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AECFB" w14:textId="77777777" w:rsidR="004F152D" w:rsidRDefault="004F152D">
      <w:pPr>
        <w:jc w:val="center"/>
        <w:rPr>
          <w:rFonts w:hint="eastAsia"/>
          <w:sz w:val="28"/>
        </w:rPr>
      </w:pPr>
      <w:bookmarkStart w:id="0" w:name="_Toc5241820"/>
      <w:bookmarkStart w:id="1" w:name="_Toc5241803"/>
      <w:bookmarkStart w:id="2" w:name="_Toc516281220"/>
      <w:bookmarkStart w:id="3" w:name="_Toc510272560"/>
      <w:bookmarkStart w:id="4" w:name="_Toc509326648"/>
      <w:bookmarkStart w:id="5" w:name="_Toc528289844"/>
      <w:bookmarkStart w:id="6" w:name="_Toc10353"/>
      <w:bookmarkStart w:id="7" w:name="_Toc101726"/>
      <w:bookmarkStart w:id="8" w:name="_Toc102931"/>
      <w:bookmarkStart w:id="9" w:name="_Toc103707"/>
      <w:bookmarkStart w:id="10" w:name="_Toc109382"/>
      <w:bookmarkStart w:id="11" w:name="_Toc127830"/>
      <w:bookmarkStart w:id="12" w:name="_Toc128740"/>
      <w:bookmarkStart w:id="13" w:name="_Toc128874"/>
      <w:bookmarkStart w:id="14" w:name="_Toc130181"/>
      <w:bookmarkStart w:id="15" w:name="_Toc130777"/>
      <w:bookmarkStart w:id="16" w:name="_Toc1353339"/>
      <w:bookmarkStart w:id="17" w:name="_Toc1438937"/>
      <w:bookmarkStart w:id="18" w:name="_Toc4063798"/>
      <w:bookmarkStart w:id="19" w:name="_Toc4164641"/>
      <w:bookmarkStart w:id="20" w:name="_Toc7946668"/>
      <w:bookmarkStart w:id="21" w:name="_Toc503318606"/>
      <w:bookmarkStart w:id="22" w:name="_Toc503685221"/>
      <w:bookmarkStart w:id="23" w:name="_Toc536550906"/>
      <w:bookmarkStart w:id="24" w:name="_Toc536552575"/>
      <w:bookmarkStart w:id="25" w:name="_Toc536719174"/>
      <w:bookmarkStart w:id="26" w:name="_Toc536734613"/>
      <w:bookmarkStart w:id="27" w:name="_Toc10347"/>
      <w:bookmarkStart w:id="28" w:name="_Toc127797"/>
      <w:bookmarkStart w:id="29" w:name="_Toc128708"/>
      <w:bookmarkStart w:id="30" w:name="_Toc128841"/>
      <w:bookmarkStart w:id="31" w:name="_Toc130148"/>
      <w:bookmarkStart w:id="32" w:name="_Toc130744"/>
      <w:bookmarkStart w:id="33" w:name="_Toc132658"/>
      <w:bookmarkStart w:id="34" w:name="_Toc1353312"/>
      <w:bookmarkStart w:id="35" w:name="_Toc1438911"/>
      <w:bookmarkStart w:id="36" w:name="_Toc1812754"/>
      <w:bookmarkStart w:id="37" w:name="_Toc1879680"/>
      <w:bookmarkStart w:id="38" w:name="_Toc4063779"/>
      <w:bookmarkStart w:id="39" w:name="_Toc4164613"/>
      <w:bookmarkStart w:id="40" w:name="_Toc7946640"/>
      <w:r>
        <w:rPr>
          <w:noProof/>
        </w:rPr>
        <w:pict w14:anchorId="5AA66F22">
          <v:group id="_x0000_s2394" style="position:absolute;left:0;text-align:left;margin-left:9pt;margin-top:23.4pt;width:398.35pt;height:97.5pt;z-index:251876352" coordorigin="1935,2376" coordsize="7967,1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5" type="#_x0000_t75" style="position:absolute;left:9180;top:2376;width:722;height:1130">
              <v:imagedata r:id="rId7" o:title="公司标志"/>
            </v:shape>
            <v:rect id="_x0000_s2396" style="position:absolute;left:1935;top:2547;width:7200;height:936" fillcolor="#fc0" strokecolor="#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97" type="#_x0000_t136" style="position:absolute;left:4920;top:3111;width:4140;height:312" stroked="f">
              <v:shadow on="t" color="#4d4d4d" opacity="52429f" offset=",3pt"/>
              <v:textpath style="font-family:&quot;Arial Unicode MS&quot;;v-text-spacing:78650f;v-text-kern:t" trim="t" fitpath="t" string="CONSTRUCTION"/>
            </v:shape>
            <v:shapetype id="_x0000_t202" coordsize="21600,21600" o:spt="202" path="m,l,21600r21600,l21600,xe">
              <v:stroke joinstyle="miter"/>
              <v:path gradientshapeok="t" o:connecttype="rect"/>
            </v:shapetype>
            <v:shape id="_x0000_s2398" type="#_x0000_t202" style="position:absolute;left:5220;top:3624;width:3960;height:702" stroked="f">
              <v:textbox style="mso-next-textbox:#_x0000_s2398" inset="0,0,0,0">
                <w:txbxContent>
                  <w:p w14:paraId="153FAB69" w14:textId="77777777" w:rsidR="004F152D" w:rsidRDefault="004F152D">
                    <w:pPr>
                      <w:jc w:val="center"/>
                      <w:rPr>
                        <w:rFonts w:ascii="宋体" w:hAnsi="宋体" w:hint="eastAsia"/>
                        <w:b/>
                        <w:bCs/>
                        <w:sz w:val="24"/>
                      </w:rPr>
                    </w:pPr>
                    <w:r>
                      <w:rPr>
                        <w:rFonts w:ascii="宋体" w:hAnsi="宋体" w:hint="eastAsia"/>
                        <w:b/>
                        <w:bCs/>
                        <w:sz w:val="24"/>
                      </w:rPr>
                      <w:t>深 圳 市 建 筑 工 程 有 限 公 司</w:t>
                    </w:r>
                  </w:p>
                  <w:p w14:paraId="469F91B1" w14:textId="77777777" w:rsidR="004F152D" w:rsidRDefault="004F152D">
                    <w:pPr>
                      <w:jc w:val="center"/>
                    </w:pPr>
                    <w:r>
                      <w:rPr>
                        <w:rFonts w:ascii="宋体" w:hAnsi="宋体" w:hint="eastAsia"/>
                        <w:b/>
                        <w:bCs/>
                      </w:rPr>
                      <w:t>Shenzhen Construction Engineering Co., Ltd</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_x0000_s2399" type="#_x0000_t6" style="position:absolute;left:9104;top:2548;width:180;height:156;rotation:90" fillcolor="#fc0" strokecolor="#fc0"/>
            <w10:wrap type="topAndBottom"/>
          </v:group>
        </w:pict>
      </w:r>
      <w:r>
        <w:rPr>
          <w:noProof/>
        </w:rPr>
        <w:pict w14:anchorId="3E024A49">
          <v:shape id="_x0000_s2402" type="#_x0000_t202" style="position:absolute;left:0;text-align:left;margin-left:27pt;margin-top:257.4pt;width:378pt;height:46.8pt;z-index:251879424" filled="f" stroked="f">
            <v:textbox style="mso-next-textbox:#_x0000_s2402">
              <w:txbxContent>
                <w:p w14:paraId="424EE03B" w14:textId="77777777" w:rsidR="004F152D" w:rsidRDefault="004F152D">
                  <w:pPr>
                    <w:jc w:val="center"/>
                    <w:rPr>
                      <w:rFonts w:ascii="方正姚体" w:eastAsia="方正姚体" w:hint="eastAsia"/>
                      <w:sz w:val="52"/>
                      <w:szCs w:val="120"/>
                    </w:rPr>
                  </w:pPr>
                  <w:r>
                    <w:rPr>
                      <w:rFonts w:ascii="方正姚体" w:eastAsia="方正姚体" w:hint="eastAsia"/>
                      <w:sz w:val="44"/>
                      <w:szCs w:val="120"/>
                    </w:rPr>
                    <w:t>桂芳园26</w:t>
                  </w:r>
                  <w:r>
                    <w:rPr>
                      <w:rFonts w:ascii="方正姚体" w:eastAsia="方正姚体" w:hint="eastAsia"/>
                      <w:sz w:val="44"/>
                      <w:szCs w:val="120"/>
                      <w:vertAlign w:val="superscript"/>
                    </w:rPr>
                    <w:t>#</w:t>
                  </w:r>
                  <w:r>
                    <w:rPr>
                      <w:rFonts w:ascii="方正姚体" w:eastAsia="方正姚体" w:hint="eastAsia"/>
                      <w:sz w:val="44"/>
                      <w:szCs w:val="120"/>
                    </w:rPr>
                    <w:t>/26-D</w:t>
                  </w:r>
                  <w:r>
                    <w:rPr>
                      <w:rFonts w:ascii="方正姚体" w:eastAsia="方正姚体" w:hint="eastAsia"/>
                      <w:sz w:val="44"/>
                      <w:szCs w:val="120"/>
                      <w:vertAlign w:val="superscript"/>
                    </w:rPr>
                    <w:t>#</w:t>
                  </w:r>
                  <w:r>
                    <w:rPr>
                      <w:rFonts w:ascii="方正姚体" w:eastAsia="方正姚体" w:hint="eastAsia"/>
                      <w:sz w:val="44"/>
                      <w:szCs w:val="120"/>
                    </w:rPr>
                    <w:t>楼人工挖孔桩工程</w:t>
                  </w:r>
                </w:p>
              </w:txbxContent>
            </v:textbox>
            <w10:wrap type="topAndBottom"/>
          </v:shape>
        </w:pict>
      </w:r>
      <w:r>
        <w:rPr>
          <w:noProof/>
        </w:rPr>
        <w:pict w14:anchorId="78E8B1AD">
          <v:shape id="_x0000_s2401" type="#_x0000_t202" style="position:absolute;left:0;text-align:left;margin-left:108.95pt;margin-top:587.4pt;width:263.8pt;height:66.4pt;z-index:251878400" filled="f" stroked="f">
            <v:textbox style="mso-next-textbox:#_x0000_s2401">
              <w:txbxContent>
                <w:p w14:paraId="1621F561" w14:textId="77777777" w:rsidR="004F152D" w:rsidRDefault="004F152D">
                  <w:pPr>
                    <w:rPr>
                      <w:rFonts w:hint="eastAsia"/>
                      <w:b/>
                      <w:bCs/>
                      <w:sz w:val="28"/>
                      <w:szCs w:val="28"/>
                    </w:rPr>
                  </w:pPr>
                  <w:r>
                    <w:rPr>
                      <w:rFonts w:hint="eastAsia"/>
                      <w:b/>
                      <w:bCs/>
                      <w:sz w:val="28"/>
                      <w:szCs w:val="28"/>
                    </w:rPr>
                    <w:t>编制单位：深圳市建筑工程有限公司</w:t>
                  </w:r>
                </w:p>
                <w:p w14:paraId="2FCF4D27" w14:textId="77777777" w:rsidR="004F152D" w:rsidRDefault="004F152D">
                  <w:pPr>
                    <w:rPr>
                      <w:rFonts w:hint="eastAsia"/>
                      <w:sz w:val="28"/>
                      <w:szCs w:val="28"/>
                    </w:rPr>
                  </w:pPr>
                  <w:r>
                    <w:rPr>
                      <w:rFonts w:hint="eastAsia"/>
                      <w:b/>
                      <w:bCs/>
                      <w:sz w:val="28"/>
                      <w:szCs w:val="28"/>
                    </w:rPr>
                    <w:t>编制日期：</w:t>
                  </w:r>
                  <w:r w:rsidR="00C45230">
                    <w:rPr>
                      <w:rFonts w:hint="eastAsia"/>
                      <w:b/>
                      <w:bCs/>
                      <w:sz w:val="28"/>
                      <w:szCs w:val="28"/>
                    </w:rPr>
                    <w:t>2017</w:t>
                  </w:r>
                  <w:r>
                    <w:rPr>
                      <w:rFonts w:hint="eastAsia"/>
                      <w:b/>
                      <w:bCs/>
                      <w:sz w:val="28"/>
                      <w:szCs w:val="28"/>
                    </w:rPr>
                    <w:t>年</w:t>
                  </w:r>
                </w:p>
              </w:txbxContent>
            </v:textbox>
            <w10:wrap type="topAndBottom"/>
          </v:shape>
        </w:pict>
      </w:r>
      <w:r>
        <w:rPr>
          <w:noProof/>
        </w:rPr>
        <w:pict w14:anchorId="11F52DEA">
          <v:shape id="_x0000_s2400" type="#_x0000_t202" style="position:absolute;left:0;text-align:left;margin-left:31.5pt;margin-top:295pt;width:378pt;height:93.6pt;z-index:251877376" filled="f" stroked="f">
            <v:textbox style="mso-next-textbox:#_x0000_s2400">
              <w:txbxContent>
                <w:p w14:paraId="3B4E5209" w14:textId="77777777" w:rsidR="004F152D" w:rsidRDefault="004F152D">
                  <w:pPr>
                    <w:jc w:val="center"/>
                    <w:rPr>
                      <w:rFonts w:ascii="方正姚体" w:eastAsia="方正姚体" w:hint="eastAsia"/>
                      <w:sz w:val="120"/>
                      <w:szCs w:val="120"/>
                    </w:rPr>
                  </w:pPr>
                  <w:r>
                    <w:rPr>
                      <w:rFonts w:ascii="方正姚体" w:eastAsia="方正姚体" w:hint="eastAsia"/>
                      <w:sz w:val="120"/>
                      <w:szCs w:val="120"/>
                    </w:rPr>
                    <w:t>施工组织设计</w:t>
                  </w:r>
                </w:p>
              </w:txbxContent>
            </v:textbox>
            <w10:wrap type="topAndBottom"/>
          </v:shape>
        </w:pict>
      </w:r>
      <w:r>
        <w:br w:type="page"/>
      </w:r>
      <w:r>
        <w:rPr>
          <w:rFonts w:hint="eastAsia"/>
          <w:sz w:val="28"/>
        </w:rPr>
        <w:lastRenderedPageBreak/>
        <w:t>目录</w:t>
      </w:r>
    </w:p>
    <w:p w14:paraId="2132326D" w14:textId="77777777" w:rsidR="004F152D" w:rsidRDefault="004F152D">
      <w:pPr>
        <w:pStyle w:val="11"/>
        <w:tabs>
          <w:tab w:val="right" w:leader="dot" w:pos="7802"/>
        </w:tabs>
        <w:rPr>
          <w:noProof/>
        </w:rPr>
      </w:pPr>
      <w:r>
        <w:fldChar w:fldCharType="begin"/>
      </w:r>
      <w:r>
        <w:instrText xml:space="preserve"> TOC \o "1-2" \h \z </w:instrText>
      </w:r>
      <w:r>
        <w:fldChar w:fldCharType="separate"/>
      </w:r>
      <w:hyperlink w:anchor="_Toc49744082" w:history="1">
        <w:r>
          <w:rPr>
            <w:rStyle w:val="a6"/>
            <w:rFonts w:hint="eastAsia"/>
            <w:noProof/>
          </w:rPr>
          <w:t>第一章</w:t>
        </w:r>
        <w:r>
          <w:rPr>
            <w:rStyle w:val="a6"/>
            <w:rFonts w:eastAsia="黑体"/>
            <w:noProof/>
          </w:rPr>
          <w:t xml:space="preserve"> </w:t>
        </w:r>
        <w:r>
          <w:rPr>
            <w:rStyle w:val="a6"/>
            <w:rFonts w:hint="eastAsia"/>
            <w:noProof/>
          </w:rPr>
          <w:t>编制说明</w:t>
        </w:r>
        <w:r>
          <w:rPr>
            <w:noProof/>
            <w:webHidden/>
          </w:rPr>
          <w:tab/>
        </w:r>
        <w:r>
          <w:rPr>
            <w:noProof/>
            <w:webHidden/>
          </w:rPr>
          <w:fldChar w:fldCharType="begin"/>
        </w:r>
        <w:r>
          <w:rPr>
            <w:noProof/>
            <w:webHidden/>
          </w:rPr>
          <w:instrText xml:space="preserve"> PAGEREF _Toc49744082 \h </w:instrText>
        </w:r>
        <w:r>
          <w:rPr>
            <w:noProof/>
          </w:rPr>
        </w:r>
        <w:r>
          <w:rPr>
            <w:noProof/>
            <w:webHidden/>
          </w:rPr>
          <w:fldChar w:fldCharType="separate"/>
        </w:r>
        <w:r>
          <w:rPr>
            <w:noProof/>
            <w:webHidden/>
          </w:rPr>
          <w:t>4</w:t>
        </w:r>
        <w:r>
          <w:rPr>
            <w:noProof/>
            <w:webHidden/>
          </w:rPr>
          <w:fldChar w:fldCharType="end"/>
        </w:r>
      </w:hyperlink>
    </w:p>
    <w:p w14:paraId="1DC53FE3" w14:textId="77777777" w:rsidR="004F152D" w:rsidRDefault="004F152D">
      <w:pPr>
        <w:pStyle w:val="21"/>
        <w:tabs>
          <w:tab w:val="right" w:leader="dot" w:pos="7802"/>
        </w:tabs>
        <w:rPr>
          <w:szCs w:val="24"/>
        </w:rPr>
      </w:pPr>
      <w:hyperlink w:anchor="_Toc49744083" w:history="1">
        <w:r>
          <w:rPr>
            <w:rStyle w:val="a6"/>
            <w:rFonts w:hint="eastAsia"/>
          </w:rPr>
          <w:t>第一节　编制依据</w:t>
        </w:r>
        <w:r>
          <w:rPr>
            <w:webHidden/>
          </w:rPr>
          <w:tab/>
        </w:r>
        <w:r>
          <w:rPr>
            <w:webHidden/>
          </w:rPr>
          <w:fldChar w:fldCharType="begin"/>
        </w:r>
        <w:r>
          <w:rPr>
            <w:webHidden/>
          </w:rPr>
          <w:instrText xml:space="preserve"> PAGEREF _Toc49744083 \h </w:instrText>
        </w:r>
        <w:r>
          <w:rPr>
            <w:webHidden/>
          </w:rPr>
          <w:fldChar w:fldCharType="separate"/>
        </w:r>
        <w:r>
          <w:rPr>
            <w:webHidden/>
          </w:rPr>
          <w:t>4</w:t>
        </w:r>
        <w:r>
          <w:rPr>
            <w:webHidden/>
          </w:rPr>
          <w:fldChar w:fldCharType="end"/>
        </w:r>
      </w:hyperlink>
    </w:p>
    <w:p w14:paraId="3330BB76" w14:textId="77777777" w:rsidR="004F152D" w:rsidRDefault="004F152D">
      <w:pPr>
        <w:pStyle w:val="11"/>
        <w:tabs>
          <w:tab w:val="right" w:leader="dot" w:pos="7802"/>
        </w:tabs>
        <w:rPr>
          <w:noProof/>
        </w:rPr>
      </w:pPr>
      <w:hyperlink w:anchor="_Toc49744084" w:history="1">
        <w:r>
          <w:rPr>
            <w:rStyle w:val="a6"/>
            <w:rFonts w:hint="eastAsia"/>
            <w:noProof/>
          </w:rPr>
          <w:t>第二章</w:t>
        </w:r>
        <w:r>
          <w:rPr>
            <w:rStyle w:val="a6"/>
            <w:noProof/>
          </w:rPr>
          <w:t xml:space="preserve"> </w:t>
        </w:r>
        <w:r>
          <w:rPr>
            <w:rStyle w:val="a6"/>
            <w:rFonts w:hint="eastAsia"/>
            <w:noProof/>
          </w:rPr>
          <w:t>工程概况</w:t>
        </w:r>
        <w:r>
          <w:rPr>
            <w:noProof/>
            <w:webHidden/>
          </w:rPr>
          <w:tab/>
        </w:r>
        <w:r>
          <w:rPr>
            <w:noProof/>
            <w:webHidden/>
          </w:rPr>
          <w:fldChar w:fldCharType="begin"/>
        </w:r>
        <w:r>
          <w:rPr>
            <w:noProof/>
            <w:webHidden/>
          </w:rPr>
          <w:instrText xml:space="preserve"> PAGEREF _Toc49744084 \h </w:instrText>
        </w:r>
        <w:r>
          <w:rPr>
            <w:noProof/>
          </w:rPr>
        </w:r>
        <w:r>
          <w:rPr>
            <w:noProof/>
            <w:webHidden/>
          </w:rPr>
          <w:fldChar w:fldCharType="separate"/>
        </w:r>
        <w:r>
          <w:rPr>
            <w:noProof/>
            <w:webHidden/>
          </w:rPr>
          <w:t>5</w:t>
        </w:r>
        <w:r>
          <w:rPr>
            <w:noProof/>
            <w:webHidden/>
          </w:rPr>
          <w:fldChar w:fldCharType="end"/>
        </w:r>
      </w:hyperlink>
    </w:p>
    <w:p w14:paraId="6F946918" w14:textId="77777777" w:rsidR="004F152D" w:rsidRDefault="004F152D">
      <w:pPr>
        <w:pStyle w:val="21"/>
        <w:tabs>
          <w:tab w:val="right" w:leader="dot" w:pos="7802"/>
        </w:tabs>
        <w:rPr>
          <w:szCs w:val="24"/>
        </w:rPr>
      </w:pPr>
      <w:hyperlink w:anchor="_Toc49744085" w:history="1">
        <w:r>
          <w:rPr>
            <w:rStyle w:val="a6"/>
            <w:rFonts w:hint="eastAsia"/>
          </w:rPr>
          <w:t>第一节</w:t>
        </w:r>
        <w:r>
          <w:rPr>
            <w:rStyle w:val="a6"/>
          </w:rPr>
          <w:t xml:space="preserve">  </w:t>
        </w:r>
        <w:r>
          <w:rPr>
            <w:rStyle w:val="a6"/>
            <w:rFonts w:hint="eastAsia"/>
          </w:rPr>
          <w:t>工程概况</w:t>
        </w:r>
        <w:r>
          <w:rPr>
            <w:webHidden/>
          </w:rPr>
          <w:tab/>
        </w:r>
        <w:r>
          <w:rPr>
            <w:webHidden/>
          </w:rPr>
          <w:fldChar w:fldCharType="begin"/>
        </w:r>
        <w:r>
          <w:rPr>
            <w:webHidden/>
          </w:rPr>
          <w:instrText xml:space="preserve"> PAGEREF _Toc49744085 \h </w:instrText>
        </w:r>
        <w:r>
          <w:rPr>
            <w:webHidden/>
          </w:rPr>
          <w:fldChar w:fldCharType="separate"/>
        </w:r>
        <w:r>
          <w:rPr>
            <w:webHidden/>
          </w:rPr>
          <w:t>5</w:t>
        </w:r>
        <w:r>
          <w:rPr>
            <w:webHidden/>
          </w:rPr>
          <w:fldChar w:fldCharType="end"/>
        </w:r>
      </w:hyperlink>
    </w:p>
    <w:p w14:paraId="2B90A5A5" w14:textId="77777777" w:rsidR="004F152D" w:rsidRDefault="004F152D">
      <w:pPr>
        <w:pStyle w:val="21"/>
        <w:tabs>
          <w:tab w:val="right" w:leader="dot" w:pos="7802"/>
        </w:tabs>
        <w:rPr>
          <w:szCs w:val="24"/>
        </w:rPr>
      </w:pPr>
      <w:hyperlink w:anchor="_Toc49744086" w:history="1">
        <w:r>
          <w:rPr>
            <w:rStyle w:val="a6"/>
            <w:rFonts w:hint="eastAsia"/>
          </w:rPr>
          <w:t>第二节</w:t>
        </w:r>
        <w:r>
          <w:rPr>
            <w:rStyle w:val="a6"/>
          </w:rPr>
          <w:t xml:space="preserve">  </w:t>
        </w:r>
        <w:r>
          <w:rPr>
            <w:rStyle w:val="a6"/>
            <w:rFonts w:hint="eastAsia"/>
          </w:rPr>
          <w:t>工程地质情况</w:t>
        </w:r>
        <w:r>
          <w:rPr>
            <w:webHidden/>
          </w:rPr>
          <w:tab/>
        </w:r>
        <w:r>
          <w:rPr>
            <w:webHidden/>
          </w:rPr>
          <w:fldChar w:fldCharType="begin"/>
        </w:r>
        <w:r>
          <w:rPr>
            <w:webHidden/>
          </w:rPr>
          <w:instrText xml:space="preserve"> PAGEREF _Toc49744086 \h </w:instrText>
        </w:r>
        <w:r>
          <w:rPr>
            <w:webHidden/>
          </w:rPr>
          <w:fldChar w:fldCharType="separate"/>
        </w:r>
        <w:r>
          <w:rPr>
            <w:webHidden/>
          </w:rPr>
          <w:t>7</w:t>
        </w:r>
        <w:r>
          <w:rPr>
            <w:webHidden/>
          </w:rPr>
          <w:fldChar w:fldCharType="end"/>
        </w:r>
      </w:hyperlink>
    </w:p>
    <w:p w14:paraId="672F8261" w14:textId="77777777" w:rsidR="004F152D" w:rsidRDefault="004F152D">
      <w:pPr>
        <w:pStyle w:val="21"/>
        <w:tabs>
          <w:tab w:val="right" w:leader="dot" w:pos="7802"/>
        </w:tabs>
        <w:rPr>
          <w:szCs w:val="24"/>
        </w:rPr>
      </w:pPr>
      <w:hyperlink w:anchor="_Toc49744087" w:history="1">
        <w:r>
          <w:rPr>
            <w:rStyle w:val="a6"/>
            <w:rFonts w:hint="eastAsia"/>
          </w:rPr>
          <w:t>第三节</w:t>
        </w:r>
        <w:r>
          <w:rPr>
            <w:rStyle w:val="a6"/>
          </w:rPr>
          <w:t xml:space="preserve">  </w:t>
        </w:r>
        <w:r>
          <w:rPr>
            <w:rStyle w:val="a6"/>
            <w:rFonts w:hint="eastAsia"/>
          </w:rPr>
          <w:t>现场施工条件</w:t>
        </w:r>
        <w:r>
          <w:rPr>
            <w:webHidden/>
          </w:rPr>
          <w:tab/>
        </w:r>
        <w:r>
          <w:rPr>
            <w:webHidden/>
          </w:rPr>
          <w:fldChar w:fldCharType="begin"/>
        </w:r>
        <w:r>
          <w:rPr>
            <w:webHidden/>
          </w:rPr>
          <w:instrText xml:space="preserve"> PAGEREF _Toc49744087 \h </w:instrText>
        </w:r>
        <w:r>
          <w:rPr>
            <w:webHidden/>
          </w:rPr>
          <w:fldChar w:fldCharType="separate"/>
        </w:r>
        <w:r>
          <w:rPr>
            <w:webHidden/>
          </w:rPr>
          <w:t>9</w:t>
        </w:r>
        <w:r>
          <w:rPr>
            <w:webHidden/>
          </w:rPr>
          <w:fldChar w:fldCharType="end"/>
        </w:r>
      </w:hyperlink>
    </w:p>
    <w:p w14:paraId="24A9C278" w14:textId="77777777" w:rsidR="004F152D" w:rsidRDefault="004F152D">
      <w:pPr>
        <w:pStyle w:val="21"/>
        <w:tabs>
          <w:tab w:val="right" w:leader="dot" w:pos="7802"/>
        </w:tabs>
        <w:rPr>
          <w:szCs w:val="24"/>
        </w:rPr>
      </w:pPr>
      <w:hyperlink w:anchor="_Toc49744088" w:history="1">
        <w:r>
          <w:rPr>
            <w:rStyle w:val="a6"/>
            <w:rFonts w:hint="eastAsia"/>
          </w:rPr>
          <w:t>第四节</w:t>
        </w:r>
        <w:r>
          <w:rPr>
            <w:rStyle w:val="a6"/>
          </w:rPr>
          <w:t xml:space="preserve">  </w:t>
        </w:r>
        <w:r>
          <w:rPr>
            <w:rStyle w:val="a6"/>
            <w:rFonts w:hint="eastAsia"/>
          </w:rPr>
          <w:t>工程施工的特点及难点</w:t>
        </w:r>
        <w:r>
          <w:rPr>
            <w:webHidden/>
          </w:rPr>
          <w:tab/>
        </w:r>
        <w:r>
          <w:rPr>
            <w:webHidden/>
          </w:rPr>
          <w:fldChar w:fldCharType="begin"/>
        </w:r>
        <w:r>
          <w:rPr>
            <w:webHidden/>
          </w:rPr>
          <w:instrText xml:space="preserve"> PAGEREF _Toc49744088 \h </w:instrText>
        </w:r>
        <w:r>
          <w:rPr>
            <w:webHidden/>
          </w:rPr>
          <w:fldChar w:fldCharType="separate"/>
        </w:r>
        <w:r>
          <w:rPr>
            <w:webHidden/>
          </w:rPr>
          <w:t>9</w:t>
        </w:r>
        <w:r>
          <w:rPr>
            <w:webHidden/>
          </w:rPr>
          <w:fldChar w:fldCharType="end"/>
        </w:r>
      </w:hyperlink>
    </w:p>
    <w:p w14:paraId="1F963968" w14:textId="77777777" w:rsidR="004F152D" w:rsidRDefault="004F152D">
      <w:pPr>
        <w:pStyle w:val="11"/>
        <w:tabs>
          <w:tab w:val="right" w:leader="dot" w:pos="7802"/>
        </w:tabs>
        <w:rPr>
          <w:noProof/>
        </w:rPr>
      </w:pPr>
      <w:hyperlink w:anchor="_Toc49744089" w:history="1">
        <w:r>
          <w:rPr>
            <w:rStyle w:val="a6"/>
            <w:rFonts w:hint="eastAsia"/>
            <w:noProof/>
          </w:rPr>
          <w:t>第三章</w:t>
        </w:r>
        <w:r>
          <w:rPr>
            <w:rStyle w:val="a6"/>
            <w:noProof/>
          </w:rPr>
          <w:t xml:space="preserve"> </w:t>
        </w:r>
        <w:r>
          <w:rPr>
            <w:rStyle w:val="a6"/>
            <w:rFonts w:hint="eastAsia"/>
            <w:noProof/>
          </w:rPr>
          <w:t>施工部署</w:t>
        </w:r>
        <w:r>
          <w:rPr>
            <w:noProof/>
            <w:webHidden/>
          </w:rPr>
          <w:tab/>
        </w:r>
        <w:r>
          <w:rPr>
            <w:noProof/>
            <w:webHidden/>
          </w:rPr>
          <w:fldChar w:fldCharType="begin"/>
        </w:r>
        <w:r>
          <w:rPr>
            <w:noProof/>
            <w:webHidden/>
          </w:rPr>
          <w:instrText xml:space="preserve"> PAGEREF _Toc49744089 \h </w:instrText>
        </w:r>
        <w:r>
          <w:rPr>
            <w:noProof/>
          </w:rPr>
        </w:r>
        <w:r>
          <w:rPr>
            <w:noProof/>
            <w:webHidden/>
          </w:rPr>
          <w:fldChar w:fldCharType="separate"/>
        </w:r>
        <w:r>
          <w:rPr>
            <w:noProof/>
            <w:webHidden/>
          </w:rPr>
          <w:t>10</w:t>
        </w:r>
        <w:r>
          <w:rPr>
            <w:noProof/>
            <w:webHidden/>
          </w:rPr>
          <w:fldChar w:fldCharType="end"/>
        </w:r>
      </w:hyperlink>
    </w:p>
    <w:p w14:paraId="61250D04" w14:textId="77777777" w:rsidR="004F152D" w:rsidRDefault="004F152D">
      <w:pPr>
        <w:pStyle w:val="21"/>
        <w:tabs>
          <w:tab w:val="right" w:leader="dot" w:pos="7802"/>
        </w:tabs>
        <w:rPr>
          <w:szCs w:val="24"/>
        </w:rPr>
      </w:pPr>
      <w:hyperlink w:anchor="_Toc49744090" w:history="1">
        <w:r>
          <w:rPr>
            <w:rStyle w:val="a6"/>
            <w:rFonts w:hint="eastAsia"/>
          </w:rPr>
          <w:t>第一节　施工准备</w:t>
        </w:r>
        <w:r>
          <w:rPr>
            <w:webHidden/>
          </w:rPr>
          <w:tab/>
        </w:r>
        <w:r>
          <w:rPr>
            <w:webHidden/>
          </w:rPr>
          <w:fldChar w:fldCharType="begin"/>
        </w:r>
        <w:r>
          <w:rPr>
            <w:webHidden/>
          </w:rPr>
          <w:instrText xml:space="preserve"> PAGEREF _Toc49744090 \h </w:instrText>
        </w:r>
        <w:r>
          <w:rPr>
            <w:webHidden/>
          </w:rPr>
          <w:fldChar w:fldCharType="separate"/>
        </w:r>
        <w:r>
          <w:rPr>
            <w:webHidden/>
          </w:rPr>
          <w:t>10</w:t>
        </w:r>
        <w:r>
          <w:rPr>
            <w:webHidden/>
          </w:rPr>
          <w:fldChar w:fldCharType="end"/>
        </w:r>
      </w:hyperlink>
    </w:p>
    <w:p w14:paraId="6571422B" w14:textId="77777777" w:rsidR="004F152D" w:rsidRDefault="004F152D">
      <w:pPr>
        <w:pStyle w:val="21"/>
        <w:tabs>
          <w:tab w:val="right" w:leader="dot" w:pos="7802"/>
        </w:tabs>
        <w:rPr>
          <w:szCs w:val="24"/>
        </w:rPr>
      </w:pPr>
      <w:hyperlink w:anchor="_Toc49744091" w:history="1">
        <w:r>
          <w:rPr>
            <w:rStyle w:val="a6"/>
            <w:rFonts w:hint="eastAsia"/>
          </w:rPr>
          <w:t>第二节　指导思想与组织机构</w:t>
        </w:r>
        <w:r>
          <w:rPr>
            <w:webHidden/>
          </w:rPr>
          <w:tab/>
        </w:r>
        <w:r>
          <w:rPr>
            <w:webHidden/>
          </w:rPr>
          <w:fldChar w:fldCharType="begin"/>
        </w:r>
        <w:r>
          <w:rPr>
            <w:webHidden/>
          </w:rPr>
          <w:instrText xml:space="preserve"> PAGEREF _Toc49744091 \h </w:instrText>
        </w:r>
        <w:r>
          <w:rPr>
            <w:webHidden/>
          </w:rPr>
          <w:fldChar w:fldCharType="separate"/>
        </w:r>
        <w:r>
          <w:rPr>
            <w:webHidden/>
          </w:rPr>
          <w:t>13</w:t>
        </w:r>
        <w:r>
          <w:rPr>
            <w:webHidden/>
          </w:rPr>
          <w:fldChar w:fldCharType="end"/>
        </w:r>
      </w:hyperlink>
    </w:p>
    <w:p w14:paraId="45046528" w14:textId="77777777" w:rsidR="004F152D" w:rsidRDefault="004F152D">
      <w:pPr>
        <w:pStyle w:val="21"/>
        <w:tabs>
          <w:tab w:val="right" w:leader="dot" w:pos="7802"/>
        </w:tabs>
        <w:rPr>
          <w:szCs w:val="24"/>
        </w:rPr>
      </w:pPr>
      <w:hyperlink w:anchor="_Toc49744092" w:history="1">
        <w:r>
          <w:rPr>
            <w:rStyle w:val="a6"/>
            <w:rFonts w:hint="eastAsia"/>
          </w:rPr>
          <w:t>第三节　施工进度计划</w:t>
        </w:r>
        <w:r>
          <w:rPr>
            <w:webHidden/>
          </w:rPr>
          <w:tab/>
        </w:r>
        <w:r>
          <w:rPr>
            <w:webHidden/>
          </w:rPr>
          <w:fldChar w:fldCharType="begin"/>
        </w:r>
        <w:r>
          <w:rPr>
            <w:webHidden/>
          </w:rPr>
          <w:instrText xml:space="preserve"> PAGEREF _Toc49744092 \h </w:instrText>
        </w:r>
        <w:r>
          <w:rPr>
            <w:webHidden/>
          </w:rPr>
          <w:fldChar w:fldCharType="separate"/>
        </w:r>
        <w:r>
          <w:rPr>
            <w:webHidden/>
          </w:rPr>
          <w:t>15</w:t>
        </w:r>
        <w:r>
          <w:rPr>
            <w:webHidden/>
          </w:rPr>
          <w:fldChar w:fldCharType="end"/>
        </w:r>
      </w:hyperlink>
    </w:p>
    <w:p w14:paraId="54A97AD5" w14:textId="77777777" w:rsidR="004F152D" w:rsidRDefault="004F152D">
      <w:pPr>
        <w:pStyle w:val="21"/>
        <w:tabs>
          <w:tab w:val="right" w:leader="dot" w:pos="7802"/>
        </w:tabs>
        <w:rPr>
          <w:szCs w:val="24"/>
        </w:rPr>
      </w:pPr>
      <w:hyperlink w:anchor="_Toc49744093" w:history="1">
        <w:r>
          <w:rPr>
            <w:rStyle w:val="a6"/>
            <w:rFonts w:hint="eastAsia"/>
          </w:rPr>
          <w:t>第四节　施工组织</w:t>
        </w:r>
        <w:r>
          <w:rPr>
            <w:webHidden/>
          </w:rPr>
          <w:tab/>
        </w:r>
        <w:r>
          <w:rPr>
            <w:webHidden/>
          </w:rPr>
          <w:fldChar w:fldCharType="begin"/>
        </w:r>
        <w:r>
          <w:rPr>
            <w:webHidden/>
          </w:rPr>
          <w:instrText xml:space="preserve"> PAGEREF _Toc49744093 \h </w:instrText>
        </w:r>
        <w:r>
          <w:rPr>
            <w:webHidden/>
          </w:rPr>
          <w:fldChar w:fldCharType="separate"/>
        </w:r>
        <w:r>
          <w:rPr>
            <w:webHidden/>
          </w:rPr>
          <w:t>16</w:t>
        </w:r>
        <w:r>
          <w:rPr>
            <w:webHidden/>
          </w:rPr>
          <w:fldChar w:fldCharType="end"/>
        </w:r>
      </w:hyperlink>
    </w:p>
    <w:p w14:paraId="04DA2C47" w14:textId="77777777" w:rsidR="004F152D" w:rsidRDefault="004F152D">
      <w:pPr>
        <w:pStyle w:val="21"/>
        <w:tabs>
          <w:tab w:val="right" w:leader="dot" w:pos="7802"/>
        </w:tabs>
        <w:rPr>
          <w:szCs w:val="24"/>
        </w:rPr>
      </w:pPr>
      <w:hyperlink w:anchor="_Toc49744094" w:history="1">
        <w:r>
          <w:rPr>
            <w:rStyle w:val="a6"/>
            <w:rFonts w:hint="eastAsia"/>
          </w:rPr>
          <w:t>第五节　施工机械组织</w:t>
        </w:r>
        <w:r>
          <w:rPr>
            <w:webHidden/>
          </w:rPr>
          <w:tab/>
        </w:r>
        <w:r>
          <w:rPr>
            <w:webHidden/>
          </w:rPr>
          <w:fldChar w:fldCharType="begin"/>
        </w:r>
        <w:r>
          <w:rPr>
            <w:webHidden/>
          </w:rPr>
          <w:instrText xml:space="preserve"> PAGEREF _Toc49744094 \h </w:instrText>
        </w:r>
        <w:r>
          <w:rPr>
            <w:webHidden/>
          </w:rPr>
          <w:fldChar w:fldCharType="separate"/>
        </w:r>
        <w:r>
          <w:rPr>
            <w:webHidden/>
          </w:rPr>
          <w:t>18</w:t>
        </w:r>
        <w:r>
          <w:rPr>
            <w:webHidden/>
          </w:rPr>
          <w:fldChar w:fldCharType="end"/>
        </w:r>
      </w:hyperlink>
    </w:p>
    <w:p w14:paraId="40E14CAD" w14:textId="77777777" w:rsidR="004F152D" w:rsidRDefault="004F152D">
      <w:pPr>
        <w:pStyle w:val="21"/>
        <w:tabs>
          <w:tab w:val="right" w:leader="dot" w:pos="7802"/>
        </w:tabs>
        <w:rPr>
          <w:szCs w:val="24"/>
        </w:rPr>
      </w:pPr>
      <w:hyperlink w:anchor="_Toc49744095" w:history="1">
        <w:r>
          <w:rPr>
            <w:rStyle w:val="a6"/>
            <w:rFonts w:hint="eastAsia"/>
          </w:rPr>
          <w:t>第六节　总平面管理</w:t>
        </w:r>
        <w:r>
          <w:rPr>
            <w:webHidden/>
          </w:rPr>
          <w:tab/>
        </w:r>
        <w:r>
          <w:rPr>
            <w:webHidden/>
          </w:rPr>
          <w:fldChar w:fldCharType="begin"/>
        </w:r>
        <w:r>
          <w:rPr>
            <w:webHidden/>
          </w:rPr>
          <w:instrText xml:space="preserve"> PAGEREF _Toc49744095 \h </w:instrText>
        </w:r>
        <w:r>
          <w:rPr>
            <w:webHidden/>
          </w:rPr>
          <w:fldChar w:fldCharType="separate"/>
        </w:r>
        <w:r>
          <w:rPr>
            <w:webHidden/>
          </w:rPr>
          <w:t>19</w:t>
        </w:r>
        <w:r>
          <w:rPr>
            <w:webHidden/>
          </w:rPr>
          <w:fldChar w:fldCharType="end"/>
        </w:r>
      </w:hyperlink>
    </w:p>
    <w:p w14:paraId="1E475B1F" w14:textId="77777777" w:rsidR="004F152D" w:rsidRDefault="004F152D">
      <w:pPr>
        <w:pStyle w:val="11"/>
        <w:tabs>
          <w:tab w:val="right" w:leader="dot" w:pos="7802"/>
        </w:tabs>
        <w:rPr>
          <w:noProof/>
        </w:rPr>
      </w:pPr>
      <w:hyperlink w:anchor="_Toc49744096" w:history="1">
        <w:r>
          <w:rPr>
            <w:rStyle w:val="a6"/>
            <w:rFonts w:hint="eastAsia"/>
            <w:noProof/>
          </w:rPr>
          <w:t>第四章</w:t>
        </w:r>
        <w:r>
          <w:rPr>
            <w:rStyle w:val="a6"/>
            <w:noProof/>
          </w:rPr>
          <w:t xml:space="preserve"> </w:t>
        </w:r>
        <w:r>
          <w:rPr>
            <w:rStyle w:val="a6"/>
            <w:rFonts w:hint="eastAsia"/>
            <w:noProof/>
          </w:rPr>
          <w:t>主要工程项目的施工方法</w:t>
        </w:r>
        <w:r>
          <w:rPr>
            <w:noProof/>
            <w:webHidden/>
          </w:rPr>
          <w:tab/>
        </w:r>
        <w:r>
          <w:rPr>
            <w:noProof/>
            <w:webHidden/>
          </w:rPr>
          <w:fldChar w:fldCharType="begin"/>
        </w:r>
        <w:r>
          <w:rPr>
            <w:noProof/>
            <w:webHidden/>
          </w:rPr>
          <w:instrText xml:space="preserve"> PAGEREF _Toc49744096 \h </w:instrText>
        </w:r>
        <w:r>
          <w:rPr>
            <w:noProof/>
          </w:rPr>
        </w:r>
        <w:r>
          <w:rPr>
            <w:noProof/>
            <w:webHidden/>
          </w:rPr>
          <w:fldChar w:fldCharType="separate"/>
        </w:r>
        <w:r>
          <w:rPr>
            <w:noProof/>
            <w:webHidden/>
          </w:rPr>
          <w:t>23</w:t>
        </w:r>
        <w:r>
          <w:rPr>
            <w:noProof/>
            <w:webHidden/>
          </w:rPr>
          <w:fldChar w:fldCharType="end"/>
        </w:r>
      </w:hyperlink>
    </w:p>
    <w:p w14:paraId="327F78AC" w14:textId="77777777" w:rsidR="004F152D" w:rsidRDefault="004F152D">
      <w:pPr>
        <w:pStyle w:val="21"/>
        <w:tabs>
          <w:tab w:val="right" w:leader="dot" w:pos="7802"/>
        </w:tabs>
        <w:rPr>
          <w:szCs w:val="24"/>
        </w:rPr>
      </w:pPr>
      <w:hyperlink w:anchor="_Toc49744097" w:history="1">
        <w:r>
          <w:rPr>
            <w:rStyle w:val="a6"/>
            <w:rFonts w:hint="eastAsia"/>
          </w:rPr>
          <w:t>第一节</w:t>
        </w:r>
        <w:r>
          <w:rPr>
            <w:rStyle w:val="a6"/>
          </w:rPr>
          <w:t xml:space="preserve">  </w:t>
        </w:r>
        <w:r>
          <w:rPr>
            <w:rStyle w:val="a6"/>
            <w:rFonts w:hint="eastAsia"/>
          </w:rPr>
          <w:t>总体施工方案</w:t>
        </w:r>
        <w:r>
          <w:rPr>
            <w:webHidden/>
          </w:rPr>
          <w:tab/>
        </w:r>
        <w:r>
          <w:rPr>
            <w:webHidden/>
          </w:rPr>
          <w:fldChar w:fldCharType="begin"/>
        </w:r>
        <w:r>
          <w:rPr>
            <w:webHidden/>
          </w:rPr>
          <w:instrText xml:space="preserve"> PAGEREF _Toc49744097 \h </w:instrText>
        </w:r>
        <w:r>
          <w:rPr>
            <w:webHidden/>
          </w:rPr>
          <w:fldChar w:fldCharType="separate"/>
        </w:r>
        <w:r>
          <w:rPr>
            <w:webHidden/>
          </w:rPr>
          <w:t>23</w:t>
        </w:r>
        <w:r>
          <w:rPr>
            <w:webHidden/>
          </w:rPr>
          <w:fldChar w:fldCharType="end"/>
        </w:r>
      </w:hyperlink>
    </w:p>
    <w:p w14:paraId="5F45321A" w14:textId="77777777" w:rsidR="004F152D" w:rsidRDefault="004F152D">
      <w:pPr>
        <w:pStyle w:val="21"/>
        <w:tabs>
          <w:tab w:val="right" w:leader="dot" w:pos="7802"/>
        </w:tabs>
        <w:rPr>
          <w:szCs w:val="24"/>
        </w:rPr>
      </w:pPr>
      <w:hyperlink w:anchor="_Toc49744098" w:history="1">
        <w:r>
          <w:rPr>
            <w:rStyle w:val="a6"/>
            <w:rFonts w:hint="eastAsia"/>
          </w:rPr>
          <w:t>第二节</w:t>
        </w:r>
        <w:r>
          <w:rPr>
            <w:rStyle w:val="a6"/>
          </w:rPr>
          <w:t xml:space="preserve">  </w:t>
        </w:r>
        <w:r>
          <w:rPr>
            <w:rStyle w:val="a6"/>
            <w:rFonts w:hint="eastAsia"/>
          </w:rPr>
          <w:t>降水、排水及沉淀井施工措施</w:t>
        </w:r>
        <w:r>
          <w:rPr>
            <w:webHidden/>
          </w:rPr>
          <w:tab/>
        </w:r>
        <w:r>
          <w:rPr>
            <w:webHidden/>
          </w:rPr>
          <w:fldChar w:fldCharType="begin"/>
        </w:r>
        <w:r>
          <w:rPr>
            <w:webHidden/>
          </w:rPr>
          <w:instrText xml:space="preserve"> PAGEREF _Toc49744098 \h </w:instrText>
        </w:r>
        <w:r>
          <w:rPr>
            <w:webHidden/>
          </w:rPr>
          <w:fldChar w:fldCharType="separate"/>
        </w:r>
        <w:r>
          <w:rPr>
            <w:webHidden/>
          </w:rPr>
          <w:t>23</w:t>
        </w:r>
        <w:r>
          <w:rPr>
            <w:webHidden/>
          </w:rPr>
          <w:fldChar w:fldCharType="end"/>
        </w:r>
      </w:hyperlink>
    </w:p>
    <w:p w14:paraId="7CA0048E" w14:textId="77777777" w:rsidR="004F152D" w:rsidRDefault="004F152D">
      <w:pPr>
        <w:pStyle w:val="21"/>
        <w:tabs>
          <w:tab w:val="right" w:leader="dot" w:pos="7802"/>
        </w:tabs>
        <w:rPr>
          <w:szCs w:val="24"/>
        </w:rPr>
      </w:pPr>
      <w:hyperlink w:anchor="_Toc49744099" w:history="1">
        <w:r>
          <w:rPr>
            <w:rStyle w:val="a6"/>
            <w:rFonts w:hint="eastAsia"/>
          </w:rPr>
          <w:t>第三节</w:t>
        </w:r>
        <w:r>
          <w:rPr>
            <w:rStyle w:val="a6"/>
          </w:rPr>
          <w:t xml:space="preserve">  </w:t>
        </w:r>
        <w:r>
          <w:rPr>
            <w:rStyle w:val="a6"/>
            <w:rFonts w:hint="eastAsia"/>
          </w:rPr>
          <w:t>井下流砂、流泥层处理措施</w:t>
        </w:r>
        <w:r>
          <w:rPr>
            <w:webHidden/>
          </w:rPr>
          <w:tab/>
        </w:r>
        <w:r>
          <w:rPr>
            <w:webHidden/>
          </w:rPr>
          <w:fldChar w:fldCharType="begin"/>
        </w:r>
        <w:r>
          <w:rPr>
            <w:webHidden/>
          </w:rPr>
          <w:instrText xml:space="preserve"> PAGEREF _Toc49744099 \h </w:instrText>
        </w:r>
        <w:r>
          <w:rPr>
            <w:webHidden/>
          </w:rPr>
          <w:fldChar w:fldCharType="separate"/>
        </w:r>
        <w:r>
          <w:rPr>
            <w:webHidden/>
          </w:rPr>
          <w:t>25</w:t>
        </w:r>
        <w:r>
          <w:rPr>
            <w:webHidden/>
          </w:rPr>
          <w:fldChar w:fldCharType="end"/>
        </w:r>
      </w:hyperlink>
    </w:p>
    <w:p w14:paraId="21DBB81E" w14:textId="77777777" w:rsidR="004F152D" w:rsidRDefault="004F152D">
      <w:pPr>
        <w:pStyle w:val="21"/>
        <w:tabs>
          <w:tab w:val="right" w:leader="dot" w:pos="7802"/>
        </w:tabs>
        <w:rPr>
          <w:szCs w:val="24"/>
        </w:rPr>
      </w:pPr>
      <w:hyperlink w:anchor="_Toc49744100" w:history="1">
        <w:r>
          <w:rPr>
            <w:rStyle w:val="a6"/>
            <w:rFonts w:hint="eastAsia"/>
          </w:rPr>
          <w:t>第四节</w:t>
        </w:r>
        <w:r>
          <w:rPr>
            <w:rStyle w:val="a6"/>
          </w:rPr>
          <w:t xml:space="preserve"> </w:t>
        </w:r>
        <w:r>
          <w:rPr>
            <w:rStyle w:val="a6"/>
            <w:rFonts w:hint="eastAsia"/>
          </w:rPr>
          <w:t>人工挖孔桩施工方法</w:t>
        </w:r>
        <w:r>
          <w:rPr>
            <w:webHidden/>
          </w:rPr>
          <w:tab/>
        </w:r>
        <w:r>
          <w:rPr>
            <w:webHidden/>
          </w:rPr>
          <w:fldChar w:fldCharType="begin"/>
        </w:r>
        <w:r>
          <w:rPr>
            <w:webHidden/>
          </w:rPr>
          <w:instrText xml:space="preserve"> PAGEREF _Toc49744100 \h </w:instrText>
        </w:r>
        <w:r>
          <w:rPr>
            <w:webHidden/>
          </w:rPr>
          <w:fldChar w:fldCharType="separate"/>
        </w:r>
        <w:r>
          <w:rPr>
            <w:webHidden/>
          </w:rPr>
          <w:t>25</w:t>
        </w:r>
        <w:r>
          <w:rPr>
            <w:webHidden/>
          </w:rPr>
          <w:fldChar w:fldCharType="end"/>
        </w:r>
      </w:hyperlink>
    </w:p>
    <w:p w14:paraId="05332C8C" w14:textId="77777777" w:rsidR="004F152D" w:rsidRDefault="004F152D">
      <w:pPr>
        <w:pStyle w:val="21"/>
        <w:tabs>
          <w:tab w:val="right" w:leader="dot" w:pos="7802"/>
        </w:tabs>
        <w:rPr>
          <w:szCs w:val="24"/>
        </w:rPr>
      </w:pPr>
      <w:hyperlink w:anchor="_Toc49744101" w:history="1">
        <w:r>
          <w:rPr>
            <w:rStyle w:val="a6"/>
            <w:rFonts w:hint="eastAsia"/>
          </w:rPr>
          <w:t>第五节</w:t>
        </w:r>
        <w:r>
          <w:rPr>
            <w:rStyle w:val="a6"/>
          </w:rPr>
          <w:t xml:space="preserve">  </w:t>
        </w:r>
        <w:r>
          <w:rPr>
            <w:rStyle w:val="a6"/>
            <w:rFonts w:hint="eastAsia"/>
          </w:rPr>
          <w:t>测量控制方法</w:t>
        </w:r>
        <w:r>
          <w:rPr>
            <w:webHidden/>
          </w:rPr>
          <w:tab/>
        </w:r>
        <w:r>
          <w:rPr>
            <w:webHidden/>
          </w:rPr>
          <w:fldChar w:fldCharType="begin"/>
        </w:r>
        <w:r>
          <w:rPr>
            <w:webHidden/>
          </w:rPr>
          <w:instrText xml:space="preserve"> PAGEREF _Toc49744101 \h </w:instrText>
        </w:r>
        <w:r>
          <w:rPr>
            <w:webHidden/>
          </w:rPr>
          <w:fldChar w:fldCharType="separate"/>
        </w:r>
        <w:r>
          <w:rPr>
            <w:webHidden/>
          </w:rPr>
          <w:t>31</w:t>
        </w:r>
        <w:r>
          <w:rPr>
            <w:webHidden/>
          </w:rPr>
          <w:fldChar w:fldCharType="end"/>
        </w:r>
      </w:hyperlink>
    </w:p>
    <w:p w14:paraId="17409B94" w14:textId="77777777" w:rsidR="004F152D" w:rsidRDefault="004F152D">
      <w:pPr>
        <w:pStyle w:val="11"/>
        <w:tabs>
          <w:tab w:val="right" w:leader="dot" w:pos="7802"/>
        </w:tabs>
        <w:rPr>
          <w:noProof/>
        </w:rPr>
      </w:pPr>
      <w:hyperlink w:anchor="_Toc49744102" w:history="1">
        <w:r>
          <w:rPr>
            <w:rStyle w:val="a6"/>
            <w:rFonts w:hint="eastAsia"/>
            <w:noProof/>
          </w:rPr>
          <w:t>第五章</w:t>
        </w:r>
        <w:r>
          <w:rPr>
            <w:rStyle w:val="a6"/>
            <w:noProof/>
          </w:rPr>
          <w:t xml:space="preserve">  </w:t>
        </w:r>
        <w:r>
          <w:rPr>
            <w:rStyle w:val="a6"/>
            <w:rFonts w:hint="eastAsia"/>
            <w:noProof/>
          </w:rPr>
          <w:t>质量保证体系及质量保证措施</w:t>
        </w:r>
        <w:r>
          <w:rPr>
            <w:noProof/>
            <w:webHidden/>
          </w:rPr>
          <w:tab/>
        </w:r>
        <w:r>
          <w:rPr>
            <w:noProof/>
            <w:webHidden/>
          </w:rPr>
          <w:fldChar w:fldCharType="begin"/>
        </w:r>
        <w:r>
          <w:rPr>
            <w:noProof/>
            <w:webHidden/>
          </w:rPr>
          <w:instrText xml:space="preserve"> PAGEREF _Toc49744102 \h </w:instrText>
        </w:r>
        <w:r>
          <w:rPr>
            <w:noProof/>
          </w:rPr>
        </w:r>
        <w:r>
          <w:rPr>
            <w:noProof/>
            <w:webHidden/>
          </w:rPr>
          <w:fldChar w:fldCharType="separate"/>
        </w:r>
        <w:r>
          <w:rPr>
            <w:noProof/>
            <w:webHidden/>
          </w:rPr>
          <w:t>32</w:t>
        </w:r>
        <w:r>
          <w:rPr>
            <w:noProof/>
            <w:webHidden/>
          </w:rPr>
          <w:fldChar w:fldCharType="end"/>
        </w:r>
      </w:hyperlink>
    </w:p>
    <w:p w14:paraId="249D3065" w14:textId="77777777" w:rsidR="004F152D" w:rsidRDefault="004F152D">
      <w:pPr>
        <w:pStyle w:val="21"/>
        <w:tabs>
          <w:tab w:val="right" w:leader="dot" w:pos="7802"/>
        </w:tabs>
        <w:rPr>
          <w:szCs w:val="24"/>
        </w:rPr>
      </w:pPr>
      <w:hyperlink w:anchor="_Toc49744103" w:history="1">
        <w:r>
          <w:rPr>
            <w:rStyle w:val="a6"/>
            <w:rFonts w:hint="eastAsia"/>
          </w:rPr>
          <w:t>第一节</w:t>
        </w:r>
        <w:r>
          <w:rPr>
            <w:rStyle w:val="a6"/>
          </w:rPr>
          <w:t xml:space="preserve">  </w:t>
        </w:r>
        <w:r>
          <w:rPr>
            <w:rStyle w:val="a6"/>
            <w:rFonts w:hint="eastAsia"/>
          </w:rPr>
          <w:t>质量目标</w:t>
        </w:r>
        <w:r>
          <w:rPr>
            <w:webHidden/>
          </w:rPr>
          <w:tab/>
        </w:r>
        <w:r>
          <w:rPr>
            <w:webHidden/>
          </w:rPr>
          <w:fldChar w:fldCharType="begin"/>
        </w:r>
        <w:r>
          <w:rPr>
            <w:webHidden/>
          </w:rPr>
          <w:instrText xml:space="preserve"> PAGEREF _Toc49744103 \h </w:instrText>
        </w:r>
        <w:r>
          <w:rPr>
            <w:webHidden/>
          </w:rPr>
          <w:fldChar w:fldCharType="separate"/>
        </w:r>
        <w:r>
          <w:rPr>
            <w:webHidden/>
          </w:rPr>
          <w:t>32</w:t>
        </w:r>
        <w:r>
          <w:rPr>
            <w:webHidden/>
          </w:rPr>
          <w:fldChar w:fldCharType="end"/>
        </w:r>
      </w:hyperlink>
    </w:p>
    <w:p w14:paraId="3D564BF0" w14:textId="77777777" w:rsidR="004F152D" w:rsidRDefault="004F152D">
      <w:pPr>
        <w:pStyle w:val="21"/>
        <w:tabs>
          <w:tab w:val="right" w:leader="dot" w:pos="7802"/>
        </w:tabs>
        <w:rPr>
          <w:szCs w:val="24"/>
        </w:rPr>
      </w:pPr>
      <w:hyperlink w:anchor="_Toc49744104" w:history="1">
        <w:r>
          <w:rPr>
            <w:rStyle w:val="a6"/>
            <w:rFonts w:hint="eastAsia"/>
          </w:rPr>
          <w:t>第二节</w:t>
        </w:r>
        <w:r>
          <w:rPr>
            <w:rStyle w:val="a6"/>
          </w:rPr>
          <w:t xml:space="preserve">  </w:t>
        </w:r>
        <w:r>
          <w:rPr>
            <w:rStyle w:val="a6"/>
            <w:rFonts w:hint="eastAsia"/>
          </w:rPr>
          <w:t>质量保证体系</w:t>
        </w:r>
        <w:r>
          <w:rPr>
            <w:webHidden/>
          </w:rPr>
          <w:tab/>
        </w:r>
        <w:r>
          <w:rPr>
            <w:webHidden/>
          </w:rPr>
          <w:fldChar w:fldCharType="begin"/>
        </w:r>
        <w:r>
          <w:rPr>
            <w:webHidden/>
          </w:rPr>
          <w:instrText xml:space="preserve"> PAGEREF _Toc49744104 \h </w:instrText>
        </w:r>
        <w:r>
          <w:rPr>
            <w:webHidden/>
          </w:rPr>
          <w:fldChar w:fldCharType="separate"/>
        </w:r>
        <w:r>
          <w:rPr>
            <w:webHidden/>
          </w:rPr>
          <w:t>32</w:t>
        </w:r>
        <w:r>
          <w:rPr>
            <w:webHidden/>
          </w:rPr>
          <w:fldChar w:fldCharType="end"/>
        </w:r>
      </w:hyperlink>
    </w:p>
    <w:p w14:paraId="32AC0756" w14:textId="77777777" w:rsidR="004F152D" w:rsidRDefault="004F152D">
      <w:pPr>
        <w:pStyle w:val="21"/>
        <w:tabs>
          <w:tab w:val="right" w:leader="dot" w:pos="7802"/>
        </w:tabs>
        <w:rPr>
          <w:szCs w:val="24"/>
        </w:rPr>
      </w:pPr>
      <w:hyperlink w:anchor="_Toc49744105" w:history="1">
        <w:r>
          <w:rPr>
            <w:rStyle w:val="a6"/>
            <w:rFonts w:hint="eastAsia"/>
          </w:rPr>
          <w:t>第三节　质量保证措施</w:t>
        </w:r>
        <w:r>
          <w:rPr>
            <w:webHidden/>
          </w:rPr>
          <w:tab/>
        </w:r>
        <w:r>
          <w:rPr>
            <w:webHidden/>
          </w:rPr>
          <w:fldChar w:fldCharType="begin"/>
        </w:r>
        <w:r>
          <w:rPr>
            <w:webHidden/>
          </w:rPr>
          <w:instrText xml:space="preserve"> PAGEREF _Toc49744105 \h </w:instrText>
        </w:r>
        <w:r>
          <w:rPr>
            <w:webHidden/>
          </w:rPr>
          <w:fldChar w:fldCharType="separate"/>
        </w:r>
        <w:r>
          <w:rPr>
            <w:webHidden/>
          </w:rPr>
          <w:t>34</w:t>
        </w:r>
        <w:r>
          <w:rPr>
            <w:webHidden/>
          </w:rPr>
          <w:fldChar w:fldCharType="end"/>
        </w:r>
      </w:hyperlink>
    </w:p>
    <w:p w14:paraId="0CA23D38" w14:textId="77777777" w:rsidR="004F152D" w:rsidRDefault="004F152D">
      <w:pPr>
        <w:pStyle w:val="21"/>
        <w:tabs>
          <w:tab w:val="right" w:leader="dot" w:pos="7802"/>
        </w:tabs>
        <w:rPr>
          <w:szCs w:val="24"/>
        </w:rPr>
      </w:pPr>
      <w:hyperlink w:anchor="_Toc49744106" w:history="1">
        <w:r>
          <w:rPr>
            <w:rStyle w:val="a6"/>
            <w:rFonts w:hint="eastAsia"/>
          </w:rPr>
          <w:t>第四节　防止质量通病措施</w:t>
        </w:r>
        <w:r>
          <w:rPr>
            <w:webHidden/>
          </w:rPr>
          <w:tab/>
        </w:r>
        <w:r>
          <w:rPr>
            <w:webHidden/>
          </w:rPr>
          <w:fldChar w:fldCharType="begin"/>
        </w:r>
        <w:r>
          <w:rPr>
            <w:webHidden/>
          </w:rPr>
          <w:instrText xml:space="preserve"> PAGEREF _Toc49744106 \h </w:instrText>
        </w:r>
        <w:r>
          <w:rPr>
            <w:webHidden/>
          </w:rPr>
          <w:fldChar w:fldCharType="separate"/>
        </w:r>
        <w:r>
          <w:rPr>
            <w:webHidden/>
          </w:rPr>
          <w:t>37</w:t>
        </w:r>
        <w:r>
          <w:rPr>
            <w:webHidden/>
          </w:rPr>
          <w:fldChar w:fldCharType="end"/>
        </w:r>
      </w:hyperlink>
    </w:p>
    <w:p w14:paraId="4713520E" w14:textId="77777777" w:rsidR="004F152D" w:rsidRDefault="004F152D">
      <w:pPr>
        <w:pStyle w:val="21"/>
        <w:tabs>
          <w:tab w:val="right" w:leader="dot" w:pos="7802"/>
        </w:tabs>
        <w:rPr>
          <w:szCs w:val="24"/>
        </w:rPr>
      </w:pPr>
      <w:hyperlink w:anchor="_Toc49744107" w:history="1">
        <w:r>
          <w:rPr>
            <w:rStyle w:val="a6"/>
            <w:rFonts w:hint="eastAsia"/>
          </w:rPr>
          <w:t>第五节</w:t>
        </w:r>
        <w:r>
          <w:rPr>
            <w:rStyle w:val="a6"/>
          </w:rPr>
          <w:t xml:space="preserve">  </w:t>
        </w:r>
        <w:r>
          <w:rPr>
            <w:rStyle w:val="a6"/>
            <w:rFonts w:hint="eastAsia"/>
          </w:rPr>
          <w:t>商品混凝土的管理</w:t>
        </w:r>
        <w:r>
          <w:rPr>
            <w:webHidden/>
          </w:rPr>
          <w:tab/>
        </w:r>
        <w:r>
          <w:rPr>
            <w:webHidden/>
          </w:rPr>
          <w:fldChar w:fldCharType="begin"/>
        </w:r>
        <w:r>
          <w:rPr>
            <w:webHidden/>
          </w:rPr>
          <w:instrText xml:space="preserve"> PAGEREF _Toc49744107 \h </w:instrText>
        </w:r>
        <w:r>
          <w:rPr>
            <w:webHidden/>
          </w:rPr>
          <w:fldChar w:fldCharType="separate"/>
        </w:r>
        <w:r>
          <w:rPr>
            <w:webHidden/>
          </w:rPr>
          <w:t>39</w:t>
        </w:r>
        <w:r>
          <w:rPr>
            <w:webHidden/>
          </w:rPr>
          <w:fldChar w:fldCharType="end"/>
        </w:r>
      </w:hyperlink>
    </w:p>
    <w:p w14:paraId="4B3FAC37" w14:textId="77777777" w:rsidR="004F152D" w:rsidRDefault="004F152D">
      <w:pPr>
        <w:pStyle w:val="21"/>
        <w:tabs>
          <w:tab w:val="right" w:leader="dot" w:pos="7802"/>
        </w:tabs>
        <w:rPr>
          <w:szCs w:val="24"/>
        </w:rPr>
      </w:pPr>
      <w:hyperlink w:anchor="_Toc49744108" w:history="1">
        <w:r>
          <w:rPr>
            <w:rStyle w:val="a6"/>
            <w:rFonts w:hint="eastAsia"/>
          </w:rPr>
          <w:t>第六节　成品保护措施</w:t>
        </w:r>
        <w:r>
          <w:rPr>
            <w:webHidden/>
          </w:rPr>
          <w:tab/>
        </w:r>
        <w:r>
          <w:rPr>
            <w:webHidden/>
          </w:rPr>
          <w:fldChar w:fldCharType="begin"/>
        </w:r>
        <w:r>
          <w:rPr>
            <w:webHidden/>
          </w:rPr>
          <w:instrText xml:space="preserve"> PAGEREF _Toc49744108 \h </w:instrText>
        </w:r>
        <w:r>
          <w:rPr>
            <w:webHidden/>
          </w:rPr>
          <w:fldChar w:fldCharType="separate"/>
        </w:r>
        <w:r>
          <w:rPr>
            <w:webHidden/>
          </w:rPr>
          <w:t>42</w:t>
        </w:r>
        <w:r>
          <w:rPr>
            <w:webHidden/>
          </w:rPr>
          <w:fldChar w:fldCharType="end"/>
        </w:r>
      </w:hyperlink>
    </w:p>
    <w:p w14:paraId="64BE9E9B" w14:textId="77777777" w:rsidR="004F152D" w:rsidRDefault="004F152D">
      <w:pPr>
        <w:pStyle w:val="21"/>
        <w:tabs>
          <w:tab w:val="right" w:leader="dot" w:pos="7802"/>
        </w:tabs>
        <w:rPr>
          <w:szCs w:val="24"/>
        </w:rPr>
      </w:pPr>
      <w:hyperlink w:anchor="_Toc49744109" w:history="1">
        <w:r>
          <w:rPr>
            <w:rStyle w:val="a6"/>
            <w:rFonts w:hint="eastAsia"/>
          </w:rPr>
          <w:t>第七节　计量管理措施</w:t>
        </w:r>
        <w:r>
          <w:rPr>
            <w:webHidden/>
          </w:rPr>
          <w:tab/>
        </w:r>
        <w:r>
          <w:rPr>
            <w:webHidden/>
          </w:rPr>
          <w:fldChar w:fldCharType="begin"/>
        </w:r>
        <w:r>
          <w:rPr>
            <w:webHidden/>
          </w:rPr>
          <w:instrText xml:space="preserve"> PAGEREF _Toc49744109 \h </w:instrText>
        </w:r>
        <w:r>
          <w:rPr>
            <w:webHidden/>
          </w:rPr>
          <w:fldChar w:fldCharType="separate"/>
        </w:r>
        <w:r>
          <w:rPr>
            <w:webHidden/>
          </w:rPr>
          <w:t>43</w:t>
        </w:r>
        <w:r>
          <w:rPr>
            <w:webHidden/>
          </w:rPr>
          <w:fldChar w:fldCharType="end"/>
        </w:r>
      </w:hyperlink>
    </w:p>
    <w:p w14:paraId="7FD79E56" w14:textId="77777777" w:rsidR="004F152D" w:rsidRDefault="004F152D">
      <w:pPr>
        <w:pStyle w:val="21"/>
        <w:tabs>
          <w:tab w:val="right" w:leader="dot" w:pos="7802"/>
        </w:tabs>
        <w:rPr>
          <w:szCs w:val="24"/>
        </w:rPr>
      </w:pPr>
      <w:hyperlink w:anchor="_Toc49744110" w:history="1">
        <w:r>
          <w:rPr>
            <w:rStyle w:val="a6"/>
            <w:rFonts w:hint="eastAsia"/>
          </w:rPr>
          <w:t>第八节</w:t>
        </w:r>
        <w:r>
          <w:rPr>
            <w:rStyle w:val="a6"/>
          </w:rPr>
          <w:t xml:space="preserve">  </w:t>
        </w:r>
        <w:r>
          <w:rPr>
            <w:rStyle w:val="a6"/>
            <w:rFonts w:hint="eastAsia"/>
          </w:rPr>
          <w:t>统计技术</w:t>
        </w:r>
        <w:r>
          <w:rPr>
            <w:webHidden/>
          </w:rPr>
          <w:tab/>
        </w:r>
        <w:r>
          <w:rPr>
            <w:webHidden/>
          </w:rPr>
          <w:fldChar w:fldCharType="begin"/>
        </w:r>
        <w:r>
          <w:rPr>
            <w:webHidden/>
          </w:rPr>
          <w:instrText xml:space="preserve"> PAGEREF _Toc49744110 \h </w:instrText>
        </w:r>
        <w:r>
          <w:rPr>
            <w:webHidden/>
          </w:rPr>
          <w:fldChar w:fldCharType="separate"/>
        </w:r>
        <w:r>
          <w:rPr>
            <w:webHidden/>
          </w:rPr>
          <w:t>45</w:t>
        </w:r>
        <w:r>
          <w:rPr>
            <w:webHidden/>
          </w:rPr>
          <w:fldChar w:fldCharType="end"/>
        </w:r>
      </w:hyperlink>
    </w:p>
    <w:p w14:paraId="0DE23704" w14:textId="77777777" w:rsidR="004F152D" w:rsidRDefault="004F152D">
      <w:pPr>
        <w:pStyle w:val="11"/>
        <w:tabs>
          <w:tab w:val="right" w:leader="dot" w:pos="7802"/>
        </w:tabs>
        <w:rPr>
          <w:noProof/>
        </w:rPr>
      </w:pPr>
      <w:hyperlink w:anchor="_Toc49744111" w:history="1">
        <w:r>
          <w:rPr>
            <w:rStyle w:val="a6"/>
            <w:rFonts w:hint="eastAsia"/>
            <w:noProof/>
          </w:rPr>
          <w:t>第六章</w:t>
        </w:r>
        <w:r>
          <w:rPr>
            <w:rStyle w:val="a6"/>
            <w:noProof/>
          </w:rPr>
          <w:t xml:space="preserve"> </w:t>
        </w:r>
        <w:r>
          <w:rPr>
            <w:rStyle w:val="a6"/>
            <w:rFonts w:hint="eastAsia"/>
            <w:noProof/>
          </w:rPr>
          <w:t>安全生产保证措施</w:t>
        </w:r>
        <w:r>
          <w:rPr>
            <w:noProof/>
            <w:webHidden/>
          </w:rPr>
          <w:tab/>
        </w:r>
        <w:r>
          <w:rPr>
            <w:noProof/>
            <w:webHidden/>
          </w:rPr>
          <w:fldChar w:fldCharType="begin"/>
        </w:r>
        <w:r>
          <w:rPr>
            <w:noProof/>
            <w:webHidden/>
          </w:rPr>
          <w:instrText xml:space="preserve"> PAGEREF _Toc49744111 \h </w:instrText>
        </w:r>
        <w:r>
          <w:rPr>
            <w:noProof/>
          </w:rPr>
        </w:r>
        <w:r>
          <w:rPr>
            <w:noProof/>
            <w:webHidden/>
          </w:rPr>
          <w:fldChar w:fldCharType="separate"/>
        </w:r>
        <w:r>
          <w:rPr>
            <w:noProof/>
            <w:webHidden/>
          </w:rPr>
          <w:t>47</w:t>
        </w:r>
        <w:r>
          <w:rPr>
            <w:noProof/>
            <w:webHidden/>
          </w:rPr>
          <w:fldChar w:fldCharType="end"/>
        </w:r>
      </w:hyperlink>
    </w:p>
    <w:p w14:paraId="3A654BFA" w14:textId="77777777" w:rsidR="004F152D" w:rsidRDefault="004F152D">
      <w:pPr>
        <w:pStyle w:val="21"/>
        <w:tabs>
          <w:tab w:val="right" w:leader="dot" w:pos="7802"/>
        </w:tabs>
        <w:rPr>
          <w:szCs w:val="24"/>
        </w:rPr>
      </w:pPr>
      <w:hyperlink w:anchor="_Toc49744112" w:history="1">
        <w:r>
          <w:rPr>
            <w:rStyle w:val="a6"/>
            <w:rFonts w:hint="eastAsia"/>
          </w:rPr>
          <w:t>第一节　安全生产管理体系</w:t>
        </w:r>
        <w:r>
          <w:rPr>
            <w:webHidden/>
          </w:rPr>
          <w:tab/>
        </w:r>
        <w:r>
          <w:rPr>
            <w:webHidden/>
          </w:rPr>
          <w:fldChar w:fldCharType="begin"/>
        </w:r>
        <w:r>
          <w:rPr>
            <w:webHidden/>
          </w:rPr>
          <w:instrText xml:space="preserve"> PAGEREF _Toc49744112 \h </w:instrText>
        </w:r>
        <w:r>
          <w:rPr>
            <w:webHidden/>
          </w:rPr>
          <w:fldChar w:fldCharType="separate"/>
        </w:r>
        <w:r>
          <w:rPr>
            <w:webHidden/>
          </w:rPr>
          <w:t>47</w:t>
        </w:r>
        <w:r>
          <w:rPr>
            <w:webHidden/>
          </w:rPr>
          <w:fldChar w:fldCharType="end"/>
        </w:r>
      </w:hyperlink>
    </w:p>
    <w:p w14:paraId="5B208026" w14:textId="77777777" w:rsidR="004F152D" w:rsidRDefault="004F152D">
      <w:pPr>
        <w:pStyle w:val="21"/>
        <w:tabs>
          <w:tab w:val="right" w:leader="dot" w:pos="7802"/>
        </w:tabs>
        <w:rPr>
          <w:szCs w:val="24"/>
        </w:rPr>
      </w:pPr>
      <w:hyperlink w:anchor="_Toc49744113" w:history="1">
        <w:r>
          <w:rPr>
            <w:rStyle w:val="a6"/>
            <w:rFonts w:hint="eastAsia"/>
          </w:rPr>
          <w:t>第二节　安全生产保证措施</w:t>
        </w:r>
        <w:r>
          <w:rPr>
            <w:webHidden/>
          </w:rPr>
          <w:tab/>
        </w:r>
        <w:r>
          <w:rPr>
            <w:webHidden/>
          </w:rPr>
          <w:fldChar w:fldCharType="begin"/>
        </w:r>
        <w:r>
          <w:rPr>
            <w:webHidden/>
          </w:rPr>
          <w:instrText xml:space="preserve"> PAGEREF _Toc49744113 \h </w:instrText>
        </w:r>
        <w:r>
          <w:rPr>
            <w:webHidden/>
          </w:rPr>
          <w:fldChar w:fldCharType="separate"/>
        </w:r>
        <w:r>
          <w:rPr>
            <w:webHidden/>
          </w:rPr>
          <w:t>48</w:t>
        </w:r>
        <w:r>
          <w:rPr>
            <w:webHidden/>
          </w:rPr>
          <w:fldChar w:fldCharType="end"/>
        </w:r>
      </w:hyperlink>
    </w:p>
    <w:p w14:paraId="08E112D7" w14:textId="77777777" w:rsidR="004F152D" w:rsidRDefault="004F152D">
      <w:pPr>
        <w:pStyle w:val="21"/>
        <w:tabs>
          <w:tab w:val="right" w:leader="dot" w:pos="7802"/>
        </w:tabs>
        <w:rPr>
          <w:szCs w:val="24"/>
        </w:rPr>
      </w:pPr>
      <w:hyperlink w:anchor="_Toc49744114" w:history="1">
        <w:r>
          <w:rPr>
            <w:rStyle w:val="a6"/>
            <w:rFonts w:hint="eastAsia"/>
          </w:rPr>
          <w:t>第三节　安全用电和电气防火措施</w:t>
        </w:r>
        <w:r>
          <w:rPr>
            <w:webHidden/>
          </w:rPr>
          <w:tab/>
        </w:r>
        <w:r>
          <w:rPr>
            <w:webHidden/>
          </w:rPr>
          <w:fldChar w:fldCharType="begin"/>
        </w:r>
        <w:r>
          <w:rPr>
            <w:webHidden/>
          </w:rPr>
          <w:instrText xml:space="preserve"> PAGEREF _Toc49744114 \h </w:instrText>
        </w:r>
        <w:r>
          <w:rPr>
            <w:webHidden/>
          </w:rPr>
          <w:fldChar w:fldCharType="separate"/>
        </w:r>
        <w:r>
          <w:rPr>
            <w:webHidden/>
          </w:rPr>
          <w:t>49</w:t>
        </w:r>
        <w:r>
          <w:rPr>
            <w:webHidden/>
          </w:rPr>
          <w:fldChar w:fldCharType="end"/>
        </w:r>
      </w:hyperlink>
    </w:p>
    <w:p w14:paraId="3D9C7E33" w14:textId="77777777" w:rsidR="004F152D" w:rsidRDefault="004F152D">
      <w:pPr>
        <w:pStyle w:val="21"/>
        <w:tabs>
          <w:tab w:val="right" w:leader="dot" w:pos="7802"/>
        </w:tabs>
        <w:rPr>
          <w:szCs w:val="24"/>
        </w:rPr>
      </w:pPr>
      <w:hyperlink w:anchor="_Toc49744115" w:history="1">
        <w:r>
          <w:rPr>
            <w:rStyle w:val="a6"/>
            <w:rFonts w:hint="eastAsia"/>
          </w:rPr>
          <w:t>第四节</w:t>
        </w:r>
        <w:r>
          <w:rPr>
            <w:rStyle w:val="a6"/>
          </w:rPr>
          <w:t xml:space="preserve"> </w:t>
        </w:r>
        <w:r>
          <w:rPr>
            <w:rStyle w:val="a6"/>
            <w:rFonts w:hint="eastAsia"/>
          </w:rPr>
          <w:t>分项工程安全技术措施</w:t>
        </w:r>
        <w:r>
          <w:rPr>
            <w:webHidden/>
          </w:rPr>
          <w:tab/>
        </w:r>
        <w:r>
          <w:rPr>
            <w:webHidden/>
          </w:rPr>
          <w:fldChar w:fldCharType="begin"/>
        </w:r>
        <w:r>
          <w:rPr>
            <w:webHidden/>
          </w:rPr>
          <w:instrText xml:space="preserve"> PAGEREF _Toc49744115 \h </w:instrText>
        </w:r>
        <w:r>
          <w:rPr>
            <w:webHidden/>
          </w:rPr>
          <w:fldChar w:fldCharType="separate"/>
        </w:r>
        <w:r>
          <w:rPr>
            <w:webHidden/>
          </w:rPr>
          <w:t>53</w:t>
        </w:r>
        <w:r>
          <w:rPr>
            <w:webHidden/>
          </w:rPr>
          <w:fldChar w:fldCharType="end"/>
        </w:r>
      </w:hyperlink>
    </w:p>
    <w:p w14:paraId="37A237EE" w14:textId="77777777" w:rsidR="004F152D" w:rsidRDefault="004F152D">
      <w:pPr>
        <w:pStyle w:val="21"/>
        <w:tabs>
          <w:tab w:val="right" w:leader="dot" w:pos="7802"/>
        </w:tabs>
        <w:rPr>
          <w:szCs w:val="24"/>
        </w:rPr>
      </w:pPr>
      <w:hyperlink w:anchor="_Toc49744116" w:history="1">
        <w:r>
          <w:rPr>
            <w:rStyle w:val="a6"/>
            <w:rFonts w:hint="eastAsia"/>
          </w:rPr>
          <w:t>第五节</w:t>
        </w:r>
        <w:r>
          <w:rPr>
            <w:rStyle w:val="a6"/>
          </w:rPr>
          <w:t xml:space="preserve">  </w:t>
        </w:r>
        <w:r>
          <w:rPr>
            <w:rStyle w:val="a6"/>
            <w:rFonts w:hint="eastAsia"/>
          </w:rPr>
          <w:t>主要施工机具安全技术措施</w:t>
        </w:r>
        <w:r>
          <w:rPr>
            <w:webHidden/>
          </w:rPr>
          <w:tab/>
        </w:r>
        <w:r>
          <w:rPr>
            <w:webHidden/>
          </w:rPr>
          <w:fldChar w:fldCharType="begin"/>
        </w:r>
        <w:r>
          <w:rPr>
            <w:webHidden/>
          </w:rPr>
          <w:instrText xml:space="preserve"> PAGEREF _Toc49744116 \h </w:instrText>
        </w:r>
        <w:r>
          <w:rPr>
            <w:webHidden/>
          </w:rPr>
          <w:fldChar w:fldCharType="separate"/>
        </w:r>
        <w:r>
          <w:rPr>
            <w:webHidden/>
          </w:rPr>
          <w:t>55</w:t>
        </w:r>
        <w:r>
          <w:rPr>
            <w:webHidden/>
          </w:rPr>
          <w:fldChar w:fldCharType="end"/>
        </w:r>
      </w:hyperlink>
    </w:p>
    <w:p w14:paraId="65487149" w14:textId="77777777" w:rsidR="004F152D" w:rsidRDefault="004F152D">
      <w:pPr>
        <w:pStyle w:val="11"/>
        <w:tabs>
          <w:tab w:val="right" w:leader="dot" w:pos="7802"/>
        </w:tabs>
        <w:rPr>
          <w:noProof/>
        </w:rPr>
      </w:pPr>
      <w:hyperlink w:anchor="_Toc49744117" w:history="1">
        <w:r>
          <w:rPr>
            <w:rStyle w:val="a6"/>
            <w:rFonts w:hint="eastAsia"/>
            <w:noProof/>
          </w:rPr>
          <w:t>第七章</w:t>
        </w:r>
        <w:r>
          <w:rPr>
            <w:rStyle w:val="a6"/>
            <w:noProof/>
          </w:rPr>
          <w:t xml:space="preserve">  </w:t>
        </w:r>
        <w:r>
          <w:rPr>
            <w:rStyle w:val="a6"/>
            <w:rFonts w:hint="eastAsia"/>
            <w:noProof/>
          </w:rPr>
          <w:t>文明施工</w:t>
        </w:r>
        <w:r>
          <w:rPr>
            <w:noProof/>
            <w:webHidden/>
          </w:rPr>
          <w:tab/>
        </w:r>
        <w:r>
          <w:rPr>
            <w:noProof/>
            <w:webHidden/>
          </w:rPr>
          <w:fldChar w:fldCharType="begin"/>
        </w:r>
        <w:r>
          <w:rPr>
            <w:noProof/>
            <w:webHidden/>
          </w:rPr>
          <w:instrText xml:space="preserve"> PAGEREF _Toc49744117 \h </w:instrText>
        </w:r>
        <w:r>
          <w:rPr>
            <w:noProof/>
          </w:rPr>
        </w:r>
        <w:r>
          <w:rPr>
            <w:noProof/>
            <w:webHidden/>
          </w:rPr>
          <w:fldChar w:fldCharType="separate"/>
        </w:r>
        <w:r>
          <w:rPr>
            <w:noProof/>
            <w:webHidden/>
          </w:rPr>
          <w:t>61</w:t>
        </w:r>
        <w:r>
          <w:rPr>
            <w:noProof/>
            <w:webHidden/>
          </w:rPr>
          <w:fldChar w:fldCharType="end"/>
        </w:r>
      </w:hyperlink>
    </w:p>
    <w:p w14:paraId="272EF6D5" w14:textId="77777777" w:rsidR="004F152D" w:rsidRDefault="004F152D">
      <w:pPr>
        <w:pStyle w:val="11"/>
        <w:tabs>
          <w:tab w:val="right" w:leader="dot" w:pos="7802"/>
        </w:tabs>
        <w:rPr>
          <w:noProof/>
        </w:rPr>
      </w:pPr>
      <w:hyperlink w:anchor="_Toc49744118" w:history="1">
        <w:r>
          <w:rPr>
            <w:rStyle w:val="a6"/>
            <w:rFonts w:hint="eastAsia"/>
            <w:noProof/>
          </w:rPr>
          <w:t>第八章</w:t>
        </w:r>
        <w:r>
          <w:rPr>
            <w:rStyle w:val="a6"/>
            <w:noProof/>
          </w:rPr>
          <w:t xml:space="preserve"> </w:t>
        </w:r>
        <w:r>
          <w:rPr>
            <w:rStyle w:val="a6"/>
            <w:rFonts w:hint="eastAsia"/>
            <w:noProof/>
          </w:rPr>
          <w:t>进度控制措施</w:t>
        </w:r>
        <w:r>
          <w:rPr>
            <w:noProof/>
            <w:webHidden/>
          </w:rPr>
          <w:tab/>
        </w:r>
        <w:r>
          <w:rPr>
            <w:noProof/>
            <w:webHidden/>
          </w:rPr>
          <w:fldChar w:fldCharType="begin"/>
        </w:r>
        <w:r>
          <w:rPr>
            <w:noProof/>
            <w:webHidden/>
          </w:rPr>
          <w:instrText xml:space="preserve"> PAGEREF _Toc49744118 \h </w:instrText>
        </w:r>
        <w:r>
          <w:rPr>
            <w:noProof/>
          </w:rPr>
        </w:r>
        <w:r>
          <w:rPr>
            <w:noProof/>
            <w:webHidden/>
          </w:rPr>
          <w:fldChar w:fldCharType="separate"/>
        </w:r>
        <w:r>
          <w:rPr>
            <w:noProof/>
            <w:webHidden/>
          </w:rPr>
          <w:t>64</w:t>
        </w:r>
        <w:r>
          <w:rPr>
            <w:noProof/>
            <w:webHidden/>
          </w:rPr>
          <w:fldChar w:fldCharType="end"/>
        </w:r>
      </w:hyperlink>
    </w:p>
    <w:p w14:paraId="4FBFFFC7" w14:textId="77777777" w:rsidR="004F152D" w:rsidRDefault="004F152D">
      <w:pPr>
        <w:pStyle w:val="11"/>
        <w:tabs>
          <w:tab w:val="right" w:leader="dot" w:pos="7802"/>
        </w:tabs>
        <w:rPr>
          <w:noProof/>
        </w:rPr>
      </w:pPr>
      <w:hyperlink w:anchor="_Toc49744119" w:history="1">
        <w:r>
          <w:rPr>
            <w:rStyle w:val="a6"/>
            <w:rFonts w:eastAsia="黑体" w:hint="eastAsia"/>
            <w:noProof/>
          </w:rPr>
          <w:t>第九章</w:t>
        </w:r>
        <w:r>
          <w:rPr>
            <w:rStyle w:val="a6"/>
            <w:rFonts w:eastAsia="黑体"/>
            <w:noProof/>
          </w:rPr>
          <w:t xml:space="preserve"> </w:t>
        </w:r>
        <w:r>
          <w:rPr>
            <w:rStyle w:val="a6"/>
            <w:rFonts w:hint="eastAsia"/>
            <w:noProof/>
          </w:rPr>
          <w:t>其他保证措施</w:t>
        </w:r>
        <w:r>
          <w:rPr>
            <w:noProof/>
            <w:webHidden/>
          </w:rPr>
          <w:tab/>
        </w:r>
        <w:r>
          <w:rPr>
            <w:noProof/>
            <w:webHidden/>
          </w:rPr>
          <w:fldChar w:fldCharType="begin"/>
        </w:r>
        <w:r>
          <w:rPr>
            <w:noProof/>
            <w:webHidden/>
          </w:rPr>
          <w:instrText xml:space="preserve"> PAGEREF _Toc49744119 \h </w:instrText>
        </w:r>
        <w:r>
          <w:rPr>
            <w:noProof/>
          </w:rPr>
        </w:r>
        <w:r>
          <w:rPr>
            <w:noProof/>
            <w:webHidden/>
          </w:rPr>
          <w:fldChar w:fldCharType="separate"/>
        </w:r>
        <w:r>
          <w:rPr>
            <w:noProof/>
            <w:webHidden/>
          </w:rPr>
          <w:t>68</w:t>
        </w:r>
        <w:r>
          <w:rPr>
            <w:noProof/>
            <w:webHidden/>
          </w:rPr>
          <w:fldChar w:fldCharType="end"/>
        </w:r>
      </w:hyperlink>
    </w:p>
    <w:p w14:paraId="13C44A31" w14:textId="77777777" w:rsidR="004F152D" w:rsidRDefault="004F152D">
      <w:pPr>
        <w:pStyle w:val="21"/>
        <w:tabs>
          <w:tab w:val="right" w:leader="dot" w:pos="7802"/>
        </w:tabs>
        <w:rPr>
          <w:szCs w:val="24"/>
        </w:rPr>
      </w:pPr>
      <w:hyperlink w:anchor="_Toc49744120" w:history="1">
        <w:r>
          <w:rPr>
            <w:rStyle w:val="a6"/>
            <w:rFonts w:hint="eastAsia"/>
          </w:rPr>
          <w:t>第一节　季节性施工措施</w:t>
        </w:r>
        <w:r>
          <w:rPr>
            <w:webHidden/>
          </w:rPr>
          <w:tab/>
        </w:r>
        <w:r>
          <w:rPr>
            <w:webHidden/>
          </w:rPr>
          <w:fldChar w:fldCharType="begin"/>
        </w:r>
        <w:r>
          <w:rPr>
            <w:webHidden/>
          </w:rPr>
          <w:instrText xml:space="preserve"> PAGEREF _Toc49744120 \h </w:instrText>
        </w:r>
        <w:r>
          <w:rPr>
            <w:webHidden/>
          </w:rPr>
          <w:fldChar w:fldCharType="separate"/>
        </w:r>
        <w:r>
          <w:rPr>
            <w:webHidden/>
          </w:rPr>
          <w:t>68</w:t>
        </w:r>
        <w:r>
          <w:rPr>
            <w:webHidden/>
          </w:rPr>
          <w:fldChar w:fldCharType="end"/>
        </w:r>
      </w:hyperlink>
    </w:p>
    <w:p w14:paraId="6C5EE58E" w14:textId="77777777" w:rsidR="004F152D" w:rsidRDefault="004F152D">
      <w:pPr>
        <w:pStyle w:val="21"/>
        <w:tabs>
          <w:tab w:val="right" w:leader="dot" w:pos="7802"/>
        </w:tabs>
        <w:rPr>
          <w:szCs w:val="24"/>
        </w:rPr>
      </w:pPr>
      <w:hyperlink w:anchor="_Toc49744121" w:history="1">
        <w:r>
          <w:rPr>
            <w:rStyle w:val="a6"/>
            <w:rFonts w:hint="eastAsia"/>
          </w:rPr>
          <w:t>第二节　现场消防措施</w:t>
        </w:r>
        <w:r>
          <w:rPr>
            <w:webHidden/>
          </w:rPr>
          <w:tab/>
        </w:r>
        <w:r>
          <w:rPr>
            <w:webHidden/>
          </w:rPr>
          <w:fldChar w:fldCharType="begin"/>
        </w:r>
        <w:r>
          <w:rPr>
            <w:webHidden/>
          </w:rPr>
          <w:instrText xml:space="preserve"> PAGEREF _Toc49744121 \h </w:instrText>
        </w:r>
        <w:r>
          <w:rPr>
            <w:webHidden/>
          </w:rPr>
          <w:fldChar w:fldCharType="separate"/>
        </w:r>
        <w:r>
          <w:rPr>
            <w:webHidden/>
          </w:rPr>
          <w:t>68</w:t>
        </w:r>
        <w:r>
          <w:rPr>
            <w:webHidden/>
          </w:rPr>
          <w:fldChar w:fldCharType="end"/>
        </w:r>
      </w:hyperlink>
    </w:p>
    <w:p w14:paraId="0F997BCA" w14:textId="77777777" w:rsidR="004F152D" w:rsidRDefault="004F152D">
      <w:pPr>
        <w:pStyle w:val="21"/>
        <w:tabs>
          <w:tab w:val="right" w:leader="dot" w:pos="7802"/>
        </w:tabs>
        <w:rPr>
          <w:szCs w:val="24"/>
        </w:rPr>
      </w:pPr>
      <w:hyperlink w:anchor="_Toc49744122" w:history="1">
        <w:r>
          <w:rPr>
            <w:rStyle w:val="a6"/>
            <w:rFonts w:hint="eastAsia"/>
          </w:rPr>
          <w:t>第三节　降低成本措施</w:t>
        </w:r>
        <w:r>
          <w:rPr>
            <w:webHidden/>
          </w:rPr>
          <w:tab/>
        </w:r>
        <w:r>
          <w:rPr>
            <w:webHidden/>
          </w:rPr>
          <w:fldChar w:fldCharType="begin"/>
        </w:r>
        <w:r>
          <w:rPr>
            <w:webHidden/>
          </w:rPr>
          <w:instrText xml:space="preserve"> PAGEREF _Toc49744122 \h </w:instrText>
        </w:r>
        <w:r>
          <w:rPr>
            <w:webHidden/>
          </w:rPr>
          <w:fldChar w:fldCharType="separate"/>
        </w:r>
        <w:r>
          <w:rPr>
            <w:webHidden/>
          </w:rPr>
          <w:t>69</w:t>
        </w:r>
        <w:r>
          <w:rPr>
            <w:webHidden/>
          </w:rPr>
          <w:fldChar w:fldCharType="end"/>
        </w:r>
      </w:hyperlink>
    </w:p>
    <w:p w14:paraId="0E2EA9F6" w14:textId="77777777" w:rsidR="004F152D" w:rsidRDefault="004F152D">
      <w:pPr>
        <w:pStyle w:val="21"/>
        <w:tabs>
          <w:tab w:val="right" w:leader="dot" w:pos="7802"/>
        </w:tabs>
        <w:rPr>
          <w:szCs w:val="24"/>
        </w:rPr>
      </w:pPr>
      <w:hyperlink w:anchor="_Toc49744123" w:history="1">
        <w:r>
          <w:rPr>
            <w:rStyle w:val="a6"/>
            <w:rFonts w:hint="eastAsia"/>
          </w:rPr>
          <w:t>第四节</w:t>
        </w:r>
        <w:r>
          <w:rPr>
            <w:rStyle w:val="a6"/>
          </w:rPr>
          <w:t xml:space="preserve">  </w:t>
        </w:r>
        <w:r>
          <w:rPr>
            <w:rStyle w:val="a6"/>
            <w:rFonts w:hint="eastAsia"/>
          </w:rPr>
          <w:t>医疗措施</w:t>
        </w:r>
        <w:r>
          <w:rPr>
            <w:webHidden/>
          </w:rPr>
          <w:tab/>
        </w:r>
        <w:r>
          <w:rPr>
            <w:webHidden/>
          </w:rPr>
          <w:fldChar w:fldCharType="begin"/>
        </w:r>
        <w:r>
          <w:rPr>
            <w:webHidden/>
          </w:rPr>
          <w:instrText xml:space="preserve"> PAGEREF _Toc49744123 \h </w:instrText>
        </w:r>
        <w:r>
          <w:rPr>
            <w:webHidden/>
          </w:rPr>
          <w:fldChar w:fldCharType="separate"/>
        </w:r>
        <w:r>
          <w:rPr>
            <w:webHidden/>
          </w:rPr>
          <w:t>71</w:t>
        </w:r>
        <w:r>
          <w:rPr>
            <w:webHidden/>
          </w:rPr>
          <w:fldChar w:fldCharType="end"/>
        </w:r>
      </w:hyperlink>
    </w:p>
    <w:p w14:paraId="2F3AF0F9" w14:textId="77777777" w:rsidR="004F152D" w:rsidRDefault="004F152D">
      <w:pPr>
        <w:pStyle w:val="21"/>
        <w:tabs>
          <w:tab w:val="right" w:leader="dot" w:pos="7802"/>
        </w:tabs>
        <w:rPr>
          <w:szCs w:val="24"/>
        </w:rPr>
      </w:pPr>
      <w:hyperlink w:anchor="_Toc49744124" w:history="1">
        <w:r>
          <w:rPr>
            <w:rStyle w:val="a6"/>
            <w:rFonts w:hint="eastAsia"/>
          </w:rPr>
          <w:t>第五节</w:t>
        </w:r>
        <w:r>
          <w:rPr>
            <w:rStyle w:val="a6"/>
          </w:rPr>
          <w:t xml:space="preserve"> </w:t>
        </w:r>
        <w:r>
          <w:rPr>
            <w:rStyle w:val="a6"/>
            <w:rFonts w:hint="eastAsia"/>
          </w:rPr>
          <w:t>工程文件管理</w:t>
        </w:r>
        <w:r>
          <w:rPr>
            <w:webHidden/>
          </w:rPr>
          <w:tab/>
        </w:r>
        <w:r>
          <w:rPr>
            <w:webHidden/>
          </w:rPr>
          <w:fldChar w:fldCharType="begin"/>
        </w:r>
        <w:r>
          <w:rPr>
            <w:webHidden/>
          </w:rPr>
          <w:instrText xml:space="preserve"> PAGEREF _Toc49744124 \h </w:instrText>
        </w:r>
        <w:r>
          <w:rPr>
            <w:webHidden/>
          </w:rPr>
          <w:fldChar w:fldCharType="separate"/>
        </w:r>
        <w:r>
          <w:rPr>
            <w:webHidden/>
          </w:rPr>
          <w:t>71</w:t>
        </w:r>
        <w:r>
          <w:rPr>
            <w:webHidden/>
          </w:rPr>
          <w:fldChar w:fldCharType="end"/>
        </w:r>
      </w:hyperlink>
    </w:p>
    <w:p w14:paraId="033B598D" w14:textId="77777777" w:rsidR="004F152D" w:rsidRDefault="004F152D">
      <w:pPr>
        <w:pStyle w:val="11"/>
        <w:tabs>
          <w:tab w:val="right" w:leader="dot" w:pos="7802"/>
        </w:tabs>
        <w:rPr>
          <w:noProof/>
        </w:rPr>
      </w:pPr>
      <w:hyperlink w:anchor="_Toc49744125" w:history="1">
        <w:r>
          <w:rPr>
            <w:rStyle w:val="a6"/>
            <w:rFonts w:hint="eastAsia"/>
            <w:noProof/>
          </w:rPr>
          <w:t>第十章</w:t>
        </w:r>
        <w:r>
          <w:rPr>
            <w:rStyle w:val="a6"/>
            <w:noProof/>
          </w:rPr>
          <w:t xml:space="preserve"> </w:t>
        </w:r>
        <w:r>
          <w:rPr>
            <w:rStyle w:val="a6"/>
            <w:rFonts w:hint="eastAsia"/>
            <w:noProof/>
          </w:rPr>
          <w:t>附录</w:t>
        </w:r>
        <w:r>
          <w:rPr>
            <w:noProof/>
            <w:webHidden/>
          </w:rPr>
          <w:tab/>
        </w:r>
        <w:r>
          <w:rPr>
            <w:noProof/>
            <w:webHidden/>
          </w:rPr>
          <w:fldChar w:fldCharType="begin"/>
        </w:r>
        <w:r>
          <w:rPr>
            <w:noProof/>
            <w:webHidden/>
          </w:rPr>
          <w:instrText xml:space="preserve"> PAGEREF _Toc49744125 \h </w:instrText>
        </w:r>
        <w:r>
          <w:rPr>
            <w:noProof/>
          </w:rPr>
        </w:r>
        <w:r>
          <w:rPr>
            <w:noProof/>
            <w:webHidden/>
          </w:rPr>
          <w:fldChar w:fldCharType="separate"/>
        </w:r>
        <w:r>
          <w:rPr>
            <w:noProof/>
            <w:webHidden/>
          </w:rPr>
          <w:t>72</w:t>
        </w:r>
        <w:r>
          <w:rPr>
            <w:noProof/>
            <w:webHidden/>
          </w:rPr>
          <w:fldChar w:fldCharType="end"/>
        </w:r>
      </w:hyperlink>
    </w:p>
    <w:p w14:paraId="16E72894" w14:textId="77777777" w:rsidR="004F152D" w:rsidRDefault="004F152D">
      <w:pPr>
        <w:rPr>
          <w:rFonts w:hint="eastAsia"/>
        </w:rPr>
      </w:pPr>
      <w:r>
        <w:fldChar w:fldCharType="end"/>
      </w:r>
      <w:r>
        <w:br w:type="page"/>
      </w:r>
    </w:p>
    <w:p w14:paraId="3D0C6BA4" w14:textId="77777777" w:rsidR="004F152D" w:rsidRDefault="004F152D">
      <w:pPr>
        <w:pStyle w:val="1"/>
        <w:rPr>
          <w:rFonts w:eastAsia="黑体" w:hint="eastAsia"/>
          <w:sz w:val="30"/>
        </w:rPr>
      </w:pPr>
      <w:bookmarkStart w:id="41" w:name="_Toc49672561"/>
      <w:bookmarkStart w:id="42" w:name="_Toc49744082"/>
      <w:r>
        <w:rPr>
          <w:rFonts w:hint="eastAsia"/>
        </w:rPr>
        <w:t>第一章</w:t>
      </w:r>
      <w:r>
        <w:rPr>
          <w:rFonts w:eastAsia="黑体" w:hint="eastAsia"/>
        </w:rPr>
        <w:t xml:space="preserve"> </w:t>
      </w:r>
      <w:r>
        <w:rPr>
          <w:rFonts w:hint="eastAsia"/>
        </w:rPr>
        <w:t>编制说明</w:t>
      </w:r>
      <w:bookmarkEnd w:id="41"/>
      <w:bookmarkEnd w:id="42"/>
    </w:p>
    <w:p w14:paraId="208A5410" w14:textId="77777777" w:rsidR="004F152D" w:rsidRDefault="004F152D">
      <w:pPr>
        <w:pStyle w:val="2"/>
        <w:rPr>
          <w:rFonts w:eastAsia="幼圆" w:hint="eastAsia"/>
        </w:rPr>
      </w:pPr>
      <w:bookmarkStart w:id="43" w:name="_Toc49672562"/>
      <w:bookmarkStart w:id="44" w:name="_Toc49744083"/>
      <w:r>
        <w:rPr>
          <w:rFonts w:hint="eastAsia"/>
        </w:rPr>
        <w:t>第一节　编制依据</w:t>
      </w:r>
      <w:bookmarkEnd w:id="43"/>
      <w:bookmarkEnd w:id="44"/>
    </w:p>
    <w:p w14:paraId="75C7A959" w14:textId="77777777" w:rsidR="004F152D" w:rsidRDefault="004F152D">
      <w:pPr>
        <w:pStyle w:val="a9"/>
        <w:spacing w:line="360" w:lineRule="auto"/>
        <w:ind w:firstLine="692"/>
        <w:rPr>
          <w:rFonts w:hAnsi="宋体" w:hint="eastAsia"/>
        </w:rPr>
      </w:pPr>
      <w:r>
        <w:rPr>
          <w:rFonts w:hAnsi="宋体" w:hint="eastAsia"/>
        </w:rPr>
        <w:t>本施工组织设计作为指导施工的依据，编制时对目标工期、工程质量、项目管理机构设置、劳动力组织、施工进度计划控制、机械设备及材料配备、主要分部分项工程施工方法、安全保证措施、文明施工及环境保护措施等诸多因素尽可能充分考虑，突出科学性及可行性。本施工组织设计依据以下几项编制：</w:t>
      </w:r>
    </w:p>
    <w:p w14:paraId="07B8BCBD" w14:textId="77777777" w:rsidR="004F152D" w:rsidRDefault="004F152D">
      <w:pPr>
        <w:pStyle w:val="af5"/>
        <w:spacing w:line="360" w:lineRule="auto"/>
        <w:rPr>
          <w:rFonts w:ascii="宋体" w:eastAsia="宋体" w:hAnsi="宋体" w:hint="eastAsia"/>
          <w:color w:val="000000"/>
          <w:sz w:val="24"/>
        </w:rPr>
      </w:pPr>
      <w:r>
        <w:rPr>
          <w:rFonts w:ascii="宋体" w:eastAsia="宋体" w:hAnsi="宋体" w:hint="eastAsia"/>
          <w:color w:val="000000"/>
          <w:sz w:val="24"/>
        </w:rPr>
        <w:t>一、深圳市佳兆业地产（深圳）有限公司提供的工程文件。</w:t>
      </w:r>
    </w:p>
    <w:p w14:paraId="552D4672" w14:textId="77777777" w:rsidR="004F152D" w:rsidRDefault="004F152D">
      <w:pPr>
        <w:pStyle w:val="af5"/>
        <w:spacing w:line="360" w:lineRule="auto"/>
        <w:rPr>
          <w:rFonts w:ascii="宋体" w:eastAsia="宋体" w:hAnsi="宋体" w:hint="eastAsia"/>
          <w:color w:val="000000"/>
          <w:sz w:val="24"/>
        </w:rPr>
      </w:pPr>
      <w:r>
        <w:rPr>
          <w:rFonts w:ascii="宋体" w:eastAsia="宋体" w:hAnsi="宋体" w:hint="eastAsia"/>
          <w:color w:val="000000"/>
          <w:sz w:val="24"/>
        </w:rPr>
        <w:t>二、深圳同济人建筑设计有限公司设计的布吉桂芳园六期工程施工图纸。</w:t>
      </w:r>
    </w:p>
    <w:p w14:paraId="44F46E90"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四、现行国家有关规范、标准和规程。</w:t>
      </w:r>
    </w:p>
    <w:p w14:paraId="70425A69" w14:textId="77777777" w:rsidR="004F152D" w:rsidRDefault="004F152D">
      <w:pPr>
        <w:pStyle w:val="af5"/>
        <w:spacing w:line="360" w:lineRule="auto"/>
        <w:rPr>
          <w:rFonts w:ascii="宋体" w:eastAsia="宋体" w:hAnsi="宋体"/>
          <w:sz w:val="24"/>
        </w:rPr>
      </w:pPr>
      <w:r>
        <w:rPr>
          <w:rFonts w:ascii="宋体" w:eastAsia="宋体" w:hAnsi="宋体" w:hint="eastAsia"/>
          <w:sz w:val="24"/>
        </w:rPr>
        <w:t>五、广东省及深圳市有关文件及规定。</w:t>
      </w:r>
    </w:p>
    <w:p w14:paraId="3C934EA7" w14:textId="77777777" w:rsidR="004F152D" w:rsidRDefault="004F152D">
      <w:pPr>
        <w:pStyle w:val="af5"/>
        <w:spacing w:line="360" w:lineRule="auto"/>
        <w:rPr>
          <w:rFonts w:eastAsia="宋体" w:hint="eastAsia"/>
          <w:b/>
          <w:sz w:val="24"/>
        </w:rPr>
      </w:pPr>
      <w:r>
        <w:rPr>
          <w:rFonts w:eastAsia="宋体" w:hint="eastAsia"/>
          <w:sz w:val="24"/>
        </w:rPr>
        <w:t>六、现场实际情况。</w:t>
      </w:r>
    </w:p>
    <w:p w14:paraId="7A3D34B5" w14:textId="77777777" w:rsidR="004F152D" w:rsidRDefault="004F152D">
      <w:pPr>
        <w:pStyle w:val="a9"/>
        <w:tabs>
          <w:tab w:val="left" w:pos="9360"/>
        </w:tabs>
        <w:jc w:val="center"/>
        <w:rPr>
          <w:rFonts w:hAnsi="宋体" w:hint="eastAsia"/>
          <w:b/>
          <w:color w:val="000000"/>
          <w:sz w:val="28"/>
        </w:rPr>
      </w:pPr>
      <w:r>
        <w:rPr>
          <w:rFonts w:hAnsi="宋体" w:hint="eastAsia"/>
          <w:b/>
          <w:color w:val="000000"/>
          <w:sz w:val="28"/>
        </w:rPr>
        <w:t>第二章  适用范围</w:t>
      </w:r>
    </w:p>
    <w:p w14:paraId="191BEE01" w14:textId="77777777" w:rsidR="004F152D" w:rsidRDefault="004F152D">
      <w:pPr>
        <w:pStyle w:val="a9"/>
        <w:tabs>
          <w:tab w:val="left" w:pos="9360"/>
        </w:tabs>
        <w:spacing w:line="360" w:lineRule="auto"/>
        <w:ind w:firstLine="705"/>
        <w:rPr>
          <w:rFonts w:hAnsi="宋体" w:hint="eastAsia"/>
          <w:color w:val="000000"/>
        </w:rPr>
      </w:pPr>
      <w:r>
        <w:rPr>
          <w:rFonts w:hAnsi="宋体" w:hint="eastAsia"/>
          <w:color w:val="000000"/>
        </w:rPr>
        <w:t>本施工组织设计适用以下范围：</w:t>
      </w:r>
    </w:p>
    <w:p w14:paraId="5F8665B7" w14:textId="77777777" w:rsidR="004F152D" w:rsidRDefault="004F152D">
      <w:pPr>
        <w:pStyle w:val="a9"/>
        <w:tabs>
          <w:tab w:val="left" w:pos="9360"/>
        </w:tabs>
        <w:spacing w:line="360" w:lineRule="auto"/>
        <w:ind w:firstLine="705"/>
        <w:rPr>
          <w:rFonts w:hAnsi="宋体" w:hint="eastAsia"/>
          <w:color w:val="000000"/>
        </w:rPr>
      </w:pPr>
      <w:r>
        <w:rPr>
          <w:rFonts w:hAnsi="宋体" w:hint="eastAsia"/>
          <w:color w:val="000000"/>
        </w:rPr>
        <w:t>一、施工图纸内包括</w:t>
      </w:r>
    </w:p>
    <w:p w14:paraId="41F91704" w14:textId="77777777" w:rsidR="004F152D" w:rsidRDefault="004F152D">
      <w:pPr>
        <w:pStyle w:val="af5"/>
        <w:spacing w:line="360" w:lineRule="auto"/>
        <w:ind w:firstLineChars="419" w:firstLine="1006"/>
        <w:rPr>
          <w:rFonts w:ascii="宋体" w:eastAsia="宋体" w:hAnsi="宋体" w:hint="eastAsia"/>
          <w:color w:val="000000"/>
          <w:sz w:val="24"/>
        </w:rPr>
      </w:pPr>
      <w:r>
        <w:rPr>
          <w:rFonts w:ascii="宋体" w:eastAsia="宋体" w:hAnsi="宋体" w:hint="eastAsia"/>
          <w:color w:val="000000"/>
          <w:sz w:val="24"/>
        </w:rPr>
        <w:t>1、深圳同济人建筑设计有限公司设计的布吉桂芳园六期工程人工挖孔桩工程施工图纸。</w:t>
      </w:r>
    </w:p>
    <w:p w14:paraId="0BF4BFC2" w14:textId="77777777" w:rsidR="004F152D" w:rsidRDefault="004F152D">
      <w:pPr>
        <w:pStyle w:val="af5"/>
        <w:spacing w:line="360" w:lineRule="auto"/>
        <w:ind w:firstLineChars="419" w:firstLine="1006"/>
        <w:rPr>
          <w:rFonts w:ascii="宋体" w:eastAsia="宋体" w:hAnsi="宋体" w:hint="eastAsia"/>
          <w:sz w:val="24"/>
        </w:rPr>
      </w:pPr>
      <w:r>
        <w:rPr>
          <w:rFonts w:ascii="宋体" w:eastAsia="宋体" w:hAnsi="宋体" w:hint="eastAsia"/>
          <w:sz w:val="24"/>
        </w:rPr>
        <w:t>2、所包括的挖孔桩全部项目。</w:t>
      </w:r>
    </w:p>
    <w:p w14:paraId="476D3E02" w14:textId="77777777" w:rsidR="004F152D" w:rsidRDefault="004F152D">
      <w:pPr>
        <w:pStyle w:val="af5"/>
        <w:spacing w:line="360" w:lineRule="auto"/>
        <w:ind w:firstLineChars="419" w:firstLine="1006"/>
        <w:rPr>
          <w:rFonts w:ascii="宋体" w:eastAsia="宋体" w:hAnsi="宋体" w:hint="eastAsia"/>
          <w:sz w:val="24"/>
        </w:rPr>
      </w:pPr>
      <w:r>
        <w:rPr>
          <w:rFonts w:ascii="宋体" w:eastAsia="宋体" w:hAnsi="宋体" w:hint="eastAsia"/>
          <w:sz w:val="24"/>
        </w:rPr>
        <w:t>3、施工过程中应建设单位、监理单位或设计院要求而进行的设计变更、技术处理等。</w:t>
      </w:r>
    </w:p>
    <w:p w14:paraId="44F0A5F9" w14:textId="77777777" w:rsidR="004F152D" w:rsidRDefault="004F152D">
      <w:pPr>
        <w:pStyle w:val="a9"/>
        <w:tabs>
          <w:tab w:val="left" w:pos="9360"/>
        </w:tabs>
        <w:spacing w:line="360" w:lineRule="auto"/>
        <w:ind w:firstLine="705"/>
        <w:rPr>
          <w:rFonts w:hAnsi="宋体" w:hint="eastAsia"/>
          <w:color w:val="000000"/>
        </w:rPr>
      </w:pPr>
      <w:r>
        <w:rPr>
          <w:rFonts w:hAnsi="宋体" w:hint="eastAsia"/>
          <w:color w:val="000000"/>
        </w:rPr>
        <w:t>二、施工图纸外包括</w:t>
      </w:r>
    </w:p>
    <w:p w14:paraId="5F1C13BA" w14:textId="77777777" w:rsidR="004F152D" w:rsidRDefault="004F152D">
      <w:pPr>
        <w:pStyle w:val="af5"/>
        <w:spacing w:line="360" w:lineRule="auto"/>
        <w:ind w:firstLineChars="319" w:firstLine="766"/>
        <w:rPr>
          <w:rFonts w:ascii="宋体" w:eastAsia="宋体" w:hAnsi="宋体"/>
          <w:sz w:val="24"/>
        </w:rPr>
      </w:pPr>
      <w:r>
        <w:rPr>
          <w:rFonts w:ascii="宋体" w:eastAsia="宋体" w:hAnsi="宋体"/>
          <w:sz w:val="24"/>
        </w:rPr>
        <w:t>1</w:t>
      </w:r>
      <w:r>
        <w:rPr>
          <w:rFonts w:ascii="宋体" w:eastAsia="宋体" w:hAnsi="宋体" w:hint="eastAsia"/>
          <w:sz w:val="24"/>
        </w:rPr>
        <w:t>、施工现场临时设施的布置。</w:t>
      </w:r>
    </w:p>
    <w:p w14:paraId="532DB158" w14:textId="77777777" w:rsidR="004F152D" w:rsidRDefault="004F152D">
      <w:pPr>
        <w:pStyle w:val="af5"/>
        <w:spacing w:line="360" w:lineRule="auto"/>
        <w:ind w:firstLineChars="319" w:firstLine="766"/>
        <w:rPr>
          <w:rFonts w:ascii="宋体" w:eastAsia="宋体" w:hAnsi="宋体" w:hint="eastAsia"/>
          <w:sz w:val="24"/>
        </w:rPr>
      </w:pPr>
      <w:r>
        <w:rPr>
          <w:rFonts w:ascii="宋体" w:eastAsia="宋体" w:hAnsi="宋体"/>
          <w:sz w:val="24"/>
        </w:rPr>
        <w:t>2</w:t>
      </w:r>
      <w:r>
        <w:rPr>
          <w:rFonts w:ascii="宋体" w:eastAsia="宋体" w:hAnsi="宋体" w:hint="eastAsia"/>
          <w:sz w:val="24"/>
        </w:rPr>
        <w:t>、为保证工程顺利进行而必须采取施工措施和施工工艺。</w:t>
      </w:r>
    </w:p>
    <w:p w14:paraId="1AF95097" w14:textId="77777777" w:rsidR="004F152D" w:rsidRDefault="004F152D">
      <w:pPr>
        <w:pStyle w:val="af5"/>
        <w:spacing w:line="360" w:lineRule="auto"/>
        <w:ind w:firstLineChars="319" w:firstLine="766"/>
        <w:rPr>
          <w:rFonts w:ascii="宋体" w:eastAsia="宋体" w:hAnsi="宋体" w:hint="eastAsia"/>
          <w:sz w:val="24"/>
        </w:rPr>
      </w:pPr>
      <w:r>
        <w:rPr>
          <w:rFonts w:ascii="宋体" w:eastAsia="宋体" w:hAnsi="宋体" w:hint="eastAsia"/>
          <w:sz w:val="24"/>
        </w:rPr>
        <w:t>3、施工现场及周围建筑物、道路及地下管道的保护，安全和环境保护等措施。</w:t>
      </w:r>
    </w:p>
    <w:p w14:paraId="69957F9A" w14:textId="77777777" w:rsidR="004F152D" w:rsidRDefault="004F152D">
      <w:pPr>
        <w:pStyle w:val="af5"/>
        <w:spacing w:line="360" w:lineRule="auto"/>
        <w:ind w:firstLineChars="319" w:firstLine="766"/>
        <w:rPr>
          <w:rFonts w:ascii="宋体" w:eastAsia="宋体" w:hAnsi="宋体" w:hint="eastAsia"/>
          <w:sz w:val="24"/>
        </w:rPr>
      </w:pPr>
      <w:r>
        <w:rPr>
          <w:rFonts w:ascii="宋体" w:eastAsia="宋体" w:hAnsi="宋体" w:hint="eastAsia"/>
          <w:sz w:val="24"/>
        </w:rPr>
        <w:t>4、施工期间防洪、防雨、防火、防台风等措施。</w:t>
      </w:r>
    </w:p>
    <w:p w14:paraId="274D337A" w14:textId="77777777" w:rsidR="004F152D" w:rsidRDefault="004F152D">
      <w:pPr>
        <w:pStyle w:val="af5"/>
        <w:spacing w:line="360" w:lineRule="auto"/>
        <w:ind w:firstLineChars="319" w:firstLine="766"/>
        <w:rPr>
          <w:rFonts w:ascii="宋体" w:eastAsia="宋体" w:hAnsi="宋体" w:hint="eastAsia"/>
          <w:sz w:val="24"/>
        </w:rPr>
      </w:pPr>
      <w:r>
        <w:rPr>
          <w:rFonts w:ascii="宋体" w:eastAsia="宋体" w:hAnsi="宋体" w:hint="eastAsia"/>
          <w:sz w:val="24"/>
        </w:rPr>
        <w:t>5、同其它建设单位分包工程施工单位的配合。</w:t>
      </w:r>
    </w:p>
    <w:p w14:paraId="57BCA4D0" w14:textId="77777777" w:rsidR="004F152D" w:rsidRDefault="004F152D">
      <w:pPr>
        <w:pStyle w:val="a9"/>
        <w:tabs>
          <w:tab w:val="left" w:pos="9360"/>
        </w:tabs>
        <w:spacing w:line="360" w:lineRule="auto"/>
        <w:ind w:firstLine="705"/>
        <w:rPr>
          <w:rFonts w:hAnsi="宋体" w:hint="eastAsia"/>
          <w:color w:val="000000"/>
        </w:rPr>
      </w:pPr>
    </w:p>
    <w:p w14:paraId="7B0BA310" w14:textId="77777777" w:rsidR="004F152D" w:rsidRDefault="004F152D">
      <w:pPr>
        <w:pStyle w:val="a9"/>
        <w:tabs>
          <w:tab w:val="left" w:pos="9360"/>
        </w:tabs>
        <w:spacing w:line="360" w:lineRule="auto"/>
        <w:ind w:firstLine="705"/>
        <w:rPr>
          <w:rFonts w:hAnsi="宋体" w:hint="eastAsia"/>
          <w:color w:val="000000"/>
        </w:rPr>
      </w:pPr>
    </w:p>
    <w:p w14:paraId="087BA569" w14:textId="77777777" w:rsidR="004F152D" w:rsidRDefault="004F152D">
      <w:pPr>
        <w:pStyle w:val="1"/>
        <w:rPr>
          <w:rFonts w:hint="eastAsia"/>
        </w:rPr>
      </w:pPr>
      <w:bookmarkStart w:id="45" w:name="_Toc49672563"/>
      <w:bookmarkStart w:id="46" w:name="_Toc49744084"/>
      <w:r>
        <w:rPr>
          <w:rFonts w:hint="eastAsia"/>
        </w:rPr>
        <w:t>第二章 工程概况</w:t>
      </w:r>
      <w:bookmarkEnd w:id="45"/>
      <w:bookmarkEnd w:id="46"/>
    </w:p>
    <w:p w14:paraId="0A8565B8" w14:textId="77777777" w:rsidR="004F152D" w:rsidRDefault="004F152D">
      <w:pPr>
        <w:pStyle w:val="2"/>
        <w:rPr>
          <w:rFonts w:hint="eastAsia"/>
          <w:sz w:val="24"/>
        </w:rPr>
      </w:pPr>
      <w:bookmarkStart w:id="47" w:name="_Toc49672564"/>
      <w:bookmarkStart w:id="48" w:name="_Toc49744085"/>
      <w:r>
        <w:rPr>
          <w:rFonts w:hint="eastAsia"/>
        </w:rPr>
        <w:t>第一节</w:t>
      </w:r>
      <w:r>
        <w:rPr>
          <w:rFonts w:hint="eastAsia"/>
        </w:rPr>
        <w:t xml:space="preserve">  </w:t>
      </w:r>
      <w:r>
        <w:rPr>
          <w:rFonts w:hint="eastAsia"/>
        </w:rPr>
        <w:t>工程概况</w:t>
      </w:r>
      <w:bookmarkEnd w:id="47"/>
      <w:bookmarkEnd w:id="48"/>
    </w:p>
    <w:p w14:paraId="3A9BFCA4"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本工程位于深圳市布吉镇中翠路。</w:t>
      </w:r>
    </w:p>
    <w:p w14:paraId="0D37ED48" w14:textId="77777777" w:rsidR="004F152D" w:rsidRDefault="004F152D">
      <w:pPr>
        <w:pStyle w:val="af5"/>
        <w:spacing w:line="360" w:lineRule="auto"/>
        <w:rPr>
          <w:rFonts w:ascii="宋体" w:eastAsia="宋体" w:hAnsi="宋体" w:hint="eastAsia"/>
          <w:color w:val="000000"/>
          <w:sz w:val="24"/>
        </w:rPr>
      </w:pPr>
      <w:r>
        <w:rPr>
          <w:rFonts w:ascii="宋体" w:eastAsia="宋体" w:hAnsi="宋体" w:hint="eastAsia"/>
          <w:color w:val="000000"/>
          <w:sz w:val="24"/>
        </w:rPr>
        <w:t>本工程桩基采用人工挖孔桩,总根数为310根,平均桩长15</w:t>
      </w:r>
      <w:smartTag w:uri="urn:schemas-microsoft-com:office:smarttags" w:element="chmetcnv">
        <w:smartTagPr>
          <w:attr w:name="TCSC" w:val="0"/>
          <w:attr w:name="NumberType" w:val="1"/>
          <w:attr w:name="Negative" w:val="True"/>
          <w:attr w:name="HasSpace" w:val="False"/>
          <w:attr w:name="SourceValue" w:val="20"/>
          <w:attr w:name="UnitName" w:val="米"/>
        </w:smartTagPr>
        <w:r>
          <w:rPr>
            <w:rFonts w:ascii="宋体" w:eastAsia="宋体" w:hAnsi="宋体" w:hint="eastAsia"/>
            <w:color w:val="000000"/>
            <w:sz w:val="24"/>
          </w:rPr>
          <w:t>-20米</w:t>
        </w:r>
      </w:smartTag>
      <w:r>
        <w:rPr>
          <w:rFonts w:ascii="宋体" w:eastAsia="宋体" w:hAnsi="宋体" w:hint="eastAsia"/>
          <w:color w:val="000000"/>
          <w:sz w:val="24"/>
        </w:rPr>
        <w:t>,桩径平均1</w:t>
      </w:r>
      <w:smartTag w:uri="urn:schemas-microsoft-com:office:smarttags" w:element="chmetcnv">
        <w:smartTagPr>
          <w:attr w:name="TCSC" w:val="0"/>
          <w:attr w:name="NumberType" w:val="1"/>
          <w:attr w:name="Negative" w:val="True"/>
          <w:attr w:name="HasSpace" w:val="False"/>
          <w:attr w:name="SourceValue" w:val="2"/>
          <w:attr w:name="UnitName" w:val="米"/>
        </w:smartTagPr>
        <w:r>
          <w:rPr>
            <w:rFonts w:ascii="宋体" w:eastAsia="宋体" w:hAnsi="宋体" w:hint="eastAsia"/>
            <w:color w:val="000000"/>
            <w:sz w:val="24"/>
          </w:rPr>
          <w:t>-2米</w:t>
        </w:r>
      </w:smartTag>
      <w:r>
        <w:rPr>
          <w:rFonts w:ascii="宋体" w:eastAsia="宋体" w:hAnsi="宋体" w:hint="eastAsia"/>
          <w:color w:val="000000"/>
          <w:sz w:val="24"/>
        </w:rPr>
        <w:t>,持力层为强风化岩。</w:t>
      </w:r>
    </w:p>
    <w:p w14:paraId="3596A47F"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一、桩端必须进入强风化岩层中下部(承载力特征值不小于2500kPa) 不少于</w:t>
      </w:r>
      <w:smartTag w:uri="urn:schemas-microsoft-com:office:smarttags" w:element="chmetcnv">
        <w:smartTagPr>
          <w:attr w:name="TCSC" w:val="0"/>
          <w:attr w:name="NumberType" w:val="1"/>
          <w:attr w:name="Negative" w:val="False"/>
          <w:attr w:name="HasSpace" w:val="False"/>
          <w:attr w:name="SourceValue" w:val="1.5"/>
          <w:attr w:name="UnitName" w:val="米"/>
        </w:smartTagPr>
        <w:r>
          <w:rPr>
            <w:rFonts w:ascii="宋体" w:eastAsia="宋体" w:hAnsi="宋体" w:hint="eastAsia"/>
            <w:sz w:val="24"/>
          </w:rPr>
          <w:t>1.5米</w:t>
        </w:r>
      </w:smartTag>
      <w:r>
        <w:rPr>
          <w:rFonts w:ascii="宋体" w:eastAsia="宋体" w:hAnsi="宋体" w:hint="eastAsia"/>
          <w:sz w:val="24"/>
        </w:rPr>
        <w:t>后(须经勘查单位确认)方可扩孔。有效桩长不小于5d(d为桩身直径)。</w:t>
      </w:r>
    </w:p>
    <w:p w14:paraId="6F315E98"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二、桩身纵筋通长设置。</w:t>
      </w:r>
    </w:p>
    <w:p w14:paraId="5406F1D7"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三、为保证桩顶混凝土的质量，桩顶应比所规定的设计标高超浇，在以后浇筑底板或承台结构时，再将此超浇部分凿掉。超浇高度不少于100。</w:t>
      </w:r>
    </w:p>
    <w:p w14:paraId="2978B26D"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四、护壁及固定环箍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393"/>
        <w:gridCol w:w="1620"/>
        <w:gridCol w:w="1620"/>
        <w:gridCol w:w="1800"/>
      </w:tblGrid>
      <w:tr w:rsidR="004F152D" w14:paraId="14ACDB0D" w14:textId="77777777">
        <w:tblPrEx>
          <w:tblCellMar>
            <w:top w:w="0" w:type="dxa"/>
            <w:bottom w:w="0" w:type="dxa"/>
          </w:tblCellMar>
        </w:tblPrEx>
        <w:trPr>
          <w:cantSplit/>
        </w:trPr>
        <w:tc>
          <w:tcPr>
            <w:tcW w:w="1595" w:type="dxa"/>
          </w:tcPr>
          <w:p w14:paraId="1661D9F7" w14:textId="77777777" w:rsidR="004F152D" w:rsidRDefault="004F152D">
            <w:pPr>
              <w:pStyle w:val="af5"/>
              <w:spacing w:line="360" w:lineRule="auto"/>
              <w:ind w:firstLine="0"/>
              <w:jc w:val="center"/>
              <w:rPr>
                <w:rFonts w:ascii="宋体" w:eastAsia="宋体" w:hAnsi="宋体" w:hint="eastAsia"/>
              </w:rPr>
            </w:pPr>
            <w:r>
              <w:rPr>
                <w:rFonts w:ascii="宋体" w:eastAsia="宋体" w:hAnsi="宋体" w:hint="eastAsia"/>
              </w:rPr>
              <w:t>桩身直径</w:t>
            </w:r>
          </w:p>
        </w:tc>
        <w:tc>
          <w:tcPr>
            <w:tcW w:w="6433" w:type="dxa"/>
            <w:gridSpan w:val="4"/>
          </w:tcPr>
          <w:p w14:paraId="42F38E74" w14:textId="77777777" w:rsidR="004F152D" w:rsidRDefault="004F152D">
            <w:pPr>
              <w:pStyle w:val="af5"/>
              <w:spacing w:line="360" w:lineRule="auto"/>
              <w:ind w:firstLine="0"/>
              <w:jc w:val="center"/>
              <w:rPr>
                <w:rFonts w:ascii="宋体" w:eastAsia="宋体" w:hAnsi="宋体" w:hint="eastAsia"/>
              </w:rPr>
            </w:pPr>
            <w:r>
              <w:rPr>
                <w:rFonts w:ascii="宋体" w:eastAsia="宋体" w:hAnsi="宋体" w:hint="eastAsia"/>
              </w:rPr>
              <w:t>护壁</w:t>
            </w:r>
          </w:p>
        </w:tc>
      </w:tr>
      <w:tr w:rsidR="004F152D" w14:paraId="63854C85" w14:textId="77777777">
        <w:tblPrEx>
          <w:tblCellMar>
            <w:top w:w="0" w:type="dxa"/>
            <w:bottom w:w="0" w:type="dxa"/>
          </w:tblCellMar>
        </w:tblPrEx>
        <w:tc>
          <w:tcPr>
            <w:tcW w:w="1595" w:type="dxa"/>
          </w:tcPr>
          <w:p w14:paraId="465C2C35" w14:textId="77777777" w:rsidR="004F152D" w:rsidRDefault="004F152D">
            <w:pPr>
              <w:pStyle w:val="af5"/>
              <w:spacing w:line="360" w:lineRule="auto"/>
              <w:ind w:firstLine="0"/>
              <w:jc w:val="center"/>
              <w:rPr>
                <w:rFonts w:ascii="宋体" w:eastAsia="宋体" w:hAnsi="宋体" w:hint="eastAsia"/>
              </w:rPr>
            </w:pPr>
            <w:r>
              <w:rPr>
                <w:rFonts w:ascii="宋体" w:eastAsia="宋体" w:hAnsi="宋体" w:hint="eastAsia"/>
              </w:rPr>
              <w:t>d</w:t>
            </w:r>
          </w:p>
        </w:tc>
        <w:tc>
          <w:tcPr>
            <w:tcW w:w="1393" w:type="dxa"/>
          </w:tcPr>
          <w:p w14:paraId="5918C6B8" w14:textId="77777777" w:rsidR="004F152D" w:rsidRDefault="004F152D">
            <w:pPr>
              <w:pStyle w:val="af5"/>
              <w:spacing w:line="360" w:lineRule="auto"/>
              <w:ind w:firstLine="0"/>
              <w:jc w:val="center"/>
              <w:rPr>
                <w:rFonts w:ascii="宋体" w:eastAsia="宋体" w:hAnsi="宋体" w:hint="eastAsia"/>
              </w:rPr>
            </w:pPr>
            <w:r>
              <w:rPr>
                <w:rFonts w:ascii="宋体" w:eastAsia="宋体" w:hAnsi="宋体" w:hint="eastAsia"/>
              </w:rPr>
              <w:t>T(壁厚)</w:t>
            </w:r>
          </w:p>
        </w:tc>
        <w:tc>
          <w:tcPr>
            <w:tcW w:w="1620" w:type="dxa"/>
          </w:tcPr>
          <w:p w14:paraId="268C560A" w14:textId="77777777" w:rsidR="004F152D" w:rsidRDefault="004F152D">
            <w:pPr>
              <w:pStyle w:val="af5"/>
              <w:spacing w:line="360" w:lineRule="auto"/>
              <w:ind w:firstLine="0"/>
              <w:jc w:val="center"/>
              <w:rPr>
                <w:rFonts w:ascii="宋体" w:eastAsia="宋体" w:hAnsi="宋体" w:hint="eastAsia"/>
              </w:rPr>
            </w:pPr>
            <w:r>
              <w:rPr>
                <w:rFonts w:ascii="宋体" w:eastAsia="宋体" w:hAnsi="宋体" w:hint="eastAsia"/>
              </w:rPr>
              <w:t>Ak1(环筋)</w:t>
            </w:r>
          </w:p>
        </w:tc>
        <w:tc>
          <w:tcPr>
            <w:tcW w:w="1620" w:type="dxa"/>
          </w:tcPr>
          <w:p w14:paraId="70CD8543" w14:textId="77777777" w:rsidR="004F152D" w:rsidRDefault="004F152D">
            <w:pPr>
              <w:pStyle w:val="af5"/>
              <w:spacing w:line="360" w:lineRule="auto"/>
              <w:ind w:firstLine="0"/>
              <w:jc w:val="center"/>
              <w:rPr>
                <w:rFonts w:ascii="宋体" w:eastAsia="宋体" w:hAnsi="宋体" w:hint="eastAsia"/>
              </w:rPr>
            </w:pPr>
            <w:r>
              <w:rPr>
                <w:rFonts w:ascii="宋体" w:eastAsia="宋体" w:hAnsi="宋体" w:hint="eastAsia"/>
              </w:rPr>
              <w:t>Ak2(直筋)</w:t>
            </w:r>
          </w:p>
        </w:tc>
        <w:tc>
          <w:tcPr>
            <w:tcW w:w="1800" w:type="dxa"/>
          </w:tcPr>
          <w:p w14:paraId="177E4E0F" w14:textId="77777777" w:rsidR="004F152D" w:rsidRDefault="004F152D">
            <w:pPr>
              <w:pStyle w:val="af5"/>
              <w:spacing w:line="360" w:lineRule="auto"/>
              <w:ind w:firstLine="0"/>
              <w:jc w:val="center"/>
              <w:rPr>
                <w:rFonts w:ascii="宋体" w:eastAsia="宋体" w:hAnsi="宋体" w:hint="eastAsia"/>
              </w:rPr>
            </w:pPr>
            <w:r>
              <w:rPr>
                <w:rFonts w:ascii="宋体" w:eastAsia="宋体" w:hAnsi="宋体" w:hint="eastAsia"/>
              </w:rPr>
              <w:t>砼强度等级</w:t>
            </w:r>
          </w:p>
        </w:tc>
      </w:tr>
      <w:tr w:rsidR="004F152D" w14:paraId="021CBECF" w14:textId="77777777">
        <w:tblPrEx>
          <w:tblCellMar>
            <w:top w:w="0" w:type="dxa"/>
            <w:bottom w:w="0" w:type="dxa"/>
          </w:tblCellMar>
        </w:tblPrEx>
        <w:tc>
          <w:tcPr>
            <w:tcW w:w="1595" w:type="dxa"/>
          </w:tcPr>
          <w:p w14:paraId="0BD57791"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≤1400</w:t>
            </w:r>
          </w:p>
        </w:tc>
        <w:tc>
          <w:tcPr>
            <w:tcW w:w="1393" w:type="dxa"/>
          </w:tcPr>
          <w:p w14:paraId="1758A2B6"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100</w:t>
            </w:r>
          </w:p>
        </w:tc>
        <w:tc>
          <w:tcPr>
            <w:tcW w:w="1620" w:type="dxa"/>
          </w:tcPr>
          <w:p w14:paraId="3E66D9F6"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Φ8-150</w:t>
            </w:r>
          </w:p>
        </w:tc>
        <w:tc>
          <w:tcPr>
            <w:tcW w:w="1620" w:type="dxa"/>
          </w:tcPr>
          <w:p w14:paraId="0AC494E7"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Φ8-150</w:t>
            </w:r>
          </w:p>
        </w:tc>
        <w:tc>
          <w:tcPr>
            <w:tcW w:w="1800" w:type="dxa"/>
          </w:tcPr>
          <w:p w14:paraId="32910FED"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C20</w:t>
            </w:r>
          </w:p>
        </w:tc>
      </w:tr>
      <w:tr w:rsidR="004F152D" w14:paraId="31FCF88E" w14:textId="77777777">
        <w:tblPrEx>
          <w:tblCellMar>
            <w:top w:w="0" w:type="dxa"/>
            <w:bottom w:w="0" w:type="dxa"/>
          </w:tblCellMar>
        </w:tblPrEx>
        <w:tc>
          <w:tcPr>
            <w:tcW w:w="1595" w:type="dxa"/>
          </w:tcPr>
          <w:p w14:paraId="23D0B829"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&gt;1400</w:t>
            </w:r>
          </w:p>
        </w:tc>
        <w:tc>
          <w:tcPr>
            <w:tcW w:w="1393" w:type="dxa"/>
          </w:tcPr>
          <w:p w14:paraId="1935AFC7"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100</w:t>
            </w:r>
          </w:p>
        </w:tc>
        <w:tc>
          <w:tcPr>
            <w:tcW w:w="1620" w:type="dxa"/>
          </w:tcPr>
          <w:p w14:paraId="3BA51639"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Φ8-150</w:t>
            </w:r>
          </w:p>
        </w:tc>
        <w:tc>
          <w:tcPr>
            <w:tcW w:w="1620" w:type="dxa"/>
          </w:tcPr>
          <w:p w14:paraId="475253A3"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Φ8-150</w:t>
            </w:r>
          </w:p>
        </w:tc>
        <w:tc>
          <w:tcPr>
            <w:tcW w:w="1800" w:type="dxa"/>
          </w:tcPr>
          <w:p w14:paraId="3C5F6045" w14:textId="77777777" w:rsidR="004F152D" w:rsidRDefault="004F152D">
            <w:pPr>
              <w:pStyle w:val="af5"/>
              <w:spacing w:line="360" w:lineRule="auto"/>
              <w:ind w:firstLine="0"/>
              <w:jc w:val="center"/>
              <w:rPr>
                <w:rFonts w:ascii="宋体" w:eastAsia="宋体" w:hAnsi="宋体" w:hint="eastAsia"/>
                <w:sz w:val="24"/>
              </w:rPr>
            </w:pPr>
            <w:r>
              <w:rPr>
                <w:rFonts w:ascii="宋体" w:eastAsia="宋体" w:hAnsi="宋体" w:hint="eastAsia"/>
                <w:sz w:val="24"/>
              </w:rPr>
              <w:t>C20</w:t>
            </w:r>
          </w:p>
        </w:tc>
      </w:tr>
    </w:tbl>
    <w:p w14:paraId="50D82FFC" w14:textId="77777777" w:rsidR="004F152D" w:rsidRDefault="004F152D">
      <w:pPr>
        <w:pStyle w:val="af5"/>
        <w:spacing w:line="360" w:lineRule="auto"/>
        <w:rPr>
          <w:rFonts w:ascii="宋体" w:eastAsia="宋体" w:hAnsi="宋体" w:hint="eastAsia"/>
          <w:sz w:val="24"/>
        </w:rPr>
      </w:pPr>
    </w:p>
    <w:p w14:paraId="10B5AC91"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五、施工要求  ：</w:t>
      </w:r>
    </w:p>
    <w:p w14:paraId="24A9FE3C"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1、桩基施工时必须做好有关降水、挡土，护坡等工作并采取安全措施。</w:t>
      </w:r>
    </w:p>
    <w:p w14:paraId="288B092F"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2、挖孔桩分段挖掘的每段长度约在0．</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eastAsia="宋体" w:hAnsi="宋体" w:hint="eastAsia"/>
            <w:sz w:val="24"/>
          </w:rPr>
          <w:t>9m</w:t>
        </w:r>
      </w:smartTag>
      <w:r>
        <w:rPr>
          <w:rFonts w:ascii="宋体" w:eastAsia="宋体" w:hAnsi="宋体" w:hint="eastAsia"/>
          <w:sz w:val="24"/>
        </w:rPr>
        <w:t>左右；若遇到不良地基土时，则应减少每段长度。</w:t>
      </w:r>
    </w:p>
    <w:p w14:paraId="78EC0B31"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3、钢筋笼直径可比桩身直径小</w:t>
      </w:r>
      <w:smartTag w:uri="urn:schemas-microsoft-com:office:smarttags" w:element="chmetcnv">
        <w:smartTagPr>
          <w:attr w:name="TCSC" w:val="0"/>
          <w:attr w:name="NumberType" w:val="1"/>
          <w:attr w:name="Negative" w:val="False"/>
          <w:attr w:name="HasSpace" w:val="False"/>
          <w:attr w:name="SourceValue" w:val="140"/>
          <w:attr w:name="UnitName" w:val="mm"/>
        </w:smartTagPr>
        <w:r>
          <w:rPr>
            <w:rFonts w:ascii="宋体" w:eastAsia="宋体" w:hAnsi="宋体" w:hint="eastAsia"/>
            <w:sz w:val="24"/>
          </w:rPr>
          <w:t>140mm</w:t>
        </w:r>
      </w:smartTag>
      <w:r>
        <w:rPr>
          <w:rFonts w:ascii="宋体" w:eastAsia="宋体" w:hAnsi="宋体" w:hint="eastAsia"/>
          <w:sz w:val="24"/>
        </w:rPr>
        <w:t>，纵向主筋连接以及固定环筋与主筋交接处均需采用焊接。螺旋箍筋当采用搭接连接时，搭接长度50d。浇灌混凝土时应采取措施，防止钢筋笼位置走动变位。</w:t>
      </w:r>
    </w:p>
    <w:p w14:paraId="12763CB5"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4、桩挖至持力岩层或规定深度时，均应通知有关单位共同进行检验，验收，确认合格后才能进行下一步工作。</w:t>
      </w:r>
    </w:p>
    <w:p w14:paraId="5D03A06D"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5、浇灌混凝土前必须清除孔底沉渣，碎屑，抽干孔内积水，桩身混凝土必须连续浇灌，分层振捣。</w:t>
      </w:r>
    </w:p>
    <w:p w14:paraId="6F2E6A09"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6、当桩（或扩大头）间的净距小于1。5倍桩（扩大头）直径时，应采取隔一跳挖等措施确保施工安全。</w:t>
      </w:r>
    </w:p>
    <w:p w14:paraId="62A6BF72"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7、当以强风化岩层为桩端持力层时，相邻桩底标高相差不得大于桩扩大头间净距。</w:t>
      </w:r>
    </w:p>
    <w:p w14:paraId="320B7313"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8、由于场地内基岩起伏较大且存在岩石夹层，所以  施工中应注意掌握基岩埋深变化规律，正确判断持力层，相邻桩先施工较深者后施工较浅者。</w:t>
      </w:r>
    </w:p>
    <w:p w14:paraId="7C4A60A3"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六、人工挖孔桩终孔时，应进行桩端持力层检验。单柱单桩的桩应检验桩底下3d或</w:t>
      </w:r>
      <w:smartTag w:uri="urn:schemas-microsoft-com:office:smarttags" w:element="chmetcnv">
        <w:smartTagPr>
          <w:attr w:name="TCSC" w:val="0"/>
          <w:attr w:name="NumberType" w:val="1"/>
          <w:attr w:name="Negative" w:val="False"/>
          <w:attr w:name="HasSpace" w:val="False"/>
          <w:attr w:name="SourceValue" w:val="5"/>
          <w:attr w:name="UnitName" w:val="米"/>
        </w:smartTagPr>
        <w:r>
          <w:rPr>
            <w:rFonts w:ascii="宋体" w:eastAsia="宋体" w:hAnsi="宋体" w:hint="eastAsia"/>
            <w:sz w:val="24"/>
          </w:rPr>
          <w:t>5米</w:t>
        </w:r>
      </w:smartTag>
      <w:r>
        <w:rPr>
          <w:rFonts w:ascii="宋体" w:eastAsia="宋体" w:hAnsi="宋体" w:hint="eastAsia"/>
          <w:sz w:val="24"/>
        </w:rPr>
        <w:t>深度范围内有无空洞，破碎带，软弱夹层等不良地质条件。</w:t>
      </w:r>
    </w:p>
    <w:p w14:paraId="4C6A4B05"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七、施工完成后的工程桩应断竖向承载力检测，桩的测试与验收应按国家及深圳市的有关规定断。</w:t>
      </w:r>
    </w:p>
    <w:p w14:paraId="24CCD7C2" w14:textId="77777777" w:rsidR="004F152D" w:rsidRDefault="004F152D">
      <w:pPr>
        <w:snapToGrid w:val="0"/>
        <w:spacing w:line="400" w:lineRule="atLeast"/>
        <w:ind w:firstLine="525"/>
        <w:rPr>
          <w:rFonts w:ascii="宋体" w:hint="eastAsia"/>
          <w:b/>
          <w:sz w:val="24"/>
        </w:rPr>
      </w:pPr>
      <w:r>
        <w:rPr>
          <w:rFonts w:hint="eastAsia"/>
          <w:sz w:val="24"/>
        </w:rPr>
        <w:t>八、钢筋笼主筋采用</w:t>
      </w:r>
      <w:r>
        <w:rPr>
          <w:rFonts w:hint="eastAsia"/>
          <w:sz w:val="24"/>
        </w:rPr>
        <w:t>II</w:t>
      </w:r>
      <w:r>
        <w:rPr>
          <w:rFonts w:hint="eastAsia"/>
          <w:sz w:val="24"/>
        </w:rPr>
        <w:t>级</w:t>
      </w:r>
      <w:r>
        <w:rPr>
          <w:rFonts w:hint="eastAsia"/>
          <w:sz w:val="24"/>
        </w:rPr>
        <w:t>,</w:t>
      </w:r>
      <w:r>
        <w:rPr>
          <w:rFonts w:hint="eastAsia"/>
          <w:sz w:val="24"/>
        </w:rPr>
        <w:t>箍筋采用</w:t>
      </w:r>
      <w:r>
        <w:rPr>
          <w:rFonts w:hint="eastAsia"/>
          <w:sz w:val="24"/>
        </w:rPr>
        <w:t>I</w:t>
      </w:r>
      <w:r>
        <w:rPr>
          <w:rFonts w:hint="eastAsia"/>
          <w:sz w:val="24"/>
        </w:rPr>
        <w:t>级。技术指标如下表。</w:t>
      </w:r>
    </w:p>
    <w:p w14:paraId="617DF841" w14:textId="77777777" w:rsidR="004F152D" w:rsidRDefault="004F152D">
      <w:pPr>
        <w:snapToGrid w:val="0"/>
        <w:spacing w:line="400" w:lineRule="atLeast"/>
        <w:ind w:firstLine="525"/>
        <w:jc w:val="center"/>
        <w:rPr>
          <w:rFonts w:ascii="宋体" w:hAnsi="宋体" w:hint="eastAsia"/>
          <w:sz w:val="28"/>
        </w:rPr>
      </w:pPr>
      <w:r>
        <w:rPr>
          <w:rFonts w:ascii="宋体" w:hAnsi="宋体" w:hint="eastAsia"/>
          <w:b/>
          <w:sz w:val="24"/>
        </w:rPr>
        <w:t>钢材技术指标</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5040"/>
      </w:tblGrid>
      <w:tr w:rsidR="004F152D" w14:paraId="6380C5A8" w14:textId="77777777">
        <w:tblPrEx>
          <w:tblCellMar>
            <w:top w:w="0" w:type="dxa"/>
            <w:bottom w:w="0" w:type="dxa"/>
          </w:tblCellMar>
        </w:tblPrEx>
        <w:tc>
          <w:tcPr>
            <w:tcW w:w="2700" w:type="dxa"/>
            <w:shd w:val="pct12" w:color="auto" w:fill="FFFFFF"/>
          </w:tcPr>
          <w:p w14:paraId="38A9BA18" w14:textId="77777777" w:rsidR="004F152D" w:rsidRDefault="004F152D">
            <w:pPr>
              <w:snapToGrid w:val="0"/>
              <w:spacing w:line="400" w:lineRule="atLeast"/>
              <w:rPr>
                <w:rFonts w:ascii="宋体" w:hAnsi="宋体" w:hint="eastAsia"/>
                <w:sz w:val="28"/>
              </w:rPr>
            </w:pPr>
            <w:r>
              <w:rPr>
                <w:rFonts w:ascii="宋体" w:hAnsi="宋体" w:hint="eastAsia"/>
                <w:sz w:val="28"/>
              </w:rPr>
              <w:t>Ⅱ级螺纹钢筋</w:t>
            </w:r>
          </w:p>
        </w:tc>
        <w:tc>
          <w:tcPr>
            <w:tcW w:w="5040" w:type="dxa"/>
          </w:tcPr>
          <w:p w14:paraId="6254F472" w14:textId="77777777" w:rsidR="004F152D" w:rsidRDefault="004F152D">
            <w:pPr>
              <w:snapToGrid w:val="0"/>
              <w:spacing w:line="400" w:lineRule="atLeast"/>
              <w:rPr>
                <w:rFonts w:ascii="宋体" w:hAnsi="宋体"/>
                <w:sz w:val="28"/>
              </w:rPr>
            </w:pPr>
            <w:r>
              <w:rPr>
                <w:rFonts w:ascii="宋体" w:hAnsi="宋体"/>
                <w:sz w:val="28"/>
              </w:rPr>
              <w:t>D</w:t>
            </w:r>
            <w:r>
              <w:rPr>
                <w:rFonts w:ascii="宋体" w:hAnsi="宋体" w:hint="eastAsia"/>
                <w:sz w:val="28"/>
              </w:rPr>
              <w:t>≤</w:t>
            </w:r>
            <w:smartTag w:uri="urn:schemas-microsoft-com:office:smarttags" w:element="chmetcnv">
              <w:smartTagPr>
                <w:attr w:name="TCSC" w:val="0"/>
                <w:attr w:name="NumberType" w:val="1"/>
                <w:attr w:name="Negative" w:val="False"/>
                <w:attr w:name="HasSpace" w:val="False"/>
                <w:attr w:name="SourceValue" w:val="25"/>
                <w:attr w:name="UnitName" w:val="mm"/>
              </w:smartTagPr>
              <w:r>
                <w:rPr>
                  <w:rFonts w:ascii="宋体" w:hAnsi="宋体"/>
                  <w:sz w:val="28"/>
                </w:rPr>
                <w:t>25mm</w:t>
              </w:r>
            </w:smartTag>
            <w:r>
              <w:rPr>
                <w:rFonts w:ascii="宋体" w:hAnsi="宋体"/>
                <w:sz w:val="28"/>
              </w:rPr>
              <w:t xml:space="preserve"> fy</w:t>
            </w:r>
            <w:r>
              <w:rPr>
                <w:rFonts w:ascii="宋体" w:hAnsi="宋体" w:hint="eastAsia"/>
                <w:sz w:val="28"/>
              </w:rPr>
              <w:t>≮3</w:t>
            </w:r>
            <w:r>
              <w:rPr>
                <w:rFonts w:ascii="宋体" w:hAnsi="宋体"/>
                <w:sz w:val="28"/>
              </w:rPr>
              <w:t>35N/mm</w:t>
            </w:r>
            <w:r>
              <w:rPr>
                <w:rFonts w:ascii="宋体" w:hAnsi="宋体"/>
                <w:sz w:val="28"/>
                <w:vertAlign w:val="superscript"/>
              </w:rPr>
              <w:t>2</w:t>
            </w:r>
            <w:r>
              <w:rPr>
                <w:rFonts w:ascii="宋体" w:hAnsi="宋体" w:hint="eastAsia"/>
                <w:sz w:val="28"/>
              </w:rPr>
              <w:t>，</w:t>
            </w:r>
            <w:r>
              <w:rPr>
                <w:rFonts w:ascii="宋体" w:hAnsi="宋体"/>
                <w:sz w:val="28"/>
              </w:rPr>
              <w:t>fu</w:t>
            </w:r>
            <w:r>
              <w:rPr>
                <w:rFonts w:ascii="宋体" w:hAnsi="宋体" w:hint="eastAsia"/>
                <w:sz w:val="28"/>
              </w:rPr>
              <w:t>≮</w:t>
            </w:r>
            <w:r>
              <w:rPr>
                <w:rFonts w:ascii="宋体" w:hAnsi="宋体"/>
                <w:sz w:val="28"/>
              </w:rPr>
              <w:t>510N/mm</w:t>
            </w:r>
            <w:r>
              <w:rPr>
                <w:rFonts w:ascii="宋体" w:hAnsi="宋体"/>
                <w:sz w:val="28"/>
                <w:vertAlign w:val="superscript"/>
              </w:rPr>
              <w:t>2</w:t>
            </w:r>
            <w:r>
              <w:rPr>
                <w:rFonts w:ascii="宋体" w:hAnsi="宋体"/>
                <w:sz w:val="28"/>
              </w:rPr>
              <w:t>;</w:t>
            </w:r>
          </w:p>
          <w:p w14:paraId="7032AF6C" w14:textId="77777777" w:rsidR="004F152D" w:rsidRDefault="004F152D">
            <w:pPr>
              <w:snapToGrid w:val="0"/>
              <w:spacing w:line="400" w:lineRule="atLeast"/>
              <w:rPr>
                <w:rFonts w:ascii="宋体" w:hAnsi="宋体" w:hint="eastAsia"/>
                <w:sz w:val="28"/>
              </w:rPr>
            </w:pPr>
            <w:r>
              <w:rPr>
                <w:rFonts w:ascii="宋体" w:hAnsi="宋体"/>
                <w:sz w:val="28"/>
              </w:rPr>
              <w:t>D</w:t>
            </w:r>
            <w:r>
              <w:rPr>
                <w:rFonts w:ascii="宋体" w:hAnsi="宋体" w:hint="eastAsia"/>
                <w:sz w:val="28"/>
              </w:rPr>
              <w:t>＞</w:t>
            </w:r>
            <w:smartTag w:uri="urn:schemas-microsoft-com:office:smarttags" w:element="chmetcnv">
              <w:smartTagPr>
                <w:attr w:name="TCSC" w:val="0"/>
                <w:attr w:name="NumberType" w:val="1"/>
                <w:attr w:name="Negative" w:val="False"/>
                <w:attr w:name="HasSpace" w:val="False"/>
                <w:attr w:name="SourceValue" w:val="25"/>
                <w:attr w:name="UnitName" w:val="mm"/>
              </w:smartTagPr>
              <w:r>
                <w:rPr>
                  <w:rFonts w:ascii="宋体" w:hAnsi="宋体"/>
                  <w:sz w:val="28"/>
                </w:rPr>
                <w:t>25mm</w:t>
              </w:r>
            </w:smartTag>
            <w:r>
              <w:rPr>
                <w:rFonts w:ascii="宋体" w:hAnsi="宋体"/>
                <w:sz w:val="28"/>
              </w:rPr>
              <w:t xml:space="preserve"> fy</w:t>
            </w:r>
            <w:r>
              <w:rPr>
                <w:rFonts w:ascii="宋体" w:hAnsi="宋体" w:hint="eastAsia"/>
                <w:sz w:val="28"/>
              </w:rPr>
              <w:t>≮31</w:t>
            </w:r>
            <w:r>
              <w:rPr>
                <w:rFonts w:ascii="宋体" w:hAnsi="宋体"/>
                <w:sz w:val="28"/>
              </w:rPr>
              <w:t>5N/mm</w:t>
            </w:r>
            <w:r>
              <w:rPr>
                <w:rFonts w:ascii="宋体" w:hAnsi="宋体"/>
                <w:sz w:val="28"/>
                <w:vertAlign w:val="superscript"/>
              </w:rPr>
              <w:t>2</w:t>
            </w:r>
            <w:r>
              <w:rPr>
                <w:rFonts w:ascii="宋体" w:hAnsi="宋体" w:hint="eastAsia"/>
                <w:sz w:val="28"/>
              </w:rPr>
              <w:t>，</w:t>
            </w:r>
            <w:r>
              <w:rPr>
                <w:rFonts w:ascii="宋体" w:hAnsi="宋体"/>
                <w:sz w:val="28"/>
              </w:rPr>
              <w:t>fu</w:t>
            </w:r>
            <w:r>
              <w:rPr>
                <w:rFonts w:ascii="宋体" w:hAnsi="宋体" w:hint="eastAsia"/>
                <w:sz w:val="28"/>
              </w:rPr>
              <w:t>≮</w:t>
            </w:r>
            <w:r>
              <w:rPr>
                <w:rFonts w:ascii="宋体" w:hAnsi="宋体"/>
                <w:sz w:val="28"/>
              </w:rPr>
              <w:t>490N/mm</w:t>
            </w:r>
            <w:r>
              <w:rPr>
                <w:rFonts w:ascii="宋体" w:hAnsi="宋体"/>
                <w:sz w:val="28"/>
                <w:vertAlign w:val="superscript"/>
              </w:rPr>
              <w:t>2</w:t>
            </w:r>
          </w:p>
        </w:tc>
      </w:tr>
      <w:tr w:rsidR="004F152D" w14:paraId="4C46D44A" w14:textId="77777777">
        <w:tblPrEx>
          <w:tblCellMar>
            <w:top w:w="0" w:type="dxa"/>
            <w:bottom w:w="0" w:type="dxa"/>
          </w:tblCellMar>
        </w:tblPrEx>
        <w:tc>
          <w:tcPr>
            <w:tcW w:w="2700" w:type="dxa"/>
            <w:shd w:val="pct12" w:color="auto" w:fill="FFFFFF"/>
          </w:tcPr>
          <w:p w14:paraId="5E2BAEF2" w14:textId="77777777" w:rsidR="004F152D" w:rsidRDefault="004F152D">
            <w:pPr>
              <w:snapToGrid w:val="0"/>
              <w:spacing w:line="400" w:lineRule="atLeast"/>
              <w:rPr>
                <w:rFonts w:ascii="宋体" w:hAnsi="宋体" w:hint="eastAsia"/>
                <w:sz w:val="28"/>
              </w:rPr>
            </w:pPr>
            <w:r>
              <w:rPr>
                <w:rFonts w:ascii="宋体" w:hAnsi="宋体" w:hint="eastAsia"/>
                <w:sz w:val="28"/>
              </w:rPr>
              <w:t>Ⅰ级光圆钢筋</w:t>
            </w:r>
          </w:p>
        </w:tc>
        <w:tc>
          <w:tcPr>
            <w:tcW w:w="5040" w:type="dxa"/>
          </w:tcPr>
          <w:p w14:paraId="4CE36FDA" w14:textId="77777777" w:rsidR="004F152D" w:rsidRDefault="004F152D">
            <w:pPr>
              <w:snapToGrid w:val="0"/>
              <w:spacing w:line="400" w:lineRule="atLeast"/>
              <w:rPr>
                <w:rFonts w:ascii="宋体" w:hAnsi="宋体" w:hint="eastAsia"/>
                <w:sz w:val="28"/>
              </w:rPr>
            </w:pPr>
            <w:r>
              <w:rPr>
                <w:rFonts w:ascii="宋体" w:hAnsi="宋体" w:hint="eastAsia"/>
                <w:sz w:val="28"/>
              </w:rPr>
              <w:t>φ6</w:t>
            </w:r>
            <w:r>
              <w:rPr>
                <w:rFonts w:hAnsi="宋体" w:hint="eastAsia"/>
                <w:color w:val="000000"/>
                <w:sz w:val="28"/>
              </w:rPr>
              <w:t>～</w:t>
            </w:r>
            <w:r>
              <w:rPr>
                <w:rFonts w:ascii="宋体" w:hAnsi="宋体"/>
                <w:sz w:val="28"/>
              </w:rPr>
              <w:t>30  fy</w:t>
            </w:r>
            <w:r>
              <w:rPr>
                <w:rFonts w:ascii="宋体" w:hAnsi="宋体" w:hint="eastAsia"/>
                <w:sz w:val="28"/>
              </w:rPr>
              <w:t>≮</w:t>
            </w:r>
            <w:r>
              <w:rPr>
                <w:rFonts w:ascii="宋体" w:hAnsi="宋体"/>
                <w:sz w:val="28"/>
              </w:rPr>
              <w:t>235N/mm</w:t>
            </w:r>
            <w:r>
              <w:rPr>
                <w:rFonts w:ascii="宋体" w:hAnsi="宋体"/>
                <w:sz w:val="28"/>
                <w:vertAlign w:val="superscript"/>
              </w:rPr>
              <w:t>2</w:t>
            </w:r>
            <w:r>
              <w:rPr>
                <w:rFonts w:ascii="宋体" w:hAnsi="宋体" w:hint="eastAsia"/>
                <w:sz w:val="28"/>
              </w:rPr>
              <w:t>，</w:t>
            </w:r>
            <w:r>
              <w:rPr>
                <w:rFonts w:ascii="宋体" w:hAnsi="宋体"/>
                <w:sz w:val="28"/>
              </w:rPr>
              <w:t>fu</w:t>
            </w:r>
            <w:r>
              <w:rPr>
                <w:rFonts w:ascii="宋体" w:hAnsi="宋体" w:hint="eastAsia"/>
                <w:sz w:val="28"/>
              </w:rPr>
              <w:t>≮</w:t>
            </w:r>
            <w:r>
              <w:rPr>
                <w:rFonts w:ascii="宋体" w:hAnsi="宋体"/>
                <w:sz w:val="28"/>
              </w:rPr>
              <w:t>370N/mm</w:t>
            </w:r>
            <w:r>
              <w:rPr>
                <w:rFonts w:ascii="宋体" w:hAnsi="宋体"/>
                <w:sz w:val="28"/>
                <w:vertAlign w:val="superscript"/>
              </w:rPr>
              <w:t>2</w:t>
            </w:r>
          </w:p>
        </w:tc>
      </w:tr>
    </w:tbl>
    <w:p w14:paraId="544AE968" w14:textId="77777777" w:rsidR="004F152D" w:rsidRDefault="004F152D">
      <w:pPr>
        <w:pStyle w:val="2"/>
        <w:rPr>
          <w:rFonts w:hint="eastAsia"/>
        </w:rPr>
      </w:pPr>
      <w:bookmarkStart w:id="49" w:name="_Toc49672565"/>
      <w:bookmarkStart w:id="50" w:name="_Toc49744086"/>
      <w:r>
        <w:rPr>
          <w:rFonts w:hint="eastAsia"/>
        </w:rPr>
        <w:t>第二</w:t>
      </w:r>
      <w:r>
        <w:rPr>
          <w:rFonts w:hint="eastAsia"/>
          <w:bCs/>
        </w:rPr>
        <w:t>节</w:t>
      </w:r>
      <w:r>
        <w:rPr>
          <w:rFonts w:hint="eastAsia"/>
        </w:rPr>
        <w:t xml:space="preserve">  </w:t>
      </w:r>
      <w:r>
        <w:rPr>
          <w:rFonts w:hint="eastAsia"/>
        </w:rPr>
        <w:t>工程地质情况</w:t>
      </w:r>
      <w:bookmarkEnd w:id="49"/>
      <w:bookmarkEnd w:id="50"/>
    </w:p>
    <w:p w14:paraId="58E92268" w14:textId="77777777" w:rsidR="004F152D" w:rsidRDefault="004F152D">
      <w:pPr>
        <w:pStyle w:val="a9"/>
        <w:tabs>
          <w:tab w:val="left" w:pos="9360"/>
        </w:tabs>
        <w:spacing w:line="360" w:lineRule="auto"/>
        <w:rPr>
          <w:rFonts w:hAnsi="宋体" w:hint="eastAsia"/>
          <w:color w:val="000000"/>
        </w:rPr>
      </w:pPr>
      <w:r>
        <w:rPr>
          <w:rFonts w:hAnsi="宋体" w:hint="eastAsia"/>
          <w:color w:val="000000"/>
          <w:sz w:val="28"/>
        </w:rPr>
        <w:t xml:space="preserve"> </w:t>
      </w:r>
      <w:r>
        <w:rPr>
          <w:rFonts w:hAnsi="宋体" w:hint="eastAsia"/>
          <w:color w:val="000000"/>
        </w:rPr>
        <w:t xml:space="preserve">  根据深圳市勘察测绘院提供的《岩土工程勘察报告书》中地质条件如下：</w:t>
      </w:r>
    </w:p>
    <w:p w14:paraId="02D9D1A4" w14:textId="77777777" w:rsidR="004F152D" w:rsidRDefault="004F152D">
      <w:pPr>
        <w:pStyle w:val="a9"/>
        <w:tabs>
          <w:tab w:val="left" w:pos="9360"/>
        </w:tabs>
        <w:spacing w:line="360" w:lineRule="auto"/>
        <w:rPr>
          <w:rFonts w:hAnsi="宋体" w:hint="eastAsia"/>
          <w:color w:val="000000"/>
        </w:rPr>
      </w:pPr>
      <w:r>
        <w:rPr>
          <w:rFonts w:hAnsi="宋体" w:hint="eastAsia"/>
          <w:color w:val="000000"/>
        </w:rPr>
        <w:t>一、地形地貌及地理位置</w:t>
      </w:r>
    </w:p>
    <w:p w14:paraId="794C3C98" w14:textId="77777777" w:rsidR="004F152D" w:rsidRDefault="004F152D">
      <w:pPr>
        <w:pStyle w:val="a9"/>
        <w:tabs>
          <w:tab w:val="left" w:pos="9360"/>
        </w:tabs>
        <w:spacing w:line="360" w:lineRule="auto"/>
        <w:ind w:firstLine="570"/>
        <w:rPr>
          <w:rFonts w:hAnsi="宋体" w:hint="eastAsia"/>
          <w:color w:val="000000"/>
        </w:rPr>
      </w:pPr>
      <w:r>
        <w:rPr>
          <w:rFonts w:hAnsi="宋体" w:hint="eastAsia"/>
          <w:color w:val="000000"/>
        </w:rPr>
        <w:t>拟建场地位于深圳市龙岗区布吉镇大芬村北侧，中翠路经东。</w:t>
      </w:r>
    </w:p>
    <w:p w14:paraId="7CBD8003" w14:textId="77777777" w:rsidR="004F152D" w:rsidRDefault="004F152D">
      <w:pPr>
        <w:pStyle w:val="a9"/>
        <w:tabs>
          <w:tab w:val="left" w:pos="9360"/>
        </w:tabs>
        <w:spacing w:line="360" w:lineRule="auto"/>
        <w:ind w:firstLine="570"/>
        <w:rPr>
          <w:rFonts w:hAnsi="宋体" w:hint="eastAsia"/>
          <w:color w:val="000000"/>
        </w:rPr>
      </w:pPr>
      <w:r>
        <w:rPr>
          <w:rFonts w:hAnsi="宋体" w:hint="eastAsia"/>
          <w:color w:val="000000"/>
        </w:rPr>
        <w:t>二、地层结构及岩性特征</w:t>
      </w:r>
    </w:p>
    <w:p w14:paraId="0CE5007C" w14:textId="77777777" w:rsidR="004F152D" w:rsidRDefault="004F152D">
      <w:pPr>
        <w:pStyle w:val="a9"/>
        <w:tabs>
          <w:tab w:val="left" w:pos="9360"/>
        </w:tabs>
        <w:spacing w:line="360" w:lineRule="auto"/>
        <w:ind w:firstLine="570"/>
        <w:rPr>
          <w:rFonts w:hAnsi="宋体" w:hint="eastAsia"/>
          <w:color w:val="000000"/>
        </w:rPr>
      </w:pPr>
      <w:r>
        <w:rPr>
          <w:rFonts w:hAnsi="宋体" w:hint="eastAsia"/>
          <w:color w:val="000000"/>
        </w:rPr>
        <w:t>根本次钻探及探抗揭露，场地内各岩土层野外岩性特征描述如下：</w:t>
      </w:r>
    </w:p>
    <w:p w14:paraId="48503F3B" w14:textId="77777777" w:rsidR="004F152D" w:rsidRDefault="004F152D">
      <w:pPr>
        <w:pStyle w:val="a9"/>
        <w:tabs>
          <w:tab w:val="left" w:pos="9360"/>
        </w:tabs>
        <w:spacing w:line="360" w:lineRule="auto"/>
        <w:rPr>
          <w:rFonts w:hAnsi="宋体" w:hint="eastAsia"/>
          <w:color w:val="000000"/>
        </w:rPr>
      </w:pPr>
      <w:r>
        <w:rPr>
          <w:rFonts w:hAnsi="宋体" w:hint="eastAsia"/>
          <w:color w:val="000000"/>
        </w:rPr>
        <w:t>1地形地貌</w:t>
      </w:r>
    </w:p>
    <w:p w14:paraId="49969E63" w14:textId="77777777" w:rsidR="004F152D" w:rsidRDefault="004F152D">
      <w:pPr>
        <w:pStyle w:val="a9"/>
        <w:tabs>
          <w:tab w:val="left" w:pos="9360"/>
        </w:tabs>
        <w:spacing w:line="360" w:lineRule="auto"/>
        <w:ind w:firstLine="480"/>
        <w:rPr>
          <w:rFonts w:hAnsi="宋体" w:hint="eastAsia"/>
          <w:color w:val="000000"/>
        </w:rPr>
      </w:pPr>
      <w:r>
        <w:rPr>
          <w:rFonts w:hAnsi="宋体" w:hint="eastAsia"/>
          <w:color w:val="000000"/>
        </w:rPr>
        <w:t>拟建场地原始地貌属于剥蚀残丘-冲沟地带，后经人工回填整平，形成—高台地，高于西侧中翠路10～17m。整个场地西南侧为一低洼平台，高台地与下部平台交界地段为较陡的坡地，其余较平坦，西侧坡脚邻小翠路现有高近8</w:t>
      </w:r>
      <w:smartTag w:uri="urn:schemas-microsoft-com:office:smarttags" w:element="chmetcnv">
        <w:smartTagPr>
          <w:attr w:name="TCSC" w:val="0"/>
          <w:attr w:name="NumberType" w:val="1"/>
          <w:attr w:name="Negative" w:val="True"/>
          <w:attr w:name="HasSpace" w:val="False"/>
          <w:attr w:name="SourceValue" w:val="9"/>
          <w:attr w:name="UnitName" w:val="m"/>
        </w:smartTagPr>
        <w:r>
          <w:rPr>
            <w:rFonts w:hAnsi="宋体" w:hint="eastAsia"/>
            <w:color w:val="000000"/>
          </w:rPr>
          <w:t>-9m</w:t>
        </w:r>
      </w:smartTag>
      <w:r>
        <w:rPr>
          <w:rFonts w:hAnsi="宋体" w:hint="eastAsia"/>
          <w:color w:val="000000"/>
        </w:rPr>
        <w:t>的砌石挡墙，南侧正在修建挡土墙。各钻孔孔口标高为54.75~</w:t>
      </w:r>
      <w:smartTag w:uri="urn:schemas-microsoft-com:office:smarttags" w:element="chmetcnv">
        <w:smartTagPr>
          <w:attr w:name="TCSC" w:val="0"/>
          <w:attr w:name="NumberType" w:val="1"/>
          <w:attr w:name="Negative" w:val="False"/>
          <w:attr w:name="HasSpace" w:val="False"/>
          <w:attr w:name="SourceValue" w:val="74.29"/>
          <w:attr w:name="UnitName" w:val="m"/>
        </w:smartTagPr>
        <w:r>
          <w:rPr>
            <w:rFonts w:hAnsi="宋体" w:hint="eastAsia"/>
            <w:color w:val="000000"/>
          </w:rPr>
          <w:t>74.29m</w:t>
        </w:r>
      </w:smartTag>
      <w:r>
        <w:rPr>
          <w:rFonts w:hAnsi="宋体" w:hint="eastAsia"/>
          <w:color w:val="000000"/>
        </w:rPr>
        <w:t>，孔口最大相对高差</w:t>
      </w:r>
      <w:smartTag w:uri="urn:schemas-microsoft-com:office:smarttags" w:element="chmetcnv">
        <w:smartTagPr>
          <w:attr w:name="TCSC" w:val="0"/>
          <w:attr w:name="NumberType" w:val="1"/>
          <w:attr w:name="Negative" w:val="False"/>
          <w:attr w:name="HasSpace" w:val="False"/>
          <w:attr w:name="SourceValue" w:val="19.54"/>
          <w:attr w:name="UnitName" w:val="m"/>
        </w:smartTagPr>
        <w:r>
          <w:rPr>
            <w:rFonts w:hAnsi="宋体" w:hint="eastAsia"/>
            <w:color w:val="000000"/>
          </w:rPr>
          <w:t>19.54m</w:t>
        </w:r>
      </w:smartTag>
      <w:r>
        <w:rPr>
          <w:rFonts w:hAnsi="宋体" w:hint="eastAsia"/>
          <w:color w:val="000000"/>
        </w:rPr>
        <w:t>。</w:t>
      </w:r>
    </w:p>
    <w:p w14:paraId="324721A5" w14:textId="77777777" w:rsidR="004F152D" w:rsidRDefault="004F152D">
      <w:pPr>
        <w:pStyle w:val="a9"/>
        <w:tabs>
          <w:tab w:val="left" w:pos="9360"/>
        </w:tabs>
        <w:spacing w:line="360" w:lineRule="auto"/>
        <w:rPr>
          <w:rFonts w:hAnsi="宋体" w:hint="eastAsia"/>
          <w:color w:val="000000"/>
        </w:rPr>
      </w:pPr>
      <w:r>
        <w:rPr>
          <w:rFonts w:hAnsi="宋体" w:hint="eastAsia"/>
          <w:color w:val="000000"/>
        </w:rPr>
        <w:t>2地层岩性</w:t>
      </w:r>
    </w:p>
    <w:p w14:paraId="6DE27D12"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根据钻探揭露、原位测试及室内试验结果，本场地地层自上而下可分为人工填土层(Q</w:t>
      </w:r>
      <w:r>
        <w:rPr>
          <w:rFonts w:hAnsi="宋体" w:hint="eastAsia"/>
          <w:color w:val="000000"/>
          <w:vertAlign w:val="superscript"/>
        </w:rPr>
        <w:t>ml</w:t>
      </w:r>
      <w:r>
        <w:rPr>
          <w:rFonts w:hAnsi="宋体" w:hint="eastAsia"/>
          <w:color w:val="000000"/>
        </w:rPr>
        <w:t>)、第四系冲洪积层(Q</w:t>
      </w:r>
      <w:r>
        <w:rPr>
          <w:rFonts w:hAnsi="宋体" w:hint="eastAsia"/>
          <w:color w:val="000000"/>
          <w:vertAlign w:val="superscript"/>
        </w:rPr>
        <w:t>al+pl</w:t>
      </w:r>
      <w:r>
        <w:rPr>
          <w:rFonts w:hAnsi="宋体" w:hint="eastAsia"/>
          <w:color w:val="000000"/>
        </w:rPr>
        <w:t>)、第四系坡洪积层(Q</w:t>
      </w:r>
      <w:r>
        <w:rPr>
          <w:rFonts w:hAnsi="宋体" w:hint="eastAsia"/>
          <w:color w:val="000000"/>
          <w:vertAlign w:val="superscript"/>
        </w:rPr>
        <w:t>dl+pl</w:t>
      </w:r>
      <w:r>
        <w:rPr>
          <w:rFonts w:hAnsi="宋体" w:hint="eastAsia"/>
          <w:color w:val="000000"/>
        </w:rPr>
        <w:t>)、第四系残积层(Q</w:t>
      </w:r>
      <w:r>
        <w:rPr>
          <w:rFonts w:hAnsi="宋体" w:hint="eastAsia"/>
          <w:color w:val="000000"/>
          <w:vertAlign w:val="superscript"/>
        </w:rPr>
        <w:t>el</w:t>
      </w:r>
      <w:r>
        <w:rPr>
          <w:rFonts w:hAnsi="宋体" w:hint="eastAsia"/>
          <w:color w:val="000000"/>
        </w:rPr>
        <w:t>)及中侏罗系泥质粉砂岩、石英粉砂岩(J2)。现将各岩土层工程地质特征分述如下：</w:t>
      </w:r>
    </w:p>
    <w:p w14:paraId="24E51C58" w14:textId="77777777" w:rsidR="004F152D" w:rsidRDefault="004F152D">
      <w:pPr>
        <w:pStyle w:val="a9"/>
        <w:tabs>
          <w:tab w:val="left" w:pos="9360"/>
        </w:tabs>
        <w:spacing w:line="360" w:lineRule="auto"/>
        <w:rPr>
          <w:rFonts w:hAnsi="宋体" w:hint="eastAsia"/>
          <w:color w:val="000000"/>
        </w:rPr>
      </w:pPr>
      <w:r>
        <w:rPr>
          <w:rFonts w:hAnsi="宋体" w:hint="eastAsia"/>
          <w:color w:val="000000"/>
        </w:rPr>
        <w:t>2.1人工填土层(Q</w:t>
      </w:r>
      <w:r>
        <w:rPr>
          <w:rFonts w:hAnsi="宋体" w:hint="eastAsia"/>
          <w:color w:val="000000"/>
          <w:vertAlign w:val="superscript"/>
        </w:rPr>
        <w:t>m1</w:t>
      </w:r>
      <w:r>
        <w:rPr>
          <w:rFonts w:hAnsi="宋体" w:hint="eastAsia"/>
          <w:color w:val="000000"/>
        </w:rPr>
        <w:t>)</w:t>
      </w:r>
    </w:p>
    <w:p w14:paraId="047D18BD"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素填土：褐红、褐黄色，主要由近期搬运来的粉质粘土堆填而成，不均匀含5～10％的砂岩碎块，局部底部见有小于1.OOm厚的植物层或堆填块石。稍湿～湿，松散一稍密状态，仅部分地段已堆填近十年时间，已完成自重固结。西南地段厚度较大。层厚0.20-15.OOm，层底埋深0.20~15.OOm，层底标高42.41～72.OOm。</w:t>
      </w:r>
    </w:p>
    <w:p w14:paraId="4E2ACA0D" w14:textId="77777777" w:rsidR="004F152D" w:rsidRDefault="004F152D">
      <w:pPr>
        <w:pStyle w:val="a9"/>
        <w:tabs>
          <w:tab w:val="left" w:pos="9360"/>
        </w:tabs>
        <w:spacing w:line="360" w:lineRule="auto"/>
        <w:rPr>
          <w:rFonts w:hAnsi="宋体" w:hint="eastAsia"/>
          <w:color w:val="000000"/>
        </w:rPr>
      </w:pPr>
      <w:r>
        <w:rPr>
          <w:rFonts w:hAnsi="宋体" w:hint="eastAsia"/>
          <w:color w:val="000000"/>
        </w:rPr>
        <w:t>2.2第四系冲洪积层(Q</w:t>
      </w:r>
      <w:r>
        <w:rPr>
          <w:rFonts w:hAnsi="宋体" w:hint="eastAsia"/>
          <w:color w:val="000000"/>
          <w:vertAlign w:val="superscript"/>
        </w:rPr>
        <w:t>al+p1</w:t>
      </w:r>
      <w:r>
        <w:rPr>
          <w:rFonts w:hAnsi="宋体" w:hint="eastAsia"/>
          <w:color w:val="000000"/>
        </w:rPr>
        <w:t>)</w:t>
      </w:r>
    </w:p>
    <w:p w14:paraId="5A9621D3"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粉质粘土：灰黄、灰色，局部含有机质呈深灰色，为有机质粉质粘土薄层。湿～饱和，可塑状态局部软塑状态。层厚0.70</w:t>
      </w:r>
      <w:smartTag w:uri="urn:schemas-microsoft-com:office:smarttags" w:element="chmetcnv">
        <w:smartTagPr>
          <w:attr w:name="TCSC" w:val="0"/>
          <w:attr w:name="NumberType" w:val="1"/>
          <w:attr w:name="Negative" w:val="True"/>
          <w:attr w:name="HasSpace" w:val="False"/>
          <w:attr w:name="SourceValue" w:val="4"/>
          <w:attr w:name="UnitName" w:val="m"/>
        </w:smartTagPr>
        <w:r>
          <w:rPr>
            <w:rFonts w:hAnsi="宋体" w:hint="eastAsia"/>
            <w:color w:val="000000"/>
          </w:rPr>
          <w:t>-4.00m</w:t>
        </w:r>
      </w:smartTag>
      <w:r>
        <w:rPr>
          <w:rFonts w:hAnsi="宋体" w:hint="eastAsia"/>
          <w:color w:val="000000"/>
        </w:rPr>
        <w:t>，层顶埋深7．00~14．</w:t>
      </w:r>
      <w:smartTag w:uri="urn:schemas-microsoft-com:office:smarttags" w:element="chmetcnv">
        <w:smartTagPr>
          <w:attr w:name="TCSC" w:val="0"/>
          <w:attr w:name="NumberType" w:val="1"/>
          <w:attr w:name="Negative" w:val="False"/>
          <w:attr w:name="HasSpace" w:val="False"/>
          <w:attr w:name="SourceValue" w:val="60"/>
          <w:attr w:name="UnitName" w:val="m"/>
        </w:smartTagPr>
        <w:r>
          <w:rPr>
            <w:rFonts w:hAnsi="宋体" w:hint="eastAsia"/>
            <w:color w:val="000000"/>
          </w:rPr>
          <w:t>60m</w:t>
        </w:r>
      </w:smartTag>
      <w:r>
        <w:rPr>
          <w:rFonts w:hAnsi="宋体" w:hint="eastAsia"/>
          <w:color w:val="000000"/>
        </w:rPr>
        <w:t>，  层顶标高42．41～</w:t>
      </w:r>
      <w:smartTag w:uri="urn:schemas-microsoft-com:office:smarttags" w:element="chmetcnv">
        <w:smartTagPr>
          <w:attr w:name="TCSC" w:val="0"/>
          <w:attr w:name="NumberType" w:val="1"/>
          <w:attr w:name="Negative" w:val="False"/>
          <w:attr w:name="HasSpace" w:val="False"/>
          <w:attr w:name="SourceValue" w:val="61.12"/>
          <w:attr w:name="UnitName" w:val="m"/>
        </w:smartTagPr>
        <w:r>
          <w:rPr>
            <w:rFonts w:hAnsi="宋体" w:hint="eastAsia"/>
            <w:color w:val="000000"/>
          </w:rPr>
          <w:t>61.12m</w:t>
        </w:r>
      </w:smartTag>
      <w:r>
        <w:rPr>
          <w:rFonts w:hAnsi="宋体" w:hint="eastAsia"/>
          <w:color w:val="000000"/>
        </w:rPr>
        <w:t>。</w:t>
      </w:r>
    </w:p>
    <w:p w14:paraId="4C9C71F8" w14:textId="77777777" w:rsidR="004F152D" w:rsidRDefault="004F152D">
      <w:pPr>
        <w:pStyle w:val="a9"/>
        <w:tabs>
          <w:tab w:val="left" w:pos="9360"/>
        </w:tabs>
        <w:spacing w:line="360" w:lineRule="auto"/>
        <w:rPr>
          <w:rFonts w:hAnsi="宋体" w:hint="eastAsia"/>
          <w:color w:val="000000"/>
        </w:rPr>
      </w:pPr>
      <w:r>
        <w:rPr>
          <w:rFonts w:hAnsi="宋体" w:hint="eastAsia"/>
          <w:color w:val="000000"/>
        </w:rPr>
        <w:t>2.3第四系坡洪层(Q</w:t>
      </w:r>
      <w:r>
        <w:rPr>
          <w:rFonts w:hAnsi="宋体" w:hint="eastAsia"/>
          <w:color w:val="000000"/>
          <w:vertAlign w:val="superscript"/>
        </w:rPr>
        <w:t>dl+p1</w:t>
      </w:r>
      <w:r>
        <w:rPr>
          <w:rFonts w:hAnsi="宋体" w:hint="eastAsia"/>
          <w:color w:val="000000"/>
        </w:rPr>
        <w:t>)</w:t>
      </w:r>
    </w:p>
    <w:p w14:paraId="28CD1A86"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粉质粘土：褐黄、褐红色，局部含少量铁锰质结核或砂岩碎块，湿～饱和，可塑状态。层厚0.50~</w:t>
      </w:r>
      <w:smartTag w:uri="urn:schemas-microsoft-com:office:smarttags" w:element="chmetcnv">
        <w:smartTagPr>
          <w:attr w:name="TCSC" w:val="0"/>
          <w:attr w:name="NumberType" w:val="1"/>
          <w:attr w:name="Negative" w:val="False"/>
          <w:attr w:name="HasSpace" w:val="False"/>
          <w:attr w:name="SourceValue" w:val="6"/>
          <w:attr w:name="UnitName" w:val="m"/>
        </w:smartTagPr>
        <w:r>
          <w:rPr>
            <w:rFonts w:hAnsi="宋体" w:hint="eastAsia"/>
            <w:color w:val="000000"/>
          </w:rPr>
          <w:t>6.00m</w:t>
        </w:r>
      </w:smartTag>
      <w:r>
        <w:rPr>
          <w:rFonts w:hAnsi="宋体" w:hint="eastAsia"/>
          <w:color w:val="000000"/>
        </w:rPr>
        <w:t>，层顶埋深0.00~</w:t>
      </w:r>
      <w:smartTag w:uri="urn:schemas-microsoft-com:office:smarttags" w:element="chmetcnv">
        <w:smartTagPr>
          <w:attr w:name="TCSC" w:val="0"/>
          <w:attr w:name="NumberType" w:val="1"/>
          <w:attr w:name="Negative" w:val="False"/>
          <w:attr w:name="HasSpace" w:val="False"/>
          <w:attr w:name="SourceValue" w:val="10.4"/>
          <w:attr w:name="UnitName" w:val="m"/>
        </w:smartTagPr>
        <w:r>
          <w:rPr>
            <w:rFonts w:hAnsi="宋体" w:hint="eastAsia"/>
            <w:color w:val="000000"/>
          </w:rPr>
          <w:t>10.40m</w:t>
        </w:r>
      </w:smartTag>
      <w:r>
        <w:rPr>
          <w:rFonts w:hAnsi="宋体" w:hint="eastAsia"/>
          <w:color w:val="000000"/>
        </w:rPr>
        <w:t>，层顶标高44．87～71．</w:t>
      </w:r>
      <w:smartTag w:uri="urn:schemas-microsoft-com:office:smarttags" w:element="chmetcnv">
        <w:smartTagPr>
          <w:attr w:name="TCSC" w:val="0"/>
          <w:attr w:name="NumberType" w:val="1"/>
          <w:attr w:name="Negative" w:val="False"/>
          <w:attr w:name="HasSpace" w:val="False"/>
          <w:attr w:name="SourceValue" w:val="59"/>
          <w:attr w:name="UnitName" w:val="m"/>
        </w:smartTagPr>
        <w:r>
          <w:rPr>
            <w:rFonts w:hAnsi="宋体" w:hint="eastAsia"/>
            <w:color w:val="000000"/>
          </w:rPr>
          <w:t>59m</w:t>
        </w:r>
      </w:smartTag>
      <w:r>
        <w:rPr>
          <w:rFonts w:hAnsi="宋体" w:hint="eastAsia"/>
          <w:color w:val="000000"/>
        </w:rPr>
        <w:t>。</w:t>
      </w:r>
    </w:p>
    <w:p w14:paraId="5F7F61F1" w14:textId="77777777" w:rsidR="004F152D" w:rsidRDefault="004F152D">
      <w:pPr>
        <w:pStyle w:val="a9"/>
        <w:tabs>
          <w:tab w:val="left" w:pos="9360"/>
        </w:tabs>
        <w:spacing w:line="360" w:lineRule="auto"/>
        <w:rPr>
          <w:rFonts w:hAnsi="宋体" w:hint="eastAsia"/>
          <w:color w:val="000000"/>
        </w:rPr>
      </w:pPr>
      <w:r>
        <w:rPr>
          <w:rFonts w:hAnsi="宋体" w:hint="eastAsia"/>
          <w:color w:val="000000"/>
        </w:rPr>
        <w:t>2.4第四系残积层(Q</w:t>
      </w:r>
      <w:r>
        <w:rPr>
          <w:rFonts w:hAnsi="宋体" w:hint="eastAsia"/>
          <w:color w:val="000000"/>
          <w:vertAlign w:val="superscript"/>
        </w:rPr>
        <w:t>el</w:t>
      </w:r>
      <w:r>
        <w:rPr>
          <w:rFonts w:hAnsi="宋体" w:hint="eastAsia"/>
          <w:color w:val="000000"/>
        </w:rPr>
        <w:t>)</w:t>
      </w:r>
    </w:p>
    <w:p w14:paraId="34DD3D88"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粉质粘土：褐红、褐黄、褐灰色，由侏罗系泥质粉砂岩风化残积而成，原岩结构尚可辨认，局部地段见较多强风化岩碎块或薄夹层。湿，可塑～硬塑状态。层厚0.90~</w:t>
      </w:r>
      <w:smartTag w:uri="urn:schemas-microsoft-com:office:smarttags" w:element="chmetcnv">
        <w:smartTagPr>
          <w:attr w:name="TCSC" w:val="0"/>
          <w:attr w:name="NumberType" w:val="1"/>
          <w:attr w:name="Negative" w:val="False"/>
          <w:attr w:name="HasSpace" w:val="False"/>
          <w:attr w:name="SourceValue" w:val="26.5"/>
          <w:attr w:name="UnitName" w:val="m"/>
        </w:smartTagPr>
        <w:r>
          <w:rPr>
            <w:rFonts w:hAnsi="宋体" w:hint="eastAsia"/>
            <w:color w:val="000000"/>
          </w:rPr>
          <w:t>26.50m</w:t>
        </w:r>
      </w:smartTag>
      <w:r>
        <w:rPr>
          <w:rFonts w:hAnsi="宋体" w:hint="eastAsia"/>
          <w:color w:val="000000"/>
        </w:rPr>
        <w:t>，层顶埋深0.00～17.1Om，层顶标高38.81～</w:t>
      </w:r>
      <w:smartTag w:uri="urn:schemas-microsoft-com:office:smarttags" w:element="chmetcnv">
        <w:smartTagPr>
          <w:attr w:name="TCSC" w:val="0"/>
          <w:attr w:name="NumberType" w:val="1"/>
          <w:attr w:name="Negative" w:val="False"/>
          <w:attr w:name="HasSpace" w:val="False"/>
          <w:attr w:name="SourceValue" w:val="72.21"/>
          <w:attr w:name="UnitName" w:val="m"/>
        </w:smartTagPr>
        <w:r>
          <w:rPr>
            <w:rFonts w:hAnsi="宋体" w:hint="eastAsia"/>
            <w:color w:val="000000"/>
          </w:rPr>
          <w:t>72.21m</w:t>
        </w:r>
      </w:smartTag>
      <w:r>
        <w:rPr>
          <w:rFonts w:hAnsi="宋体" w:hint="eastAsia"/>
          <w:color w:val="000000"/>
        </w:rPr>
        <w:t>。</w:t>
      </w:r>
    </w:p>
    <w:p w14:paraId="268E6239" w14:textId="77777777" w:rsidR="004F152D" w:rsidRDefault="004F152D">
      <w:pPr>
        <w:pStyle w:val="a9"/>
        <w:tabs>
          <w:tab w:val="left" w:pos="9360"/>
        </w:tabs>
        <w:spacing w:line="360" w:lineRule="auto"/>
        <w:rPr>
          <w:rFonts w:hAnsi="宋体" w:hint="eastAsia"/>
          <w:color w:val="000000"/>
        </w:rPr>
      </w:pPr>
      <w:r>
        <w:rPr>
          <w:rFonts w:hAnsi="宋体" w:hint="eastAsia"/>
          <w:color w:val="000000"/>
        </w:rPr>
        <w:t>2.5侏罗系中统地层(J</w:t>
      </w:r>
      <w:r>
        <w:rPr>
          <w:rFonts w:hAnsi="宋体" w:hint="eastAsia"/>
          <w:color w:val="000000"/>
          <w:vertAlign w:val="subscript"/>
        </w:rPr>
        <w:t>2</w:t>
      </w:r>
      <w:r>
        <w:rPr>
          <w:rFonts w:hAnsi="宋体" w:hint="eastAsia"/>
          <w:color w:val="000000"/>
        </w:rPr>
        <w:t>)</w:t>
      </w:r>
    </w:p>
    <w:p w14:paraId="3F5AFA0D"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场地内下伏基岩为侏罗系中统泥质粉砂岩及石英粉砂岩，粉砂质结构，块状构造，岩石呈灰白色、青灰色，风化后呈灰褐色，根据岩石风化程度在揭露深度范围内可划分为全、强、中、微风化四个带，现将各带特征分述如下：</w:t>
      </w:r>
    </w:p>
    <w:p w14:paraId="20379A4B" w14:textId="77777777" w:rsidR="004F152D" w:rsidRDefault="004F152D">
      <w:pPr>
        <w:pStyle w:val="a9"/>
        <w:tabs>
          <w:tab w:val="left" w:pos="9360"/>
        </w:tabs>
        <w:spacing w:line="360" w:lineRule="auto"/>
        <w:ind w:firstLine="480"/>
        <w:rPr>
          <w:rFonts w:hAnsi="宋体" w:hint="eastAsia"/>
          <w:color w:val="000000"/>
        </w:rPr>
      </w:pPr>
      <w:r>
        <w:rPr>
          <w:rFonts w:hAnsi="宋体" w:hint="eastAsia"/>
          <w:color w:val="000000"/>
        </w:rPr>
        <w:t>(1)全风化泥质粉砂岩(羊)：褐黄、灰褐色，原岩结构清晰，具微弱的残余结构强度，局部含强风化岩碎块及夹层，岩芯呈土柱状，稍湿，坚硬状态。本层全场地均有揭露，层厚0.30~</w:t>
      </w:r>
      <w:smartTag w:uri="urn:schemas-microsoft-com:office:smarttags" w:element="chmetcnv">
        <w:smartTagPr>
          <w:attr w:name="TCSC" w:val="0"/>
          <w:attr w:name="NumberType" w:val="1"/>
          <w:attr w:name="Negative" w:val="False"/>
          <w:attr w:name="HasSpace" w:val="False"/>
          <w:attr w:name="SourceValue" w:val="18.5"/>
          <w:attr w:name="UnitName" w:val="m"/>
        </w:smartTagPr>
        <w:r>
          <w:rPr>
            <w:rFonts w:hAnsi="宋体" w:hint="eastAsia"/>
            <w:color w:val="000000"/>
          </w:rPr>
          <w:t>18.50m</w:t>
        </w:r>
      </w:smartTag>
      <w:r>
        <w:rPr>
          <w:rFonts w:hAnsi="宋体" w:hint="eastAsia"/>
          <w:color w:val="000000"/>
        </w:rPr>
        <w:t>，层顶埋深0.00</w:t>
      </w:r>
      <w:smartTag w:uri="urn:schemas-microsoft-com:office:smarttags" w:element="chmetcnv">
        <w:smartTagPr>
          <w:attr w:name="TCSC" w:val="0"/>
          <w:attr w:name="NumberType" w:val="1"/>
          <w:attr w:name="Negative" w:val="True"/>
          <w:attr w:name="HasSpace" w:val="False"/>
          <w:attr w:name="SourceValue" w:val="30.5"/>
          <w:attr w:name="UnitName" w:val="m"/>
        </w:smartTagPr>
        <w:r>
          <w:rPr>
            <w:rFonts w:hAnsi="宋体" w:hint="eastAsia"/>
            <w:color w:val="000000"/>
          </w:rPr>
          <w:t>-30.50m</w:t>
        </w:r>
      </w:smartTag>
      <w:r>
        <w:rPr>
          <w:rFonts w:hAnsi="宋体" w:hint="eastAsia"/>
          <w:color w:val="000000"/>
        </w:rPr>
        <w:t>，层顶标高36.77</w:t>
      </w:r>
      <w:smartTag w:uri="urn:schemas-microsoft-com:office:smarttags" w:element="chmetcnv">
        <w:smartTagPr>
          <w:attr w:name="TCSC" w:val="0"/>
          <w:attr w:name="NumberType" w:val="1"/>
          <w:attr w:name="Negative" w:val="True"/>
          <w:attr w:name="HasSpace" w:val="True"/>
          <w:attr w:name="SourceValue" w:val="70.56"/>
          <w:attr w:name="UnitName" w:val="m"/>
        </w:smartTagPr>
        <w:r>
          <w:rPr>
            <w:rFonts w:hAnsi="宋体" w:hint="eastAsia"/>
            <w:color w:val="000000"/>
          </w:rPr>
          <w:t>-70.56 m</w:t>
        </w:r>
      </w:smartTag>
      <w:r>
        <w:rPr>
          <w:rFonts w:hAnsi="宋体" w:hint="eastAsia"/>
          <w:color w:val="000000"/>
        </w:rPr>
        <w:t>。</w:t>
      </w:r>
    </w:p>
    <w:p w14:paraId="1026F35C"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(2)强风化泥质粉砂岩(羊)：褐黄、褐黑、浅灰绿色，岩石强烈风化，岩芯呈土柱状夹碎块状，碎块用手可折断，合金钻进容易。因原岩成分不同而呈软、硬互层现象明显，局部可见中风化岩碎块及夹层。该层全场地均有揭露，层厚1.00~</w:t>
      </w:r>
      <w:smartTag w:uri="urn:schemas-microsoft-com:office:smarttags" w:element="chmetcnv">
        <w:smartTagPr>
          <w:attr w:name="TCSC" w:val="0"/>
          <w:attr w:name="NumberType" w:val="1"/>
          <w:attr w:name="Negative" w:val="False"/>
          <w:attr w:name="HasSpace" w:val="False"/>
          <w:attr w:name="SourceValue" w:val="26.5"/>
          <w:attr w:name="UnitName" w:val="m"/>
        </w:smartTagPr>
        <w:r>
          <w:rPr>
            <w:rFonts w:hAnsi="宋体" w:hint="eastAsia"/>
            <w:color w:val="000000"/>
          </w:rPr>
          <w:t>26.50m</w:t>
        </w:r>
      </w:smartTag>
      <w:r>
        <w:rPr>
          <w:rFonts w:hAnsi="宋体" w:hint="eastAsia"/>
          <w:color w:val="000000"/>
        </w:rPr>
        <w:t>，层顶埋深3.00~</w:t>
      </w:r>
      <w:smartTag w:uri="urn:schemas-microsoft-com:office:smarttags" w:element="chmetcnv">
        <w:smartTagPr>
          <w:attr w:name="TCSC" w:val="0"/>
          <w:attr w:name="NumberType" w:val="1"/>
          <w:attr w:name="Negative" w:val="False"/>
          <w:attr w:name="HasSpace" w:val="False"/>
          <w:attr w:name="SourceValue" w:val="37.5"/>
          <w:attr w:name="UnitName" w:val="m"/>
        </w:smartTagPr>
        <w:r>
          <w:rPr>
            <w:rFonts w:hAnsi="宋体" w:hint="eastAsia"/>
            <w:color w:val="000000"/>
          </w:rPr>
          <w:t>37.50m</w:t>
        </w:r>
      </w:smartTag>
      <w:r>
        <w:rPr>
          <w:rFonts w:hAnsi="宋体" w:hint="eastAsia"/>
          <w:color w:val="000000"/>
        </w:rPr>
        <w:t>，层顶标高33.87～</w:t>
      </w:r>
      <w:smartTag w:uri="urn:schemas-microsoft-com:office:smarttags" w:element="chmetcnv">
        <w:smartTagPr>
          <w:attr w:name="TCSC" w:val="0"/>
          <w:attr w:name="NumberType" w:val="1"/>
          <w:attr w:name="Negative" w:val="False"/>
          <w:attr w:name="HasSpace" w:val="False"/>
          <w:attr w:name="SourceValue" w:val="67.81"/>
          <w:attr w:name="UnitName" w:val="m"/>
        </w:smartTagPr>
        <w:r>
          <w:rPr>
            <w:rFonts w:hAnsi="宋体" w:hint="eastAsia"/>
            <w:color w:val="000000"/>
          </w:rPr>
          <w:t>67.81m</w:t>
        </w:r>
      </w:smartTag>
      <w:r>
        <w:rPr>
          <w:rFonts w:hAnsi="宋体" w:hint="eastAsia"/>
          <w:color w:val="000000"/>
        </w:rPr>
        <w:t>。</w:t>
      </w:r>
    </w:p>
    <w:p w14:paraId="4152C82B" w14:textId="77777777" w:rsidR="004F152D" w:rsidRDefault="004F152D">
      <w:pPr>
        <w:pStyle w:val="a9"/>
        <w:tabs>
          <w:tab w:val="left" w:pos="9360"/>
        </w:tabs>
        <w:spacing w:line="360" w:lineRule="auto"/>
        <w:ind w:firstLine="480"/>
        <w:rPr>
          <w:rFonts w:hAnsi="宋体" w:hint="eastAsia"/>
          <w:color w:val="000000"/>
        </w:rPr>
      </w:pPr>
      <w:r>
        <w:rPr>
          <w:rFonts w:hAnsi="宋体" w:hint="eastAsia"/>
          <w:color w:val="000000"/>
        </w:rPr>
        <w:t>(3)中风化石英粉砂岩( )：灰～灰褐色，岩石裂隙很发育，裂面铁染严重，可见明显的水蚀现象，岩芯呈碎块状、块状，碎块用手折不断,合金钻进困难,该层全场地均有揭露,揭露厚度0.10</w:t>
      </w:r>
      <w:smartTag w:uri="urn:schemas-microsoft-com:office:smarttags" w:element="chmetcnv">
        <w:smartTagPr>
          <w:attr w:name="TCSC" w:val="0"/>
          <w:attr w:name="NumberType" w:val="1"/>
          <w:attr w:name="Negative" w:val="True"/>
          <w:attr w:name="HasSpace" w:val="False"/>
          <w:attr w:name="SourceValue" w:val="5.61"/>
          <w:attr w:name="UnitName" w:val="m"/>
        </w:smartTagPr>
        <w:r>
          <w:rPr>
            <w:rFonts w:hAnsi="宋体" w:hint="eastAsia"/>
            <w:color w:val="000000"/>
          </w:rPr>
          <w:t>-5.61m</w:t>
        </w:r>
      </w:smartTag>
      <w:r>
        <w:rPr>
          <w:rFonts w:hAnsi="宋体" w:hint="eastAsia"/>
          <w:color w:val="000000"/>
        </w:rPr>
        <w:t>，面层埋深8.61</w:t>
      </w:r>
      <w:smartTag w:uri="urn:schemas-microsoft-com:office:smarttags" w:element="chmetcnv">
        <w:smartTagPr>
          <w:attr w:name="TCSC" w:val="0"/>
          <w:attr w:name="NumberType" w:val="1"/>
          <w:attr w:name="Negative" w:val="True"/>
          <w:attr w:name="HasSpace" w:val="False"/>
          <w:attr w:name="SourceValue" w:val="46.3"/>
          <w:attr w:name="UnitName" w:val="m"/>
        </w:smartTagPr>
        <w:r>
          <w:rPr>
            <w:rFonts w:hAnsi="宋体" w:hint="eastAsia"/>
            <w:color w:val="000000"/>
          </w:rPr>
          <w:t>-46.30m</w:t>
        </w:r>
      </w:smartTag>
      <w:r>
        <w:rPr>
          <w:rFonts w:hAnsi="宋体" w:hint="eastAsia"/>
          <w:color w:val="000000"/>
        </w:rPr>
        <w:t>，顶层标高25.35</w:t>
      </w:r>
      <w:smartTag w:uri="urn:schemas-microsoft-com:office:smarttags" w:element="chmetcnv">
        <w:smartTagPr>
          <w:attr w:name="TCSC" w:val="0"/>
          <w:attr w:name="NumberType" w:val="1"/>
          <w:attr w:name="Negative" w:val="True"/>
          <w:attr w:name="HasSpace" w:val="False"/>
          <w:attr w:name="SourceValue" w:val="59.91"/>
          <w:attr w:name="UnitName" w:val="m"/>
        </w:smartTagPr>
        <w:r>
          <w:rPr>
            <w:rFonts w:hAnsi="宋体" w:hint="eastAsia"/>
            <w:color w:val="000000"/>
          </w:rPr>
          <w:t>-59.91m</w:t>
        </w:r>
      </w:smartTag>
      <w:r>
        <w:rPr>
          <w:rFonts w:hAnsi="宋体" w:hint="eastAsia"/>
          <w:color w:val="000000"/>
        </w:rPr>
        <w:t>。</w:t>
      </w:r>
    </w:p>
    <w:p w14:paraId="1FD5F8DB" w14:textId="77777777" w:rsidR="004F152D" w:rsidRDefault="004F152D">
      <w:pPr>
        <w:pStyle w:val="a9"/>
        <w:tabs>
          <w:tab w:val="left" w:pos="9360"/>
        </w:tabs>
        <w:spacing w:line="360" w:lineRule="auto"/>
        <w:ind w:firstLine="480"/>
        <w:rPr>
          <w:rFonts w:hAnsi="宋体" w:hint="eastAsia"/>
          <w:color w:val="000000"/>
        </w:rPr>
      </w:pPr>
    </w:p>
    <w:p w14:paraId="6EB8BE3A" w14:textId="77777777" w:rsidR="004F152D" w:rsidRDefault="004F152D">
      <w:pPr>
        <w:pStyle w:val="2"/>
        <w:rPr>
          <w:rFonts w:hint="eastAsia"/>
        </w:rPr>
      </w:pPr>
      <w:bookmarkStart w:id="51" w:name="_Toc49672566"/>
      <w:bookmarkStart w:id="52" w:name="_Toc49744087"/>
      <w:r>
        <w:rPr>
          <w:rFonts w:hint="eastAsia"/>
        </w:rPr>
        <w:t>第三节</w:t>
      </w:r>
      <w:r>
        <w:rPr>
          <w:rFonts w:hint="eastAsia"/>
        </w:rPr>
        <w:t xml:space="preserve">  </w:t>
      </w:r>
      <w:r>
        <w:rPr>
          <w:rFonts w:hint="eastAsia"/>
        </w:rPr>
        <w:t>现场施工条件</w:t>
      </w:r>
      <w:bookmarkEnd w:id="51"/>
      <w:bookmarkEnd w:id="52"/>
    </w:p>
    <w:p w14:paraId="40669AA6" w14:textId="77777777" w:rsidR="004F152D" w:rsidRDefault="004F152D">
      <w:pPr>
        <w:pStyle w:val="a9"/>
        <w:tabs>
          <w:tab w:val="left" w:pos="9360"/>
        </w:tabs>
        <w:spacing w:line="360" w:lineRule="auto"/>
        <w:ind w:firstLine="560"/>
        <w:rPr>
          <w:rFonts w:hAnsi="宋体" w:hint="eastAsia"/>
          <w:color w:val="000000"/>
        </w:rPr>
      </w:pPr>
      <w:r>
        <w:rPr>
          <w:rFonts w:hAnsi="宋体" w:hint="eastAsia"/>
          <w:color w:val="000000"/>
        </w:rPr>
        <w:t>本工程周边皆为市政道路，交通便利。</w:t>
      </w:r>
    </w:p>
    <w:p w14:paraId="3B47BB94" w14:textId="77777777" w:rsidR="004F152D" w:rsidRDefault="004F152D">
      <w:pPr>
        <w:pStyle w:val="a9"/>
        <w:tabs>
          <w:tab w:val="left" w:pos="9360"/>
        </w:tabs>
        <w:spacing w:line="360" w:lineRule="auto"/>
        <w:ind w:firstLine="560"/>
        <w:rPr>
          <w:rFonts w:hAnsi="宋体" w:hint="eastAsia"/>
          <w:color w:val="000000"/>
        </w:rPr>
      </w:pPr>
      <w:r>
        <w:rPr>
          <w:rFonts w:hAnsi="宋体" w:hint="eastAsia"/>
          <w:color w:val="000000"/>
        </w:rPr>
        <w:t>一、现场三通一平</w:t>
      </w:r>
    </w:p>
    <w:p w14:paraId="49F3FE79" w14:textId="77777777" w:rsidR="004F152D" w:rsidRDefault="004F152D">
      <w:pPr>
        <w:pStyle w:val="a9"/>
        <w:tabs>
          <w:tab w:val="left" w:pos="9360"/>
        </w:tabs>
        <w:spacing w:line="360" w:lineRule="auto"/>
        <w:ind w:firstLine="570"/>
        <w:rPr>
          <w:rFonts w:hAnsi="宋体" w:hint="eastAsia"/>
          <w:color w:val="000000"/>
        </w:rPr>
      </w:pPr>
      <w:r>
        <w:rPr>
          <w:rFonts w:hAnsi="宋体" w:hint="eastAsia"/>
          <w:color w:val="000000"/>
        </w:rPr>
        <w:t>本工程周边皆为市政道路，交通便利。场地三通一平已完成，现场供电容量为800KVA。</w:t>
      </w:r>
    </w:p>
    <w:p w14:paraId="30763C67" w14:textId="77777777" w:rsidR="004F152D" w:rsidRDefault="004F152D">
      <w:pPr>
        <w:pStyle w:val="a9"/>
        <w:tabs>
          <w:tab w:val="left" w:pos="9360"/>
        </w:tabs>
        <w:spacing w:line="360" w:lineRule="auto"/>
        <w:ind w:firstLine="570"/>
        <w:rPr>
          <w:rFonts w:hAnsi="宋体"/>
          <w:color w:val="000000"/>
        </w:rPr>
      </w:pPr>
      <w:r>
        <w:rPr>
          <w:rFonts w:hAnsi="宋体" w:hint="eastAsia"/>
          <w:color w:val="000000"/>
        </w:rPr>
        <w:t>二、现场提供临时建筑和临时设备用地宽敞，可合理布置。剩余泥土可排至预定地点。</w:t>
      </w:r>
    </w:p>
    <w:p w14:paraId="42F80A18" w14:textId="77777777" w:rsidR="004F152D" w:rsidRDefault="004F152D">
      <w:pPr>
        <w:pStyle w:val="2"/>
        <w:rPr>
          <w:rFonts w:hint="eastAsia"/>
        </w:rPr>
      </w:pPr>
      <w:bookmarkStart w:id="53" w:name="_Toc49672567"/>
      <w:bookmarkStart w:id="54" w:name="_Toc49744088"/>
      <w:r>
        <w:rPr>
          <w:rFonts w:hint="eastAsia"/>
        </w:rPr>
        <w:t>第四节</w:t>
      </w:r>
      <w:r>
        <w:rPr>
          <w:rFonts w:hint="eastAsia"/>
        </w:rPr>
        <w:t xml:space="preserve">  </w:t>
      </w:r>
      <w:r>
        <w:rPr>
          <w:rFonts w:hint="eastAsia"/>
        </w:rPr>
        <w:t>工程施工的特点及难点</w:t>
      </w:r>
      <w:bookmarkEnd w:id="53"/>
      <w:bookmarkEnd w:id="54"/>
    </w:p>
    <w:p w14:paraId="40A809EB" w14:textId="77777777" w:rsidR="004F152D" w:rsidRDefault="004F152D">
      <w:pPr>
        <w:pStyle w:val="a9"/>
        <w:tabs>
          <w:tab w:val="left" w:pos="9360"/>
        </w:tabs>
        <w:spacing w:line="360" w:lineRule="auto"/>
        <w:ind w:firstLine="560"/>
        <w:rPr>
          <w:rFonts w:hAnsi="宋体" w:hint="eastAsia"/>
          <w:color w:val="000000"/>
        </w:rPr>
      </w:pPr>
      <w:r>
        <w:rPr>
          <w:rFonts w:hAnsi="宋体" w:hint="eastAsia"/>
          <w:color w:val="000000"/>
        </w:rPr>
        <w:t>一、在施工中，场地降水必须采用挖孔桩井内降水，需和桩施工过程协调配合措施。</w:t>
      </w:r>
    </w:p>
    <w:p w14:paraId="099155FD" w14:textId="77777777" w:rsidR="004F152D" w:rsidRDefault="004F152D">
      <w:pPr>
        <w:pStyle w:val="a9"/>
        <w:tabs>
          <w:tab w:val="left" w:pos="9360"/>
        </w:tabs>
        <w:spacing w:line="360" w:lineRule="auto"/>
        <w:ind w:firstLine="560"/>
        <w:rPr>
          <w:rFonts w:hAnsi="宋体" w:hint="eastAsia"/>
          <w:color w:val="000000"/>
        </w:rPr>
      </w:pPr>
      <w:r>
        <w:rPr>
          <w:rFonts w:hAnsi="宋体" w:hint="eastAsia"/>
          <w:color w:val="000000"/>
        </w:rPr>
        <w:t>二、本工程的工程量大，工期较紧，需作好工期的合理安排及劳动力的投入。</w:t>
      </w:r>
    </w:p>
    <w:p w14:paraId="279C87AE" w14:textId="77777777" w:rsidR="004F152D" w:rsidRDefault="004F152D">
      <w:pPr>
        <w:pStyle w:val="a9"/>
        <w:tabs>
          <w:tab w:val="left" w:pos="9360"/>
        </w:tabs>
        <w:spacing w:line="360" w:lineRule="auto"/>
        <w:ind w:firstLine="560"/>
        <w:rPr>
          <w:rFonts w:hAnsi="宋体" w:hint="eastAsia"/>
          <w:color w:val="000000"/>
        </w:rPr>
      </w:pPr>
      <w:r>
        <w:rPr>
          <w:rFonts w:hAnsi="宋体" w:hint="eastAsia"/>
          <w:color w:val="000000"/>
        </w:rPr>
        <w:t>三、本工程的桩深局部较深，8～10米，需作好护壁及各项安全措施。</w:t>
      </w:r>
    </w:p>
    <w:p w14:paraId="3B0DDD9A" w14:textId="77777777" w:rsidR="004F152D" w:rsidRDefault="004F152D">
      <w:pPr>
        <w:pStyle w:val="a9"/>
        <w:tabs>
          <w:tab w:val="left" w:pos="9360"/>
        </w:tabs>
        <w:spacing w:line="360" w:lineRule="auto"/>
        <w:ind w:firstLine="560"/>
        <w:rPr>
          <w:rFonts w:hAnsi="宋体" w:hint="eastAsia"/>
          <w:color w:val="000000"/>
        </w:rPr>
      </w:pPr>
      <w:r>
        <w:rPr>
          <w:rFonts w:hAnsi="宋体" w:hint="eastAsia"/>
          <w:color w:val="000000"/>
        </w:rPr>
        <w:t>四、本工程局部桩相邻较近，需进行跳挖，必须作好调度及安排。</w:t>
      </w:r>
    </w:p>
    <w:p w14:paraId="1DFB2A0D" w14:textId="77777777" w:rsidR="004F152D" w:rsidRDefault="004F152D">
      <w:pPr>
        <w:pStyle w:val="a9"/>
        <w:tabs>
          <w:tab w:val="left" w:pos="9360"/>
        </w:tabs>
        <w:spacing w:line="360" w:lineRule="auto"/>
        <w:ind w:firstLine="560"/>
        <w:rPr>
          <w:rFonts w:hAnsi="宋体" w:hint="eastAsia"/>
          <w:color w:val="000000"/>
        </w:rPr>
      </w:pPr>
      <w:r>
        <w:rPr>
          <w:rFonts w:hAnsi="宋体" w:hint="eastAsia"/>
          <w:color w:val="000000"/>
        </w:rPr>
        <w:t>五、本工程为人工挖孔桩，施工过程的安全措施必须安排好，严格按照有关规定施工。</w:t>
      </w:r>
    </w:p>
    <w:p w14:paraId="4788E4AD" w14:textId="77777777" w:rsidR="004F152D" w:rsidRDefault="004F152D">
      <w:pPr>
        <w:pStyle w:val="a9"/>
        <w:tabs>
          <w:tab w:val="left" w:pos="9360"/>
        </w:tabs>
        <w:spacing w:line="360" w:lineRule="auto"/>
        <w:ind w:firstLine="560"/>
        <w:rPr>
          <w:rFonts w:hAnsi="宋体"/>
          <w:color w:val="000000"/>
        </w:rPr>
      </w:pPr>
      <w:r>
        <w:rPr>
          <w:rFonts w:hAnsi="宋体" w:hint="eastAsia"/>
          <w:color w:val="000000"/>
        </w:rPr>
        <w:t>六、本工程为公司重点工程之一，对文明施工的要求为创建文明样板工地，故现场规划合理，并在施工过程中需保持连续性。</w:t>
      </w:r>
    </w:p>
    <w:p w14:paraId="69B9A446" w14:textId="77777777" w:rsidR="004F152D" w:rsidRDefault="004F152D">
      <w:pPr>
        <w:pStyle w:val="1"/>
      </w:pPr>
      <w:r>
        <w:rPr>
          <w:color w:val="000000"/>
          <w:sz w:val="24"/>
        </w:rPr>
        <w:br w:type="page"/>
      </w:r>
      <w:bookmarkStart w:id="55" w:name="_Toc49672568"/>
      <w:bookmarkStart w:id="56" w:name="_Toc49744089"/>
      <w:r>
        <w:rPr>
          <w:rFonts w:hint="eastAsia"/>
        </w:rPr>
        <w:t>第三章 施工部署</w:t>
      </w:r>
      <w:bookmarkEnd w:id="55"/>
      <w:bookmarkEnd w:id="56"/>
    </w:p>
    <w:p w14:paraId="11E0130F" w14:textId="77777777" w:rsidR="004F152D" w:rsidRDefault="004F152D">
      <w:pPr>
        <w:spacing w:line="360" w:lineRule="auto"/>
        <w:ind w:firstLineChars="200" w:firstLine="480"/>
        <w:rPr>
          <w:rFonts w:ascii="宋体" w:hAnsi="宋体" w:hint="eastAsia"/>
          <w:sz w:val="24"/>
        </w:rPr>
      </w:pPr>
      <w:r>
        <w:rPr>
          <w:rFonts w:ascii="宋体" w:hAnsi="宋体" w:hint="eastAsia"/>
          <w:sz w:val="24"/>
        </w:rPr>
        <w:t>深圳桂芳园桩基工程项目，施工质量、工期、安全生产及文明施工都会对整个工程起到至关重要的作用，公司也将其列为重点工程，公司各级领导、有关部门均给予高度重视，决心在以往高层建筑施工经验的基础上，巩固成绩，克服缺点，坚持公司“</w:t>
      </w:r>
      <w:r>
        <w:rPr>
          <w:rFonts w:ascii="宋体" w:hAnsi="宋体" w:hint="eastAsia"/>
          <w:b/>
          <w:color w:val="000000"/>
          <w:sz w:val="24"/>
        </w:rPr>
        <w:t>质量第一，信誉为本，顾客至上，服务社会</w:t>
      </w:r>
      <w:r>
        <w:rPr>
          <w:rFonts w:ascii="宋体" w:hAnsi="宋体" w:hint="eastAsia"/>
          <w:sz w:val="24"/>
        </w:rPr>
        <w:t>”的质量方针，运用科学管理，制定严格的质量、进度和安全生产的控制措施，大力采用新技术、新工艺和新材料，以科技推动生产，降低成本。在施工过程中，同业主、总包、监理公司、设计公司和质检部门密切合作，继续推行项目法施工，实施</w:t>
      </w:r>
      <w:r>
        <w:rPr>
          <w:rFonts w:ascii="宋体" w:hAnsi="宋体"/>
          <w:sz w:val="24"/>
        </w:rPr>
        <w:t>ISO9001：2000</w:t>
      </w:r>
      <w:r>
        <w:rPr>
          <w:rFonts w:ascii="宋体" w:hAnsi="宋体" w:hint="eastAsia"/>
          <w:sz w:val="24"/>
        </w:rPr>
        <w:t>质量保证体系。责任到人，实行目标管理，精心组织施工，确保优质、高效、高速、安全、文明生产。为此我公司制定以下各项目标：</w:t>
      </w:r>
    </w:p>
    <w:p w14:paraId="5C47E311" w14:textId="77777777" w:rsidR="004F152D" w:rsidRDefault="004F152D">
      <w:pPr>
        <w:spacing w:line="360" w:lineRule="auto"/>
        <w:ind w:firstLineChars="200" w:firstLine="480"/>
        <w:rPr>
          <w:rFonts w:ascii="宋体" w:hAnsi="宋体" w:hint="eastAsia"/>
          <w:color w:val="000000"/>
          <w:sz w:val="24"/>
        </w:rPr>
      </w:pPr>
      <w:r>
        <w:rPr>
          <w:rFonts w:ascii="宋体" w:hAnsi="宋体" w:hint="eastAsia"/>
          <w:sz w:val="24"/>
        </w:rPr>
        <w:t>一、</w:t>
      </w:r>
      <w:r>
        <w:rPr>
          <w:rFonts w:ascii="宋体" w:hAnsi="宋体" w:hint="eastAsia"/>
          <w:b/>
          <w:color w:val="000000"/>
          <w:sz w:val="24"/>
        </w:rPr>
        <w:t>工期</w:t>
      </w:r>
      <w:r>
        <w:rPr>
          <w:rFonts w:ascii="宋体" w:hAnsi="宋体" w:hint="eastAsia"/>
          <w:color w:val="000000"/>
          <w:sz w:val="24"/>
        </w:rPr>
        <w:t>：工期为40天。</w:t>
      </w:r>
    </w:p>
    <w:p w14:paraId="4CDEDAFE" w14:textId="77777777" w:rsidR="004F152D" w:rsidRDefault="004F152D">
      <w:pPr>
        <w:spacing w:line="360" w:lineRule="auto"/>
        <w:ind w:firstLineChars="200" w:firstLine="480"/>
        <w:rPr>
          <w:rFonts w:ascii="宋体" w:hAnsi="宋体" w:hint="eastAsia"/>
          <w:color w:val="000000"/>
          <w:sz w:val="24"/>
        </w:rPr>
      </w:pPr>
      <w:r>
        <w:rPr>
          <w:rFonts w:ascii="宋体" w:hAnsi="宋体" w:hint="eastAsia"/>
          <w:color w:val="000000"/>
          <w:sz w:val="24"/>
        </w:rPr>
        <w:t>二、</w:t>
      </w:r>
      <w:r>
        <w:rPr>
          <w:rFonts w:ascii="宋体" w:hAnsi="宋体" w:hint="eastAsia"/>
          <w:b/>
          <w:color w:val="000000"/>
          <w:sz w:val="24"/>
        </w:rPr>
        <w:t>质量</w:t>
      </w:r>
      <w:r>
        <w:rPr>
          <w:rFonts w:ascii="宋体" w:hAnsi="宋体" w:hint="eastAsia"/>
          <w:color w:val="000000"/>
          <w:sz w:val="24"/>
        </w:rPr>
        <w:t>：单位工程质量达到合格标准。</w:t>
      </w:r>
    </w:p>
    <w:p w14:paraId="1C84179F" w14:textId="77777777" w:rsidR="004F152D" w:rsidRDefault="004F152D">
      <w:pPr>
        <w:spacing w:line="360" w:lineRule="auto"/>
        <w:ind w:firstLineChars="200" w:firstLine="480"/>
        <w:rPr>
          <w:rFonts w:ascii="宋体" w:hAnsi="宋体" w:hint="eastAsia"/>
          <w:color w:val="000000"/>
          <w:sz w:val="24"/>
        </w:rPr>
      </w:pPr>
      <w:r>
        <w:rPr>
          <w:rFonts w:ascii="宋体" w:hAnsi="宋体" w:hint="eastAsia"/>
          <w:color w:val="000000"/>
          <w:sz w:val="24"/>
        </w:rPr>
        <w:t>三、</w:t>
      </w:r>
      <w:r>
        <w:rPr>
          <w:rFonts w:ascii="宋体" w:hAnsi="宋体" w:hint="eastAsia"/>
          <w:b/>
          <w:color w:val="000000"/>
          <w:sz w:val="24"/>
        </w:rPr>
        <w:t>安全</w:t>
      </w:r>
      <w:r>
        <w:rPr>
          <w:rFonts w:ascii="宋体" w:hAnsi="宋体" w:hint="eastAsia"/>
          <w:color w:val="000000"/>
          <w:sz w:val="24"/>
        </w:rPr>
        <w:t>：按广东省五无标准</w:t>
      </w:r>
      <w:r>
        <w:rPr>
          <w:rFonts w:ascii="宋体" w:hAnsi="宋体"/>
          <w:color w:val="000000"/>
          <w:sz w:val="24"/>
        </w:rPr>
        <w:t>(</w:t>
      </w:r>
      <w:r>
        <w:rPr>
          <w:rFonts w:ascii="宋体" w:hAnsi="宋体" w:hint="eastAsia"/>
          <w:color w:val="000000"/>
          <w:sz w:val="24"/>
        </w:rPr>
        <w:t>无死亡、无重伤、无火灾、无中毒、无倒塌</w:t>
      </w:r>
      <w:r>
        <w:rPr>
          <w:rFonts w:ascii="宋体" w:hAnsi="宋体"/>
          <w:color w:val="000000"/>
          <w:sz w:val="24"/>
        </w:rPr>
        <w:t>)</w:t>
      </w:r>
      <w:r>
        <w:rPr>
          <w:rFonts w:ascii="宋体" w:hAnsi="宋体" w:hint="eastAsia"/>
          <w:color w:val="000000"/>
          <w:sz w:val="24"/>
        </w:rPr>
        <w:t>，严格按建设部一标三规范组织施工。</w:t>
      </w:r>
    </w:p>
    <w:p w14:paraId="128ADDF8" w14:textId="77777777" w:rsidR="004F152D" w:rsidRDefault="004F152D">
      <w:pPr>
        <w:spacing w:line="360" w:lineRule="auto"/>
        <w:ind w:firstLineChars="200" w:firstLine="480"/>
        <w:rPr>
          <w:rFonts w:ascii="宋体" w:hAnsi="宋体"/>
          <w:sz w:val="24"/>
        </w:rPr>
      </w:pPr>
      <w:r>
        <w:rPr>
          <w:rFonts w:ascii="宋体" w:hAnsi="宋体" w:hint="eastAsia"/>
          <w:color w:val="000000"/>
          <w:sz w:val="24"/>
        </w:rPr>
        <w:t>四、</w:t>
      </w:r>
      <w:r>
        <w:rPr>
          <w:rFonts w:ascii="宋体" w:hAnsi="宋体" w:hint="eastAsia"/>
          <w:b/>
          <w:color w:val="000000"/>
          <w:sz w:val="24"/>
        </w:rPr>
        <w:t>文明施工</w:t>
      </w:r>
      <w:r>
        <w:rPr>
          <w:rFonts w:ascii="宋体" w:hAnsi="宋体" w:hint="eastAsia"/>
          <w:color w:val="000000"/>
          <w:sz w:val="24"/>
        </w:rPr>
        <w:t>：严格按建设局的文件执行，达到文</w:t>
      </w:r>
      <w:r>
        <w:rPr>
          <w:rFonts w:ascii="宋体" w:hAnsi="宋体" w:hint="eastAsia"/>
          <w:sz w:val="24"/>
        </w:rPr>
        <w:t>明样板工地标准。</w:t>
      </w:r>
    </w:p>
    <w:p w14:paraId="74723733" w14:textId="77777777" w:rsidR="004F152D" w:rsidRDefault="004F152D">
      <w:pPr>
        <w:pStyle w:val="2"/>
        <w:rPr>
          <w:rFonts w:hint="eastAsia"/>
        </w:rPr>
      </w:pPr>
      <w:bookmarkStart w:id="57" w:name="_Toc49672569"/>
      <w:bookmarkStart w:id="58" w:name="_Toc49744090"/>
      <w:r>
        <w:rPr>
          <w:rFonts w:hint="eastAsia"/>
        </w:rPr>
        <w:t>第一节　施工准备</w:t>
      </w:r>
      <w:bookmarkEnd w:id="57"/>
      <w:bookmarkEnd w:id="58"/>
    </w:p>
    <w:p w14:paraId="5CBCA400" w14:textId="77777777" w:rsidR="004F152D" w:rsidRDefault="004F152D">
      <w:pPr>
        <w:pStyle w:val="a9"/>
        <w:tabs>
          <w:tab w:val="left" w:pos="9360"/>
        </w:tabs>
        <w:spacing w:line="360" w:lineRule="auto"/>
        <w:ind w:firstLineChars="200" w:firstLine="544"/>
        <w:rPr>
          <w:rFonts w:hAnsi="宋体" w:hint="eastAsia"/>
          <w:color w:val="000000"/>
        </w:rPr>
      </w:pPr>
      <w:r>
        <w:rPr>
          <w:rFonts w:hAnsi="宋体" w:hint="eastAsia"/>
          <w:color w:val="000000"/>
        </w:rPr>
        <w:t>一、质量策划</w:t>
      </w:r>
    </w:p>
    <w:p w14:paraId="4BEC733C" w14:textId="77777777" w:rsidR="004F152D" w:rsidRDefault="004F152D">
      <w:pPr>
        <w:pStyle w:val="a9"/>
        <w:tabs>
          <w:tab w:val="left" w:pos="9360"/>
        </w:tabs>
        <w:spacing w:line="360" w:lineRule="auto"/>
        <w:ind w:firstLine="570"/>
        <w:rPr>
          <w:rFonts w:hAnsi="宋体" w:hint="eastAsia"/>
          <w:color w:val="000000"/>
        </w:rPr>
      </w:pPr>
      <w:r>
        <w:rPr>
          <w:rFonts w:hAnsi="宋体" w:hint="eastAsia"/>
          <w:color w:val="000000"/>
        </w:rPr>
        <w:t>1、公司总工室、工程技术、安全科针对本工程具体特点进行质量总策划。</w:t>
      </w:r>
    </w:p>
    <w:p w14:paraId="490D9977" w14:textId="77777777" w:rsidR="004F152D" w:rsidRDefault="004F152D">
      <w:pPr>
        <w:pStyle w:val="a9"/>
        <w:tabs>
          <w:tab w:val="left" w:pos="9360"/>
        </w:tabs>
        <w:spacing w:line="360" w:lineRule="auto"/>
        <w:ind w:firstLine="570"/>
        <w:rPr>
          <w:rFonts w:hAnsi="宋体" w:hint="eastAsia"/>
          <w:color w:val="000000"/>
        </w:rPr>
      </w:pPr>
      <w:r>
        <w:rPr>
          <w:rFonts w:hAnsi="宋体" w:hint="eastAsia"/>
          <w:color w:val="000000"/>
        </w:rPr>
        <w:t>2、公司为本工程施工组建项目经理部。</w:t>
      </w:r>
    </w:p>
    <w:p w14:paraId="29C54DD0" w14:textId="77777777" w:rsidR="004F152D" w:rsidRDefault="004F152D">
      <w:pPr>
        <w:pStyle w:val="a9"/>
        <w:tabs>
          <w:tab w:val="left" w:pos="9360"/>
        </w:tabs>
        <w:spacing w:line="360" w:lineRule="auto"/>
        <w:ind w:firstLine="570"/>
        <w:rPr>
          <w:rFonts w:hAnsi="宋体" w:hint="eastAsia"/>
          <w:color w:val="000000"/>
        </w:rPr>
      </w:pPr>
      <w:r>
        <w:rPr>
          <w:rFonts w:hAnsi="宋体" w:hint="eastAsia"/>
          <w:color w:val="000000"/>
        </w:rPr>
        <w:t>3、项目经理部设计本工程施工所需资源。（人员、机械设备、资金等）</w:t>
      </w:r>
    </w:p>
    <w:p w14:paraId="1146E767" w14:textId="77777777" w:rsidR="004F152D" w:rsidRDefault="004F152D">
      <w:pPr>
        <w:pStyle w:val="a9"/>
        <w:tabs>
          <w:tab w:val="left" w:pos="9360"/>
        </w:tabs>
        <w:spacing w:line="360" w:lineRule="auto"/>
        <w:ind w:firstLineChars="200" w:firstLine="544"/>
        <w:rPr>
          <w:rFonts w:hAnsi="宋体" w:hint="eastAsia"/>
          <w:color w:val="000000"/>
        </w:rPr>
      </w:pPr>
      <w:r>
        <w:rPr>
          <w:rFonts w:hAnsi="宋体" w:hint="eastAsia"/>
          <w:color w:val="000000"/>
        </w:rPr>
        <w:t>二、技术准备：</w:t>
      </w:r>
    </w:p>
    <w:p w14:paraId="68280ECA"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1、认真学习研究设计图纸、理解掌握设计意图，做到施工时心中有数。</w:t>
      </w:r>
    </w:p>
    <w:p w14:paraId="63CC5A4F"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2、编写技术质量安全交底资料，施工前做好书面交底。</w:t>
      </w:r>
    </w:p>
    <w:p w14:paraId="31B17D5D"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3、组织学习施工规范及验收标准，为认真贯彻执行规范及标准做好准备。</w:t>
      </w:r>
    </w:p>
    <w:p w14:paraId="01232B83"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4、准备齐全技术资料的各种表格。</w:t>
      </w:r>
    </w:p>
    <w:p w14:paraId="3D48E215"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5、编制施工预算：为材料进场、劳动、月、周、进度表编制提供依据。</w:t>
      </w:r>
    </w:p>
    <w:p w14:paraId="301620E3"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三、技术交底：</w:t>
      </w:r>
    </w:p>
    <w:p w14:paraId="5BF880ED"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开工前项目技术负责人分别向施工员进行技术安全交底，内容有图纸交底，设计施工图纸交底，设计变更，安全措施交底等。技术交底采用三级制即：项目工程师→施工员→班组长。项目技术负责人向施工员进行交底必须细致、齐全，并结合具体操作部位，关键部位的质量要求，讲解要点和注意事项等。施工员接受交底后要认真反复向操作班组进行交底。班组长在接受交底后，应组织工人进行认真讨论，保证按要求完成施工任务。</w:t>
      </w:r>
    </w:p>
    <w:p w14:paraId="6776E37B" w14:textId="77777777" w:rsidR="004F152D" w:rsidRDefault="004F152D">
      <w:pPr>
        <w:pStyle w:val="a9"/>
        <w:tabs>
          <w:tab w:val="left" w:pos="9360"/>
        </w:tabs>
        <w:spacing w:line="360" w:lineRule="auto"/>
        <w:ind w:firstLineChars="200" w:firstLine="544"/>
        <w:rPr>
          <w:rFonts w:hAnsi="宋体" w:hint="eastAsia"/>
          <w:color w:val="000000"/>
        </w:rPr>
      </w:pPr>
      <w:r>
        <w:rPr>
          <w:rFonts w:hAnsi="宋体" w:hint="eastAsia"/>
          <w:color w:val="000000"/>
        </w:rPr>
        <w:t>四、现场准备</w:t>
      </w:r>
    </w:p>
    <w:p w14:paraId="5701C84A"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1、根据平面设计,挖砌排水明沟、集水井、沉淀池,确定排水走向找坡,使场内水畅通无阻,经沉淀处理排入城市管网，场地硬地化排水系统业主在移交场地前已施工完毕。</w:t>
      </w:r>
    </w:p>
    <w:p w14:paraId="7A6D9A38"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2、按施工需要机械进场就位。</w:t>
      </w:r>
    </w:p>
    <w:p w14:paraId="59C2404B"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3、根据工程进度安排各种工人分期进场。</w:t>
      </w:r>
    </w:p>
    <w:p w14:paraId="0C295118"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4、砂、石、水泥、钢筋等材料的采购，并化验合格后运至现场。</w:t>
      </w:r>
    </w:p>
    <w:p w14:paraId="2818C303"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5、布置供电、供水线路。</w:t>
      </w:r>
    </w:p>
    <w:p w14:paraId="58FE13E5" w14:textId="77777777" w:rsidR="004F152D" w:rsidRDefault="004F152D">
      <w:pPr>
        <w:spacing w:line="360" w:lineRule="auto"/>
        <w:ind w:firstLineChars="200" w:firstLine="480"/>
        <w:rPr>
          <w:rFonts w:ascii="宋体" w:hAnsi="宋体" w:hint="eastAsia"/>
          <w:sz w:val="24"/>
        </w:rPr>
      </w:pPr>
      <w:r>
        <w:rPr>
          <w:rFonts w:ascii="宋体" w:hAnsi="宋体" w:hint="eastAsia"/>
          <w:sz w:val="24"/>
        </w:rPr>
        <w:t>五、生产准备</w:t>
      </w:r>
    </w:p>
    <w:p w14:paraId="264E0ECF" w14:textId="77777777" w:rsidR="004F152D" w:rsidRDefault="004F152D">
      <w:pPr>
        <w:spacing w:line="360" w:lineRule="auto"/>
        <w:ind w:firstLine="561"/>
        <w:rPr>
          <w:rFonts w:ascii="宋体" w:hAnsi="宋体" w:hint="eastAsia"/>
          <w:sz w:val="24"/>
        </w:rPr>
      </w:pPr>
      <w:r>
        <w:rPr>
          <w:rFonts w:ascii="宋体" w:hAnsi="宋体" w:hint="eastAsia"/>
          <w:sz w:val="24"/>
        </w:rPr>
        <w:t>1、建筑材料及安全防护用品准备：</w:t>
      </w:r>
    </w:p>
    <w:p w14:paraId="1B9AF424" w14:textId="77777777" w:rsidR="004F152D" w:rsidRDefault="004F152D">
      <w:pPr>
        <w:spacing w:line="360" w:lineRule="auto"/>
        <w:ind w:firstLine="561"/>
        <w:rPr>
          <w:rFonts w:ascii="宋体" w:hAnsi="宋体" w:hint="eastAsia"/>
          <w:sz w:val="24"/>
        </w:rPr>
      </w:pPr>
      <w:r>
        <w:rPr>
          <w:rFonts w:ascii="宋体" w:hAnsi="宋体" w:hint="eastAsia"/>
          <w:sz w:val="24"/>
        </w:rPr>
        <w:t>水泥、钢材、砂石三大建筑材料，特殊材料等，均应根据实际情况做好计划，分批进场，编制各项材料计划表，对各种材料的入库，保管和出库制订完善的管理办法，同时加强防盗、防火的管理。</w:t>
      </w:r>
    </w:p>
    <w:p w14:paraId="2294D3DC" w14:textId="77777777" w:rsidR="004F152D" w:rsidRDefault="004F152D">
      <w:pPr>
        <w:spacing w:line="360" w:lineRule="auto"/>
        <w:ind w:firstLine="561"/>
        <w:rPr>
          <w:rFonts w:ascii="宋体" w:hAnsi="宋体" w:hint="eastAsia"/>
          <w:sz w:val="24"/>
        </w:rPr>
      </w:pPr>
      <w:r>
        <w:rPr>
          <w:rFonts w:ascii="宋体" w:hAnsi="宋体" w:hint="eastAsia"/>
          <w:sz w:val="24"/>
        </w:rPr>
        <w:t>2、施工中计划投入主要施工机械包括：</w:t>
      </w:r>
    </w:p>
    <w:p w14:paraId="42905D0A" w14:textId="77777777" w:rsidR="004F152D" w:rsidRDefault="004F152D">
      <w:pPr>
        <w:spacing w:line="360" w:lineRule="auto"/>
        <w:ind w:firstLine="561"/>
        <w:rPr>
          <w:rFonts w:ascii="宋体" w:hAnsi="宋体" w:hint="eastAsia"/>
          <w:sz w:val="24"/>
        </w:rPr>
      </w:pPr>
      <w:r>
        <w:rPr>
          <w:rFonts w:ascii="宋体" w:hAnsi="宋体" w:hint="eastAsia"/>
          <w:sz w:val="24"/>
        </w:rPr>
        <w:t>2</w:t>
      </w:r>
      <w:r>
        <w:rPr>
          <w:rFonts w:ascii="宋体" w:hAnsi="宋体" w:hint="eastAsia"/>
          <w:color w:val="000000"/>
          <w:sz w:val="24"/>
        </w:rPr>
        <w:t>台钢筋剪切机、2台钢筋调直机、2台混凝土搅拌机、150套人工挖孔桩电动卷扬机提升设备、2台空气压缩机、一辆四轮机动车、2台毒气测试仪器、4台红外线体温测试仪、5套防毒面具、5个急救氧气袋、1台200KW柴油发</w:t>
      </w:r>
      <w:r>
        <w:rPr>
          <w:rFonts w:ascii="宋体" w:hAnsi="宋体" w:hint="eastAsia"/>
          <w:sz w:val="24"/>
        </w:rPr>
        <w:t>电机各种中小型机具设备均齐备完好，无需订购。</w:t>
      </w:r>
    </w:p>
    <w:p w14:paraId="374E125D" w14:textId="77777777" w:rsidR="004F152D" w:rsidRDefault="004F152D">
      <w:pPr>
        <w:spacing w:line="360" w:lineRule="auto"/>
        <w:ind w:firstLine="561"/>
        <w:rPr>
          <w:rFonts w:ascii="宋体" w:hAnsi="宋体" w:hint="eastAsia"/>
          <w:sz w:val="24"/>
        </w:rPr>
      </w:pPr>
      <w:r>
        <w:rPr>
          <w:rFonts w:ascii="宋体" w:hAnsi="宋体"/>
          <w:sz w:val="24"/>
        </w:rPr>
        <w:t>3</w:t>
      </w:r>
      <w:r>
        <w:rPr>
          <w:rFonts w:ascii="宋体" w:hAnsi="宋体" w:hint="eastAsia"/>
          <w:sz w:val="24"/>
        </w:rPr>
        <w:t>、修整施工出入口，铺设现场内施工道路，作好地面排水沟、车辆冲洗台，搭设平面布置图中的临建设施，安装好备用柴油发电机。</w:t>
      </w:r>
    </w:p>
    <w:p w14:paraId="4923496F" w14:textId="77777777" w:rsidR="004F152D" w:rsidRDefault="004F152D">
      <w:pPr>
        <w:spacing w:line="360" w:lineRule="auto"/>
        <w:ind w:firstLine="561"/>
        <w:rPr>
          <w:rFonts w:ascii="宋体" w:hAnsi="宋体"/>
          <w:sz w:val="24"/>
        </w:rPr>
      </w:pPr>
      <w:r>
        <w:rPr>
          <w:rFonts w:ascii="宋体" w:hAnsi="宋体"/>
          <w:sz w:val="24"/>
        </w:rPr>
        <w:t>4</w:t>
      </w:r>
      <w:r>
        <w:rPr>
          <w:rFonts w:ascii="宋体" w:hAnsi="宋体" w:hint="eastAsia"/>
          <w:sz w:val="24"/>
        </w:rPr>
        <w:t>、施工管理人员进场后，做好如下准备工作：会同有关单位做好现场的移交工作，包括测量控制点以及有关技术资料，并复核控制点。</w:t>
      </w:r>
    </w:p>
    <w:p w14:paraId="69C50462" w14:textId="77777777" w:rsidR="004F152D" w:rsidRDefault="004F152D">
      <w:pPr>
        <w:spacing w:line="360" w:lineRule="auto"/>
        <w:ind w:firstLine="561"/>
        <w:rPr>
          <w:rFonts w:ascii="宋体" w:hAnsi="宋体" w:hint="eastAsia"/>
          <w:sz w:val="24"/>
        </w:rPr>
      </w:pPr>
      <w:r>
        <w:rPr>
          <w:rFonts w:ascii="宋体" w:hAnsi="宋体"/>
          <w:sz w:val="24"/>
        </w:rPr>
        <w:t>5</w:t>
      </w:r>
      <w:r>
        <w:rPr>
          <w:rFonts w:ascii="宋体" w:hAnsi="宋体" w:hint="eastAsia"/>
          <w:sz w:val="24"/>
        </w:rPr>
        <w:t>、临时用电、临时用水的搭设、安装、调试。</w:t>
      </w:r>
    </w:p>
    <w:p w14:paraId="4646145E" w14:textId="77777777" w:rsidR="004F152D" w:rsidRDefault="004F152D">
      <w:pPr>
        <w:spacing w:line="360" w:lineRule="auto"/>
        <w:ind w:firstLine="561"/>
        <w:rPr>
          <w:rFonts w:ascii="宋体" w:hAnsi="宋体" w:hint="eastAsia"/>
          <w:sz w:val="24"/>
        </w:rPr>
      </w:pPr>
      <w:r>
        <w:rPr>
          <w:rFonts w:ascii="宋体" w:hAnsi="宋体" w:hint="eastAsia"/>
          <w:sz w:val="24"/>
        </w:rPr>
        <w:t>6、组织施工管理人员及劳动力调配入场，满足施工要求。</w:t>
      </w:r>
    </w:p>
    <w:p w14:paraId="09884227" w14:textId="77777777" w:rsidR="004F152D" w:rsidRDefault="004F152D">
      <w:pPr>
        <w:ind w:firstLine="560"/>
        <w:rPr>
          <w:rFonts w:ascii="宋体" w:hAnsi="宋体" w:hint="eastAsia"/>
          <w:sz w:val="24"/>
        </w:rPr>
      </w:pPr>
      <w:r>
        <w:rPr>
          <w:rFonts w:ascii="宋体" w:hAnsi="宋体" w:hint="eastAsia"/>
          <w:sz w:val="24"/>
        </w:rPr>
        <w:t>六、施工准备工作计划表</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939"/>
        <w:gridCol w:w="3311"/>
        <w:gridCol w:w="1785"/>
        <w:gridCol w:w="1620"/>
      </w:tblGrid>
      <w:tr w:rsidR="004F152D" w14:paraId="183A2EA1" w14:textId="77777777">
        <w:tblPrEx>
          <w:tblCellMar>
            <w:top w:w="0" w:type="dxa"/>
            <w:bottom w:w="0" w:type="dxa"/>
          </w:tblCellMar>
        </w:tblPrEx>
        <w:trPr>
          <w:trHeight w:val="567"/>
          <w:tblHeader/>
        </w:trPr>
        <w:tc>
          <w:tcPr>
            <w:tcW w:w="630" w:type="dxa"/>
            <w:shd w:val="pct30" w:color="000000" w:fill="FFFFFF"/>
            <w:vAlign w:val="center"/>
          </w:tcPr>
          <w:p w14:paraId="4B5E8A24" w14:textId="77777777" w:rsidR="004F152D" w:rsidRDefault="004F152D">
            <w:pPr>
              <w:spacing w:line="0" w:lineRule="atLeast"/>
              <w:rPr>
                <w:rFonts w:ascii="宋体" w:hAnsi="宋体" w:hint="eastAsia"/>
                <w:sz w:val="24"/>
              </w:rPr>
            </w:pPr>
            <w:r>
              <w:rPr>
                <w:rFonts w:ascii="宋体" w:hAnsi="宋体" w:hint="eastAsia"/>
                <w:sz w:val="24"/>
              </w:rPr>
              <w:t>序号</w:t>
            </w:r>
          </w:p>
        </w:tc>
        <w:tc>
          <w:tcPr>
            <w:tcW w:w="1939" w:type="dxa"/>
            <w:shd w:val="pct30" w:color="000000" w:fill="FFFFFF"/>
            <w:vAlign w:val="center"/>
          </w:tcPr>
          <w:p w14:paraId="04E654DC" w14:textId="77777777" w:rsidR="004F152D" w:rsidRDefault="004F152D">
            <w:pPr>
              <w:spacing w:line="0" w:lineRule="atLeast"/>
              <w:ind w:firstLine="280"/>
              <w:rPr>
                <w:rFonts w:ascii="宋体" w:hAnsi="宋体" w:hint="eastAsia"/>
                <w:sz w:val="24"/>
              </w:rPr>
            </w:pPr>
            <w:r>
              <w:rPr>
                <w:rFonts w:ascii="宋体" w:hAnsi="宋体" w:hint="eastAsia"/>
                <w:sz w:val="24"/>
              </w:rPr>
              <w:t>项    目</w:t>
            </w:r>
          </w:p>
        </w:tc>
        <w:tc>
          <w:tcPr>
            <w:tcW w:w="3311" w:type="dxa"/>
            <w:shd w:val="pct30" w:color="000000" w:fill="FFFFFF"/>
            <w:vAlign w:val="center"/>
          </w:tcPr>
          <w:p w14:paraId="13521DDE" w14:textId="77777777" w:rsidR="004F152D" w:rsidRDefault="004F152D">
            <w:pPr>
              <w:spacing w:line="0" w:lineRule="atLeast"/>
              <w:ind w:firstLine="560"/>
              <w:rPr>
                <w:rFonts w:ascii="宋体" w:hAnsi="宋体" w:hint="eastAsia"/>
                <w:sz w:val="24"/>
              </w:rPr>
            </w:pPr>
            <w:r>
              <w:rPr>
                <w:rFonts w:ascii="宋体" w:hAnsi="宋体" w:hint="eastAsia"/>
                <w:sz w:val="24"/>
              </w:rPr>
              <w:t>内         容</w:t>
            </w:r>
          </w:p>
        </w:tc>
        <w:tc>
          <w:tcPr>
            <w:tcW w:w="1785" w:type="dxa"/>
            <w:shd w:val="pct30" w:color="000000" w:fill="FFFFFF"/>
            <w:vAlign w:val="center"/>
          </w:tcPr>
          <w:p w14:paraId="50508BFD" w14:textId="77777777" w:rsidR="004F152D" w:rsidRDefault="004F152D">
            <w:pPr>
              <w:spacing w:line="0" w:lineRule="atLeast"/>
              <w:jc w:val="center"/>
              <w:rPr>
                <w:rFonts w:ascii="宋体" w:hAnsi="宋体" w:hint="eastAsia"/>
                <w:sz w:val="24"/>
              </w:rPr>
            </w:pPr>
            <w:r>
              <w:rPr>
                <w:rFonts w:ascii="宋体" w:hAnsi="宋体" w:hint="eastAsia"/>
                <w:sz w:val="24"/>
              </w:rPr>
              <w:t>第几天完成</w:t>
            </w:r>
          </w:p>
        </w:tc>
        <w:tc>
          <w:tcPr>
            <w:tcW w:w="1620" w:type="dxa"/>
            <w:shd w:val="pct30" w:color="000000" w:fill="FFFFFF"/>
            <w:vAlign w:val="center"/>
          </w:tcPr>
          <w:p w14:paraId="3D17478C" w14:textId="77777777" w:rsidR="004F152D" w:rsidRDefault="004F152D">
            <w:pPr>
              <w:spacing w:line="0" w:lineRule="atLeast"/>
              <w:rPr>
                <w:rFonts w:ascii="宋体" w:hAnsi="宋体" w:hint="eastAsia"/>
                <w:sz w:val="24"/>
              </w:rPr>
            </w:pPr>
            <w:r>
              <w:rPr>
                <w:rFonts w:ascii="宋体" w:hAnsi="宋体" w:hint="eastAsia"/>
                <w:sz w:val="24"/>
              </w:rPr>
              <w:t>承办及审定</w:t>
            </w:r>
          </w:p>
          <w:p w14:paraId="41208925" w14:textId="77777777" w:rsidR="004F152D" w:rsidRDefault="004F152D">
            <w:pPr>
              <w:spacing w:line="0" w:lineRule="atLeast"/>
              <w:jc w:val="center"/>
              <w:rPr>
                <w:rFonts w:ascii="宋体" w:hAnsi="宋体" w:hint="eastAsia"/>
                <w:sz w:val="24"/>
              </w:rPr>
            </w:pPr>
            <w:r>
              <w:rPr>
                <w:rFonts w:ascii="宋体" w:hAnsi="宋体" w:hint="eastAsia"/>
                <w:sz w:val="24"/>
              </w:rPr>
              <w:t>单位</w:t>
            </w:r>
          </w:p>
        </w:tc>
      </w:tr>
      <w:tr w:rsidR="004F152D" w14:paraId="05F7323D" w14:textId="77777777">
        <w:tblPrEx>
          <w:tblCellMar>
            <w:top w:w="0" w:type="dxa"/>
            <w:bottom w:w="0" w:type="dxa"/>
          </w:tblCellMar>
        </w:tblPrEx>
        <w:trPr>
          <w:trHeight w:val="567"/>
        </w:trPr>
        <w:tc>
          <w:tcPr>
            <w:tcW w:w="630" w:type="dxa"/>
            <w:vAlign w:val="center"/>
          </w:tcPr>
          <w:p w14:paraId="0B1B9655" w14:textId="77777777" w:rsidR="004F152D" w:rsidRDefault="004F152D">
            <w:pPr>
              <w:spacing w:line="0" w:lineRule="atLeast"/>
              <w:rPr>
                <w:rFonts w:ascii="宋体" w:hAnsi="宋体" w:hint="eastAsia"/>
                <w:sz w:val="24"/>
              </w:rPr>
            </w:pPr>
            <w:r>
              <w:rPr>
                <w:rFonts w:ascii="宋体" w:hAnsi="宋体" w:hint="eastAsia"/>
                <w:sz w:val="24"/>
              </w:rPr>
              <w:t>1</w:t>
            </w:r>
          </w:p>
        </w:tc>
        <w:tc>
          <w:tcPr>
            <w:tcW w:w="1939" w:type="dxa"/>
            <w:vAlign w:val="center"/>
          </w:tcPr>
          <w:p w14:paraId="3C62E510" w14:textId="77777777" w:rsidR="004F152D" w:rsidRDefault="004F152D">
            <w:pPr>
              <w:spacing w:line="0" w:lineRule="atLeast"/>
              <w:rPr>
                <w:rFonts w:ascii="宋体" w:hAnsi="宋体" w:hint="eastAsia"/>
                <w:sz w:val="24"/>
              </w:rPr>
            </w:pPr>
            <w:r>
              <w:rPr>
                <w:rFonts w:ascii="宋体" w:hAnsi="宋体" w:hint="eastAsia"/>
                <w:sz w:val="24"/>
              </w:rPr>
              <w:t>施工组织设计编制</w:t>
            </w:r>
          </w:p>
        </w:tc>
        <w:tc>
          <w:tcPr>
            <w:tcW w:w="3311" w:type="dxa"/>
            <w:vAlign w:val="center"/>
          </w:tcPr>
          <w:p w14:paraId="38FA7AC5" w14:textId="77777777" w:rsidR="004F152D" w:rsidRDefault="004F152D">
            <w:pPr>
              <w:spacing w:line="0" w:lineRule="atLeast"/>
              <w:rPr>
                <w:rFonts w:ascii="宋体" w:hAnsi="宋体" w:hint="eastAsia"/>
                <w:sz w:val="24"/>
              </w:rPr>
            </w:pPr>
            <w:r>
              <w:rPr>
                <w:rFonts w:ascii="宋体" w:hAnsi="宋体" w:hint="eastAsia"/>
                <w:sz w:val="24"/>
              </w:rPr>
              <w:t>确定施工方案和质量技术安全等措施，并报审。</w:t>
            </w:r>
          </w:p>
        </w:tc>
        <w:tc>
          <w:tcPr>
            <w:tcW w:w="1785" w:type="dxa"/>
            <w:vAlign w:val="center"/>
          </w:tcPr>
          <w:p w14:paraId="7C4496E1" w14:textId="77777777" w:rsidR="004F152D" w:rsidRDefault="004F152D">
            <w:pPr>
              <w:spacing w:line="0" w:lineRule="atLeast"/>
              <w:ind w:firstLineChars="300" w:firstLine="720"/>
              <w:rPr>
                <w:rFonts w:ascii="宋体" w:hAnsi="宋体" w:hint="eastAsia"/>
                <w:sz w:val="24"/>
              </w:rPr>
            </w:pPr>
            <w:r>
              <w:rPr>
                <w:rFonts w:ascii="宋体" w:hAnsi="宋体" w:hint="eastAsia"/>
                <w:sz w:val="24"/>
              </w:rPr>
              <w:t>1</w:t>
            </w:r>
          </w:p>
        </w:tc>
        <w:tc>
          <w:tcPr>
            <w:tcW w:w="1620" w:type="dxa"/>
            <w:vAlign w:val="center"/>
          </w:tcPr>
          <w:p w14:paraId="6E5D223B" w14:textId="77777777" w:rsidR="004F152D" w:rsidRDefault="004F152D">
            <w:pPr>
              <w:spacing w:line="0" w:lineRule="atLeast"/>
              <w:rPr>
                <w:rFonts w:ascii="宋体" w:hAnsi="宋体" w:hint="eastAsia"/>
                <w:sz w:val="24"/>
              </w:rPr>
            </w:pPr>
            <w:r>
              <w:rPr>
                <w:rFonts w:ascii="宋体" w:hAnsi="宋体" w:hint="eastAsia"/>
                <w:sz w:val="24"/>
              </w:rPr>
              <w:t>业主、总包、监理、公司</w:t>
            </w:r>
          </w:p>
        </w:tc>
      </w:tr>
      <w:tr w:rsidR="004F152D" w14:paraId="6E9F35C9" w14:textId="77777777">
        <w:tblPrEx>
          <w:tblCellMar>
            <w:top w:w="0" w:type="dxa"/>
            <w:bottom w:w="0" w:type="dxa"/>
          </w:tblCellMar>
        </w:tblPrEx>
        <w:trPr>
          <w:trHeight w:val="567"/>
        </w:trPr>
        <w:tc>
          <w:tcPr>
            <w:tcW w:w="630" w:type="dxa"/>
            <w:vAlign w:val="center"/>
          </w:tcPr>
          <w:p w14:paraId="774F0AED" w14:textId="77777777" w:rsidR="004F152D" w:rsidRDefault="004F152D">
            <w:pPr>
              <w:spacing w:line="0" w:lineRule="atLeast"/>
              <w:rPr>
                <w:rFonts w:ascii="宋体" w:hAnsi="宋体" w:hint="eastAsia"/>
                <w:sz w:val="24"/>
              </w:rPr>
            </w:pPr>
            <w:r>
              <w:rPr>
                <w:rFonts w:ascii="宋体" w:hAnsi="宋体" w:hint="eastAsia"/>
                <w:sz w:val="24"/>
              </w:rPr>
              <w:t>2</w:t>
            </w:r>
          </w:p>
        </w:tc>
        <w:tc>
          <w:tcPr>
            <w:tcW w:w="1939" w:type="dxa"/>
            <w:vAlign w:val="center"/>
          </w:tcPr>
          <w:p w14:paraId="2E630BDA" w14:textId="77777777" w:rsidR="004F152D" w:rsidRDefault="004F152D">
            <w:pPr>
              <w:spacing w:line="0" w:lineRule="atLeast"/>
              <w:rPr>
                <w:rFonts w:ascii="宋体" w:hAnsi="宋体" w:hint="eastAsia"/>
                <w:sz w:val="24"/>
              </w:rPr>
            </w:pPr>
            <w:r>
              <w:rPr>
                <w:rFonts w:ascii="宋体" w:hAnsi="宋体" w:hint="eastAsia"/>
                <w:sz w:val="24"/>
              </w:rPr>
              <w:t>建立施工组织机构</w:t>
            </w:r>
          </w:p>
        </w:tc>
        <w:tc>
          <w:tcPr>
            <w:tcW w:w="3311" w:type="dxa"/>
            <w:vAlign w:val="center"/>
          </w:tcPr>
          <w:p w14:paraId="28CA7773" w14:textId="77777777" w:rsidR="004F152D" w:rsidRDefault="004F152D">
            <w:pPr>
              <w:spacing w:line="0" w:lineRule="atLeast"/>
              <w:rPr>
                <w:rFonts w:ascii="宋体" w:hAnsi="宋体" w:hint="eastAsia"/>
                <w:sz w:val="24"/>
              </w:rPr>
            </w:pPr>
            <w:r>
              <w:rPr>
                <w:rFonts w:ascii="宋体" w:hAnsi="宋体" w:hint="eastAsia"/>
                <w:sz w:val="24"/>
              </w:rPr>
              <w:t>成立项目经理部，确定各班组及组成人员。</w:t>
            </w:r>
          </w:p>
        </w:tc>
        <w:tc>
          <w:tcPr>
            <w:tcW w:w="1785" w:type="dxa"/>
            <w:vAlign w:val="center"/>
          </w:tcPr>
          <w:p w14:paraId="7A5534AA"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31D25F4F" w14:textId="77777777" w:rsidR="004F152D" w:rsidRDefault="004F152D">
            <w:pPr>
              <w:spacing w:line="0" w:lineRule="atLeast"/>
              <w:rPr>
                <w:rFonts w:ascii="宋体" w:hAnsi="宋体" w:hint="eastAsia"/>
                <w:sz w:val="24"/>
              </w:rPr>
            </w:pPr>
            <w:r>
              <w:rPr>
                <w:rFonts w:ascii="宋体" w:hAnsi="宋体" w:hint="eastAsia"/>
                <w:sz w:val="24"/>
              </w:rPr>
              <w:t>公司</w:t>
            </w:r>
          </w:p>
        </w:tc>
      </w:tr>
      <w:tr w:rsidR="004F152D" w14:paraId="01AC05A3" w14:textId="77777777">
        <w:tblPrEx>
          <w:tblCellMar>
            <w:top w:w="0" w:type="dxa"/>
            <w:bottom w:w="0" w:type="dxa"/>
          </w:tblCellMar>
        </w:tblPrEx>
        <w:trPr>
          <w:trHeight w:val="567"/>
        </w:trPr>
        <w:tc>
          <w:tcPr>
            <w:tcW w:w="630" w:type="dxa"/>
            <w:vAlign w:val="center"/>
          </w:tcPr>
          <w:p w14:paraId="6CDF42EC" w14:textId="77777777" w:rsidR="004F152D" w:rsidRDefault="004F152D">
            <w:pPr>
              <w:spacing w:line="0" w:lineRule="atLeast"/>
              <w:rPr>
                <w:rFonts w:ascii="宋体" w:hAnsi="宋体" w:hint="eastAsia"/>
                <w:sz w:val="24"/>
              </w:rPr>
            </w:pPr>
            <w:r>
              <w:rPr>
                <w:rFonts w:ascii="宋体" w:hAnsi="宋体" w:hint="eastAsia"/>
                <w:sz w:val="24"/>
              </w:rPr>
              <w:t>3</w:t>
            </w:r>
          </w:p>
        </w:tc>
        <w:tc>
          <w:tcPr>
            <w:tcW w:w="1939" w:type="dxa"/>
            <w:vAlign w:val="center"/>
          </w:tcPr>
          <w:p w14:paraId="4C174EF2" w14:textId="77777777" w:rsidR="004F152D" w:rsidRDefault="004F152D">
            <w:pPr>
              <w:spacing w:line="0" w:lineRule="atLeast"/>
              <w:rPr>
                <w:rFonts w:ascii="宋体" w:hAnsi="宋体" w:hint="eastAsia"/>
                <w:sz w:val="24"/>
              </w:rPr>
            </w:pPr>
            <w:r>
              <w:rPr>
                <w:rFonts w:ascii="宋体" w:hAnsi="宋体" w:hint="eastAsia"/>
                <w:sz w:val="24"/>
              </w:rPr>
              <w:t>现场定位放线</w:t>
            </w:r>
          </w:p>
        </w:tc>
        <w:tc>
          <w:tcPr>
            <w:tcW w:w="3311" w:type="dxa"/>
            <w:vAlign w:val="center"/>
          </w:tcPr>
          <w:p w14:paraId="353C7374" w14:textId="77777777" w:rsidR="004F152D" w:rsidRDefault="004F152D">
            <w:pPr>
              <w:spacing w:line="0" w:lineRule="atLeast"/>
              <w:rPr>
                <w:rFonts w:ascii="宋体" w:hAnsi="宋体" w:hint="eastAsia"/>
                <w:sz w:val="24"/>
              </w:rPr>
            </w:pPr>
            <w:r>
              <w:rPr>
                <w:rFonts w:ascii="宋体" w:hAnsi="宋体" w:hint="eastAsia"/>
                <w:sz w:val="24"/>
              </w:rPr>
              <w:t>点线复核，建立平面布置和建筑物的定位和控制细部。</w:t>
            </w:r>
          </w:p>
        </w:tc>
        <w:tc>
          <w:tcPr>
            <w:tcW w:w="1785" w:type="dxa"/>
            <w:vAlign w:val="center"/>
          </w:tcPr>
          <w:p w14:paraId="6B26054D"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2CA644D9" w14:textId="77777777" w:rsidR="004F152D" w:rsidRDefault="004F152D">
            <w:pPr>
              <w:spacing w:line="0" w:lineRule="atLeast"/>
              <w:rPr>
                <w:rFonts w:ascii="宋体" w:hAnsi="宋体" w:hint="eastAsia"/>
                <w:sz w:val="24"/>
              </w:rPr>
            </w:pPr>
            <w:r>
              <w:rPr>
                <w:rFonts w:ascii="宋体" w:hAnsi="宋体" w:hint="eastAsia"/>
                <w:sz w:val="24"/>
              </w:rPr>
              <w:t>项目部</w:t>
            </w:r>
          </w:p>
        </w:tc>
      </w:tr>
      <w:tr w:rsidR="004F152D" w14:paraId="34924569" w14:textId="77777777">
        <w:tblPrEx>
          <w:tblCellMar>
            <w:top w:w="0" w:type="dxa"/>
            <w:bottom w:w="0" w:type="dxa"/>
          </w:tblCellMar>
        </w:tblPrEx>
        <w:trPr>
          <w:trHeight w:val="567"/>
        </w:trPr>
        <w:tc>
          <w:tcPr>
            <w:tcW w:w="630" w:type="dxa"/>
            <w:vAlign w:val="center"/>
          </w:tcPr>
          <w:p w14:paraId="3F60F8A9" w14:textId="77777777" w:rsidR="004F152D" w:rsidRDefault="004F152D">
            <w:pPr>
              <w:spacing w:line="0" w:lineRule="atLeast"/>
              <w:rPr>
                <w:rFonts w:ascii="宋体" w:hAnsi="宋体" w:hint="eastAsia"/>
                <w:sz w:val="24"/>
              </w:rPr>
            </w:pPr>
            <w:r>
              <w:rPr>
                <w:rFonts w:ascii="宋体" w:hAnsi="宋体" w:hint="eastAsia"/>
                <w:sz w:val="24"/>
              </w:rPr>
              <w:t>4</w:t>
            </w:r>
          </w:p>
        </w:tc>
        <w:tc>
          <w:tcPr>
            <w:tcW w:w="1939" w:type="dxa"/>
            <w:vAlign w:val="center"/>
          </w:tcPr>
          <w:p w14:paraId="063038F4" w14:textId="77777777" w:rsidR="004F152D" w:rsidRDefault="004F152D">
            <w:pPr>
              <w:spacing w:line="0" w:lineRule="atLeast"/>
              <w:rPr>
                <w:rFonts w:ascii="宋体" w:hAnsi="宋体" w:hint="eastAsia"/>
                <w:sz w:val="24"/>
              </w:rPr>
            </w:pPr>
            <w:r>
              <w:rPr>
                <w:rFonts w:ascii="宋体" w:hAnsi="宋体" w:hint="eastAsia"/>
                <w:sz w:val="24"/>
              </w:rPr>
              <w:t>现场平面布置</w:t>
            </w:r>
          </w:p>
        </w:tc>
        <w:tc>
          <w:tcPr>
            <w:tcW w:w="3311" w:type="dxa"/>
            <w:vAlign w:val="center"/>
          </w:tcPr>
          <w:p w14:paraId="03058CAF" w14:textId="77777777" w:rsidR="004F152D" w:rsidRDefault="004F152D">
            <w:pPr>
              <w:spacing w:line="0" w:lineRule="atLeast"/>
              <w:rPr>
                <w:rFonts w:ascii="宋体" w:hAnsi="宋体" w:hint="eastAsia"/>
                <w:sz w:val="24"/>
              </w:rPr>
            </w:pPr>
            <w:r>
              <w:rPr>
                <w:rFonts w:ascii="宋体" w:hAnsi="宋体" w:hint="eastAsia"/>
                <w:sz w:val="24"/>
              </w:rPr>
              <w:t>按总平面图布置水电及临时设施。</w:t>
            </w:r>
          </w:p>
        </w:tc>
        <w:tc>
          <w:tcPr>
            <w:tcW w:w="1785" w:type="dxa"/>
            <w:vAlign w:val="center"/>
          </w:tcPr>
          <w:p w14:paraId="06F2D737"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2D3710F5" w14:textId="77777777" w:rsidR="004F152D" w:rsidRDefault="004F152D">
            <w:pPr>
              <w:spacing w:line="0" w:lineRule="atLeast"/>
              <w:rPr>
                <w:rFonts w:ascii="宋体" w:hAnsi="宋体" w:hint="eastAsia"/>
                <w:sz w:val="24"/>
              </w:rPr>
            </w:pPr>
            <w:r>
              <w:rPr>
                <w:rFonts w:ascii="宋体" w:hAnsi="宋体" w:hint="eastAsia"/>
                <w:sz w:val="24"/>
              </w:rPr>
              <w:t>项目部</w:t>
            </w:r>
          </w:p>
        </w:tc>
      </w:tr>
      <w:tr w:rsidR="004F152D" w14:paraId="29EC20D5" w14:textId="77777777">
        <w:tblPrEx>
          <w:tblCellMar>
            <w:top w:w="0" w:type="dxa"/>
            <w:bottom w:w="0" w:type="dxa"/>
          </w:tblCellMar>
        </w:tblPrEx>
        <w:trPr>
          <w:trHeight w:val="567"/>
        </w:trPr>
        <w:tc>
          <w:tcPr>
            <w:tcW w:w="630" w:type="dxa"/>
            <w:vAlign w:val="center"/>
          </w:tcPr>
          <w:p w14:paraId="6A7DA37F" w14:textId="77777777" w:rsidR="004F152D" w:rsidRDefault="004F152D">
            <w:pPr>
              <w:spacing w:line="0" w:lineRule="atLeast"/>
              <w:rPr>
                <w:rFonts w:ascii="宋体" w:hAnsi="宋体" w:hint="eastAsia"/>
                <w:sz w:val="24"/>
              </w:rPr>
            </w:pPr>
            <w:r>
              <w:rPr>
                <w:rFonts w:ascii="宋体" w:hAnsi="宋体" w:hint="eastAsia"/>
                <w:sz w:val="24"/>
              </w:rPr>
              <w:t>5</w:t>
            </w:r>
          </w:p>
        </w:tc>
        <w:tc>
          <w:tcPr>
            <w:tcW w:w="1939" w:type="dxa"/>
            <w:vAlign w:val="center"/>
          </w:tcPr>
          <w:p w14:paraId="70F6393B" w14:textId="77777777" w:rsidR="004F152D" w:rsidRDefault="004F152D">
            <w:pPr>
              <w:spacing w:line="0" w:lineRule="atLeast"/>
              <w:rPr>
                <w:rFonts w:ascii="宋体" w:hAnsi="宋体" w:hint="eastAsia"/>
                <w:sz w:val="24"/>
              </w:rPr>
            </w:pPr>
            <w:r>
              <w:rPr>
                <w:rFonts w:ascii="宋体" w:hAnsi="宋体" w:hint="eastAsia"/>
                <w:sz w:val="24"/>
              </w:rPr>
              <w:t>主要机具进场</w:t>
            </w:r>
          </w:p>
        </w:tc>
        <w:tc>
          <w:tcPr>
            <w:tcW w:w="3311" w:type="dxa"/>
            <w:vAlign w:val="center"/>
          </w:tcPr>
          <w:p w14:paraId="30FE78C8" w14:textId="77777777" w:rsidR="004F152D" w:rsidRDefault="004F152D">
            <w:pPr>
              <w:spacing w:line="0" w:lineRule="atLeast"/>
              <w:rPr>
                <w:rFonts w:ascii="宋体" w:hAnsi="宋体" w:hint="eastAsia"/>
                <w:sz w:val="24"/>
              </w:rPr>
            </w:pPr>
            <w:r>
              <w:rPr>
                <w:rFonts w:ascii="宋体" w:hAnsi="宋体" w:hint="eastAsia"/>
                <w:sz w:val="24"/>
              </w:rPr>
              <w:t>机械设备进场就位。</w:t>
            </w:r>
          </w:p>
        </w:tc>
        <w:tc>
          <w:tcPr>
            <w:tcW w:w="1785" w:type="dxa"/>
            <w:vAlign w:val="center"/>
          </w:tcPr>
          <w:p w14:paraId="2D6C5D4F"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31447292" w14:textId="77777777" w:rsidR="004F152D" w:rsidRDefault="004F152D">
            <w:pPr>
              <w:spacing w:line="0" w:lineRule="atLeast"/>
              <w:rPr>
                <w:rFonts w:ascii="宋体" w:hAnsi="宋体" w:hint="eastAsia"/>
                <w:sz w:val="24"/>
              </w:rPr>
            </w:pPr>
            <w:r>
              <w:rPr>
                <w:rFonts w:ascii="宋体" w:hAnsi="宋体" w:hint="eastAsia"/>
                <w:sz w:val="24"/>
              </w:rPr>
              <w:t>公司、项目部</w:t>
            </w:r>
          </w:p>
        </w:tc>
      </w:tr>
      <w:tr w:rsidR="004F152D" w14:paraId="205DE9E1" w14:textId="77777777">
        <w:tblPrEx>
          <w:tblCellMar>
            <w:top w:w="0" w:type="dxa"/>
            <w:bottom w:w="0" w:type="dxa"/>
          </w:tblCellMar>
        </w:tblPrEx>
        <w:trPr>
          <w:trHeight w:val="567"/>
        </w:trPr>
        <w:tc>
          <w:tcPr>
            <w:tcW w:w="630" w:type="dxa"/>
            <w:vAlign w:val="center"/>
          </w:tcPr>
          <w:p w14:paraId="62B46464" w14:textId="77777777" w:rsidR="004F152D" w:rsidRDefault="004F152D">
            <w:pPr>
              <w:spacing w:line="0" w:lineRule="atLeast"/>
              <w:rPr>
                <w:rFonts w:ascii="宋体" w:hAnsi="宋体"/>
                <w:sz w:val="24"/>
              </w:rPr>
            </w:pPr>
            <w:r>
              <w:rPr>
                <w:rFonts w:ascii="宋体" w:hAnsi="宋体"/>
                <w:sz w:val="24"/>
              </w:rPr>
              <w:t>6</w:t>
            </w:r>
          </w:p>
        </w:tc>
        <w:tc>
          <w:tcPr>
            <w:tcW w:w="1939" w:type="dxa"/>
            <w:vAlign w:val="center"/>
          </w:tcPr>
          <w:p w14:paraId="3D7C4870" w14:textId="77777777" w:rsidR="004F152D" w:rsidRDefault="004F152D">
            <w:pPr>
              <w:spacing w:line="0" w:lineRule="atLeast"/>
              <w:rPr>
                <w:rFonts w:ascii="宋体" w:hAnsi="宋体" w:hint="eastAsia"/>
                <w:sz w:val="24"/>
              </w:rPr>
            </w:pPr>
            <w:r>
              <w:rPr>
                <w:rFonts w:ascii="宋体" w:hAnsi="宋体" w:hint="eastAsia"/>
                <w:sz w:val="24"/>
              </w:rPr>
              <w:t>主要材料进场</w:t>
            </w:r>
          </w:p>
        </w:tc>
        <w:tc>
          <w:tcPr>
            <w:tcW w:w="3311" w:type="dxa"/>
            <w:vAlign w:val="center"/>
          </w:tcPr>
          <w:p w14:paraId="63F3D10B" w14:textId="77777777" w:rsidR="004F152D" w:rsidRDefault="004F152D">
            <w:pPr>
              <w:spacing w:line="0" w:lineRule="atLeast"/>
              <w:rPr>
                <w:rFonts w:ascii="宋体" w:hAnsi="宋体" w:hint="eastAsia"/>
                <w:sz w:val="24"/>
              </w:rPr>
            </w:pPr>
            <w:r>
              <w:rPr>
                <w:rFonts w:ascii="宋体" w:hAnsi="宋体" w:hint="eastAsia"/>
                <w:sz w:val="24"/>
              </w:rPr>
              <w:t>部分急用材料进场。</w:t>
            </w:r>
          </w:p>
        </w:tc>
        <w:tc>
          <w:tcPr>
            <w:tcW w:w="1785" w:type="dxa"/>
            <w:vAlign w:val="center"/>
          </w:tcPr>
          <w:p w14:paraId="1BA78377"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046B385D" w14:textId="77777777" w:rsidR="004F152D" w:rsidRDefault="004F152D">
            <w:pPr>
              <w:spacing w:line="0" w:lineRule="atLeast"/>
              <w:rPr>
                <w:rFonts w:ascii="宋体" w:hAnsi="宋体" w:hint="eastAsia"/>
                <w:sz w:val="24"/>
              </w:rPr>
            </w:pPr>
            <w:r>
              <w:rPr>
                <w:rFonts w:ascii="宋体" w:hAnsi="宋体" w:hint="eastAsia"/>
                <w:sz w:val="24"/>
              </w:rPr>
              <w:t>项目部</w:t>
            </w:r>
          </w:p>
        </w:tc>
      </w:tr>
      <w:tr w:rsidR="004F152D" w14:paraId="1427DDF5" w14:textId="77777777">
        <w:tblPrEx>
          <w:tblCellMar>
            <w:top w:w="0" w:type="dxa"/>
            <w:bottom w:w="0" w:type="dxa"/>
          </w:tblCellMar>
        </w:tblPrEx>
        <w:trPr>
          <w:trHeight w:val="567"/>
        </w:trPr>
        <w:tc>
          <w:tcPr>
            <w:tcW w:w="630" w:type="dxa"/>
            <w:vAlign w:val="center"/>
          </w:tcPr>
          <w:p w14:paraId="4DE22904" w14:textId="77777777" w:rsidR="004F152D" w:rsidRDefault="004F152D">
            <w:pPr>
              <w:spacing w:line="0" w:lineRule="atLeast"/>
              <w:rPr>
                <w:rFonts w:ascii="宋体" w:hAnsi="宋体" w:hint="eastAsia"/>
                <w:sz w:val="24"/>
              </w:rPr>
            </w:pPr>
            <w:r>
              <w:rPr>
                <w:rFonts w:ascii="宋体" w:hAnsi="宋体"/>
                <w:sz w:val="24"/>
              </w:rPr>
              <w:t>7</w:t>
            </w:r>
          </w:p>
        </w:tc>
        <w:tc>
          <w:tcPr>
            <w:tcW w:w="1939" w:type="dxa"/>
            <w:vAlign w:val="center"/>
          </w:tcPr>
          <w:p w14:paraId="784C54D8" w14:textId="77777777" w:rsidR="004F152D" w:rsidRDefault="004F152D">
            <w:pPr>
              <w:spacing w:line="0" w:lineRule="atLeast"/>
              <w:rPr>
                <w:rFonts w:ascii="宋体" w:hAnsi="宋体" w:hint="eastAsia"/>
                <w:sz w:val="24"/>
              </w:rPr>
            </w:pPr>
            <w:r>
              <w:rPr>
                <w:rFonts w:ascii="宋体" w:hAnsi="宋体" w:hint="eastAsia"/>
                <w:sz w:val="24"/>
              </w:rPr>
              <w:t>劳动力进场与教育</w:t>
            </w:r>
          </w:p>
        </w:tc>
        <w:tc>
          <w:tcPr>
            <w:tcW w:w="3311" w:type="dxa"/>
            <w:vAlign w:val="center"/>
          </w:tcPr>
          <w:p w14:paraId="235FCCDE" w14:textId="77777777" w:rsidR="004F152D" w:rsidRDefault="004F152D">
            <w:pPr>
              <w:spacing w:line="0" w:lineRule="atLeast"/>
              <w:rPr>
                <w:rFonts w:ascii="宋体" w:hAnsi="宋体" w:hint="eastAsia"/>
                <w:sz w:val="24"/>
              </w:rPr>
            </w:pPr>
            <w:r>
              <w:rPr>
                <w:rFonts w:ascii="宋体" w:hAnsi="宋体" w:hint="eastAsia"/>
                <w:sz w:val="24"/>
              </w:rPr>
              <w:t>组织劳动力陆续进场，进行三级安全技术教育。</w:t>
            </w:r>
          </w:p>
        </w:tc>
        <w:tc>
          <w:tcPr>
            <w:tcW w:w="1785" w:type="dxa"/>
            <w:vAlign w:val="center"/>
          </w:tcPr>
          <w:p w14:paraId="2D4337CB" w14:textId="77777777" w:rsidR="004F152D" w:rsidRDefault="004F152D">
            <w:pPr>
              <w:spacing w:line="0" w:lineRule="atLeast"/>
              <w:jc w:val="center"/>
              <w:rPr>
                <w:rFonts w:ascii="宋体" w:hAnsi="宋体" w:hint="eastAsia"/>
                <w:sz w:val="24"/>
              </w:rPr>
            </w:pPr>
            <w:r>
              <w:rPr>
                <w:rFonts w:ascii="宋体" w:hAnsi="宋体" w:hint="eastAsia"/>
                <w:sz w:val="24"/>
              </w:rPr>
              <w:t>2</w:t>
            </w:r>
          </w:p>
        </w:tc>
        <w:tc>
          <w:tcPr>
            <w:tcW w:w="1620" w:type="dxa"/>
            <w:vAlign w:val="center"/>
          </w:tcPr>
          <w:p w14:paraId="06C023BE" w14:textId="77777777" w:rsidR="004F152D" w:rsidRDefault="004F152D">
            <w:pPr>
              <w:spacing w:line="0" w:lineRule="atLeast"/>
              <w:rPr>
                <w:rFonts w:ascii="宋体" w:hAnsi="宋体" w:hint="eastAsia"/>
                <w:sz w:val="24"/>
              </w:rPr>
            </w:pPr>
            <w:r>
              <w:rPr>
                <w:rFonts w:ascii="宋体" w:hAnsi="宋体" w:hint="eastAsia"/>
                <w:sz w:val="24"/>
              </w:rPr>
              <w:t>项目部</w:t>
            </w:r>
          </w:p>
        </w:tc>
      </w:tr>
      <w:tr w:rsidR="004F152D" w14:paraId="06A067F9" w14:textId="77777777">
        <w:tblPrEx>
          <w:tblCellMar>
            <w:top w:w="0" w:type="dxa"/>
            <w:bottom w:w="0" w:type="dxa"/>
          </w:tblCellMar>
        </w:tblPrEx>
        <w:trPr>
          <w:trHeight w:val="567"/>
        </w:trPr>
        <w:tc>
          <w:tcPr>
            <w:tcW w:w="630" w:type="dxa"/>
            <w:vAlign w:val="center"/>
          </w:tcPr>
          <w:p w14:paraId="587AC0BE" w14:textId="77777777" w:rsidR="004F152D" w:rsidRDefault="004F152D">
            <w:pPr>
              <w:spacing w:line="0" w:lineRule="atLeast"/>
              <w:rPr>
                <w:rFonts w:ascii="宋体" w:hAnsi="宋体" w:hint="eastAsia"/>
                <w:sz w:val="24"/>
              </w:rPr>
            </w:pPr>
            <w:r>
              <w:rPr>
                <w:rFonts w:ascii="宋体" w:hAnsi="宋体"/>
                <w:sz w:val="24"/>
              </w:rPr>
              <w:t>8</w:t>
            </w:r>
          </w:p>
        </w:tc>
        <w:tc>
          <w:tcPr>
            <w:tcW w:w="1939" w:type="dxa"/>
            <w:vAlign w:val="center"/>
          </w:tcPr>
          <w:p w14:paraId="78411076" w14:textId="77777777" w:rsidR="004F152D" w:rsidRDefault="004F152D">
            <w:pPr>
              <w:spacing w:line="0" w:lineRule="atLeast"/>
              <w:rPr>
                <w:rFonts w:ascii="宋体" w:hAnsi="宋体" w:hint="eastAsia"/>
                <w:sz w:val="24"/>
              </w:rPr>
            </w:pPr>
            <w:r>
              <w:rPr>
                <w:rFonts w:ascii="宋体" w:hAnsi="宋体" w:hint="eastAsia"/>
                <w:sz w:val="24"/>
              </w:rPr>
              <w:t>施工方案编制与交底</w:t>
            </w:r>
          </w:p>
        </w:tc>
        <w:tc>
          <w:tcPr>
            <w:tcW w:w="3311" w:type="dxa"/>
            <w:vAlign w:val="center"/>
          </w:tcPr>
          <w:p w14:paraId="73217E18" w14:textId="77777777" w:rsidR="004F152D" w:rsidRDefault="004F152D">
            <w:pPr>
              <w:spacing w:line="0" w:lineRule="atLeast"/>
              <w:rPr>
                <w:rFonts w:ascii="宋体" w:hAnsi="宋体" w:hint="eastAsia"/>
                <w:sz w:val="24"/>
              </w:rPr>
            </w:pPr>
            <w:r>
              <w:rPr>
                <w:rFonts w:ascii="宋体" w:hAnsi="宋体" w:hint="eastAsia"/>
                <w:sz w:val="24"/>
              </w:rPr>
              <w:t>编写详细的施工方案，并向有关人员和班组仔细交底。</w:t>
            </w:r>
          </w:p>
        </w:tc>
        <w:tc>
          <w:tcPr>
            <w:tcW w:w="1785" w:type="dxa"/>
            <w:vAlign w:val="center"/>
          </w:tcPr>
          <w:p w14:paraId="66EF490A"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04D1FB40" w14:textId="77777777" w:rsidR="004F152D" w:rsidRDefault="004F152D">
            <w:pPr>
              <w:spacing w:line="0" w:lineRule="atLeast"/>
              <w:rPr>
                <w:rFonts w:ascii="宋体" w:hAnsi="宋体" w:hint="eastAsia"/>
                <w:sz w:val="24"/>
              </w:rPr>
            </w:pPr>
            <w:r>
              <w:rPr>
                <w:rFonts w:ascii="宋体" w:hAnsi="宋体" w:hint="eastAsia"/>
                <w:sz w:val="24"/>
              </w:rPr>
              <w:t>项目部</w:t>
            </w:r>
          </w:p>
        </w:tc>
      </w:tr>
      <w:tr w:rsidR="004F152D" w14:paraId="37D226E1" w14:textId="77777777">
        <w:tblPrEx>
          <w:tblCellMar>
            <w:top w:w="0" w:type="dxa"/>
            <w:bottom w:w="0" w:type="dxa"/>
          </w:tblCellMar>
        </w:tblPrEx>
        <w:trPr>
          <w:trHeight w:val="567"/>
        </w:trPr>
        <w:tc>
          <w:tcPr>
            <w:tcW w:w="630" w:type="dxa"/>
            <w:vAlign w:val="center"/>
          </w:tcPr>
          <w:p w14:paraId="52C164E4" w14:textId="77777777" w:rsidR="004F152D" w:rsidRDefault="004F152D">
            <w:pPr>
              <w:spacing w:line="0" w:lineRule="atLeast"/>
              <w:rPr>
                <w:rFonts w:ascii="宋体" w:hAnsi="宋体" w:hint="eastAsia"/>
                <w:sz w:val="24"/>
              </w:rPr>
            </w:pPr>
            <w:r>
              <w:rPr>
                <w:rFonts w:ascii="宋体" w:hAnsi="宋体"/>
                <w:sz w:val="24"/>
              </w:rPr>
              <w:t>9</w:t>
            </w:r>
          </w:p>
        </w:tc>
        <w:tc>
          <w:tcPr>
            <w:tcW w:w="1939" w:type="dxa"/>
            <w:vAlign w:val="center"/>
          </w:tcPr>
          <w:p w14:paraId="604869D3" w14:textId="77777777" w:rsidR="004F152D" w:rsidRDefault="004F152D">
            <w:pPr>
              <w:spacing w:line="0" w:lineRule="atLeast"/>
              <w:rPr>
                <w:rFonts w:ascii="宋体" w:hAnsi="宋体" w:hint="eastAsia"/>
                <w:sz w:val="24"/>
              </w:rPr>
            </w:pPr>
            <w:r>
              <w:rPr>
                <w:rFonts w:ascii="宋体" w:hAnsi="宋体" w:hint="eastAsia"/>
                <w:sz w:val="24"/>
              </w:rPr>
              <w:t>编写施工预算</w:t>
            </w:r>
          </w:p>
        </w:tc>
        <w:tc>
          <w:tcPr>
            <w:tcW w:w="3311" w:type="dxa"/>
            <w:vAlign w:val="center"/>
          </w:tcPr>
          <w:p w14:paraId="5510AC2D" w14:textId="77777777" w:rsidR="004F152D" w:rsidRDefault="004F152D">
            <w:pPr>
              <w:spacing w:line="0" w:lineRule="atLeast"/>
              <w:rPr>
                <w:rFonts w:ascii="宋体" w:hAnsi="宋体" w:hint="eastAsia"/>
                <w:sz w:val="24"/>
              </w:rPr>
            </w:pPr>
            <w:r>
              <w:rPr>
                <w:rFonts w:ascii="宋体" w:hAnsi="宋体" w:hint="eastAsia"/>
                <w:sz w:val="24"/>
              </w:rPr>
              <w:t>计算工程量，人工、材料限额量、机械台班。</w:t>
            </w:r>
          </w:p>
        </w:tc>
        <w:tc>
          <w:tcPr>
            <w:tcW w:w="1785" w:type="dxa"/>
            <w:vAlign w:val="center"/>
          </w:tcPr>
          <w:p w14:paraId="7BAA2318"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49114D60" w14:textId="77777777" w:rsidR="004F152D" w:rsidRDefault="004F152D">
            <w:pPr>
              <w:spacing w:line="0" w:lineRule="atLeast"/>
              <w:rPr>
                <w:rFonts w:ascii="宋体" w:hAnsi="宋体" w:hint="eastAsia"/>
                <w:sz w:val="24"/>
              </w:rPr>
            </w:pPr>
            <w:r>
              <w:rPr>
                <w:rFonts w:ascii="宋体" w:hAnsi="宋体" w:hint="eastAsia"/>
                <w:sz w:val="24"/>
              </w:rPr>
              <w:t>项目部</w:t>
            </w:r>
          </w:p>
        </w:tc>
      </w:tr>
      <w:tr w:rsidR="004F152D" w14:paraId="75083867" w14:textId="77777777">
        <w:tblPrEx>
          <w:tblCellMar>
            <w:top w:w="0" w:type="dxa"/>
            <w:bottom w:w="0" w:type="dxa"/>
          </w:tblCellMar>
        </w:tblPrEx>
        <w:trPr>
          <w:trHeight w:val="567"/>
        </w:trPr>
        <w:tc>
          <w:tcPr>
            <w:tcW w:w="630" w:type="dxa"/>
            <w:vAlign w:val="center"/>
          </w:tcPr>
          <w:p w14:paraId="142A58C3" w14:textId="77777777" w:rsidR="004F152D" w:rsidRDefault="004F152D">
            <w:pPr>
              <w:spacing w:line="0" w:lineRule="atLeast"/>
              <w:rPr>
                <w:rFonts w:ascii="宋体" w:hAnsi="宋体" w:hint="eastAsia"/>
                <w:sz w:val="24"/>
              </w:rPr>
            </w:pPr>
            <w:r>
              <w:rPr>
                <w:rFonts w:ascii="宋体" w:hAnsi="宋体"/>
                <w:sz w:val="24"/>
              </w:rPr>
              <w:t>10</w:t>
            </w:r>
          </w:p>
        </w:tc>
        <w:tc>
          <w:tcPr>
            <w:tcW w:w="1939" w:type="dxa"/>
            <w:vAlign w:val="center"/>
          </w:tcPr>
          <w:p w14:paraId="379BEE35" w14:textId="77777777" w:rsidR="004F152D" w:rsidRDefault="004F152D">
            <w:pPr>
              <w:spacing w:line="0" w:lineRule="atLeast"/>
              <w:rPr>
                <w:rFonts w:ascii="宋体" w:hAnsi="宋体" w:hint="eastAsia"/>
                <w:sz w:val="24"/>
              </w:rPr>
            </w:pPr>
            <w:r>
              <w:rPr>
                <w:rFonts w:ascii="宋体" w:hAnsi="宋体" w:hint="eastAsia"/>
                <w:sz w:val="24"/>
              </w:rPr>
              <w:t>材料计划</w:t>
            </w:r>
          </w:p>
        </w:tc>
        <w:tc>
          <w:tcPr>
            <w:tcW w:w="3311" w:type="dxa"/>
            <w:vAlign w:val="center"/>
          </w:tcPr>
          <w:p w14:paraId="740E3806" w14:textId="77777777" w:rsidR="004F152D" w:rsidRDefault="004F152D">
            <w:pPr>
              <w:spacing w:line="0" w:lineRule="atLeast"/>
              <w:rPr>
                <w:rFonts w:ascii="宋体" w:hAnsi="宋体" w:hint="eastAsia"/>
                <w:sz w:val="24"/>
              </w:rPr>
            </w:pPr>
            <w:r>
              <w:rPr>
                <w:rFonts w:ascii="宋体" w:hAnsi="宋体" w:hint="eastAsia"/>
                <w:sz w:val="24"/>
              </w:rPr>
              <w:t>材料和各种半成品需量计划</w:t>
            </w:r>
          </w:p>
        </w:tc>
        <w:tc>
          <w:tcPr>
            <w:tcW w:w="1785" w:type="dxa"/>
            <w:vAlign w:val="center"/>
          </w:tcPr>
          <w:p w14:paraId="6088370A"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64B45405" w14:textId="77777777" w:rsidR="004F152D" w:rsidRDefault="004F152D">
            <w:pPr>
              <w:spacing w:line="0" w:lineRule="atLeast"/>
              <w:rPr>
                <w:rFonts w:ascii="宋体" w:hAnsi="宋体" w:hint="eastAsia"/>
                <w:sz w:val="24"/>
              </w:rPr>
            </w:pPr>
            <w:r>
              <w:rPr>
                <w:rFonts w:ascii="宋体" w:hAnsi="宋体" w:hint="eastAsia"/>
                <w:sz w:val="24"/>
              </w:rPr>
              <w:t>项目部</w:t>
            </w:r>
          </w:p>
        </w:tc>
      </w:tr>
      <w:tr w:rsidR="004F152D" w14:paraId="248F3C2A" w14:textId="77777777">
        <w:tblPrEx>
          <w:tblCellMar>
            <w:top w:w="0" w:type="dxa"/>
            <w:bottom w:w="0" w:type="dxa"/>
          </w:tblCellMar>
        </w:tblPrEx>
        <w:trPr>
          <w:trHeight w:val="567"/>
        </w:trPr>
        <w:tc>
          <w:tcPr>
            <w:tcW w:w="630" w:type="dxa"/>
            <w:vAlign w:val="center"/>
          </w:tcPr>
          <w:p w14:paraId="5768B988" w14:textId="77777777" w:rsidR="004F152D" w:rsidRDefault="004F152D">
            <w:pPr>
              <w:spacing w:line="0" w:lineRule="atLeast"/>
              <w:rPr>
                <w:rFonts w:ascii="宋体" w:hAnsi="宋体"/>
                <w:sz w:val="24"/>
              </w:rPr>
            </w:pPr>
            <w:r>
              <w:rPr>
                <w:rFonts w:ascii="宋体" w:hAnsi="宋体"/>
                <w:sz w:val="24"/>
              </w:rPr>
              <w:t>11</w:t>
            </w:r>
          </w:p>
        </w:tc>
        <w:tc>
          <w:tcPr>
            <w:tcW w:w="1939" w:type="dxa"/>
            <w:vAlign w:val="center"/>
          </w:tcPr>
          <w:p w14:paraId="67A288D2" w14:textId="77777777" w:rsidR="004F152D" w:rsidRDefault="004F152D">
            <w:pPr>
              <w:spacing w:line="0" w:lineRule="atLeast"/>
              <w:rPr>
                <w:rFonts w:ascii="宋体" w:hAnsi="宋体" w:hint="eastAsia"/>
                <w:sz w:val="24"/>
              </w:rPr>
            </w:pPr>
            <w:r>
              <w:rPr>
                <w:rFonts w:ascii="宋体" w:hAnsi="宋体" w:hint="eastAsia"/>
                <w:sz w:val="24"/>
              </w:rPr>
              <w:t>图纸会审</w:t>
            </w:r>
          </w:p>
        </w:tc>
        <w:tc>
          <w:tcPr>
            <w:tcW w:w="3311" w:type="dxa"/>
            <w:vAlign w:val="center"/>
          </w:tcPr>
          <w:p w14:paraId="6167C823" w14:textId="77777777" w:rsidR="004F152D" w:rsidRDefault="004F152D">
            <w:pPr>
              <w:spacing w:line="0" w:lineRule="atLeast"/>
              <w:rPr>
                <w:rFonts w:ascii="宋体" w:hAnsi="宋体" w:hint="eastAsia"/>
                <w:sz w:val="24"/>
              </w:rPr>
            </w:pPr>
            <w:r>
              <w:rPr>
                <w:rFonts w:ascii="宋体" w:hAnsi="宋体" w:hint="eastAsia"/>
                <w:sz w:val="24"/>
              </w:rPr>
              <w:t>全部施工图。</w:t>
            </w:r>
          </w:p>
        </w:tc>
        <w:tc>
          <w:tcPr>
            <w:tcW w:w="1785" w:type="dxa"/>
            <w:vAlign w:val="center"/>
          </w:tcPr>
          <w:p w14:paraId="6575DD79" w14:textId="77777777" w:rsidR="004F152D" w:rsidRDefault="004F152D">
            <w:pPr>
              <w:spacing w:line="0" w:lineRule="atLeast"/>
              <w:jc w:val="center"/>
              <w:rPr>
                <w:rFonts w:ascii="宋体" w:hAnsi="宋体" w:hint="eastAsia"/>
                <w:sz w:val="24"/>
              </w:rPr>
            </w:pPr>
            <w:r>
              <w:rPr>
                <w:rFonts w:ascii="宋体" w:hAnsi="宋体" w:hint="eastAsia"/>
                <w:sz w:val="24"/>
              </w:rPr>
              <w:t>2</w:t>
            </w:r>
          </w:p>
        </w:tc>
        <w:tc>
          <w:tcPr>
            <w:tcW w:w="1620" w:type="dxa"/>
            <w:vAlign w:val="center"/>
          </w:tcPr>
          <w:p w14:paraId="75BE6756" w14:textId="77777777" w:rsidR="004F152D" w:rsidRDefault="004F152D">
            <w:pPr>
              <w:spacing w:line="0" w:lineRule="atLeast"/>
              <w:rPr>
                <w:rFonts w:ascii="宋体" w:hAnsi="宋体" w:hint="eastAsia"/>
                <w:sz w:val="24"/>
              </w:rPr>
            </w:pPr>
            <w:r>
              <w:rPr>
                <w:rFonts w:ascii="宋体" w:hAnsi="宋体" w:hint="eastAsia"/>
                <w:sz w:val="24"/>
              </w:rPr>
              <w:t>业主、总包、监理、公司</w:t>
            </w:r>
          </w:p>
        </w:tc>
      </w:tr>
      <w:tr w:rsidR="004F152D" w14:paraId="2DADD87D" w14:textId="77777777">
        <w:tblPrEx>
          <w:tblCellMar>
            <w:top w:w="0" w:type="dxa"/>
            <w:bottom w:w="0" w:type="dxa"/>
          </w:tblCellMar>
        </w:tblPrEx>
        <w:trPr>
          <w:trHeight w:val="567"/>
        </w:trPr>
        <w:tc>
          <w:tcPr>
            <w:tcW w:w="630" w:type="dxa"/>
            <w:vAlign w:val="center"/>
          </w:tcPr>
          <w:p w14:paraId="2603DCB8" w14:textId="77777777" w:rsidR="004F152D" w:rsidRDefault="004F152D">
            <w:pPr>
              <w:spacing w:line="0" w:lineRule="atLeast"/>
              <w:rPr>
                <w:rFonts w:ascii="宋体" w:hAnsi="宋体" w:hint="eastAsia"/>
                <w:sz w:val="24"/>
              </w:rPr>
            </w:pPr>
            <w:r>
              <w:rPr>
                <w:rFonts w:ascii="宋体" w:hAnsi="宋体"/>
                <w:sz w:val="24"/>
              </w:rPr>
              <w:t>12</w:t>
            </w:r>
          </w:p>
        </w:tc>
        <w:tc>
          <w:tcPr>
            <w:tcW w:w="1939" w:type="dxa"/>
            <w:vAlign w:val="center"/>
          </w:tcPr>
          <w:p w14:paraId="7D3740ED" w14:textId="77777777" w:rsidR="004F152D" w:rsidRDefault="004F152D">
            <w:pPr>
              <w:spacing w:line="0" w:lineRule="atLeast"/>
              <w:rPr>
                <w:rFonts w:ascii="宋体" w:hAnsi="宋体" w:hint="eastAsia"/>
                <w:sz w:val="24"/>
              </w:rPr>
            </w:pPr>
            <w:r>
              <w:rPr>
                <w:rFonts w:ascii="宋体" w:hAnsi="宋体" w:hint="eastAsia"/>
                <w:sz w:val="24"/>
              </w:rPr>
              <w:t>砂浆、混凝土配合比</w:t>
            </w:r>
          </w:p>
        </w:tc>
        <w:tc>
          <w:tcPr>
            <w:tcW w:w="3311" w:type="dxa"/>
            <w:vAlign w:val="center"/>
          </w:tcPr>
          <w:p w14:paraId="4BC2CC3E" w14:textId="77777777" w:rsidR="004F152D" w:rsidRDefault="004F152D">
            <w:pPr>
              <w:spacing w:line="0" w:lineRule="atLeast"/>
              <w:rPr>
                <w:rFonts w:ascii="宋体" w:hAnsi="宋体" w:hint="eastAsia"/>
                <w:sz w:val="24"/>
              </w:rPr>
            </w:pPr>
            <w:r>
              <w:rPr>
                <w:rFonts w:ascii="宋体" w:hAnsi="宋体" w:hint="eastAsia"/>
                <w:sz w:val="24"/>
              </w:rPr>
              <w:t>各种标号的砂浆，混凝土配合比设计。</w:t>
            </w:r>
          </w:p>
        </w:tc>
        <w:tc>
          <w:tcPr>
            <w:tcW w:w="1785" w:type="dxa"/>
            <w:vAlign w:val="center"/>
          </w:tcPr>
          <w:p w14:paraId="0B224204"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3C4B3E9D" w14:textId="77777777" w:rsidR="004F152D" w:rsidRDefault="004F152D">
            <w:pPr>
              <w:spacing w:line="0" w:lineRule="atLeast"/>
              <w:rPr>
                <w:rFonts w:ascii="宋体" w:hAnsi="宋体" w:hint="eastAsia"/>
                <w:sz w:val="24"/>
              </w:rPr>
            </w:pPr>
            <w:r>
              <w:rPr>
                <w:rFonts w:ascii="宋体" w:hAnsi="宋体" w:hint="eastAsia"/>
                <w:sz w:val="24"/>
              </w:rPr>
              <w:t>实验室</w:t>
            </w:r>
          </w:p>
        </w:tc>
      </w:tr>
      <w:tr w:rsidR="004F152D" w14:paraId="2BFBEC52" w14:textId="77777777">
        <w:tblPrEx>
          <w:tblCellMar>
            <w:top w:w="0" w:type="dxa"/>
            <w:bottom w:w="0" w:type="dxa"/>
          </w:tblCellMar>
        </w:tblPrEx>
        <w:trPr>
          <w:trHeight w:val="567"/>
        </w:trPr>
        <w:tc>
          <w:tcPr>
            <w:tcW w:w="630" w:type="dxa"/>
            <w:vAlign w:val="center"/>
          </w:tcPr>
          <w:p w14:paraId="015709E2" w14:textId="77777777" w:rsidR="004F152D" w:rsidRDefault="004F152D">
            <w:pPr>
              <w:spacing w:line="0" w:lineRule="atLeast"/>
              <w:rPr>
                <w:rFonts w:ascii="宋体" w:hAnsi="宋体" w:hint="eastAsia"/>
                <w:sz w:val="24"/>
              </w:rPr>
            </w:pPr>
            <w:r>
              <w:rPr>
                <w:rFonts w:ascii="宋体" w:hAnsi="宋体" w:hint="eastAsia"/>
                <w:sz w:val="24"/>
              </w:rPr>
              <w:t>13</w:t>
            </w:r>
          </w:p>
        </w:tc>
        <w:tc>
          <w:tcPr>
            <w:tcW w:w="1939" w:type="dxa"/>
            <w:vAlign w:val="center"/>
          </w:tcPr>
          <w:p w14:paraId="0322C7BF" w14:textId="77777777" w:rsidR="004F152D" w:rsidRDefault="004F152D">
            <w:pPr>
              <w:spacing w:line="0" w:lineRule="atLeast"/>
              <w:rPr>
                <w:rFonts w:ascii="宋体" w:hAnsi="宋体" w:hint="eastAsia"/>
                <w:sz w:val="24"/>
              </w:rPr>
            </w:pPr>
            <w:r>
              <w:rPr>
                <w:rFonts w:ascii="宋体" w:hAnsi="宋体" w:hint="eastAsia"/>
                <w:sz w:val="24"/>
              </w:rPr>
              <w:t>进度计划交底</w:t>
            </w:r>
          </w:p>
        </w:tc>
        <w:tc>
          <w:tcPr>
            <w:tcW w:w="3311" w:type="dxa"/>
            <w:vAlign w:val="center"/>
          </w:tcPr>
          <w:p w14:paraId="6855970B" w14:textId="77777777" w:rsidR="004F152D" w:rsidRDefault="004F152D">
            <w:pPr>
              <w:spacing w:line="0" w:lineRule="atLeast"/>
              <w:rPr>
                <w:rFonts w:ascii="宋体" w:hAnsi="宋体" w:hint="eastAsia"/>
                <w:sz w:val="24"/>
              </w:rPr>
            </w:pPr>
            <w:r>
              <w:rPr>
                <w:rFonts w:ascii="宋体" w:hAnsi="宋体" w:hint="eastAsia"/>
                <w:sz w:val="24"/>
              </w:rPr>
              <w:t>明确总进度安排及各部门的任务和期限。</w:t>
            </w:r>
          </w:p>
        </w:tc>
        <w:tc>
          <w:tcPr>
            <w:tcW w:w="1785" w:type="dxa"/>
            <w:vAlign w:val="center"/>
          </w:tcPr>
          <w:p w14:paraId="3690703A"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5E2E2986" w14:textId="77777777" w:rsidR="004F152D" w:rsidRDefault="004F152D">
            <w:pPr>
              <w:spacing w:line="0" w:lineRule="atLeast"/>
              <w:rPr>
                <w:rFonts w:ascii="宋体" w:hAnsi="宋体" w:hint="eastAsia"/>
                <w:sz w:val="24"/>
              </w:rPr>
            </w:pPr>
            <w:r>
              <w:rPr>
                <w:rFonts w:ascii="宋体" w:hAnsi="宋体" w:hint="eastAsia"/>
                <w:sz w:val="24"/>
              </w:rPr>
              <w:t>项目部</w:t>
            </w:r>
          </w:p>
        </w:tc>
      </w:tr>
      <w:tr w:rsidR="004F152D" w14:paraId="1734335D" w14:textId="77777777">
        <w:tblPrEx>
          <w:tblCellMar>
            <w:top w:w="0" w:type="dxa"/>
            <w:bottom w:w="0" w:type="dxa"/>
          </w:tblCellMar>
        </w:tblPrEx>
        <w:trPr>
          <w:trHeight w:val="567"/>
        </w:trPr>
        <w:tc>
          <w:tcPr>
            <w:tcW w:w="630" w:type="dxa"/>
            <w:vAlign w:val="center"/>
          </w:tcPr>
          <w:p w14:paraId="7AA5DC2E" w14:textId="77777777" w:rsidR="004F152D" w:rsidRDefault="004F152D">
            <w:pPr>
              <w:spacing w:line="0" w:lineRule="atLeast"/>
              <w:rPr>
                <w:rFonts w:ascii="宋体" w:hAnsi="宋体" w:hint="eastAsia"/>
                <w:sz w:val="24"/>
              </w:rPr>
            </w:pPr>
            <w:r>
              <w:rPr>
                <w:rFonts w:ascii="宋体" w:hAnsi="宋体" w:hint="eastAsia"/>
                <w:sz w:val="24"/>
              </w:rPr>
              <w:t>14</w:t>
            </w:r>
          </w:p>
        </w:tc>
        <w:tc>
          <w:tcPr>
            <w:tcW w:w="1939" w:type="dxa"/>
            <w:vAlign w:val="center"/>
          </w:tcPr>
          <w:p w14:paraId="47FCBB1C" w14:textId="77777777" w:rsidR="004F152D" w:rsidRDefault="004F152D">
            <w:pPr>
              <w:spacing w:line="0" w:lineRule="atLeast"/>
              <w:rPr>
                <w:rFonts w:ascii="宋体" w:hAnsi="宋体" w:hint="eastAsia"/>
                <w:sz w:val="24"/>
              </w:rPr>
            </w:pPr>
            <w:r>
              <w:rPr>
                <w:rFonts w:ascii="宋体" w:hAnsi="宋体" w:hint="eastAsia"/>
                <w:sz w:val="24"/>
              </w:rPr>
              <w:t>质量安全交底</w:t>
            </w:r>
          </w:p>
        </w:tc>
        <w:tc>
          <w:tcPr>
            <w:tcW w:w="3311" w:type="dxa"/>
            <w:vAlign w:val="center"/>
          </w:tcPr>
          <w:p w14:paraId="45A2F850" w14:textId="77777777" w:rsidR="004F152D" w:rsidRDefault="004F152D">
            <w:pPr>
              <w:spacing w:line="0" w:lineRule="atLeast"/>
              <w:rPr>
                <w:rFonts w:ascii="宋体" w:hAnsi="宋体" w:hint="eastAsia"/>
                <w:sz w:val="24"/>
              </w:rPr>
            </w:pPr>
            <w:r>
              <w:rPr>
                <w:rFonts w:ascii="宋体" w:hAnsi="宋体" w:hint="eastAsia"/>
                <w:sz w:val="24"/>
              </w:rPr>
              <w:t>明确质量等级特殊要求，加强安全劳动保护。</w:t>
            </w:r>
          </w:p>
        </w:tc>
        <w:tc>
          <w:tcPr>
            <w:tcW w:w="1785" w:type="dxa"/>
            <w:vAlign w:val="center"/>
          </w:tcPr>
          <w:p w14:paraId="181CF86C" w14:textId="77777777" w:rsidR="004F152D" w:rsidRDefault="004F152D">
            <w:pPr>
              <w:spacing w:line="0" w:lineRule="atLeast"/>
              <w:jc w:val="center"/>
              <w:rPr>
                <w:rFonts w:ascii="宋体" w:hAnsi="宋体" w:hint="eastAsia"/>
                <w:sz w:val="24"/>
              </w:rPr>
            </w:pPr>
            <w:r>
              <w:rPr>
                <w:rFonts w:ascii="宋体" w:hAnsi="宋体" w:hint="eastAsia"/>
                <w:sz w:val="24"/>
              </w:rPr>
              <w:t>1</w:t>
            </w:r>
          </w:p>
        </w:tc>
        <w:tc>
          <w:tcPr>
            <w:tcW w:w="1620" w:type="dxa"/>
            <w:vAlign w:val="center"/>
          </w:tcPr>
          <w:p w14:paraId="2A72F52B" w14:textId="77777777" w:rsidR="004F152D" w:rsidRDefault="004F152D">
            <w:pPr>
              <w:spacing w:line="0" w:lineRule="atLeast"/>
              <w:rPr>
                <w:rFonts w:ascii="宋体" w:hAnsi="宋体" w:hint="eastAsia"/>
                <w:sz w:val="24"/>
              </w:rPr>
            </w:pPr>
            <w:r>
              <w:rPr>
                <w:rFonts w:ascii="宋体" w:hAnsi="宋体" w:hint="eastAsia"/>
                <w:sz w:val="24"/>
              </w:rPr>
              <w:t>项目部</w:t>
            </w:r>
          </w:p>
        </w:tc>
      </w:tr>
    </w:tbl>
    <w:p w14:paraId="48A327DD" w14:textId="77777777" w:rsidR="004F152D" w:rsidRDefault="004F152D">
      <w:pPr>
        <w:ind w:firstLineChars="200" w:firstLine="480"/>
        <w:rPr>
          <w:rFonts w:ascii="宋体" w:hAnsi="宋体" w:hint="eastAsia"/>
          <w:sz w:val="24"/>
        </w:rPr>
      </w:pPr>
    </w:p>
    <w:p w14:paraId="363D2227" w14:textId="77777777" w:rsidR="004F152D" w:rsidRDefault="004F152D">
      <w:pPr>
        <w:pStyle w:val="2"/>
        <w:rPr>
          <w:rFonts w:hint="eastAsia"/>
        </w:rPr>
      </w:pPr>
      <w:bookmarkStart w:id="59" w:name="_Toc49672570"/>
      <w:bookmarkStart w:id="60" w:name="_Toc49744091"/>
      <w:r>
        <w:rPr>
          <w:rFonts w:hint="eastAsia"/>
        </w:rPr>
        <w:t>第二节　指导思想与组织机构</w:t>
      </w:r>
      <w:bookmarkEnd w:id="59"/>
      <w:bookmarkEnd w:id="60"/>
    </w:p>
    <w:p w14:paraId="6253F5FA" w14:textId="77777777" w:rsidR="004F152D" w:rsidRDefault="004F152D">
      <w:pPr>
        <w:spacing w:line="360" w:lineRule="auto"/>
        <w:ind w:firstLine="560"/>
        <w:rPr>
          <w:rFonts w:ascii="宋体" w:hAnsi="宋体" w:hint="eastAsia"/>
          <w:sz w:val="24"/>
        </w:rPr>
      </w:pPr>
      <w:r>
        <w:rPr>
          <w:rFonts w:ascii="宋体" w:hAnsi="宋体" w:hint="eastAsia"/>
          <w:sz w:val="24"/>
        </w:rPr>
        <w:t>公司本着“信誉为本、服务社会、质量第一、顾客上至”的质量方针，为实现本工程建设的优质、高速、安全。文明、低耗的目标而奋斗，为我市建筑业和城市建设作出应有的贡献。</w:t>
      </w:r>
    </w:p>
    <w:p w14:paraId="4A10606B" w14:textId="77777777" w:rsidR="004F152D" w:rsidRDefault="004F152D">
      <w:pPr>
        <w:spacing w:line="360" w:lineRule="auto"/>
        <w:ind w:firstLineChars="225" w:firstLine="542"/>
        <w:rPr>
          <w:rFonts w:ascii="宋体" w:hAnsi="宋体" w:hint="eastAsia"/>
          <w:b/>
          <w:sz w:val="24"/>
        </w:rPr>
      </w:pPr>
      <w:r>
        <w:rPr>
          <w:rFonts w:ascii="宋体" w:hAnsi="宋体" w:hint="eastAsia"/>
          <w:b/>
          <w:sz w:val="24"/>
        </w:rPr>
        <w:t>一、项目法施工</w:t>
      </w:r>
    </w:p>
    <w:p w14:paraId="714FD896" w14:textId="77777777" w:rsidR="004F152D" w:rsidRDefault="004F152D">
      <w:pPr>
        <w:spacing w:line="360" w:lineRule="auto"/>
        <w:ind w:firstLine="560"/>
        <w:rPr>
          <w:rFonts w:ascii="宋体" w:hAnsi="宋体" w:hint="eastAsia"/>
          <w:sz w:val="24"/>
        </w:rPr>
      </w:pPr>
      <w:r>
        <w:rPr>
          <w:rFonts w:ascii="宋体" w:hAnsi="宋体" w:hint="eastAsia"/>
          <w:sz w:val="24"/>
        </w:rPr>
        <w:t>实施项目法施工的管理模式，组建本工程的项目经理部，对工程施工全过程的进度、质量、安全、成本及文明施工等负全责。项目经理部要以工程项目管理为核心，以优质、高速、安全、文明为主轴，加强动态、科学管理，优化生产要素，精心施工，大力推广先进施工技术，在保证质量合格的同时，力争提前完成施工任务。在推行项目法施工的同时，从文件控制、材料采购到产品标识、过程控制等过程中，切实执行ISO9001：2000标准和公司质量保证体系文件，达到创优质高效的目标。</w:t>
      </w:r>
    </w:p>
    <w:p w14:paraId="1F34EC07" w14:textId="77777777" w:rsidR="004F152D" w:rsidRDefault="004F152D">
      <w:pPr>
        <w:spacing w:line="360" w:lineRule="auto"/>
        <w:ind w:firstLine="560"/>
        <w:rPr>
          <w:rFonts w:ascii="宋体" w:hAnsi="宋体"/>
          <w:sz w:val="24"/>
        </w:rPr>
      </w:pPr>
      <w:r>
        <w:rPr>
          <w:rFonts w:ascii="宋体" w:hAnsi="宋体" w:hint="eastAsia"/>
          <w:sz w:val="24"/>
        </w:rPr>
        <w:t>在本工程施工中实施项目法管理，项目经理对工程项目行使计划、组织、协调、控制、监督、指挥职能、全权处理项目事务，其下设技术组、经营组及材料设备组。项目经理部对公司实行经济责任承包。项目内部工程技术管理人员通过岗位目标责任制和行为准则来约束，共同为优质、安全、高速、低耗地完成项目任务而努力工作。</w:t>
      </w:r>
    </w:p>
    <w:p w14:paraId="4C4F93FF" w14:textId="77777777" w:rsidR="004F152D" w:rsidRDefault="004F152D">
      <w:pPr>
        <w:spacing w:line="360" w:lineRule="auto"/>
        <w:ind w:firstLine="560"/>
        <w:rPr>
          <w:rFonts w:ascii="宋体" w:hAnsi="宋体" w:hint="eastAsia"/>
          <w:sz w:val="24"/>
        </w:rPr>
      </w:pPr>
      <w:r>
        <w:rPr>
          <w:rFonts w:ascii="宋体" w:hAnsi="宋体" w:hint="eastAsia"/>
          <w:sz w:val="24"/>
        </w:rPr>
        <w:t>项目经理部对工程项目进行计划管理。计划管理主要体现在工程项目综合进度计划和经济计划，项目经理部的进度计划包括：施工总进度计划，分部分项工程进度计划，施工进度控制计划，设备供应进度计划，竣工验收和试生产计划。经济计划包括：劳动力需用量及工资计划，材料计划，构件及加工半成品需用量计划，施工机具需用量计划，工程项目降低成本措施及降低成本计划，资金使用计划，利润计划等。</w:t>
      </w:r>
    </w:p>
    <w:p w14:paraId="23ED741B" w14:textId="77777777" w:rsidR="004F152D" w:rsidRDefault="004F152D">
      <w:pPr>
        <w:spacing w:line="360" w:lineRule="auto"/>
        <w:ind w:firstLine="561"/>
        <w:rPr>
          <w:rFonts w:ascii="宋体" w:hAnsi="宋体"/>
          <w:b/>
          <w:sz w:val="24"/>
        </w:rPr>
      </w:pPr>
      <w:r>
        <w:rPr>
          <w:rFonts w:ascii="宋体" w:hAnsi="宋体" w:hint="eastAsia"/>
          <w:b/>
          <w:sz w:val="24"/>
        </w:rPr>
        <w:t>二、组建项目经理部</w:t>
      </w:r>
    </w:p>
    <w:p w14:paraId="678BFACF" w14:textId="77777777" w:rsidR="004F152D" w:rsidRDefault="004F152D">
      <w:pPr>
        <w:spacing w:line="360" w:lineRule="auto"/>
        <w:ind w:firstLine="560"/>
        <w:rPr>
          <w:rFonts w:ascii="宋体" w:hAnsi="宋体" w:hint="eastAsia"/>
          <w:sz w:val="24"/>
        </w:rPr>
      </w:pPr>
      <w:r>
        <w:rPr>
          <w:rFonts w:ascii="宋体" w:hAnsi="宋体" w:hint="eastAsia"/>
          <w:sz w:val="24"/>
        </w:rPr>
        <w:t>本工程拟实行项目法施工管理，委派我公司实践经验丰富和管理水平高的同志担任项目部主要负责人，选聘技术、管理水平高的技术人员、管理人员、专业工长组建项目部（见下表）。项目管理层由项目经理、项目副经理、技术负责人、安全主管、材料主管和工程质量组成员组成，在建设单位、监理单位和公司的指导下，负责对本工程的工期、质量、安全、成本等实施计划。组织、协调、控制和决策，对各生产施工要素实施全过程的动态管理。</w:t>
      </w:r>
    </w:p>
    <w:p w14:paraId="0021D096" w14:textId="77777777" w:rsidR="004F152D" w:rsidRDefault="004F152D">
      <w:pPr>
        <w:spacing w:line="360" w:lineRule="auto"/>
        <w:ind w:firstLine="560"/>
        <w:rPr>
          <w:rFonts w:ascii="宋体" w:hAnsi="宋体" w:hint="eastAsia"/>
          <w:sz w:val="24"/>
        </w:rPr>
      </w:pPr>
      <w:r>
        <w:rPr>
          <w:rFonts w:ascii="宋体" w:hAnsi="宋体" w:hint="eastAsia"/>
          <w:sz w:val="24"/>
        </w:rPr>
        <w:t>作业层人员的配备：施工人员均挑选有丰富施工经验和劳动技能的正式工和合同工，分工种组成作业班组，挑选技术过硬、思想素质好的正式职工带班。</w:t>
      </w:r>
    </w:p>
    <w:p w14:paraId="2C4BC7DC" w14:textId="77777777" w:rsidR="004F152D" w:rsidRDefault="004F152D">
      <w:pPr>
        <w:spacing w:line="360" w:lineRule="auto"/>
        <w:jc w:val="center"/>
        <w:rPr>
          <w:rFonts w:ascii="宋体" w:hAnsi="宋体" w:hint="eastAsia"/>
          <w:b/>
          <w:sz w:val="24"/>
        </w:rPr>
      </w:pPr>
      <w:r>
        <w:rPr>
          <w:rFonts w:ascii="宋体" w:hAnsi="宋体" w:hint="eastAsia"/>
          <w:b/>
          <w:sz w:val="24"/>
        </w:rPr>
        <w:t>施工组织机构图</w:t>
      </w:r>
    </w:p>
    <w:p w14:paraId="723F13B1" w14:textId="77777777" w:rsidR="004F152D" w:rsidRDefault="004F152D">
      <w:pPr>
        <w:spacing w:line="360" w:lineRule="auto"/>
        <w:jc w:val="center"/>
        <w:rPr>
          <w:rFonts w:ascii="宋体" w:hAnsi="宋体"/>
          <w:b/>
          <w:sz w:val="24"/>
        </w:rPr>
      </w:pPr>
      <w:r>
        <w:rPr>
          <w:rFonts w:ascii="宋体" w:hAnsi="宋体"/>
          <w:b/>
          <w:noProof/>
          <w:sz w:val="20"/>
        </w:rPr>
        <w:object w:dxaOrig="0" w:dyaOrig="0" w14:anchorId="05EF2B6D">
          <v:shape id="_x0000_s2404" type="#_x0000_t75" style="position:absolute;left:0;text-align:left;margin-left:0;margin-top:8.65pt;width:405pt;height:319.8pt;z-index:251881472" filled="t" stroked="t">
            <v:imagedata r:id="rId8" o:title=""/>
            <w10:wrap type="topAndBottom"/>
          </v:shape>
          <o:OLEObject Type="Embed" ProgID="OrgPlusWOPX.4" ShapeID="_x0000_s2404" DrawAspect="Content" ObjectID="_1764673746" r:id="rId9"/>
        </w:object>
      </w:r>
      <w:r>
        <w:rPr>
          <w:rFonts w:ascii="宋体" w:hAnsi="宋体"/>
          <w:b/>
          <w:sz w:val="24"/>
        </w:rPr>
        <w:br w:type="page"/>
      </w:r>
      <w:r>
        <w:rPr>
          <w:rFonts w:ascii="宋体" w:hAnsi="宋体" w:hint="eastAsia"/>
          <w:b/>
          <w:sz w:val="24"/>
        </w:rPr>
        <w:t>三、组织机构表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1995"/>
        <w:gridCol w:w="2100"/>
        <w:gridCol w:w="2625"/>
        <w:gridCol w:w="1332"/>
      </w:tblGrid>
      <w:tr w:rsidR="004F152D" w14:paraId="1A7ACA36" w14:textId="77777777">
        <w:tblPrEx>
          <w:tblCellMar>
            <w:top w:w="0" w:type="dxa"/>
            <w:bottom w:w="0" w:type="dxa"/>
          </w:tblCellMar>
        </w:tblPrEx>
        <w:trPr>
          <w:trHeight w:hRule="exact" w:val="680"/>
          <w:tblHeader/>
        </w:trPr>
        <w:tc>
          <w:tcPr>
            <w:tcW w:w="948" w:type="dxa"/>
            <w:tcBorders>
              <w:top w:val="single" w:sz="4" w:space="0" w:color="auto"/>
              <w:left w:val="single" w:sz="4" w:space="0" w:color="auto"/>
              <w:bottom w:val="single" w:sz="4" w:space="0" w:color="auto"/>
            </w:tcBorders>
            <w:shd w:val="pct30" w:color="000000" w:fill="FFFFFF"/>
            <w:vAlign w:val="center"/>
          </w:tcPr>
          <w:p w14:paraId="78E3748B" w14:textId="77777777" w:rsidR="004F152D" w:rsidRDefault="004F152D">
            <w:pPr>
              <w:spacing w:line="360" w:lineRule="auto"/>
              <w:jc w:val="center"/>
              <w:rPr>
                <w:rFonts w:ascii="宋体" w:hAnsi="宋体" w:hint="eastAsia"/>
                <w:sz w:val="28"/>
              </w:rPr>
            </w:pPr>
            <w:r>
              <w:rPr>
                <w:rFonts w:ascii="宋体" w:hAnsi="宋体" w:hint="eastAsia"/>
                <w:sz w:val="28"/>
              </w:rPr>
              <w:t>序号</w:t>
            </w:r>
          </w:p>
        </w:tc>
        <w:tc>
          <w:tcPr>
            <w:tcW w:w="1995" w:type="dxa"/>
            <w:tcBorders>
              <w:top w:val="single" w:sz="4" w:space="0" w:color="auto"/>
              <w:bottom w:val="single" w:sz="4" w:space="0" w:color="auto"/>
            </w:tcBorders>
            <w:shd w:val="pct30" w:color="000000" w:fill="FFFFFF"/>
            <w:vAlign w:val="center"/>
          </w:tcPr>
          <w:p w14:paraId="48FAF374" w14:textId="77777777" w:rsidR="004F152D" w:rsidRDefault="004F152D">
            <w:pPr>
              <w:spacing w:line="360" w:lineRule="auto"/>
              <w:jc w:val="center"/>
              <w:rPr>
                <w:rFonts w:ascii="宋体" w:hAnsi="宋体" w:hint="eastAsia"/>
                <w:sz w:val="28"/>
              </w:rPr>
            </w:pPr>
            <w:r>
              <w:rPr>
                <w:rFonts w:ascii="宋体" w:hAnsi="宋体" w:hint="eastAsia"/>
                <w:sz w:val="28"/>
              </w:rPr>
              <w:t>职务</w:t>
            </w:r>
          </w:p>
        </w:tc>
        <w:tc>
          <w:tcPr>
            <w:tcW w:w="2100" w:type="dxa"/>
            <w:tcBorders>
              <w:top w:val="single" w:sz="4" w:space="0" w:color="auto"/>
              <w:bottom w:val="single" w:sz="4" w:space="0" w:color="auto"/>
            </w:tcBorders>
            <w:shd w:val="pct30" w:color="000000" w:fill="FFFFFF"/>
            <w:vAlign w:val="center"/>
          </w:tcPr>
          <w:p w14:paraId="5E5A85D3" w14:textId="77777777" w:rsidR="004F152D" w:rsidRDefault="004F152D">
            <w:pPr>
              <w:spacing w:line="360" w:lineRule="auto"/>
              <w:jc w:val="center"/>
              <w:rPr>
                <w:rFonts w:ascii="宋体" w:hAnsi="宋体" w:hint="eastAsia"/>
                <w:sz w:val="28"/>
              </w:rPr>
            </w:pPr>
            <w:r>
              <w:rPr>
                <w:rFonts w:ascii="宋体" w:hAnsi="宋体" w:hint="eastAsia"/>
                <w:sz w:val="28"/>
              </w:rPr>
              <w:t>姓名</w:t>
            </w:r>
          </w:p>
        </w:tc>
        <w:tc>
          <w:tcPr>
            <w:tcW w:w="2625" w:type="dxa"/>
            <w:tcBorders>
              <w:top w:val="single" w:sz="4" w:space="0" w:color="auto"/>
              <w:bottom w:val="single" w:sz="4" w:space="0" w:color="auto"/>
            </w:tcBorders>
            <w:shd w:val="pct30" w:color="000000" w:fill="FFFFFF"/>
            <w:vAlign w:val="center"/>
          </w:tcPr>
          <w:p w14:paraId="51CCE3F1" w14:textId="77777777" w:rsidR="004F152D" w:rsidRDefault="004F152D">
            <w:pPr>
              <w:spacing w:line="360" w:lineRule="auto"/>
              <w:jc w:val="center"/>
              <w:rPr>
                <w:rFonts w:ascii="宋体" w:hAnsi="宋体" w:hint="eastAsia"/>
                <w:sz w:val="28"/>
              </w:rPr>
            </w:pPr>
            <w:r>
              <w:rPr>
                <w:rFonts w:ascii="宋体" w:hAnsi="宋体" w:hint="eastAsia"/>
                <w:sz w:val="28"/>
              </w:rPr>
              <w:t>职称</w:t>
            </w:r>
          </w:p>
        </w:tc>
        <w:tc>
          <w:tcPr>
            <w:tcW w:w="1332" w:type="dxa"/>
            <w:tcBorders>
              <w:top w:val="single" w:sz="4" w:space="0" w:color="auto"/>
              <w:bottom w:val="single" w:sz="4" w:space="0" w:color="auto"/>
              <w:right w:val="single" w:sz="4" w:space="0" w:color="auto"/>
            </w:tcBorders>
            <w:shd w:val="pct30" w:color="000000" w:fill="FFFFFF"/>
            <w:vAlign w:val="center"/>
          </w:tcPr>
          <w:p w14:paraId="3C516ACB" w14:textId="77777777" w:rsidR="004F152D" w:rsidRDefault="004F152D">
            <w:pPr>
              <w:spacing w:line="360" w:lineRule="auto"/>
              <w:jc w:val="center"/>
              <w:rPr>
                <w:rFonts w:ascii="宋体" w:hAnsi="宋体" w:hint="eastAsia"/>
                <w:sz w:val="28"/>
              </w:rPr>
            </w:pPr>
            <w:r>
              <w:rPr>
                <w:rFonts w:ascii="宋体" w:hAnsi="宋体" w:hint="eastAsia"/>
                <w:sz w:val="28"/>
              </w:rPr>
              <w:t>学历</w:t>
            </w:r>
          </w:p>
        </w:tc>
      </w:tr>
      <w:tr w:rsidR="004F152D" w14:paraId="10BEAB4E" w14:textId="77777777">
        <w:tblPrEx>
          <w:tblCellMar>
            <w:top w:w="0" w:type="dxa"/>
            <w:bottom w:w="0" w:type="dxa"/>
          </w:tblCellMar>
        </w:tblPrEx>
        <w:trPr>
          <w:trHeight w:hRule="exact" w:val="652"/>
        </w:trPr>
        <w:tc>
          <w:tcPr>
            <w:tcW w:w="948" w:type="dxa"/>
            <w:tcBorders>
              <w:top w:val="nil"/>
            </w:tcBorders>
            <w:vAlign w:val="center"/>
          </w:tcPr>
          <w:p w14:paraId="73AC32A3" w14:textId="77777777" w:rsidR="004F152D" w:rsidRDefault="004F152D">
            <w:pPr>
              <w:tabs>
                <w:tab w:val="num" w:pos="360"/>
              </w:tabs>
              <w:spacing w:line="360" w:lineRule="auto"/>
              <w:ind w:left="360" w:hanging="360"/>
              <w:jc w:val="center"/>
              <w:rPr>
                <w:rFonts w:ascii="宋体" w:hAnsi="宋体" w:hint="eastAsia"/>
                <w:sz w:val="28"/>
              </w:rPr>
            </w:pPr>
          </w:p>
        </w:tc>
        <w:tc>
          <w:tcPr>
            <w:tcW w:w="1995" w:type="dxa"/>
            <w:tcBorders>
              <w:top w:val="nil"/>
            </w:tcBorders>
            <w:vAlign w:val="center"/>
          </w:tcPr>
          <w:p w14:paraId="301F79D2" w14:textId="77777777" w:rsidR="004F152D" w:rsidRDefault="004F152D">
            <w:pPr>
              <w:spacing w:line="360" w:lineRule="auto"/>
              <w:jc w:val="center"/>
              <w:rPr>
                <w:rFonts w:ascii="宋体" w:hAnsi="宋体" w:hint="eastAsia"/>
                <w:sz w:val="28"/>
              </w:rPr>
            </w:pPr>
            <w:r>
              <w:rPr>
                <w:rFonts w:ascii="宋体" w:hAnsi="宋体" w:hint="eastAsia"/>
                <w:sz w:val="28"/>
              </w:rPr>
              <w:t>项目经理</w:t>
            </w:r>
          </w:p>
        </w:tc>
        <w:tc>
          <w:tcPr>
            <w:tcW w:w="2100" w:type="dxa"/>
            <w:tcBorders>
              <w:top w:val="nil"/>
            </w:tcBorders>
            <w:vAlign w:val="center"/>
          </w:tcPr>
          <w:p w14:paraId="429148A0" w14:textId="77777777" w:rsidR="004F152D" w:rsidRDefault="004F152D">
            <w:pPr>
              <w:spacing w:line="360" w:lineRule="auto"/>
              <w:jc w:val="center"/>
              <w:rPr>
                <w:rFonts w:ascii="宋体" w:hAnsi="宋体" w:hint="eastAsia"/>
                <w:sz w:val="28"/>
              </w:rPr>
            </w:pPr>
            <w:r>
              <w:rPr>
                <w:rFonts w:ascii="宋体" w:hAnsi="宋体" w:hint="eastAsia"/>
                <w:sz w:val="28"/>
              </w:rPr>
              <w:t>陈高汉</w:t>
            </w:r>
          </w:p>
        </w:tc>
        <w:tc>
          <w:tcPr>
            <w:tcW w:w="2625" w:type="dxa"/>
            <w:tcBorders>
              <w:top w:val="nil"/>
            </w:tcBorders>
            <w:vAlign w:val="center"/>
          </w:tcPr>
          <w:p w14:paraId="5A9C0C13" w14:textId="77777777" w:rsidR="004F152D" w:rsidRDefault="004F152D">
            <w:pPr>
              <w:spacing w:line="360" w:lineRule="auto"/>
              <w:jc w:val="center"/>
              <w:rPr>
                <w:rFonts w:ascii="宋体" w:hAnsi="宋体" w:hint="eastAsia"/>
                <w:sz w:val="28"/>
              </w:rPr>
            </w:pPr>
            <w:r>
              <w:rPr>
                <w:rFonts w:ascii="宋体" w:hAnsi="宋体" w:hint="eastAsia"/>
                <w:sz w:val="28"/>
              </w:rPr>
              <w:t>经济师</w:t>
            </w:r>
          </w:p>
        </w:tc>
        <w:tc>
          <w:tcPr>
            <w:tcW w:w="1332" w:type="dxa"/>
            <w:tcBorders>
              <w:top w:val="nil"/>
            </w:tcBorders>
            <w:vAlign w:val="center"/>
          </w:tcPr>
          <w:p w14:paraId="2F880899" w14:textId="77777777" w:rsidR="004F152D" w:rsidRDefault="004F152D">
            <w:pPr>
              <w:spacing w:line="360" w:lineRule="auto"/>
              <w:jc w:val="center"/>
              <w:rPr>
                <w:rFonts w:ascii="宋体" w:hAnsi="宋体" w:hint="eastAsia"/>
                <w:sz w:val="28"/>
              </w:rPr>
            </w:pPr>
            <w:r>
              <w:rPr>
                <w:rFonts w:ascii="宋体" w:hAnsi="宋体" w:hint="eastAsia"/>
                <w:sz w:val="28"/>
              </w:rPr>
              <w:t>大专</w:t>
            </w:r>
          </w:p>
        </w:tc>
      </w:tr>
      <w:tr w:rsidR="004F152D" w14:paraId="053941B5" w14:textId="77777777">
        <w:tblPrEx>
          <w:tblCellMar>
            <w:top w:w="0" w:type="dxa"/>
            <w:bottom w:w="0" w:type="dxa"/>
          </w:tblCellMar>
        </w:tblPrEx>
        <w:trPr>
          <w:trHeight w:hRule="exact" w:val="652"/>
        </w:trPr>
        <w:tc>
          <w:tcPr>
            <w:tcW w:w="948" w:type="dxa"/>
            <w:vAlign w:val="center"/>
          </w:tcPr>
          <w:p w14:paraId="7DBE7B04" w14:textId="77777777" w:rsidR="004F152D" w:rsidRDefault="004F152D">
            <w:pPr>
              <w:tabs>
                <w:tab w:val="num" w:pos="360"/>
              </w:tabs>
              <w:spacing w:line="360" w:lineRule="auto"/>
              <w:ind w:left="360" w:hanging="360"/>
              <w:jc w:val="center"/>
              <w:rPr>
                <w:rFonts w:ascii="宋体" w:hAnsi="宋体" w:hint="eastAsia"/>
                <w:sz w:val="28"/>
              </w:rPr>
            </w:pPr>
          </w:p>
        </w:tc>
        <w:tc>
          <w:tcPr>
            <w:tcW w:w="1995" w:type="dxa"/>
            <w:vAlign w:val="center"/>
          </w:tcPr>
          <w:p w14:paraId="0F8244B0" w14:textId="77777777" w:rsidR="004F152D" w:rsidRDefault="004F152D">
            <w:pPr>
              <w:spacing w:line="360" w:lineRule="auto"/>
              <w:jc w:val="center"/>
              <w:rPr>
                <w:rFonts w:ascii="宋体" w:hAnsi="宋体" w:hint="eastAsia"/>
                <w:sz w:val="28"/>
              </w:rPr>
            </w:pPr>
            <w:r>
              <w:rPr>
                <w:rFonts w:ascii="宋体" w:hAnsi="宋体" w:hint="eastAsia"/>
                <w:sz w:val="28"/>
              </w:rPr>
              <w:t>技术负责人</w:t>
            </w:r>
          </w:p>
        </w:tc>
        <w:tc>
          <w:tcPr>
            <w:tcW w:w="2100" w:type="dxa"/>
            <w:vAlign w:val="center"/>
          </w:tcPr>
          <w:p w14:paraId="1391CDB6" w14:textId="77777777" w:rsidR="004F152D" w:rsidRDefault="004F152D">
            <w:pPr>
              <w:spacing w:line="360" w:lineRule="auto"/>
              <w:jc w:val="center"/>
              <w:rPr>
                <w:rFonts w:ascii="宋体" w:hAnsi="宋体" w:hint="eastAsia"/>
                <w:sz w:val="28"/>
              </w:rPr>
            </w:pPr>
            <w:r>
              <w:rPr>
                <w:rFonts w:ascii="宋体" w:hAnsi="宋体" w:hint="eastAsia"/>
                <w:sz w:val="28"/>
              </w:rPr>
              <w:t>杨光辉</w:t>
            </w:r>
          </w:p>
        </w:tc>
        <w:tc>
          <w:tcPr>
            <w:tcW w:w="2625" w:type="dxa"/>
            <w:vAlign w:val="center"/>
          </w:tcPr>
          <w:p w14:paraId="5B8D7451" w14:textId="77777777" w:rsidR="004F152D" w:rsidRDefault="004F152D">
            <w:pPr>
              <w:spacing w:line="360" w:lineRule="auto"/>
              <w:jc w:val="center"/>
              <w:rPr>
                <w:rFonts w:ascii="宋体" w:hAnsi="宋体" w:hint="eastAsia"/>
                <w:sz w:val="28"/>
              </w:rPr>
            </w:pPr>
            <w:r>
              <w:rPr>
                <w:rFonts w:ascii="宋体" w:hAnsi="宋体" w:hint="eastAsia"/>
                <w:sz w:val="28"/>
              </w:rPr>
              <w:t>工程师</w:t>
            </w:r>
          </w:p>
        </w:tc>
        <w:tc>
          <w:tcPr>
            <w:tcW w:w="1332" w:type="dxa"/>
            <w:vAlign w:val="center"/>
          </w:tcPr>
          <w:p w14:paraId="5CB41FEA" w14:textId="77777777" w:rsidR="004F152D" w:rsidRDefault="004F152D">
            <w:pPr>
              <w:spacing w:line="360" w:lineRule="auto"/>
              <w:jc w:val="center"/>
              <w:rPr>
                <w:rFonts w:ascii="宋体" w:hAnsi="宋体" w:hint="eastAsia"/>
                <w:sz w:val="28"/>
              </w:rPr>
            </w:pPr>
            <w:r>
              <w:rPr>
                <w:rFonts w:ascii="宋体" w:hAnsi="宋体" w:hint="eastAsia"/>
                <w:sz w:val="28"/>
              </w:rPr>
              <w:t>本科</w:t>
            </w:r>
          </w:p>
        </w:tc>
      </w:tr>
      <w:tr w:rsidR="004F152D" w14:paraId="31F8E483" w14:textId="77777777">
        <w:tblPrEx>
          <w:tblCellMar>
            <w:top w:w="0" w:type="dxa"/>
            <w:bottom w:w="0" w:type="dxa"/>
          </w:tblCellMar>
        </w:tblPrEx>
        <w:trPr>
          <w:trHeight w:hRule="exact" w:val="793"/>
        </w:trPr>
        <w:tc>
          <w:tcPr>
            <w:tcW w:w="948" w:type="dxa"/>
            <w:vAlign w:val="center"/>
          </w:tcPr>
          <w:p w14:paraId="009A6D3D" w14:textId="77777777" w:rsidR="004F152D" w:rsidRDefault="004F152D">
            <w:pPr>
              <w:tabs>
                <w:tab w:val="num" w:pos="360"/>
              </w:tabs>
              <w:spacing w:line="360" w:lineRule="auto"/>
              <w:ind w:left="360" w:hanging="360"/>
              <w:jc w:val="center"/>
              <w:rPr>
                <w:rFonts w:ascii="宋体" w:hAnsi="宋体"/>
                <w:sz w:val="28"/>
              </w:rPr>
            </w:pPr>
          </w:p>
        </w:tc>
        <w:tc>
          <w:tcPr>
            <w:tcW w:w="1995" w:type="dxa"/>
            <w:vAlign w:val="center"/>
          </w:tcPr>
          <w:p w14:paraId="3F5D5E47" w14:textId="77777777" w:rsidR="004F152D" w:rsidRDefault="004F152D">
            <w:pPr>
              <w:spacing w:line="360" w:lineRule="auto"/>
              <w:jc w:val="center"/>
              <w:rPr>
                <w:rFonts w:ascii="宋体" w:hAnsi="宋体" w:hint="eastAsia"/>
                <w:sz w:val="28"/>
              </w:rPr>
            </w:pPr>
            <w:r>
              <w:rPr>
                <w:rFonts w:ascii="宋体" w:hAnsi="宋体" w:hint="eastAsia"/>
                <w:sz w:val="28"/>
              </w:rPr>
              <w:t>项目副经理</w:t>
            </w:r>
          </w:p>
        </w:tc>
        <w:tc>
          <w:tcPr>
            <w:tcW w:w="2100" w:type="dxa"/>
            <w:vAlign w:val="center"/>
          </w:tcPr>
          <w:p w14:paraId="7BF6AE92" w14:textId="77777777" w:rsidR="004F152D" w:rsidRDefault="004F152D">
            <w:pPr>
              <w:spacing w:line="360" w:lineRule="auto"/>
              <w:jc w:val="center"/>
              <w:rPr>
                <w:rFonts w:ascii="宋体" w:hAnsi="宋体" w:hint="eastAsia"/>
                <w:sz w:val="28"/>
              </w:rPr>
            </w:pPr>
            <w:r>
              <w:rPr>
                <w:rFonts w:ascii="宋体" w:hAnsi="宋体" w:hint="eastAsia"/>
                <w:sz w:val="28"/>
              </w:rPr>
              <w:t>黄俊标</w:t>
            </w:r>
          </w:p>
        </w:tc>
        <w:tc>
          <w:tcPr>
            <w:tcW w:w="2625" w:type="dxa"/>
            <w:vAlign w:val="center"/>
          </w:tcPr>
          <w:p w14:paraId="4194081B" w14:textId="77777777" w:rsidR="004F152D" w:rsidRDefault="004F152D">
            <w:pPr>
              <w:spacing w:line="360" w:lineRule="auto"/>
              <w:jc w:val="center"/>
              <w:rPr>
                <w:rFonts w:ascii="宋体" w:hAnsi="宋体" w:hint="eastAsia"/>
                <w:sz w:val="28"/>
              </w:rPr>
            </w:pPr>
          </w:p>
        </w:tc>
        <w:tc>
          <w:tcPr>
            <w:tcW w:w="1332" w:type="dxa"/>
            <w:vAlign w:val="center"/>
          </w:tcPr>
          <w:p w14:paraId="6707D164" w14:textId="77777777" w:rsidR="004F152D" w:rsidRDefault="004F152D">
            <w:pPr>
              <w:spacing w:line="360" w:lineRule="auto"/>
              <w:jc w:val="center"/>
              <w:rPr>
                <w:rFonts w:ascii="宋体" w:hAnsi="宋体" w:hint="eastAsia"/>
                <w:sz w:val="28"/>
              </w:rPr>
            </w:pPr>
            <w:r>
              <w:rPr>
                <w:rFonts w:ascii="宋体" w:hAnsi="宋体" w:hint="eastAsia"/>
                <w:sz w:val="28"/>
              </w:rPr>
              <w:t>高中</w:t>
            </w:r>
          </w:p>
        </w:tc>
      </w:tr>
      <w:tr w:rsidR="004F152D" w14:paraId="481A0C2E" w14:textId="77777777">
        <w:tblPrEx>
          <w:tblCellMar>
            <w:top w:w="0" w:type="dxa"/>
            <w:bottom w:w="0" w:type="dxa"/>
          </w:tblCellMar>
        </w:tblPrEx>
        <w:trPr>
          <w:trHeight w:hRule="exact" w:val="793"/>
        </w:trPr>
        <w:tc>
          <w:tcPr>
            <w:tcW w:w="948" w:type="dxa"/>
            <w:vAlign w:val="center"/>
          </w:tcPr>
          <w:p w14:paraId="346340BE" w14:textId="77777777" w:rsidR="004F152D" w:rsidRDefault="004F152D">
            <w:pPr>
              <w:tabs>
                <w:tab w:val="num" w:pos="360"/>
              </w:tabs>
              <w:spacing w:line="360" w:lineRule="auto"/>
              <w:ind w:left="360" w:hanging="360"/>
              <w:jc w:val="center"/>
              <w:rPr>
                <w:rFonts w:ascii="宋体" w:hAnsi="宋体"/>
                <w:sz w:val="28"/>
              </w:rPr>
            </w:pPr>
          </w:p>
        </w:tc>
        <w:tc>
          <w:tcPr>
            <w:tcW w:w="1995" w:type="dxa"/>
            <w:vAlign w:val="center"/>
          </w:tcPr>
          <w:p w14:paraId="5EB799FB" w14:textId="77777777" w:rsidR="004F152D" w:rsidRDefault="004F152D">
            <w:pPr>
              <w:spacing w:line="360" w:lineRule="auto"/>
              <w:jc w:val="center"/>
              <w:rPr>
                <w:rFonts w:ascii="宋体" w:hAnsi="宋体" w:hint="eastAsia"/>
                <w:sz w:val="28"/>
              </w:rPr>
            </w:pPr>
            <w:r>
              <w:rPr>
                <w:rFonts w:ascii="宋体" w:hAnsi="宋体" w:hint="eastAsia"/>
                <w:sz w:val="28"/>
              </w:rPr>
              <w:t>施工员</w:t>
            </w:r>
          </w:p>
        </w:tc>
        <w:tc>
          <w:tcPr>
            <w:tcW w:w="2100" w:type="dxa"/>
            <w:vAlign w:val="center"/>
          </w:tcPr>
          <w:p w14:paraId="449B0DAC" w14:textId="77777777" w:rsidR="004F152D" w:rsidRDefault="004F152D">
            <w:pPr>
              <w:spacing w:line="360" w:lineRule="auto"/>
              <w:jc w:val="center"/>
              <w:rPr>
                <w:rFonts w:ascii="宋体" w:hAnsi="宋体" w:hint="eastAsia"/>
                <w:sz w:val="28"/>
              </w:rPr>
            </w:pPr>
            <w:r>
              <w:rPr>
                <w:rFonts w:ascii="宋体" w:hAnsi="宋体" w:hint="eastAsia"/>
                <w:sz w:val="28"/>
              </w:rPr>
              <w:t>黄亿宁</w:t>
            </w:r>
          </w:p>
        </w:tc>
        <w:tc>
          <w:tcPr>
            <w:tcW w:w="2625" w:type="dxa"/>
            <w:vAlign w:val="center"/>
          </w:tcPr>
          <w:p w14:paraId="0B685103" w14:textId="77777777" w:rsidR="004F152D" w:rsidRDefault="004F152D">
            <w:pPr>
              <w:spacing w:line="360" w:lineRule="auto"/>
              <w:jc w:val="center"/>
              <w:rPr>
                <w:rFonts w:ascii="宋体" w:hAnsi="宋体" w:hint="eastAsia"/>
                <w:sz w:val="28"/>
              </w:rPr>
            </w:pPr>
            <w:r>
              <w:rPr>
                <w:rFonts w:ascii="宋体" w:hAnsi="宋体" w:hint="eastAsia"/>
                <w:sz w:val="28"/>
              </w:rPr>
              <w:t>助理工程师</w:t>
            </w:r>
          </w:p>
        </w:tc>
        <w:tc>
          <w:tcPr>
            <w:tcW w:w="1332" w:type="dxa"/>
            <w:vAlign w:val="center"/>
          </w:tcPr>
          <w:p w14:paraId="3BF8852E" w14:textId="77777777" w:rsidR="004F152D" w:rsidRDefault="004F152D">
            <w:pPr>
              <w:spacing w:line="360" w:lineRule="auto"/>
              <w:jc w:val="center"/>
              <w:rPr>
                <w:rFonts w:ascii="宋体" w:hAnsi="宋体" w:hint="eastAsia"/>
                <w:sz w:val="28"/>
              </w:rPr>
            </w:pPr>
            <w:r>
              <w:rPr>
                <w:rFonts w:ascii="宋体" w:hAnsi="宋体" w:hint="eastAsia"/>
                <w:sz w:val="28"/>
              </w:rPr>
              <w:t>中专</w:t>
            </w:r>
          </w:p>
        </w:tc>
      </w:tr>
      <w:tr w:rsidR="004F152D" w14:paraId="30A215CF" w14:textId="77777777">
        <w:tblPrEx>
          <w:tblCellMar>
            <w:top w:w="0" w:type="dxa"/>
            <w:bottom w:w="0" w:type="dxa"/>
          </w:tblCellMar>
        </w:tblPrEx>
        <w:trPr>
          <w:trHeight w:hRule="exact" w:val="793"/>
        </w:trPr>
        <w:tc>
          <w:tcPr>
            <w:tcW w:w="948" w:type="dxa"/>
            <w:vAlign w:val="center"/>
          </w:tcPr>
          <w:p w14:paraId="2A520BB7" w14:textId="77777777" w:rsidR="004F152D" w:rsidRDefault="004F152D">
            <w:pPr>
              <w:tabs>
                <w:tab w:val="num" w:pos="360"/>
              </w:tabs>
              <w:spacing w:line="360" w:lineRule="auto"/>
              <w:ind w:left="360" w:hanging="360"/>
              <w:jc w:val="center"/>
              <w:rPr>
                <w:rFonts w:ascii="宋体" w:hAnsi="宋体"/>
                <w:sz w:val="28"/>
              </w:rPr>
            </w:pPr>
          </w:p>
        </w:tc>
        <w:tc>
          <w:tcPr>
            <w:tcW w:w="1995" w:type="dxa"/>
            <w:vAlign w:val="center"/>
          </w:tcPr>
          <w:p w14:paraId="28983E81" w14:textId="77777777" w:rsidR="004F152D" w:rsidRDefault="004F152D">
            <w:pPr>
              <w:spacing w:line="360" w:lineRule="auto"/>
              <w:jc w:val="center"/>
              <w:rPr>
                <w:rFonts w:ascii="宋体" w:hAnsi="宋体" w:hint="eastAsia"/>
                <w:sz w:val="28"/>
              </w:rPr>
            </w:pPr>
            <w:r>
              <w:rPr>
                <w:rFonts w:ascii="宋体" w:hAnsi="宋体" w:hint="eastAsia"/>
                <w:sz w:val="28"/>
              </w:rPr>
              <w:t>施工员</w:t>
            </w:r>
          </w:p>
        </w:tc>
        <w:tc>
          <w:tcPr>
            <w:tcW w:w="2100" w:type="dxa"/>
            <w:vAlign w:val="center"/>
          </w:tcPr>
          <w:p w14:paraId="73A2983A" w14:textId="77777777" w:rsidR="004F152D" w:rsidRDefault="004F152D">
            <w:pPr>
              <w:spacing w:line="360" w:lineRule="auto"/>
              <w:jc w:val="center"/>
              <w:rPr>
                <w:rFonts w:ascii="宋体" w:hAnsi="宋体" w:hint="eastAsia"/>
                <w:sz w:val="28"/>
              </w:rPr>
            </w:pPr>
            <w:r>
              <w:rPr>
                <w:rFonts w:ascii="宋体" w:hAnsi="宋体" w:hint="eastAsia"/>
                <w:sz w:val="28"/>
              </w:rPr>
              <w:t>杨庆</w:t>
            </w:r>
          </w:p>
        </w:tc>
        <w:tc>
          <w:tcPr>
            <w:tcW w:w="2625" w:type="dxa"/>
            <w:vAlign w:val="center"/>
          </w:tcPr>
          <w:p w14:paraId="3FB6E035" w14:textId="77777777" w:rsidR="004F152D" w:rsidRDefault="004F152D">
            <w:pPr>
              <w:spacing w:line="360" w:lineRule="auto"/>
              <w:jc w:val="center"/>
              <w:rPr>
                <w:rFonts w:ascii="宋体" w:hAnsi="宋体" w:hint="eastAsia"/>
                <w:sz w:val="28"/>
              </w:rPr>
            </w:pPr>
            <w:r>
              <w:rPr>
                <w:rFonts w:ascii="宋体" w:hAnsi="宋体" w:hint="eastAsia"/>
                <w:sz w:val="28"/>
              </w:rPr>
              <w:t>助理工程师</w:t>
            </w:r>
          </w:p>
        </w:tc>
        <w:tc>
          <w:tcPr>
            <w:tcW w:w="1332" w:type="dxa"/>
            <w:vAlign w:val="center"/>
          </w:tcPr>
          <w:p w14:paraId="65C423E6" w14:textId="77777777" w:rsidR="004F152D" w:rsidRDefault="004F152D">
            <w:pPr>
              <w:spacing w:line="360" w:lineRule="auto"/>
              <w:jc w:val="center"/>
              <w:rPr>
                <w:rFonts w:ascii="宋体" w:hAnsi="宋体" w:hint="eastAsia"/>
                <w:sz w:val="28"/>
              </w:rPr>
            </w:pPr>
            <w:r>
              <w:rPr>
                <w:rFonts w:ascii="宋体" w:hAnsi="宋体" w:hint="eastAsia"/>
                <w:sz w:val="28"/>
              </w:rPr>
              <w:t>本科</w:t>
            </w:r>
          </w:p>
        </w:tc>
      </w:tr>
      <w:tr w:rsidR="004F152D" w14:paraId="68B9AFA5" w14:textId="77777777">
        <w:tblPrEx>
          <w:tblCellMar>
            <w:top w:w="0" w:type="dxa"/>
            <w:bottom w:w="0" w:type="dxa"/>
          </w:tblCellMar>
        </w:tblPrEx>
        <w:trPr>
          <w:trHeight w:hRule="exact" w:val="793"/>
        </w:trPr>
        <w:tc>
          <w:tcPr>
            <w:tcW w:w="948" w:type="dxa"/>
            <w:vAlign w:val="center"/>
          </w:tcPr>
          <w:p w14:paraId="552B6537" w14:textId="77777777" w:rsidR="004F152D" w:rsidRDefault="004F152D">
            <w:pPr>
              <w:tabs>
                <w:tab w:val="num" w:pos="360"/>
              </w:tabs>
              <w:spacing w:line="360" w:lineRule="auto"/>
              <w:ind w:left="360" w:hanging="360"/>
              <w:jc w:val="center"/>
              <w:rPr>
                <w:rFonts w:ascii="宋体" w:hAnsi="宋体"/>
                <w:sz w:val="28"/>
              </w:rPr>
            </w:pPr>
          </w:p>
        </w:tc>
        <w:tc>
          <w:tcPr>
            <w:tcW w:w="1995" w:type="dxa"/>
            <w:vAlign w:val="center"/>
          </w:tcPr>
          <w:p w14:paraId="7CD6BF9A" w14:textId="77777777" w:rsidR="004F152D" w:rsidRDefault="004F152D">
            <w:pPr>
              <w:spacing w:line="360" w:lineRule="auto"/>
              <w:jc w:val="center"/>
              <w:rPr>
                <w:rFonts w:ascii="宋体" w:hAnsi="宋体" w:hint="eastAsia"/>
                <w:sz w:val="28"/>
              </w:rPr>
            </w:pPr>
            <w:r>
              <w:rPr>
                <w:rFonts w:ascii="宋体" w:hAnsi="宋体" w:hint="eastAsia"/>
                <w:sz w:val="28"/>
              </w:rPr>
              <w:t>质量员</w:t>
            </w:r>
          </w:p>
        </w:tc>
        <w:tc>
          <w:tcPr>
            <w:tcW w:w="2100" w:type="dxa"/>
            <w:vAlign w:val="center"/>
          </w:tcPr>
          <w:p w14:paraId="558161DE" w14:textId="77777777" w:rsidR="004F152D" w:rsidRDefault="004F152D">
            <w:pPr>
              <w:spacing w:line="360" w:lineRule="auto"/>
              <w:jc w:val="center"/>
              <w:rPr>
                <w:rFonts w:ascii="宋体" w:hAnsi="宋体"/>
                <w:sz w:val="28"/>
              </w:rPr>
            </w:pPr>
            <w:r>
              <w:rPr>
                <w:rFonts w:ascii="宋体" w:hAnsi="宋体" w:hint="eastAsia"/>
                <w:sz w:val="28"/>
              </w:rPr>
              <w:t>曾 彦</w:t>
            </w:r>
          </w:p>
        </w:tc>
        <w:tc>
          <w:tcPr>
            <w:tcW w:w="2625" w:type="dxa"/>
            <w:vAlign w:val="center"/>
          </w:tcPr>
          <w:p w14:paraId="5F946347" w14:textId="77777777" w:rsidR="004F152D" w:rsidRDefault="004F152D">
            <w:pPr>
              <w:spacing w:line="360" w:lineRule="auto"/>
              <w:jc w:val="center"/>
              <w:rPr>
                <w:rFonts w:ascii="宋体" w:hAnsi="宋体" w:hint="eastAsia"/>
                <w:sz w:val="28"/>
              </w:rPr>
            </w:pPr>
            <w:r>
              <w:rPr>
                <w:rFonts w:ascii="宋体" w:hAnsi="宋体" w:hint="eastAsia"/>
                <w:sz w:val="28"/>
              </w:rPr>
              <w:t>助理工程师</w:t>
            </w:r>
          </w:p>
        </w:tc>
        <w:tc>
          <w:tcPr>
            <w:tcW w:w="1332" w:type="dxa"/>
            <w:vAlign w:val="center"/>
          </w:tcPr>
          <w:p w14:paraId="5AB18EA1" w14:textId="77777777" w:rsidR="004F152D" w:rsidRDefault="004F152D">
            <w:pPr>
              <w:spacing w:line="360" w:lineRule="auto"/>
              <w:jc w:val="center"/>
              <w:rPr>
                <w:rFonts w:ascii="宋体" w:hAnsi="宋体" w:hint="eastAsia"/>
                <w:sz w:val="28"/>
              </w:rPr>
            </w:pPr>
            <w:r>
              <w:rPr>
                <w:rFonts w:ascii="宋体" w:hAnsi="宋体" w:hint="eastAsia"/>
                <w:sz w:val="28"/>
              </w:rPr>
              <w:t>本科</w:t>
            </w:r>
          </w:p>
        </w:tc>
      </w:tr>
      <w:tr w:rsidR="004F152D" w14:paraId="6B48F4CA" w14:textId="77777777">
        <w:tblPrEx>
          <w:tblCellMar>
            <w:top w:w="0" w:type="dxa"/>
            <w:bottom w:w="0" w:type="dxa"/>
          </w:tblCellMar>
        </w:tblPrEx>
        <w:trPr>
          <w:trHeight w:hRule="exact" w:val="774"/>
        </w:trPr>
        <w:tc>
          <w:tcPr>
            <w:tcW w:w="948" w:type="dxa"/>
            <w:vAlign w:val="center"/>
          </w:tcPr>
          <w:p w14:paraId="36944221" w14:textId="77777777" w:rsidR="004F152D" w:rsidRDefault="004F152D">
            <w:pPr>
              <w:tabs>
                <w:tab w:val="num" w:pos="360"/>
              </w:tabs>
              <w:spacing w:line="360" w:lineRule="auto"/>
              <w:ind w:left="360" w:hanging="360"/>
              <w:jc w:val="center"/>
              <w:rPr>
                <w:rFonts w:ascii="宋体" w:hAnsi="宋体"/>
                <w:sz w:val="28"/>
              </w:rPr>
            </w:pPr>
          </w:p>
        </w:tc>
        <w:tc>
          <w:tcPr>
            <w:tcW w:w="1995" w:type="dxa"/>
            <w:vAlign w:val="center"/>
          </w:tcPr>
          <w:p w14:paraId="70B9C91F" w14:textId="77777777" w:rsidR="004F152D" w:rsidRDefault="004F152D">
            <w:pPr>
              <w:spacing w:line="360" w:lineRule="auto"/>
              <w:jc w:val="center"/>
              <w:rPr>
                <w:rFonts w:ascii="宋体" w:hAnsi="宋体" w:hint="eastAsia"/>
                <w:sz w:val="28"/>
              </w:rPr>
            </w:pPr>
            <w:r>
              <w:rPr>
                <w:rFonts w:ascii="宋体" w:hAnsi="宋体" w:hint="eastAsia"/>
                <w:sz w:val="28"/>
              </w:rPr>
              <w:t>质量员</w:t>
            </w:r>
          </w:p>
        </w:tc>
        <w:tc>
          <w:tcPr>
            <w:tcW w:w="2100" w:type="dxa"/>
            <w:vAlign w:val="center"/>
          </w:tcPr>
          <w:p w14:paraId="2265A200" w14:textId="77777777" w:rsidR="004F152D" w:rsidRDefault="004F152D">
            <w:pPr>
              <w:spacing w:line="360" w:lineRule="auto"/>
              <w:jc w:val="center"/>
              <w:rPr>
                <w:rFonts w:ascii="宋体" w:hAnsi="宋体" w:hint="eastAsia"/>
                <w:sz w:val="28"/>
              </w:rPr>
            </w:pPr>
            <w:r>
              <w:rPr>
                <w:rFonts w:ascii="宋体" w:hAnsi="宋体" w:hint="eastAsia"/>
                <w:sz w:val="28"/>
              </w:rPr>
              <w:t>陆君文</w:t>
            </w:r>
          </w:p>
        </w:tc>
        <w:tc>
          <w:tcPr>
            <w:tcW w:w="2625" w:type="dxa"/>
            <w:vAlign w:val="center"/>
          </w:tcPr>
          <w:p w14:paraId="300497AB" w14:textId="77777777" w:rsidR="004F152D" w:rsidRDefault="004F152D">
            <w:pPr>
              <w:spacing w:line="360" w:lineRule="auto"/>
              <w:jc w:val="center"/>
              <w:rPr>
                <w:rFonts w:ascii="宋体" w:hAnsi="宋体" w:hint="eastAsia"/>
                <w:sz w:val="28"/>
              </w:rPr>
            </w:pPr>
            <w:r>
              <w:rPr>
                <w:rFonts w:ascii="宋体" w:hAnsi="宋体" w:hint="eastAsia"/>
                <w:sz w:val="28"/>
              </w:rPr>
              <w:t>助理工程师</w:t>
            </w:r>
          </w:p>
        </w:tc>
        <w:tc>
          <w:tcPr>
            <w:tcW w:w="1332" w:type="dxa"/>
            <w:vAlign w:val="center"/>
          </w:tcPr>
          <w:p w14:paraId="3B3B4168" w14:textId="77777777" w:rsidR="004F152D" w:rsidRDefault="004F152D">
            <w:pPr>
              <w:spacing w:line="360" w:lineRule="auto"/>
              <w:ind w:firstLineChars="100" w:firstLine="280"/>
              <w:rPr>
                <w:rFonts w:ascii="宋体" w:hAnsi="宋体" w:hint="eastAsia"/>
                <w:sz w:val="28"/>
              </w:rPr>
            </w:pPr>
            <w:r>
              <w:rPr>
                <w:rFonts w:ascii="宋体" w:hAnsi="宋体" w:hint="eastAsia"/>
                <w:sz w:val="28"/>
              </w:rPr>
              <w:t>中专</w:t>
            </w:r>
          </w:p>
        </w:tc>
      </w:tr>
      <w:tr w:rsidR="004F152D" w14:paraId="5F0AC2A7" w14:textId="77777777">
        <w:tblPrEx>
          <w:tblCellMar>
            <w:top w:w="0" w:type="dxa"/>
            <w:bottom w:w="0" w:type="dxa"/>
          </w:tblCellMar>
        </w:tblPrEx>
        <w:trPr>
          <w:trHeight w:hRule="exact" w:val="771"/>
        </w:trPr>
        <w:tc>
          <w:tcPr>
            <w:tcW w:w="948" w:type="dxa"/>
            <w:vAlign w:val="center"/>
          </w:tcPr>
          <w:p w14:paraId="68E3EA8F" w14:textId="77777777" w:rsidR="004F152D" w:rsidRDefault="004F152D">
            <w:pPr>
              <w:tabs>
                <w:tab w:val="num" w:pos="360"/>
              </w:tabs>
              <w:spacing w:line="360" w:lineRule="auto"/>
              <w:ind w:left="360" w:hanging="360"/>
              <w:jc w:val="center"/>
              <w:rPr>
                <w:rFonts w:ascii="宋体" w:hAnsi="宋体"/>
                <w:sz w:val="28"/>
              </w:rPr>
            </w:pPr>
          </w:p>
        </w:tc>
        <w:tc>
          <w:tcPr>
            <w:tcW w:w="1995" w:type="dxa"/>
            <w:vAlign w:val="center"/>
          </w:tcPr>
          <w:p w14:paraId="0AAA4F7D" w14:textId="77777777" w:rsidR="004F152D" w:rsidRDefault="004F152D">
            <w:pPr>
              <w:spacing w:line="360" w:lineRule="auto"/>
              <w:jc w:val="center"/>
              <w:rPr>
                <w:rFonts w:ascii="宋体" w:hAnsi="宋体" w:hint="eastAsia"/>
                <w:sz w:val="28"/>
              </w:rPr>
            </w:pPr>
            <w:r>
              <w:rPr>
                <w:rFonts w:ascii="宋体" w:hAnsi="宋体" w:hint="eastAsia"/>
                <w:sz w:val="28"/>
              </w:rPr>
              <w:t>安全员</w:t>
            </w:r>
          </w:p>
        </w:tc>
        <w:tc>
          <w:tcPr>
            <w:tcW w:w="2100" w:type="dxa"/>
            <w:vAlign w:val="center"/>
          </w:tcPr>
          <w:p w14:paraId="42B8123A" w14:textId="77777777" w:rsidR="004F152D" w:rsidRDefault="004F152D">
            <w:pPr>
              <w:spacing w:line="360" w:lineRule="auto"/>
              <w:ind w:firstLineChars="200" w:firstLine="560"/>
              <w:rPr>
                <w:rFonts w:ascii="宋体" w:hAnsi="宋体"/>
                <w:sz w:val="28"/>
              </w:rPr>
            </w:pPr>
            <w:r>
              <w:rPr>
                <w:rFonts w:ascii="宋体" w:hAnsi="宋体" w:hint="eastAsia"/>
                <w:sz w:val="28"/>
              </w:rPr>
              <w:t>向航</w:t>
            </w:r>
          </w:p>
        </w:tc>
        <w:tc>
          <w:tcPr>
            <w:tcW w:w="2625" w:type="dxa"/>
            <w:vAlign w:val="center"/>
          </w:tcPr>
          <w:p w14:paraId="2AA00E2B" w14:textId="77777777" w:rsidR="004F152D" w:rsidRDefault="004F152D">
            <w:pPr>
              <w:spacing w:line="360" w:lineRule="auto"/>
              <w:jc w:val="center"/>
              <w:rPr>
                <w:rFonts w:ascii="宋体" w:hAnsi="宋体" w:hint="eastAsia"/>
                <w:sz w:val="28"/>
              </w:rPr>
            </w:pPr>
            <w:r>
              <w:rPr>
                <w:rFonts w:ascii="宋体" w:hAnsi="宋体" w:hint="eastAsia"/>
                <w:sz w:val="28"/>
              </w:rPr>
              <w:t>助理工程师</w:t>
            </w:r>
          </w:p>
        </w:tc>
        <w:tc>
          <w:tcPr>
            <w:tcW w:w="1332" w:type="dxa"/>
            <w:vAlign w:val="center"/>
          </w:tcPr>
          <w:p w14:paraId="594C4BF4" w14:textId="77777777" w:rsidR="004F152D" w:rsidRDefault="004F152D">
            <w:pPr>
              <w:spacing w:line="360" w:lineRule="auto"/>
              <w:jc w:val="center"/>
              <w:rPr>
                <w:rFonts w:ascii="宋体" w:hAnsi="宋体" w:hint="eastAsia"/>
                <w:sz w:val="28"/>
              </w:rPr>
            </w:pPr>
            <w:r>
              <w:rPr>
                <w:rFonts w:ascii="宋体" w:hAnsi="宋体" w:hint="eastAsia"/>
                <w:sz w:val="28"/>
              </w:rPr>
              <w:t>本科</w:t>
            </w:r>
          </w:p>
        </w:tc>
      </w:tr>
      <w:tr w:rsidR="004F152D" w14:paraId="39B4B928" w14:textId="77777777">
        <w:tblPrEx>
          <w:tblCellMar>
            <w:top w:w="0" w:type="dxa"/>
            <w:bottom w:w="0" w:type="dxa"/>
          </w:tblCellMar>
        </w:tblPrEx>
        <w:trPr>
          <w:trHeight w:hRule="exact" w:val="771"/>
        </w:trPr>
        <w:tc>
          <w:tcPr>
            <w:tcW w:w="948" w:type="dxa"/>
            <w:vAlign w:val="center"/>
          </w:tcPr>
          <w:p w14:paraId="3ADA79E7" w14:textId="77777777" w:rsidR="004F152D" w:rsidRDefault="004F152D">
            <w:pPr>
              <w:tabs>
                <w:tab w:val="num" w:pos="360"/>
              </w:tabs>
              <w:spacing w:line="360" w:lineRule="auto"/>
              <w:ind w:left="360" w:hanging="360"/>
              <w:jc w:val="center"/>
              <w:rPr>
                <w:rFonts w:ascii="宋体" w:hAnsi="宋体"/>
                <w:sz w:val="28"/>
              </w:rPr>
            </w:pPr>
          </w:p>
        </w:tc>
        <w:tc>
          <w:tcPr>
            <w:tcW w:w="1995" w:type="dxa"/>
            <w:vAlign w:val="center"/>
          </w:tcPr>
          <w:p w14:paraId="6A8368B5" w14:textId="77777777" w:rsidR="004F152D" w:rsidRDefault="004F152D">
            <w:pPr>
              <w:spacing w:line="360" w:lineRule="auto"/>
              <w:jc w:val="center"/>
              <w:rPr>
                <w:rFonts w:ascii="宋体" w:hAnsi="宋体" w:hint="eastAsia"/>
                <w:sz w:val="28"/>
              </w:rPr>
            </w:pPr>
            <w:r>
              <w:rPr>
                <w:rFonts w:ascii="宋体" w:hAnsi="宋体" w:hint="eastAsia"/>
                <w:sz w:val="28"/>
              </w:rPr>
              <w:t>安全员</w:t>
            </w:r>
          </w:p>
        </w:tc>
        <w:tc>
          <w:tcPr>
            <w:tcW w:w="2100" w:type="dxa"/>
            <w:vAlign w:val="center"/>
          </w:tcPr>
          <w:p w14:paraId="4E54E722" w14:textId="77777777" w:rsidR="004F152D" w:rsidRDefault="004F152D">
            <w:pPr>
              <w:spacing w:line="360" w:lineRule="auto"/>
              <w:jc w:val="center"/>
              <w:rPr>
                <w:rFonts w:ascii="宋体" w:hAnsi="宋体" w:hint="eastAsia"/>
                <w:sz w:val="28"/>
              </w:rPr>
            </w:pPr>
            <w:r>
              <w:rPr>
                <w:rFonts w:ascii="宋体" w:hAnsi="宋体" w:hint="eastAsia"/>
                <w:sz w:val="28"/>
              </w:rPr>
              <w:t>曾伟星</w:t>
            </w:r>
          </w:p>
        </w:tc>
        <w:tc>
          <w:tcPr>
            <w:tcW w:w="2625" w:type="dxa"/>
            <w:vAlign w:val="center"/>
          </w:tcPr>
          <w:p w14:paraId="2A33D51A" w14:textId="77777777" w:rsidR="004F152D" w:rsidRDefault="004F152D">
            <w:pPr>
              <w:spacing w:line="360" w:lineRule="auto"/>
              <w:jc w:val="center"/>
              <w:rPr>
                <w:rFonts w:ascii="宋体" w:hAnsi="宋体" w:hint="eastAsia"/>
                <w:sz w:val="28"/>
              </w:rPr>
            </w:pPr>
            <w:r>
              <w:rPr>
                <w:rFonts w:ascii="宋体" w:hAnsi="宋体" w:hint="eastAsia"/>
                <w:sz w:val="28"/>
              </w:rPr>
              <w:t>助理工程师</w:t>
            </w:r>
          </w:p>
        </w:tc>
        <w:tc>
          <w:tcPr>
            <w:tcW w:w="1332" w:type="dxa"/>
            <w:vAlign w:val="center"/>
          </w:tcPr>
          <w:p w14:paraId="21830071" w14:textId="77777777" w:rsidR="004F152D" w:rsidRDefault="004F152D">
            <w:pPr>
              <w:spacing w:line="360" w:lineRule="auto"/>
              <w:jc w:val="center"/>
              <w:rPr>
                <w:rFonts w:ascii="宋体" w:hAnsi="宋体" w:hint="eastAsia"/>
                <w:sz w:val="28"/>
              </w:rPr>
            </w:pPr>
            <w:r>
              <w:rPr>
                <w:rFonts w:ascii="宋体" w:hAnsi="宋体" w:hint="eastAsia"/>
                <w:sz w:val="28"/>
              </w:rPr>
              <w:t>本科</w:t>
            </w:r>
          </w:p>
        </w:tc>
      </w:tr>
      <w:tr w:rsidR="004F152D" w14:paraId="25AF1A02" w14:textId="77777777">
        <w:tblPrEx>
          <w:tblCellMar>
            <w:top w:w="0" w:type="dxa"/>
            <w:bottom w:w="0" w:type="dxa"/>
          </w:tblCellMar>
        </w:tblPrEx>
        <w:trPr>
          <w:trHeight w:hRule="exact" w:val="652"/>
        </w:trPr>
        <w:tc>
          <w:tcPr>
            <w:tcW w:w="948" w:type="dxa"/>
            <w:vAlign w:val="center"/>
          </w:tcPr>
          <w:p w14:paraId="652FFFA8" w14:textId="77777777" w:rsidR="004F152D" w:rsidRDefault="004F152D">
            <w:pPr>
              <w:tabs>
                <w:tab w:val="num" w:pos="360"/>
              </w:tabs>
              <w:spacing w:line="360" w:lineRule="auto"/>
              <w:ind w:left="360" w:hanging="360"/>
              <w:jc w:val="center"/>
              <w:rPr>
                <w:rFonts w:ascii="宋体" w:hAnsi="宋体" w:hint="eastAsia"/>
                <w:sz w:val="28"/>
              </w:rPr>
            </w:pPr>
          </w:p>
        </w:tc>
        <w:tc>
          <w:tcPr>
            <w:tcW w:w="1995" w:type="dxa"/>
            <w:vAlign w:val="center"/>
          </w:tcPr>
          <w:p w14:paraId="7D6FBED9" w14:textId="77777777" w:rsidR="004F152D" w:rsidRDefault="004F152D">
            <w:pPr>
              <w:spacing w:line="360" w:lineRule="auto"/>
              <w:jc w:val="center"/>
              <w:rPr>
                <w:rFonts w:ascii="宋体" w:hAnsi="宋体" w:hint="eastAsia"/>
                <w:sz w:val="28"/>
              </w:rPr>
            </w:pPr>
            <w:r>
              <w:rPr>
                <w:rFonts w:ascii="宋体" w:hAnsi="宋体" w:hint="eastAsia"/>
                <w:sz w:val="28"/>
              </w:rPr>
              <w:t>材料员</w:t>
            </w:r>
          </w:p>
        </w:tc>
        <w:tc>
          <w:tcPr>
            <w:tcW w:w="2100" w:type="dxa"/>
            <w:vAlign w:val="center"/>
          </w:tcPr>
          <w:p w14:paraId="42F97D79" w14:textId="77777777" w:rsidR="004F152D" w:rsidRDefault="004F152D">
            <w:pPr>
              <w:spacing w:line="360" w:lineRule="auto"/>
              <w:jc w:val="center"/>
              <w:rPr>
                <w:rFonts w:ascii="宋体" w:hAnsi="宋体" w:hint="eastAsia"/>
                <w:sz w:val="28"/>
              </w:rPr>
            </w:pPr>
            <w:r>
              <w:rPr>
                <w:rFonts w:ascii="宋体" w:hAnsi="宋体" w:hint="eastAsia"/>
                <w:sz w:val="28"/>
              </w:rPr>
              <w:t>何雪平</w:t>
            </w:r>
          </w:p>
        </w:tc>
        <w:tc>
          <w:tcPr>
            <w:tcW w:w="2625" w:type="dxa"/>
            <w:vAlign w:val="center"/>
          </w:tcPr>
          <w:p w14:paraId="784F617F" w14:textId="77777777" w:rsidR="004F152D" w:rsidRDefault="004F152D">
            <w:pPr>
              <w:spacing w:line="360" w:lineRule="auto"/>
              <w:jc w:val="center"/>
              <w:rPr>
                <w:rFonts w:ascii="宋体" w:hAnsi="宋体" w:hint="eastAsia"/>
                <w:sz w:val="28"/>
              </w:rPr>
            </w:pPr>
          </w:p>
        </w:tc>
        <w:tc>
          <w:tcPr>
            <w:tcW w:w="1332" w:type="dxa"/>
            <w:vAlign w:val="center"/>
          </w:tcPr>
          <w:p w14:paraId="185C3D79" w14:textId="77777777" w:rsidR="004F152D" w:rsidRDefault="004F152D">
            <w:pPr>
              <w:spacing w:line="360" w:lineRule="auto"/>
              <w:jc w:val="center"/>
              <w:rPr>
                <w:rFonts w:ascii="宋体" w:hAnsi="宋体" w:hint="eastAsia"/>
                <w:sz w:val="28"/>
              </w:rPr>
            </w:pPr>
            <w:r>
              <w:rPr>
                <w:rFonts w:ascii="宋体" w:hAnsi="宋体" w:hint="eastAsia"/>
                <w:sz w:val="28"/>
              </w:rPr>
              <w:t>高中</w:t>
            </w:r>
          </w:p>
        </w:tc>
      </w:tr>
      <w:tr w:rsidR="004F152D" w14:paraId="1A2629CD" w14:textId="77777777">
        <w:tblPrEx>
          <w:tblCellMar>
            <w:top w:w="0" w:type="dxa"/>
            <w:bottom w:w="0" w:type="dxa"/>
          </w:tblCellMar>
        </w:tblPrEx>
        <w:trPr>
          <w:trHeight w:hRule="exact" w:val="652"/>
        </w:trPr>
        <w:tc>
          <w:tcPr>
            <w:tcW w:w="948" w:type="dxa"/>
            <w:vAlign w:val="center"/>
          </w:tcPr>
          <w:p w14:paraId="49858A67" w14:textId="77777777" w:rsidR="004F152D" w:rsidRDefault="004F152D">
            <w:pPr>
              <w:tabs>
                <w:tab w:val="num" w:pos="360"/>
              </w:tabs>
              <w:spacing w:line="360" w:lineRule="auto"/>
              <w:ind w:left="360" w:hanging="360"/>
              <w:jc w:val="center"/>
              <w:rPr>
                <w:rFonts w:ascii="宋体" w:hAnsi="宋体" w:hint="eastAsia"/>
                <w:sz w:val="28"/>
              </w:rPr>
            </w:pPr>
          </w:p>
        </w:tc>
        <w:tc>
          <w:tcPr>
            <w:tcW w:w="1995" w:type="dxa"/>
            <w:vAlign w:val="center"/>
          </w:tcPr>
          <w:p w14:paraId="231B7CCB" w14:textId="77777777" w:rsidR="004F152D" w:rsidRDefault="004F152D">
            <w:pPr>
              <w:spacing w:line="360" w:lineRule="auto"/>
              <w:jc w:val="center"/>
              <w:rPr>
                <w:rFonts w:ascii="宋体" w:hAnsi="宋体"/>
                <w:sz w:val="28"/>
              </w:rPr>
            </w:pPr>
            <w:r>
              <w:rPr>
                <w:rFonts w:ascii="宋体" w:hAnsi="宋体" w:hint="eastAsia"/>
                <w:sz w:val="28"/>
              </w:rPr>
              <w:t>预算员</w:t>
            </w:r>
          </w:p>
        </w:tc>
        <w:tc>
          <w:tcPr>
            <w:tcW w:w="2100" w:type="dxa"/>
            <w:vAlign w:val="center"/>
          </w:tcPr>
          <w:p w14:paraId="708F3662" w14:textId="77777777" w:rsidR="004F152D" w:rsidRDefault="004F152D">
            <w:pPr>
              <w:spacing w:line="360" w:lineRule="auto"/>
              <w:jc w:val="center"/>
              <w:rPr>
                <w:rFonts w:ascii="宋体" w:hAnsi="宋体" w:hint="eastAsia"/>
                <w:sz w:val="28"/>
              </w:rPr>
            </w:pPr>
            <w:r>
              <w:rPr>
                <w:rFonts w:ascii="宋体" w:hAnsi="宋体" w:hint="eastAsia"/>
                <w:sz w:val="28"/>
              </w:rPr>
              <w:t>蔡伟乐</w:t>
            </w:r>
          </w:p>
        </w:tc>
        <w:tc>
          <w:tcPr>
            <w:tcW w:w="2625" w:type="dxa"/>
            <w:vAlign w:val="center"/>
          </w:tcPr>
          <w:p w14:paraId="4126481C" w14:textId="77777777" w:rsidR="004F152D" w:rsidRDefault="004F152D">
            <w:pPr>
              <w:spacing w:line="360" w:lineRule="auto"/>
              <w:jc w:val="center"/>
              <w:rPr>
                <w:rFonts w:ascii="宋体" w:hAnsi="宋体" w:hint="eastAsia"/>
                <w:sz w:val="28"/>
              </w:rPr>
            </w:pPr>
            <w:r>
              <w:rPr>
                <w:rFonts w:ascii="宋体" w:hAnsi="宋体" w:hint="eastAsia"/>
                <w:sz w:val="28"/>
              </w:rPr>
              <w:t>助理工程师</w:t>
            </w:r>
          </w:p>
        </w:tc>
        <w:tc>
          <w:tcPr>
            <w:tcW w:w="1332" w:type="dxa"/>
            <w:vAlign w:val="center"/>
          </w:tcPr>
          <w:p w14:paraId="74A93369" w14:textId="77777777" w:rsidR="004F152D" w:rsidRDefault="004F152D">
            <w:pPr>
              <w:spacing w:line="360" w:lineRule="auto"/>
              <w:jc w:val="center"/>
              <w:rPr>
                <w:rFonts w:ascii="宋体" w:hAnsi="宋体" w:hint="eastAsia"/>
                <w:sz w:val="28"/>
              </w:rPr>
            </w:pPr>
            <w:r>
              <w:rPr>
                <w:rFonts w:ascii="宋体" w:hAnsi="宋体" w:hint="eastAsia"/>
                <w:sz w:val="28"/>
              </w:rPr>
              <w:t>本科</w:t>
            </w:r>
          </w:p>
        </w:tc>
      </w:tr>
      <w:tr w:rsidR="004F152D" w14:paraId="57AD7D14" w14:textId="77777777">
        <w:tblPrEx>
          <w:tblCellMar>
            <w:top w:w="0" w:type="dxa"/>
            <w:bottom w:w="0" w:type="dxa"/>
          </w:tblCellMar>
        </w:tblPrEx>
        <w:trPr>
          <w:trHeight w:hRule="exact" w:val="652"/>
        </w:trPr>
        <w:tc>
          <w:tcPr>
            <w:tcW w:w="948" w:type="dxa"/>
            <w:vAlign w:val="center"/>
          </w:tcPr>
          <w:p w14:paraId="451E4B41" w14:textId="77777777" w:rsidR="004F152D" w:rsidRDefault="004F152D">
            <w:pPr>
              <w:tabs>
                <w:tab w:val="num" w:pos="360"/>
              </w:tabs>
              <w:spacing w:line="360" w:lineRule="auto"/>
              <w:ind w:left="360" w:hanging="360"/>
              <w:jc w:val="center"/>
              <w:rPr>
                <w:rFonts w:ascii="宋体" w:hAnsi="宋体" w:hint="eastAsia"/>
                <w:sz w:val="28"/>
              </w:rPr>
            </w:pPr>
          </w:p>
        </w:tc>
        <w:tc>
          <w:tcPr>
            <w:tcW w:w="1995" w:type="dxa"/>
            <w:vAlign w:val="center"/>
          </w:tcPr>
          <w:p w14:paraId="3639D5C7" w14:textId="77777777" w:rsidR="004F152D" w:rsidRDefault="004F152D">
            <w:pPr>
              <w:spacing w:line="360" w:lineRule="auto"/>
              <w:jc w:val="center"/>
              <w:rPr>
                <w:rFonts w:ascii="宋体" w:hAnsi="宋体" w:hint="eastAsia"/>
                <w:sz w:val="28"/>
              </w:rPr>
            </w:pPr>
            <w:r>
              <w:rPr>
                <w:rFonts w:ascii="宋体" w:hAnsi="宋体" w:hint="eastAsia"/>
                <w:sz w:val="28"/>
              </w:rPr>
              <w:t>资料员</w:t>
            </w:r>
          </w:p>
        </w:tc>
        <w:tc>
          <w:tcPr>
            <w:tcW w:w="2100" w:type="dxa"/>
            <w:vAlign w:val="center"/>
          </w:tcPr>
          <w:p w14:paraId="63CB12F9" w14:textId="77777777" w:rsidR="004F152D" w:rsidRDefault="004F152D">
            <w:pPr>
              <w:spacing w:line="360" w:lineRule="auto"/>
              <w:jc w:val="center"/>
              <w:rPr>
                <w:rFonts w:ascii="宋体" w:hAnsi="宋体" w:hint="eastAsia"/>
                <w:sz w:val="28"/>
              </w:rPr>
            </w:pPr>
            <w:r>
              <w:rPr>
                <w:rFonts w:ascii="宋体" w:hAnsi="宋体" w:hint="eastAsia"/>
                <w:sz w:val="28"/>
              </w:rPr>
              <w:t>陈超明</w:t>
            </w:r>
          </w:p>
        </w:tc>
        <w:tc>
          <w:tcPr>
            <w:tcW w:w="2625" w:type="dxa"/>
            <w:vAlign w:val="center"/>
          </w:tcPr>
          <w:p w14:paraId="00A3D8F1" w14:textId="77777777" w:rsidR="004F152D" w:rsidRDefault="004F152D">
            <w:pPr>
              <w:spacing w:line="360" w:lineRule="auto"/>
              <w:jc w:val="center"/>
              <w:rPr>
                <w:rFonts w:ascii="宋体" w:hAnsi="宋体" w:hint="eastAsia"/>
                <w:sz w:val="28"/>
              </w:rPr>
            </w:pPr>
            <w:r>
              <w:rPr>
                <w:rFonts w:ascii="宋体" w:hAnsi="宋体" w:hint="eastAsia"/>
                <w:sz w:val="28"/>
              </w:rPr>
              <w:t>助理工程师</w:t>
            </w:r>
          </w:p>
        </w:tc>
        <w:tc>
          <w:tcPr>
            <w:tcW w:w="1332" w:type="dxa"/>
            <w:vAlign w:val="center"/>
          </w:tcPr>
          <w:p w14:paraId="28C63A0B" w14:textId="77777777" w:rsidR="004F152D" w:rsidRDefault="004F152D">
            <w:pPr>
              <w:spacing w:line="360" w:lineRule="auto"/>
              <w:jc w:val="center"/>
              <w:rPr>
                <w:rFonts w:ascii="宋体" w:hAnsi="宋体" w:hint="eastAsia"/>
                <w:sz w:val="28"/>
              </w:rPr>
            </w:pPr>
            <w:r>
              <w:rPr>
                <w:rFonts w:ascii="宋体" w:hAnsi="宋体" w:hint="eastAsia"/>
                <w:sz w:val="28"/>
              </w:rPr>
              <w:t>高中</w:t>
            </w:r>
          </w:p>
        </w:tc>
      </w:tr>
      <w:tr w:rsidR="004F152D" w14:paraId="3BE90EF2" w14:textId="77777777">
        <w:tblPrEx>
          <w:tblCellMar>
            <w:top w:w="0" w:type="dxa"/>
            <w:bottom w:w="0" w:type="dxa"/>
          </w:tblCellMar>
        </w:tblPrEx>
        <w:trPr>
          <w:trHeight w:hRule="exact" w:val="652"/>
        </w:trPr>
        <w:tc>
          <w:tcPr>
            <w:tcW w:w="948" w:type="dxa"/>
            <w:vAlign w:val="center"/>
          </w:tcPr>
          <w:p w14:paraId="35A45FBD" w14:textId="77777777" w:rsidR="004F152D" w:rsidRDefault="004F152D">
            <w:pPr>
              <w:tabs>
                <w:tab w:val="num" w:pos="360"/>
              </w:tabs>
              <w:spacing w:line="360" w:lineRule="auto"/>
              <w:ind w:left="360" w:hanging="360"/>
              <w:jc w:val="center"/>
              <w:rPr>
                <w:rFonts w:ascii="宋体" w:hAnsi="宋体" w:hint="eastAsia"/>
                <w:sz w:val="28"/>
              </w:rPr>
            </w:pPr>
          </w:p>
        </w:tc>
        <w:tc>
          <w:tcPr>
            <w:tcW w:w="1995" w:type="dxa"/>
            <w:vAlign w:val="center"/>
          </w:tcPr>
          <w:p w14:paraId="7DF9B45E" w14:textId="77777777" w:rsidR="004F152D" w:rsidRDefault="004F152D">
            <w:pPr>
              <w:spacing w:line="360" w:lineRule="auto"/>
              <w:jc w:val="center"/>
              <w:rPr>
                <w:rFonts w:ascii="宋体" w:hAnsi="宋体" w:hint="eastAsia"/>
                <w:sz w:val="28"/>
              </w:rPr>
            </w:pPr>
            <w:r>
              <w:rPr>
                <w:rFonts w:ascii="宋体" w:hAnsi="宋体" w:hint="eastAsia"/>
                <w:sz w:val="28"/>
              </w:rPr>
              <w:t>消防员</w:t>
            </w:r>
          </w:p>
        </w:tc>
        <w:tc>
          <w:tcPr>
            <w:tcW w:w="2100" w:type="dxa"/>
            <w:vAlign w:val="center"/>
          </w:tcPr>
          <w:p w14:paraId="6F896AC3" w14:textId="77777777" w:rsidR="004F152D" w:rsidRDefault="004F152D">
            <w:pPr>
              <w:spacing w:line="360" w:lineRule="auto"/>
              <w:jc w:val="center"/>
              <w:rPr>
                <w:rFonts w:ascii="宋体" w:hAnsi="宋体" w:hint="eastAsia"/>
                <w:sz w:val="28"/>
              </w:rPr>
            </w:pPr>
            <w:r>
              <w:rPr>
                <w:rFonts w:ascii="宋体" w:hAnsi="宋体" w:hint="eastAsia"/>
                <w:sz w:val="28"/>
              </w:rPr>
              <w:t>黄象全</w:t>
            </w:r>
          </w:p>
        </w:tc>
        <w:tc>
          <w:tcPr>
            <w:tcW w:w="2625" w:type="dxa"/>
            <w:vAlign w:val="center"/>
          </w:tcPr>
          <w:p w14:paraId="05D1BB59" w14:textId="77777777" w:rsidR="004F152D" w:rsidRDefault="004F152D">
            <w:pPr>
              <w:spacing w:line="360" w:lineRule="auto"/>
              <w:jc w:val="center"/>
              <w:rPr>
                <w:rFonts w:ascii="宋体" w:hAnsi="宋体" w:hint="eastAsia"/>
                <w:sz w:val="28"/>
              </w:rPr>
            </w:pPr>
          </w:p>
        </w:tc>
        <w:tc>
          <w:tcPr>
            <w:tcW w:w="1332" w:type="dxa"/>
            <w:vAlign w:val="center"/>
          </w:tcPr>
          <w:p w14:paraId="5A0CE639" w14:textId="77777777" w:rsidR="004F152D" w:rsidRDefault="004F152D">
            <w:pPr>
              <w:spacing w:line="360" w:lineRule="auto"/>
              <w:jc w:val="center"/>
              <w:rPr>
                <w:rFonts w:ascii="宋体" w:hAnsi="宋体" w:hint="eastAsia"/>
                <w:sz w:val="28"/>
              </w:rPr>
            </w:pPr>
            <w:r>
              <w:rPr>
                <w:rFonts w:ascii="宋体" w:hAnsi="宋体" w:hint="eastAsia"/>
                <w:sz w:val="28"/>
              </w:rPr>
              <w:t>中专</w:t>
            </w:r>
          </w:p>
        </w:tc>
      </w:tr>
      <w:tr w:rsidR="004F152D" w14:paraId="1518F276" w14:textId="77777777">
        <w:tblPrEx>
          <w:tblCellMar>
            <w:top w:w="0" w:type="dxa"/>
            <w:bottom w:w="0" w:type="dxa"/>
          </w:tblCellMar>
        </w:tblPrEx>
        <w:trPr>
          <w:trHeight w:hRule="exact" w:val="652"/>
        </w:trPr>
        <w:tc>
          <w:tcPr>
            <w:tcW w:w="948" w:type="dxa"/>
            <w:vAlign w:val="center"/>
          </w:tcPr>
          <w:p w14:paraId="76EF2584" w14:textId="77777777" w:rsidR="004F152D" w:rsidRDefault="004F152D">
            <w:pPr>
              <w:tabs>
                <w:tab w:val="num" w:pos="360"/>
              </w:tabs>
              <w:spacing w:line="360" w:lineRule="auto"/>
              <w:ind w:left="360" w:hanging="360"/>
              <w:jc w:val="center"/>
              <w:rPr>
                <w:rFonts w:ascii="宋体" w:hAnsi="宋体"/>
                <w:sz w:val="28"/>
              </w:rPr>
            </w:pPr>
          </w:p>
        </w:tc>
        <w:tc>
          <w:tcPr>
            <w:tcW w:w="1995" w:type="dxa"/>
            <w:vAlign w:val="center"/>
          </w:tcPr>
          <w:p w14:paraId="4F7F1D5B" w14:textId="77777777" w:rsidR="004F152D" w:rsidRDefault="004F152D">
            <w:pPr>
              <w:spacing w:line="360" w:lineRule="auto"/>
              <w:jc w:val="center"/>
              <w:rPr>
                <w:rFonts w:ascii="宋体" w:hAnsi="宋体" w:hint="eastAsia"/>
                <w:sz w:val="28"/>
              </w:rPr>
            </w:pPr>
            <w:r>
              <w:rPr>
                <w:rFonts w:ascii="宋体" w:hAnsi="宋体" w:hint="eastAsia"/>
                <w:sz w:val="28"/>
              </w:rPr>
              <w:t>电工</w:t>
            </w:r>
          </w:p>
        </w:tc>
        <w:tc>
          <w:tcPr>
            <w:tcW w:w="2100" w:type="dxa"/>
            <w:vAlign w:val="center"/>
          </w:tcPr>
          <w:p w14:paraId="5A96152F" w14:textId="77777777" w:rsidR="004F152D" w:rsidRDefault="004F152D">
            <w:pPr>
              <w:spacing w:line="360" w:lineRule="auto"/>
              <w:jc w:val="center"/>
              <w:rPr>
                <w:rFonts w:ascii="宋体" w:hAnsi="宋体" w:hint="eastAsia"/>
                <w:sz w:val="28"/>
              </w:rPr>
            </w:pPr>
            <w:r>
              <w:rPr>
                <w:rFonts w:ascii="宋体" w:hAnsi="宋体" w:hint="eastAsia"/>
                <w:sz w:val="28"/>
              </w:rPr>
              <w:t>李世民</w:t>
            </w:r>
          </w:p>
        </w:tc>
        <w:tc>
          <w:tcPr>
            <w:tcW w:w="2625" w:type="dxa"/>
            <w:vAlign w:val="center"/>
          </w:tcPr>
          <w:p w14:paraId="4AB77FD8" w14:textId="77777777" w:rsidR="004F152D" w:rsidRDefault="004F152D">
            <w:pPr>
              <w:spacing w:line="360" w:lineRule="auto"/>
              <w:jc w:val="center"/>
              <w:rPr>
                <w:rFonts w:ascii="宋体" w:hAnsi="宋体" w:hint="eastAsia"/>
                <w:sz w:val="28"/>
              </w:rPr>
            </w:pPr>
            <w:r>
              <w:rPr>
                <w:rFonts w:ascii="宋体" w:hAnsi="宋体" w:hint="eastAsia"/>
                <w:sz w:val="28"/>
              </w:rPr>
              <w:t>技工</w:t>
            </w:r>
          </w:p>
        </w:tc>
        <w:tc>
          <w:tcPr>
            <w:tcW w:w="1332" w:type="dxa"/>
            <w:vAlign w:val="center"/>
          </w:tcPr>
          <w:p w14:paraId="7CB05E27" w14:textId="77777777" w:rsidR="004F152D" w:rsidRDefault="004F152D">
            <w:pPr>
              <w:spacing w:line="360" w:lineRule="auto"/>
              <w:jc w:val="center"/>
              <w:rPr>
                <w:rFonts w:ascii="宋体" w:hAnsi="宋体" w:hint="eastAsia"/>
                <w:sz w:val="28"/>
              </w:rPr>
            </w:pPr>
            <w:r>
              <w:rPr>
                <w:rFonts w:ascii="宋体" w:hAnsi="宋体" w:hint="eastAsia"/>
                <w:sz w:val="28"/>
              </w:rPr>
              <w:t>中专</w:t>
            </w:r>
          </w:p>
        </w:tc>
      </w:tr>
    </w:tbl>
    <w:p w14:paraId="791A48BE" w14:textId="77777777" w:rsidR="004F152D" w:rsidRDefault="004F152D">
      <w:pPr>
        <w:pStyle w:val="2"/>
        <w:rPr>
          <w:rFonts w:hint="eastAsia"/>
        </w:rPr>
      </w:pPr>
      <w:bookmarkStart w:id="61" w:name="_Toc49672571"/>
      <w:bookmarkStart w:id="62" w:name="_Toc49744092"/>
      <w:r>
        <w:rPr>
          <w:rFonts w:hint="eastAsia"/>
        </w:rPr>
        <w:t>第三节　施工进度计划</w:t>
      </w:r>
      <w:bookmarkEnd w:id="61"/>
      <w:bookmarkEnd w:id="62"/>
    </w:p>
    <w:p w14:paraId="0065A3DA" w14:textId="77777777" w:rsidR="004F152D" w:rsidRDefault="004F152D">
      <w:pPr>
        <w:spacing w:line="360" w:lineRule="auto"/>
        <w:ind w:firstLine="561"/>
        <w:rPr>
          <w:rFonts w:ascii="宋体" w:hAnsi="宋体" w:hint="eastAsia"/>
          <w:sz w:val="24"/>
        </w:rPr>
      </w:pPr>
      <w:r>
        <w:rPr>
          <w:rFonts w:ascii="宋体" w:hAnsi="宋体" w:hint="eastAsia"/>
          <w:sz w:val="24"/>
        </w:rPr>
        <w:t>本工程施工计划工期40天，详见《施工进度计划表》。</w:t>
      </w:r>
    </w:p>
    <w:p w14:paraId="564B9B5D" w14:textId="77777777" w:rsidR="004F152D" w:rsidRDefault="004F152D">
      <w:pPr>
        <w:pStyle w:val="2"/>
        <w:rPr>
          <w:rFonts w:hint="eastAsia"/>
        </w:rPr>
      </w:pPr>
      <w:bookmarkStart w:id="63" w:name="_Toc49672572"/>
      <w:bookmarkStart w:id="64" w:name="_Toc49744093"/>
      <w:r>
        <w:rPr>
          <w:rFonts w:hint="eastAsia"/>
        </w:rPr>
        <w:t>第四节　施工组织</w:t>
      </w:r>
      <w:bookmarkEnd w:id="63"/>
      <w:bookmarkEnd w:id="64"/>
    </w:p>
    <w:p w14:paraId="2D942F55" w14:textId="77777777" w:rsidR="004F152D" w:rsidRDefault="004F152D">
      <w:pPr>
        <w:spacing w:line="360" w:lineRule="auto"/>
        <w:ind w:firstLine="560"/>
        <w:rPr>
          <w:rFonts w:ascii="宋体" w:hAnsi="宋体"/>
          <w:color w:val="000000"/>
          <w:sz w:val="24"/>
        </w:rPr>
      </w:pPr>
      <w:r>
        <w:rPr>
          <w:rFonts w:ascii="宋体" w:hAnsi="宋体" w:hint="eastAsia"/>
          <w:color w:val="000000"/>
          <w:sz w:val="24"/>
        </w:rPr>
        <w:t>为优质安全、高速低耗地完成全部施工任务，必须对整个施工过程作科学严密的部署。</w:t>
      </w:r>
    </w:p>
    <w:p w14:paraId="28E88B00" w14:textId="77777777" w:rsidR="004F152D" w:rsidRDefault="004F152D">
      <w:pPr>
        <w:spacing w:line="360" w:lineRule="auto"/>
        <w:rPr>
          <w:rFonts w:ascii="宋体" w:hAnsi="宋体"/>
          <w:b/>
          <w:sz w:val="24"/>
        </w:rPr>
      </w:pPr>
      <w:r>
        <w:rPr>
          <w:rFonts w:ascii="宋体" w:hAnsi="宋体" w:hint="eastAsia"/>
          <w:b/>
          <w:sz w:val="24"/>
        </w:rPr>
        <w:t>一、施工作业区划分</w:t>
      </w:r>
    </w:p>
    <w:p w14:paraId="7C293E89" w14:textId="77777777" w:rsidR="004F152D" w:rsidRDefault="004F152D">
      <w:pPr>
        <w:pStyle w:val="aa"/>
        <w:spacing w:line="360" w:lineRule="auto"/>
        <w:ind w:firstLine="480"/>
        <w:rPr>
          <w:rFonts w:hint="eastAsia"/>
          <w:sz w:val="24"/>
        </w:rPr>
      </w:pPr>
      <w:r>
        <w:rPr>
          <w:rFonts w:hint="eastAsia"/>
          <w:sz w:val="24"/>
        </w:rPr>
        <w:t>本工程施工分为两个施工作业区，每个作业区又分为不同的作业施工段，每个施工段以成孔为关键线路进行施工。</w:t>
      </w:r>
    </w:p>
    <w:p w14:paraId="55510F2B" w14:textId="77777777" w:rsidR="004F152D" w:rsidRDefault="004F152D">
      <w:pPr>
        <w:spacing w:line="360" w:lineRule="auto"/>
        <w:rPr>
          <w:rFonts w:ascii="宋体" w:hAnsi="宋体"/>
          <w:b/>
          <w:color w:val="000000"/>
          <w:sz w:val="24"/>
        </w:rPr>
      </w:pPr>
      <w:r>
        <w:rPr>
          <w:rFonts w:ascii="宋体" w:hAnsi="宋体" w:hint="eastAsia"/>
          <w:b/>
          <w:color w:val="000000"/>
          <w:sz w:val="24"/>
        </w:rPr>
        <w:t>二、施工程序</w:t>
      </w:r>
    </w:p>
    <w:p w14:paraId="21BFD923" w14:textId="77777777" w:rsidR="004F152D" w:rsidRDefault="004F152D">
      <w:pPr>
        <w:spacing w:line="360" w:lineRule="auto"/>
        <w:ind w:firstLine="560"/>
        <w:rPr>
          <w:rFonts w:ascii="宋体" w:hAnsi="宋体" w:hint="eastAsia"/>
          <w:color w:val="000000"/>
          <w:sz w:val="28"/>
        </w:rPr>
      </w:pPr>
      <w:r>
        <w:rPr>
          <w:rFonts w:ascii="宋体" w:hAnsi="宋体"/>
          <w:noProof/>
          <w:color w:val="FF0000"/>
          <w:sz w:val="20"/>
        </w:rPr>
        <w:pict w14:anchorId="436197AA">
          <v:group id="_x0000_s2365" style="position:absolute;left:0;text-align:left;margin-left:1in;margin-top:90.9pt;width:351pt;height:304.2pt;z-index:251874304" coordorigin="2858,7005" coordsize="7020,6084">
            <v:line id="_x0000_s2366" style="position:absolute" from="4118,10749" to="4118,11061">
              <v:stroke endarrow="block"/>
            </v:line>
            <v:line id="_x0000_s2367" style="position:absolute" from="4118,11529" to="4118,11841">
              <v:stroke endarrow="block"/>
            </v:line>
            <v:group id="_x0000_s2368" style="position:absolute;left:2858;top:7005;width:7020;height:6084" coordorigin="1418,6452" coordsize="7020,6084">
              <v:shape id="_x0000_s2369" type="#_x0000_t202" style="position:absolute;left:1778;top:6452;width:1620;height:468" o:allowincell="f">
                <v:textbox style="mso-next-textbox:#_x0000_s2369">
                  <w:txbxContent>
                    <w:p w14:paraId="27FA5EF0" w14:textId="77777777" w:rsidR="004F152D" w:rsidRDefault="004F152D">
                      <w:pPr>
                        <w:jc w:val="center"/>
                        <w:rPr>
                          <w:rFonts w:hint="eastAsia"/>
                        </w:rPr>
                      </w:pPr>
                      <w:r>
                        <w:rPr>
                          <w:rFonts w:hint="eastAsia"/>
                        </w:rPr>
                        <w:t>测量放线</w:t>
                      </w:r>
                    </w:p>
                  </w:txbxContent>
                </v:textbox>
              </v:shape>
              <v:shape id="_x0000_s2370" type="#_x0000_t202" style="position:absolute;left:1778;top:7232;width:1620;height:468" o:allowincell="f">
                <v:textbox style="mso-next-textbox:#_x0000_s2370">
                  <w:txbxContent>
                    <w:p w14:paraId="13D5C6BE" w14:textId="77777777" w:rsidR="004F152D" w:rsidRDefault="004F152D">
                      <w:pPr>
                        <w:jc w:val="center"/>
                        <w:rPr>
                          <w:rFonts w:hint="eastAsia"/>
                        </w:rPr>
                      </w:pPr>
                      <w:r>
                        <w:rPr>
                          <w:rFonts w:hint="eastAsia"/>
                        </w:rPr>
                        <w:t>孔口挖土</w:t>
                      </w:r>
                    </w:p>
                  </w:txbxContent>
                </v:textbox>
              </v:shape>
              <v:shape id="_x0000_s2371" type="#_x0000_t202" style="position:absolute;left:1778;top:8012;width:2160;height:468" o:allowincell="f">
                <v:textbox style="mso-next-textbox:#_x0000_s2371">
                  <w:txbxContent>
                    <w:p w14:paraId="347E3F5D" w14:textId="77777777" w:rsidR="004F152D" w:rsidRDefault="004F152D">
                      <w:pPr>
                        <w:jc w:val="center"/>
                        <w:rPr>
                          <w:rFonts w:hint="eastAsia"/>
                        </w:rPr>
                      </w:pPr>
                      <w:r>
                        <w:rPr>
                          <w:rFonts w:hint="eastAsia"/>
                        </w:rPr>
                        <w:t>构筑混凝土护围</w:t>
                      </w:r>
                    </w:p>
                  </w:txbxContent>
                </v:textbox>
              </v:shape>
              <v:shape id="_x0000_s2372" type="#_x0000_t202" style="position:absolute;left:5198;top:8012;width:3060;height:468" o:allowincell="f">
                <v:textbox style="mso-next-textbox:#_x0000_s2372">
                  <w:txbxContent>
                    <w:p w14:paraId="5A07CB6B" w14:textId="77777777" w:rsidR="004F152D" w:rsidRDefault="004F152D">
                      <w:pPr>
                        <w:jc w:val="center"/>
                        <w:rPr>
                          <w:rFonts w:hint="eastAsia"/>
                        </w:rPr>
                      </w:pPr>
                      <w:r>
                        <w:rPr>
                          <w:rFonts w:hint="eastAsia"/>
                        </w:rPr>
                        <w:t>支模、插筋、浇筑护壁砼</w:t>
                      </w:r>
                    </w:p>
                  </w:txbxContent>
                </v:textbox>
              </v:shape>
              <v:shape id="_x0000_s2373" type="#_x0000_t202" style="position:absolute;left:1778;top:8792;width:2160;height:468" o:allowincell="f">
                <v:textbox style="mso-next-textbox:#_x0000_s2373">
                  <w:txbxContent>
                    <w:p w14:paraId="2429D50D" w14:textId="77777777" w:rsidR="004F152D" w:rsidRDefault="004F152D">
                      <w:pPr>
                        <w:jc w:val="center"/>
                        <w:rPr>
                          <w:rFonts w:hint="eastAsia"/>
                        </w:rPr>
                      </w:pPr>
                      <w:r>
                        <w:rPr>
                          <w:rFonts w:hint="eastAsia"/>
                        </w:rPr>
                        <w:t>挖</w:t>
                      </w:r>
                      <w:r>
                        <w:rPr>
                          <w:rFonts w:hint="eastAsia"/>
                        </w:rPr>
                        <w:t xml:space="preserve">   </w:t>
                      </w:r>
                      <w:r>
                        <w:rPr>
                          <w:rFonts w:hint="eastAsia"/>
                        </w:rPr>
                        <w:t>土</w:t>
                      </w:r>
                    </w:p>
                  </w:txbxContent>
                </v:textbox>
              </v:shape>
              <v:shape id="_x0000_s2374" type="#_x0000_t202" style="position:absolute;left:5198;top:8792;width:3240;height:468" o:allowincell="f">
                <v:textbox style="mso-next-textbox:#_x0000_s2374">
                  <w:txbxContent>
                    <w:p w14:paraId="4F4EF3C0" w14:textId="77777777" w:rsidR="004F152D" w:rsidRDefault="004F152D">
                      <w:pPr>
                        <w:jc w:val="center"/>
                        <w:rPr>
                          <w:rFonts w:hint="eastAsia"/>
                        </w:rPr>
                      </w:pPr>
                      <w:r>
                        <w:rPr>
                          <w:rFonts w:hint="eastAsia"/>
                        </w:rPr>
                        <w:t>照明、通风、排水、分碴</w:t>
                      </w:r>
                    </w:p>
                  </w:txbxContent>
                </v:textbox>
              </v:shape>
              <v:shape id="_x0000_s2375" type="#_x0000_t202" style="position:absolute;left:1778;top:9728;width:2160;height:468" o:allowincell="f">
                <v:textbox style="mso-next-textbox:#_x0000_s2375">
                  <w:txbxContent>
                    <w:p w14:paraId="01378C6E" w14:textId="77777777" w:rsidR="004F152D" w:rsidRDefault="004F152D">
                      <w:pPr>
                        <w:jc w:val="center"/>
                        <w:rPr>
                          <w:rFonts w:hint="eastAsia"/>
                        </w:rPr>
                      </w:pPr>
                      <w:r>
                        <w:rPr>
                          <w:rFonts w:hint="eastAsia"/>
                        </w:rPr>
                        <w:t>基底凿岩扩底</w:t>
                      </w:r>
                    </w:p>
                  </w:txbxContent>
                </v:textbox>
              </v:shape>
              <v:shape id="_x0000_s2376" type="#_x0000_t202" style="position:absolute;left:1778;top:10508;width:2160;height:468" o:allowincell="f">
                <v:textbox style="mso-next-textbox:#_x0000_s2376">
                  <w:txbxContent>
                    <w:p w14:paraId="33ECE1E6" w14:textId="77777777" w:rsidR="004F152D" w:rsidRDefault="004F152D">
                      <w:pPr>
                        <w:jc w:val="center"/>
                        <w:rPr>
                          <w:rFonts w:hint="eastAsia"/>
                        </w:rPr>
                      </w:pPr>
                      <w:r>
                        <w:rPr>
                          <w:rFonts w:hint="eastAsia"/>
                        </w:rPr>
                        <w:t>基底验收</w:t>
                      </w:r>
                    </w:p>
                  </w:txbxContent>
                </v:textbox>
              </v:shape>
              <v:shape id="_x0000_s2377" type="#_x0000_t202" style="position:absolute;left:1778;top:11288;width:2160;height:468" o:allowincell="f">
                <v:textbox style="mso-next-textbox:#_x0000_s2377">
                  <w:txbxContent>
                    <w:p w14:paraId="03D7139F" w14:textId="77777777" w:rsidR="004F152D" w:rsidRDefault="004F152D">
                      <w:pPr>
                        <w:jc w:val="center"/>
                        <w:rPr>
                          <w:rFonts w:hint="eastAsia"/>
                        </w:rPr>
                      </w:pPr>
                      <w:r>
                        <w:rPr>
                          <w:rFonts w:hint="eastAsia"/>
                        </w:rPr>
                        <w:t>吊放钢筋笼</w:t>
                      </w:r>
                    </w:p>
                  </w:txbxContent>
                </v:textbox>
              </v:shape>
              <v:shape id="_x0000_s2378" type="#_x0000_t202" style="position:absolute;left:5018;top:11288;width:2340;height:468" o:allowincell="f">
                <v:textbox style="mso-next-textbox:#_x0000_s2378">
                  <w:txbxContent>
                    <w:p w14:paraId="5EC27AE4" w14:textId="77777777" w:rsidR="004F152D" w:rsidRDefault="004F152D">
                      <w:pPr>
                        <w:jc w:val="center"/>
                        <w:rPr>
                          <w:rFonts w:hint="eastAsia"/>
                        </w:rPr>
                      </w:pPr>
                      <w:r>
                        <w:rPr>
                          <w:rFonts w:hint="eastAsia"/>
                        </w:rPr>
                        <w:t>钢筋笼制作</w:t>
                      </w:r>
                    </w:p>
                  </w:txbxContent>
                </v:textbox>
              </v:shape>
              <v:shape id="_x0000_s2379" type="#_x0000_t202" style="position:absolute;left:1778;top:12068;width:2160;height:468" o:allowincell="f">
                <v:textbox style="mso-next-textbox:#_x0000_s2379">
                  <w:txbxContent>
                    <w:p w14:paraId="761DF539" w14:textId="77777777" w:rsidR="004F152D" w:rsidRDefault="004F152D">
                      <w:pPr>
                        <w:jc w:val="center"/>
                        <w:rPr>
                          <w:rFonts w:hint="eastAsia"/>
                        </w:rPr>
                      </w:pPr>
                      <w:r>
                        <w:rPr>
                          <w:rFonts w:hint="eastAsia"/>
                        </w:rPr>
                        <w:t>浇注桩芯砼</w:t>
                      </w:r>
                    </w:p>
                  </w:txbxContent>
                </v:textbox>
              </v:shape>
              <v:shape id="_x0000_s2380" type="#_x0000_t202" style="position:absolute;left:5018;top:12068;width:2340;height:468" o:allowincell="f">
                <v:textbox style="mso-next-textbox:#_x0000_s2380">
                  <w:txbxContent>
                    <w:p w14:paraId="48055C80" w14:textId="77777777" w:rsidR="004F152D" w:rsidRDefault="004F152D">
                      <w:pPr>
                        <w:jc w:val="center"/>
                        <w:rPr>
                          <w:rFonts w:hint="eastAsia"/>
                        </w:rPr>
                      </w:pPr>
                      <w:r>
                        <w:rPr>
                          <w:rFonts w:hint="eastAsia"/>
                        </w:rPr>
                        <w:t>商品混凝土运进</w:t>
                      </w:r>
                    </w:p>
                  </w:txbxContent>
                </v:textbox>
              </v:shape>
              <v:line id="_x0000_s2381" style="position:absolute" from="2678,7700" to="2678,8012" o:allowincell="f">
                <v:stroke endarrow="block"/>
              </v:line>
              <v:line id="_x0000_s2382" style="position:absolute;flip:x" from="3938,8168" to="5198,8168" o:allowincell="f">
                <v:stroke endarrow="block"/>
              </v:line>
              <v:line id="_x0000_s2383" style="position:absolute" from="2678,8480" to="2678,8792" o:allowincell="f">
                <v:stroke endarrow="block"/>
              </v:line>
              <v:line id="_x0000_s2384" style="position:absolute" from="2678,9260" to="2678,9728" o:allowincell="f">
                <v:stroke endarrow="block"/>
              </v:line>
              <v:line id="_x0000_s2385" style="position:absolute;flip:x" from="3938,9104" to="5198,9104" o:allowincell="f">
                <v:stroke endarrow="block"/>
              </v:line>
              <v:line id="_x0000_s2386" style="position:absolute" from="1418,8948" to="1778,8948" o:allowincell="f"/>
              <v:line id="_x0000_s2387" style="position:absolute" from="1418,7856" to="1418,8948" o:allowincell="f"/>
              <v:line id="_x0000_s2388" style="position:absolute" from="1418,7856" to="2678,7856" o:allowincell="f">
                <v:stroke endarrow="block"/>
              </v:line>
              <v:line id="_x0000_s2389" style="position:absolute" from="2678,11756" to="2678,12068" o:allowincell="f">
                <v:stroke endarrow="block"/>
              </v:line>
              <v:line id="_x0000_s2390" style="position:absolute;flip:x" from="3938,11444" to="5018,11444" o:allowincell="f">
                <v:stroke endarrow="block"/>
              </v:line>
              <v:line id="_x0000_s2391" style="position:absolute;flip:x" from="3938,12224" to="5018,12224" o:allowincell="f">
                <v:stroke endarrow="block"/>
              </v:line>
              <v:line id="_x0000_s2392" style="position:absolute" from="2498,6920" to="2498,7232" o:allowincell="f">
                <v:stroke endarrow="block"/>
              </v:line>
            </v:group>
            <w10:wrap type="topAndBottom"/>
          </v:group>
        </w:pict>
      </w:r>
      <w:r>
        <w:rPr>
          <w:rFonts w:ascii="宋体" w:hAnsi="宋体" w:hint="eastAsia"/>
          <w:color w:val="000000"/>
          <w:sz w:val="24"/>
        </w:rPr>
        <w:t>本工程采取以成孔为先导</w:t>
      </w:r>
      <w:r>
        <w:rPr>
          <w:rFonts w:ascii="宋体" w:hAnsi="宋体"/>
          <w:color w:val="000000"/>
          <w:sz w:val="24"/>
        </w:rPr>
        <w:t>,</w:t>
      </w:r>
      <w:r>
        <w:rPr>
          <w:rFonts w:ascii="宋体" w:hAnsi="宋体" w:hint="eastAsia"/>
          <w:color w:val="000000"/>
          <w:sz w:val="24"/>
        </w:rPr>
        <w:t>其它各分部分项工程适时插入的原则，按平面分段，交叉流水的作业程序进行施工，其总体施工程序如下图：</w:t>
      </w:r>
    </w:p>
    <w:p w14:paraId="57F9D87F" w14:textId="77777777" w:rsidR="004F152D" w:rsidRDefault="004F152D">
      <w:pPr>
        <w:rPr>
          <w:rFonts w:ascii="宋体" w:hAnsi="宋体" w:hint="eastAsia"/>
          <w:color w:val="FF0000"/>
          <w:sz w:val="28"/>
        </w:rPr>
      </w:pPr>
      <w:r>
        <w:rPr>
          <w:rFonts w:ascii="宋体" w:hAnsi="宋体" w:hint="eastAsia"/>
          <w:color w:val="FF0000"/>
          <w:sz w:val="28"/>
        </w:rPr>
        <w:t xml:space="preserve">      </w:t>
      </w:r>
    </w:p>
    <w:p w14:paraId="26F3769A" w14:textId="77777777" w:rsidR="004F152D" w:rsidRDefault="004F152D">
      <w:pPr>
        <w:spacing w:line="360" w:lineRule="auto"/>
        <w:rPr>
          <w:rFonts w:ascii="宋体" w:hAnsi="宋体"/>
          <w:b/>
          <w:sz w:val="24"/>
        </w:rPr>
      </w:pPr>
      <w:r>
        <w:rPr>
          <w:rFonts w:ascii="宋体" w:hAnsi="宋体" w:hint="eastAsia"/>
          <w:b/>
          <w:sz w:val="24"/>
        </w:rPr>
        <w:t>三、施工调度</w:t>
      </w:r>
    </w:p>
    <w:p w14:paraId="6519AC16" w14:textId="77777777" w:rsidR="004F152D" w:rsidRDefault="004F152D">
      <w:pPr>
        <w:spacing w:line="360" w:lineRule="auto"/>
        <w:ind w:firstLine="560"/>
        <w:rPr>
          <w:rFonts w:ascii="宋体" w:hAnsi="宋体"/>
          <w:sz w:val="24"/>
        </w:rPr>
      </w:pPr>
      <w:r>
        <w:rPr>
          <w:rFonts w:ascii="宋体" w:hAnsi="宋体" w:hint="eastAsia"/>
          <w:sz w:val="24"/>
        </w:rPr>
        <w:t>为了保证工程施工的顺利进行和按时达到目标，及时解决施工生产中出现的问题，迅速而准确的传达项目经理决策，必须建立以项目经理为核心的调度体系，及时反馈上级职能部门、业主意见及施工中出现的问题，以便以项目经理为首的智能团作出明确决策，并及时贯彻落实下去，调度体系运转情况如下：</w:t>
      </w:r>
    </w:p>
    <w:p w14:paraId="24EBC666" w14:textId="77777777" w:rsidR="004F152D" w:rsidRDefault="004F152D">
      <w:pPr>
        <w:spacing w:line="360" w:lineRule="auto"/>
        <w:ind w:firstLine="560"/>
        <w:rPr>
          <w:rFonts w:ascii="宋体" w:hAnsi="宋体"/>
          <w:sz w:val="24"/>
        </w:rPr>
      </w:pPr>
      <w:r>
        <w:rPr>
          <w:rFonts w:ascii="宋体" w:hAnsi="宋体" w:hint="eastAsia"/>
          <w:sz w:val="24"/>
        </w:rPr>
        <w:t>1、组成以项目经理为核心的调度体系，各专业管理人员都是这一体系的一个成员。</w:t>
      </w:r>
    </w:p>
    <w:p w14:paraId="0426FAF2" w14:textId="77777777" w:rsidR="004F152D" w:rsidRDefault="004F152D">
      <w:pPr>
        <w:spacing w:line="360" w:lineRule="auto"/>
        <w:ind w:firstLine="560"/>
        <w:rPr>
          <w:rFonts w:ascii="宋体" w:hAnsi="宋体"/>
          <w:sz w:val="24"/>
        </w:rPr>
      </w:pPr>
      <w:r>
        <w:rPr>
          <w:rFonts w:ascii="宋体" w:hAnsi="宋体" w:hint="eastAsia"/>
          <w:sz w:val="24"/>
        </w:rPr>
        <w:t>2、定期按时召开有业主、总包、上级职能监督部门、设计单位的协调会，解决施工中出现的问题。</w:t>
      </w:r>
    </w:p>
    <w:p w14:paraId="6675B8C1" w14:textId="77777777" w:rsidR="004F152D" w:rsidRDefault="004F152D">
      <w:pPr>
        <w:spacing w:line="360" w:lineRule="auto"/>
        <w:ind w:firstLine="560"/>
        <w:rPr>
          <w:rFonts w:ascii="宋体" w:hAnsi="宋体"/>
          <w:sz w:val="24"/>
        </w:rPr>
      </w:pPr>
      <w:r>
        <w:rPr>
          <w:rFonts w:ascii="宋体" w:hAnsi="宋体" w:hint="eastAsia"/>
          <w:sz w:val="24"/>
        </w:rPr>
        <w:t>3、每星期召开各专业管理人员会议，了解整个项目的进度、成本、计划、质量安全、文明施工执行情况，必要时调度延伸至作业班组长。</w:t>
      </w:r>
    </w:p>
    <w:p w14:paraId="4D3DAFB6" w14:textId="77777777" w:rsidR="004F152D" w:rsidRDefault="004F152D">
      <w:pPr>
        <w:spacing w:line="360" w:lineRule="auto"/>
        <w:ind w:firstLine="560"/>
        <w:rPr>
          <w:rFonts w:ascii="宋体" w:hAnsi="宋体"/>
          <w:sz w:val="24"/>
        </w:rPr>
      </w:pPr>
      <w:r>
        <w:rPr>
          <w:rFonts w:ascii="宋体" w:hAnsi="宋体" w:hint="eastAsia"/>
          <w:sz w:val="24"/>
        </w:rPr>
        <w:t>4、协调好各专业工长的工作。组织好分部分项工程的施工衔接，合理穿插流水作业，保证合同工期。</w:t>
      </w:r>
    </w:p>
    <w:p w14:paraId="528AACA9" w14:textId="77777777" w:rsidR="004F152D" w:rsidRDefault="004F152D">
      <w:pPr>
        <w:spacing w:line="360" w:lineRule="auto"/>
        <w:ind w:firstLine="560"/>
        <w:rPr>
          <w:rFonts w:ascii="宋体" w:hAnsi="宋体"/>
          <w:sz w:val="24"/>
        </w:rPr>
      </w:pPr>
      <w:r>
        <w:rPr>
          <w:rFonts w:ascii="宋体" w:hAnsi="宋体" w:hint="eastAsia"/>
          <w:sz w:val="24"/>
        </w:rPr>
        <w:t>5、监督检查施工计划和工程合同的执行情况，使人力、物力、财力定期按比例投入本工程，并使其保持最佳调节状态，保证施工生产正常进行。</w:t>
      </w:r>
    </w:p>
    <w:p w14:paraId="2D0EBD8A" w14:textId="77777777" w:rsidR="004F152D" w:rsidRDefault="004F152D">
      <w:pPr>
        <w:spacing w:line="360" w:lineRule="auto"/>
        <w:ind w:firstLine="560"/>
        <w:rPr>
          <w:rFonts w:ascii="宋体" w:hAnsi="宋体"/>
          <w:sz w:val="24"/>
        </w:rPr>
      </w:pPr>
      <w:r>
        <w:rPr>
          <w:rFonts w:ascii="宋体" w:hAnsi="宋体" w:hint="eastAsia"/>
          <w:sz w:val="24"/>
        </w:rPr>
        <w:t>6、做好天气预报工作，避免因气候变化对工程施工的影响。</w:t>
      </w:r>
    </w:p>
    <w:p w14:paraId="298A316C" w14:textId="77777777" w:rsidR="004F152D" w:rsidRDefault="004F152D">
      <w:pPr>
        <w:spacing w:line="360" w:lineRule="auto"/>
        <w:rPr>
          <w:rFonts w:ascii="宋体" w:hAnsi="宋体" w:hint="eastAsia"/>
          <w:b/>
          <w:sz w:val="24"/>
        </w:rPr>
      </w:pPr>
      <w:r>
        <w:rPr>
          <w:rFonts w:ascii="宋体" w:hAnsi="宋体" w:hint="eastAsia"/>
          <w:b/>
          <w:sz w:val="24"/>
        </w:rPr>
        <w:t>四、劳动力组织</w:t>
      </w:r>
    </w:p>
    <w:p w14:paraId="3596D15B" w14:textId="77777777" w:rsidR="004F152D" w:rsidRDefault="004F152D">
      <w:pPr>
        <w:spacing w:line="360" w:lineRule="auto"/>
        <w:ind w:firstLine="560"/>
        <w:rPr>
          <w:rFonts w:ascii="宋体" w:hAnsi="宋体" w:hint="eastAsia"/>
          <w:sz w:val="24"/>
        </w:rPr>
      </w:pPr>
      <w:r>
        <w:rPr>
          <w:rFonts w:ascii="宋体" w:hAnsi="宋体" w:hint="eastAsia"/>
          <w:sz w:val="24"/>
        </w:rPr>
        <w:t>根据本工程的具体情况和施工工期的要求，劳动力的准备分工种人员按项目经理部的安排进场。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2863"/>
      </w:tblGrid>
      <w:tr w:rsidR="004F152D" w14:paraId="3F3F8559" w14:textId="77777777">
        <w:tblPrEx>
          <w:tblCellMar>
            <w:top w:w="0" w:type="dxa"/>
            <w:bottom w:w="0" w:type="dxa"/>
          </w:tblCellMar>
        </w:tblPrEx>
        <w:trPr>
          <w:trHeight w:val="600"/>
          <w:tblHeader/>
          <w:jc w:val="center"/>
        </w:trPr>
        <w:tc>
          <w:tcPr>
            <w:tcW w:w="3595" w:type="dxa"/>
            <w:shd w:val="pct30" w:color="000000" w:fill="FFFFFF"/>
            <w:vAlign w:val="center"/>
          </w:tcPr>
          <w:p w14:paraId="75EA50B8" w14:textId="77777777" w:rsidR="004F152D" w:rsidRDefault="004F152D">
            <w:pPr>
              <w:jc w:val="center"/>
              <w:rPr>
                <w:rFonts w:ascii="宋体" w:hAnsi="宋体" w:hint="eastAsia"/>
                <w:sz w:val="28"/>
              </w:rPr>
            </w:pPr>
            <w:r>
              <w:rPr>
                <w:rFonts w:ascii="宋体" w:hAnsi="宋体" w:hint="eastAsia"/>
                <w:sz w:val="28"/>
              </w:rPr>
              <w:t>工种</w:t>
            </w:r>
          </w:p>
        </w:tc>
        <w:tc>
          <w:tcPr>
            <w:tcW w:w="2863" w:type="dxa"/>
            <w:shd w:val="pct30" w:color="000000" w:fill="FFFFFF"/>
            <w:vAlign w:val="center"/>
          </w:tcPr>
          <w:p w14:paraId="392799AE" w14:textId="77777777" w:rsidR="004F152D" w:rsidRDefault="004F152D">
            <w:pPr>
              <w:jc w:val="center"/>
              <w:rPr>
                <w:rFonts w:ascii="宋体" w:hAnsi="宋体" w:hint="eastAsia"/>
                <w:sz w:val="28"/>
              </w:rPr>
            </w:pPr>
            <w:r>
              <w:rPr>
                <w:rFonts w:ascii="宋体" w:hAnsi="宋体" w:hint="eastAsia"/>
                <w:sz w:val="28"/>
              </w:rPr>
              <w:t>人数</w:t>
            </w:r>
          </w:p>
        </w:tc>
      </w:tr>
      <w:tr w:rsidR="004F152D" w14:paraId="0DD9B6C8" w14:textId="77777777">
        <w:tblPrEx>
          <w:tblCellMar>
            <w:top w:w="0" w:type="dxa"/>
            <w:bottom w:w="0" w:type="dxa"/>
          </w:tblCellMar>
        </w:tblPrEx>
        <w:trPr>
          <w:trHeight w:val="600"/>
          <w:jc w:val="center"/>
        </w:trPr>
        <w:tc>
          <w:tcPr>
            <w:tcW w:w="3595" w:type="dxa"/>
            <w:vAlign w:val="center"/>
          </w:tcPr>
          <w:p w14:paraId="02EB78B5" w14:textId="77777777" w:rsidR="004F152D" w:rsidRDefault="004F152D">
            <w:pPr>
              <w:jc w:val="center"/>
              <w:rPr>
                <w:rFonts w:ascii="宋体" w:hAnsi="宋体" w:hint="eastAsia"/>
                <w:color w:val="000000"/>
                <w:sz w:val="28"/>
              </w:rPr>
            </w:pPr>
            <w:r>
              <w:rPr>
                <w:rFonts w:ascii="宋体" w:hAnsi="宋体" w:hint="eastAsia"/>
                <w:color w:val="000000"/>
                <w:sz w:val="28"/>
              </w:rPr>
              <w:t>挖土工</w:t>
            </w:r>
          </w:p>
        </w:tc>
        <w:tc>
          <w:tcPr>
            <w:tcW w:w="2863" w:type="dxa"/>
            <w:vAlign w:val="center"/>
          </w:tcPr>
          <w:p w14:paraId="1E827546" w14:textId="77777777" w:rsidR="004F152D" w:rsidRDefault="004F152D">
            <w:pPr>
              <w:jc w:val="center"/>
              <w:rPr>
                <w:rFonts w:ascii="宋体" w:hAnsi="宋体"/>
                <w:color w:val="000000"/>
                <w:sz w:val="28"/>
              </w:rPr>
            </w:pPr>
            <w:r>
              <w:rPr>
                <w:rFonts w:ascii="宋体" w:hAnsi="宋体" w:hint="eastAsia"/>
                <w:color w:val="000000"/>
                <w:sz w:val="28"/>
              </w:rPr>
              <w:t>3</w:t>
            </w:r>
            <w:r>
              <w:rPr>
                <w:rFonts w:ascii="宋体" w:hAnsi="宋体"/>
                <w:color w:val="000000"/>
                <w:sz w:val="28"/>
              </w:rPr>
              <w:t>00</w:t>
            </w:r>
          </w:p>
        </w:tc>
      </w:tr>
      <w:tr w:rsidR="004F152D" w14:paraId="45744ED2" w14:textId="77777777">
        <w:tblPrEx>
          <w:tblCellMar>
            <w:top w:w="0" w:type="dxa"/>
            <w:bottom w:w="0" w:type="dxa"/>
          </w:tblCellMar>
        </w:tblPrEx>
        <w:trPr>
          <w:trHeight w:val="600"/>
          <w:jc w:val="center"/>
        </w:trPr>
        <w:tc>
          <w:tcPr>
            <w:tcW w:w="3595" w:type="dxa"/>
            <w:vAlign w:val="center"/>
          </w:tcPr>
          <w:p w14:paraId="7445D18C" w14:textId="77777777" w:rsidR="004F152D" w:rsidRDefault="004F152D">
            <w:pPr>
              <w:jc w:val="center"/>
              <w:rPr>
                <w:rFonts w:ascii="宋体" w:hAnsi="宋体" w:hint="eastAsia"/>
                <w:color w:val="000000"/>
                <w:sz w:val="28"/>
              </w:rPr>
            </w:pPr>
            <w:r>
              <w:rPr>
                <w:rFonts w:ascii="宋体" w:hAnsi="宋体" w:hint="eastAsia"/>
                <w:color w:val="000000"/>
                <w:sz w:val="28"/>
              </w:rPr>
              <w:t>钢筋工</w:t>
            </w:r>
          </w:p>
        </w:tc>
        <w:tc>
          <w:tcPr>
            <w:tcW w:w="2863" w:type="dxa"/>
            <w:vAlign w:val="center"/>
          </w:tcPr>
          <w:p w14:paraId="3584DF39" w14:textId="77777777" w:rsidR="004F152D" w:rsidRDefault="004F152D">
            <w:pPr>
              <w:jc w:val="center"/>
              <w:rPr>
                <w:rFonts w:ascii="宋体" w:hAnsi="宋体" w:hint="eastAsia"/>
                <w:color w:val="000000"/>
                <w:sz w:val="28"/>
              </w:rPr>
            </w:pPr>
            <w:r>
              <w:rPr>
                <w:rFonts w:ascii="宋体" w:hAnsi="宋体" w:hint="eastAsia"/>
                <w:color w:val="000000"/>
                <w:sz w:val="28"/>
              </w:rPr>
              <w:t>40</w:t>
            </w:r>
          </w:p>
        </w:tc>
      </w:tr>
      <w:tr w:rsidR="004F152D" w14:paraId="4A5D3E6C" w14:textId="77777777">
        <w:tblPrEx>
          <w:tblCellMar>
            <w:top w:w="0" w:type="dxa"/>
            <w:bottom w:w="0" w:type="dxa"/>
          </w:tblCellMar>
        </w:tblPrEx>
        <w:trPr>
          <w:trHeight w:val="600"/>
          <w:jc w:val="center"/>
        </w:trPr>
        <w:tc>
          <w:tcPr>
            <w:tcW w:w="3595" w:type="dxa"/>
            <w:vAlign w:val="center"/>
          </w:tcPr>
          <w:p w14:paraId="1A00A236" w14:textId="77777777" w:rsidR="004F152D" w:rsidRDefault="004F152D">
            <w:pPr>
              <w:jc w:val="center"/>
              <w:rPr>
                <w:rFonts w:ascii="宋体" w:hAnsi="宋体" w:hint="eastAsia"/>
                <w:color w:val="000000"/>
                <w:sz w:val="28"/>
              </w:rPr>
            </w:pPr>
            <w:r>
              <w:rPr>
                <w:rFonts w:ascii="宋体" w:hAnsi="宋体" w:hint="eastAsia"/>
                <w:color w:val="000000"/>
                <w:sz w:val="28"/>
              </w:rPr>
              <w:t>电工</w:t>
            </w:r>
          </w:p>
        </w:tc>
        <w:tc>
          <w:tcPr>
            <w:tcW w:w="2863" w:type="dxa"/>
            <w:vAlign w:val="center"/>
          </w:tcPr>
          <w:p w14:paraId="255BB5E1" w14:textId="77777777" w:rsidR="004F152D" w:rsidRDefault="004F152D">
            <w:pPr>
              <w:jc w:val="center"/>
              <w:rPr>
                <w:rFonts w:ascii="宋体" w:hAnsi="宋体" w:hint="eastAsia"/>
                <w:color w:val="000000"/>
                <w:sz w:val="28"/>
              </w:rPr>
            </w:pPr>
            <w:r>
              <w:rPr>
                <w:rFonts w:ascii="宋体" w:hAnsi="宋体" w:hint="eastAsia"/>
                <w:color w:val="000000"/>
                <w:sz w:val="28"/>
              </w:rPr>
              <w:t>20</w:t>
            </w:r>
          </w:p>
        </w:tc>
      </w:tr>
      <w:tr w:rsidR="004F152D" w14:paraId="3B4F31F2" w14:textId="77777777">
        <w:tblPrEx>
          <w:tblCellMar>
            <w:top w:w="0" w:type="dxa"/>
            <w:bottom w:w="0" w:type="dxa"/>
          </w:tblCellMar>
        </w:tblPrEx>
        <w:trPr>
          <w:trHeight w:val="600"/>
          <w:jc w:val="center"/>
        </w:trPr>
        <w:tc>
          <w:tcPr>
            <w:tcW w:w="3595" w:type="dxa"/>
            <w:vAlign w:val="center"/>
          </w:tcPr>
          <w:p w14:paraId="76308C39" w14:textId="77777777" w:rsidR="004F152D" w:rsidRDefault="004F152D">
            <w:pPr>
              <w:jc w:val="center"/>
              <w:rPr>
                <w:rFonts w:ascii="宋体" w:hAnsi="宋体" w:hint="eastAsia"/>
                <w:color w:val="000000"/>
                <w:sz w:val="28"/>
              </w:rPr>
            </w:pPr>
            <w:r>
              <w:rPr>
                <w:rFonts w:ascii="宋体" w:hAnsi="宋体" w:hint="eastAsia"/>
                <w:color w:val="000000"/>
                <w:sz w:val="28"/>
              </w:rPr>
              <w:t>混凝土工</w:t>
            </w:r>
          </w:p>
        </w:tc>
        <w:tc>
          <w:tcPr>
            <w:tcW w:w="2863" w:type="dxa"/>
            <w:vAlign w:val="center"/>
          </w:tcPr>
          <w:p w14:paraId="3F80627D" w14:textId="77777777" w:rsidR="004F152D" w:rsidRDefault="004F152D">
            <w:pPr>
              <w:jc w:val="center"/>
              <w:rPr>
                <w:rFonts w:ascii="宋体" w:hAnsi="宋体" w:hint="eastAsia"/>
                <w:color w:val="000000"/>
                <w:sz w:val="28"/>
              </w:rPr>
            </w:pPr>
            <w:r>
              <w:rPr>
                <w:rFonts w:ascii="宋体" w:hAnsi="宋体" w:hint="eastAsia"/>
                <w:color w:val="000000"/>
                <w:sz w:val="28"/>
              </w:rPr>
              <w:t>40</w:t>
            </w:r>
          </w:p>
        </w:tc>
      </w:tr>
      <w:tr w:rsidR="004F152D" w14:paraId="441E6F26" w14:textId="77777777">
        <w:tblPrEx>
          <w:tblCellMar>
            <w:top w:w="0" w:type="dxa"/>
            <w:bottom w:w="0" w:type="dxa"/>
          </w:tblCellMar>
        </w:tblPrEx>
        <w:trPr>
          <w:trHeight w:val="600"/>
          <w:jc w:val="center"/>
        </w:trPr>
        <w:tc>
          <w:tcPr>
            <w:tcW w:w="3595" w:type="dxa"/>
            <w:vAlign w:val="center"/>
          </w:tcPr>
          <w:p w14:paraId="683BF744" w14:textId="77777777" w:rsidR="004F152D" w:rsidRDefault="004F152D">
            <w:pPr>
              <w:jc w:val="center"/>
              <w:rPr>
                <w:rFonts w:ascii="宋体" w:hAnsi="宋体" w:hint="eastAsia"/>
                <w:color w:val="000000"/>
                <w:sz w:val="28"/>
              </w:rPr>
            </w:pPr>
            <w:r>
              <w:rPr>
                <w:rFonts w:ascii="宋体" w:hAnsi="宋体" w:hint="eastAsia"/>
                <w:color w:val="000000"/>
                <w:sz w:val="28"/>
              </w:rPr>
              <w:t>配属工</w:t>
            </w:r>
          </w:p>
        </w:tc>
        <w:tc>
          <w:tcPr>
            <w:tcW w:w="2863" w:type="dxa"/>
            <w:vAlign w:val="center"/>
          </w:tcPr>
          <w:p w14:paraId="5F89CA30" w14:textId="77777777" w:rsidR="004F152D" w:rsidRDefault="004F152D">
            <w:pPr>
              <w:jc w:val="center"/>
              <w:rPr>
                <w:rFonts w:ascii="宋体" w:hAnsi="宋体" w:hint="eastAsia"/>
                <w:color w:val="000000"/>
                <w:sz w:val="28"/>
              </w:rPr>
            </w:pPr>
            <w:r>
              <w:rPr>
                <w:rFonts w:ascii="宋体" w:hAnsi="宋体" w:hint="eastAsia"/>
                <w:color w:val="000000"/>
                <w:sz w:val="28"/>
              </w:rPr>
              <w:t>10</w:t>
            </w:r>
          </w:p>
        </w:tc>
      </w:tr>
    </w:tbl>
    <w:p w14:paraId="5E9AEB3B" w14:textId="77777777" w:rsidR="004F152D" w:rsidRDefault="004F152D">
      <w:pPr>
        <w:pStyle w:val="32"/>
        <w:spacing w:line="360" w:lineRule="auto"/>
        <w:ind w:firstLine="0"/>
        <w:rPr>
          <w:rFonts w:hint="eastAsia"/>
          <w:b/>
          <w:bCs/>
        </w:rPr>
      </w:pPr>
      <w:r>
        <w:rPr>
          <w:rFonts w:hint="eastAsia"/>
          <w:b/>
          <w:bCs/>
        </w:rPr>
        <w:t>五、材料供应计划</w:t>
      </w:r>
    </w:p>
    <w:p w14:paraId="783F1BE2" w14:textId="77777777" w:rsidR="004F152D" w:rsidRDefault="004F152D">
      <w:pPr>
        <w:pStyle w:val="32"/>
        <w:spacing w:line="360" w:lineRule="auto"/>
        <w:ind w:firstLine="480"/>
        <w:rPr>
          <w:rFonts w:hint="eastAsia"/>
          <w:b/>
          <w:bCs/>
        </w:rPr>
      </w:pPr>
      <w:r>
        <w:rPr>
          <w:rFonts w:hint="eastAsia"/>
        </w:rPr>
        <w:t>根据本工程的工期要求及施工的具体情况，本工程的材料供应初步计划如下表：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2939"/>
        <w:gridCol w:w="2671"/>
      </w:tblGrid>
      <w:tr w:rsidR="004F152D" w14:paraId="58C591EE" w14:textId="77777777">
        <w:tblPrEx>
          <w:tblCellMar>
            <w:top w:w="0" w:type="dxa"/>
            <w:bottom w:w="0" w:type="dxa"/>
          </w:tblCellMar>
        </w:tblPrEx>
        <w:trPr>
          <w:jc w:val="center"/>
        </w:trPr>
        <w:tc>
          <w:tcPr>
            <w:tcW w:w="1230" w:type="dxa"/>
          </w:tcPr>
          <w:p w14:paraId="281DAB0F" w14:textId="77777777" w:rsidR="004F152D" w:rsidRDefault="004F152D">
            <w:pPr>
              <w:pStyle w:val="32"/>
              <w:ind w:firstLine="0"/>
              <w:jc w:val="center"/>
              <w:rPr>
                <w:rFonts w:hint="eastAsia"/>
              </w:rPr>
            </w:pPr>
            <w:r>
              <w:rPr>
                <w:rFonts w:hint="eastAsia"/>
              </w:rPr>
              <w:t>序号</w:t>
            </w:r>
          </w:p>
        </w:tc>
        <w:tc>
          <w:tcPr>
            <w:tcW w:w="2939" w:type="dxa"/>
          </w:tcPr>
          <w:p w14:paraId="15381EF7" w14:textId="77777777" w:rsidR="004F152D" w:rsidRDefault="004F152D">
            <w:pPr>
              <w:pStyle w:val="32"/>
              <w:ind w:firstLine="0"/>
              <w:jc w:val="center"/>
              <w:rPr>
                <w:rFonts w:hint="eastAsia"/>
              </w:rPr>
            </w:pPr>
            <w:r>
              <w:rPr>
                <w:rFonts w:hint="eastAsia"/>
              </w:rPr>
              <w:t>材料名称</w:t>
            </w:r>
          </w:p>
        </w:tc>
        <w:tc>
          <w:tcPr>
            <w:tcW w:w="2671" w:type="dxa"/>
          </w:tcPr>
          <w:p w14:paraId="2508AC45" w14:textId="77777777" w:rsidR="004F152D" w:rsidRDefault="004F152D">
            <w:pPr>
              <w:pStyle w:val="32"/>
              <w:ind w:firstLine="0"/>
              <w:jc w:val="center"/>
              <w:rPr>
                <w:rFonts w:hint="eastAsia"/>
              </w:rPr>
            </w:pPr>
            <w:r>
              <w:rPr>
                <w:rFonts w:hint="eastAsia"/>
              </w:rPr>
              <w:t>数量</w:t>
            </w:r>
          </w:p>
        </w:tc>
      </w:tr>
      <w:tr w:rsidR="004F152D" w14:paraId="2118F345" w14:textId="77777777">
        <w:tblPrEx>
          <w:tblCellMar>
            <w:top w:w="0" w:type="dxa"/>
            <w:bottom w:w="0" w:type="dxa"/>
          </w:tblCellMar>
        </w:tblPrEx>
        <w:trPr>
          <w:jc w:val="center"/>
        </w:trPr>
        <w:tc>
          <w:tcPr>
            <w:tcW w:w="1230" w:type="dxa"/>
          </w:tcPr>
          <w:p w14:paraId="2E7C4083" w14:textId="77777777" w:rsidR="004F152D" w:rsidRDefault="004F152D">
            <w:pPr>
              <w:pStyle w:val="32"/>
              <w:ind w:firstLine="0"/>
              <w:jc w:val="center"/>
              <w:rPr>
                <w:rFonts w:hint="eastAsia"/>
              </w:rPr>
            </w:pPr>
            <w:r>
              <w:rPr>
                <w:rFonts w:hint="eastAsia"/>
              </w:rPr>
              <w:t>1</w:t>
            </w:r>
          </w:p>
        </w:tc>
        <w:tc>
          <w:tcPr>
            <w:tcW w:w="2939" w:type="dxa"/>
          </w:tcPr>
          <w:p w14:paraId="6FC3AE64" w14:textId="77777777" w:rsidR="004F152D" w:rsidRDefault="004F152D">
            <w:pPr>
              <w:pStyle w:val="32"/>
              <w:ind w:firstLine="0"/>
              <w:jc w:val="center"/>
              <w:rPr>
                <w:rFonts w:hint="eastAsia"/>
              </w:rPr>
            </w:pPr>
            <w:r>
              <w:rPr>
                <w:rFonts w:hint="eastAsia"/>
              </w:rPr>
              <w:t>混凝土</w:t>
            </w:r>
          </w:p>
        </w:tc>
        <w:tc>
          <w:tcPr>
            <w:tcW w:w="2671" w:type="dxa"/>
          </w:tcPr>
          <w:p w14:paraId="41061323" w14:textId="77777777" w:rsidR="004F152D" w:rsidRDefault="004F152D">
            <w:pPr>
              <w:pStyle w:val="32"/>
              <w:ind w:firstLine="0"/>
              <w:jc w:val="center"/>
              <w:rPr>
                <w:rFonts w:hint="eastAsia"/>
              </w:rPr>
            </w:pPr>
            <w:r>
              <w:rPr>
                <w:rFonts w:hint="eastAsia"/>
              </w:rPr>
              <w:t>按预算书</w:t>
            </w:r>
          </w:p>
        </w:tc>
      </w:tr>
      <w:tr w:rsidR="004F152D" w14:paraId="7E451B1C" w14:textId="77777777">
        <w:tblPrEx>
          <w:tblCellMar>
            <w:top w:w="0" w:type="dxa"/>
            <w:bottom w:w="0" w:type="dxa"/>
          </w:tblCellMar>
        </w:tblPrEx>
        <w:trPr>
          <w:jc w:val="center"/>
        </w:trPr>
        <w:tc>
          <w:tcPr>
            <w:tcW w:w="1230" w:type="dxa"/>
          </w:tcPr>
          <w:p w14:paraId="55395177" w14:textId="77777777" w:rsidR="004F152D" w:rsidRDefault="004F152D">
            <w:pPr>
              <w:pStyle w:val="32"/>
              <w:ind w:firstLine="0"/>
              <w:jc w:val="center"/>
              <w:rPr>
                <w:rFonts w:hint="eastAsia"/>
              </w:rPr>
            </w:pPr>
            <w:r>
              <w:rPr>
                <w:rFonts w:hint="eastAsia"/>
              </w:rPr>
              <w:t>2</w:t>
            </w:r>
          </w:p>
        </w:tc>
        <w:tc>
          <w:tcPr>
            <w:tcW w:w="2939" w:type="dxa"/>
          </w:tcPr>
          <w:p w14:paraId="12F7334D" w14:textId="77777777" w:rsidR="004F152D" w:rsidRDefault="004F152D">
            <w:pPr>
              <w:pStyle w:val="32"/>
              <w:ind w:firstLine="0"/>
              <w:jc w:val="center"/>
              <w:rPr>
                <w:rFonts w:hint="eastAsia"/>
              </w:rPr>
            </w:pPr>
            <w:r>
              <w:rPr>
                <w:rFonts w:hint="eastAsia"/>
              </w:rPr>
              <w:t>钢筋（综合）</w:t>
            </w:r>
          </w:p>
        </w:tc>
        <w:tc>
          <w:tcPr>
            <w:tcW w:w="2671" w:type="dxa"/>
          </w:tcPr>
          <w:p w14:paraId="3077C81F" w14:textId="77777777" w:rsidR="004F152D" w:rsidRDefault="004F152D">
            <w:pPr>
              <w:pStyle w:val="32"/>
              <w:ind w:firstLine="0"/>
              <w:jc w:val="center"/>
              <w:rPr>
                <w:rFonts w:hint="eastAsia"/>
              </w:rPr>
            </w:pPr>
            <w:r>
              <w:rPr>
                <w:rFonts w:hint="eastAsia"/>
              </w:rPr>
              <w:t>按预算书</w:t>
            </w:r>
          </w:p>
        </w:tc>
      </w:tr>
      <w:tr w:rsidR="004F152D" w14:paraId="21CAE9AB" w14:textId="77777777">
        <w:tblPrEx>
          <w:tblCellMar>
            <w:top w:w="0" w:type="dxa"/>
            <w:bottom w:w="0" w:type="dxa"/>
          </w:tblCellMar>
        </w:tblPrEx>
        <w:trPr>
          <w:jc w:val="center"/>
        </w:trPr>
        <w:tc>
          <w:tcPr>
            <w:tcW w:w="1230" w:type="dxa"/>
          </w:tcPr>
          <w:p w14:paraId="3C2DF6CF" w14:textId="77777777" w:rsidR="004F152D" w:rsidRDefault="004F152D">
            <w:pPr>
              <w:pStyle w:val="32"/>
              <w:ind w:firstLine="0"/>
              <w:jc w:val="center"/>
              <w:rPr>
                <w:rFonts w:hint="eastAsia"/>
              </w:rPr>
            </w:pPr>
            <w:r>
              <w:rPr>
                <w:rFonts w:hint="eastAsia"/>
              </w:rPr>
              <w:t>3</w:t>
            </w:r>
          </w:p>
        </w:tc>
        <w:tc>
          <w:tcPr>
            <w:tcW w:w="2939" w:type="dxa"/>
          </w:tcPr>
          <w:p w14:paraId="4A6243EE" w14:textId="77777777" w:rsidR="004F152D" w:rsidRDefault="004F152D">
            <w:pPr>
              <w:pStyle w:val="32"/>
              <w:ind w:firstLine="0"/>
              <w:jc w:val="center"/>
              <w:rPr>
                <w:rFonts w:hint="eastAsia"/>
              </w:rPr>
            </w:pPr>
          </w:p>
        </w:tc>
        <w:tc>
          <w:tcPr>
            <w:tcW w:w="2671" w:type="dxa"/>
          </w:tcPr>
          <w:p w14:paraId="36D4EE68" w14:textId="77777777" w:rsidR="004F152D" w:rsidRDefault="004F152D">
            <w:pPr>
              <w:pStyle w:val="32"/>
              <w:ind w:firstLine="0"/>
              <w:jc w:val="center"/>
              <w:rPr>
                <w:rFonts w:hint="eastAsia"/>
              </w:rPr>
            </w:pPr>
          </w:p>
        </w:tc>
      </w:tr>
    </w:tbl>
    <w:p w14:paraId="00730F74" w14:textId="77777777" w:rsidR="004F152D" w:rsidRDefault="004F152D">
      <w:pPr>
        <w:pStyle w:val="2"/>
        <w:rPr>
          <w:rFonts w:hint="eastAsia"/>
        </w:rPr>
      </w:pPr>
      <w:bookmarkStart w:id="65" w:name="_Toc49672573"/>
      <w:bookmarkStart w:id="66" w:name="_Toc49744094"/>
      <w:r>
        <w:rPr>
          <w:rFonts w:hint="eastAsia"/>
        </w:rPr>
        <w:t>第五节　施工机械组织</w:t>
      </w:r>
      <w:bookmarkEnd w:id="65"/>
      <w:bookmarkEnd w:id="66"/>
    </w:p>
    <w:p w14:paraId="59248FCF" w14:textId="77777777" w:rsidR="004F152D" w:rsidRDefault="004F152D">
      <w:pPr>
        <w:rPr>
          <w:rFonts w:ascii="宋体" w:hAnsi="宋体" w:hint="eastAsia"/>
          <w:b/>
          <w:sz w:val="24"/>
        </w:rPr>
      </w:pPr>
      <w:r>
        <w:rPr>
          <w:rFonts w:ascii="宋体" w:hAnsi="宋体" w:hint="eastAsia"/>
          <w:b/>
          <w:sz w:val="24"/>
        </w:rPr>
        <w:t>一、机械配置</w:t>
      </w:r>
    </w:p>
    <w:p w14:paraId="6AADDAA7" w14:textId="77777777" w:rsidR="004F152D" w:rsidRDefault="004F152D">
      <w:pPr>
        <w:spacing w:line="360" w:lineRule="auto"/>
        <w:rPr>
          <w:rFonts w:ascii="宋体" w:hAnsi="宋体" w:hint="eastAsia"/>
          <w:b/>
          <w:sz w:val="24"/>
        </w:rPr>
      </w:pPr>
      <w:r>
        <w:rPr>
          <w:rFonts w:ascii="宋体" w:hAnsi="宋体" w:hint="eastAsia"/>
          <w:sz w:val="24"/>
        </w:rPr>
        <w:t>根据本工程实际情况选择主要机械设备如下表</w:t>
      </w:r>
      <w:r>
        <w:rPr>
          <w:rFonts w:ascii="宋体" w:hAnsi="宋体"/>
          <w:sz w:val="24"/>
        </w:rPr>
        <w:t>:</w:t>
      </w:r>
    </w:p>
    <w:p w14:paraId="2AAA37E6" w14:textId="77777777" w:rsidR="004F152D" w:rsidRDefault="004F152D">
      <w:pPr>
        <w:spacing w:line="360" w:lineRule="auto"/>
        <w:jc w:val="center"/>
        <w:rPr>
          <w:rFonts w:ascii="宋体" w:hAnsi="宋体" w:hint="eastAsia"/>
          <w:b/>
          <w:bCs/>
          <w:sz w:val="24"/>
        </w:rPr>
      </w:pPr>
      <w:r>
        <w:rPr>
          <w:rFonts w:ascii="宋体" w:hAnsi="宋体" w:hint="eastAsia"/>
          <w:b/>
          <w:bCs/>
          <w:sz w:val="24"/>
        </w:rPr>
        <w:t>施工机械设备表</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880"/>
        <w:gridCol w:w="1080"/>
        <w:gridCol w:w="1584"/>
        <w:gridCol w:w="1476"/>
      </w:tblGrid>
      <w:tr w:rsidR="004F152D" w14:paraId="24750404" w14:textId="77777777">
        <w:tblPrEx>
          <w:tblCellMar>
            <w:top w:w="0" w:type="dxa"/>
            <w:bottom w:w="0" w:type="dxa"/>
          </w:tblCellMar>
        </w:tblPrEx>
        <w:trPr>
          <w:trHeight w:hRule="exact" w:val="567"/>
        </w:trPr>
        <w:tc>
          <w:tcPr>
            <w:tcW w:w="900" w:type="dxa"/>
            <w:vAlign w:val="center"/>
          </w:tcPr>
          <w:p w14:paraId="5F2F365D" w14:textId="77777777" w:rsidR="004F152D" w:rsidRDefault="004F152D">
            <w:pPr>
              <w:spacing w:line="0" w:lineRule="atLeast"/>
              <w:jc w:val="center"/>
              <w:rPr>
                <w:rFonts w:hint="eastAsia"/>
                <w:b/>
                <w:sz w:val="24"/>
              </w:rPr>
            </w:pPr>
            <w:r>
              <w:rPr>
                <w:rFonts w:hint="eastAsia"/>
                <w:b/>
                <w:sz w:val="24"/>
              </w:rPr>
              <w:t>序号</w:t>
            </w:r>
          </w:p>
        </w:tc>
        <w:tc>
          <w:tcPr>
            <w:tcW w:w="2880" w:type="dxa"/>
            <w:vAlign w:val="center"/>
          </w:tcPr>
          <w:p w14:paraId="31457663" w14:textId="77777777" w:rsidR="004F152D" w:rsidRDefault="004F152D">
            <w:pPr>
              <w:spacing w:line="0" w:lineRule="atLeast"/>
              <w:jc w:val="center"/>
              <w:rPr>
                <w:rFonts w:hint="eastAsia"/>
                <w:b/>
                <w:sz w:val="24"/>
              </w:rPr>
            </w:pPr>
            <w:r>
              <w:rPr>
                <w:rFonts w:hint="eastAsia"/>
                <w:b/>
                <w:sz w:val="24"/>
              </w:rPr>
              <w:t>机械名称</w:t>
            </w:r>
          </w:p>
        </w:tc>
        <w:tc>
          <w:tcPr>
            <w:tcW w:w="1080" w:type="dxa"/>
            <w:vAlign w:val="center"/>
          </w:tcPr>
          <w:p w14:paraId="50DB7D52" w14:textId="77777777" w:rsidR="004F152D" w:rsidRDefault="004F152D">
            <w:pPr>
              <w:spacing w:line="0" w:lineRule="atLeast"/>
              <w:jc w:val="center"/>
              <w:rPr>
                <w:rFonts w:hint="eastAsia"/>
                <w:b/>
                <w:sz w:val="24"/>
              </w:rPr>
            </w:pPr>
            <w:r>
              <w:rPr>
                <w:rFonts w:hint="eastAsia"/>
                <w:b/>
                <w:sz w:val="24"/>
              </w:rPr>
              <w:t>台</w:t>
            </w:r>
            <w:r>
              <w:rPr>
                <w:rFonts w:hint="eastAsia"/>
                <w:b/>
                <w:sz w:val="24"/>
              </w:rPr>
              <w:t xml:space="preserve"> </w:t>
            </w:r>
            <w:r>
              <w:rPr>
                <w:rFonts w:hint="eastAsia"/>
                <w:b/>
                <w:sz w:val="24"/>
              </w:rPr>
              <w:t>数</w:t>
            </w:r>
          </w:p>
        </w:tc>
        <w:tc>
          <w:tcPr>
            <w:tcW w:w="1584" w:type="dxa"/>
            <w:vAlign w:val="center"/>
          </w:tcPr>
          <w:p w14:paraId="0F6385F6" w14:textId="77777777" w:rsidR="004F152D" w:rsidRDefault="004F152D">
            <w:pPr>
              <w:spacing w:line="0" w:lineRule="atLeast"/>
              <w:jc w:val="center"/>
              <w:rPr>
                <w:rFonts w:hint="eastAsia"/>
                <w:b/>
                <w:sz w:val="24"/>
              </w:rPr>
            </w:pPr>
            <w:r>
              <w:rPr>
                <w:rFonts w:hint="eastAsia"/>
                <w:b/>
                <w:sz w:val="24"/>
              </w:rPr>
              <w:t>功</w:t>
            </w:r>
            <w:r>
              <w:rPr>
                <w:rFonts w:hint="eastAsia"/>
                <w:b/>
                <w:sz w:val="24"/>
              </w:rPr>
              <w:t xml:space="preserve"> </w:t>
            </w:r>
            <w:r>
              <w:rPr>
                <w:rFonts w:hint="eastAsia"/>
                <w:b/>
                <w:sz w:val="24"/>
              </w:rPr>
              <w:t>率</w:t>
            </w:r>
            <w:r>
              <w:rPr>
                <w:rFonts w:hint="eastAsia"/>
                <w:b/>
                <w:sz w:val="24"/>
              </w:rPr>
              <w:t>(KW)</w:t>
            </w:r>
          </w:p>
        </w:tc>
        <w:tc>
          <w:tcPr>
            <w:tcW w:w="1476" w:type="dxa"/>
            <w:vAlign w:val="center"/>
          </w:tcPr>
          <w:p w14:paraId="7816F9AB" w14:textId="77777777" w:rsidR="004F152D" w:rsidRDefault="004F152D">
            <w:pPr>
              <w:spacing w:line="0" w:lineRule="atLeast"/>
              <w:jc w:val="center"/>
              <w:rPr>
                <w:rFonts w:hint="eastAsia"/>
                <w:b/>
                <w:sz w:val="24"/>
              </w:rPr>
            </w:pPr>
            <w:r>
              <w:rPr>
                <w:rFonts w:hint="eastAsia"/>
                <w:b/>
                <w:sz w:val="24"/>
              </w:rPr>
              <w:t>总用电量</w:t>
            </w:r>
            <w:r>
              <w:rPr>
                <w:rFonts w:hint="eastAsia"/>
                <w:b/>
                <w:sz w:val="24"/>
              </w:rPr>
              <w:t>(KW)</w:t>
            </w:r>
          </w:p>
        </w:tc>
      </w:tr>
      <w:tr w:rsidR="004F152D" w14:paraId="7341AA90" w14:textId="77777777">
        <w:tblPrEx>
          <w:tblCellMar>
            <w:top w:w="0" w:type="dxa"/>
            <w:bottom w:w="0" w:type="dxa"/>
          </w:tblCellMar>
        </w:tblPrEx>
        <w:trPr>
          <w:trHeight w:hRule="exact" w:val="567"/>
        </w:trPr>
        <w:tc>
          <w:tcPr>
            <w:tcW w:w="900" w:type="dxa"/>
            <w:vAlign w:val="center"/>
          </w:tcPr>
          <w:p w14:paraId="3827E0B3" w14:textId="77777777" w:rsidR="004F152D" w:rsidRDefault="004F152D">
            <w:pPr>
              <w:spacing w:line="0" w:lineRule="atLeast"/>
              <w:jc w:val="center"/>
              <w:rPr>
                <w:sz w:val="28"/>
              </w:rPr>
            </w:pPr>
            <w:r>
              <w:rPr>
                <w:sz w:val="28"/>
              </w:rPr>
              <w:t>1</w:t>
            </w:r>
          </w:p>
        </w:tc>
        <w:tc>
          <w:tcPr>
            <w:tcW w:w="2880" w:type="dxa"/>
            <w:vAlign w:val="center"/>
          </w:tcPr>
          <w:p w14:paraId="6CE4054C" w14:textId="77777777" w:rsidR="004F152D" w:rsidRDefault="004F152D">
            <w:pPr>
              <w:spacing w:line="0" w:lineRule="atLeast"/>
              <w:jc w:val="center"/>
              <w:rPr>
                <w:rFonts w:hint="eastAsia"/>
                <w:sz w:val="28"/>
              </w:rPr>
            </w:pPr>
            <w:r>
              <w:rPr>
                <w:rFonts w:hint="eastAsia"/>
                <w:sz w:val="28"/>
              </w:rPr>
              <w:t>挖掘机</w:t>
            </w:r>
          </w:p>
        </w:tc>
        <w:tc>
          <w:tcPr>
            <w:tcW w:w="1080" w:type="dxa"/>
            <w:vAlign w:val="center"/>
          </w:tcPr>
          <w:p w14:paraId="02AC1F63" w14:textId="77777777" w:rsidR="004F152D" w:rsidRDefault="004F152D">
            <w:pPr>
              <w:spacing w:line="0" w:lineRule="atLeast"/>
              <w:jc w:val="center"/>
              <w:rPr>
                <w:rFonts w:hint="eastAsia"/>
                <w:sz w:val="28"/>
              </w:rPr>
            </w:pPr>
            <w:r>
              <w:rPr>
                <w:rFonts w:hint="eastAsia"/>
                <w:sz w:val="28"/>
              </w:rPr>
              <w:t>1</w:t>
            </w:r>
          </w:p>
        </w:tc>
        <w:tc>
          <w:tcPr>
            <w:tcW w:w="1584" w:type="dxa"/>
            <w:vAlign w:val="center"/>
          </w:tcPr>
          <w:p w14:paraId="203CC64C" w14:textId="77777777" w:rsidR="004F152D" w:rsidRDefault="004F152D">
            <w:pPr>
              <w:spacing w:line="0" w:lineRule="atLeast"/>
              <w:jc w:val="center"/>
              <w:rPr>
                <w:rFonts w:hint="eastAsia"/>
                <w:sz w:val="28"/>
              </w:rPr>
            </w:pPr>
            <w:r>
              <w:rPr>
                <w:rFonts w:hint="eastAsia"/>
                <w:sz w:val="28"/>
              </w:rPr>
              <w:t>-</w:t>
            </w:r>
          </w:p>
        </w:tc>
        <w:tc>
          <w:tcPr>
            <w:tcW w:w="1476" w:type="dxa"/>
            <w:vAlign w:val="center"/>
          </w:tcPr>
          <w:p w14:paraId="56902754" w14:textId="77777777" w:rsidR="004F152D" w:rsidRDefault="004F152D">
            <w:pPr>
              <w:spacing w:line="0" w:lineRule="atLeast"/>
              <w:jc w:val="center"/>
              <w:rPr>
                <w:rFonts w:hint="eastAsia"/>
                <w:sz w:val="28"/>
              </w:rPr>
            </w:pPr>
            <w:r>
              <w:rPr>
                <w:rFonts w:hint="eastAsia"/>
                <w:sz w:val="28"/>
              </w:rPr>
              <w:t>-</w:t>
            </w:r>
          </w:p>
        </w:tc>
      </w:tr>
      <w:tr w:rsidR="004F152D" w14:paraId="15D15B02" w14:textId="77777777">
        <w:tblPrEx>
          <w:tblCellMar>
            <w:top w:w="0" w:type="dxa"/>
            <w:bottom w:w="0" w:type="dxa"/>
          </w:tblCellMar>
        </w:tblPrEx>
        <w:trPr>
          <w:trHeight w:hRule="exact" w:val="567"/>
        </w:trPr>
        <w:tc>
          <w:tcPr>
            <w:tcW w:w="900" w:type="dxa"/>
            <w:vAlign w:val="center"/>
          </w:tcPr>
          <w:p w14:paraId="3939497A" w14:textId="77777777" w:rsidR="004F152D" w:rsidRDefault="004F152D">
            <w:pPr>
              <w:spacing w:line="0" w:lineRule="atLeast"/>
              <w:jc w:val="center"/>
              <w:rPr>
                <w:rFonts w:hint="eastAsia"/>
                <w:sz w:val="28"/>
              </w:rPr>
            </w:pPr>
            <w:r>
              <w:rPr>
                <w:rFonts w:hint="eastAsia"/>
                <w:sz w:val="28"/>
              </w:rPr>
              <w:t>2</w:t>
            </w:r>
          </w:p>
        </w:tc>
        <w:tc>
          <w:tcPr>
            <w:tcW w:w="2880" w:type="dxa"/>
            <w:vAlign w:val="center"/>
          </w:tcPr>
          <w:p w14:paraId="65C4AE33" w14:textId="77777777" w:rsidR="004F152D" w:rsidRDefault="004F152D">
            <w:pPr>
              <w:spacing w:line="0" w:lineRule="atLeast"/>
              <w:jc w:val="center"/>
              <w:rPr>
                <w:rFonts w:hint="eastAsia"/>
                <w:sz w:val="28"/>
              </w:rPr>
            </w:pPr>
            <w:r>
              <w:rPr>
                <w:rFonts w:hint="eastAsia"/>
                <w:sz w:val="28"/>
              </w:rPr>
              <w:t>砼搅拌机</w:t>
            </w:r>
          </w:p>
        </w:tc>
        <w:tc>
          <w:tcPr>
            <w:tcW w:w="1080" w:type="dxa"/>
            <w:vAlign w:val="center"/>
          </w:tcPr>
          <w:p w14:paraId="455BD569" w14:textId="77777777" w:rsidR="004F152D" w:rsidRDefault="004F152D">
            <w:pPr>
              <w:spacing w:line="0" w:lineRule="atLeast"/>
              <w:jc w:val="center"/>
              <w:rPr>
                <w:rFonts w:hint="eastAsia"/>
                <w:sz w:val="28"/>
              </w:rPr>
            </w:pPr>
            <w:r>
              <w:rPr>
                <w:rFonts w:hint="eastAsia"/>
                <w:sz w:val="28"/>
              </w:rPr>
              <w:t>2</w:t>
            </w:r>
          </w:p>
        </w:tc>
        <w:tc>
          <w:tcPr>
            <w:tcW w:w="1584" w:type="dxa"/>
            <w:vAlign w:val="center"/>
          </w:tcPr>
          <w:p w14:paraId="6F16F2C9" w14:textId="77777777" w:rsidR="004F152D" w:rsidRDefault="004F152D">
            <w:pPr>
              <w:spacing w:line="0" w:lineRule="atLeast"/>
              <w:jc w:val="center"/>
              <w:rPr>
                <w:rFonts w:hint="eastAsia"/>
                <w:sz w:val="28"/>
              </w:rPr>
            </w:pPr>
            <w:r>
              <w:rPr>
                <w:rFonts w:hint="eastAsia"/>
                <w:sz w:val="28"/>
              </w:rPr>
              <w:t>6</w:t>
            </w:r>
            <w:r>
              <w:rPr>
                <w:sz w:val="28"/>
              </w:rPr>
              <w:t>.</w:t>
            </w:r>
            <w:r>
              <w:rPr>
                <w:rFonts w:hint="eastAsia"/>
                <w:sz w:val="28"/>
              </w:rPr>
              <w:t>6</w:t>
            </w:r>
          </w:p>
        </w:tc>
        <w:tc>
          <w:tcPr>
            <w:tcW w:w="1476" w:type="dxa"/>
            <w:vAlign w:val="center"/>
          </w:tcPr>
          <w:p w14:paraId="5E6CFA76" w14:textId="77777777" w:rsidR="004F152D" w:rsidRDefault="004F152D">
            <w:pPr>
              <w:spacing w:line="0" w:lineRule="atLeast"/>
              <w:jc w:val="center"/>
              <w:rPr>
                <w:rFonts w:hint="eastAsia"/>
                <w:sz w:val="28"/>
              </w:rPr>
            </w:pPr>
            <w:r>
              <w:rPr>
                <w:rFonts w:hint="eastAsia"/>
                <w:sz w:val="28"/>
              </w:rPr>
              <w:t>13.2</w:t>
            </w:r>
          </w:p>
        </w:tc>
      </w:tr>
      <w:tr w:rsidR="004F152D" w14:paraId="2F53F4B1" w14:textId="77777777">
        <w:tblPrEx>
          <w:tblCellMar>
            <w:top w:w="0" w:type="dxa"/>
            <w:bottom w:w="0" w:type="dxa"/>
          </w:tblCellMar>
        </w:tblPrEx>
        <w:trPr>
          <w:trHeight w:hRule="exact" w:val="567"/>
        </w:trPr>
        <w:tc>
          <w:tcPr>
            <w:tcW w:w="900" w:type="dxa"/>
            <w:vAlign w:val="center"/>
          </w:tcPr>
          <w:p w14:paraId="1B9D22E9" w14:textId="77777777" w:rsidR="004F152D" w:rsidRDefault="004F152D">
            <w:pPr>
              <w:spacing w:line="0" w:lineRule="atLeast"/>
              <w:jc w:val="center"/>
              <w:rPr>
                <w:rFonts w:hint="eastAsia"/>
                <w:sz w:val="28"/>
              </w:rPr>
            </w:pPr>
            <w:r>
              <w:rPr>
                <w:rFonts w:hint="eastAsia"/>
                <w:sz w:val="28"/>
              </w:rPr>
              <w:t>3</w:t>
            </w:r>
          </w:p>
        </w:tc>
        <w:tc>
          <w:tcPr>
            <w:tcW w:w="2880" w:type="dxa"/>
            <w:vAlign w:val="center"/>
          </w:tcPr>
          <w:p w14:paraId="76510D8C" w14:textId="77777777" w:rsidR="004F152D" w:rsidRDefault="004F152D">
            <w:pPr>
              <w:spacing w:line="0" w:lineRule="atLeast"/>
              <w:jc w:val="center"/>
              <w:rPr>
                <w:rFonts w:hint="eastAsia"/>
                <w:sz w:val="28"/>
              </w:rPr>
            </w:pPr>
            <w:r>
              <w:rPr>
                <w:rFonts w:hint="eastAsia"/>
                <w:sz w:val="28"/>
              </w:rPr>
              <w:t>自卸车</w:t>
            </w:r>
          </w:p>
        </w:tc>
        <w:tc>
          <w:tcPr>
            <w:tcW w:w="1080" w:type="dxa"/>
            <w:vAlign w:val="center"/>
          </w:tcPr>
          <w:p w14:paraId="1E81A9F3" w14:textId="77777777" w:rsidR="004F152D" w:rsidRDefault="004F152D">
            <w:pPr>
              <w:spacing w:line="0" w:lineRule="atLeast"/>
              <w:jc w:val="center"/>
              <w:rPr>
                <w:rFonts w:hint="eastAsia"/>
                <w:sz w:val="28"/>
              </w:rPr>
            </w:pPr>
            <w:r>
              <w:rPr>
                <w:rFonts w:hint="eastAsia"/>
                <w:sz w:val="28"/>
              </w:rPr>
              <w:t>5</w:t>
            </w:r>
          </w:p>
        </w:tc>
        <w:tc>
          <w:tcPr>
            <w:tcW w:w="1584" w:type="dxa"/>
            <w:vAlign w:val="center"/>
          </w:tcPr>
          <w:p w14:paraId="6F618CF1" w14:textId="77777777" w:rsidR="004F152D" w:rsidRDefault="004F152D">
            <w:pPr>
              <w:spacing w:line="0" w:lineRule="atLeast"/>
              <w:jc w:val="center"/>
              <w:rPr>
                <w:rFonts w:hint="eastAsia"/>
                <w:sz w:val="28"/>
              </w:rPr>
            </w:pPr>
          </w:p>
        </w:tc>
        <w:tc>
          <w:tcPr>
            <w:tcW w:w="1476" w:type="dxa"/>
            <w:vAlign w:val="center"/>
          </w:tcPr>
          <w:p w14:paraId="0C68E633" w14:textId="77777777" w:rsidR="004F152D" w:rsidRDefault="004F152D">
            <w:pPr>
              <w:spacing w:line="0" w:lineRule="atLeast"/>
              <w:jc w:val="center"/>
              <w:rPr>
                <w:rFonts w:hint="eastAsia"/>
                <w:sz w:val="28"/>
              </w:rPr>
            </w:pPr>
          </w:p>
        </w:tc>
      </w:tr>
      <w:tr w:rsidR="004F152D" w14:paraId="7C504C8F" w14:textId="77777777">
        <w:tblPrEx>
          <w:tblCellMar>
            <w:top w:w="0" w:type="dxa"/>
            <w:bottom w:w="0" w:type="dxa"/>
          </w:tblCellMar>
        </w:tblPrEx>
        <w:trPr>
          <w:trHeight w:hRule="exact" w:val="567"/>
        </w:trPr>
        <w:tc>
          <w:tcPr>
            <w:tcW w:w="900" w:type="dxa"/>
            <w:vAlign w:val="center"/>
          </w:tcPr>
          <w:p w14:paraId="42DEECB0" w14:textId="77777777" w:rsidR="004F152D" w:rsidRDefault="004F152D">
            <w:pPr>
              <w:spacing w:line="0" w:lineRule="atLeast"/>
              <w:jc w:val="center"/>
              <w:rPr>
                <w:rFonts w:hint="eastAsia"/>
                <w:sz w:val="28"/>
              </w:rPr>
            </w:pPr>
            <w:r>
              <w:rPr>
                <w:rFonts w:hint="eastAsia"/>
                <w:sz w:val="28"/>
              </w:rPr>
              <w:t>4</w:t>
            </w:r>
          </w:p>
        </w:tc>
        <w:tc>
          <w:tcPr>
            <w:tcW w:w="2880" w:type="dxa"/>
            <w:vAlign w:val="center"/>
          </w:tcPr>
          <w:p w14:paraId="7D2AF33A" w14:textId="77777777" w:rsidR="004F152D" w:rsidRDefault="004F152D">
            <w:pPr>
              <w:spacing w:line="0" w:lineRule="atLeast"/>
              <w:jc w:val="center"/>
              <w:rPr>
                <w:rFonts w:hint="eastAsia"/>
                <w:sz w:val="28"/>
              </w:rPr>
            </w:pPr>
            <w:r>
              <w:rPr>
                <w:rFonts w:hint="eastAsia"/>
                <w:sz w:val="28"/>
              </w:rPr>
              <w:t>钢筋切割机</w:t>
            </w:r>
          </w:p>
        </w:tc>
        <w:tc>
          <w:tcPr>
            <w:tcW w:w="1080" w:type="dxa"/>
            <w:vAlign w:val="center"/>
          </w:tcPr>
          <w:p w14:paraId="73C1E95C" w14:textId="77777777" w:rsidR="004F152D" w:rsidRDefault="004F152D">
            <w:pPr>
              <w:spacing w:line="0" w:lineRule="atLeast"/>
              <w:jc w:val="center"/>
              <w:rPr>
                <w:rFonts w:hint="eastAsia"/>
                <w:sz w:val="28"/>
              </w:rPr>
            </w:pPr>
            <w:r>
              <w:rPr>
                <w:rFonts w:hint="eastAsia"/>
                <w:sz w:val="28"/>
              </w:rPr>
              <w:t>2</w:t>
            </w:r>
          </w:p>
        </w:tc>
        <w:tc>
          <w:tcPr>
            <w:tcW w:w="1584" w:type="dxa"/>
            <w:vAlign w:val="center"/>
          </w:tcPr>
          <w:p w14:paraId="712260D6" w14:textId="77777777" w:rsidR="004F152D" w:rsidRDefault="004F152D">
            <w:pPr>
              <w:spacing w:line="0" w:lineRule="atLeast"/>
              <w:jc w:val="center"/>
              <w:rPr>
                <w:rFonts w:hint="eastAsia"/>
                <w:sz w:val="28"/>
              </w:rPr>
            </w:pPr>
            <w:r>
              <w:rPr>
                <w:rFonts w:hint="eastAsia"/>
                <w:sz w:val="28"/>
              </w:rPr>
              <w:t>7.5</w:t>
            </w:r>
          </w:p>
        </w:tc>
        <w:tc>
          <w:tcPr>
            <w:tcW w:w="1476" w:type="dxa"/>
            <w:vAlign w:val="center"/>
          </w:tcPr>
          <w:p w14:paraId="4EE9D9AB" w14:textId="77777777" w:rsidR="004F152D" w:rsidRDefault="004F152D">
            <w:pPr>
              <w:spacing w:line="0" w:lineRule="atLeast"/>
              <w:jc w:val="center"/>
              <w:rPr>
                <w:rFonts w:hint="eastAsia"/>
                <w:sz w:val="28"/>
              </w:rPr>
            </w:pPr>
            <w:r>
              <w:rPr>
                <w:rFonts w:hint="eastAsia"/>
                <w:sz w:val="28"/>
              </w:rPr>
              <w:t>15</w:t>
            </w:r>
          </w:p>
        </w:tc>
      </w:tr>
      <w:tr w:rsidR="004F152D" w14:paraId="484A4810" w14:textId="77777777">
        <w:tblPrEx>
          <w:tblCellMar>
            <w:top w:w="0" w:type="dxa"/>
            <w:bottom w:w="0" w:type="dxa"/>
          </w:tblCellMar>
        </w:tblPrEx>
        <w:trPr>
          <w:trHeight w:hRule="exact" w:val="567"/>
        </w:trPr>
        <w:tc>
          <w:tcPr>
            <w:tcW w:w="900" w:type="dxa"/>
            <w:vAlign w:val="center"/>
          </w:tcPr>
          <w:p w14:paraId="2F96092E" w14:textId="77777777" w:rsidR="004F152D" w:rsidRDefault="004F152D">
            <w:pPr>
              <w:spacing w:line="0" w:lineRule="atLeast"/>
              <w:jc w:val="center"/>
              <w:rPr>
                <w:rFonts w:hint="eastAsia"/>
                <w:sz w:val="28"/>
              </w:rPr>
            </w:pPr>
            <w:r>
              <w:rPr>
                <w:rFonts w:hint="eastAsia"/>
                <w:sz w:val="28"/>
              </w:rPr>
              <w:t>5</w:t>
            </w:r>
          </w:p>
        </w:tc>
        <w:tc>
          <w:tcPr>
            <w:tcW w:w="2880" w:type="dxa"/>
            <w:vAlign w:val="center"/>
          </w:tcPr>
          <w:p w14:paraId="29EAEDAC" w14:textId="77777777" w:rsidR="004F152D" w:rsidRDefault="004F152D">
            <w:pPr>
              <w:spacing w:line="0" w:lineRule="atLeast"/>
              <w:jc w:val="center"/>
              <w:rPr>
                <w:rFonts w:hint="eastAsia"/>
                <w:sz w:val="28"/>
              </w:rPr>
            </w:pPr>
            <w:r>
              <w:rPr>
                <w:rFonts w:hint="eastAsia"/>
                <w:sz w:val="28"/>
              </w:rPr>
              <w:t>钢筋成型机</w:t>
            </w:r>
          </w:p>
        </w:tc>
        <w:tc>
          <w:tcPr>
            <w:tcW w:w="1080" w:type="dxa"/>
            <w:vAlign w:val="center"/>
          </w:tcPr>
          <w:p w14:paraId="34ACAFA9" w14:textId="77777777" w:rsidR="004F152D" w:rsidRDefault="004F152D">
            <w:pPr>
              <w:spacing w:line="0" w:lineRule="atLeast"/>
              <w:jc w:val="center"/>
              <w:rPr>
                <w:rFonts w:hint="eastAsia"/>
                <w:sz w:val="28"/>
              </w:rPr>
            </w:pPr>
            <w:r>
              <w:rPr>
                <w:rFonts w:hint="eastAsia"/>
                <w:sz w:val="28"/>
              </w:rPr>
              <w:t>2</w:t>
            </w:r>
          </w:p>
        </w:tc>
        <w:tc>
          <w:tcPr>
            <w:tcW w:w="1584" w:type="dxa"/>
            <w:vAlign w:val="center"/>
          </w:tcPr>
          <w:p w14:paraId="5FDBA781" w14:textId="77777777" w:rsidR="004F152D" w:rsidRDefault="004F152D">
            <w:pPr>
              <w:spacing w:line="0" w:lineRule="atLeast"/>
              <w:jc w:val="center"/>
              <w:rPr>
                <w:rFonts w:hint="eastAsia"/>
                <w:sz w:val="28"/>
              </w:rPr>
            </w:pPr>
            <w:r>
              <w:rPr>
                <w:rFonts w:hint="eastAsia"/>
                <w:sz w:val="28"/>
              </w:rPr>
              <w:t>2.5</w:t>
            </w:r>
          </w:p>
        </w:tc>
        <w:tc>
          <w:tcPr>
            <w:tcW w:w="1476" w:type="dxa"/>
            <w:vAlign w:val="center"/>
          </w:tcPr>
          <w:p w14:paraId="08B5FA26" w14:textId="77777777" w:rsidR="004F152D" w:rsidRDefault="004F152D">
            <w:pPr>
              <w:spacing w:line="0" w:lineRule="atLeast"/>
              <w:jc w:val="center"/>
              <w:rPr>
                <w:rFonts w:hint="eastAsia"/>
                <w:sz w:val="28"/>
              </w:rPr>
            </w:pPr>
            <w:r>
              <w:rPr>
                <w:rFonts w:hint="eastAsia"/>
                <w:sz w:val="28"/>
              </w:rPr>
              <w:t>5</w:t>
            </w:r>
          </w:p>
        </w:tc>
      </w:tr>
      <w:tr w:rsidR="004F152D" w14:paraId="528D10E0" w14:textId="77777777">
        <w:tblPrEx>
          <w:tblCellMar>
            <w:top w:w="0" w:type="dxa"/>
            <w:bottom w:w="0" w:type="dxa"/>
          </w:tblCellMar>
        </w:tblPrEx>
        <w:trPr>
          <w:trHeight w:hRule="exact" w:val="567"/>
        </w:trPr>
        <w:tc>
          <w:tcPr>
            <w:tcW w:w="900" w:type="dxa"/>
            <w:vAlign w:val="center"/>
          </w:tcPr>
          <w:p w14:paraId="64BB79DB" w14:textId="77777777" w:rsidR="004F152D" w:rsidRDefault="004F152D">
            <w:pPr>
              <w:spacing w:line="0" w:lineRule="atLeast"/>
              <w:jc w:val="center"/>
              <w:rPr>
                <w:rFonts w:hint="eastAsia"/>
                <w:sz w:val="28"/>
              </w:rPr>
            </w:pPr>
            <w:r>
              <w:rPr>
                <w:rFonts w:hint="eastAsia"/>
                <w:sz w:val="28"/>
              </w:rPr>
              <w:t>6</w:t>
            </w:r>
          </w:p>
        </w:tc>
        <w:tc>
          <w:tcPr>
            <w:tcW w:w="2880" w:type="dxa"/>
            <w:vAlign w:val="center"/>
          </w:tcPr>
          <w:p w14:paraId="073EC3EB" w14:textId="77777777" w:rsidR="004F152D" w:rsidRDefault="004F152D">
            <w:pPr>
              <w:spacing w:line="0" w:lineRule="atLeast"/>
              <w:jc w:val="center"/>
              <w:rPr>
                <w:rFonts w:hint="eastAsia"/>
                <w:sz w:val="28"/>
              </w:rPr>
            </w:pPr>
            <w:r>
              <w:rPr>
                <w:rFonts w:hint="eastAsia"/>
                <w:sz w:val="28"/>
              </w:rPr>
              <w:t>风镐</w:t>
            </w:r>
          </w:p>
        </w:tc>
        <w:tc>
          <w:tcPr>
            <w:tcW w:w="1080" w:type="dxa"/>
            <w:vAlign w:val="center"/>
          </w:tcPr>
          <w:p w14:paraId="0DEEBD6E" w14:textId="77777777" w:rsidR="004F152D" w:rsidRDefault="004F152D">
            <w:pPr>
              <w:spacing w:line="0" w:lineRule="atLeast"/>
              <w:jc w:val="center"/>
              <w:rPr>
                <w:rFonts w:hint="eastAsia"/>
                <w:sz w:val="28"/>
              </w:rPr>
            </w:pPr>
            <w:r>
              <w:rPr>
                <w:rFonts w:hint="eastAsia"/>
                <w:sz w:val="28"/>
              </w:rPr>
              <w:t>150</w:t>
            </w:r>
          </w:p>
        </w:tc>
        <w:tc>
          <w:tcPr>
            <w:tcW w:w="1584" w:type="dxa"/>
            <w:vAlign w:val="center"/>
          </w:tcPr>
          <w:p w14:paraId="1AE5DB23" w14:textId="77777777" w:rsidR="004F152D" w:rsidRDefault="004F152D">
            <w:pPr>
              <w:spacing w:line="0" w:lineRule="atLeast"/>
              <w:jc w:val="center"/>
              <w:rPr>
                <w:rFonts w:hint="eastAsia"/>
                <w:sz w:val="28"/>
              </w:rPr>
            </w:pPr>
            <w:r>
              <w:rPr>
                <w:rFonts w:hint="eastAsia"/>
                <w:sz w:val="28"/>
              </w:rPr>
              <w:t>-</w:t>
            </w:r>
          </w:p>
        </w:tc>
        <w:tc>
          <w:tcPr>
            <w:tcW w:w="1476" w:type="dxa"/>
            <w:vAlign w:val="center"/>
          </w:tcPr>
          <w:p w14:paraId="7F148DB3" w14:textId="77777777" w:rsidR="004F152D" w:rsidRDefault="004F152D">
            <w:pPr>
              <w:spacing w:line="0" w:lineRule="atLeast"/>
              <w:jc w:val="center"/>
              <w:rPr>
                <w:rFonts w:hint="eastAsia"/>
                <w:sz w:val="28"/>
              </w:rPr>
            </w:pPr>
            <w:r>
              <w:rPr>
                <w:rFonts w:hint="eastAsia"/>
                <w:sz w:val="28"/>
              </w:rPr>
              <w:t>-</w:t>
            </w:r>
          </w:p>
        </w:tc>
      </w:tr>
      <w:tr w:rsidR="004F152D" w14:paraId="4B9CF67D" w14:textId="77777777">
        <w:tblPrEx>
          <w:tblCellMar>
            <w:top w:w="0" w:type="dxa"/>
            <w:bottom w:w="0" w:type="dxa"/>
          </w:tblCellMar>
        </w:tblPrEx>
        <w:trPr>
          <w:trHeight w:hRule="exact" w:val="567"/>
        </w:trPr>
        <w:tc>
          <w:tcPr>
            <w:tcW w:w="900" w:type="dxa"/>
            <w:vAlign w:val="center"/>
          </w:tcPr>
          <w:p w14:paraId="08CD3D2A" w14:textId="77777777" w:rsidR="004F152D" w:rsidRDefault="004F152D">
            <w:pPr>
              <w:spacing w:line="0" w:lineRule="atLeast"/>
              <w:jc w:val="center"/>
              <w:rPr>
                <w:rFonts w:hint="eastAsia"/>
                <w:sz w:val="28"/>
              </w:rPr>
            </w:pPr>
            <w:r>
              <w:rPr>
                <w:rFonts w:hint="eastAsia"/>
                <w:sz w:val="28"/>
              </w:rPr>
              <w:t>7</w:t>
            </w:r>
          </w:p>
        </w:tc>
        <w:tc>
          <w:tcPr>
            <w:tcW w:w="2880" w:type="dxa"/>
            <w:vAlign w:val="center"/>
          </w:tcPr>
          <w:p w14:paraId="44B03B4A" w14:textId="77777777" w:rsidR="004F152D" w:rsidRDefault="004F152D">
            <w:pPr>
              <w:spacing w:line="0" w:lineRule="atLeast"/>
              <w:jc w:val="center"/>
              <w:rPr>
                <w:rFonts w:hint="eastAsia"/>
                <w:sz w:val="28"/>
              </w:rPr>
            </w:pPr>
            <w:r>
              <w:rPr>
                <w:rFonts w:hint="eastAsia"/>
                <w:sz w:val="28"/>
              </w:rPr>
              <w:t>潜水泵</w:t>
            </w:r>
          </w:p>
        </w:tc>
        <w:tc>
          <w:tcPr>
            <w:tcW w:w="1080" w:type="dxa"/>
            <w:vAlign w:val="center"/>
          </w:tcPr>
          <w:p w14:paraId="37DF6737" w14:textId="77777777" w:rsidR="004F152D" w:rsidRDefault="004F152D">
            <w:pPr>
              <w:spacing w:line="0" w:lineRule="atLeast"/>
              <w:jc w:val="center"/>
              <w:rPr>
                <w:rFonts w:hint="eastAsia"/>
                <w:sz w:val="28"/>
              </w:rPr>
            </w:pPr>
            <w:r>
              <w:rPr>
                <w:rFonts w:hint="eastAsia"/>
                <w:sz w:val="28"/>
              </w:rPr>
              <w:t>150</w:t>
            </w:r>
          </w:p>
        </w:tc>
        <w:tc>
          <w:tcPr>
            <w:tcW w:w="1584" w:type="dxa"/>
            <w:vAlign w:val="center"/>
          </w:tcPr>
          <w:p w14:paraId="108780F3" w14:textId="77777777" w:rsidR="004F152D" w:rsidRDefault="004F152D">
            <w:pPr>
              <w:spacing w:line="0" w:lineRule="atLeast"/>
              <w:jc w:val="center"/>
              <w:rPr>
                <w:rFonts w:hint="eastAsia"/>
                <w:sz w:val="28"/>
              </w:rPr>
            </w:pPr>
            <w:r>
              <w:rPr>
                <w:rFonts w:hint="eastAsia"/>
                <w:sz w:val="28"/>
              </w:rPr>
              <w:t>2.2</w:t>
            </w:r>
          </w:p>
        </w:tc>
        <w:tc>
          <w:tcPr>
            <w:tcW w:w="1476" w:type="dxa"/>
            <w:vAlign w:val="center"/>
          </w:tcPr>
          <w:p w14:paraId="396AA732" w14:textId="77777777" w:rsidR="004F152D" w:rsidRDefault="004F152D">
            <w:pPr>
              <w:spacing w:line="0" w:lineRule="atLeast"/>
              <w:jc w:val="center"/>
              <w:rPr>
                <w:rFonts w:hint="eastAsia"/>
                <w:sz w:val="28"/>
              </w:rPr>
            </w:pPr>
            <w:r>
              <w:rPr>
                <w:rFonts w:hint="eastAsia"/>
                <w:sz w:val="28"/>
              </w:rPr>
              <w:t>330</w:t>
            </w:r>
          </w:p>
        </w:tc>
      </w:tr>
      <w:tr w:rsidR="004F152D" w14:paraId="1FDB3371" w14:textId="77777777">
        <w:tblPrEx>
          <w:tblCellMar>
            <w:top w:w="0" w:type="dxa"/>
            <w:bottom w:w="0" w:type="dxa"/>
          </w:tblCellMar>
        </w:tblPrEx>
        <w:trPr>
          <w:trHeight w:hRule="exact" w:val="567"/>
        </w:trPr>
        <w:tc>
          <w:tcPr>
            <w:tcW w:w="900" w:type="dxa"/>
            <w:vAlign w:val="center"/>
          </w:tcPr>
          <w:p w14:paraId="5FA904A2" w14:textId="77777777" w:rsidR="004F152D" w:rsidRDefault="004F152D">
            <w:pPr>
              <w:spacing w:line="0" w:lineRule="atLeast"/>
              <w:jc w:val="center"/>
              <w:rPr>
                <w:rFonts w:hint="eastAsia"/>
                <w:sz w:val="28"/>
              </w:rPr>
            </w:pPr>
            <w:r>
              <w:rPr>
                <w:rFonts w:hint="eastAsia"/>
                <w:sz w:val="28"/>
              </w:rPr>
              <w:t>8</w:t>
            </w:r>
          </w:p>
        </w:tc>
        <w:tc>
          <w:tcPr>
            <w:tcW w:w="2880" w:type="dxa"/>
            <w:vAlign w:val="center"/>
          </w:tcPr>
          <w:p w14:paraId="722391EA" w14:textId="77777777" w:rsidR="004F152D" w:rsidRDefault="004F152D">
            <w:pPr>
              <w:spacing w:line="0" w:lineRule="atLeast"/>
              <w:jc w:val="center"/>
              <w:rPr>
                <w:rFonts w:hint="eastAsia"/>
                <w:sz w:val="28"/>
              </w:rPr>
            </w:pPr>
            <w:r>
              <w:rPr>
                <w:rFonts w:hint="eastAsia"/>
                <w:sz w:val="28"/>
              </w:rPr>
              <w:t>空气压缩机</w:t>
            </w:r>
          </w:p>
        </w:tc>
        <w:tc>
          <w:tcPr>
            <w:tcW w:w="1080" w:type="dxa"/>
            <w:vAlign w:val="center"/>
          </w:tcPr>
          <w:p w14:paraId="59A1C0C2" w14:textId="77777777" w:rsidR="004F152D" w:rsidRDefault="004F152D">
            <w:pPr>
              <w:spacing w:line="0" w:lineRule="atLeast"/>
              <w:jc w:val="center"/>
              <w:rPr>
                <w:rFonts w:hint="eastAsia"/>
                <w:sz w:val="28"/>
              </w:rPr>
            </w:pPr>
            <w:r>
              <w:rPr>
                <w:rFonts w:hint="eastAsia"/>
                <w:sz w:val="28"/>
              </w:rPr>
              <w:t>4</w:t>
            </w:r>
          </w:p>
        </w:tc>
        <w:tc>
          <w:tcPr>
            <w:tcW w:w="1584" w:type="dxa"/>
            <w:vAlign w:val="center"/>
          </w:tcPr>
          <w:p w14:paraId="2D6CAAF8" w14:textId="77777777" w:rsidR="004F152D" w:rsidRDefault="004F152D">
            <w:pPr>
              <w:spacing w:line="0" w:lineRule="atLeast"/>
              <w:jc w:val="center"/>
              <w:rPr>
                <w:rFonts w:hint="eastAsia"/>
                <w:sz w:val="28"/>
              </w:rPr>
            </w:pPr>
          </w:p>
        </w:tc>
        <w:tc>
          <w:tcPr>
            <w:tcW w:w="1476" w:type="dxa"/>
            <w:vAlign w:val="center"/>
          </w:tcPr>
          <w:p w14:paraId="3CE7B36D" w14:textId="77777777" w:rsidR="004F152D" w:rsidRDefault="004F152D">
            <w:pPr>
              <w:spacing w:line="0" w:lineRule="atLeast"/>
              <w:jc w:val="center"/>
              <w:rPr>
                <w:rFonts w:hint="eastAsia"/>
                <w:sz w:val="28"/>
              </w:rPr>
            </w:pPr>
          </w:p>
        </w:tc>
      </w:tr>
      <w:tr w:rsidR="004F152D" w14:paraId="31685302" w14:textId="77777777">
        <w:tblPrEx>
          <w:tblCellMar>
            <w:top w:w="0" w:type="dxa"/>
            <w:bottom w:w="0" w:type="dxa"/>
          </w:tblCellMar>
        </w:tblPrEx>
        <w:trPr>
          <w:trHeight w:hRule="exact" w:val="567"/>
        </w:trPr>
        <w:tc>
          <w:tcPr>
            <w:tcW w:w="900" w:type="dxa"/>
            <w:vAlign w:val="center"/>
          </w:tcPr>
          <w:p w14:paraId="37513D89" w14:textId="77777777" w:rsidR="004F152D" w:rsidRDefault="004F152D">
            <w:pPr>
              <w:spacing w:line="0" w:lineRule="atLeast"/>
              <w:jc w:val="center"/>
              <w:rPr>
                <w:rFonts w:hint="eastAsia"/>
                <w:sz w:val="28"/>
              </w:rPr>
            </w:pPr>
            <w:r>
              <w:rPr>
                <w:rFonts w:hint="eastAsia"/>
                <w:sz w:val="28"/>
              </w:rPr>
              <w:t>9</w:t>
            </w:r>
          </w:p>
        </w:tc>
        <w:tc>
          <w:tcPr>
            <w:tcW w:w="2880" w:type="dxa"/>
            <w:vAlign w:val="center"/>
          </w:tcPr>
          <w:p w14:paraId="42B26F2F" w14:textId="77777777" w:rsidR="004F152D" w:rsidRDefault="004F152D">
            <w:pPr>
              <w:spacing w:line="0" w:lineRule="atLeast"/>
              <w:jc w:val="center"/>
              <w:rPr>
                <w:rFonts w:hint="eastAsia"/>
                <w:sz w:val="28"/>
              </w:rPr>
            </w:pPr>
            <w:r>
              <w:rPr>
                <w:rFonts w:hint="eastAsia"/>
                <w:sz w:val="28"/>
              </w:rPr>
              <w:t>混凝土插入式振动器</w:t>
            </w:r>
          </w:p>
        </w:tc>
        <w:tc>
          <w:tcPr>
            <w:tcW w:w="1080" w:type="dxa"/>
            <w:vAlign w:val="center"/>
          </w:tcPr>
          <w:p w14:paraId="526043AD" w14:textId="77777777" w:rsidR="004F152D" w:rsidRDefault="004F152D">
            <w:pPr>
              <w:spacing w:line="0" w:lineRule="atLeast"/>
              <w:jc w:val="center"/>
              <w:rPr>
                <w:rFonts w:hint="eastAsia"/>
                <w:sz w:val="28"/>
              </w:rPr>
            </w:pPr>
            <w:r>
              <w:rPr>
                <w:rFonts w:hint="eastAsia"/>
                <w:sz w:val="28"/>
              </w:rPr>
              <w:t>10</w:t>
            </w:r>
          </w:p>
        </w:tc>
        <w:tc>
          <w:tcPr>
            <w:tcW w:w="1584" w:type="dxa"/>
            <w:vAlign w:val="center"/>
          </w:tcPr>
          <w:p w14:paraId="52112960" w14:textId="77777777" w:rsidR="004F152D" w:rsidRDefault="004F152D">
            <w:pPr>
              <w:spacing w:line="0" w:lineRule="atLeast"/>
              <w:jc w:val="center"/>
              <w:rPr>
                <w:rFonts w:hint="eastAsia"/>
                <w:sz w:val="28"/>
              </w:rPr>
            </w:pPr>
            <w:r>
              <w:rPr>
                <w:rFonts w:hint="eastAsia"/>
                <w:sz w:val="28"/>
              </w:rPr>
              <w:t>1.5</w:t>
            </w:r>
          </w:p>
        </w:tc>
        <w:tc>
          <w:tcPr>
            <w:tcW w:w="1476" w:type="dxa"/>
            <w:vAlign w:val="center"/>
          </w:tcPr>
          <w:p w14:paraId="776D266E" w14:textId="77777777" w:rsidR="004F152D" w:rsidRDefault="004F152D">
            <w:pPr>
              <w:spacing w:line="0" w:lineRule="atLeast"/>
              <w:jc w:val="center"/>
              <w:rPr>
                <w:rFonts w:hint="eastAsia"/>
                <w:sz w:val="28"/>
              </w:rPr>
            </w:pPr>
            <w:r>
              <w:rPr>
                <w:rFonts w:hint="eastAsia"/>
                <w:sz w:val="28"/>
              </w:rPr>
              <w:t>15</w:t>
            </w:r>
          </w:p>
        </w:tc>
      </w:tr>
      <w:tr w:rsidR="004F152D" w14:paraId="3F0D3B7B" w14:textId="77777777">
        <w:tblPrEx>
          <w:tblCellMar>
            <w:top w:w="0" w:type="dxa"/>
            <w:bottom w:w="0" w:type="dxa"/>
          </w:tblCellMar>
        </w:tblPrEx>
        <w:trPr>
          <w:trHeight w:hRule="exact" w:val="567"/>
        </w:trPr>
        <w:tc>
          <w:tcPr>
            <w:tcW w:w="900" w:type="dxa"/>
            <w:vAlign w:val="center"/>
          </w:tcPr>
          <w:p w14:paraId="0A452FBF" w14:textId="77777777" w:rsidR="004F152D" w:rsidRDefault="004F152D">
            <w:pPr>
              <w:spacing w:line="0" w:lineRule="atLeast"/>
              <w:jc w:val="center"/>
              <w:rPr>
                <w:rFonts w:hint="eastAsia"/>
                <w:sz w:val="28"/>
              </w:rPr>
            </w:pPr>
            <w:r>
              <w:rPr>
                <w:rFonts w:hint="eastAsia"/>
                <w:sz w:val="28"/>
              </w:rPr>
              <w:t>10</w:t>
            </w:r>
          </w:p>
        </w:tc>
        <w:tc>
          <w:tcPr>
            <w:tcW w:w="2880" w:type="dxa"/>
            <w:vAlign w:val="center"/>
          </w:tcPr>
          <w:p w14:paraId="1B4578D2" w14:textId="77777777" w:rsidR="004F152D" w:rsidRDefault="004F152D">
            <w:pPr>
              <w:spacing w:line="0" w:lineRule="atLeast"/>
              <w:jc w:val="center"/>
              <w:rPr>
                <w:rFonts w:hint="eastAsia"/>
                <w:sz w:val="28"/>
              </w:rPr>
            </w:pPr>
            <w:r>
              <w:rPr>
                <w:rFonts w:hint="eastAsia"/>
                <w:sz w:val="28"/>
              </w:rPr>
              <w:t>电焊机</w:t>
            </w:r>
          </w:p>
        </w:tc>
        <w:tc>
          <w:tcPr>
            <w:tcW w:w="1080" w:type="dxa"/>
            <w:vAlign w:val="center"/>
          </w:tcPr>
          <w:p w14:paraId="5338E03D" w14:textId="77777777" w:rsidR="004F152D" w:rsidRDefault="004F152D">
            <w:pPr>
              <w:spacing w:line="0" w:lineRule="atLeast"/>
              <w:jc w:val="center"/>
              <w:rPr>
                <w:rFonts w:hint="eastAsia"/>
                <w:sz w:val="28"/>
              </w:rPr>
            </w:pPr>
            <w:r>
              <w:rPr>
                <w:rFonts w:hint="eastAsia"/>
                <w:sz w:val="28"/>
              </w:rPr>
              <w:t>4</w:t>
            </w:r>
          </w:p>
        </w:tc>
        <w:tc>
          <w:tcPr>
            <w:tcW w:w="1584" w:type="dxa"/>
            <w:vAlign w:val="center"/>
          </w:tcPr>
          <w:p w14:paraId="47FF56BB" w14:textId="77777777" w:rsidR="004F152D" w:rsidRDefault="004F152D">
            <w:pPr>
              <w:spacing w:line="0" w:lineRule="atLeast"/>
              <w:jc w:val="center"/>
              <w:rPr>
                <w:rFonts w:hint="eastAsia"/>
                <w:sz w:val="28"/>
              </w:rPr>
            </w:pPr>
            <w:r>
              <w:rPr>
                <w:rFonts w:hint="eastAsia"/>
                <w:sz w:val="28"/>
              </w:rPr>
              <w:t>15</w:t>
            </w:r>
          </w:p>
        </w:tc>
        <w:tc>
          <w:tcPr>
            <w:tcW w:w="1476" w:type="dxa"/>
            <w:vAlign w:val="center"/>
          </w:tcPr>
          <w:p w14:paraId="29AF2438" w14:textId="77777777" w:rsidR="004F152D" w:rsidRDefault="004F152D">
            <w:pPr>
              <w:spacing w:line="0" w:lineRule="atLeast"/>
              <w:jc w:val="center"/>
              <w:rPr>
                <w:rFonts w:hint="eastAsia"/>
                <w:sz w:val="28"/>
              </w:rPr>
            </w:pPr>
            <w:r>
              <w:rPr>
                <w:rFonts w:hint="eastAsia"/>
                <w:sz w:val="28"/>
              </w:rPr>
              <w:t>60</w:t>
            </w:r>
          </w:p>
        </w:tc>
      </w:tr>
      <w:tr w:rsidR="004F152D" w14:paraId="265A8772" w14:textId="77777777">
        <w:tblPrEx>
          <w:tblCellMar>
            <w:top w:w="0" w:type="dxa"/>
            <w:bottom w:w="0" w:type="dxa"/>
          </w:tblCellMar>
        </w:tblPrEx>
        <w:trPr>
          <w:trHeight w:hRule="exact" w:val="567"/>
        </w:trPr>
        <w:tc>
          <w:tcPr>
            <w:tcW w:w="900" w:type="dxa"/>
            <w:vAlign w:val="center"/>
          </w:tcPr>
          <w:p w14:paraId="79AFADEE" w14:textId="77777777" w:rsidR="004F152D" w:rsidRDefault="004F152D">
            <w:pPr>
              <w:spacing w:line="0" w:lineRule="atLeast"/>
              <w:jc w:val="center"/>
              <w:rPr>
                <w:rFonts w:hint="eastAsia"/>
                <w:sz w:val="28"/>
              </w:rPr>
            </w:pPr>
            <w:r>
              <w:rPr>
                <w:rFonts w:hint="eastAsia"/>
                <w:sz w:val="28"/>
              </w:rPr>
              <w:t>11</w:t>
            </w:r>
          </w:p>
        </w:tc>
        <w:tc>
          <w:tcPr>
            <w:tcW w:w="2880" w:type="dxa"/>
            <w:vAlign w:val="center"/>
          </w:tcPr>
          <w:p w14:paraId="63B071E7" w14:textId="77777777" w:rsidR="004F152D" w:rsidRDefault="004F152D">
            <w:pPr>
              <w:spacing w:line="0" w:lineRule="atLeast"/>
              <w:jc w:val="center"/>
              <w:rPr>
                <w:rFonts w:hint="eastAsia"/>
                <w:sz w:val="28"/>
              </w:rPr>
            </w:pPr>
            <w:r>
              <w:rPr>
                <w:rFonts w:hint="eastAsia"/>
                <w:sz w:val="28"/>
              </w:rPr>
              <w:t>弯管机</w:t>
            </w:r>
          </w:p>
        </w:tc>
        <w:tc>
          <w:tcPr>
            <w:tcW w:w="1080" w:type="dxa"/>
            <w:vAlign w:val="center"/>
          </w:tcPr>
          <w:p w14:paraId="030EA13C" w14:textId="77777777" w:rsidR="004F152D" w:rsidRDefault="004F152D">
            <w:pPr>
              <w:spacing w:line="0" w:lineRule="atLeast"/>
              <w:jc w:val="center"/>
              <w:rPr>
                <w:rFonts w:hint="eastAsia"/>
                <w:sz w:val="28"/>
              </w:rPr>
            </w:pPr>
            <w:r>
              <w:rPr>
                <w:rFonts w:hint="eastAsia"/>
                <w:sz w:val="28"/>
              </w:rPr>
              <w:t>2</w:t>
            </w:r>
          </w:p>
        </w:tc>
        <w:tc>
          <w:tcPr>
            <w:tcW w:w="1584" w:type="dxa"/>
            <w:vAlign w:val="center"/>
          </w:tcPr>
          <w:p w14:paraId="634C2701" w14:textId="77777777" w:rsidR="004F152D" w:rsidRDefault="004F152D">
            <w:pPr>
              <w:spacing w:line="0" w:lineRule="atLeast"/>
              <w:jc w:val="center"/>
              <w:rPr>
                <w:rFonts w:hint="eastAsia"/>
                <w:sz w:val="28"/>
              </w:rPr>
            </w:pPr>
            <w:r>
              <w:rPr>
                <w:rFonts w:hint="eastAsia"/>
                <w:sz w:val="28"/>
              </w:rPr>
              <w:t>2.8</w:t>
            </w:r>
          </w:p>
        </w:tc>
        <w:tc>
          <w:tcPr>
            <w:tcW w:w="1476" w:type="dxa"/>
            <w:vAlign w:val="center"/>
          </w:tcPr>
          <w:p w14:paraId="7B8131A5" w14:textId="77777777" w:rsidR="004F152D" w:rsidRDefault="004F152D">
            <w:pPr>
              <w:spacing w:line="0" w:lineRule="atLeast"/>
              <w:jc w:val="center"/>
              <w:rPr>
                <w:rFonts w:hint="eastAsia"/>
                <w:sz w:val="28"/>
              </w:rPr>
            </w:pPr>
            <w:r>
              <w:rPr>
                <w:rFonts w:hint="eastAsia"/>
                <w:sz w:val="28"/>
              </w:rPr>
              <w:t>5.6</w:t>
            </w:r>
          </w:p>
        </w:tc>
      </w:tr>
      <w:tr w:rsidR="004F152D" w14:paraId="66032EC9" w14:textId="77777777">
        <w:tblPrEx>
          <w:tblCellMar>
            <w:top w:w="0" w:type="dxa"/>
            <w:bottom w:w="0" w:type="dxa"/>
          </w:tblCellMar>
        </w:tblPrEx>
        <w:trPr>
          <w:trHeight w:hRule="exact" w:val="567"/>
        </w:trPr>
        <w:tc>
          <w:tcPr>
            <w:tcW w:w="900" w:type="dxa"/>
            <w:vAlign w:val="center"/>
          </w:tcPr>
          <w:p w14:paraId="7A0AE7AB" w14:textId="77777777" w:rsidR="004F152D" w:rsidRDefault="004F152D">
            <w:pPr>
              <w:spacing w:line="0" w:lineRule="atLeast"/>
              <w:jc w:val="center"/>
              <w:rPr>
                <w:rFonts w:hint="eastAsia"/>
                <w:sz w:val="28"/>
              </w:rPr>
            </w:pPr>
            <w:r>
              <w:rPr>
                <w:rFonts w:hint="eastAsia"/>
                <w:sz w:val="28"/>
              </w:rPr>
              <w:t>12</w:t>
            </w:r>
          </w:p>
        </w:tc>
        <w:tc>
          <w:tcPr>
            <w:tcW w:w="2880" w:type="dxa"/>
            <w:vAlign w:val="center"/>
          </w:tcPr>
          <w:p w14:paraId="0F66815C" w14:textId="77777777" w:rsidR="004F152D" w:rsidRDefault="004F152D">
            <w:pPr>
              <w:spacing w:line="0" w:lineRule="atLeast"/>
              <w:jc w:val="center"/>
              <w:rPr>
                <w:rFonts w:hint="eastAsia"/>
                <w:sz w:val="28"/>
              </w:rPr>
            </w:pPr>
            <w:r>
              <w:rPr>
                <w:rFonts w:hint="eastAsia"/>
                <w:sz w:val="28"/>
              </w:rPr>
              <w:t>挖孔桩机具</w:t>
            </w:r>
          </w:p>
        </w:tc>
        <w:tc>
          <w:tcPr>
            <w:tcW w:w="1080" w:type="dxa"/>
            <w:vAlign w:val="center"/>
          </w:tcPr>
          <w:p w14:paraId="6A7D722C" w14:textId="77777777" w:rsidR="004F152D" w:rsidRDefault="004F152D">
            <w:pPr>
              <w:spacing w:line="0" w:lineRule="atLeast"/>
              <w:jc w:val="center"/>
              <w:rPr>
                <w:rFonts w:hint="eastAsia"/>
                <w:sz w:val="28"/>
              </w:rPr>
            </w:pPr>
            <w:r>
              <w:rPr>
                <w:rFonts w:hint="eastAsia"/>
                <w:sz w:val="28"/>
              </w:rPr>
              <w:t>150</w:t>
            </w:r>
          </w:p>
        </w:tc>
        <w:tc>
          <w:tcPr>
            <w:tcW w:w="1584" w:type="dxa"/>
            <w:vAlign w:val="center"/>
          </w:tcPr>
          <w:p w14:paraId="6991F453" w14:textId="77777777" w:rsidR="004F152D" w:rsidRDefault="004F152D">
            <w:pPr>
              <w:spacing w:line="0" w:lineRule="atLeast"/>
              <w:jc w:val="center"/>
              <w:rPr>
                <w:rFonts w:hint="eastAsia"/>
                <w:sz w:val="28"/>
              </w:rPr>
            </w:pPr>
            <w:r>
              <w:rPr>
                <w:rFonts w:hint="eastAsia"/>
                <w:sz w:val="28"/>
              </w:rPr>
              <w:t>-</w:t>
            </w:r>
          </w:p>
        </w:tc>
        <w:tc>
          <w:tcPr>
            <w:tcW w:w="1476" w:type="dxa"/>
            <w:vAlign w:val="center"/>
          </w:tcPr>
          <w:p w14:paraId="1F56F509" w14:textId="77777777" w:rsidR="004F152D" w:rsidRDefault="004F152D">
            <w:pPr>
              <w:spacing w:line="0" w:lineRule="atLeast"/>
              <w:jc w:val="center"/>
              <w:rPr>
                <w:rFonts w:hint="eastAsia"/>
                <w:sz w:val="28"/>
              </w:rPr>
            </w:pPr>
            <w:r>
              <w:rPr>
                <w:rFonts w:hint="eastAsia"/>
                <w:sz w:val="28"/>
              </w:rPr>
              <w:t>-</w:t>
            </w:r>
          </w:p>
        </w:tc>
      </w:tr>
      <w:tr w:rsidR="004F152D" w14:paraId="7C449403" w14:textId="77777777">
        <w:tblPrEx>
          <w:tblCellMar>
            <w:top w:w="0" w:type="dxa"/>
            <w:bottom w:w="0" w:type="dxa"/>
          </w:tblCellMar>
        </w:tblPrEx>
        <w:trPr>
          <w:trHeight w:hRule="exact" w:val="567"/>
        </w:trPr>
        <w:tc>
          <w:tcPr>
            <w:tcW w:w="900" w:type="dxa"/>
            <w:vAlign w:val="center"/>
          </w:tcPr>
          <w:p w14:paraId="2326D107" w14:textId="77777777" w:rsidR="004F152D" w:rsidRDefault="004F152D">
            <w:pPr>
              <w:spacing w:line="0" w:lineRule="atLeast"/>
              <w:jc w:val="center"/>
              <w:rPr>
                <w:rFonts w:hint="eastAsia"/>
                <w:sz w:val="28"/>
              </w:rPr>
            </w:pPr>
            <w:r>
              <w:rPr>
                <w:rFonts w:hint="eastAsia"/>
                <w:sz w:val="28"/>
              </w:rPr>
              <w:t>13</w:t>
            </w:r>
          </w:p>
        </w:tc>
        <w:tc>
          <w:tcPr>
            <w:tcW w:w="2880" w:type="dxa"/>
            <w:vAlign w:val="center"/>
          </w:tcPr>
          <w:p w14:paraId="232DC4A0" w14:textId="77777777" w:rsidR="004F152D" w:rsidRDefault="004F152D">
            <w:pPr>
              <w:spacing w:line="0" w:lineRule="atLeast"/>
              <w:jc w:val="center"/>
              <w:rPr>
                <w:rFonts w:hint="eastAsia"/>
                <w:sz w:val="28"/>
              </w:rPr>
            </w:pPr>
            <w:r>
              <w:rPr>
                <w:rFonts w:hint="eastAsia"/>
                <w:sz w:val="28"/>
              </w:rPr>
              <w:t>手推斗机</w:t>
            </w:r>
          </w:p>
        </w:tc>
        <w:tc>
          <w:tcPr>
            <w:tcW w:w="1080" w:type="dxa"/>
            <w:vAlign w:val="center"/>
          </w:tcPr>
          <w:p w14:paraId="2DDCE1C1" w14:textId="77777777" w:rsidR="004F152D" w:rsidRDefault="004F152D">
            <w:pPr>
              <w:spacing w:line="0" w:lineRule="atLeast"/>
              <w:jc w:val="center"/>
              <w:rPr>
                <w:rFonts w:hint="eastAsia"/>
                <w:sz w:val="28"/>
              </w:rPr>
            </w:pPr>
            <w:r>
              <w:rPr>
                <w:rFonts w:hint="eastAsia"/>
                <w:sz w:val="28"/>
              </w:rPr>
              <w:t>150</w:t>
            </w:r>
          </w:p>
        </w:tc>
        <w:tc>
          <w:tcPr>
            <w:tcW w:w="1584" w:type="dxa"/>
            <w:vAlign w:val="center"/>
          </w:tcPr>
          <w:p w14:paraId="0DCD625D" w14:textId="77777777" w:rsidR="004F152D" w:rsidRDefault="004F152D">
            <w:pPr>
              <w:spacing w:line="0" w:lineRule="atLeast"/>
              <w:jc w:val="center"/>
              <w:rPr>
                <w:rFonts w:hint="eastAsia"/>
                <w:sz w:val="28"/>
              </w:rPr>
            </w:pPr>
            <w:r>
              <w:rPr>
                <w:rFonts w:hint="eastAsia"/>
                <w:sz w:val="28"/>
              </w:rPr>
              <w:t>-</w:t>
            </w:r>
          </w:p>
        </w:tc>
        <w:tc>
          <w:tcPr>
            <w:tcW w:w="1476" w:type="dxa"/>
            <w:vAlign w:val="center"/>
          </w:tcPr>
          <w:p w14:paraId="1B433492" w14:textId="77777777" w:rsidR="004F152D" w:rsidRDefault="004F152D">
            <w:pPr>
              <w:spacing w:line="0" w:lineRule="atLeast"/>
              <w:jc w:val="center"/>
              <w:rPr>
                <w:rFonts w:hint="eastAsia"/>
                <w:sz w:val="28"/>
              </w:rPr>
            </w:pPr>
            <w:r>
              <w:rPr>
                <w:rFonts w:hint="eastAsia"/>
                <w:sz w:val="28"/>
              </w:rPr>
              <w:t>-</w:t>
            </w:r>
          </w:p>
        </w:tc>
      </w:tr>
      <w:tr w:rsidR="004F152D" w14:paraId="39AEB8DC" w14:textId="77777777">
        <w:tblPrEx>
          <w:tblCellMar>
            <w:top w:w="0" w:type="dxa"/>
            <w:bottom w:w="0" w:type="dxa"/>
          </w:tblCellMar>
        </w:tblPrEx>
        <w:trPr>
          <w:trHeight w:hRule="exact" w:val="567"/>
        </w:trPr>
        <w:tc>
          <w:tcPr>
            <w:tcW w:w="900" w:type="dxa"/>
            <w:vAlign w:val="center"/>
          </w:tcPr>
          <w:p w14:paraId="6DEF2229" w14:textId="77777777" w:rsidR="004F152D" w:rsidRDefault="004F152D">
            <w:pPr>
              <w:spacing w:line="0" w:lineRule="atLeast"/>
              <w:jc w:val="center"/>
              <w:rPr>
                <w:rFonts w:hint="eastAsia"/>
                <w:sz w:val="28"/>
              </w:rPr>
            </w:pPr>
            <w:r>
              <w:rPr>
                <w:rFonts w:hint="eastAsia"/>
                <w:sz w:val="28"/>
              </w:rPr>
              <w:t>14</w:t>
            </w:r>
          </w:p>
        </w:tc>
        <w:tc>
          <w:tcPr>
            <w:tcW w:w="2880" w:type="dxa"/>
            <w:vAlign w:val="center"/>
          </w:tcPr>
          <w:p w14:paraId="09FE6E77" w14:textId="77777777" w:rsidR="004F152D" w:rsidRDefault="004F152D">
            <w:pPr>
              <w:spacing w:line="0" w:lineRule="atLeast"/>
              <w:jc w:val="center"/>
              <w:rPr>
                <w:rFonts w:hint="eastAsia"/>
                <w:sz w:val="28"/>
              </w:rPr>
            </w:pPr>
            <w:r>
              <w:rPr>
                <w:rFonts w:hint="eastAsia"/>
                <w:sz w:val="28"/>
              </w:rPr>
              <w:t>卷扬机</w:t>
            </w:r>
          </w:p>
        </w:tc>
        <w:tc>
          <w:tcPr>
            <w:tcW w:w="1080" w:type="dxa"/>
            <w:vAlign w:val="center"/>
          </w:tcPr>
          <w:p w14:paraId="00E0908B" w14:textId="77777777" w:rsidR="004F152D" w:rsidRDefault="004F152D">
            <w:pPr>
              <w:spacing w:line="0" w:lineRule="atLeast"/>
              <w:jc w:val="center"/>
              <w:rPr>
                <w:rFonts w:hint="eastAsia"/>
                <w:sz w:val="28"/>
              </w:rPr>
            </w:pPr>
            <w:r>
              <w:rPr>
                <w:rFonts w:hint="eastAsia"/>
                <w:sz w:val="28"/>
              </w:rPr>
              <w:t>150</w:t>
            </w:r>
          </w:p>
        </w:tc>
        <w:tc>
          <w:tcPr>
            <w:tcW w:w="1584" w:type="dxa"/>
            <w:vAlign w:val="center"/>
          </w:tcPr>
          <w:p w14:paraId="4215D8A5" w14:textId="77777777" w:rsidR="004F152D" w:rsidRDefault="004F152D">
            <w:pPr>
              <w:spacing w:line="0" w:lineRule="atLeast"/>
              <w:jc w:val="center"/>
              <w:rPr>
                <w:rFonts w:hint="eastAsia"/>
                <w:sz w:val="28"/>
              </w:rPr>
            </w:pPr>
            <w:r>
              <w:rPr>
                <w:rFonts w:hint="eastAsia"/>
                <w:sz w:val="28"/>
              </w:rPr>
              <w:t>1.1</w:t>
            </w:r>
          </w:p>
        </w:tc>
        <w:tc>
          <w:tcPr>
            <w:tcW w:w="1476" w:type="dxa"/>
            <w:vAlign w:val="center"/>
          </w:tcPr>
          <w:p w14:paraId="5B251BF7" w14:textId="77777777" w:rsidR="004F152D" w:rsidRDefault="004F152D">
            <w:pPr>
              <w:spacing w:line="0" w:lineRule="atLeast"/>
              <w:jc w:val="center"/>
              <w:rPr>
                <w:rFonts w:hint="eastAsia"/>
                <w:sz w:val="28"/>
              </w:rPr>
            </w:pPr>
            <w:r>
              <w:rPr>
                <w:rFonts w:hint="eastAsia"/>
                <w:sz w:val="28"/>
              </w:rPr>
              <w:t>165</w:t>
            </w:r>
          </w:p>
        </w:tc>
      </w:tr>
      <w:tr w:rsidR="004F152D" w14:paraId="1689EC0A" w14:textId="77777777">
        <w:tblPrEx>
          <w:tblCellMar>
            <w:top w:w="0" w:type="dxa"/>
            <w:bottom w:w="0" w:type="dxa"/>
          </w:tblCellMar>
        </w:tblPrEx>
        <w:trPr>
          <w:trHeight w:hRule="exact" w:val="567"/>
        </w:trPr>
        <w:tc>
          <w:tcPr>
            <w:tcW w:w="900" w:type="dxa"/>
            <w:vAlign w:val="center"/>
          </w:tcPr>
          <w:p w14:paraId="7EF6997F" w14:textId="77777777" w:rsidR="004F152D" w:rsidRDefault="004F152D">
            <w:pPr>
              <w:spacing w:line="0" w:lineRule="atLeast"/>
              <w:jc w:val="center"/>
              <w:rPr>
                <w:rFonts w:hint="eastAsia"/>
                <w:sz w:val="28"/>
              </w:rPr>
            </w:pPr>
            <w:r>
              <w:rPr>
                <w:rFonts w:hint="eastAsia"/>
                <w:sz w:val="28"/>
              </w:rPr>
              <w:t>15</w:t>
            </w:r>
          </w:p>
        </w:tc>
        <w:tc>
          <w:tcPr>
            <w:tcW w:w="2880" w:type="dxa"/>
            <w:vAlign w:val="center"/>
          </w:tcPr>
          <w:p w14:paraId="556BAB93" w14:textId="77777777" w:rsidR="004F152D" w:rsidRDefault="004F152D">
            <w:pPr>
              <w:spacing w:line="0" w:lineRule="atLeast"/>
              <w:jc w:val="center"/>
              <w:rPr>
                <w:rFonts w:hint="eastAsia"/>
                <w:sz w:val="28"/>
              </w:rPr>
            </w:pPr>
            <w:r>
              <w:rPr>
                <w:rFonts w:hint="eastAsia"/>
                <w:sz w:val="28"/>
              </w:rPr>
              <w:t>鼓风机</w:t>
            </w:r>
          </w:p>
        </w:tc>
        <w:tc>
          <w:tcPr>
            <w:tcW w:w="1080" w:type="dxa"/>
            <w:vAlign w:val="center"/>
          </w:tcPr>
          <w:p w14:paraId="1EA20BC8" w14:textId="77777777" w:rsidR="004F152D" w:rsidRDefault="004F152D">
            <w:pPr>
              <w:spacing w:line="0" w:lineRule="atLeast"/>
              <w:jc w:val="center"/>
              <w:rPr>
                <w:rFonts w:hint="eastAsia"/>
                <w:sz w:val="28"/>
              </w:rPr>
            </w:pPr>
            <w:r>
              <w:rPr>
                <w:rFonts w:hint="eastAsia"/>
                <w:sz w:val="28"/>
              </w:rPr>
              <w:t>80</w:t>
            </w:r>
          </w:p>
        </w:tc>
        <w:tc>
          <w:tcPr>
            <w:tcW w:w="1584" w:type="dxa"/>
            <w:vAlign w:val="center"/>
          </w:tcPr>
          <w:p w14:paraId="49AAC847" w14:textId="77777777" w:rsidR="004F152D" w:rsidRDefault="004F152D">
            <w:pPr>
              <w:spacing w:line="0" w:lineRule="atLeast"/>
              <w:jc w:val="center"/>
              <w:rPr>
                <w:rFonts w:hint="eastAsia"/>
                <w:sz w:val="28"/>
              </w:rPr>
            </w:pPr>
            <w:r>
              <w:rPr>
                <w:rFonts w:hint="eastAsia"/>
                <w:sz w:val="28"/>
              </w:rPr>
              <w:t>0.3</w:t>
            </w:r>
          </w:p>
        </w:tc>
        <w:tc>
          <w:tcPr>
            <w:tcW w:w="1476" w:type="dxa"/>
            <w:vAlign w:val="center"/>
          </w:tcPr>
          <w:p w14:paraId="37D236B7" w14:textId="77777777" w:rsidR="004F152D" w:rsidRDefault="004F152D">
            <w:pPr>
              <w:spacing w:line="0" w:lineRule="atLeast"/>
              <w:jc w:val="center"/>
              <w:rPr>
                <w:rFonts w:hint="eastAsia"/>
                <w:sz w:val="28"/>
              </w:rPr>
            </w:pPr>
            <w:r>
              <w:rPr>
                <w:rFonts w:hint="eastAsia"/>
                <w:sz w:val="28"/>
              </w:rPr>
              <w:t>24</w:t>
            </w:r>
          </w:p>
        </w:tc>
      </w:tr>
    </w:tbl>
    <w:p w14:paraId="44310224" w14:textId="77777777" w:rsidR="004F152D" w:rsidRDefault="004F152D">
      <w:pPr>
        <w:spacing w:line="360" w:lineRule="auto"/>
        <w:rPr>
          <w:rFonts w:hint="eastAsia"/>
          <w:b/>
          <w:sz w:val="24"/>
        </w:rPr>
      </w:pPr>
      <w:r>
        <w:rPr>
          <w:rFonts w:hint="eastAsia"/>
          <w:b/>
          <w:sz w:val="24"/>
        </w:rPr>
        <w:t>二、机械管理及维护保养制度</w:t>
      </w:r>
    </w:p>
    <w:p w14:paraId="272BF5FF" w14:textId="77777777" w:rsidR="004F152D" w:rsidRDefault="004F152D">
      <w:pPr>
        <w:spacing w:line="360" w:lineRule="auto"/>
        <w:ind w:firstLine="560"/>
        <w:rPr>
          <w:rFonts w:hint="eastAsia"/>
          <w:sz w:val="24"/>
        </w:rPr>
      </w:pPr>
      <w:r>
        <w:rPr>
          <w:rFonts w:hint="eastAsia"/>
          <w:sz w:val="24"/>
        </w:rPr>
        <w:t>（一）、机械管理及维护保养机构</w:t>
      </w:r>
    </w:p>
    <w:p w14:paraId="5C890616" w14:textId="77777777" w:rsidR="004F152D" w:rsidRDefault="004F152D">
      <w:pPr>
        <w:spacing w:line="360" w:lineRule="auto"/>
        <w:rPr>
          <w:rFonts w:hint="eastAsia"/>
          <w:sz w:val="24"/>
        </w:rPr>
      </w:pPr>
      <w:r>
        <w:rPr>
          <w:rFonts w:hint="eastAsia"/>
          <w:sz w:val="24"/>
        </w:rPr>
        <w:t xml:space="preserve">    </w:t>
      </w:r>
      <w:r>
        <w:rPr>
          <w:rFonts w:hint="eastAsia"/>
          <w:sz w:val="24"/>
        </w:rPr>
        <w:t>由项目副经理及每作业段段长、电工组成管理小组，负责对现场所有机械的使用、保养的管理。</w:t>
      </w:r>
    </w:p>
    <w:p w14:paraId="0FBB5AA7" w14:textId="77777777" w:rsidR="004F152D" w:rsidRDefault="004F152D">
      <w:pPr>
        <w:spacing w:line="360" w:lineRule="auto"/>
        <w:ind w:firstLine="560"/>
        <w:rPr>
          <w:rFonts w:hint="eastAsia"/>
          <w:sz w:val="24"/>
        </w:rPr>
      </w:pPr>
      <w:r>
        <w:rPr>
          <w:rFonts w:hint="eastAsia"/>
          <w:sz w:val="24"/>
        </w:rPr>
        <w:t>（二）、机械管理及维护保养制度</w:t>
      </w:r>
    </w:p>
    <w:p w14:paraId="21917849" w14:textId="77777777" w:rsidR="004F152D" w:rsidRDefault="004F152D">
      <w:pPr>
        <w:spacing w:line="360" w:lineRule="auto"/>
        <w:ind w:firstLine="560"/>
        <w:rPr>
          <w:rFonts w:hint="eastAsia"/>
          <w:sz w:val="24"/>
        </w:rPr>
      </w:pPr>
      <w:r>
        <w:rPr>
          <w:rFonts w:hint="eastAsia"/>
          <w:sz w:val="24"/>
        </w:rPr>
        <w:t>1</w:t>
      </w:r>
      <w:r>
        <w:rPr>
          <w:rFonts w:hint="eastAsia"/>
          <w:sz w:val="24"/>
        </w:rPr>
        <w:t>、定机定人，严禁非本机操作人员操作本机械，并在每台机械上标识本机管理人员姓名，建立每台机械的档案。</w:t>
      </w:r>
    </w:p>
    <w:p w14:paraId="64C04429" w14:textId="77777777" w:rsidR="004F152D" w:rsidRDefault="004F152D">
      <w:pPr>
        <w:spacing w:line="360" w:lineRule="auto"/>
        <w:ind w:firstLine="561"/>
        <w:rPr>
          <w:rFonts w:hint="eastAsia"/>
          <w:sz w:val="24"/>
        </w:rPr>
      </w:pPr>
      <w:r>
        <w:rPr>
          <w:rFonts w:hint="eastAsia"/>
          <w:sz w:val="24"/>
        </w:rPr>
        <w:t>2</w:t>
      </w:r>
      <w:r>
        <w:rPr>
          <w:rFonts w:hint="eastAsia"/>
          <w:sz w:val="24"/>
        </w:rPr>
        <w:t>、机械使用前、使用后均由操作员进行检查，检查内容包括传动系统、电控系统及运转的稳定性等，发现异常情况要立即停止使用，直至找出原因，修复正常为止才可重新使用。严禁施工机械带病作业。</w:t>
      </w:r>
    </w:p>
    <w:p w14:paraId="3F03C936" w14:textId="77777777" w:rsidR="004F152D" w:rsidRDefault="004F152D">
      <w:pPr>
        <w:spacing w:line="360" w:lineRule="auto"/>
        <w:ind w:firstLine="561"/>
        <w:rPr>
          <w:rFonts w:hint="eastAsia"/>
          <w:sz w:val="24"/>
        </w:rPr>
      </w:pPr>
      <w:r>
        <w:rPr>
          <w:rFonts w:hint="eastAsia"/>
          <w:sz w:val="24"/>
        </w:rPr>
        <w:t>3</w:t>
      </w:r>
      <w:r>
        <w:rPr>
          <w:rFonts w:hint="eastAsia"/>
          <w:sz w:val="24"/>
        </w:rPr>
        <w:t>、按机械的使用特性定期对机械进行大、中维修。</w:t>
      </w:r>
    </w:p>
    <w:p w14:paraId="0F4B012D" w14:textId="77777777" w:rsidR="004F152D" w:rsidRDefault="004F152D">
      <w:pPr>
        <w:spacing w:line="360" w:lineRule="auto"/>
        <w:ind w:firstLine="561"/>
        <w:rPr>
          <w:rFonts w:hint="eastAsia"/>
          <w:sz w:val="24"/>
        </w:rPr>
      </w:pPr>
      <w:r>
        <w:rPr>
          <w:rFonts w:hint="eastAsia"/>
          <w:sz w:val="24"/>
        </w:rPr>
        <w:t>4</w:t>
      </w:r>
      <w:r>
        <w:rPr>
          <w:rFonts w:hint="eastAsia"/>
          <w:sz w:val="24"/>
        </w:rPr>
        <w:t>、每月由保养维修人员对机械每月进行一次保养；在保养维修过程中，本机械的操作人员应参与保养维修工作。</w:t>
      </w:r>
    </w:p>
    <w:p w14:paraId="4B78C5AF" w14:textId="77777777" w:rsidR="004F152D" w:rsidRDefault="004F152D">
      <w:pPr>
        <w:spacing w:line="360" w:lineRule="auto"/>
        <w:ind w:firstLine="561"/>
        <w:rPr>
          <w:rFonts w:hint="eastAsia"/>
          <w:sz w:val="24"/>
        </w:rPr>
      </w:pPr>
      <w:r>
        <w:rPr>
          <w:rFonts w:hint="eastAsia"/>
          <w:sz w:val="24"/>
        </w:rPr>
        <w:t>5</w:t>
      </w:r>
      <w:r>
        <w:rPr>
          <w:rFonts w:hint="eastAsia"/>
          <w:sz w:val="24"/>
        </w:rPr>
        <w:t>、每次检验、保养均作记录，并由相关人员签名，归入该机械的使用档案。</w:t>
      </w:r>
    </w:p>
    <w:p w14:paraId="73449619" w14:textId="77777777" w:rsidR="004F152D" w:rsidRDefault="004F152D">
      <w:pPr>
        <w:spacing w:line="360" w:lineRule="auto"/>
        <w:ind w:firstLine="561"/>
        <w:rPr>
          <w:rFonts w:ascii="宋体" w:hAnsi="宋体" w:hint="eastAsia"/>
          <w:sz w:val="24"/>
        </w:rPr>
      </w:pPr>
      <w:r>
        <w:rPr>
          <w:rFonts w:hint="eastAsia"/>
          <w:sz w:val="24"/>
        </w:rPr>
        <w:t>6</w:t>
      </w:r>
      <w:r>
        <w:rPr>
          <w:rFonts w:hint="eastAsia"/>
          <w:sz w:val="24"/>
        </w:rPr>
        <w:t>、经拆卸的机械应及时保养并涂上防锈漆。</w:t>
      </w:r>
    </w:p>
    <w:p w14:paraId="293F40E2" w14:textId="77777777" w:rsidR="004F152D" w:rsidRDefault="004F152D">
      <w:pPr>
        <w:pStyle w:val="2"/>
        <w:rPr>
          <w:rFonts w:hint="eastAsia"/>
          <w:sz w:val="24"/>
        </w:rPr>
      </w:pPr>
      <w:bookmarkStart w:id="67" w:name="_Toc49672574"/>
      <w:bookmarkStart w:id="68" w:name="_Toc49744095"/>
      <w:r>
        <w:rPr>
          <w:rFonts w:hint="eastAsia"/>
        </w:rPr>
        <w:t>第六节　总平面管理</w:t>
      </w:r>
      <w:bookmarkEnd w:id="67"/>
      <w:bookmarkEnd w:id="68"/>
    </w:p>
    <w:p w14:paraId="7AA8E50E" w14:textId="77777777" w:rsidR="004F152D" w:rsidRDefault="004F152D">
      <w:pPr>
        <w:spacing w:line="360" w:lineRule="auto"/>
        <w:rPr>
          <w:rFonts w:ascii="宋体" w:hAnsi="宋体" w:hint="eastAsia"/>
          <w:sz w:val="24"/>
        </w:rPr>
      </w:pPr>
      <w:r>
        <w:rPr>
          <w:rFonts w:ascii="宋体" w:hAnsi="宋体" w:hint="eastAsia"/>
          <w:b/>
          <w:sz w:val="24"/>
        </w:rPr>
        <w:t>一、施工现场规划及平面布置</w:t>
      </w:r>
    </w:p>
    <w:p w14:paraId="3C684AD0" w14:textId="77777777" w:rsidR="004F152D" w:rsidRDefault="004F152D">
      <w:pPr>
        <w:spacing w:line="360" w:lineRule="auto"/>
        <w:ind w:firstLine="561"/>
        <w:rPr>
          <w:rFonts w:ascii="宋体" w:hAnsi="宋体" w:hint="eastAsia"/>
          <w:b/>
          <w:sz w:val="24"/>
        </w:rPr>
      </w:pPr>
      <w:r>
        <w:rPr>
          <w:rFonts w:ascii="宋体" w:hAnsi="宋体" w:hint="eastAsia"/>
          <w:b/>
          <w:sz w:val="24"/>
        </w:rPr>
        <w:t>（一）、现场规划</w:t>
      </w:r>
    </w:p>
    <w:p w14:paraId="080AE9CE" w14:textId="77777777" w:rsidR="004F152D" w:rsidRDefault="004F152D">
      <w:pPr>
        <w:spacing w:line="360" w:lineRule="auto"/>
        <w:ind w:firstLine="560"/>
        <w:rPr>
          <w:rFonts w:ascii="宋体" w:hAnsi="宋体" w:hint="eastAsia"/>
          <w:b/>
          <w:sz w:val="24"/>
        </w:rPr>
      </w:pPr>
      <w:r>
        <w:rPr>
          <w:rFonts w:ascii="宋体" w:hAnsi="宋体" w:hint="eastAsia"/>
          <w:sz w:val="24"/>
        </w:rPr>
        <w:t>施工道路主要集中在地场周围。</w:t>
      </w:r>
      <w:r>
        <w:rPr>
          <w:rFonts w:ascii="宋体" w:hAnsi="宋体"/>
          <w:sz w:val="24"/>
        </w:rPr>
        <w:t>(</w:t>
      </w:r>
      <w:r>
        <w:rPr>
          <w:rFonts w:ascii="宋体" w:hAnsi="宋体" w:hint="eastAsia"/>
          <w:sz w:val="24"/>
        </w:rPr>
        <w:t>详见附图 “施工总平面布置图”</w:t>
      </w:r>
      <w:r>
        <w:rPr>
          <w:rFonts w:ascii="宋体" w:hAnsi="宋体"/>
          <w:sz w:val="24"/>
        </w:rPr>
        <w:t>)</w:t>
      </w:r>
    </w:p>
    <w:p w14:paraId="25B827F4" w14:textId="77777777" w:rsidR="004F152D" w:rsidRDefault="004F152D">
      <w:pPr>
        <w:spacing w:line="360" w:lineRule="auto"/>
        <w:ind w:firstLine="561"/>
        <w:rPr>
          <w:rFonts w:ascii="宋体" w:hAnsi="宋体" w:hint="eastAsia"/>
          <w:b/>
          <w:sz w:val="24"/>
        </w:rPr>
      </w:pPr>
      <w:r>
        <w:rPr>
          <w:rFonts w:ascii="宋体" w:hAnsi="宋体" w:hint="eastAsia"/>
          <w:b/>
          <w:sz w:val="24"/>
        </w:rPr>
        <w:t>（二）、平面布置</w:t>
      </w:r>
    </w:p>
    <w:p w14:paraId="24E18440" w14:textId="77777777" w:rsidR="004F152D" w:rsidRDefault="004F152D">
      <w:pPr>
        <w:spacing w:line="360" w:lineRule="auto"/>
        <w:ind w:firstLine="560"/>
        <w:rPr>
          <w:rFonts w:ascii="宋体" w:hAnsi="宋体"/>
          <w:color w:val="000000"/>
          <w:sz w:val="24"/>
        </w:rPr>
      </w:pPr>
      <w:r>
        <w:rPr>
          <w:rFonts w:ascii="宋体" w:hAnsi="宋体"/>
          <w:color w:val="000000"/>
          <w:sz w:val="24"/>
        </w:rPr>
        <w:t>1</w:t>
      </w:r>
      <w:r>
        <w:rPr>
          <w:rFonts w:ascii="宋体" w:hAnsi="宋体" w:hint="eastAsia"/>
          <w:color w:val="000000"/>
          <w:sz w:val="24"/>
        </w:rPr>
        <w:t>、临时设施</w:t>
      </w:r>
    </w:p>
    <w:p w14:paraId="7A9B3F19" w14:textId="77777777" w:rsidR="004F152D" w:rsidRDefault="004F152D">
      <w:pPr>
        <w:pStyle w:val="a9"/>
        <w:tabs>
          <w:tab w:val="left" w:pos="9360"/>
        </w:tabs>
        <w:spacing w:line="360" w:lineRule="auto"/>
        <w:ind w:firstLineChars="200" w:firstLine="544"/>
      </w:pPr>
      <w:r>
        <w:rPr>
          <w:rFonts w:hint="eastAsia"/>
        </w:rPr>
        <w:t>施工现场周边设置连续密闭的围墙，高度为</w:t>
      </w:r>
      <w:smartTag w:uri="urn:schemas-microsoft-com:office:smarttags" w:element="chmetcnv">
        <w:smartTagPr>
          <w:attr w:name="TCSC" w:val="0"/>
          <w:attr w:name="NumberType" w:val="1"/>
          <w:attr w:name="Negative" w:val="False"/>
          <w:attr w:name="HasSpace" w:val="False"/>
          <w:attr w:name="SourceValue" w:val="2.3"/>
          <w:attr w:name="UnitName" w:val="米"/>
        </w:smartTagPr>
        <w:r>
          <w:rPr>
            <w:rFonts w:hint="eastAsia"/>
          </w:rPr>
          <w:t>2.3米</w:t>
        </w:r>
      </w:smartTag>
      <w:r>
        <w:rPr>
          <w:rFonts w:hint="eastAsia"/>
        </w:rPr>
        <w:t>，作封闭式管理。</w:t>
      </w:r>
    </w:p>
    <w:p w14:paraId="30D09699" w14:textId="77777777" w:rsidR="004F152D" w:rsidRDefault="004F152D">
      <w:pPr>
        <w:spacing w:line="360" w:lineRule="auto"/>
        <w:ind w:firstLine="480"/>
        <w:rPr>
          <w:rFonts w:ascii="宋体" w:hAnsi="宋体" w:hint="eastAsia"/>
          <w:sz w:val="24"/>
        </w:rPr>
      </w:pPr>
      <w:r>
        <w:rPr>
          <w:rFonts w:ascii="宋体" w:hAnsi="宋体" w:hint="eastAsia"/>
          <w:sz w:val="24"/>
        </w:rPr>
        <w:t>临时设施见下表：</w:t>
      </w:r>
    </w:p>
    <w:p w14:paraId="4D2E3071" w14:textId="77777777" w:rsidR="004F152D" w:rsidRDefault="004F152D">
      <w:pPr>
        <w:spacing w:line="360" w:lineRule="auto"/>
        <w:ind w:firstLine="480"/>
        <w:rPr>
          <w:rFonts w:ascii="宋体" w:hAnsi="宋体" w:hint="eastAsia"/>
          <w:sz w:val="24"/>
        </w:rPr>
      </w:pPr>
    </w:p>
    <w:p w14:paraId="0005361F" w14:textId="77777777" w:rsidR="004F152D" w:rsidRDefault="004F152D">
      <w:pPr>
        <w:spacing w:line="360" w:lineRule="auto"/>
        <w:ind w:firstLine="480"/>
        <w:rPr>
          <w:rFonts w:ascii="宋体" w:hAnsi="宋体" w:hint="eastAsia"/>
          <w:sz w:val="24"/>
        </w:rPr>
      </w:pPr>
    </w:p>
    <w:p w14:paraId="62F9F949" w14:textId="77777777" w:rsidR="004F152D" w:rsidRDefault="004F152D">
      <w:pPr>
        <w:spacing w:line="360" w:lineRule="auto"/>
        <w:ind w:firstLine="480"/>
        <w:rPr>
          <w:rFonts w:ascii="宋体" w:hAnsi="宋体"/>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2076"/>
        <w:gridCol w:w="2356"/>
      </w:tblGrid>
      <w:tr w:rsidR="004F152D" w14:paraId="010BEA52" w14:textId="77777777">
        <w:tblPrEx>
          <w:tblCellMar>
            <w:top w:w="0" w:type="dxa"/>
            <w:bottom w:w="0" w:type="dxa"/>
          </w:tblCellMar>
        </w:tblPrEx>
        <w:trPr>
          <w:trHeight w:val="483"/>
          <w:tblHeader/>
          <w:jc w:val="center"/>
        </w:trPr>
        <w:tc>
          <w:tcPr>
            <w:tcW w:w="956" w:type="dxa"/>
            <w:shd w:val="pct30" w:color="000000" w:fill="FFFFFF"/>
          </w:tcPr>
          <w:p w14:paraId="2ADD3DF0" w14:textId="77777777" w:rsidR="004F152D" w:rsidRDefault="004F152D">
            <w:pPr>
              <w:jc w:val="center"/>
              <w:rPr>
                <w:rFonts w:ascii="宋体" w:hAnsi="宋体" w:hint="eastAsia"/>
                <w:sz w:val="28"/>
              </w:rPr>
            </w:pPr>
            <w:r>
              <w:rPr>
                <w:rFonts w:ascii="宋体" w:hAnsi="宋体"/>
                <w:sz w:val="24"/>
              </w:rPr>
              <w:br w:type="page"/>
            </w:r>
            <w:r>
              <w:rPr>
                <w:rFonts w:ascii="宋体" w:hAnsi="宋体" w:hint="eastAsia"/>
                <w:sz w:val="28"/>
              </w:rPr>
              <w:t>编号</w:t>
            </w:r>
          </w:p>
        </w:tc>
        <w:tc>
          <w:tcPr>
            <w:tcW w:w="2076" w:type="dxa"/>
            <w:shd w:val="pct30" w:color="000000" w:fill="FFFFFF"/>
          </w:tcPr>
          <w:p w14:paraId="049DEE6B" w14:textId="77777777" w:rsidR="004F152D" w:rsidRDefault="004F152D">
            <w:pPr>
              <w:jc w:val="center"/>
              <w:rPr>
                <w:rFonts w:ascii="宋体" w:hAnsi="宋体" w:hint="eastAsia"/>
                <w:sz w:val="28"/>
              </w:rPr>
            </w:pPr>
            <w:r>
              <w:rPr>
                <w:rFonts w:ascii="宋体" w:hAnsi="宋体" w:hint="eastAsia"/>
                <w:sz w:val="28"/>
              </w:rPr>
              <w:t>名        称</w:t>
            </w:r>
          </w:p>
        </w:tc>
        <w:tc>
          <w:tcPr>
            <w:tcW w:w="2356" w:type="dxa"/>
            <w:shd w:val="pct30" w:color="000000" w:fill="FFFFFF"/>
          </w:tcPr>
          <w:p w14:paraId="39D02443" w14:textId="77777777" w:rsidR="004F152D" w:rsidRDefault="004F152D">
            <w:pPr>
              <w:jc w:val="center"/>
              <w:rPr>
                <w:rFonts w:ascii="宋体" w:hAnsi="宋体" w:hint="eastAsia"/>
                <w:sz w:val="28"/>
              </w:rPr>
            </w:pPr>
            <w:r>
              <w:rPr>
                <w:rFonts w:ascii="宋体" w:hAnsi="宋体" w:hint="eastAsia"/>
                <w:sz w:val="28"/>
              </w:rPr>
              <w:t>面积（平方米）</w:t>
            </w:r>
          </w:p>
        </w:tc>
      </w:tr>
      <w:tr w:rsidR="004F152D" w14:paraId="70309733" w14:textId="77777777">
        <w:tblPrEx>
          <w:tblCellMar>
            <w:top w:w="0" w:type="dxa"/>
            <w:bottom w:w="0" w:type="dxa"/>
          </w:tblCellMar>
        </w:tblPrEx>
        <w:trPr>
          <w:trHeight w:val="510"/>
          <w:jc w:val="center"/>
        </w:trPr>
        <w:tc>
          <w:tcPr>
            <w:tcW w:w="956" w:type="dxa"/>
            <w:vAlign w:val="center"/>
          </w:tcPr>
          <w:p w14:paraId="4129064F" w14:textId="77777777" w:rsidR="004F152D" w:rsidRDefault="004F152D">
            <w:pPr>
              <w:jc w:val="center"/>
              <w:rPr>
                <w:rFonts w:ascii="宋体" w:hAnsi="宋体" w:hint="eastAsia"/>
                <w:sz w:val="28"/>
              </w:rPr>
            </w:pPr>
            <w:r>
              <w:rPr>
                <w:rFonts w:ascii="宋体" w:hAnsi="宋体" w:hint="eastAsia"/>
                <w:sz w:val="28"/>
              </w:rPr>
              <w:t>1</w:t>
            </w:r>
          </w:p>
        </w:tc>
        <w:tc>
          <w:tcPr>
            <w:tcW w:w="2076" w:type="dxa"/>
            <w:vAlign w:val="center"/>
          </w:tcPr>
          <w:p w14:paraId="5DE3D938" w14:textId="77777777" w:rsidR="004F152D" w:rsidRDefault="004F152D">
            <w:pPr>
              <w:jc w:val="center"/>
              <w:rPr>
                <w:rFonts w:ascii="宋体" w:hAnsi="宋体" w:hint="eastAsia"/>
                <w:sz w:val="28"/>
              </w:rPr>
            </w:pPr>
            <w:r>
              <w:rPr>
                <w:rFonts w:ascii="宋体" w:hAnsi="宋体" w:hint="eastAsia"/>
                <w:sz w:val="28"/>
              </w:rPr>
              <w:t>门卫值班室</w:t>
            </w:r>
          </w:p>
        </w:tc>
        <w:tc>
          <w:tcPr>
            <w:tcW w:w="2356" w:type="dxa"/>
            <w:vAlign w:val="center"/>
          </w:tcPr>
          <w:p w14:paraId="09111A74" w14:textId="77777777" w:rsidR="004F152D" w:rsidRDefault="004F152D">
            <w:pPr>
              <w:jc w:val="center"/>
              <w:rPr>
                <w:rFonts w:ascii="宋体" w:hAnsi="宋体"/>
                <w:color w:val="000000"/>
                <w:sz w:val="28"/>
              </w:rPr>
            </w:pPr>
            <w:r>
              <w:rPr>
                <w:rFonts w:ascii="宋体" w:hAnsi="宋体"/>
                <w:color w:val="000000"/>
                <w:sz w:val="28"/>
              </w:rPr>
              <w:t>15</w:t>
            </w:r>
          </w:p>
        </w:tc>
      </w:tr>
      <w:tr w:rsidR="004F152D" w14:paraId="107F693A" w14:textId="77777777">
        <w:tblPrEx>
          <w:tblCellMar>
            <w:top w:w="0" w:type="dxa"/>
            <w:bottom w:w="0" w:type="dxa"/>
          </w:tblCellMar>
        </w:tblPrEx>
        <w:trPr>
          <w:trHeight w:val="510"/>
          <w:jc w:val="center"/>
        </w:trPr>
        <w:tc>
          <w:tcPr>
            <w:tcW w:w="956" w:type="dxa"/>
            <w:vAlign w:val="center"/>
          </w:tcPr>
          <w:p w14:paraId="13256F2C" w14:textId="77777777" w:rsidR="004F152D" w:rsidRDefault="004F152D">
            <w:pPr>
              <w:jc w:val="center"/>
              <w:rPr>
                <w:rFonts w:ascii="宋体" w:hAnsi="宋体" w:hint="eastAsia"/>
                <w:sz w:val="28"/>
              </w:rPr>
            </w:pPr>
            <w:r>
              <w:rPr>
                <w:rFonts w:ascii="宋体" w:hAnsi="宋体" w:hint="eastAsia"/>
                <w:sz w:val="28"/>
              </w:rPr>
              <w:t>2</w:t>
            </w:r>
          </w:p>
        </w:tc>
        <w:tc>
          <w:tcPr>
            <w:tcW w:w="2076" w:type="dxa"/>
            <w:vAlign w:val="center"/>
          </w:tcPr>
          <w:p w14:paraId="1E26B757" w14:textId="77777777" w:rsidR="004F152D" w:rsidRDefault="004F152D">
            <w:pPr>
              <w:jc w:val="center"/>
              <w:rPr>
                <w:rFonts w:ascii="宋体" w:hAnsi="宋体" w:hint="eastAsia"/>
                <w:sz w:val="28"/>
              </w:rPr>
            </w:pPr>
            <w:r>
              <w:rPr>
                <w:rFonts w:ascii="宋体" w:hAnsi="宋体" w:hint="eastAsia"/>
                <w:sz w:val="28"/>
              </w:rPr>
              <w:t>办公室</w:t>
            </w:r>
          </w:p>
        </w:tc>
        <w:tc>
          <w:tcPr>
            <w:tcW w:w="2356" w:type="dxa"/>
            <w:vAlign w:val="center"/>
          </w:tcPr>
          <w:p w14:paraId="4E543B9A" w14:textId="77777777" w:rsidR="004F152D" w:rsidRDefault="004F152D">
            <w:pPr>
              <w:jc w:val="center"/>
              <w:rPr>
                <w:rFonts w:ascii="宋体" w:hAnsi="宋体"/>
                <w:color w:val="000000"/>
                <w:sz w:val="28"/>
              </w:rPr>
            </w:pPr>
            <w:r>
              <w:rPr>
                <w:rFonts w:ascii="宋体" w:hAnsi="宋体"/>
                <w:color w:val="000000"/>
                <w:sz w:val="28"/>
              </w:rPr>
              <w:t>250</w:t>
            </w:r>
          </w:p>
        </w:tc>
      </w:tr>
      <w:tr w:rsidR="004F152D" w14:paraId="788FAC20" w14:textId="77777777">
        <w:tblPrEx>
          <w:tblCellMar>
            <w:top w:w="0" w:type="dxa"/>
            <w:bottom w:w="0" w:type="dxa"/>
          </w:tblCellMar>
        </w:tblPrEx>
        <w:trPr>
          <w:trHeight w:val="567"/>
          <w:jc w:val="center"/>
        </w:trPr>
        <w:tc>
          <w:tcPr>
            <w:tcW w:w="956" w:type="dxa"/>
            <w:vAlign w:val="center"/>
          </w:tcPr>
          <w:p w14:paraId="02F4873A" w14:textId="77777777" w:rsidR="004F152D" w:rsidRDefault="004F152D">
            <w:pPr>
              <w:jc w:val="center"/>
              <w:rPr>
                <w:rFonts w:ascii="宋体" w:hAnsi="宋体" w:hint="eastAsia"/>
                <w:sz w:val="28"/>
              </w:rPr>
            </w:pPr>
            <w:r>
              <w:rPr>
                <w:rFonts w:ascii="宋体" w:hAnsi="宋体" w:hint="eastAsia"/>
                <w:sz w:val="28"/>
              </w:rPr>
              <w:t>3</w:t>
            </w:r>
          </w:p>
        </w:tc>
        <w:tc>
          <w:tcPr>
            <w:tcW w:w="2076" w:type="dxa"/>
            <w:vAlign w:val="center"/>
          </w:tcPr>
          <w:p w14:paraId="79F47589" w14:textId="77777777" w:rsidR="004F152D" w:rsidRDefault="004F152D">
            <w:pPr>
              <w:jc w:val="center"/>
              <w:rPr>
                <w:rFonts w:ascii="宋体" w:hAnsi="宋体" w:hint="eastAsia"/>
                <w:sz w:val="28"/>
              </w:rPr>
            </w:pPr>
            <w:r>
              <w:rPr>
                <w:rFonts w:ascii="宋体" w:hAnsi="宋体" w:hint="eastAsia"/>
                <w:sz w:val="28"/>
              </w:rPr>
              <w:t>厨房、卫生间</w:t>
            </w:r>
          </w:p>
        </w:tc>
        <w:tc>
          <w:tcPr>
            <w:tcW w:w="2356" w:type="dxa"/>
            <w:vAlign w:val="center"/>
          </w:tcPr>
          <w:p w14:paraId="324E1530" w14:textId="77777777" w:rsidR="004F152D" w:rsidRDefault="004F152D">
            <w:pPr>
              <w:jc w:val="center"/>
              <w:rPr>
                <w:rFonts w:ascii="宋体" w:hAnsi="宋体"/>
                <w:color w:val="000000"/>
                <w:sz w:val="28"/>
              </w:rPr>
            </w:pPr>
            <w:r>
              <w:rPr>
                <w:rFonts w:ascii="宋体" w:hAnsi="宋体" w:hint="eastAsia"/>
                <w:color w:val="000000"/>
                <w:sz w:val="28"/>
              </w:rPr>
              <w:t>60</w:t>
            </w:r>
          </w:p>
        </w:tc>
      </w:tr>
      <w:tr w:rsidR="004F152D" w14:paraId="230ED6ED" w14:textId="77777777">
        <w:tblPrEx>
          <w:tblCellMar>
            <w:top w:w="0" w:type="dxa"/>
            <w:bottom w:w="0" w:type="dxa"/>
          </w:tblCellMar>
        </w:tblPrEx>
        <w:trPr>
          <w:trHeight w:val="567"/>
          <w:jc w:val="center"/>
        </w:trPr>
        <w:tc>
          <w:tcPr>
            <w:tcW w:w="956" w:type="dxa"/>
            <w:vAlign w:val="center"/>
          </w:tcPr>
          <w:p w14:paraId="3ACB31B9" w14:textId="77777777" w:rsidR="004F152D" w:rsidRDefault="004F152D">
            <w:pPr>
              <w:jc w:val="center"/>
              <w:rPr>
                <w:rFonts w:ascii="宋体" w:hAnsi="宋体" w:hint="eastAsia"/>
                <w:sz w:val="28"/>
              </w:rPr>
            </w:pPr>
            <w:r>
              <w:rPr>
                <w:rFonts w:ascii="宋体" w:hAnsi="宋体" w:hint="eastAsia"/>
                <w:sz w:val="28"/>
              </w:rPr>
              <w:t>4</w:t>
            </w:r>
          </w:p>
        </w:tc>
        <w:tc>
          <w:tcPr>
            <w:tcW w:w="2076" w:type="dxa"/>
            <w:vAlign w:val="center"/>
          </w:tcPr>
          <w:p w14:paraId="203F67D7" w14:textId="77777777" w:rsidR="004F152D" w:rsidRDefault="004F152D">
            <w:pPr>
              <w:jc w:val="center"/>
              <w:rPr>
                <w:rFonts w:ascii="宋体" w:hAnsi="宋体" w:hint="eastAsia"/>
                <w:sz w:val="28"/>
              </w:rPr>
            </w:pPr>
            <w:r>
              <w:rPr>
                <w:rFonts w:ascii="宋体" w:hAnsi="宋体" w:hint="eastAsia"/>
                <w:sz w:val="28"/>
              </w:rPr>
              <w:t>仓库</w:t>
            </w:r>
          </w:p>
        </w:tc>
        <w:tc>
          <w:tcPr>
            <w:tcW w:w="2356" w:type="dxa"/>
            <w:vAlign w:val="center"/>
          </w:tcPr>
          <w:p w14:paraId="3B7F7095" w14:textId="77777777" w:rsidR="004F152D" w:rsidRDefault="004F152D">
            <w:pPr>
              <w:jc w:val="center"/>
              <w:rPr>
                <w:rFonts w:ascii="宋体" w:hAnsi="宋体"/>
                <w:color w:val="000000"/>
                <w:sz w:val="28"/>
              </w:rPr>
            </w:pPr>
            <w:r>
              <w:rPr>
                <w:rFonts w:ascii="宋体" w:hAnsi="宋体" w:hint="eastAsia"/>
                <w:color w:val="000000"/>
                <w:sz w:val="28"/>
              </w:rPr>
              <w:t>80</w:t>
            </w:r>
          </w:p>
        </w:tc>
      </w:tr>
      <w:tr w:rsidR="004F152D" w14:paraId="46B7397B" w14:textId="77777777">
        <w:tblPrEx>
          <w:tblCellMar>
            <w:top w:w="0" w:type="dxa"/>
            <w:bottom w:w="0" w:type="dxa"/>
          </w:tblCellMar>
        </w:tblPrEx>
        <w:trPr>
          <w:trHeight w:val="567"/>
          <w:jc w:val="center"/>
        </w:trPr>
        <w:tc>
          <w:tcPr>
            <w:tcW w:w="956" w:type="dxa"/>
            <w:vAlign w:val="center"/>
          </w:tcPr>
          <w:p w14:paraId="0B5810ED" w14:textId="77777777" w:rsidR="004F152D" w:rsidRDefault="004F152D">
            <w:pPr>
              <w:jc w:val="center"/>
              <w:rPr>
                <w:rFonts w:ascii="宋体" w:hAnsi="宋体" w:hint="eastAsia"/>
                <w:sz w:val="28"/>
              </w:rPr>
            </w:pPr>
            <w:r>
              <w:rPr>
                <w:rFonts w:ascii="宋体" w:hAnsi="宋体" w:hint="eastAsia"/>
                <w:sz w:val="28"/>
              </w:rPr>
              <w:t>5</w:t>
            </w:r>
          </w:p>
        </w:tc>
        <w:tc>
          <w:tcPr>
            <w:tcW w:w="2076" w:type="dxa"/>
            <w:vAlign w:val="center"/>
          </w:tcPr>
          <w:p w14:paraId="4C8E0ADF" w14:textId="77777777" w:rsidR="004F152D" w:rsidRDefault="004F152D">
            <w:pPr>
              <w:jc w:val="center"/>
              <w:rPr>
                <w:rFonts w:ascii="宋体" w:hAnsi="宋体" w:hint="eastAsia"/>
                <w:sz w:val="28"/>
              </w:rPr>
            </w:pPr>
            <w:r>
              <w:rPr>
                <w:rFonts w:ascii="宋体" w:hAnsi="宋体" w:hint="eastAsia"/>
                <w:sz w:val="28"/>
              </w:rPr>
              <w:t>配电房</w:t>
            </w:r>
          </w:p>
        </w:tc>
        <w:tc>
          <w:tcPr>
            <w:tcW w:w="2356" w:type="dxa"/>
            <w:vAlign w:val="center"/>
          </w:tcPr>
          <w:p w14:paraId="0043DE63" w14:textId="77777777" w:rsidR="004F152D" w:rsidRDefault="004F152D">
            <w:pPr>
              <w:jc w:val="center"/>
              <w:rPr>
                <w:rFonts w:ascii="宋体" w:hAnsi="宋体"/>
                <w:color w:val="000000"/>
                <w:sz w:val="28"/>
              </w:rPr>
            </w:pPr>
            <w:r>
              <w:rPr>
                <w:rFonts w:ascii="宋体" w:hAnsi="宋体" w:hint="eastAsia"/>
                <w:color w:val="000000"/>
                <w:sz w:val="28"/>
              </w:rPr>
              <w:t>40</w:t>
            </w:r>
          </w:p>
        </w:tc>
      </w:tr>
      <w:tr w:rsidR="004F152D" w14:paraId="7B9B8759" w14:textId="77777777">
        <w:tblPrEx>
          <w:tblCellMar>
            <w:top w:w="0" w:type="dxa"/>
            <w:bottom w:w="0" w:type="dxa"/>
          </w:tblCellMar>
        </w:tblPrEx>
        <w:trPr>
          <w:trHeight w:val="567"/>
          <w:jc w:val="center"/>
        </w:trPr>
        <w:tc>
          <w:tcPr>
            <w:tcW w:w="956" w:type="dxa"/>
            <w:vAlign w:val="center"/>
          </w:tcPr>
          <w:p w14:paraId="7E250264" w14:textId="77777777" w:rsidR="004F152D" w:rsidRDefault="004F152D">
            <w:pPr>
              <w:jc w:val="center"/>
              <w:rPr>
                <w:rFonts w:ascii="宋体" w:hAnsi="宋体" w:hint="eastAsia"/>
                <w:sz w:val="28"/>
              </w:rPr>
            </w:pPr>
            <w:r>
              <w:rPr>
                <w:rFonts w:ascii="宋体" w:hAnsi="宋体" w:hint="eastAsia"/>
                <w:sz w:val="28"/>
              </w:rPr>
              <w:t>6</w:t>
            </w:r>
          </w:p>
        </w:tc>
        <w:tc>
          <w:tcPr>
            <w:tcW w:w="2076" w:type="dxa"/>
            <w:vAlign w:val="center"/>
          </w:tcPr>
          <w:p w14:paraId="6CD9B554" w14:textId="77777777" w:rsidR="004F152D" w:rsidRDefault="004F152D">
            <w:pPr>
              <w:jc w:val="center"/>
              <w:rPr>
                <w:rFonts w:ascii="宋体" w:hAnsi="宋体" w:hint="eastAsia"/>
                <w:sz w:val="28"/>
              </w:rPr>
            </w:pPr>
            <w:r>
              <w:rPr>
                <w:rFonts w:ascii="宋体" w:hAnsi="宋体" w:hint="eastAsia"/>
                <w:sz w:val="28"/>
              </w:rPr>
              <w:t>钢筋加工厂</w:t>
            </w:r>
          </w:p>
        </w:tc>
        <w:tc>
          <w:tcPr>
            <w:tcW w:w="2356" w:type="dxa"/>
            <w:vAlign w:val="center"/>
          </w:tcPr>
          <w:p w14:paraId="770E5338" w14:textId="77777777" w:rsidR="004F152D" w:rsidRDefault="004F152D">
            <w:pPr>
              <w:jc w:val="center"/>
              <w:rPr>
                <w:rFonts w:ascii="宋体" w:hAnsi="宋体"/>
                <w:color w:val="000000"/>
                <w:sz w:val="28"/>
              </w:rPr>
            </w:pPr>
            <w:r>
              <w:rPr>
                <w:rFonts w:ascii="宋体" w:hAnsi="宋体"/>
                <w:color w:val="000000"/>
                <w:sz w:val="28"/>
              </w:rPr>
              <w:t>1</w:t>
            </w:r>
            <w:r>
              <w:rPr>
                <w:rFonts w:ascii="宋体" w:hAnsi="宋体" w:hint="eastAsia"/>
                <w:color w:val="000000"/>
                <w:sz w:val="28"/>
              </w:rPr>
              <w:t>00</w:t>
            </w:r>
          </w:p>
        </w:tc>
      </w:tr>
      <w:tr w:rsidR="004F152D" w14:paraId="755A2D92" w14:textId="77777777">
        <w:tblPrEx>
          <w:tblCellMar>
            <w:top w:w="0" w:type="dxa"/>
            <w:bottom w:w="0" w:type="dxa"/>
          </w:tblCellMar>
        </w:tblPrEx>
        <w:trPr>
          <w:trHeight w:val="567"/>
          <w:jc w:val="center"/>
        </w:trPr>
        <w:tc>
          <w:tcPr>
            <w:tcW w:w="956" w:type="dxa"/>
            <w:vAlign w:val="center"/>
          </w:tcPr>
          <w:p w14:paraId="18A452DA" w14:textId="77777777" w:rsidR="004F152D" w:rsidRDefault="004F152D">
            <w:pPr>
              <w:jc w:val="center"/>
              <w:rPr>
                <w:rFonts w:ascii="宋体" w:hAnsi="宋体" w:hint="eastAsia"/>
                <w:sz w:val="28"/>
              </w:rPr>
            </w:pPr>
            <w:r>
              <w:rPr>
                <w:rFonts w:ascii="宋体" w:hAnsi="宋体" w:hint="eastAsia"/>
                <w:sz w:val="28"/>
              </w:rPr>
              <w:t>7</w:t>
            </w:r>
          </w:p>
        </w:tc>
        <w:tc>
          <w:tcPr>
            <w:tcW w:w="2076" w:type="dxa"/>
            <w:vAlign w:val="center"/>
          </w:tcPr>
          <w:p w14:paraId="730B2FDD" w14:textId="77777777" w:rsidR="004F152D" w:rsidRDefault="004F152D">
            <w:pPr>
              <w:jc w:val="center"/>
              <w:rPr>
                <w:rFonts w:ascii="宋体" w:hAnsi="宋体" w:hint="eastAsia"/>
                <w:sz w:val="28"/>
              </w:rPr>
            </w:pPr>
            <w:r>
              <w:rPr>
                <w:rFonts w:ascii="宋体" w:hAnsi="宋体" w:hint="eastAsia"/>
                <w:sz w:val="28"/>
              </w:rPr>
              <w:t>修理间</w:t>
            </w:r>
          </w:p>
        </w:tc>
        <w:tc>
          <w:tcPr>
            <w:tcW w:w="2356" w:type="dxa"/>
            <w:vAlign w:val="center"/>
          </w:tcPr>
          <w:p w14:paraId="0F3813BF" w14:textId="77777777" w:rsidR="004F152D" w:rsidRDefault="004F152D">
            <w:pPr>
              <w:jc w:val="center"/>
              <w:rPr>
                <w:rFonts w:ascii="宋体" w:hAnsi="宋体"/>
                <w:color w:val="000000"/>
                <w:sz w:val="28"/>
              </w:rPr>
            </w:pPr>
            <w:r>
              <w:rPr>
                <w:rFonts w:ascii="宋体" w:hAnsi="宋体" w:hint="eastAsia"/>
                <w:color w:val="000000"/>
                <w:sz w:val="28"/>
              </w:rPr>
              <w:t>30</w:t>
            </w:r>
          </w:p>
        </w:tc>
      </w:tr>
      <w:tr w:rsidR="004F152D" w14:paraId="3BE8528A" w14:textId="77777777">
        <w:tblPrEx>
          <w:tblCellMar>
            <w:top w:w="0" w:type="dxa"/>
            <w:bottom w:w="0" w:type="dxa"/>
          </w:tblCellMar>
        </w:tblPrEx>
        <w:trPr>
          <w:trHeight w:val="567"/>
          <w:jc w:val="center"/>
        </w:trPr>
        <w:tc>
          <w:tcPr>
            <w:tcW w:w="956" w:type="dxa"/>
            <w:vAlign w:val="center"/>
          </w:tcPr>
          <w:p w14:paraId="1F933A2B" w14:textId="77777777" w:rsidR="004F152D" w:rsidRDefault="004F152D">
            <w:pPr>
              <w:jc w:val="center"/>
              <w:rPr>
                <w:rFonts w:ascii="宋体" w:hAnsi="宋体" w:hint="eastAsia"/>
                <w:color w:val="000000"/>
                <w:sz w:val="28"/>
              </w:rPr>
            </w:pPr>
            <w:r>
              <w:rPr>
                <w:rFonts w:ascii="宋体" w:hAnsi="宋体" w:hint="eastAsia"/>
                <w:color w:val="000000"/>
                <w:sz w:val="28"/>
              </w:rPr>
              <w:t>8</w:t>
            </w:r>
          </w:p>
        </w:tc>
        <w:tc>
          <w:tcPr>
            <w:tcW w:w="2076" w:type="dxa"/>
            <w:vAlign w:val="center"/>
          </w:tcPr>
          <w:p w14:paraId="6E2B4E79" w14:textId="77777777" w:rsidR="004F152D" w:rsidRDefault="004F152D">
            <w:pPr>
              <w:jc w:val="center"/>
              <w:rPr>
                <w:rFonts w:ascii="宋体" w:hAnsi="宋体" w:hint="eastAsia"/>
                <w:color w:val="000000"/>
                <w:sz w:val="28"/>
              </w:rPr>
            </w:pPr>
            <w:r>
              <w:rPr>
                <w:rFonts w:ascii="宋体" w:hAnsi="宋体" w:hint="eastAsia"/>
                <w:color w:val="000000"/>
                <w:sz w:val="28"/>
              </w:rPr>
              <w:t>工人宿舍</w:t>
            </w:r>
          </w:p>
        </w:tc>
        <w:tc>
          <w:tcPr>
            <w:tcW w:w="2356" w:type="dxa"/>
            <w:vAlign w:val="center"/>
          </w:tcPr>
          <w:p w14:paraId="0E6E6368" w14:textId="77777777" w:rsidR="004F152D" w:rsidRDefault="004F152D">
            <w:pPr>
              <w:jc w:val="center"/>
              <w:rPr>
                <w:rFonts w:ascii="宋体" w:hAnsi="宋体" w:hint="eastAsia"/>
                <w:color w:val="000000"/>
                <w:sz w:val="28"/>
              </w:rPr>
            </w:pPr>
            <w:r>
              <w:rPr>
                <w:rFonts w:ascii="宋体" w:hAnsi="宋体" w:hint="eastAsia"/>
                <w:color w:val="000000"/>
                <w:sz w:val="28"/>
              </w:rPr>
              <w:t>1700</w:t>
            </w:r>
          </w:p>
        </w:tc>
      </w:tr>
    </w:tbl>
    <w:p w14:paraId="5AB35617" w14:textId="77777777" w:rsidR="004F152D" w:rsidRDefault="004F152D">
      <w:pPr>
        <w:spacing w:line="360" w:lineRule="auto"/>
        <w:ind w:firstLineChars="200" w:firstLine="480"/>
        <w:rPr>
          <w:rFonts w:ascii="宋体" w:hAnsi="宋体"/>
          <w:sz w:val="24"/>
        </w:rPr>
      </w:pPr>
      <w:r>
        <w:rPr>
          <w:rFonts w:ascii="宋体" w:hAnsi="宋体"/>
          <w:sz w:val="24"/>
        </w:rPr>
        <w:t>2</w:t>
      </w:r>
      <w:r>
        <w:rPr>
          <w:rFonts w:ascii="宋体" w:hAnsi="宋体" w:hint="eastAsia"/>
          <w:sz w:val="24"/>
        </w:rPr>
        <w:t>、加工场地</w:t>
      </w:r>
    </w:p>
    <w:p w14:paraId="2CFAA804" w14:textId="77777777" w:rsidR="004F152D" w:rsidRDefault="004F152D">
      <w:pPr>
        <w:spacing w:line="360" w:lineRule="auto"/>
        <w:ind w:firstLineChars="200" w:firstLine="480"/>
        <w:rPr>
          <w:rFonts w:ascii="宋体" w:hAnsi="宋体" w:hint="eastAsia"/>
          <w:sz w:val="24"/>
        </w:rPr>
      </w:pPr>
      <w:r>
        <w:rPr>
          <w:rFonts w:ascii="宋体" w:hAnsi="宋体" w:hint="eastAsia"/>
          <w:sz w:val="24"/>
        </w:rPr>
        <w:t>钢筋加工场采用钢管搭设，不做密封，顶棚采用铁皮瓦。地面做</w:t>
      </w:r>
      <w:r>
        <w:rPr>
          <w:rFonts w:ascii="宋体" w:hAnsi="宋体"/>
          <w:sz w:val="24"/>
        </w:rPr>
        <w:t>C20</w:t>
      </w:r>
      <w:r>
        <w:rPr>
          <w:rFonts w:ascii="宋体" w:hAnsi="宋体" w:hint="eastAsia"/>
          <w:sz w:val="24"/>
        </w:rPr>
        <w:t>混凝土面层，厚</w:t>
      </w:r>
      <w:smartTag w:uri="urn:schemas-microsoft-com:office:smarttags" w:element="chmetcnv">
        <w:smartTagPr>
          <w:attr w:name="TCSC" w:val="0"/>
          <w:attr w:name="NumberType" w:val="1"/>
          <w:attr w:name="Negative" w:val="False"/>
          <w:attr w:name="HasSpace" w:val="False"/>
          <w:attr w:name="SourceValue" w:val="10"/>
          <w:attr w:name="UnitName" w:val="cm"/>
        </w:smartTagPr>
        <w:r>
          <w:rPr>
            <w:rFonts w:ascii="宋体" w:hAnsi="宋体" w:hint="eastAsia"/>
            <w:sz w:val="24"/>
          </w:rPr>
          <w:t>10cm</w:t>
        </w:r>
      </w:smartTag>
      <w:r>
        <w:rPr>
          <w:rFonts w:ascii="宋体" w:hAnsi="宋体" w:hint="eastAsia"/>
          <w:sz w:val="24"/>
        </w:rPr>
        <w:t>，比场地高</w:t>
      </w:r>
      <w:smartTag w:uri="urn:schemas-microsoft-com:office:smarttags" w:element="chmetcnv">
        <w:smartTagPr>
          <w:attr w:name="TCSC" w:val="0"/>
          <w:attr w:name="NumberType" w:val="1"/>
          <w:attr w:name="Negative" w:val="False"/>
          <w:attr w:name="HasSpace" w:val="False"/>
          <w:attr w:name="SourceValue" w:val="15"/>
          <w:attr w:name="UnitName" w:val="cm"/>
        </w:smartTagPr>
        <w:r>
          <w:rPr>
            <w:rFonts w:ascii="宋体" w:hAnsi="宋体" w:hint="eastAsia"/>
            <w:sz w:val="24"/>
          </w:rPr>
          <w:t>15cm</w:t>
        </w:r>
      </w:smartTag>
      <w:r>
        <w:rPr>
          <w:rFonts w:ascii="宋体" w:hAnsi="宋体" w:hint="eastAsia"/>
          <w:sz w:val="24"/>
        </w:rPr>
        <w:t>。</w:t>
      </w:r>
    </w:p>
    <w:p w14:paraId="270C7E5E" w14:textId="77777777" w:rsidR="004F152D" w:rsidRDefault="004F152D">
      <w:pPr>
        <w:spacing w:line="360" w:lineRule="auto"/>
        <w:ind w:firstLine="561"/>
        <w:rPr>
          <w:rFonts w:ascii="宋体" w:hAnsi="宋体" w:hint="eastAsia"/>
          <w:sz w:val="24"/>
        </w:rPr>
      </w:pPr>
      <w:r>
        <w:rPr>
          <w:rFonts w:ascii="宋体" w:hAnsi="宋体"/>
          <w:sz w:val="24"/>
        </w:rPr>
        <w:t>3</w:t>
      </w:r>
      <w:r>
        <w:rPr>
          <w:rFonts w:ascii="宋体" w:hAnsi="宋体" w:hint="eastAsia"/>
          <w:sz w:val="24"/>
        </w:rPr>
        <w:t>、围墙</w:t>
      </w:r>
    </w:p>
    <w:p w14:paraId="2558989E" w14:textId="77777777" w:rsidR="004F152D" w:rsidRDefault="004F152D">
      <w:pPr>
        <w:pStyle w:val="a9"/>
        <w:tabs>
          <w:tab w:val="left" w:pos="9360"/>
        </w:tabs>
        <w:ind w:firstLineChars="200" w:firstLine="544"/>
        <w:rPr>
          <w:rFonts w:hint="eastAsia"/>
        </w:rPr>
      </w:pPr>
      <w:r>
        <w:rPr>
          <w:rFonts w:hint="eastAsia"/>
        </w:rPr>
        <w:t>施工现场周边设置连续密闭的围墙，高度为</w:t>
      </w:r>
      <w:smartTag w:uri="urn:schemas-microsoft-com:office:smarttags" w:element="chmetcnv">
        <w:smartTagPr>
          <w:attr w:name="TCSC" w:val="0"/>
          <w:attr w:name="NumberType" w:val="1"/>
          <w:attr w:name="Negative" w:val="False"/>
          <w:attr w:name="HasSpace" w:val="False"/>
          <w:attr w:name="SourceValue" w:val="2.3"/>
          <w:attr w:name="UnitName" w:val="米"/>
        </w:smartTagPr>
        <w:r>
          <w:rPr>
            <w:rFonts w:hint="eastAsia"/>
          </w:rPr>
          <w:t>2.3米</w:t>
        </w:r>
      </w:smartTag>
      <w:r>
        <w:rPr>
          <w:rFonts w:hint="eastAsia"/>
        </w:rPr>
        <w:t>，外墙抹灰后刷白，作封闭式管理。</w:t>
      </w:r>
    </w:p>
    <w:p w14:paraId="52E3AF47" w14:textId="77777777" w:rsidR="004F152D" w:rsidRDefault="004F152D">
      <w:pPr>
        <w:spacing w:line="360" w:lineRule="auto"/>
        <w:ind w:firstLine="561"/>
        <w:rPr>
          <w:rFonts w:ascii="宋体" w:hAnsi="宋体" w:hint="eastAsia"/>
          <w:sz w:val="24"/>
        </w:rPr>
      </w:pPr>
      <w:r>
        <w:rPr>
          <w:rFonts w:ascii="宋体" w:hAnsi="宋体"/>
          <w:sz w:val="24"/>
        </w:rPr>
        <w:t>4</w:t>
      </w:r>
      <w:r>
        <w:rPr>
          <w:rFonts w:ascii="宋体" w:hAnsi="宋体" w:hint="eastAsia"/>
          <w:sz w:val="24"/>
        </w:rPr>
        <w:t>、硬地化</w:t>
      </w:r>
    </w:p>
    <w:p w14:paraId="03C81462" w14:textId="77777777" w:rsidR="004F152D" w:rsidRDefault="004F152D">
      <w:pPr>
        <w:spacing w:line="360" w:lineRule="auto"/>
        <w:ind w:firstLineChars="200" w:firstLine="480"/>
        <w:rPr>
          <w:rFonts w:ascii="宋体" w:hAnsi="宋体" w:hint="eastAsia"/>
          <w:sz w:val="24"/>
        </w:rPr>
      </w:pPr>
      <w:r>
        <w:rPr>
          <w:rFonts w:ascii="宋体" w:hAnsi="宋体" w:hint="eastAsia"/>
          <w:sz w:val="24"/>
        </w:rPr>
        <w:t>整个场地均做硬地化处理。做法为：在场内交通部分浇注</w:t>
      </w:r>
      <w:r>
        <w:rPr>
          <w:rFonts w:ascii="宋体" w:hAnsi="宋体"/>
          <w:sz w:val="24"/>
        </w:rPr>
        <w:t>C25</w:t>
      </w:r>
      <w:r>
        <w:rPr>
          <w:rFonts w:ascii="宋体" w:hAnsi="宋体" w:hint="eastAsia"/>
          <w:sz w:val="24"/>
        </w:rPr>
        <w:t>混凝土，厚</w:t>
      </w:r>
      <w:smartTag w:uri="urn:schemas-microsoft-com:office:smarttags" w:element="chmetcnv">
        <w:smartTagPr>
          <w:attr w:name="TCSC" w:val="0"/>
          <w:attr w:name="NumberType" w:val="1"/>
          <w:attr w:name="Negative" w:val="False"/>
          <w:attr w:name="HasSpace" w:val="False"/>
          <w:attr w:name="SourceValue" w:val="15"/>
          <w:attr w:name="UnitName" w:val="cm"/>
        </w:smartTagPr>
        <w:r>
          <w:rPr>
            <w:rFonts w:ascii="宋体" w:hAnsi="宋体" w:hint="eastAsia"/>
            <w:sz w:val="24"/>
          </w:rPr>
          <w:t>15cm</w:t>
        </w:r>
      </w:smartTag>
      <w:r>
        <w:rPr>
          <w:rFonts w:ascii="宋体" w:hAnsi="宋体" w:hint="eastAsia"/>
          <w:sz w:val="24"/>
        </w:rPr>
        <w:t>。其余部分浇注</w:t>
      </w:r>
      <w:r>
        <w:rPr>
          <w:rFonts w:ascii="宋体" w:hAnsi="宋体"/>
          <w:sz w:val="24"/>
        </w:rPr>
        <w:t>C20</w:t>
      </w:r>
      <w:r>
        <w:rPr>
          <w:rFonts w:ascii="宋体" w:hAnsi="宋体" w:hint="eastAsia"/>
          <w:sz w:val="24"/>
        </w:rPr>
        <w:t>混凝土，厚</w:t>
      </w:r>
      <w:smartTag w:uri="urn:schemas-microsoft-com:office:smarttags" w:element="chmetcnv">
        <w:smartTagPr>
          <w:attr w:name="TCSC" w:val="0"/>
          <w:attr w:name="NumberType" w:val="1"/>
          <w:attr w:name="Negative" w:val="False"/>
          <w:attr w:name="HasSpace" w:val="False"/>
          <w:attr w:name="SourceValue" w:val="10"/>
          <w:attr w:name="UnitName" w:val="cm"/>
        </w:smartTagPr>
        <w:r>
          <w:rPr>
            <w:rFonts w:ascii="宋体" w:hAnsi="宋体" w:hint="eastAsia"/>
            <w:sz w:val="24"/>
          </w:rPr>
          <w:t>10cm</w:t>
        </w:r>
      </w:smartTag>
      <w:r>
        <w:rPr>
          <w:rFonts w:ascii="宋体" w:hAnsi="宋体" w:hint="eastAsia"/>
          <w:sz w:val="24"/>
        </w:rPr>
        <w:t>。</w:t>
      </w:r>
    </w:p>
    <w:p w14:paraId="2DC2A20F" w14:textId="77777777" w:rsidR="004F152D" w:rsidRDefault="004F152D">
      <w:pPr>
        <w:spacing w:line="360" w:lineRule="auto"/>
        <w:rPr>
          <w:rFonts w:ascii="宋体" w:hAnsi="宋体" w:hint="eastAsia"/>
          <w:b/>
          <w:sz w:val="24"/>
        </w:rPr>
      </w:pPr>
      <w:r>
        <w:rPr>
          <w:rFonts w:ascii="宋体" w:hAnsi="宋体" w:hint="eastAsia"/>
          <w:b/>
          <w:sz w:val="24"/>
        </w:rPr>
        <w:t>二、现场排水系统</w:t>
      </w:r>
    </w:p>
    <w:p w14:paraId="1ECFE49B" w14:textId="77777777" w:rsidR="004F152D" w:rsidRDefault="004F152D">
      <w:pPr>
        <w:spacing w:line="360" w:lineRule="auto"/>
        <w:ind w:firstLine="560"/>
        <w:rPr>
          <w:rFonts w:ascii="宋体" w:hAnsi="宋体" w:hint="eastAsia"/>
          <w:sz w:val="24"/>
        </w:rPr>
      </w:pPr>
      <w:r>
        <w:rPr>
          <w:rFonts w:ascii="宋体" w:hAnsi="宋体" w:hint="eastAsia"/>
          <w:sz w:val="24"/>
        </w:rPr>
        <w:t xml:space="preserve">在桩基础施工阶段，在基础施工过程中,排水方式采用人工挖孔桩井本身作为降水井,设置潜水泵进行抽水降水， </w:t>
      </w:r>
    </w:p>
    <w:p w14:paraId="2881C8E7" w14:textId="77777777" w:rsidR="004F152D" w:rsidRDefault="004F152D">
      <w:pPr>
        <w:spacing w:line="360" w:lineRule="auto"/>
        <w:ind w:firstLine="560"/>
        <w:rPr>
          <w:rFonts w:ascii="宋体" w:hAnsi="宋体"/>
          <w:sz w:val="24"/>
        </w:rPr>
      </w:pPr>
      <w:r>
        <w:rPr>
          <w:rFonts w:ascii="宋体" w:hAnsi="宋体" w:hint="eastAsia"/>
          <w:sz w:val="24"/>
        </w:rPr>
        <w:t>现场内排水可利用市政管网，作为场地内的排水通道。排水沟与场内道路交叉处，在排水沟顶部加盖铁篦子。</w:t>
      </w:r>
    </w:p>
    <w:p w14:paraId="16052169" w14:textId="77777777" w:rsidR="004F152D" w:rsidRDefault="004F152D">
      <w:pPr>
        <w:rPr>
          <w:rFonts w:ascii="宋体" w:hAnsi="宋体" w:hint="eastAsia"/>
          <w:sz w:val="24"/>
        </w:rPr>
      </w:pPr>
      <w:r>
        <w:rPr>
          <w:rFonts w:ascii="宋体" w:hAnsi="宋体" w:hint="eastAsia"/>
          <w:b/>
          <w:sz w:val="24"/>
        </w:rPr>
        <w:t>三、施工用水</w:t>
      </w:r>
    </w:p>
    <w:p w14:paraId="5DDF644D" w14:textId="77777777" w:rsidR="004F152D" w:rsidRDefault="004F152D">
      <w:pPr>
        <w:spacing w:line="360" w:lineRule="auto"/>
        <w:ind w:firstLine="560"/>
        <w:rPr>
          <w:rFonts w:ascii="宋体" w:hAnsi="宋体"/>
          <w:sz w:val="24"/>
        </w:rPr>
      </w:pPr>
      <w:r>
        <w:rPr>
          <w:rFonts w:ascii="宋体" w:hAnsi="宋体" w:hint="eastAsia"/>
          <w:sz w:val="24"/>
        </w:rPr>
        <w:t>整个工程施工用水量包括生活用水，现场拌和和养生用水及消防用水。</w:t>
      </w:r>
    </w:p>
    <w:p w14:paraId="5E17CFCA" w14:textId="77777777" w:rsidR="004F152D" w:rsidRDefault="004F152D">
      <w:pPr>
        <w:spacing w:line="360" w:lineRule="auto"/>
        <w:ind w:firstLine="561"/>
        <w:rPr>
          <w:rFonts w:ascii="宋体" w:hAnsi="宋体"/>
          <w:b/>
          <w:sz w:val="24"/>
        </w:rPr>
      </w:pPr>
      <w:r>
        <w:rPr>
          <w:rFonts w:ascii="宋体" w:hAnsi="宋体" w:hint="eastAsia"/>
          <w:b/>
          <w:sz w:val="24"/>
        </w:rPr>
        <w:t>（一）、需水量计算</w:t>
      </w:r>
    </w:p>
    <w:p w14:paraId="528B4ED9" w14:textId="77777777" w:rsidR="004F152D" w:rsidRDefault="004F152D">
      <w:pPr>
        <w:spacing w:line="360" w:lineRule="auto"/>
        <w:ind w:firstLine="560"/>
        <w:rPr>
          <w:rFonts w:ascii="宋体" w:hAnsi="宋体"/>
          <w:sz w:val="24"/>
        </w:rPr>
      </w:pPr>
      <w:r>
        <w:rPr>
          <w:rFonts w:ascii="宋体" w:hAnsi="宋体"/>
          <w:sz w:val="24"/>
        </w:rPr>
        <w:t>1</w:t>
      </w:r>
      <w:r>
        <w:rPr>
          <w:rFonts w:ascii="宋体" w:hAnsi="宋体" w:hint="eastAsia"/>
          <w:sz w:val="24"/>
        </w:rPr>
        <w:t>、生产用水</w:t>
      </w:r>
      <w:r>
        <w:rPr>
          <w:rFonts w:ascii="宋体" w:hAnsi="宋体"/>
          <w:sz w:val="24"/>
        </w:rPr>
        <w:t>Q1</w:t>
      </w:r>
      <w:r>
        <w:rPr>
          <w:rFonts w:ascii="宋体" w:hAnsi="宋体" w:hint="eastAsia"/>
          <w:sz w:val="24"/>
        </w:rPr>
        <w:t>：</w:t>
      </w:r>
    </w:p>
    <w:p w14:paraId="455CCC33" w14:textId="77777777" w:rsidR="004F152D" w:rsidRDefault="004F152D">
      <w:pPr>
        <w:spacing w:line="360" w:lineRule="auto"/>
        <w:ind w:firstLine="560"/>
        <w:rPr>
          <w:rFonts w:ascii="宋体" w:hAnsi="宋体" w:hint="eastAsia"/>
          <w:sz w:val="24"/>
        </w:rPr>
      </w:pPr>
      <w:r>
        <w:rPr>
          <w:rFonts w:ascii="宋体" w:hAnsi="宋体" w:hint="eastAsia"/>
          <w:sz w:val="24"/>
        </w:rPr>
        <w:t>可按式</w:t>
      </w:r>
      <w:r>
        <w:rPr>
          <w:rFonts w:ascii="宋体" w:hAnsi="宋体"/>
          <w:sz w:val="24"/>
        </w:rPr>
        <w:t>Q1=1.1/3600(</w:t>
      </w:r>
      <w:r>
        <w:rPr>
          <w:rFonts w:ascii="宋体" w:hAnsi="宋体" w:hint="eastAsia"/>
          <w:sz w:val="24"/>
        </w:rPr>
        <w:t>K</w:t>
      </w:r>
      <w:r>
        <w:rPr>
          <w:rFonts w:ascii="宋体" w:hAnsi="宋体" w:hint="eastAsia"/>
          <w:sz w:val="24"/>
          <w:vertAlign w:val="subscript"/>
        </w:rPr>
        <w:t>1</w:t>
      </w:r>
      <w:r>
        <w:rPr>
          <w:rFonts w:ascii="宋体" w:hAnsi="宋体" w:hint="eastAsia"/>
          <w:sz w:val="24"/>
        </w:rPr>
        <w:t>Q</w:t>
      </w:r>
      <w:r>
        <w:rPr>
          <w:rFonts w:ascii="宋体" w:hAnsi="宋体" w:hint="eastAsia"/>
          <w:sz w:val="24"/>
          <w:vertAlign w:val="subscript"/>
        </w:rPr>
        <w:t>施</w:t>
      </w:r>
      <w:r>
        <w:rPr>
          <w:rFonts w:ascii="宋体" w:hAnsi="宋体" w:hint="eastAsia"/>
          <w:sz w:val="24"/>
        </w:rPr>
        <w:t>/8+</w:t>
      </w:r>
      <w:r>
        <w:rPr>
          <w:rFonts w:ascii="宋体" w:hAnsi="宋体"/>
          <w:sz w:val="24"/>
        </w:rPr>
        <w:t>K</w:t>
      </w:r>
      <w:r>
        <w:rPr>
          <w:rFonts w:ascii="宋体" w:hAnsi="宋体"/>
          <w:sz w:val="24"/>
          <w:vertAlign w:val="subscript"/>
        </w:rPr>
        <w:t>2</w:t>
      </w:r>
      <w:r>
        <w:rPr>
          <w:rFonts w:ascii="宋体" w:hAnsi="宋体"/>
          <w:sz w:val="24"/>
        </w:rPr>
        <w:t>Q</w:t>
      </w:r>
      <w:r>
        <w:rPr>
          <w:rFonts w:ascii="宋体" w:hAnsi="宋体" w:hint="eastAsia"/>
          <w:sz w:val="24"/>
          <w:vertAlign w:val="subscript"/>
        </w:rPr>
        <w:t>附</w:t>
      </w:r>
      <w:r>
        <w:rPr>
          <w:rFonts w:ascii="宋体" w:hAnsi="宋体"/>
          <w:sz w:val="24"/>
        </w:rPr>
        <w:t>/8+K</w:t>
      </w:r>
      <w:r>
        <w:rPr>
          <w:rFonts w:ascii="宋体" w:hAnsi="宋体"/>
          <w:sz w:val="24"/>
          <w:vertAlign w:val="subscript"/>
        </w:rPr>
        <w:t>3</w:t>
      </w:r>
      <w:r>
        <w:rPr>
          <w:rFonts w:ascii="宋体" w:hAnsi="宋体"/>
          <w:sz w:val="24"/>
        </w:rPr>
        <w:t>Q</w:t>
      </w:r>
      <w:r>
        <w:rPr>
          <w:rFonts w:ascii="宋体" w:hAnsi="宋体" w:hint="eastAsia"/>
          <w:sz w:val="24"/>
          <w:vertAlign w:val="subscript"/>
        </w:rPr>
        <w:t>机</w:t>
      </w:r>
      <w:r>
        <w:rPr>
          <w:rFonts w:ascii="宋体" w:hAnsi="宋体"/>
          <w:sz w:val="24"/>
        </w:rPr>
        <w:t>)</w:t>
      </w:r>
    </w:p>
    <w:p w14:paraId="1412938D" w14:textId="77777777" w:rsidR="004F152D" w:rsidRDefault="004F152D">
      <w:pPr>
        <w:spacing w:line="360" w:lineRule="auto"/>
        <w:ind w:firstLine="560"/>
        <w:rPr>
          <w:rFonts w:ascii="宋体" w:hAnsi="宋体"/>
          <w:sz w:val="24"/>
        </w:rPr>
      </w:pPr>
      <w:r>
        <w:rPr>
          <w:rFonts w:ascii="宋体" w:hAnsi="宋体"/>
          <w:sz w:val="24"/>
        </w:rPr>
        <w:t>K</w:t>
      </w:r>
      <w:r>
        <w:rPr>
          <w:rFonts w:ascii="宋体" w:hAnsi="宋体"/>
          <w:sz w:val="24"/>
          <w:vertAlign w:val="subscript"/>
        </w:rPr>
        <w:t>1</w:t>
      </w:r>
      <w:r>
        <w:rPr>
          <w:rFonts w:ascii="宋体" w:hAnsi="宋体" w:hint="eastAsia"/>
          <w:sz w:val="24"/>
        </w:rPr>
        <w:t>、</w:t>
      </w:r>
      <w:r>
        <w:rPr>
          <w:rFonts w:ascii="宋体" w:hAnsi="宋体"/>
          <w:sz w:val="24"/>
        </w:rPr>
        <w:t>K</w:t>
      </w:r>
      <w:r>
        <w:rPr>
          <w:rFonts w:ascii="宋体" w:hAnsi="宋体"/>
          <w:sz w:val="24"/>
          <w:vertAlign w:val="subscript"/>
        </w:rPr>
        <w:t>2</w:t>
      </w:r>
      <w:r>
        <w:rPr>
          <w:rFonts w:ascii="宋体" w:hAnsi="宋体" w:hint="eastAsia"/>
          <w:sz w:val="24"/>
        </w:rPr>
        <w:t>、</w:t>
      </w:r>
      <w:r>
        <w:rPr>
          <w:rFonts w:ascii="宋体" w:hAnsi="宋体"/>
          <w:sz w:val="24"/>
        </w:rPr>
        <w:t>K</w:t>
      </w:r>
      <w:r>
        <w:rPr>
          <w:rFonts w:ascii="宋体" w:hAnsi="宋体"/>
          <w:sz w:val="24"/>
          <w:vertAlign w:val="subscript"/>
        </w:rPr>
        <w:t>3</w:t>
      </w:r>
      <w:r>
        <w:rPr>
          <w:rFonts w:ascii="宋体" w:hAnsi="宋体" w:hint="eastAsia"/>
          <w:sz w:val="24"/>
        </w:rPr>
        <w:t>-水不均匀系数分别取值</w:t>
      </w:r>
      <w:r>
        <w:rPr>
          <w:rFonts w:ascii="宋体" w:hAnsi="宋体"/>
          <w:sz w:val="24"/>
        </w:rPr>
        <w:t>1.6</w:t>
      </w:r>
      <w:r>
        <w:rPr>
          <w:rFonts w:ascii="宋体" w:hAnsi="宋体" w:hint="eastAsia"/>
          <w:sz w:val="24"/>
        </w:rPr>
        <w:t>、</w:t>
      </w:r>
      <w:r>
        <w:rPr>
          <w:rFonts w:ascii="宋体" w:hAnsi="宋体"/>
          <w:sz w:val="24"/>
        </w:rPr>
        <w:t>1.25</w:t>
      </w:r>
      <w:r>
        <w:rPr>
          <w:rFonts w:ascii="宋体" w:hAnsi="宋体" w:hint="eastAsia"/>
          <w:sz w:val="24"/>
        </w:rPr>
        <w:t>、</w:t>
      </w:r>
      <w:r>
        <w:rPr>
          <w:rFonts w:ascii="宋体" w:hAnsi="宋体"/>
          <w:sz w:val="24"/>
        </w:rPr>
        <w:t>2.0</w:t>
      </w:r>
      <w:r>
        <w:rPr>
          <w:rFonts w:ascii="宋体" w:hAnsi="宋体" w:hint="eastAsia"/>
          <w:sz w:val="24"/>
        </w:rPr>
        <w:t>；</w:t>
      </w:r>
    </w:p>
    <w:p w14:paraId="27B34597" w14:textId="77777777" w:rsidR="004F152D" w:rsidRDefault="004F152D">
      <w:pPr>
        <w:spacing w:line="360" w:lineRule="auto"/>
        <w:ind w:firstLine="561"/>
        <w:rPr>
          <w:rFonts w:ascii="宋体" w:hAnsi="宋体"/>
          <w:sz w:val="24"/>
        </w:rPr>
      </w:pPr>
      <w:r>
        <w:rPr>
          <w:rFonts w:ascii="宋体" w:hAnsi="宋体"/>
          <w:sz w:val="24"/>
        </w:rPr>
        <w:t>Q</w:t>
      </w:r>
      <w:r>
        <w:rPr>
          <w:rFonts w:ascii="宋体" w:hAnsi="宋体" w:hint="eastAsia"/>
          <w:sz w:val="24"/>
          <w:vertAlign w:val="subscript"/>
        </w:rPr>
        <w:t>施</w:t>
      </w:r>
      <w:r>
        <w:rPr>
          <w:rFonts w:ascii="宋体" w:hAnsi="宋体" w:hint="eastAsia"/>
          <w:sz w:val="24"/>
        </w:rPr>
        <w:t>-拌合砼用水</w:t>
      </w:r>
      <w:r>
        <w:rPr>
          <w:rFonts w:ascii="宋体" w:hAnsi="宋体"/>
          <w:sz w:val="24"/>
        </w:rPr>
        <w:t>300</w:t>
      </w:r>
      <w:r>
        <w:rPr>
          <w:rFonts w:ascii="宋体" w:hAnsi="宋体" w:hint="eastAsia"/>
          <w:sz w:val="24"/>
        </w:rPr>
        <w:t>×</w:t>
      </w:r>
      <w:r>
        <w:rPr>
          <w:rFonts w:ascii="宋体" w:hAnsi="宋体"/>
          <w:sz w:val="24"/>
        </w:rPr>
        <w:t>50=1.5</w:t>
      </w:r>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104"/>
          <w:attr w:name="UnitName" w:val="升"/>
        </w:smartTagPr>
        <w:r>
          <w:rPr>
            <w:rFonts w:ascii="宋体" w:hAnsi="宋体"/>
            <w:sz w:val="24"/>
          </w:rPr>
          <w:t>104</w:t>
        </w:r>
        <w:r>
          <w:rPr>
            <w:rFonts w:ascii="宋体" w:hAnsi="宋体" w:hint="eastAsia"/>
            <w:sz w:val="24"/>
          </w:rPr>
          <w:t>升</w:t>
        </w:r>
      </w:smartTag>
      <w:r>
        <w:rPr>
          <w:rFonts w:ascii="宋体" w:hAnsi="宋体"/>
          <w:sz w:val="24"/>
        </w:rPr>
        <w:t>/</w:t>
      </w:r>
      <w:r>
        <w:rPr>
          <w:rFonts w:ascii="宋体" w:hAnsi="宋体" w:hint="eastAsia"/>
          <w:sz w:val="24"/>
        </w:rPr>
        <w:t>班</w:t>
      </w:r>
    </w:p>
    <w:p w14:paraId="238182A1" w14:textId="77777777" w:rsidR="004F152D" w:rsidRDefault="004F152D">
      <w:pPr>
        <w:spacing w:line="360" w:lineRule="auto"/>
        <w:ind w:firstLine="561"/>
        <w:rPr>
          <w:rFonts w:ascii="宋体" w:hAnsi="宋体"/>
          <w:sz w:val="24"/>
        </w:rPr>
      </w:pPr>
      <w:r>
        <w:rPr>
          <w:rFonts w:ascii="宋体" w:hAnsi="宋体"/>
          <w:sz w:val="24"/>
        </w:rPr>
        <w:t>Q</w:t>
      </w:r>
      <w:r>
        <w:rPr>
          <w:rFonts w:ascii="宋体" w:hAnsi="宋体" w:hint="eastAsia"/>
          <w:sz w:val="24"/>
          <w:vertAlign w:val="subscript"/>
        </w:rPr>
        <w:t>附</w:t>
      </w:r>
      <w:r>
        <w:rPr>
          <w:rFonts w:ascii="宋体" w:hAnsi="宋体" w:hint="eastAsia"/>
          <w:sz w:val="24"/>
        </w:rPr>
        <w:t>-养护用水</w:t>
      </w:r>
      <w:r>
        <w:rPr>
          <w:rFonts w:ascii="宋体" w:hAnsi="宋体"/>
          <w:sz w:val="24"/>
        </w:rPr>
        <w:t>300</w:t>
      </w:r>
      <w:r>
        <w:rPr>
          <w:rFonts w:ascii="宋体" w:hAnsi="宋体" w:hint="eastAsia"/>
          <w:sz w:val="24"/>
        </w:rPr>
        <w:t>×</w:t>
      </w:r>
      <w:r>
        <w:rPr>
          <w:rFonts w:ascii="宋体" w:hAnsi="宋体"/>
          <w:sz w:val="24"/>
        </w:rPr>
        <w:t>40</w:t>
      </w:r>
      <w:r>
        <w:rPr>
          <w:rFonts w:ascii="宋体" w:hAnsi="宋体" w:hint="eastAsia"/>
          <w:sz w:val="24"/>
        </w:rPr>
        <w:t>×</w:t>
      </w:r>
      <w:r>
        <w:rPr>
          <w:rFonts w:ascii="宋体" w:hAnsi="宋体"/>
          <w:sz w:val="24"/>
        </w:rPr>
        <w:t>7=8.40</w:t>
      </w:r>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104"/>
          <w:attr w:name="UnitName" w:val="升"/>
        </w:smartTagPr>
        <w:r>
          <w:rPr>
            <w:rFonts w:ascii="宋体" w:hAnsi="宋体"/>
            <w:sz w:val="24"/>
          </w:rPr>
          <w:t>104</w:t>
        </w:r>
        <w:r>
          <w:rPr>
            <w:rFonts w:ascii="宋体" w:hAnsi="宋体" w:hint="eastAsia"/>
            <w:sz w:val="24"/>
          </w:rPr>
          <w:t>升</w:t>
        </w:r>
      </w:smartTag>
      <w:r>
        <w:rPr>
          <w:rFonts w:ascii="宋体" w:hAnsi="宋体"/>
          <w:sz w:val="24"/>
        </w:rPr>
        <w:t>/</w:t>
      </w:r>
      <w:r>
        <w:rPr>
          <w:rFonts w:ascii="宋体" w:hAnsi="宋体" w:hint="eastAsia"/>
          <w:sz w:val="24"/>
        </w:rPr>
        <w:t>班</w:t>
      </w:r>
    </w:p>
    <w:p w14:paraId="3A7D2CFC" w14:textId="77777777" w:rsidR="004F152D" w:rsidRDefault="004F152D">
      <w:pPr>
        <w:spacing w:line="360" w:lineRule="auto"/>
        <w:ind w:firstLine="561"/>
        <w:rPr>
          <w:rFonts w:ascii="宋体" w:hAnsi="宋体"/>
          <w:sz w:val="24"/>
        </w:rPr>
      </w:pPr>
      <w:r>
        <w:rPr>
          <w:rFonts w:ascii="宋体" w:hAnsi="宋体"/>
          <w:sz w:val="24"/>
        </w:rPr>
        <w:t>Q</w:t>
      </w:r>
      <w:r>
        <w:rPr>
          <w:rFonts w:ascii="宋体" w:hAnsi="宋体" w:hint="eastAsia"/>
          <w:sz w:val="24"/>
          <w:vertAlign w:val="subscript"/>
        </w:rPr>
        <w:t>机</w:t>
      </w:r>
      <w:r>
        <w:rPr>
          <w:rFonts w:ascii="宋体" w:hAnsi="宋体" w:hint="eastAsia"/>
          <w:sz w:val="24"/>
        </w:rPr>
        <w:t>-施工机械用水</w:t>
      </w:r>
      <w:r>
        <w:rPr>
          <w:rFonts w:ascii="宋体" w:hAnsi="宋体"/>
          <w:sz w:val="24"/>
        </w:rPr>
        <w:t>,</w:t>
      </w:r>
      <w:r>
        <w:rPr>
          <w:rFonts w:ascii="宋体" w:hAnsi="宋体" w:hint="eastAsia"/>
          <w:sz w:val="24"/>
        </w:rPr>
        <w:t>按</w:t>
      </w:r>
      <w:smartTag w:uri="urn:schemas-microsoft-com:office:smarttags" w:element="chmetcnv">
        <w:smartTagPr>
          <w:attr w:name="TCSC" w:val="0"/>
          <w:attr w:name="NumberType" w:val="1"/>
          <w:attr w:name="Negative" w:val="False"/>
          <w:attr w:name="HasSpace" w:val="False"/>
          <w:attr w:name="SourceValue" w:val="600"/>
          <w:attr w:name="UnitName" w:val="升"/>
        </w:smartTagPr>
        <w:r>
          <w:rPr>
            <w:rFonts w:ascii="宋体" w:hAnsi="宋体"/>
            <w:sz w:val="24"/>
          </w:rPr>
          <w:t>600</w:t>
        </w:r>
        <w:r>
          <w:rPr>
            <w:rFonts w:ascii="宋体" w:hAnsi="宋体" w:hint="eastAsia"/>
            <w:sz w:val="24"/>
          </w:rPr>
          <w:t>升</w:t>
        </w:r>
      </w:smartTag>
      <w:r>
        <w:rPr>
          <w:rFonts w:ascii="宋体" w:hAnsi="宋体"/>
          <w:sz w:val="24"/>
        </w:rPr>
        <w:t>/</w:t>
      </w:r>
      <w:r>
        <w:rPr>
          <w:rFonts w:ascii="宋体" w:hAnsi="宋体" w:hint="eastAsia"/>
          <w:sz w:val="24"/>
        </w:rPr>
        <w:t>班计</w:t>
      </w:r>
    </w:p>
    <w:p w14:paraId="6F3398DC" w14:textId="77777777" w:rsidR="004F152D" w:rsidRDefault="004F152D">
      <w:pPr>
        <w:spacing w:line="360" w:lineRule="auto"/>
        <w:ind w:firstLine="561"/>
        <w:rPr>
          <w:rFonts w:ascii="宋体" w:hAnsi="宋体"/>
          <w:sz w:val="24"/>
        </w:rPr>
      </w:pPr>
      <w:r>
        <w:rPr>
          <w:rFonts w:ascii="宋体" w:hAnsi="宋体" w:hint="eastAsia"/>
          <w:sz w:val="24"/>
        </w:rPr>
        <w:t>则</w:t>
      </w:r>
      <w:r>
        <w:rPr>
          <w:rFonts w:ascii="宋体" w:hAnsi="宋体"/>
          <w:sz w:val="24"/>
        </w:rPr>
        <w:t>Q1=1.1/3600(1.6</w:t>
      </w:r>
      <w:r>
        <w:rPr>
          <w:rFonts w:ascii="宋体" w:hAnsi="宋体" w:hint="eastAsia"/>
          <w:sz w:val="24"/>
        </w:rPr>
        <w:t>×</w:t>
      </w:r>
      <w:r>
        <w:rPr>
          <w:rFonts w:ascii="宋体" w:hAnsi="宋体"/>
          <w:sz w:val="24"/>
        </w:rPr>
        <w:t>1.5</w:t>
      </w:r>
      <w:r>
        <w:rPr>
          <w:rFonts w:ascii="宋体" w:hAnsi="宋体" w:hint="eastAsia"/>
          <w:sz w:val="24"/>
        </w:rPr>
        <w:t>×</w:t>
      </w:r>
      <w:r>
        <w:rPr>
          <w:rFonts w:ascii="宋体" w:hAnsi="宋体"/>
          <w:sz w:val="24"/>
        </w:rPr>
        <w:t>104/8+1.25</w:t>
      </w:r>
      <w:r>
        <w:rPr>
          <w:rFonts w:ascii="宋体" w:hAnsi="宋体" w:hint="eastAsia"/>
          <w:sz w:val="24"/>
        </w:rPr>
        <w:t>×</w:t>
      </w:r>
      <w:r>
        <w:rPr>
          <w:rFonts w:ascii="宋体" w:hAnsi="宋体"/>
          <w:sz w:val="24"/>
        </w:rPr>
        <w:t>8.4</w:t>
      </w:r>
      <w:r>
        <w:rPr>
          <w:rFonts w:ascii="宋体" w:hAnsi="宋体" w:hint="eastAsia"/>
          <w:sz w:val="24"/>
        </w:rPr>
        <w:t>×</w:t>
      </w:r>
      <w:r>
        <w:rPr>
          <w:rFonts w:ascii="宋体" w:hAnsi="宋体"/>
          <w:sz w:val="24"/>
        </w:rPr>
        <w:t>104/8+2</w:t>
      </w:r>
      <w:r>
        <w:rPr>
          <w:rFonts w:ascii="宋体" w:hAnsi="宋体" w:hint="eastAsia"/>
          <w:sz w:val="24"/>
        </w:rPr>
        <w:t>×</w:t>
      </w:r>
      <w:r>
        <w:rPr>
          <w:rFonts w:ascii="宋体" w:hAnsi="宋体"/>
          <w:sz w:val="24"/>
        </w:rPr>
        <w:t>600)=</w:t>
      </w:r>
      <w:smartTag w:uri="urn:schemas-microsoft-com:office:smarttags" w:element="chmetcnv">
        <w:smartTagPr>
          <w:attr w:name="TCSC" w:val="0"/>
          <w:attr w:name="NumberType" w:val="1"/>
          <w:attr w:name="Negative" w:val="False"/>
          <w:attr w:name="HasSpace" w:val="False"/>
          <w:attr w:name="SourceValue" w:val="5.3"/>
          <w:attr w:name="UnitName" w:val="升"/>
        </w:smartTagPr>
        <w:r>
          <w:rPr>
            <w:rFonts w:ascii="宋体" w:hAnsi="宋体"/>
            <w:sz w:val="24"/>
          </w:rPr>
          <w:t>5.3</w:t>
        </w:r>
        <w:r>
          <w:rPr>
            <w:rFonts w:ascii="宋体" w:hAnsi="宋体" w:hint="eastAsia"/>
            <w:sz w:val="24"/>
          </w:rPr>
          <w:t>升</w:t>
        </w:r>
      </w:smartTag>
      <w:r>
        <w:rPr>
          <w:rFonts w:ascii="宋体" w:hAnsi="宋体"/>
          <w:sz w:val="24"/>
        </w:rPr>
        <w:t>/</w:t>
      </w:r>
      <w:r>
        <w:rPr>
          <w:rFonts w:ascii="宋体" w:hAnsi="宋体" w:hint="eastAsia"/>
          <w:sz w:val="24"/>
        </w:rPr>
        <w:t>秒</w:t>
      </w:r>
    </w:p>
    <w:p w14:paraId="297C1D8B" w14:textId="77777777" w:rsidR="004F152D" w:rsidRDefault="004F152D">
      <w:pPr>
        <w:spacing w:line="360" w:lineRule="auto"/>
        <w:ind w:firstLine="561"/>
        <w:rPr>
          <w:rFonts w:ascii="宋体" w:hAnsi="宋体"/>
          <w:sz w:val="24"/>
        </w:rPr>
      </w:pPr>
      <w:r>
        <w:rPr>
          <w:rFonts w:ascii="宋体" w:hAnsi="宋体"/>
          <w:sz w:val="24"/>
        </w:rPr>
        <w:t>2</w:t>
      </w:r>
      <w:r>
        <w:rPr>
          <w:rFonts w:ascii="宋体" w:hAnsi="宋体" w:hint="eastAsia"/>
          <w:sz w:val="24"/>
        </w:rPr>
        <w:t>、生活用水</w:t>
      </w:r>
      <w:r>
        <w:rPr>
          <w:rFonts w:ascii="宋体" w:hAnsi="宋体"/>
          <w:sz w:val="24"/>
        </w:rPr>
        <w:t>Q2:</w:t>
      </w:r>
    </w:p>
    <w:p w14:paraId="19862D72" w14:textId="77777777" w:rsidR="004F152D" w:rsidRDefault="004F152D">
      <w:pPr>
        <w:spacing w:line="360" w:lineRule="auto"/>
        <w:ind w:firstLine="561"/>
        <w:rPr>
          <w:rFonts w:ascii="宋体" w:hAnsi="宋体"/>
          <w:sz w:val="24"/>
        </w:rPr>
      </w:pPr>
      <w:r>
        <w:rPr>
          <w:rFonts w:ascii="宋体" w:hAnsi="宋体" w:hint="eastAsia"/>
          <w:sz w:val="24"/>
        </w:rPr>
        <w:t>可按</w:t>
      </w:r>
      <w:r>
        <w:rPr>
          <w:rFonts w:ascii="宋体" w:hAnsi="宋体"/>
          <w:sz w:val="24"/>
        </w:rPr>
        <w:t>Q2=K/3600</w:t>
      </w:r>
      <w:r>
        <w:rPr>
          <w:rFonts w:ascii="宋体" w:hAnsi="宋体" w:hint="eastAsia"/>
          <w:sz w:val="24"/>
        </w:rPr>
        <w:t>×</w:t>
      </w:r>
      <w:r>
        <w:rPr>
          <w:rFonts w:ascii="宋体" w:hAnsi="宋体"/>
          <w:sz w:val="24"/>
        </w:rPr>
        <w:t>N</w:t>
      </w:r>
      <w:r>
        <w:rPr>
          <w:rFonts w:ascii="宋体" w:hAnsi="宋体" w:hint="eastAsia"/>
          <w:sz w:val="24"/>
        </w:rPr>
        <w:t>×</w:t>
      </w:r>
      <w:r>
        <w:rPr>
          <w:rFonts w:ascii="宋体" w:hAnsi="宋体"/>
          <w:sz w:val="24"/>
        </w:rPr>
        <w:t>q/8</w:t>
      </w:r>
      <w:r>
        <w:rPr>
          <w:rFonts w:ascii="宋体" w:hAnsi="宋体" w:hint="eastAsia"/>
          <w:sz w:val="24"/>
        </w:rPr>
        <w:t>计取</w:t>
      </w:r>
    </w:p>
    <w:p w14:paraId="4B8A40FC" w14:textId="77777777" w:rsidR="004F152D" w:rsidRDefault="004F152D">
      <w:pPr>
        <w:spacing w:line="360" w:lineRule="auto"/>
        <w:ind w:firstLine="561"/>
        <w:rPr>
          <w:rFonts w:ascii="宋体" w:hAnsi="宋体"/>
          <w:sz w:val="24"/>
        </w:rPr>
      </w:pPr>
      <w:r>
        <w:rPr>
          <w:rFonts w:ascii="宋体" w:hAnsi="宋体"/>
          <w:sz w:val="24"/>
        </w:rPr>
        <w:t>K</w:t>
      </w:r>
      <w:r>
        <w:rPr>
          <w:rFonts w:ascii="宋体" w:hAnsi="宋体" w:hint="eastAsia"/>
          <w:sz w:val="24"/>
        </w:rPr>
        <w:t>-生活用水不均匀系数取</w:t>
      </w:r>
      <w:r>
        <w:rPr>
          <w:rFonts w:ascii="宋体" w:hAnsi="宋体"/>
          <w:sz w:val="24"/>
        </w:rPr>
        <w:t>2.7</w:t>
      </w:r>
    </w:p>
    <w:p w14:paraId="11EBE3D5" w14:textId="77777777" w:rsidR="004F152D" w:rsidRDefault="004F152D">
      <w:pPr>
        <w:spacing w:line="360" w:lineRule="auto"/>
        <w:ind w:firstLine="561"/>
        <w:rPr>
          <w:rFonts w:ascii="宋体" w:hAnsi="宋体"/>
          <w:sz w:val="24"/>
        </w:rPr>
      </w:pPr>
      <w:r>
        <w:rPr>
          <w:rFonts w:ascii="宋体" w:hAnsi="宋体"/>
          <w:sz w:val="24"/>
        </w:rPr>
        <w:t>N</w:t>
      </w:r>
      <w:r>
        <w:rPr>
          <w:rFonts w:ascii="宋体" w:hAnsi="宋体" w:hint="eastAsia"/>
          <w:sz w:val="24"/>
        </w:rPr>
        <w:t>-高峰人数450人</w:t>
      </w:r>
      <w:r>
        <w:rPr>
          <w:rFonts w:ascii="宋体" w:hAnsi="宋体"/>
          <w:sz w:val="24"/>
        </w:rPr>
        <w:t>(</w:t>
      </w:r>
      <w:r>
        <w:rPr>
          <w:rFonts w:ascii="宋体" w:hAnsi="宋体" w:hint="eastAsia"/>
          <w:sz w:val="24"/>
        </w:rPr>
        <w:t>考虑管理及临时人员</w:t>
      </w:r>
      <w:r>
        <w:rPr>
          <w:rFonts w:ascii="宋体" w:hAnsi="宋体"/>
          <w:sz w:val="24"/>
        </w:rPr>
        <w:t>)</w:t>
      </w:r>
    </w:p>
    <w:p w14:paraId="21902584" w14:textId="77777777" w:rsidR="004F152D" w:rsidRDefault="004F152D">
      <w:pPr>
        <w:spacing w:line="360" w:lineRule="auto"/>
        <w:ind w:firstLine="561"/>
        <w:rPr>
          <w:rFonts w:ascii="宋体" w:hAnsi="宋体"/>
          <w:sz w:val="24"/>
        </w:rPr>
      </w:pPr>
      <w:r>
        <w:rPr>
          <w:rFonts w:ascii="宋体" w:hAnsi="宋体"/>
          <w:sz w:val="24"/>
        </w:rPr>
        <w:t>q</w:t>
      </w:r>
      <w:r>
        <w:rPr>
          <w:rFonts w:ascii="宋体" w:hAnsi="宋体" w:hint="eastAsia"/>
          <w:sz w:val="24"/>
        </w:rPr>
        <w:t>-每人每班耗水量</w:t>
      </w:r>
      <w:r>
        <w:rPr>
          <w:rFonts w:ascii="宋体" w:hAnsi="宋体"/>
          <w:sz w:val="24"/>
        </w:rPr>
        <w:t>,</w:t>
      </w:r>
      <w:r>
        <w:rPr>
          <w:rFonts w:ascii="宋体" w:hAnsi="宋体" w:hint="eastAsia"/>
          <w:sz w:val="24"/>
        </w:rPr>
        <w:t>取</w:t>
      </w:r>
      <w:smartTag w:uri="urn:schemas-microsoft-com:office:smarttags" w:element="chmetcnv">
        <w:smartTagPr>
          <w:attr w:name="TCSC" w:val="0"/>
          <w:attr w:name="NumberType" w:val="1"/>
          <w:attr w:name="Negative" w:val="False"/>
          <w:attr w:name="HasSpace" w:val="False"/>
          <w:attr w:name="SourceValue" w:val="10"/>
          <w:attr w:name="UnitName" w:val="升"/>
        </w:smartTagPr>
        <w:r>
          <w:rPr>
            <w:rFonts w:ascii="宋体" w:hAnsi="宋体"/>
            <w:sz w:val="24"/>
          </w:rPr>
          <w:t>10</w:t>
        </w:r>
        <w:r>
          <w:rPr>
            <w:rFonts w:ascii="宋体" w:hAnsi="宋体" w:hint="eastAsia"/>
            <w:sz w:val="24"/>
          </w:rPr>
          <w:t>升</w:t>
        </w:r>
      </w:smartTag>
      <w:r>
        <w:rPr>
          <w:rFonts w:ascii="宋体" w:hAnsi="宋体"/>
          <w:sz w:val="24"/>
        </w:rPr>
        <w:t>/</w:t>
      </w:r>
      <w:r>
        <w:rPr>
          <w:rFonts w:ascii="宋体" w:hAnsi="宋体" w:hint="eastAsia"/>
          <w:sz w:val="24"/>
        </w:rPr>
        <w:t>人·班</w:t>
      </w:r>
    </w:p>
    <w:p w14:paraId="31FC0934" w14:textId="77777777" w:rsidR="004F152D" w:rsidRDefault="004F152D">
      <w:pPr>
        <w:spacing w:line="360" w:lineRule="auto"/>
        <w:ind w:firstLine="561"/>
        <w:rPr>
          <w:rFonts w:ascii="宋体" w:hAnsi="宋体"/>
          <w:sz w:val="24"/>
        </w:rPr>
      </w:pPr>
      <w:r>
        <w:rPr>
          <w:rFonts w:ascii="宋体" w:hAnsi="宋体" w:hint="eastAsia"/>
          <w:sz w:val="24"/>
        </w:rPr>
        <w:t>则</w:t>
      </w:r>
      <w:r>
        <w:rPr>
          <w:rFonts w:ascii="宋体" w:hAnsi="宋体"/>
          <w:sz w:val="24"/>
        </w:rPr>
        <w:t>Q2=2.7/3600</w:t>
      </w:r>
      <w:r>
        <w:rPr>
          <w:rFonts w:ascii="宋体" w:hAnsi="宋体" w:hint="eastAsia"/>
          <w:sz w:val="24"/>
        </w:rPr>
        <w:t>×450×</w:t>
      </w:r>
      <w:r>
        <w:rPr>
          <w:rFonts w:ascii="宋体" w:hAnsi="宋体"/>
          <w:sz w:val="24"/>
        </w:rPr>
        <w:t>10/8=</w:t>
      </w:r>
      <w:smartTag w:uri="urn:schemas-microsoft-com:office:smarttags" w:element="chmetcnv">
        <w:smartTagPr>
          <w:attr w:name="TCSC" w:val="0"/>
          <w:attr w:name="NumberType" w:val="1"/>
          <w:attr w:name="Negative" w:val="False"/>
          <w:attr w:name="HasSpace" w:val="False"/>
          <w:attr w:name="SourceValue" w:val=".5"/>
          <w:attr w:name="UnitName" w:val="升"/>
        </w:smartTagPr>
        <w:r>
          <w:rPr>
            <w:rFonts w:ascii="宋体" w:hAnsi="宋体" w:hint="eastAsia"/>
            <w:sz w:val="24"/>
          </w:rPr>
          <w:t>0</w:t>
        </w:r>
        <w:r>
          <w:rPr>
            <w:rFonts w:ascii="宋体" w:hAnsi="宋体"/>
            <w:sz w:val="24"/>
          </w:rPr>
          <w:t>.</w:t>
        </w:r>
        <w:r>
          <w:rPr>
            <w:rFonts w:ascii="宋体" w:hAnsi="宋体" w:hint="eastAsia"/>
            <w:sz w:val="24"/>
          </w:rPr>
          <w:t>5升</w:t>
        </w:r>
      </w:smartTag>
      <w:r>
        <w:rPr>
          <w:rFonts w:ascii="宋体" w:hAnsi="宋体"/>
          <w:sz w:val="24"/>
        </w:rPr>
        <w:t>/</w:t>
      </w:r>
      <w:r>
        <w:rPr>
          <w:rFonts w:ascii="宋体" w:hAnsi="宋体" w:hint="eastAsia"/>
          <w:sz w:val="24"/>
        </w:rPr>
        <w:t>秒</w:t>
      </w:r>
    </w:p>
    <w:p w14:paraId="2CF9D7F9" w14:textId="77777777" w:rsidR="004F152D" w:rsidRDefault="004F152D">
      <w:pPr>
        <w:spacing w:line="360" w:lineRule="auto"/>
        <w:ind w:firstLine="561"/>
        <w:rPr>
          <w:rFonts w:ascii="宋体" w:hAnsi="宋体"/>
          <w:sz w:val="24"/>
        </w:rPr>
      </w:pPr>
      <w:r>
        <w:rPr>
          <w:rFonts w:ascii="宋体" w:hAnsi="宋体"/>
          <w:sz w:val="24"/>
        </w:rPr>
        <w:t>3</w:t>
      </w:r>
      <w:r>
        <w:rPr>
          <w:rFonts w:ascii="宋体" w:hAnsi="宋体" w:hint="eastAsia"/>
          <w:sz w:val="24"/>
        </w:rPr>
        <w:t>、消防用水</w:t>
      </w:r>
      <w:r>
        <w:rPr>
          <w:rFonts w:ascii="宋体" w:hAnsi="宋体"/>
          <w:sz w:val="24"/>
        </w:rPr>
        <w:t>Q3</w:t>
      </w:r>
    </w:p>
    <w:p w14:paraId="07DF3B42" w14:textId="77777777" w:rsidR="004F152D" w:rsidRDefault="004F152D">
      <w:pPr>
        <w:spacing w:line="360" w:lineRule="auto"/>
        <w:ind w:firstLine="561"/>
        <w:rPr>
          <w:rFonts w:ascii="宋体" w:hAnsi="宋体"/>
          <w:sz w:val="24"/>
        </w:rPr>
      </w:pPr>
      <w:r>
        <w:rPr>
          <w:rFonts w:ascii="宋体" w:hAnsi="宋体" w:hint="eastAsia"/>
          <w:sz w:val="24"/>
        </w:rPr>
        <w:t>按有关规定取</w:t>
      </w:r>
      <w:r>
        <w:rPr>
          <w:rFonts w:ascii="宋体" w:hAnsi="宋体"/>
          <w:sz w:val="24"/>
        </w:rPr>
        <w:t>Q3=</w:t>
      </w:r>
      <w:smartTag w:uri="urn:schemas-microsoft-com:office:smarttags" w:element="chmetcnv">
        <w:smartTagPr>
          <w:attr w:name="TCSC" w:val="0"/>
          <w:attr w:name="NumberType" w:val="1"/>
          <w:attr w:name="Negative" w:val="False"/>
          <w:attr w:name="HasSpace" w:val="False"/>
          <w:attr w:name="SourceValue" w:val="4"/>
          <w:attr w:name="UnitName" w:val="升"/>
        </w:smartTagPr>
        <w:r>
          <w:rPr>
            <w:rFonts w:ascii="宋体" w:hAnsi="宋体"/>
            <w:sz w:val="24"/>
          </w:rPr>
          <w:t>4</w:t>
        </w:r>
        <w:r>
          <w:rPr>
            <w:rFonts w:ascii="宋体" w:hAnsi="宋体" w:hint="eastAsia"/>
            <w:sz w:val="24"/>
          </w:rPr>
          <w:t>升</w:t>
        </w:r>
      </w:smartTag>
      <w:r>
        <w:rPr>
          <w:rFonts w:ascii="宋体" w:hAnsi="宋体"/>
          <w:sz w:val="24"/>
        </w:rPr>
        <w:t>/</w:t>
      </w:r>
      <w:r>
        <w:rPr>
          <w:rFonts w:ascii="宋体" w:hAnsi="宋体" w:hint="eastAsia"/>
          <w:sz w:val="24"/>
        </w:rPr>
        <w:t>秒</w:t>
      </w:r>
    </w:p>
    <w:p w14:paraId="19F1179D" w14:textId="77777777" w:rsidR="004F152D" w:rsidRDefault="004F152D">
      <w:pPr>
        <w:spacing w:line="360" w:lineRule="auto"/>
        <w:ind w:firstLineChars="200" w:firstLine="480"/>
        <w:rPr>
          <w:rFonts w:ascii="宋体" w:hAnsi="宋体"/>
          <w:sz w:val="24"/>
        </w:rPr>
      </w:pPr>
      <w:r>
        <w:rPr>
          <w:rFonts w:ascii="宋体" w:hAnsi="宋体"/>
          <w:sz w:val="24"/>
        </w:rPr>
        <w:t>4</w:t>
      </w:r>
      <w:r>
        <w:rPr>
          <w:rFonts w:ascii="宋体" w:hAnsi="宋体" w:hint="eastAsia"/>
          <w:sz w:val="24"/>
        </w:rPr>
        <w:t>、工地总用水量计算</w:t>
      </w:r>
      <w:r>
        <w:rPr>
          <w:rFonts w:ascii="宋体" w:hAnsi="宋体"/>
          <w:sz w:val="24"/>
        </w:rPr>
        <w:t>Q1</w:t>
      </w:r>
      <w:r>
        <w:rPr>
          <w:rFonts w:ascii="宋体" w:hAnsi="宋体" w:hint="eastAsia"/>
          <w:sz w:val="24"/>
        </w:rPr>
        <w:t>＋</w:t>
      </w:r>
      <w:r>
        <w:rPr>
          <w:rFonts w:ascii="宋体" w:hAnsi="宋体"/>
          <w:sz w:val="24"/>
        </w:rPr>
        <w:t>Q2&gt;Q3</w:t>
      </w:r>
      <w:r>
        <w:rPr>
          <w:rFonts w:ascii="宋体" w:hAnsi="宋体" w:hint="eastAsia"/>
          <w:sz w:val="24"/>
        </w:rPr>
        <w:t>，则取实际设计用水量为</w:t>
      </w:r>
      <w:smartTag w:uri="urn:schemas-microsoft-com:office:smarttags" w:element="chmetcnv">
        <w:smartTagPr>
          <w:attr w:name="TCSC" w:val="0"/>
          <w:attr w:name="NumberType" w:val="1"/>
          <w:attr w:name="Negative" w:val="False"/>
          <w:attr w:name="HasSpace" w:val="False"/>
          <w:attr w:name="SourceValue" w:val="6.05"/>
          <w:attr w:name="UnitName" w:val="升"/>
        </w:smartTagPr>
        <w:r>
          <w:rPr>
            <w:rFonts w:ascii="宋体" w:hAnsi="宋体"/>
            <w:sz w:val="24"/>
          </w:rPr>
          <w:t>6.05</w:t>
        </w:r>
        <w:r>
          <w:rPr>
            <w:rFonts w:ascii="宋体" w:hAnsi="宋体" w:hint="eastAsia"/>
            <w:sz w:val="24"/>
          </w:rPr>
          <w:t>升</w:t>
        </w:r>
      </w:smartTag>
      <w:r>
        <w:rPr>
          <w:rFonts w:ascii="宋体" w:hAnsi="宋体"/>
          <w:sz w:val="24"/>
        </w:rPr>
        <w:t>/</w:t>
      </w:r>
      <w:r>
        <w:rPr>
          <w:rFonts w:ascii="宋体" w:hAnsi="宋体" w:hint="eastAsia"/>
          <w:sz w:val="24"/>
        </w:rPr>
        <w:t>秒。</w:t>
      </w:r>
    </w:p>
    <w:p w14:paraId="5123A432" w14:textId="77777777" w:rsidR="004F152D" w:rsidRDefault="004F152D">
      <w:pPr>
        <w:spacing w:line="360" w:lineRule="auto"/>
        <w:ind w:firstLine="561"/>
        <w:rPr>
          <w:rFonts w:ascii="宋体" w:hAnsi="宋体"/>
          <w:b/>
          <w:sz w:val="24"/>
        </w:rPr>
      </w:pPr>
      <w:r>
        <w:rPr>
          <w:rFonts w:ascii="宋体" w:hAnsi="宋体" w:hint="eastAsia"/>
          <w:b/>
          <w:sz w:val="24"/>
        </w:rPr>
        <w:t>（二）、水源选择</w:t>
      </w:r>
    </w:p>
    <w:p w14:paraId="5F5EFAEA" w14:textId="77777777" w:rsidR="004F152D" w:rsidRDefault="004F152D">
      <w:pPr>
        <w:spacing w:line="360" w:lineRule="auto"/>
        <w:ind w:firstLine="560"/>
        <w:rPr>
          <w:rFonts w:ascii="宋体" w:hAnsi="宋体"/>
          <w:sz w:val="24"/>
        </w:rPr>
      </w:pPr>
      <w:r>
        <w:rPr>
          <w:rFonts w:ascii="宋体" w:hAnsi="宋体" w:hint="eastAsia"/>
          <w:sz w:val="24"/>
        </w:rPr>
        <w:t>由甲方提供的水源接入。</w:t>
      </w:r>
    </w:p>
    <w:p w14:paraId="59CCBA4C" w14:textId="77777777" w:rsidR="004F152D" w:rsidRDefault="004F152D">
      <w:pPr>
        <w:spacing w:line="360" w:lineRule="auto"/>
        <w:ind w:firstLine="561"/>
        <w:rPr>
          <w:rFonts w:ascii="宋体" w:hAnsi="宋体"/>
          <w:b/>
          <w:sz w:val="24"/>
        </w:rPr>
      </w:pPr>
      <w:r>
        <w:rPr>
          <w:rFonts w:ascii="宋体" w:hAnsi="宋体" w:hint="eastAsia"/>
          <w:b/>
          <w:sz w:val="24"/>
        </w:rPr>
        <w:t>（三）、管网设计</w:t>
      </w:r>
    </w:p>
    <w:p w14:paraId="1E13E6E7" w14:textId="77777777" w:rsidR="004F152D" w:rsidRDefault="004F152D">
      <w:pPr>
        <w:spacing w:line="360" w:lineRule="auto"/>
        <w:ind w:firstLine="560"/>
        <w:rPr>
          <w:rFonts w:ascii="宋体" w:hAnsi="宋体"/>
          <w:sz w:val="24"/>
        </w:rPr>
      </w:pPr>
      <w:r>
        <w:rPr>
          <w:rFonts w:ascii="宋体" w:hAnsi="宋体" w:hint="eastAsia"/>
          <w:sz w:val="24"/>
        </w:rPr>
        <w:t>布置的原则是在保证正常供水的情况下，管道铺设越短越好，同时还应考虑到，在工程进展期中各段管网应具备有移置的可能性。</w:t>
      </w:r>
    </w:p>
    <w:p w14:paraId="7C8DF7F8" w14:textId="77777777" w:rsidR="004F152D" w:rsidRDefault="004F152D">
      <w:pPr>
        <w:spacing w:line="360" w:lineRule="auto"/>
        <w:ind w:firstLine="560"/>
        <w:rPr>
          <w:rFonts w:ascii="宋体" w:hAnsi="宋体"/>
          <w:sz w:val="24"/>
        </w:rPr>
      </w:pPr>
      <w:r>
        <w:rPr>
          <w:rFonts w:ascii="宋体" w:hAnsi="宋体" w:hint="eastAsia"/>
          <w:sz w:val="24"/>
        </w:rPr>
        <w:t>管径确定：</w:t>
      </w:r>
    </w:p>
    <w:p w14:paraId="6D6ECCF1" w14:textId="77777777" w:rsidR="004F152D" w:rsidRDefault="004F152D">
      <w:pPr>
        <w:spacing w:line="360" w:lineRule="auto"/>
        <w:ind w:firstLine="560"/>
        <w:rPr>
          <w:rFonts w:ascii="宋体" w:hAnsi="宋体" w:hint="eastAsia"/>
          <w:sz w:val="24"/>
        </w:rPr>
      </w:pPr>
      <w:r>
        <w:rPr>
          <w:rFonts w:ascii="宋体" w:hAnsi="宋体" w:hint="eastAsia"/>
          <w:sz w:val="24"/>
        </w:rPr>
        <w:t>主管径</w:t>
      </w:r>
      <w:r>
        <w:rPr>
          <w:rFonts w:ascii="宋体" w:hAnsi="宋体"/>
          <w:sz w:val="24"/>
        </w:rPr>
        <w:t>D=(4Q</w:t>
      </w:r>
      <w:r>
        <w:rPr>
          <w:rFonts w:ascii="宋体" w:hAnsi="宋体" w:hint="eastAsia"/>
          <w:sz w:val="24"/>
        </w:rPr>
        <w:t>×</w:t>
      </w:r>
      <w:r>
        <w:rPr>
          <w:rFonts w:ascii="宋体" w:hAnsi="宋体"/>
          <w:sz w:val="24"/>
        </w:rPr>
        <w:t>1000/3.14</w:t>
      </w:r>
      <w:r>
        <w:rPr>
          <w:rFonts w:ascii="宋体" w:hAnsi="宋体" w:hint="eastAsia"/>
          <w:sz w:val="24"/>
        </w:rPr>
        <w:t>×VV</w:t>
      </w:r>
      <w:r>
        <w:rPr>
          <w:rFonts w:ascii="宋体" w:hAnsi="宋体"/>
          <w:sz w:val="24"/>
        </w:rPr>
        <w:t>)1/2</w:t>
      </w:r>
    </w:p>
    <w:p w14:paraId="4EB93076" w14:textId="77777777" w:rsidR="004F152D" w:rsidRDefault="004F152D">
      <w:pPr>
        <w:spacing w:line="360" w:lineRule="auto"/>
        <w:ind w:firstLine="560"/>
        <w:rPr>
          <w:rFonts w:ascii="宋体" w:hAnsi="宋体"/>
          <w:sz w:val="24"/>
        </w:rPr>
      </w:pPr>
      <w:r>
        <w:rPr>
          <w:rFonts w:ascii="宋体" w:hAnsi="宋体" w:hint="eastAsia"/>
          <w:sz w:val="24"/>
        </w:rPr>
        <w:t>VV-流速取</w:t>
      </w:r>
      <w:smartTag w:uri="urn:schemas-microsoft-com:office:smarttags" w:element="chmetcnv">
        <w:smartTagPr>
          <w:attr w:name="TCSC" w:val="0"/>
          <w:attr w:name="NumberType" w:val="1"/>
          <w:attr w:name="Negative" w:val="False"/>
          <w:attr w:name="HasSpace" w:val="False"/>
          <w:attr w:name="SourceValue" w:val="2"/>
          <w:attr w:name="UnitName" w:val="米"/>
        </w:smartTagPr>
        <w:r>
          <w:rPr>
            <w:rFonts w:ascii="宋体" w:hAnsi="宋体"/>
            <w:sz w:val="24"/>
          </w:rPr>
          <w:t>2</w:t>
        </w:r>
        <w:r>
          <w:rPr>
            <w:rFonts w:ascii="宋体" w:hAnsi="宋体" w:hint="eastAsia"/>
            <w:sz w:val="24"/>
          </w:rPr>
          <w:t>米</w:t>
        </w:r>
      </w:smartTag>
      <w:r>
        <w:rPr>
          <w:rFonts w:ascii="宋体" w:hAnsi="宋体"/>
          <w:sz w:val="24"/>
        </w:rPr>
        <w:t>/</w:t>
      </w:r>
      <w:r>
        <w:rPr>
          <w:rFonts w:ascii="宋体" w:hAnsi="宋体" w:hint="eastAsia"/>
          <w:sz w:val="24"/>
        </w:rPr>
        <w:t>秒</w:t>
      </w:r>
    </w:p>
    <w:p w14:paraId="318502E6" w14:textId="77777777" w:rsidR="004F152D" w:rsidRDefault="004F152D">
      <w:pPr>
        <w:spacing w:line="360" w:lineRule="auto"/>
        <w:ind w:firstLine="560"/>
        <w:rPr>
          <w:rFonts w:ascii="宋体" w:hAnsi="宋体"/>
          <w:sz w:val="24"/>
        </w:rPr>
      </w:pPr>
      <w:r>
        <w:rPr>
          <w:rFonts w:ascii="宋体" w:hAnsi="宋体" w:hint="eastAsia"/>
          <w:sz w:val="24"/>
        </w:rPr>
        <w:t>则主管管径取</w:t>
      </w:r>
      <w:r>
        <w:rPr>
          <w:rFonts w:ascii="宋体" w:hAnsi="宋体"/>
          <w:sz w:val="24"/>
        </w:rPr>
        <w:t>D=</w:t>
      </w:r>
      <w:smartTag w:uri="urn:schemas-microsoft-com:office:smarttags" w:element="chmetcnv">
        <w:smartTagPr>
          <w:attr w:name="TCSC" w:val="0"/>
          <w:attr w:name="NumberType" w:val="1"/>
          <w:attr w:name="Negative" w:val="False"/>
          <w:attr w:name="HasSpace" w:val="False"/>
          <w:attr w:name="SourceValue" w:val="100"/>
          <w:attr w:name="UnitName" w:val="mm"/>
        </w:smartTagPr>
        <w:r>
          <w:rPr>
            <w:rFonts w:ascii="宋体" w:hAnsi="宋体"/>
            <w:sz w:val="24"/>
          </w:rPr>
          <w:t>100mm</w:t>
        </w:r>
      </w:smartTag>
    </w:p>
    <w:p w14:paraId="56CCF7D6" w14:textId="77777777" w:rsidR="004F152D" w:rsidRDefault="004F152D">
      <w:pPr>
        <w:spacing w:line="360" w:lineRule="auto"/>
        <w:ind w:firstLine="560"/>
        <w:rPr>
          <w:rFonts w:ascii="宋体" w:hAnsi="宋体"/>
          <w:sz w:val="24"/>
        </w:rPr>
      </w:pPr>
      <w:r>
        <w:rPr>
          <w:rFonts w:ascii="宋体" w:hAnsi="宋体" w:hint="eastAsia"/>
          <w:sz w:val="24"/>
        </w:rPr>
        <w:t>支管径取d1</w:t>
      </w:r>
      <w:r>
        <w:rPr>
          <w:rFonts w:ascii="宋体" w:hAnsi="宋体"/>
          <w:sz w:val="24"/>
        </w:rPr>
        <w:t>=</w:t>
      </w:r>
      <w:smartTag w:uri="urn:schemas-microsoft-com:office:smarttags" w:element="chmetcnv">
        <w:smartTagPr>
          <w:attr w:name="TCSC" w:val="0"/>
          <w:attr w:name="NumberType" w:val="1"/>
          <w:attr w:name="Negative" w:val="False"/>
          <w:attr w:name="HasSpace" w:val="False"/>
          <w:attr w:name="SourceValue" w:val="50"/>
          <w:attr w:name="UnitName" w:val="mm"/>
        </w:smartTagPr>
        <w:r>
          <w:rPr>
            <w:rFonts w:ascii="宋体" w:hAnsi="宋体" w:hint="eastAsia"/>
            <w:sz w:val="24"/>
          </w:rPr>
          <w:t>50</w:t>
        </w:r>
        <w:r>
          <w:rPr>
            <w:rFonts w:ascii="宋体" w:hAnsi="宋体"/>
            <w:sz w:val="24"/>
          </w:rPr>
          <w:t>mm</w:t>
        </w:r>
      </w:smartTag>
    </w:p>
    <w:p w14:paraId="104CB51F" w14:textId="77777777" w:rsidR="004F152D" w:rsidRDefault="004F152D">
      <w:pPr>
        <w:spacing w:line="360" w:lineRule="auto"/>
        <w:ind w:firstLine="560"/>
        <w:rPr>
          <w:rFonts w:ascii="宋体" w:hAnsi="宋体" w:hint="eastAsia"/>
          <w:sz w:val="24"/>
        </w:rPr>
      </w:pPr>
      <w:r>
        <w:rPr>
          <w:rFonts w:ascii="宋体" w:hAnsi="宋体" w:hint="eastAsia"/>
          <w:sz w:val="24"/>
        </w:rPr>
        <w:t>向施工现场沿线输水管管径d2</w:t>
      </w:r>
      <w:r>
        <w:rPr>
          <w:rFonts w:ascii="宋体" w:hAnsi="宋体"/>
          <w:sz w:val="24"/>
        </w:rPr>
        <w:t>=</w:t>
      </w:r>
      <w:smartTag w:uri="urn:schemas-microsoft-com:office:smarttags" w:element="chmetcnv">
        <w:smartTagPr>
          <w:attr w:name="TCSC" w:val="0"/>
          <w:attr w:name="NumberType" w:val="1"/>
          <w:attr w:name="Negative" w:val="False"/>
          <w:attr w:name="HasSpace" w:val="False"/>
          <w:attr w:name="SourceValue" w:val="25"/>
          <w:attr w:name="UnitName" w:val="mm"/>
        </w:smartTagPr>
        <w:r>
          <w:rPr>
            <w:rFonts w:ascii="宋体" w:hAnsi="宋体"/>
            <w:sz w:val="24"/>
          </w:rPr>
          <w:t>25mm</w:t>
        </w:r>
      </w:smartTag>
    </w:p>
    <w:p w14:paraId="69CD1AB6" w14:textId="77777777" w:rsidR="004F152D" w:rsidRDefault="004F152D">
      <w:pPr>
        <w:spacing w:line="360" w:lineRule="auto"/>
        <w:rPr>
          <w:rFonts w:ascii="宋体" w:hAnsi="宋体" w:hint="eastAsia"/>
          <w:sz w:val="24"/>
        </w:rPr>
      </w:pPr>
      <w:r>
        <w:rPr>
          <w:rFonts w:ascii="宋体" w:hAnsi="宋体" w:hint="eastAsia"/>
          <w:b/>
          <w:sz w:val="24"/>
        </w:rPr>
        <w:t>四、施工用电</w:t>
      </w:r>
    </w:p>
    <w:p w14:paraId="7C8697A6" w14:textId="77777777" w:rsidR="004F152D" w:rsidRDefault="004F152D">
      <w:pPr>
        <w:spacing w:line="360" w:lineRule="auto"/>
        <w:ind w:firstLine="480"/>
        <w:rPr>
          <w:rFonts w:hint="eastAsia"/>
          <w:color w:val="FF0000"/>
          <w:sz w:val="24"/>
        </w:rPr>
      </w:pPr>
      <w:r>
        <w:rPr>
          <w:rFonts w:hint="eastAsia"/>
          <w:color w:val="FF0000"/>
          <w:sz w:val="24"/>
        </w:rPr>
        <w:t>（一）、用电设计</w:t>
      </w:r>
    </w:p>
    <w:p w14:paraId="5274ABD9" w14:textId="77777777" w:rsidR="004F152D" w:rsidRDefault="004F152D">
      <w:pPr>
        <w:spacing w:line="360" w:lineRule="auto"/>
        <w:ind w:firstLineChars="300" w:firstLine="720"/>
        <w:rPr>
          <w:rFonts w:hint="eastAsia"/>
          <w:sz w:val="24"/>
        </w:rPr>
      </w:pPr>
      <w:r>
        <w:rPr>
          <w:rFonts w:hint="eastAsia"/>
          <w:sz w:val="24"/>
        </w:rPr>
        <w:t>1</w:t>
      </w:r>
      <w:r>
        <w:rPr>
          <w:rFonts w:hint="eastAsia"/>
          <w:sz w:val="24"/>
        </w:rPr>
        <w:t>、用电总量</w:t>
      </w:r>
    </w:p>
    <w:p w14:paraId="60F17713" w14:textId="77777777" w:rsidR="004F152D" w:rsidRDefault="004F152D">
      <w:pPr>
        <w:spacing w:line="360" w:lineRule="auto"/>
        <w:ind w:firstLineChars="300" w:firstLine="720"/>
        <w:rPr>
          <w:rFonts w:hint="eastAsia"/>
          <w:sz w:val="24"/>
        </w:rPr>
      </w:pPr>
      <w:r>
        <w:rPr>
          <w:rFonts w:hint="eastAsia"/>
          <w:sz w:val="24"/>
        </w:rPr>
        <w:t>(1)</w:t>
      </w:r>
      <w:r>
        <w:rPr>
          <w:rFonts w:hint="eastAsia"/>
          <w:sz w:val="24"/>
        </w:rPr>
        <w:t>、</w:t>
      </w:r>
      <w:r>
        <w:rPr>
          <w:rFonts w:hint="eastAsia"/>
          <w:sz w:val="24"/>
        </w:rPr>
        <w:t>P</w:t>
      </w:r>
      <w:r>
        <w:rPr>
          <w:rFonts w:hint="eastAsia"/>
          <w:sz w:val="24"/>
          <w:vertAlign w:val="subscript"/>
        </w:rPr>
        <w:t>机</w:t>
      </w:r>
      <w:r>
        <w:rPr>
          <w:rFonts w:hint="eastAsia"/>
          <w:sz w:val="24"/>
        </w:rPr>
        <w:t>=572kw</w:t>
      </w:r>
    </w:p>
    <w:p w14:paraId="2A720C8A" w14:textId="77777777" w:rsidR="004F152D" w:rsidRDefault="004F152D">
      <w:pPr>
        <w:spacing w:line="360" w:lineRule="auto"/>
        <w:ind w:firstLineChars="300" w:firstLine="720"/>
        <w:rPr>
          <w:rFonts w:hint="eastAsia"/>
          <w:sz w:val="24"/>
        </w:rPr>
      </w:pPr>
      <w:r>
        <w:rPr>
          <w:rFonts w:hint="eastAsia"/>
          <w:sz w:val="24"/>
        </w:rPr>
        <w:t>S</w:t>
      </w:r>
      <w:r>
        <w:rPr>
          <w:rFonts w:hint="eastAsia"/>
          <w:sz w:val="24"/>
          <w:vertAlign w:val="subscript"/>
        </w:rPr>
        <w:t>机</w:t>
      </w:r>
      <w:r>
        <w:rPr>
          <w:rFonts w:hint="eastAsia"/>
          <w:sz w:val="24"/>
        </w:rPr>
        <w:t>=</w:t>
      </w:r>
      <w:r>
        <w:rPr>
          <w:position w:val="-28"/>
          <w:sz w:val="24"/>
        </w:rPr>
        <w:object w:dxaOrig="3760" w:dyaOrig="680">
          <v:shape id="_x0000_i1025" type="#_x0000_t75" style="width:188.15pt;height:33.9pt" o:ole="">
            <v:imagedata r:id="rId10" o:title=""/>
          </v:shape>
          <o:OLEObject Type="Embed" ProgID="Equation.3" ShapeID="_x0000_i1025" DrawAspect="Content" ObjectID="_1764673724" r:id="rId11"/>
        </w:object>
      </w:r>
    </w:p>
    <w:p w14:paraId="7457CE8A" w14:textId="77777777" w:rsidR="004F152D" w:rsidRDefault="004F152D">
      <w:pPr>
        <w:spacing w:line="360" w:lineRule="auto"/>
        <w:ind w:firstLineChars="300" w:firstLine="720"/>
        <w:rPr>
          <w:rFonts w:hint="eastAsia"/>
          <w:sz w:val="24"/>
        </w:rPr>
      </w:pPr>
      <w:r>
        <w:rPr>
          <w:rFonts w:hint="eastAsia"/>
          <w:sz w:val="24"/>
        </w:rPr>
        <w:t>(2)</w:t>
      </w:r>
      <w:r>
        <w:rPr>
          <w:rFonts w:hint="eastAsia"/>
          <w:sz w:val="24"/>
        </w:rPr>
        <w:t>、</w:t>
      </w:r>
      <w:r>
        <w:rPr>
          <w:rFonts w:hint="eastAsia"/>
          <w:sz w:val="24"/>
        </w:rPr>
        <w:t>P</w:t>
      </w:r>
      <w:r>
        <w:rPr>
          <w:rFonts w:hint="eastAsia"/>
          <w:sz w:val="24"/>
          <w:vertAlign w:val="subscript"/>
        </w:rPr>
        <w:t>焊</w:t>
      </w:r>
      <w:r>
        <w:rPr>
          <w:rFonts w:hint="eastAsia"/>
          <w:sz w:val="24"/>
        </w:rPr>
        <w:t>=60 kw</w:t>
      </w:r>
    </w:p>
    <w:p w14:paraId="679B7E1D" w14:textId="77777777" w:rsidR="004F152D" w:rsidRDefault="004F152D">
      <w:pPr>
        <w:spacing w:line="360" w:lineRule="auto"/>
        <w:ind w:firstLineChars="300" w:firstLine="720"/>
        <w:rPr>
          <w:rFonts w:hint="eastAsia"/>
          <w:sz w:val="24"/>
        </w:rPr>
      </w:pPr>
      <w:r>
        <w:rPr>
          <w:rFonts w:hint="eastAsia"/>
          <w:sz w:val="24"/>
        </w:rPr>
        <w:t>S</w:t>
      </w:r>
      <w:r>
        <w:rPr>
          <w:rFonts w:hint="eastAsia"/>
          <w:sz w:val="24"/>
          <w:vertAlign w:val="subscript"/>
        </w:rPr>
        <w:t>焊</w:t>
      </w:r>
      <w:r>
        <w:rPr>
          <w:rFonts w:hint="eastAsia"/>
          <w:sz w:val="24"/>
        </w:rPr>
        <w:t>=k* P</w:t>
      </w:r>
      <w:r>
        <w:rPr>
          <w:rFonts w:hint="eastAsia"/>
          <w:sz w:val="24"/>
          <w:vertAlign w:val="subscript"/>
        </w:rPr>
        <w:t>焊</w:t>
      </w:r>
      <w:r>
        <w:rPr>
          <w:rFonts w:hint="eastAsia"/>
          <w:sz w:val="24"/>
        </w:rPr>
        <w:t>=0.6*60=36KVA</w:t>
      </w:r>
    </w:p>
    <w:p w14:paraId="534213A6" w14:textId="77777777" w:rsidR="004F152D" w:rsidRDefault="004F152D">
      <w:pPr>
        <w:spacing w:line="360" w:lineRule="auto"/>
        <w:ind w:firstLineChars="300" w:firstLine="720"/>
        <w:rPr>
          <w:rFonts w:hint="eastAsia"/>
          <w:sz w:val="24"/>
        </w:rPr>
      </w:pPr>
      <w:r>
        <w:rPr>
          <w:rFonts w:hint="eastAsia"/>
          <w:sz w:val="24"/>
        </w:rPr>
        <w:t>(3)</w:t>
      </w:r>
      <w:r>
        <w:rPr>
          <w:rFonts w:hint="eastAsia"/>
          <w:sz w:val="24"/>
        </w:rPr>
        <w:t>、</w:t>
      </w:r>
      <w:r>
        <w:rPr>
          <w:rFonts w:hint="eastAsia"/>
          <w:sz w:val="24"/>
        </w:rPr>
        <w:t>S</w:t>
      </w:r>
      <w:r>
        <w:rPr>
          <w:rFonts w:hint="eastAsia"/>
          <w:sz w:val="24"/>
          <w:vertAlign w:val="subscript"/>
        </w:rPr>
        <w:t>照</w:t>
      </w:r>
      <w:r>
        <w:rPr>
          <w:rFonts w:hint="eastAsia"/>
          <w:sz w:val="24"/>
        </w:rPr>
        <w:t xml:space="preserve">= </w:t>
      </w:r>
      <w:r>
        <w:rPr>
          <w:rFonts w:hint="eastAsia"/>
          <w:sz w:val="24"/>
        </w:rPr>
        <w:t>（</w:t>
      </w:r>
      <w:r>
        <w:rPr>
          <w:rFonts w:hint="eastAsia"/>
          <w:sz w:val="24"/>
        </w:rPr>
        <w:t>S</w:t>
      </w:r>
      <w:r>
        <w:rPr>
          <w:rFonts w:hint="eastAsia"/>
          <w:sz w:val="24"/>
          <w:vertAlign w:val="subscript"/>
        </w:rPr>
        <w:t>机</w:t>
      </w:r>
      <w:r>
        <w:rPr>
          <w:rFonts w:hint="eastAsia"/>
          <w:sz w:val="24"/>
        </w:rPr>
        <w:t>+S</w:t>
      </w:r>
      <w:r>
        <w:rPr>
          <w:rFonts w:hint="eastAsia"/>
          <w:sz w:val="24"/>
          <w:vertAlign w:val="subscript"/>
        </w:rPr>
        <w:t>焊</w:t>
      </w:r>
      <w:r>
        <w:rPr>
          <w:rFonts w:hint="eastAsia"/>
          <w:sz w:val="24"/>
        </w:rPr>
        <w:t>）</w:t>
      </w:r>
      <w:r>
        <w:rPr>
          <w:rFonts w:hint="eastAsia"/>
          <w:sz w:val="24"/>
        </w:rPr>
        <w:t>*0.1=59 KVA</w:t>
      </w:r>
    </w:p>
    <w:p w14:paraId="28F89D79" w14:textId="77777777" w:rsidR="004F152D" w:rsidRDefault="004F152D">
      <w:pPr>
        <w:spacing w:line="360" w:lineRule="auto"/>
        <w:ind w:firstLineChars="300" w:firstLine="720"/>
        <w:rPr>
          <w:rFonts w:hint="eastAsia"/>
          <w:sz w:val="24"/>
        </w:rPr>
      </w:pPr>
      <w:r>
        <w:rPr>
          <w:rFonts w:hint="eastAsia"/>
          <w:sz w:val="24"/>
        </w:rPr>
        <w:t>(4)</w:t>
      </w:r>
      <w:r>
        <w:rPr>
          <w:rFonts w:hint="eastAsia"/>
          <w:sz w:val="24"/>
        </w:rPr>
        <w:t>、</w:t>
      </w:r>
      <w:r>
        <w:rPr>
          <w:rFonts w:hint="eastAsia"/>
          <w:sz w:val="24"/>
        </w:rPr>
        <w:t>S= S</w:t>
      </w:r>
      <w:r>
        <w:rPr>
          <w:rFonts w:hint="eastAsia"/>
          <w:sz w:val="24"/>
          <w:vertAlign w:val="subscript"/>
        </w:rPr>
        <w:t>机</w:t>
      </w:r>
      <w:r>
        <w:rPr>
          <w:rFonts w:hint="eastAsia"/>
          <w:sz w:val="24"/>
        </w:rPr>
        <w:t>+S</w:t>
      </w:r>
      <w:r>
        <w:rPr>
          <w:rFonts w:hint="eastAsia"/>
          <w:sz w:val="24"/>
          <w:vertAlign w:val="subscript"/>
        </w:rPr>
        <w:t>焊</w:t>
      </w:r>
      <w:r>
        <w:rPr>
          <w:rFonts w:hint="eastAsia"/>
          <w:sz w:val="24"/>
        </w:rPr>
        <w:t>+S</w:t>
      </w:r>
      <w:r>
        <w:rPr>
          <w:rFonts w:hint="eastAsia"/>
          <w:sz w:val="24"/>
          <w:vertAlign w:val="subscript"/>
        </w:rPr>
        <w:t>照</w:t>
      </w:r>
      <w:r>
        <w:rPr>
          <w:rFonts w:hint="eastAsia"/>
          <w:sz w:val="24"/>
        </w:rPr>
        <w:t>=649 KVA</w:t>
      </w:r>
    </w:p>
    <w:p w14:paraId="64BE0073" w14:textId="77777777" w:rsidR="004F152D" w:rsidRDefault="004F152D">
      <w:pPr>
        <w:spacing w:line="360" w:lineRule="auto"/>
        <w:ind w:firstLineChars="300" w:firstLine="720"/>
        <w:rPr>
          <w:rFonts w:hint="eastAsia"/>
          <w:sz w:val="24"/>
        </w:rPr>
      </w:pPr>
      <w:r>
        <w:rPr>
          <w:rFonts w:hint="eastAsia"/>
          <w:sz w:val="24"/>
        </w:rPr>
        <w:t>2</w:t>
      </w:r>
      <w:r>
        <w:rPr>
          <w:rFonts w:hint="eastAsia"/>
          <w:sz w:val="24"/>
        </w:rPr>
        <w:t>、总电流</w:t>
      </w:r>
    </w:p>
    <w:p w14:paraId="68241F48" w14:textId="77777777" w:rsidR="004F152D" w:rsidRDefault="004F152D">
      <w:pPr>
        <w:spacing w:line="360" w:lineRule="auto"/>
        <w:ind w:firstLineChars="300" w:firstLine="720"/>
        <w:rPr>
          <w:rFonts w:hint="eastAsia"/>
          <w:sz w:val="24"/>
        </w:rPr>
      </w:pPr>
      <w:r>
        <w:rPr>
          <w:position w:val="-32"/>
          <w:sz w:val="24"/>
        </w:rPr>
        <w:object w:dxaOrig="4860" w:dyaOrig="700">
          <v:shape id="_x0000_i1026" type="#_x0000_t75" style="width:243.25pt;height:35.1pt" o:ole="">
            <v:imagedata r:id="rId12" o:title=""/>
          </v:shape>
          <o:OLEObject Type="Embed" ProgID="Equation.3" ShapeID="_x0000_i1026" DrawAspect="Content" ObjectID="_1764673725" r:id="rId13"/>
        </w:object>
      </w:r>
    </w:p>
    <w:p w14:paraId="4CD0EF63" w14:textId="77777777" w:rsidR="004F152D" w:rsidRDefault="004F152D">
      <w:pPr>
        <w:spacing w:line="360" w:lineRule="auto"/>
        <w:ind w:firstLineChars="300" w:firstLine="720"/>
        <w:rPr>
          <w:rFonts w:hint="eastAsia"/>
          <w:sz w:val="24"/>
        </w:rPr>
      </w:pPr>
      <w:r>
        <w:rPr>
          <w:rFonts w:hint="eastAsia"/>
          <w:sz w:val="24"/>
        </w:rPr>
        <w:t>3</w:t>
      </w:r>
      <w:r>
        <w:rPr>
          <w:rFonts w:hint="eastAsia"/>
          <w:sz w:val="24"/>
        </w:rPr>
        <w:t>、导线选择</w:t>
      </w:r>
    </w:p>
    <w:p w14:paraId="067C87D4" w14:textId="77777777" w:rsidR="004F152D" w:rsidRDefault="004F152D">
      <w:pPr>
        <w:spacing w:line="360" w:lineRule="auto"/>
        <w:ind w:firstLineChars="300" w:firstLine="720"/>
        <w:rPr>
          <w:rFonts w:hint="eastAsia"/>
          <w:sz w:val="24"/>
        </w:rPr>
      </w:pPr>
      <w:r>
        <w:rPr>
          <w:rFonts w:hint="eastAsia"/>
          <w:sz w:val="24"/>
        </w:rPr>
        <w:t>根据施工现场及机械设备布置情况，采用电缆供电。</w:t>
      </w:r>
    </w:p>
    <w:p w14:paraId="727381D7" w14:textId="77777777" w:rsidR="004F152D" w:rsidRDefault="004F152D">
      <w:pPr>
        <w:spacing w:line="360" w:lineRule="auto"/>
        <w:ind w:firstLine="560"/>
        <w:rPr>
          <w:rFonts w:ascii="宋体" w:hAnsi="宋体" w:hint="eastAsia"/>
          <w:sz w:val="24"/>
        </w:rPr>
      </w:pPr>
      <w:r>
        <w:rPr>
          <w:rFonts w:ascii="宋体" w:hAnsi="宋体" w:hint="eastAsia"/>
          <w:sz w:val="24"/>
        </w:rPr>
        <w:t>（二）、临时用电从甲方提供的电源</w:t>
      </w:r>
      <w:r>
        <w:rPr>
          <w:rFonts w:ascii="宋体" w:hAnsi="宋体"/>
          <w:sz w:val="24"/>
        </w:rPr>
        <w:t>(</w:t>
      </w:r>
      <w:r>
        <w:rPr>
          <w:rFonts w:ascii="宋体" w:hAnsi="宋体" w:hint="eastAsia"/>
          <w:sz w:val="24"/>
        </w:rPr>
        <w:t>变压器</w:t>
      </w:r>
      <w:r>
        <w:rPr>
          <w:rFonts w:ascii="宋体" w:hAnsi="宋体"/>
          <w:sz w:val="24"/>
        </w:rPr>
        <w:t>)</w:t>
      </w:r>
      <w:r>
        <w:rPr>
          <w:rFonts w:ascii="宋体" w:hAnsi="宋体" w:hint="eastAsia"/>
          <w:sz w:val="24"/>
        </w:rPr>
        <w:t>引至配电房，进入配电房，引到用电区域，采用电缆埋地方式敷设主干线。在钢筋加工厂等处均设置配电箱。</w:t>
      </w:r>
    </w:p>
    <w:p w14:paraId="54490D4A" w14:textId="77777777" w:rsidR="004F152D" w:rsidRDefault="004F152D">
      <w:pPr>
        <w:spacing w:line="360" w:lineRule="auto"/>
        <w:ind w:firstLine="560"/>
        <w:rPr>
          <w:rFonts w:ascii="宋体" w:hAnsi="宋体" w:hint="eastAsia"/>
          <w:sz w:val="24"/>
        </w:rPr>
      </w:pPr>
      <w:r>
        <w:rPr>
          <w:rFonts w:ascii="宋体" w:hAnsi="宋体" w:hint="eastAsia"/>
          <w:sz w:val="24"/>
        </w:rPr>
        <w:t>（三）、为确保施工其间停电时能正常工作，配一台200KVA发电机以备用。</w:t>
      </w:r>
    </w:p>
    <w:p w14:paraId="118FB736" w14:textId="77777777" w:rsidR="004F152D" w:rsidRDefault="004F152D">
      <w:pPr>
        <w:pStyle w:val="1"/>
        <w:rPr>
          <w:rFonts w:hint="eastAsia"/>
        </w:rPr>
      </w:pPr>
      <w:r>
        <w:rPr>
          <w:color w:val="000000"/>
          <w:sz w:val="32"/>
        </w:rPr>
        <w:br w:type="page"/>
      </w:r>
      <w:bookmarkStart w:id="69" w:name="_Toc49672575"/>
      <w:bookmarkStart w:id="70" w:name="_Toc49744096"/>
      <w:r>
        <w:rPr>
          <w:rFonts w:hint="eastAsia"/>
        </w:rPr>
        <w:t>第四章 主要工程项目的施工方法</w:t>
      </w:r>
      <w:bookmarkEnd w:id="69"/>
      <w:bookmarkEnd w:id="70"/>
    </w:p>
    <w:p w14:paraId="51745899" w14:textId="77777777" w:rsidR="004F152D" w:rsidRDefault="004F152D">
      <w:pPr>
        <w:pStyle w:val="2"/>
        <w:rPr>
          <w:rFonts w:hint="eastAsia"/>
        </w:rPr>
      </w:pPr>
      <w:bookmarkStart w:id="71" w:name="_Toc49672576"/>
      <w:bookmarkStart w:id="72" w:name="_Toc49744097"/>
      <w:r>
        <w:rPr>
          <w:rFonts w:hint="eastAsia"/>
        </w:rPr>
        <w:t>第一节</w:t>
      </w:r>
      <w:r>
        <w:rPr>
          <w:rFonts w:hint="eastAsia"/>
        </w:rPr>
        <w:t xml:space="preserve">  </w:t>
      </w:r>
      <w:r>
        <w:rPr>
          <w:rFonts w:hint="eastAsia"/>
        </w:rPr>
        <w:t>总体施工方案</w:t>
      </w:r>
      <w:bookmarkEnd w:id="71"/>
      <w:bookmarkEnd w:id="72"/>
    </w:p>
    <w:p w14:paraId="7777D872" w14:textId="77777777" w:rsidR="004F152D" w:rsidRDefault="004F152D">
      <w:pPr>
        <w:spacing w:line="360" w:lineRule="auto"/>
        <w:ind w:firstLineChars="200" w:firstLine="480"/>
        <w:rPr>
          <w:rFonts w:eastAsia="黑体" w:hint="eastAsia"/>
          <w:b/>
          <w:bCs/>
          <w:spacing w:val="-20"/>
          <w:sz w:val="24"/>
        </w:rPr>
      </w:pPr>
      <w:r>
        <w:rPr>
          <w:rFonts w:hAnsi="宋体" w:hint="eastAsia"/>
          <w:color w:val="000000"/>
          <w:sz w:val="24"/>
        </w:rPr>
        <w:t>由于本工程的工程量大、面积广、桩身长度分布变化明显，工期较紧，为保证工期及施工质量，分两段流水施工，十天成孔，局部桩距较小，需进行跳挖。</w:t>
      </w:r>
    </w:p>
    <w:p w14:paraId="4BB778B6" w14:textId="77777777" w:rsidR="004F152D" w:rsidRDefault="004F152D">
      <w:pPr>
        <w:pStyle w:val="2"/>
        <w:rPr>
          <w:rFonts w:hint="eastAsia"/>
          <w:sz w:val="24"/>
        </w:rPr>
      </w:pPr>
      <w:bookmarkStart w:id="73" w:name="_Toc49672577"/>
      <w:bookmarkStart w:id="74" w:name="_Toc49744098"/>
      <w:r>
        <w:rPr>
          <w:rFonts w:hint="eastAsia"/>
        </w:rPr>
        <w:t>第二节</w:t>
      </w:r>
      <w:r>
        <w:rPr>
          <w:rFonts w:hint="eastAsia"/>
        </w:rPr>
        <w:t xml:space="preserve">  </w:t>
      </w:r>
      <w:r>
        <w:rPr>
          <w:rFonts w:hint="eastAsia"/>
        </w:rPr>
        <w:t>降水、排水及沉淀井施工措施</w:t>
      </w:r>
      <w:bookmarkEnd w:id="73"/>
      <w:bookmarkEnd w:id="74"/>
    </w:p>
    <w:p w14:paraId="589EBC27" w14:textId="77777777" w:rsidR="004F152D" w:rsidRDefault="004F152D">
      <w:pPr>
        <w:spacing w:line="360" w:lineRule="auto"/>
        <w:ind w:firstLineChars="200" w:firstLine="480"/>
        <w:rPr>
          <w:rFonts w:ascii="宋体" w:hint="eastAsia"/>
          <w:sz w:val="24"/>
        </w:rPr>
      </w:pPr>
      <w:r>
        <w:rPr>
          <w:rFonts w:ascii="宋体" w:hint="eastAsia"/>
          <w:sz w:val="24"/>
        </w:rPr>
        <w:t>一、排水</w:t>
      </w:r>
    </w:p>
    <w:p w14:paraId="5CA4FC6F" w14:textId="77777777" w:rsidR="004F152D" w:rsidRDefault="004F152D">
      <w:pPr>
        <w:spacing w:line="360" w:lineRule="auto"/>
        <w:ind w:firstLineChars="200" w:firstLine="480"/>
        <w:rPr>
          <w:rFonts w:ascii="宋体" w:hint="eastAsia"/>
          <w:sz w:val="24"/>
        </w:rPr>
      </w:pPr>
      <w:r>
        <w:rPr>
          <w:rFonts w:ascii="宋体" w:hint="eastAsia"/>
          <w:sz w:val="24"/>
        </w:rPr>
        <w:t>根据工程地质情况，成孔整个过程都必须排水降水，应组织完整有效的排水系统，桩孔内水的排放采用两级排水系统，将孔桩内水先抽排至地面排水系统，经处理后排入市政管网。施工区域地面排水系统为沿场地四周布置的排水沟和集水井，除施工区域处，生活区域也要设排水沟，以排水雨水和生活污水。</w:t>
      </w:r>
    </w:p>
    <w:p w14:paraId="4075071D" w14:textId="77777777" w:rsidR="004F152D" w:rsidRDefault="004F152D">
      <w:pPr>
        <w:spacing w:line="360" w:lineRule="auto"/>
        <w:ind w:firstLineChars="200" w:firstLine="480"/>
        <w:rPr>
          <w:rFonts w:ascii="宋体" w:hint="eastAsia"/>
          <w:sz w:val="24"/>
        </w:rPr>
      </w:pPr>
      <w:r>
        <w:rPr>
          <w:rFonts w:ascii="宋体" w:hint="eastAsia"/>
          <w:sz w:val="24"/>
        </w:rPr>
        <w:t>二、降水</w:t>
      </w:r>
    </w:p>
    <w:p w14:paraId="649EC6BD" w14:textId="77777777" w:rsidR="004F152D" w:rsidRDefault="004F152D">
      <w:pPr>
        <w:spacing w:line="360" w:lineRule="auto"/>
        <w:ind w:firstLineChars="200" w:firstLine="480"/>
        <w:rPr>
          <w:rFonts w:ascii="宋体" w:hint="eastAsia"/>
          <w:sz w:val="24"/>
        </w:rPr>
      </w:pPr>
      <w:r>
        <w:rPr>
          <w:rFonts w:ascii="宋体" w:hint="eastAsia"/>
          <w:sz w:val="24"/>
        </w:rPr>
        <w:t>本工程采用井点降水，施工进程安排专人对周边的降水井进行降水，使地下水位保持在施工土层以下</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宋体" w:hint="eastAsia"/>
            <w:sz w:val="24"/>
          </w:rPr>
          <w:t>1.0M</w:t>
        </w:r>
      </w:smartTag>
      <w:r>
        <w:rPr>
          <w:rFonts w:ascii="宋体" w:hint="eastAsia"/>
          <w:sz w:val="24"/>
        </w:rPr>
        <w:t>,保证下井作业时孔底岩土疏干，成孔安全、护壁顺利进行。在孔桩开挖过程中桩井内渗水可利用桩孔自身降水，方法是：</w:t>
      </w:r>
    </w:p>
    <w:p w14:paraId="3A3B2D62" w14:textId="77777777" w:rsidR="004F152D" w:rsidRDefault="004F152D">
      <w:pPr>
        <w:spacing w:line="360" w:lineRule="auto"/>
        <w:ind w:firstLineChars="200" w:firstLine="480"/>
        <w:rPr>
          <w:rFonts w:ascii="宋体" w:hint="eastAsia"/>
          <w:sz w:val="24"/>
        </w:rPr>
      </w:pPr>
      <w:r>
        <w:rPr>
          <w:rFonts w:ascii="宋体" w:hint="eastAsia"/>
          <w:sz w:val="24"/>
        </w:rPr>
        <w:t>1、少量渗水可在桩孔内挖小集水坑，随挖土随用吊桶吊出。</w:t>
      </w:r>
    </w:p>
    <w:p w14:paraId="0B48D196" w14:textId="77777777" w:rsidR="004F152D" w:rsidRDefault="004F152D">
      <w:pPr>
        <w:spacing w:line="360" w:lineRule="auto"/>
        <w:ind w:firstLineChars="200" w:firstLine="480"/>
        <w:rPr>
          <w:rFonts w:ascii="宋体" w:hint="eastAsia"/>
          <w:sz w:val="24"/>
        </w:rPr>
      </w:pPr>
      <w:r>
        <w:rPr>
          <w:rFonts w:ascii="宋体" w:hint="eastAsia"/>
          <w:sz w:val="24"/>
        </w:rPr>
        <w:t>2、渗水量稍大可在桩孔内挖一较深集水井，用小型潜水泵抽出，随土加深集水井。</w:t>
      </w:r>
    </w:p>
    <w:p w14:paraId="039D17D3" w14:textId="77777777" w:rsidR="004F152D" w:rsidRDefault="004F152D">
      <w:pPr>
        <w:spacing w:line="360" w:lineRule="auto"/>
        <w:ind w:firstLineChars="200" w:firstLine="480"/>
        <w:rPr>
          <w:rFonts w:ascii="宋体" w:hint="eastAsia"/>
          <w:sz w:val="24"/>
        </w:rPr>
      </w:pPr>
      <w:r>
        <w:rPr>
          <w:rFonts w:ascii="宋体" w:hint="eastAsia"/>
          <w:sz w:val="24"/>
        </w:rPr>
        <w:t>3、渗水量较大时，可在每一区域内选一桩超前开挖，作为周围桩孔的降水井。</w:t>
      </w:r>
    </w:p>
    <w:p w14:paraId="3CA7B333" w14:textId="77777777" w:rsidR="004F152D" w:rsidRDefault="004F152D">
      <w:pPr>
        <w:spacing w:line="360" w:lineRule="auto"/>
        <w:rPr>
          <w:rFonts w:ascii="宋体" w:hint="eastAsia"/>
          <w:sz w:val="24"/>
        </w:rPr>
      </w:pPr>
      <w:r>
        <w:rPr>
          <w:rFonts w:ascii="宋体" w:hint="eastAsia"/>
          <w:sz w:val="24"/>
        </w:rPr>
        <w:t xml:space="preserve">   三、降水井施工质量及技术要求</w:t>
      </w:r>
    </w:p>
    <w:p w14:paraId="08927230" w14:textId="77777777" w:rsidR="004F152D" w:rsidRDefault="004F152D">
      <w:pPr>
        <w:spacing w:line="360" w:lineRule="auto"/>
        <w:ind w:firstLineChars="200" w:firstLine="480"/>
        <w:rPr>
          <w:rFonts w:ascii="宋体" w:hint="eastAsia"/>
          <w:sz w:val="24"/>
        </w:rPr>
      </w:pPr>
      <w:r>
        <w:rPr>
          <w:rFonts w:ascii="宋体" w:hint="eastAsia"/>
          <w:sz w:val="24"/>
        </w:rPr>
        <w:t>1、严格按有关规范及设计图进行施工。钻孔安装要调正水平，应随钻孔延伸逐步加长粗径钻具，以保持钻孔垂直，使钢花管顺下到预定深度。</w:t>
      </w:r>
    </w:p>
    <w:p w14:paraId="753359ED" w14:textId="77777777" w:rsidR="004F152D" w:rsidRDefault="004F152D">
      <w:pPr>
        <w:spacing w:line="360" w:lineRule="auto"/>
        <w:ind w:firstLineChars="200" w:firstLine="480"/>
        <w:rPr>
          <w:rFonts w:ascii="宋体" w:hint="eastAsia"/>
          <w:sz w:val="24"/>
        </w:rPr>
      </w:pPr>
      <w:r>
        <w:rPr>
          <w:rFonts w:ascii="宋体" w:hint="eastAsia"/>
          <w:sz w:val="24"/>
        </w:rPr>
        <w:t>2、对地层情况将花管准确下置在富水井段，应下入井底8－12Ｍ，下管时不得左右旋轩式上下串动。</w:t>
      </w:r>
    </w:p>
    <w:p w14:paraId="4E0DC5AB" w14:textId="77777777" w:rsidR="004F152D" w:rsidRDefault="004F152D">
      <w:pPr>
        <w:spacing w:line="360" w:lineRule="auto"/>
        <w:ind w:firstLineChars="200" w:firstLine="480"/>
        <w:rPr>
          <w:rFonts w:ascii="宋体" w:hint="eastAsia"/>
          <w:sz w:val="24"/>
        </w:rPr>
      </w:pPr>
      <w:r>
        <w:rPr>
          <w:rFonts w:ascii="宋体" w:hint="eastAsia"/>
          <w:sz w:val="24"/>
        </w:rPr>
        <w:t>3、井管外围填入砾料为</w:t>
      </w:r>
      <w:smartTag w:uri="urn:schemas-microsoft-com:office:smarttags" w:element="chmetcnv">
        <w:smartTagPr>
          <w:attr w:name="TCSC" w:val="0"/>
          <w:attr w:name="NumberType" w:val="1"/>
          <w:attr w:name="Negative" w:val="False"/>
          <w:attr w:name="HasSpace" w:val="False"/>
          <w:attr w:name="SourceValue" w:val=".5"/>
          <w:attr w:name="UnitName" w:val="cm"/>
        </w:smartTagPr>
        <w:r>
          <w:rPr>
            <w:rFonts w:ascii="宋体" w:hint="eastAsia"/>
            <w:sz w:val="24"/>
          </w:rPr>
          <w:t>0.5cm</w:t>
        </w:r>
      </w:smartTag>
      <w:r>
        <w:rPr>
          <w:rFonts w:ascii="宋体" w:hint="eastAsia"/>
          <w:sz w:val="24"/>
        </w:rPr>
        <w:t>石米,应均匀下入,避免“架桥现象”。</w:t>
      </w:r>
    </w:p>
    <w:p w14:paraId="0165129B" w14:textId="77777777" w:rsidR="004F152D" w:rsidRDefault="004F152D">
      <w:pPr>
        <w:spacing w:line="360" w:lineRule="auto"/>
        <w:ind w:firstLineChars="200" w:firstLine="480"/>
        <w:rPr>
          <w:rFonts w:ascii="宋体" w:hint="eastAsia"/>
          <w:sz w:val="24"/>
        </w:rPr>
      </w:pPr>
      <w:r>
        <w:rPr>
          <w:rFonts w:ascii="宋体" w:hint="eastAsia"/>
          <w:sz w:val="24"/>
        </w:rPr>
        <w:t>4、洗井要充分及时，一般为每口井２—３个台班。</w:t>
      </w:r>
    </w:p>
    <w:p w14:paraId="1D8783DA" w14:textId="77777777" w:rsidR="004F152D" w:rsidRDefault="004F152D">
      <w:pPr>
        <w:spacing w:line="360" w:lineRule="auto"/>
        <w:ind w:firstLineChars="200" w:firstLine="480"/>
        <w:rPr>
          <w:rFonts w:ascii="宋体" w:hint="eastAsia"/>
          <w:sz w:val="24"/>
        </w:rPr>
      </w:pPr>
      <w:r>
        <w:rPr>
          <w:rFonts w:ascii="宋体" w:hint="eastAsia"/>
          <w:sz w:val="24"/>
        </w:rPr>
        <w:t>5、下水泵时，所有泵管连接应拧紧，下置井深应预留井底泥砂段。</w:t>
      </w:r>
    </w:p>
    <w:p w14:paraId="72D9F6DE" w14:textId="77777777" w:rsidR="004F152D" w:rsidRDefault="004F152D">
      <w:pPr>
        <w:spacing w:line="360" w:lineRule="auto"/>
        <w:ind w:firstLineChars="200" w:firstLine="480"/>
        <w:rPr>
          <w:rFonts w:ascii="宋体" w:hint="eastAsia"/>
          <w:sz w:val="24"/>
        </w:rPr>
      </w:pPr>
      <w:r>
        <w:rPr>
          <w:rFonts w:ascii="宋体" w:hint="eastAsia"/>
          <w:sz w:val="24"/>
        </w:rPr>
        <w:t>6、水泵下好后，应包扎好井口，以防异物掉进孔内，保证每口井正常抽水，并作好抽水记录。</w:t>
      </w:r>
    </w:p>
    <w:p w14:paraId="2EE0A297" w14:textId="77777777" w:rsidR="004F152D" w:rsidRDefault="004F152D">
      <w:pPr>
        <w:spacing w:line="360" w:lineRule="auto"/>
        <w:ind w:firstLine="525"/>
        <w:rPr>
          <w:rFonts w:ascii="宋体" w:hint="eastAsia"/>
          <w:sz w:val="24"/>
        </w:rPr>
      </w:pPr>
      <w:r>
        <w:rPr>
          <w:rFonts w:ascii="宋体" w:hint="eastAsia"/>
          <w:sz w:val="24"/>
        </w:rPr>
        <w:t>四、降水井施工安全措施</w:t>
      </w:r>
    </w:p>
    <w:p w14:paraId="7ACA475B" w14:textId="77777777" w:rsidR="004F152D" w:rsidRDefault="004F152D">
      <w:pPr>
        <w:spacing w:line="360" w:lineRule="auto"/>
        <w:ind w:firstLine="525"/>
        <w:rPr>
          <w:rFonts w:hAnsi="宋体" w:hint="eastAsia"/>
          <w:b/>
          <w:color w:val="000000"/>
          <w:sz w:val="24"/>
        </w:rPr>
      </w:pPr>
      <w:r>
        <w:rPr>
          <w:rFonts w:hint="eastAsia"/>
          <w:sz w:val="24"/>
        </w:rPr>
        <w:t>严守操作规程，在岗人员要戴安全帽，起落钻具下不得站人，下入井管时使用自由钳手不能放在底部，用电应由专人负责安装，自动箱应放距地面</w:t>
      </w:r>
      <w:smartTag w:uri="urn:schemas-microsoft-com:office:smarttags" w:element="chmetcnv">
        <w:smartTagPr>
          <w:attr w:name="TCSC" w:val="0"/>
          <w:attr w:name="NumberType" w:val="1"/>
          <w:attr w:name="Negative" w:val="False"/>
          <w:attr w:name="HasSpace" w:val="False"/>
          <w:attr w:name="SourceValue" w:val="1.2"/>
          <w:attr w:name="UnitName" w:val="m"/>
        </w:smartTagPr>
        <w:r>
          <w:rPr>
            <w:rFonts w:hint="eastAsia"/>
            <w:sz w:val="24"/>
          </w:rPr>
          <w:t>1.2m</w:t>
        </w:r>
      </w:smartTag>
      <w:r>
        <w:rPr>
          <w:rFonts w:hint="eastAsia"/>
          <w:sz w:val="24"/>
        </w:rPr>
        <w:t>以上</w:t>
      </w:r>
      <w:r>
        <w:rPr>
          <w:rFonts w:hint="eastAsia"/>
          <w:sz w:val="24"/>
        </w:rPr>
        <w:t>,</w:t>
      </w:r>
      <w:r>
        <w:rPr>
          <w:rFonts w:hint="eastAsia"/>
          <w:sz w:val="24"/>
        </w:rPr>
        <w:t>一定要接地线</w:t>
      </w:r>
      <w:r>
        <w:rPr>
          <w:rFonts w:hint="eastAsia"/>
          <w:sz w:val="24"/>
        </w:rPr>
        <w:t>,</w:t>
      </w:r>
      <w:r>
        <w:rPr>
          <w:rFonts w:hint="eastAsia"/>
          <w:sz w:val="24"/>
        </w:rPr>
        <w:t>电缆接头应用防水胶布包扎。</w:t>
      </w:r>
    </w:p>
    <w:p w14:paraId="3D20595B" w14:textId="77777777" w:rsidR="004F152D" w:rsidRDefault="004F152D">
      <w:pPr>
        <w:spacing w:line="300" w:lineRule="auto"/>
        <w:ind w:firstLineChars="200" w:firstLine="480"/>
        <w:rPr>
          <w:rFonts w:ascii="宋体" w:hint="eastAsia"/>
          <w:sz w:val="24"/>
        </w:rPr>
      </w:pPr>
      <w:r>
        <w:rPr>
          <w:rFonts w:ascii="宋体" w:hint="eastAsia"/>
          <w:sz w:val="24"/>
        </w:rPr>
        <w:t>五、排水沟、集水井和沉淀池的做法，如简图所示。</w:t>
      </w:r>
    </w:p>
    <w:p w14:paraId="1D10D619" w14:textId="77777777" w:rsidR="004F152D" w:rsidRDefault="004F152D">
      <w:pPr>
        <w:spacing w:line="300" w:lineRule="auto"/>
        <w:ind w:firstLineChars="200" w:firstLine="420"/>
        <w:rPr>
          <w:rFonts w:ascii="宋体" w:hint="eastAsia"/>
          <w:sz w:val="24"/>
        </w:rPr>
      </w:pPr>
      <w:r>
        <w:object w:dxaOrig="10335" w:dyaOrig="5355">
          <v:shape id="_x0000_i1027" type="#_x0000_t75" style="width:453.2pt;height:234.75pt" o:ole="">
            <v:imagedata r:id="rId14" o:title=""/>
          </v:shape>
          <o:OLEObject Type="Embed" ProgID="AutoCAD.Drawing.14" ShapeID="_x0000_i1027" DrawAspect="Content" ObjectID="_1764673726" r:id="rId15"/>
        </w:object>
      </w:r>
    </w:p>
    <w:p w14:paraId="29F22EFC" w14:textId="77777777" w:rsidR="004F152D" w:rsidRDefault="004F152D">
      <w:pPr>
        <w:spacing w:line="300" w:lineRule="auto"/>
        <w:ind w:firstLineChars="200" w:firstLine="480"/>
        <w:rPr>
          <w:rFonts w:ascii="宋体" w:hint="eastAsia"/>
          <w:sz w:val="24"/>
        </w:rPr>
      </w:pPr>
    </w:p>
    <w:p w14:paraId="4B015256" w14:textId="77777777" w:rsidR="004F152D" w:rsidRDefault="004F152D">
      <w:pPr>
        <w:spacing w:line="300" w:lineRule="auto"/>
        <w:ind w:firstLineChars="200" w:firstLine="480"/>
        <w:rPr>
          <w:rFonts w:ascii="宋体" w:hint="eastAsia"/>
          <w:sz w:val="24"/>
        </w:rPr>
      </w:pPr>
    </w:p>
    <w:p w14:paraId="0CC09073" w14:textId="77777777" w:rsidR="004F152D" w:rsidRDefault="004F152D">
      <w:pPr>
        <w:pStyle w:val="2"/>
        <w:rPr>
          <w:rFonts w:hint="eastAsia"/>
        </w:rPr>
      </w:pPr>
      <w:bookmarkStart w:id="75" w:name="_Toc49672578"/>
      <w:bookmarkStart w:id="76" w:name="_Toc49744099"/>
      <w:r>
        <w:rPr>
          <w:rFonts w:hint="eastAsia"/>
        </w:rPr>
        <w:t>第三节</w:t>
      </w:r>
      <w:r>
        <w:rPr>
          <w:rFonts w:hint="eastAsia"/>
        </w:rPr>
        <w:t xml:space="preserve">  </w:t>
      </w:r>
      <w:r>
        <w:rPr>
          <w:rFonts w:hint="eastAsia"/>
        </w:rPr>
        <w:t>井下流砂、流泥层处理措施</w:t>
      </w:r>
      <w:bookmarkEnd w:id="75"/>
      <w:bookmarkEnd w:id="76"/>
    </w:p>
    <w:p w14:paraId="52725222" w14:textId="77777777" w:rsidR="004F152D" w:rsidRDefault="004F152D">
      <w:pPr>
        <w:pStyle w:val="af5"/>
        <w:spacing w:line="360" w:lineRule="auto"/>
        <w:rPr>
          <w:rFonts w:ascii="宋体" w:eastAsia="宋体" w:hAnsi="宋体" w:hint="eastAsia"/>
          <w:sz w:val="24"/>
        </w:rPr>
      </w:pPr>
      <w:r>
        <w:rPr>
          <w:rFonts w:ascii="宋体" w:eastAsia="宋体" w:hAnsi="宋体" w:hint="eastAsia"/>
          <w:sz w:val="24"/>
        </w:rPr>
        <w:t>本工程施工现场地内局部可能有淤泥、粘土、细粉砂，和地下水，容量发生塌方及流泥、流砂现象，若发生流泥、流砂及地下水涌泉较大时，护壁节高相应缩小，一般采用半模或三分之一模方式工艺施工，并先打挡土条或钢筋网、填砂包、稻草等相应措施，必要时可采用钢板套筒作为护壁外模，以防止塌崩加剧，且护壁塌落的土方应在护壁筑混凝土同时用混凝土填满，护壁钢筋相应加密，以上情况视流水量及塌崩情况而定，缩小的护壁节宜在</w:t>
      </w:r>
      <w:smartTag w:uri="urn:schemas-microsoft-com:office:smarttags" w:element="chmetcnv">
        <w:smartTagPr>
          <w:attr w:name="TCSC" w:val="0"/>
          <w:attr w:name="NumberType" w:val="1"/>
          <w:attr w:name="Negative" w:val="False"/>
          <w:attr w:name="HasSpace" w:val="False"/>
          <w:attr w:name="SourceValue" w:val="50"/>
          <w:attr w:name="UnitName" w:val="cm"/>
        </w:smartTagPr>
        <w:r>
          <w:rPr>
            <w:rFonts w:ascii="宋体" w:eastAsia="宋体" w:hAnsi="宋体" w:hint="eastAsia"/>
            <w:sz w:val="24"/>
          </w:rPr>
          <w:t>50cm</w:t>
        </w:r>
      </w:smartTag>
      <w:r>
        <w:rPr>
          <w:rFonts w:ascii="宋体" w:eastAsia="宋体" w:hAnsi="宋体" w:hint="eastAsia"/>
          <w:sz w:val="24"/>
        </w:rPr>
        <w:t>以内，细粉砂层也可采用打水平花管进行压力注浆法进行止水止流泥施工。施工时必须做到；</w:t>
      </w:r>
    </w:p>
    <w:p w14:paraId="06C5D1B3" w14:textId="77777777" w:rsidR="004F152D" w:rsidRDefault="004F152D">
      <w:pPr>
        <w:pStyle w:val="af5"/>
        <w:spacing w:line="360" w:lineRule="auto"/>
        <w:rPr>
          <w:rFonts w:ascii="宋体" w:eastAsia="宋体" w:hAnsi="宋体"/>
          <w:sz w:val="24"/>
        </w:rPr>
      </w:pPr>
      <w:r>
        <w:rPr>
          <w:rFonts w:ascii="宋体" w:eastAsia="宋体" w:hAnsi="宋体" w:hint="eastAsia"/>
          <w:sz w:val="24"/>
        </w:rPr>
        <w:t>一、在砼护壁上预埋铁爬梯，以便在紧急情况下，井下人员能在最短时间内撤离现场。</w:t>
      </w:r>
    </w:p>
    <w:p w14:paraId="6E0A705B" w14:textId="77777777" w:rsidR="004F152D" w:rsidRDefault="004F152D">
      <w:pPr>
        <w:pStyle w:val="af5"/>
        <w:spacing w:line="360" w:lineRule="auto"/>
        <w:rPr>
          <w:rFonts w:ascii="宋体" w:eastAsia="宋体" w:hAnsi="宋体"/>
          <w:sz w:val="24"/>
        </w:rPr>
      </w:pPr>
      <w:r>
        <w:rPr>
          <w:rFonts w:ascii="宋体" w:eastAsia="宋体" w:hAnsi="宋体" w:hint="eastAsia"/>
          <w:sz w:val="24"/>
        </w:rPr>
        <w:t>二、在井上中适当位置可靠的救生软梯，上端固定在上口，另一端沿井边垂直向下延伸，使井下人员能快速撤危险现场。</w:t>
      </w:r>
    </w:p>
    <w:p w14:paraId="218532F8" w14:textId="77777777" w:rsidR="004F152D" w:rsidRDefault="004F152D">
      <w:pPr>
        <w:pStyle w:val="af5"/>
        <w:spacing w:line="360" w:lineRule="auto"/>
        <w:rPr>
          <w:rFonts w:ascii="宋体" w:eastAsia="宋体" w:hAnsi="宋体"/>
          <w:sz w:val="24"/>
        </w:rPr>
      </w:pPr>
      <w:r>
        <w:rPr>
          <w:rFonts w:ascii="宋体" w:eastAsia="宋体" w:hAnsi="宋体" w:hint="eastAsia"/>
          <w:sz w:val="24"/>
        </w:rPr>
        <w:t>三、在桩孔内挖土时，手脚不得置于护壁之下，防止护壁突沉，压伤手脚。</w:t>
      </w:r>
    </w:p>
    <w:p w14:paraId="0E011AC1" w14:textId="77777777" w:rsidR="004F152D" w:rsidRDefault="004F152D">
      <w:pPr>
        <w:pStyle w:val="af5"/>
        <w:spacing w:line="360" w:lineRule="auto"/>
        <w:rPr>
          <w:rFonts w:eastAsia="宋体" w:hint="eastAsia"/>
          <w:sz w:val="24"/>
        </w:rPr>
      </w:pPr>
      <w:r>
        <w:rPr>
          <w:rFonts w:eastAsia="宋体" w:hint="eastAsia"/>
          <w:sz w:val="24"/>
        </w:rPr>
        <w:t>四、正在浇灌桩蕊砼的桩孔，</w:t>
      </w:r>
      <w:smartTag w:uri="urn:schemas-microsoft-com:office:smarttags" w:element="chmetcnv">
        <w:smartTagPr>
          <w:attr w:name="TCSC" w:val="1"/>
          <w:attr w:name="NumberType" w:val="3"/>
          <w:attr w:name="Negative" w:val="False"/>
          <w:attr w:name="HasSpace" w:val="False"/>
          <w:attr w:name="SourceValue" w:val="10"/>
          <w:attr w:name="UnitName" w:val="米"/>
        </w:smartTagPr>
        <w:r>
          <w:rPr>
            <w:rFonts w:eastAsia="宋体" w:hint="eastAsia"/>
            <w:sz w:val="24"/>
          </w:rPr>
          <w:t>十米</w:t>
        </w:r>
      </w:smartTag>
      <w:r>
        <w:rPr>
          <w:rFonts w:eastAsia="宋体" w:hint="eastAsia"/>
          <w:sz w:val="24"/>
        </w:rPr>
        <w:t>半径范围内的其它桩孔不得下井作业。</w:t>
      </w:r>
    </w:p>
    <w:p w14:paraId="5B6C1C9A" w14:textId="77777777" w:rsidR="004F152D" w:rsidRDefault="004F152D">
      <w:pPr>
        <w:pStyle w:val="2"/>
        <w:rPr>
          <w:rFonts w:hint="eastAsia"/>
        </w:rPr>
      </w:pPr>
      <w:bookmarkStart w:id="77" w:name="_Toc49672579"/>
      <w:bookmarkStart w:id="78" w:name="_Toc49744100"/>
      <w:r>
        <w:rPr>
          <w:rFonts w:hint="eastAsia"/>
        </w:rPr>
        <w:t>第四节</w:t>
      </w:r>
      <w:r>
        <w:rPr>
          <w:rFonts w:hint="eastAsia"/>
        </w:rPr>
        <w:t xml:space="preserve"> </w:t>
      </w:r>
      <w:r>
        <w:rPr>
          <w:rFonts w:hint="eastAsia"/>
        </w:rPr>
        <w:t>人工挖孔桩施工方法</w:t>
      </w:r>
      <w:bookmarkEnd w:id="77"/>
      <w:bookmarkEnd w:id="78"/>
    </w:p>
    <w:p w14:paraId="5D922C84" w14:textId="77777777" w:rsidR="004F152D" w:rsidRDefault="004F152D">
      <w:pPr>
        <w:pStyle w:val="a9"/>
        <w:tabs>
          <w:tab w:val="left" w:pos="9360"/>
        </w:tabs>
        <w:spacing w:line="360" w:lineRule="auto"/>
        <w:rPr>
          <w:rFonts w:hAnsi="宋体" w:hint="eastAsia"/>
          <w:b/>
          <w:color w:val="000000"/>
        </w:rPr>
      </w:pPr>
      <w:r>
        <w:rPr>
          <w:rFonts w:hAnsi="宋体" w:hint="eastAsia"/>
          <w:b/>
          <w:color w:val="000000"/>
        </w:rPr>
        <w:t>一、施工程序</w:t>
      </w:r>
    </w:p>
    <w:p w14:paraId="4BC2A55C" w14:textId="77777777" w:rsidR="004F152D" w:rsidRDefault="004F152D">
      <w:pPr>
        <w:spacing w:line="360" w:lineRule="auto"/>
        <w:ind w:firstLine="527"/>
        <w:rPr>
          <w:rFonts w:ascii="宋体" w:hint="eastAsia"/>
          <w:sz w:val="24"/>
        </w:rPr>
      </w:pPr>
      <w:r>
        <w:rPr>
          <w:rFonts w:ascii="宋体" w:hint="eastAsia"/>
          <w:sz w:val="24"/>
        </w:rPr>
        <w:t>施工顺序为：场地平整放线，定桩位</w:t>
      </w:r>
      <w:r>
        <w:rPr>
          <w:rFonts w:ascii="宋体" w:hAnsi="宋体" w:hint="eastAsia"/>
          <w:sz w:val="24"/>
        </w:rPr>
        <w:t>→</w:t>
      </w:r>
      <w:r>
        <w:rPr>
          <w:rFonts w:ascii="宋体" w:hint="eastAsia"/>
          <w:sz w:val="24"/>
        </w:rPr>
        <w:t>浇垫层</w:t>
      </w:r>
      <w:r>
        <w:rPr>
          <w:rFonts w:ascii="宋体" w:hAnsi="宋体" w:hint="eastAsia"/>
          <w:sz w:val="24"/>
        </w:rPr>
        <w:t>→</w:t>
      </w:r>
      <w:r>
        <w:rPr>
          <w:rFonts w:ascii="宋体" w:hint="eastAsia"/>
          <w:sz w:val="24"/>
        </w:rPr>
        <w:t>架设支架和电动葫芦，安装潜水泵。鼓风机照明设备等</w:t>
      </w:r>
      <w:r>
        <w:rPr>
          <w:rFonts w:ascii="宋体" w:hAnsi="宋体" w:hint="eastAsia"/>
          <w:sz w:val="24"/>
        </w:rPr>
        <w:t>→</w:t>
      </w:r>
      <w:r>
        <w:rPr>
          <w:rFonts w:ascii="宋体" w:hint="eastAsia"/>
          <w:sz w:val="24"/>
        </w:rPr>
        <w:t>边挖边抽水</w:t>
      </w:r>
      <w:r>
        <w:rPr>
          <w:rFonts w:ascii="宋体" w:hAnsi="宋体" w:hint="eastAsia"/>
          <w:sz w:val="24"/>
        </w:rPr>
        <w:t>→</w:t>
      </w:r>
      <w:r>
        <w:rPr>
          <w:rFonts w:ascii="宋体" w:hint="eastAsia"/>
          <w:sz w:val="24"/>
        </w:rPr>
        <w:t>自挖下</w:t>
      </w:r>
      <w:smartTag w:uri="urn:schemas-microsoft-com:office:smarttags" w:element="chmetcnv">
        <w:smartTagPr>
          <w:attr w:name="TCSC" w:val="0"/>
          <w:attr w:name="NumberType" w:val="1"/>
          <w:attr w:name="Negative" w:val="False"/>
          <w:attr w:name="HasSpace" w:val="False"/>
          <w:attr w:name="SourceValue" w:val="1"/>
          <w:attr w:name="UnitName" w:val="米"/>
        </w:smartTagPr>
        <w:r>
          <w:rPr>
            <w:rFonts w:ascii="宋体" w:hint="eastAsia"/>
            <w:sz w:val="24"/>
          </w:rPr>
          <w:t>1米</w:t>
        </w:r>
      </w:smartTag>
      <w:r>
        <w:rPr>
          <w:rFonts w:ascii="宋体" w:hint="eastAsia"/>
          <w:sz w:val="24"/>
        </w:rPr>
        <w:t>左右土层进行桩孔周壁的清理，标核桩孔的直径和垂直度</w:t>
      </w:r>
      <w:r>
        <w:rPr>
          <w:rFonts w:ascii="宋体" w:hAnsi="宋体" w:hint="eastAsia"/>
          <w:sz w:val="24"/>
        </w:rPr>
        <w:t>→</w:t>
      </w:r>
      <w:r>
        <w:rPr>
          <w:rFonts w:ascii="宋体" w:hint="eastAsia"/>
          <w:sz w:val="24"/>
        </w:rPr>
        <w:t>支撑护壁模板</w:t>
      </w:r>
      <w:r>
        <w:rPr>
          <w:rFonts w:ascii="宋体" w:hAnsi="宋体" w:hint="eastAsia"/>
          <w:sz w:val="24"/>
        </w:rPr>
        <w:t>→</w:t>
      </w:r>
      <w:r>
        <w:rPr>
          <w:rFonts w:ascii="宋体" w:hint="eastAsia"/>
          <w:sz w:val="24"/>
        </w:rPr>
        <w:t>浇灌一周护壁砼</w:t>
      </w:r>
      <w:r>
        <w:rPr>
          <w:rFonts w:ascii="宋体" w:hAnsi="宋体" w:hint="eastAsia"/>
          <w:sz w:val="24"/>
        </w:rPr>
        <w:t>→</w:t>
      </w:r>
      <w:r>
        <w:rPr>
          <w:rFonts w:ascii="宋体" w:hint="eastAsia"/>
          <w:sz w:val="24"/>
        </w:rPr>
        <w:t>拆模后继续下挖，支模，浇护壁砼，循环作业，达到设计要求强风化岩一定深度后确定是否作持力层</w:t>
      </w:r>
      <w:r>
        <w:rPr>
          <w:rFonts w:ascii="宋体" w:hAnsi="宋体" w:hint="eastAsia"/>
          <w:sz w:val="24"/>
        </w:rPr>
        <w:t>→</w:t>
      </w:r>
      <w:r>
        <w:rPr>
          <w:rFonts w:ascii="宋体" w:hint="eastAsia"/>
          <w:sz w:val="24"/>
        </w:rPr>
        <w:t>作扩大头，对桩孔直径，深度，垂直度，持力层进行全面验收</w:t>
      </w:r>
      <w:r>
        <w:rPr>
          <w:rFonts w:ascii="宋体" w:hAnsi="宋体" w:hint="eastAsia"/>
          <w:sz w:val="24"/>
        </w:rPr>
        <w:t>→</w:t>
      </w:r>
      <w:r>
        <w:rPr>
          <w:rFonts w:ascii="宋体" w:hint="eastAsia"/>
          <w:sz w:val="24"/>
        </w:rPr>
        <w:t>排除孔底积水，钢筋笼设置，用粗直径钢筋固定，每</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ascii="宋体" w:hint="eastAsia"/>
            <w:sz w:val="24"/>
          </w:rPr>
          <w:t>2M</w:t>
        </w:r>
      </w:smartTag>
      <w:r>
        <w:rPr>
          <w:rFonts w:ascii="宋体" w:hint="eastAsia"/>
          <w:sz w:val="24"/>
        </w:rPr>
        <w:t>为一处</w:t>
      </w:r>
      <w:r>
        <w:rPr>
          <w:rFonts w:ascii="宋体" w:hAnsi="宋体" w:hint="eastAsia"/>
          <w:sz w:val="24"/>
        </w:rPr>
        <w:t>→</w:t>
      </w:r>
      <w:r>
        <w:rPr>
          <w:rFonts w:ascii="宋体" w:hint="eastAsia"/>
          <w:sz w:val="24"/>
        </w:rPr>
        <w:t>浇灌桩身砼。</w:t>
      </w:r>
    </w:p>
    <w:p w14:paraId="054E995C" w14:textId="77777777" w:rsidR="004F152D" w:rsidRDefault="004F152D">
      <w:pPr>
        <w:pStyle w:val="a9"/>
        <w:tabs>
          <w:tab w:val="left" w:pos="9360"/>
        </w:tabs>
        <w:spacing w:line="360" w:lineRule="auto"/>
        <w:rPr>
          <w:rFonts w:hAnsi="宋体" w:hint="eastAsia"/>
          <w:b/>
          <w:color w:val="000000"/>
        </w:rPr>
      </w:pPr>
      <w:r>
        <w:rPr>
          <w:rFonts w:hAnsi="宋体" w:hint="eastAsia"/>
          <w:b/>
          <w:color w:val="000000"/>
        </w:rPr>
        <w:t>二、人工挖孔桩施工方法</w:t>
      </w:r>
    </w:p>
    <w:p w14:paraId="335E1738" w14:textId="77777777" w:rsidR="004F152D" w:rsidRDefault="004F152D">
      <w:pPr>
        <w:pStyle w:val="a9"/>
        <w:tabs>
          <w:tab w:val="left" w:pos="9360"/>
        </w:tabs>
        <w:spacing w:line="360" w:lineRule="auto"/>
        <w:ind w:firstLineChars="200" w:firstLine="544"/>
        <w:rPr>
          <w:rFonts w:hAnsi="宋体" w:hint="eastAsia"/>
          <w:color w:val="000000"/>
        </w:rPr>
      </w:pPr>
      <w:r>
        <w:rPr>
          <w:rFonts w:hAnsi="宋体" w:hint="eastAsia"/>
          <w:color w:val="000000"/>
        </w:rPr>
        <w:t>１、施工测量放线：</w:t>
      </w:r>
    </w:p>
    <w:p w14:paraId="3BAD8D0C" w14:textId="77777777" w:rsidR="004F152D" w:rsidRDefault="004F152D">
      <w:pPr>
        <w:pStyle w:val="a9"/>
        <w:tabs>
          <w:tab w:val="left" w:pos="9360"/>
        </w:tabs>
        <w:spacing w:line="360" w:lineRule="auto"/>
        <w:ind w:firstLineChars="200" w:firstLine="544"/>
        <w:rPr>
          <w:rFonts w:hAnsi="宋体" w:hint="eastAsia"/>
          <w:color w:val="000000"/>
        </w:rPr>
      </w:pPr>
      <w:r>
        <w:rPr>
          <w:rFonts w:hAnsi="宋体" w:hint="eastAsia"/>
          <w:color w:val="000000"/>
        </w:rPr>
        <w:t>(1)、检查复核控制桩点,检查其建筑基线尺寸是否符合点位,是否通视、易量。</w:t>
      </w:r>
    </w:p>
    <w:p w14:paraId="0C08C6B3"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(2)、用经纬仪及钢尺测出各轴线和桩位,用红漆标在垫层上,待第三节护壁施工完成后将桩位控制线转移到护壁上,用红油漆标上标志,打入水泥钢针,作为挖孔依据。</w:t>
      </w:r>
    </w:p>
    <w:p w14:paraId="47BB837D" w14:textId="77777777" w:rsidR="004F152D" w:rsidRDefault="004F152D">
      <w:pPr>
        <w:pStyle w:val="a9"/>
        <w:tabs>
          <w:tab w:val="left" w:pos="9360"/>
        </w:tabs>
        <w:spacing w:line="360" w:lineRule="auto"/>
        <w:rPr>
          <w:rFonts w:hAnsi="宋体" w:hint="eastAsia"/>
          <w:color w:val="000000"/>
        </w:rPr>
      </w:pPr>
      <w:r>
        <w:rPr>
          <w:rFonts w:hAnsi="宋体" w:hint="eastAsia"/>
          <w:color w:val="000000"/>
          <w:sz w:val="28"/>
        </w:rPr>
        <w:t xml:space="preserve">   </w:t>
      </w:r>
      <w:r>
        <w:rPr>
          <w:rFonts w:hAnsi="宋体" w:hint="eastAsia"/>
          <w:color w:val="000000"/>
        </w:rPr>
        <w:t xml:space="preserve"> (3)、放好每轴线后,及时报告与业主、总包或监理验线,复核后方可施工。</w:t>
      </w:r>
    </w:p>
    <w:p w14:paraId="7FB030AB" w14:textId="77777777" w:rsidR="004F152D" w:rsidRDefault="004F152D">
      <w:pPr>
        <w:pStyle w:val="a9"/>
        <w:tabs>
          <w:tab w:val="left" w:pos="9360"/>
        </w:tabs>
        <w:spacing w:line="360" w:lineRule="auto"/>
        <w:ind w:firstLine="480"/>
        <w:rPr>
          <w:rFonts w:hAnsi="宋体" w:hint="eastAsia"/>
          <w:color w:val="000000"/>
        </w:rPr>
      </w:pPr>
      <w:r>
        <w:rPr>
          <w:rFonts w:hAnsi="宋体" w:hint="eastAsia"/>
          <w:color w:val="000000"/>
        </w:rPr>
        <w:t>２、桩孔施工：</w:t>
      </w:r>
    </w:p>
    <w:p w14:paraId="2547FD4B" w14:textId="77777777" w:rsidR="004F152D" w:rsidRDefault="004F152D">
      <w:pPr>
        <w:pStyle w:val="a9"/>
        <w:tabs>
          <w:tab w:val="left" w:pos="9360"/>
        </w:tabs>
        <w:spacing w:line="360" w:lineRule="auto"/>
        <w:ind w:firstLine="480"/>
        <w:rPr>
          <w:rFonts w:hAnsi="宋体" w:hint="eastAsia"/>
          <w:color w:val="000000"/>
        </w:rPr>
      </w:pPr>
      <w:r>
        <w:rPr>
          <w:rFonts w:hAnsi="宋体" w:hint="eastAsia"/>
          <w:color w:val="000000"/>
        </w:rPr>
        <w:t>(1)、桩孔施工工艺流程</w:t>
      </w:r>
    </w:p>
    <w:p w14:paraId="55CCF2BF" w14:textId="77777777" w:rsidR="004F152D" w:rsidRDefault="004F152D">
      <w:pPr>
        <w:pStyle w:val="a9"/>
        <w:tabs>
          <w:tab w:val="left" w:pos="9360"/>
        </w:tabs>
        <w:spacing w:line="360" w:lineRule="auto"/>
        <w:ind w:firstLine="600"/>
        <w:rPr>
          <w:rFonts w:hAnsi="宋体" w:hint="eastAsia"/>
          <w:color w:val="000000"/>
        </w:rPr>
      </w:pPr>
      <w:r>
        <w:rPr>
          <w:rFonts w:hAnsi="宋体" w:hint="eastAsia"/>
          <w:color w:val="000000"/>
        </w:rPr>
        <w:t>准备工作→挖土、石方→孔内排水送风→校正孔中心及几何尺寸→修整孔壁→绑扎护壁钢筋→安装护壁模板→校正中心及模板园度→浇灌护壁混凝土→养护→拆模板、修理护壁砼→下节排水送风挖土......循环施工</w:t>
      </w:r>
    </w:p>
    <w:p w14:paraId="328974AF" w14:textId="77777777" w:rsidR="004F152D" w:rsidRDefault="004F152D">
      <w:pPr>
        <w:pStyle w:val="a9"/>
        <w:tabs>
          <w:tab w:val="left" w:pos="9360"/>
        </w:tabs>
        <w:spacing w:line="360" w:lineRule="auto"/>
        <w:ind w:firstLine="540"/>
        <w:rPr>
          <w:rFonts w:hAnsi="宋体" w:hint="eastAsia"/>
          <w:color w:val="000000"/>
        </w:rPr>
      </w:pPr>
      <w:r>
        <w:rPr>
          <w:rFonts w:hAnsi="宋体" w:hint="eastAsia"/>
          <w:color w:val="000000"/>
        </w:rPr>
        <w:t>(2)、开挖土、石方</w:t>
      </w:r>
    </w:p>
    <w:p w14:paraId="5E4E3B9C" w14:textId="77777777" w:rsidR="004F152D" w:rsidRDefault="004F152D">
      <w:pPr>
        <w:pStyle w:val="a9"/>
        <w:tabs>
          <w:tab w:val="left" w:pos="9360"/>
        </w:tabs>
        <w:spacing w:line="360" w:lineRule="auto"/>
        <w:ind w:firstLine="600"/>
        <w:rPr>
          <w:rFonts w:hAnsi="宋体" w:hint="eastAsia"/>
          <w:color w:val="000000"/>
        </w:rPr>
      </w:pPr>
      <w:r>
        <w:rPr>
          <w:rFonts w:hAnsi="宋体" w:hint="eastAsia"/>
          <w:color w:val="000000"/>
        </w:rPr>
        <w:t>本工程桩身护壁每根桩计划支护一至二节。工程桩土方开挖先中间后周边,扩底部份先挖桩身圆桩体,再挖扩底尺寸从上到下修成,松散土层用铲、镐开挖,进入强风层后用镐,每节均应检查中心点及几何尺寸,合格后才能进行下道工作。为安全起见，每开挖下节桩孔前，应用直径</w:t>
      </w:r>
      <w:smartTag w:uri="urn:schemas-microsoft-com:office:smarttags" w:element="chmetcnv">
        <w:smartTagPr>
          <w:attr w:name="TCSC" w:val="0"/>
          <w:attr w:name="NumberType" w:val="1"/>
          <w:attr w:name="Negative" w:val="False"/>
          <w:attr w:name="HasSpace" w:val="False"/>
          <w:attr w:name="SourceValue" w:val="20"/>
          <w:attr w:name="UnitName" w:val="mm"/>
        </w:smartTagPr>
        <w:r>
          <w:rPr>
            <w:rFonts w:hAnsi="宋体" w:hint="eastAsia"/>
            <w:color w:val="000000"/>
          </w:rPr>
          <w:t>20mm</w:t>
        </w:r>
      </w:smartTag>
      <w:r>
        <w:rPr>
          <w:rFonts w:hAnsi="宋体" w:hint="eastAsia"/>
          <w:color w:val="000000"/>
        </w:rPr>
        <w:t>钢筋长的</w:t>
      </w:r>
      <w:smartTag w:uri="urn:schemas-microsoft-com:office:smarttags" w:element="chmetcnv">
        <w:smartTagPr>
          <w:attr w:name="TCSC" w:val="0"/>
          <w:attr w:name="NumberType" w:val="1"/>
          <w:attr w:name="Negative" w:val="False"/>
          <w:attr w:name="HasSpace" w:val="False"/>
          <w:attr w:name="SourceValue" w:val="1.2"/>
          <w:attr w:name="UnitName" w:val="m"/>
        </w:smartTagPr>
        <w:r>
          <w:rPr>
            <w:rFonts w:hAnsi="宋体" w:hint="eastAsia"/>
            <w:color w:val="000000"/>
          </w:rPr>
          <w:t>1.2m</w:t>
        </w:r>
      </w:smartTag>
      <w:r>
        <w:rPr>
          <w:rFonts w:hAnsi="宋体" w:hint="eastAsia"/>
          <w:color w:val="000000"/>
        </w:rPr>
        <w:t>打入土中。测试是否有流砂、淤泥出现，遇到砂层时，每节挖深可降到</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hAnsi="宋体" w:hint="eastAsia"/>
            <w:color w:val="000000"/>
          </w:rPr>
          <w:t>0.5m</w:t>
        </w:r>
      </w:smartTag>
      <w:r>
        <w:rPr>
          <w:rFonts w:hAnsi="宋体" w:hint="eastAsia"/>
          <w:color w:val="000000"/>
        </w:rPr>
        <w:t>,挖深超过</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hAnsi="宋体" w:hint="eastAsia"/>
            <w:color w:val="000000"/>
          </w:rPr>
          <w:t>5m</w:t>
        </w:r>
      </w:smartTag>
      <w:r>
        <w:rPr>
          <w:rFonts w:hAnsi="宋体" w:hint="eastAsia"/>
          <w:color w:val="000000"/>
        </w:rPr>
        <w:t>后,要用鼓风机连续向孔内送内,风管口要求距孔底</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hAnsi="宋体" w:hint="eastAsia"/>
            <w:color w:val="000000"/>
          </w:rPr>
          <w:t>2m</w:t>
        </w:r>
      </w:smartTag>
      <w:r>
        <w:rPr>
          <w:rFonts w:hAnsi="宋体" w:hint="eastAsia"/>
          <w:color w:val="000000"/>
        </w:rPr>
        <w:t>左右,孔内照明采用防爆灯炮,灯炮离孔底</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hAnsi="宋体" w:hint="eastAsia"/>
            <w:color w:val="000000"/>
          </w:rPr>
          <w:t>2m</w:t>
        </w:r>
      </w:smartTag>
      <w:r>
        <w:rPr>
          <w:rFonts w:hAnsi="宋体" w:hint="eastAsia"/>
          <w:color w:val="000000"/>
        </w:rPr>
        <w:t>。</w:t>
      </w:r>
    </w:p>
    <w:p w14:paraId="7A51A7EF" w14:textId="77777777" w:rsidR="004F152D" w:rsidRDefault="004F152D">
      <w:pPr>
        <w:pStyle w:val="a9"/>
        <w:tabs>
          <w:tab w:val="left" w:pos="9360"/>
        </w:tabs>
        <w:spacing w:line="360" w:lineRule="auto"/>
        <w:ind w:firstLine="600"/>
        <w:rPr>
          <w:rFonts w:hAnsi="宋体" w:hint="eastAsia"/>
          <w:color w:val="000000"/>
        </w:rPr>
      </w:pPr>
      <w:r>
        <w:rPr>
          <w:rFonts w:hAnsi="宋体" w:hint="eastAsia"/>
          <w:color w:val="000000"/>
        </w:rPr>
        <w:t>(3)、土方运输:在孔口安装支架及0.5t慢速卷扬机,土用吊桶提升。</w:t>
      </w:r>
    </w:p>
    <w:p w14:paraId="29A47AFB"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(4)、排水:开挖过程中,如有少量地下水要随挖随用吊桶将泥水一起吊出,如渗水量较大,则在孔底一侧挖集水坑,用高扬程水泵排出。</w:t>
      </w:r>
    </w:p>
    <w:p w14:paraId="260EAC1A"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(5)、护壁钢筋安装:护壁钢筋在现场加工孔内绑扎,并留足连接长度,以便下段钢筋搭接。</w:t>
      </w:r>
    </w:p>
    <w:p w14:paraId="1BED2EC6"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(6)、护壁钢模采用4～8块钢模板组成，插口连接，支模要校正中心位置、直径及圆度。</w:t>
      </w:r>
    </w:p>
    <w:p w14:paraId="752826C9"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(7)、护壁砼施工:护壁砼应严格按配合比下料搅拌,塌落度控制在４～</w:t>
      </w:r>
      <w:smartTag w:uri="urn:schemas-microsoft-com:office:smarttags" w:element="chmetcnv">
        <w:smartTagPr>
          <w:attr w:name="TCSC" w:val="0"/>
          <w:attr w:name="NumberType" w:val="1"/>
          <w:attr w:name="Negative" w:val="False"/>
          <w:attr w:name="HasSpace" w:val="False"/>
          <w:attr w:name="SourceValue" w:val="0"/>
          <w:attr w:name="UnitName" w:val="cm"/>
        </w:smartTagPr>
        <w:r>
          <w:rPr>
            <w:rFonts w:hAnsi="宋体" w:hint="eastAsia"/>
            <w:color w:val="000000"/>
          </w:rPr>
          <w:t>６cm</w:t>
        </w:r>
      </w:smartTag>
      <w:r>
        <w:rPr>
          <w:rFonts w:hAnsi="宋体" w:hint="eastAsia"/>
          <w:color w:val="000000"/>
        </w:rPr>
        <w:t>为宜,为提高早期强度可适当加入早强剂,砼浇筑时应分层沿四周入模,用钢钎捣实,施工前应将上节护壁底清理打毛,以便连接牢固.为便于施工,可在模板顶设置角钢、钢板制成的临时操作平台，供砼浇筑使用。</w:t>
      </w:r>
    </w:p>
    <w:p w14:paraId="2064EA74" w14:textId="77777777" w:rsidR="004F152D" w:rsidRDefault="004F152D">
      <w:pPr>
        <w:pStyle w:val="a9"/>
        <w:tabs>
          <w:tab w:val="left" w:pos="9360"/>
        </w:tabs>
        <w:spacing w:line="360" w:lineRule="auto"/>
        <w:ind w:firstLine="600"/>
        <w:rPr>
          <w:rFonts w:hAnsi="宋体" w:hint="eastAsia"/>
          <w:color w:val="000000"/>
        </w:rPr>
      </w:pPr>
      <w:r>
        <w:rPr>
          <w:rFonts w:hAnsi="宋体" w:hint="eastAsia"/>
          <w:color w:val="000000"/>
        </w:rPr>
        <w:t>(8)、护壁模板拆除，当护壁砼养护达到一定强度后，便可拆除模板，通常拆模时间为24小时，再进行下一节施工。</w:t>
      </w:r>
    </w:p>
    <w:p w14:paraId="5A831A50" w14:textId="77777777" w:rsidR="004F152D" w:rsidRDefault="004F152D">
      <w:pPr>
        <w:pStyle w:val="a9"/>
        <w:tabs>
          <w:tab w:val="left" w:pos="9360"/>
        </w:tabs>
        <w:spacing w:line="360" w:lineRule="auto"/>
        <w:ind w:firstLine="600"/>
        <w:rPr>
          <w:rFonts w:hAnsi="宋体" w:hint="eastAsia"/>
          <w:color w:val="000000"/>
        </w:rPr>
      </w:pPr>
      <w:r>
        <w:rPr>
          <w:rFonts w:hAnsi="宋体" w:hint="eastAsia"/>
          <w:color w:val="000000"/>
        </w:rPr>
        <w:t>(9)、尺寸控制,每节护壁模板拆除后,应将桩控制轴线,高程引到每节砼壁上,可用十字线对中,吊大线锤,测出中心线,再用尺找圆周,根据基准点测设孔深。</w:t>
      </w:r>
    </w:p>
    <w:p w14:paraId="72955569" w14:textId="77777777" w:rsidR="004F152D" w:rsidRDefault="004F152D">
      <w:pPr>
        <w:pStyle w:val="a9"/>
        <w:tabs>
          <w:tab w:val="left" w:pos="9360"/>
        </w:tabs>
        <w:spacing w:line="360" w:lineRule="auto"/>
        <w:ind w:firstLine="600"/>
        <w:rPr>
          <w:rFonts w:hAnsi="宋体" w:hint="eastAsia"/>
          <w:color w:val="000000"/>
        </w:rPr>
      </w:pPr>
      <w:r>
        <w:rPr>
          <w:rFonts w:hAnsi="宋体" w:hint="eastAsia"/>
          <w:color w:val="000000"/>
        </w:rPr>
        <w:t>(10)、挖孔桩的余泥用手推车运集于空地,然后用挖土机上载汽车运走。</w:t>
      </w:r>
    </w:p>
    <w:p w14:paraId="65FAA1FE" w14:textId="77777777" w:rsidR="004F152D" w:rsidRDefault="004F152D">
      <w:pPr>
        <w:pStyle w:val="a9"/>
        <w:tabs>
          <w:tab w:val="left" w:pos="9360"/>
        </w:tabs>
        <w:ind w:firstLine="705"/>
        <w:jc w:val="left"/>
        <w:rPr>
          <w:rFonts w:ascii="幼圆" w:eastAsia="幼圆"/>
          <w:color w:val="000000"/>
          <w:sz w:val="28"/>
        </w:rPr>
      </w:pPr>
      <w:r>
        <w:rPr>
          <w:rFonts w:ascii="幼圆" w:eastAsia="幼圆"/>
          <w:color w:val="000000"/>
          <w:sz w:val="28"/>
        </w:rPr>
        <w:pict>
          <v:shape id="_x0000_i1028" type="#_x0000_t75" style="width:412.65pt;height:318.25pt">
            <v:imagedata r:id="rId16" o:title="123"/>
          </v:shape>
        </w:pict>
      </w:r>
    </w:p>
    <w:p w14:paraId="5B25690F" w14:textId="77777777" w:rsidR="004F152D" w:rsidRDefault="004F152D">
      <w:pPr>
        <w:pStyle w:val="a9"/>
        <w:tabs>
          <w:tab w:val="left" w:pos="9360"/>
        </w:tabs>
        <w:jc w:val="center"/>
        <w:rPr>
          <w:rFonts w:hAnsi="宋体" w:hint="eastAsia"/>
          <w:color w:val="000000"/>
        </w:rPr>
      </w:pPr>
      <w:r>
        <w:rPr>
          <w:rFonts w:ascii="幼圆" w:eastAsia="幼圆" w:hint="eastAsia"/>
          <w:color w:val="000000"/>
        </w:rPr>
        <w:t>人工挖孔桩施工工艺图</w:t>
      </w:r>
    </w:p>
    <w:p w14:paraId="453C51D8" w14:textId="77777777" w:rsidR="004F152D" w:rsidRDefault="004F152D">
      <w:pPr>
        <w:pStyle w:val="a9"/>
        <w:tabs>
          <w:tab w:val="left" w:pos="9360"/>
        </w:tabs>
        <w:spacing w:line="360" w:lineRule="auto"/>
        <w:rPr>
          <w:rFonts w:hAnsi="宋体" w:hint="eastAsia"/>
          <w:b/>
          <w:color w:val="000000"/>
        </w:rPr>
      </w:pPr>
      <w:r>
        <w:rPr>
          <w:rFonts w:hAnsi="宋体" w:hint="eastAsia"/>
          <w:b/>
          <w:color w:val="000000"/>
        </w:rPr>
        <w:t>三、桩身钢筋笼安装</w:t>
      </w:r>
    </w:p>
    <w:p w14:paraId="361CACCD" w14:textId="77777777" w:rsidR="004F152D" w:rsidRDefault="004F152D">
      <w:pPr>
        <w:pStyle w:val="a9"/>
        <w:tabs>
          <w:tab w:val="left" w:pos="9360"/>
        </w:tabs>
        <w:spacing w:line="360" w:lineRule="auto"/>
        <w:rPr>
          <w:rFonts w:hAnsi="宋体" w:hint="eastAsia"/>
          <w:color w:val="000000"/>
        </w:rPr>
      </w:pPr>
      <w:r>
        <w:rPr>
          <w:rFonts w:hAnsi="宋体" w:hint="eastAsia"/>
          <w:color w:val="000000"/>
        </w:rPr>
        <w:t xml:space="preserve">    挖孔桩成孔，验孔后，桩身钢筋笼纵向筋及加劲箍筋应根据设计图纸要求，在加工棚加工好，运至孔内安装。时先将单独箍筋附于壁小台阶上，然后再逐根绑牢纵向钢筋，最后再焊接平箍，为了便于施工，可在孔内护壁台阶上搭上2-3块方木，垫上模板，人站于之上便于操作，钢筋固定安装后，每四节护壁在小台阶部位焊1个Φ16钢筋呈三角形使钢筋固定，不会向任何方向移运，保证笼心位置，确保保护层的厚度,桩身钢筋笼安装绑扎后应报业主、总包及有关单位进行验收,并作隐蔽验收记录。</w:t>
      </w:r>
    </w:p>
    <w:p w14:paraId="051E0C71" w14:textId="77777777" w:rsidR="004F152D" w:rsidRDefault="004F152D">
      <w:pPr>
        <w:pStyle w:val="a9"/>
        <w:tabs>
          <w:tab w:val="left" w:pos="9360"/>
        </w:tabs>
        <w:spacing w:line="360" w:lineRule="auto"/>
        <w:rPr>
          <w:rFonts w:hAnsi="宋体" w:hint="eastAsia"/>
          <w:b/>
          <w:color w:val="000000"/>
        </w:rPr>
      </w:pPr>
      <w:r>
        <w:rPr>
          <w:rFonts w:hAnsi="宋体" w:hint="eastAsia"/>
          <w:b/>
          <w:color w:val="000000"/>
        </w:rPr>
        <w:t>四、桩身砼浇灌</w:t>
      </w:r>
    </w:p>
    <w:p w14:paraId="6CD007F7" w14:textId="77777777" w:rsidR="004F152D" w:rsidRDefault="004F152D">
      <w:pPr>
        <w:snapToGrid w:val="0"/>
        <w:spacing w:line="360" w:lineRule="auto"/>
        <w:ind w:left="480"/>
        <w:rPr>
          <w:rFonts w:hint="eastAsia"/>
          <w:sz w:val="24"/>
        </w:rPr>
      </w:pPr>
      <w:r>
        <w:rPr>
          <w:rFonts w:hint="eastAsia"/>
          <w:sz w:val="24"/>
        </w:rPr>
        <w:t>1</w:t>
      </w:r>
      <w:r>
        <w:rPr>
          <w:rFonts w:hint="eastAsia"/>
          <w:sz w:val="24"/>
        </w:rPr>
        <w:t>、清孔</w:t>
      </w:r>
    </w:p>
    <w:p w14:paraId="03CE826C" w14:textId="77777777" w:rsidR="004F152D" w:rsidRDefault="004F152D">
      <w:pPr>
        <w:snapToGrid w:val="0"/>
        <w:spacing w:line="360" w:lineRule="auto"/>
        <w:ind w:firstLineChars="200" w:firstLine="480"/>
        <w:rPr>
          <w:rFonts w:hint="eastAsia"/>
          <w:sz w:val="24"/>
        </w:rPr>
      </w:pPr>
      <w:r>
        <w:rPr>
          <w:rFonts w:hint="eastAsia"/>
          <w:sz w:val="24"/>
        </w:rPr>
        <w:t>将成孔时未清理干净的井底沉渣再一次清理干净，然后抽干井底的地下水。</w:t>
      </w:r>
    </w:p>
    <w:p w14:paraId="246E2E18" w14:textId="77777777" w:rsidR="004F152D" w:rsidRDefault="004F152D">
      <w:pPr>
        <w:snapToGrid w:val="0"/>
        <w:spacing w:line="360" w:lineRule="auto"/>
        <w:ind w:firstLineChars="200" w:firstLine="480"/>
        <w:rPr>
          <w:rFonts w:hint="eastAsia"/>
          <w:sz w:val="24"/>
        </w:rPr>
      </w:pPr>
      <w:r>
        <w:rPr>
          <w:rFonts w:hint="eastAsia"/>
          <w:sz w:val="24"/>
        </w:rPr>
        <w:t>2</w:t>
      </w:r>
      <w:r>
        <w:rPr>
          <w:rFonts w:hint="eastAsia"/>
          <w:sz w:val="24"/>
        </w:rPr>
        <w:t>、安放下料漏斗及串筒</w:t>
      </w:r>
    </w:p>
    <w:p w14:paraId="31EB25C9" w14:textId="77777777" w:rsidR="004F152D" w:rsidRDefault="004F152D">
      <w:pPr>
        <w:snapToGrid w:val="0"/>
        <w:spacing w:line="360" w:lineRule="auto"/>
        <w:ind w:firstLineChars="200" w:firstLine="480"/>
        <w:rPr>
          <w:rFonts w:hint="eastAsia"/>
          <w:sz w:val="24"/>
        </w:rPr>
      </w:pPr>
      <w:r>
        <w:rPr>
          <w:rFonts w:hint="eastAsia"/>
          <w:sz w:val="24"/>
        </w:rPr>
        <w:t>把下料漏斗用两根钢管焊接起来，放在井口固牢，然后把导管一节一节的往下安装。</w:t>
      </w:r>
    </w:p>
    <w:p w14:paraId="25156C68" w14:textId="77777777" w:rsidR="004F152D" w:rsidRDefault="004F152D">
      <w:pPr>
        <w:snapToGrid w:val="0"/>
        <w:spacing w:line="360" w:lineRule="auto"/>
        <w:ind w:firstLineChars="200" w:firstLine="480"/>
        <w:rPr>
          <w:rFonts w:hint="eastAsia"/>
          <w:sz w:val="24"/>
        </w:rPr>
      </w:pPr>
      <w:r>
        <w:rPr>
          <w:rFonts w:hint="eastAsia"/>
          <w:sz w:val="24"/>
        </w:rPr>
        <w:t>3</w:t>
      </w:r>
      <w:r>
        <w:rPr>
          <w:rFonts w:hint="eastAsia"/>
          <w:sz w:val="24"/>
        </w:rPr>
        <w:t>、下桩芯混凝土</w:t>
      </w:r>
    </w:p>
    <w:p w14:paraId="41ECAA32" w14:textId="77777777" w:rsidR="004F152D" w:rsidRDefault="004F152D">
      <w:pPr>
        <w:pStyle w:val="a9"/>
        <w:tabs>
          <w:tab w:val="left" w:pos="9360"/>
        </w:tabs>
        <w:snapToGrid w:val="0"/>
        <w:spacing w:line="360" w:lineRule="auto"/>
        <w:rPr>
          <w:rFonts w:hAnsi="宋体" w:hint="eastAsia"/>
          <w:color w:val="000000"/>
        </w:rPr>
      </w:pPr>
      <w:r>
        <w:rPr>
          <w:rFonts w:hint="eastAsia"/>
        </w:rPr>
        <w:t xml:space="preserve">    </w:t>
      </w:r>
      <w:r>
        <w:rPr>
          <w:rFonts w:hAnsi="宋体" w:hint="eastAsia"/>
          <w:color w:val="000000"/>
        </w:rPr>
        <w:t>1）、浇灌桩芯砼前应再次清理孔底虚土,排除积水,经验收签证后,方可开始浇灌桩芯砼。</w:t>
      </w:r>
    </w:p>
    <w:p w14:paraId="2F4A26E4" w14:textId="77777777" w:rsidR="004F152D" w:rsidRDefault="004F152D">
      <w:pPr>
        <w:pStyle w:val="a9"/>
        <w:tabs>
          <w:tab w:val="left" w:pos="9360"/>
        </w:tabs>
        <w:snapToGrid w:val="0"/>
        <w:spacing w:line="360" w:lineRule="auto"/>
        <w:rPr>
          <w:rFonts w:hAnsi="宋体" w:hint="eastAsia"/>
          <w:color w:val="000000"/>
        </w:rPr>
      </w:pPr>
      <w:r>
        <w:rPr>
          <w:rFonts w:hAnsi="宋体" w:hint="eastAsia"/>
          <w:color w:val="000000"/>
        </w:rPr>
        <w:t xml:space="preserve">    2）、浇灌桩芯砼前做渗水量测定,当涌水量不超过</w:t>
      </w:r>
      <w:smartTag w:uri="urn:schemas-microsoft-com:office:smarttags" w:element="chmetcnv">
        <w:smartTagPr>
          <w:attr w:name="TCSC" w:val="0"/>
          <w:attr w:name="NumberType" w:val="1"/>
          <w:attr w:name="Negative" w:val="False"/>
          <w:attr w:name="HasSpace" w:val="False"/>
          <w:attr w:name="SourceValue" w:val=".3"/>
          <w:attr w:name="UnitName" w:val="升"/>
        </w:smartTagPr>
        <w:r>
          <w:rPr>
            <w:rFonts w:hAnsi="宋体" w:hint="eastAsia"/>
            <w:color w:val="000000"/>
          </w:rPr>
          <w:t>0.3升</w:t>
        </w:r>
      </w:smartTag>
      <w:r>
        <w:rPr>
          <w:rFonts w:hAnsi="宋体" w:hint="eastAsia"/>
          <w:color w:val="000000"/>
        </w:rPr>
        <w:t>/秒时,可采用普通方法浇注,涌水量超过</w:t>
      </w:r>
      <w:smartTag w:uri="urn:schemas-microsoft-com:office:smarttags" w:element="chmetcnv">
        <w:smartTagPr>
          <w:attr w:name="TCSC" w:val="0"/>
          <w:attr w:name="NumberType" w:val="1"/>
          <w:attr w:name="Negative" w:val="False"/>
          <w:attr w:name="HasSpace" w:val="False"/>
          <w:attr w:name="SourceValue" w:val=".3"/>
          <w:attr w:name="UnitName" w:val="升"/>
        </w:smartTagPr>
        <w:r>
          <w:rPr>
            <w:rFonts w:hAnsi="宋体" w:hint="eastAsia"/>
            <w:color w:val="000000"/>
          </w:rPr>
          <w:t>0.3升</w:t>
        </w:r>
      </w:smartTag>
      <w:r>
        <w:rPr>
          <w:rFonts w:hAnsi="宋体" w:hint="eastAsia"/>
          <w:color w:val="000000"/>
        </w:rPr>
        <w:t>/秒,且桩孔积水量高于</w:t>
      </w:r>
      <w:smartTag w:uri="urn:schemas-microsoft-com:office:smarttags" w:element="chmetcnv">
        <w:smartTagPr>
          <w:attr w:name="TCSC" w:val="0"/>
          <w:attr w:name="NumberType" w:val="1"/>
          <w:attr w:name="Negative" w:val="False"/>
          <w:attr w:name="HasSpace" w:val="False"/>
          <w:attr w:name="SourceValue" w:val="1000"/>
          <w:attr w:name="UnitName" w:val="mm"/>
        </w:smartTagPr>
        <w:r>
          <w:rPr>
            <w:rFonts w:hAnsi="宋体" w:hint="eastAsia"/>
            <w:color w:val="000000"/>
          </w:rPr>
          <w:t>1000mm</w:t>
        </w:r>
      </w:smartTag>
      <w:r>
        <w:rPr>
          <w:rFonts w:hAnsi="宋体" w:hint="eastAsia"/>
          <w:color w:val="000000"/>
        </w:rPr>
        <w:t>时,应采用水下砼。</w:t>
      </w:r>
    </w:p>
    <w:p w14:paraId="4AC2D3CA" w14:textId="77777777" w:rsidR="004F152D" w:rsidRDefault="004F152D">
      <w:pPr>
        <w:pStyle w:val="a9"/>
        <w:tabs>
          <w:tab w:val="left" w:pos="9360"/>
        </w:tabs>
        <w:snapToGrid w:val="0"/>
        <w:spacing w:line="360" w:lineRule="auto"/>
        <w:rPr>
          <w:rFonts w:hAnsi="宋体" w:hint="eastAsia"/>
          <w:color w:val="000000"/>
        </w:rPr>
      </w:pPr>
      <w:r>
        <w:rPr>
          <w:rFonts w:hAnsi="宋体" w:hint="eastAsia"/>
          <w:color w:val="000000"/>
        </w:rPr>
        <w:t xml:space="preserve">    3）、桩芯混凝土强度等级为C25(其配合比由质检试验设计),施工现场应做坍落度试验,坍浇度控制在3</w:t>
      </w:r>
      <w:smartTag w:uri="urn:schemas-microsoft-com:office:smarttags" w:element="chmetcnv">
        <w:smartTagPr>
          <w:attr w:name="TCSC" w:val="0"/>
          <w:attr w:name="NumberType" w:val="1"/>
          <w:attr w:name="Negative" w:val="True"/>
          <w:attr w:name="HasSpace" w:val="False"/>
          <w:attr w:name="SourceValue" w:val="5"/>
          <w:attr w:name="UnitName" w:val="cm"/>
        </w:smartTagPr>
        <w:r>
          <w:rPr>
            <w:rFonts w:hAnsi="宋体" w:hint="eastAsia"/>
            <w:color w:val="000000"/>
          </w:rPr>
          <w:t>-5cm</w:t>
        </w:r>
      </w:smartTag>
      <w:r>
        <w:rPr>
          <w:rFonts w:hAnsi="宋体" w:hint="eastAsia"/>
          <w:color w:val="000000"/>
        </w:rPr>
        <w:t>之间。</w:t>
      </w:r>
    </w:p>
    <w:p w14:paraId="2F43D9DB" w14:textId="77777777" w:rsidR="004F152D" w:rsidRDefault="004F152D">
      <w:pPr>
        <w:pStyle w:val="a9"/>
        <w:tabs>
          <w:tab w:val="left" w:pos="9360"/>
        </w:tabs>
        <w:snapToGrid w:val="0"/>
        <w:spacing w:line="360" w:lineRule="auto"/>
        <w:rPr>
          <w:rFonts w:hAnsi="宋体" w:hint="eastAsia"/>
          <w:color w:val="000000"/>
        </w:rPr>
      </w:pPr>
      <w:r>
        <w:rPr>
          <w:rFonts w:hAnsi="宋体" w:hint="eastAsia"/>
          <w:color w:val="000000"/>
        </w:rPr>
        <w:t xml:space="preserve">    4）、商品砼配制作材料及钢筋等均应由质检部门检验合格方可使用。</w:t>
      </w:r>
    </w:p>
    <w:p w14:paraId="5909687F" w14:textId="77777777" w:rsidR="004F152D" w:rsidRDefault="004F152D">
      <w:pPr>
        <w:pStyle w:val="a9"/>
        <w:tabs>
          <w:tab w:val="left" w:pos="9360"/>
        </w:tabs>
        <w:snapToGrid w:val="0"/>
        <w:spacing w:line="360" w:lineRule="auto"/>
        <w:rPr>
          <w:rFonts w:hAnsi="宋体" w:hint="eastAsia"/>
          <w:color w:val="000000"/>
        </w:rPr>
      </w:pPr>
      <w:r>
        <w:rPr>
          <w:rFonts w:hAnsi="宋体" w:hint="eastAsia"/>
          <w:color w:val="000000"/>
        </w:rPr>
        <w:t xml:space="preserve">    5）、浇灌砼:用手推车把商品砼从集料斗推至井口的下料斗,然后由串桶导管导入井底，每层灌注高度不得超过</w:t>
      </w:r>
      <w:smartTag w:uri="urn:schemas-microsoft-com:office:smarttags" w:element="chmetcnv">
        <w:smartTagPr>
          <w:attr w:name="TCSC" w:val="0"/>
          <w:attr w:name="NumberType" w:val="1"/>
          <w:attr w:name="Negative" w:val="False"/>
          <w:attr w:name="HasSpace" w:val="False"/>
          <w:attr w:name="SourceValue" w:val="1.1"/>
          <w:attr w:name="UnitName" w:val="m"/>
        </w:smartTagPr>
        <w:r>
          <w:rPr>
            <w:rFonts w:hAnsi="宋体" w:hint="eastAsia"/>
            <w:color w:val="000000"/>
          </w:rPr>
          <w:t>1.1m</w:t>
        </w:r>
      </w:smartTag>
      <w:r>
        <w:rPr>
          <w:rFonts w:hAnsi="宋体" w:hint="eastAsia"/>
          <w:color w:val="000000"/>
        </w:rPr>
        <w:t>,分层捣实直至桩顶。</w:t>
      </w:r>
      <w:r>
        <w:rPr>
          <w:rFonts w:hint="eastAsia"/>
        </w:rPr>
        <w:t>振捣方法由井下的操作工人每</w:t>
      </w:r>
      <w:smartTag w:uri="urn:schemas-microsoft-com:office:smarttags" w:element="chmetcnv">
        <w:smartTagPr>
          <w:attr w:name="TCSC" w:val="0"/>
          <w:attr w:name="NumberType" w:val="1"/>
          <w:attr w:name="Negative" w:val="False"/>
          <w:attr w:name="HasSpace" w:val="False"/>
          <w:attr w:name="SourceValue" w:val="50"/>
          <w:attr w:name="UnitName" w:val="cm"/>
        </w:smartTagPr>
        <w:r>
          <w:rPr>
            <w:rFonts w:hint="eastAsia"/>
          </w:rPr>
          <w:t>50cm</w:t>
        </w:r>
      </w:smartTag>
      <w:r>
        <w:rPr>
          <w:rFonts w:hint="eastAsia"/>
        </w:rPr>
        <w:t>振捣一遍，每遍为15～20次，</w:t>
      </w:r>
      <w:r>
        <w:rPr>
          <w:rFonts w:hAnsi="宋体" w:hint="eastAsia"/>
          <w:color w:val="000000"/>
        </w:rPr>
        <w:t>串桶中间用尼龙绳吊牢防止脱落伤人,串桶下口离现浇砼面保持在</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hAnsi="宋体" w:hint="eastAsia"/>
            <w:color w:val="000000"/>
          </w:rPr>
          <w:t>2m</w:t>
        </w:r>
      </w:smartTag>
      <w:r>
        <w:rPr>
          <w:rFonts w:hAnsi="宋体" w:hint="eastAsia"/>
          <w:color w:val="000000"/>
        </w:rPr>
        <w:t>内,随砼面增高,逐节由井下工人拆除,桩顶砼在砼初凝应抹压平整,避免出现塑性收缩裂纹或环向干缩裂缝,其表面浮浆应及时凿除并超灌</w:t>
      </w:r>
      <w:smartTag w:uri="urn:schemas-microsoft-com:office:smarttags" w:element="chmetcnv">
        <w:smartTagPr>
          <w:attr w:name="TCSC" w:val="0"/>
          <w:attr w:name="NumberType" w:val="1"/>
          <w:attr w:name="Negative" w:val="False"/>
          <w:attr w:name="HasSpace" w:val="False"/>
          <w:attr w:name="SourceValue" w:val="20"/>
          <w:attr w:name="UnitName" w:val="cm"/>
        </w:smartTagPr>
        <w:r>
          <w:rPr>
            <w:rFonts w:hAnsi="宋体" w:hint="eastAsia"/>
            <w:color w:val="000000"/>
          </w:rPr>
          <w:t>20cm</w:t>
        </w:r>
      </w:smartTag>
      <w:r>
        <w:rPr>
          <w:rFonts w:hAnsi="宋体" w:hint="eastAsia"/>
          <w:color w:val="000000"/>
        </w:rPr>
        <w:t>,以保证有良好的连接。</w:t>
      </w:r>
    </w:p>
    <w:p w14:paraId="58FAA3FB" w14:textId="77777777" w:rsidR="004F152D" w:rsidRDefault="004F152D">
      <w:pPr>
        <w:pStyle w:val="a9"/>
        <w:tabs>
          <w:tab w:val="left" w:pos="9360"/>
        </w:tabs>
        <w:snapToGrid w:val="0"/>
        <w:spacing w:line="360" w:lineRule="auto"/>
        <w:rPr>
          <w:rFonts w:hAnsi="宋体" w:hint="eastAsia"/>
          <w:color w:val="000000"/>
        </w:rPr>
      </w:pPr>
      <w:r>
        <w:rPr>
          <w:rFonts w:hAnsi="宋体" w:hint="eastAsia"/>
          <w:color w:val="000000"/>
        </w:rPr>
        <w:t xml:space="preserve">    6）、采用普通方法浇灌桩芯砼,当水泥浮浆达</w:t>
      </w:r>
      <w:smartTag w:uri="urn:schemas-microsoft-com:office:smarttags" w:element="chmetcnv">
        <w:smartTagPr>
          <w:attr w:name="TCSC" w:val="0"/>
          <w:attr w:name="NumberType" w:val="1"/>
          <w:attr w:name="Negative" w:val="False"/>
          <w:attr w:name="HasSpace" w:val="False"/>
          <w:attr w:name="SourceValue" w:val="100"/>
          <w:attr w:name="UnitName" w:val="mm"/>
        </w:smartTagPr>
        <w:r>
          <w:rPr>
            <w:rFonts w:hAnsi="宋体" w:hint="eastAsia"/>
            <w:color w:val="000000"/>
          </w:rPr>
          <w:t>100mm</w:t>
        </w:r>
      </w:smartTag>
      <w:r>
        <w:rPr>
          <w:rFonts w:hAnsi="宋体" w:hint="eastAsia"/>
          <w:color w:val="000000"/>
        </w:rPr>
        <w:t>以上时应抽掉或淘扦后继续浇灌。</w:t>
      </w:r>
    </w:p>
    <w:p w14:paraId="2271B7D7" w14:textId="77777777" w:rsidR="004F152D" w:rsidRDefault="004F152D">
      <w:pPr>
        <w:pStyle w:val="a9"/>
        <w:tabs>
          <w:tab w:val="left" w:pos="9360"/>
        </w:tabs>
        <w:snapToGrid w:val="0"/>
        <w:spacing w:line="360" w:lineRule="auto"/>
        <w:rPr>
          <w:rFonts w:hAnsi="宋体" w:hint="eastAsia"/>
          <w:color w:val="000000"/>
        </w:rPr>
      </w:pPr>
      <w:r>
        <w:rPr>
          <w:rFonts w:hAnsi="宋体" w:hint="eastAsia"/>
          <w:color w:val="000000"/>
        </w:rPr>
        <w:t xml:space="preserve">    7）、桩芯砼浇灌过程中桩芯砼必须一次性浇灌完成。</w:t>
      </w:r>
    </w:p>
    <w:p w14:paraId="7FA67CE8" w14:textId="77777777" w:rsidR="004F152D" w:rsidRDefault="004F152D">
      <w:pPr>
        <w:pStyle w:val="a9"/>
        <w:tabs>
          <w:tab w:val="left" w:pos="9360"/>
        </w:tabs>
        <w:snapToGrid w:val="0"/>
        <w:spacing w:line="360" w:lineRule="auto"/>
        <w:rPr>
          <w:rFonts w:hAnsi="宋体" w:hint="eastAsia"/>
          <w:color w:val="000000"/>
        </w:rPr>
      </w:pPr>
      <w:r>
        <w:rPr>
          <w:rFonts w:hAnsi="宋体" w:hint="eastAsia"/>
          <w:color w:val="000000"/>
        </w:rPr>
        <w:t xml:space="preserve">    8）、桩芯浇灌完成应严格控制每根桩顶标高,并在护壁上刻出标高控制标志。</w:t>
      </w:r>
    </w:p>
    <w:p w14:paraId="3112CD43" w14:textId="77777777" w:rsidR="004F152D" w:rsidRDefault="004F152D">
      <w:pPr>
        <w:pStyle w:val="a9"/>
        <w:tabs>
          <w:tab w:val="left" w:pos="9360"/>
        </w:tabs>
        <w:snapToGrid w:val="0"/>
        <w:spacing w:line="360" w:lineRule="auto"/>
        <w:rPr>
          <w:rFonts w:hAnsi="宋体" w:hint="eastAsia"/>
          <w:color w:val="000000"/>
          <w:sz w:val="28"/>
        </w:rPr>
      </w:pPr>
      <w:r>
        <w:rPr>
          <w:rFonts w:hAnsi="宋体" w:hint="eastAsia"/>
          <w:color w:val="000000"/>
        </w:rPr>
        <w:t xml:space="preserve">    9）、每根桩桩芯每一工作班不小于做一组试件,以备查验。</w:t>
      </w:r>
    </w:p>
    <w:p w14:paraId="39595C48" w14:textId="77777777" w:rsidR="004F152D" w:rsidRDefault="004F152D">
      <w:pPr>
        <w:jc w:val="center"/>
        <w:rPr>
          <w:rFonts w:hint="eastAsia"/>
        </w:rPr>
      </w:pPr>
      <w:r>
        <w:object w:dxaOrig="10935" w:dyaOrig="5415">
          <v:shape id="_x0000_i1029" type="#_x0000_t75" style="width:359.4pt;height:182.7pt" o:ole="">
            <v:imagedata r:id="rId17" o:title="" croptop="3863f" cropbottom="18082f" cropleft="11377f" cropright="11495f"/>
          </v:shape>
          <o:OLEObject Type="Embed" ProgID="AutoCAD.Drawing.15" ShapeID="_x0000_i1029" DrawAspect="Content" ObjectID="_1764673727" r:id="rId18"/>
        </w:object>
      </w:r>
    </w:p>
    <w:p w14:paraId="343600F0" w14:textId="77777777" w:rsidR="004F152D" w:rsidRDefault="004F152D">
      <w:pPr>
        <w:snapToGrid w:val="0"/>
        <w:spacing w:line="360" w:lineRule="auto"/>
        <w:jc w:val="center"/>
        <w:rPr>
          <w:rFonts w:hint="eastAsia"/>
          <w:sz w:val="24"/>
        </w:rPr>
      </w:pPr>
      <w:r>
        <w:rPr>
          <w:rFonts w:hint="eastAsia"/>
          <w:sz w:val="24"/>
        </w:rPr>
        <w:t>桩芯砼浇筑示意图</w:t>
      </w:r>
    </w:p>
    <w:p w14:paraId="16CEB54E" w14:textId="77777777" w:rsidR="004F152D" w:rsidRDefault="004F152D">
      <w:pPr>
        <w:pStyle w:val="a9"/>
        <w:tabs>
          <w:tab w:val="left" w:pos="9360"/>
        </w:tabs>
        <w:snapToGrid w:val="0"/>
        <w:spacing w:line="360" w:lineRule="auto"/>
        <w:ind w:firstLine="570"/>
        <w:rPr>
          <w:rFonts w:hAnsi="宋体" w:hint="eastAsia"/>
          <w:color w:val="000000"/>
        </w:rPr>
      </w:pPr>
      <w:r>
        <w:rPr>
          <w:rFonts w:hAnsi="宋体" w:hint="eastAsia"/>
          <w:color w:val="000000"/>
        </w:rPr>
        <w:t>注意：</w:t>
      </w:r>
    </w:p>
    <w:p w14:paraId="130E3B12" w14:textId="77777777" w:rsidR="004F152D" w:rsidRDefault="004F152D">
      <w:pPr>
        <w:pStyle w:val="a9"/>
        <w:tabs>
          <w:tab w:val="left" w:pos="9360"/>
        </w:tabs>
        <w:snapToGrid w:val="0"/>
        <w:spacing w:line="360" w:lineRule="auto"/>
        <w:ind w:firstLine="570"/>
        <w:rPr>
          <w:rFonts w:hAnsi="宋体" w:hint="eastAsia"/>
          <w:color w:val="000000"/>
        </w:rPr>
      </w:pPr>
      <w:r>
        <w:rPr>
          <w:rFonts w:hAnsi="宋体" w:hint="eastAsia"/>
          <w:color w:val="000000"/>
        </w:rPr>
        <w:t>砼不得直接向桩孔内浇灌,应采用串桶分层灌注,每层灌注高度不得超过</w:t>
      </w:r>
      <w:smartTag w:uri="urn:schemas-microsoft-com:office:smarttags" w:element="chmetcnv">
        <w:smartTagPr>
          <w:attr w:name="TCSC" w:val="0"/>
          <w:attr w:name="NumberType" w:val="1"/>
          <w:attr w:name="Negative" w:val="False"/>
          <w:attr w:name="HasSpace" w:val="False"/>
          <w:attr w:name="SourceValue" w:val="1.1"/>
          <w:attr w:name="UnitName" w:val="m"/>
        </w:smartTagPr>
        <w:r>
          <w:rPr>
            <w:rFonts w:hAnsi="宋体" w:hint="eastAsia"/>
            <w:color w:val="000000"/>
          </w:rPr>
          <w:t>1.1m</w:t>
        </w:r>
      </w:smartTag>
      <w:r>
        <w:rPr>
          <w:rFonts w:hAnsi="宋体" w:hint="eastAsia"/>
          <w:color w:val="000000"/>
        </w:rPr>
        <w:t>,分层捣实直至桩顶。串桶中间用尼龙绳吊牢防止脱落伤人,串桶下口离现浇砼面保持在</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hAnsi="宋体" w:hint="eastAsia"/>
            <w:color w:val="000000"/>
          </w:rPr>
          <w:t>2m</w:t>
        </w:r>
      </w:smartTag>
      <w:r>
        <w:rPr>
          <w:rFonts w:hAnsi="宋体" w:hint="eastAsia"/>
          <w:color w:val="000000"/>
        </w:rPr>
        <w:t>内,随砼面增高,逐节拆除,桩顶砼在砼初凝应抹压平整,避免出现塑性收缩裂纹或环向干缩裂缝,其表面浮浆应及时凿除,以保证有良好的连接。</w:t>
      </w:r>
    </w:p>
    <w:p w14:paraId="23FCCAD4" w14:textId="77777777" w:rsidR="004F152D" w:rsidRDefault="004F152D">
      <w:pPr>
        <w:pStyle w:val="af5"/>
        <w:spacing w:line="360" w:lineRule="auto"/>
        <w:rPr>
          <w:rFonts w:eastAsia="宋体" w:hint="eastAsia"/>
          <w:b/>
          <w:bCs/>
          <w:sz w:val="24"/>
        </w:rPr>
      </w:pPr>
      <w:r>
        <w:rPr>
          <w:rFonts w:eastAsia="宋体" w:hint="eastAsia"/>
          <w:b/>
          <w:bCs/>
          <w:sz w:val="24"/>
        </w:rPr>
        <w:t>五、多水量孔桩桩芯混凝土施工方法</w:t>
      </w:r>
    </w:p>
    <w:p w14:paraId="33FDDDB7" w14:textId="77777777" w:rsidR="004F152D" w:rsidRDefault="004F152D">
      <w:pPr>
        <w:pStyle w:val="af5"/>
        <w:spacing w:line="360" w:lineRule="auto"/>
        <w:rPr>
          <w:rFonts w:eastAsia="宋体" w:hint="eastAsia"/>
          <w:sz w:val="24"/>
        </w:rPr>
      </w:pPr>
      <w:r>
        <w:rPr>
          <w:rFonts w:eastAsia="宋体" w:hint="eastAsia"/>
          <w:sz w:val="24"/>
        </w:rPr>
        <w:t>个别深桩或特殊位置的桩以及最后浇砼的桩砼浇捣过程中可能水量较多，应采取避水法浇捣。</w:t>
      </w:r>
    </w:p>
    <w:p w14:paraId="2D2F7FE3" w14:textId="77777777" w:rsidR="004F152D" w:rsidRDefault="004F152D">
      <w:pPr>
        <w:pStyle w:val="af5"/>
        <w:spacing w:line="360" w:lineRule="auto"/>
        <w:rPr>
          <w:rFonts w:eastAsia="宋体" w:hint="eastAsia"/>
          <w:sz w:val="24"/>
        </w:rPr>
      </w:pPr>
      <w:r>
        <w:rPr>
          <w:rFonts w:eastAsia="宋体" w:hint="eastAsia"/>
          <w:sz w:val="24"/>
        </w:rPr>
        <w:t>1</w:t>
      </w:r>
      <w:r>
        <w:rPr>
          <w:rFonts w:eastAsia="宋体" w:hint="eastAsia"/>
          <w:sz w:val="24"/>
        </w:rPr>
        <w:t>、加强抽水，周围桩孔同时抽水；</w:t>
      </w:r>
    </w:p>
    <w:p w14:paraId="1249E91B" w14:textId="77777777" w:rsidR="004F152D" w:rsidRDefault="004F152D">
      <w:pPr>
        <w:pStyle w:val="af5"/>
        <w:spacing w:line="360" w:lineRule="auto"/>
        <w:rPr>
          <w:rFonts w:eastAsia="宋体" w:hint="eastAsia"/>
          <w:sz w:val="24"/>
        </w:rPr>
      </w:pPr>
      <w:r>
        <w:rPr>
          <w:rFonts w:eastAsia="宋体" w:hint="eastAsia"/>
          <w:sz w:val="24"/>
        </w:rPr>
        <w:t>3</w:t>
      </w:r>
      <w:r>
        <w:rPr>
          <w:rFonts w:eastAsia="宋体" w:hint="eastAsia"/>
          <w:sz w:val="24"/>
        </w:rPr>
        <w:t>、混凝土减少坍落度；</w:t>
      </w:r>
    </w:p>
    <w:p w14:paraId="388068C8" w14:textId="77777777" w:rsidR="004F152D" w:rsidRDefault="004F152D">
      <w:pPr>
        <w:pStyle w:val="af5"/>
        <w:spacing w:line="360" w:lineRule="auto"/>
        <w:rPr>
          <w:rFonts w:eastAsia="宋体" w:hint="eastAsia"/>
          <w:sz w:val="24"/>
        </w:rPr>
      </w:pPr>
      <w:r>
        <w:rPr>
          <w:rFonts w:eastAsia="宋体" w:hint="eastAsia"/>
          <w:sz w:val="24"/>
        </w:rPr>
        <w:t>3</w:t>
      </w:r>
      <w:r>
        <w:rPr>
          <w:rFonts w:eastAsia="宋体" w:hint="eastAsia"/>
          <w:sz w:val="24"/>
        </w:rPr>
        <w:t>、将串筒靠近护壁一侧，砼从一侧成倾斜面浇捣，确保砼浇捣面超出水面，使新入孔的砼不直接与水接触。</w:t>
      </w:r>
    </w:p>
    <w:p w14:paraId="31408E6F" w14:textId="77777777" w:rsidR="004F152D" w:rsidRDefault="004F152D">
      <w:pPr>
        <w:pStyle w:val="af5"/>
        <w:spacing w:line="360" w:lineRule="auto"/>
        <w:rPr>
          <w:rFonts w:eastAsia="宋体" w:hint="eastAsia"/>
          <w:sz w:val="24"/>
        </w:rPr>
      </w:pPr>
      <w:r>
        <w:rPr>
          <w:rFonts w:eastAsia="宋体" w:hint="eastAsia"/>
          <w:sz w:val="24"/>
        </w:rPr>
        <w:t>3</w:t>
      </w:r>
      <w:r>
        <w:rPr>
          <w:rFonts w:eastAsia="宋体" w:hint="eastAsia"/>
          <w:sz w:val="24"/>
        </w:rPr>
        <w:t>、利用砼倾斜面将孔内积水排挤到桩孔的另一侧，并随砼面上升而上挤，及时利用人工外排。</w:t>
      </w:r>
    </w:p>
    <w:p w14:paraId="14A500A2" w14:textId="77777777" w:rsidR="004F152D" w:rsidRDefault="004F152D">
      <w:pPr>
        <w:pStyle w:val="af5"/>
        <w:spacing w:line="360" w:lineRule="auto"/>
        <w:rPr>
          <w:rFonts w:eastAsia="宋体" w:hAnsi="宋体" w:hint="eastAsia"/>
          <w:color w:val="000000"/>
          <w:sz w:val="24"/>
        </w:rPr>
      </w:pPr>
      <w:r>
        <w:rPr>
          <w:rFonts w:eastAsia="宋体" w:hint="eastAsia"/>
          <w:sz w:val="24"/>
        </w:rPr>
        <w:t>5</w:t>
      </w:r>
      <w:r>
        <w:rPr>
          <w:rFonts w:eastAsia="宋体" w:hint="eastAsia"/>
          <w:sz w:val="24"/>
        </w:rPr>
        <w:t>、插入式振动捧从边侧振捣，不直接插入水中振捣，从而使水无法进入砼内，只在砼表面有水。</w:t>
      </w:r>
    </w:p>
    <w:p w14:paraId="19160532" w14:textId="77777777" w:rsidR="004F152D" w:rsidRDefault="004F152D">
      <w:pPr>
        <w:pStyle w:val="a9"/>
        <w:tabs>
          <w:tab w:val="left" w:pos="9360"/>
        </w:tabs>
        <w:snapToGrid w:val="0"/>
        <w:spacing w:line="360" w:lineRule="auto"/>
        <w:ind w:firstLine="705"/>
        <w:rPr>
          <w:rFonts w:hAnsi="宋体" w:hint="eastAsia"/>
          <w:b/>
          <w:bCs/>
          <w:color w:val="000000"/>
        </w:rPr>
      </w:pPr>
      <w:r>
        <w:rPr>
          <w:rFonts w:hAnsi="宋体" w:hint="eastAsia"/>
          <w:b/>
          <w:bCs/>
          <w:color w:val="000000"/>
        </w:rPr>
        <w:t>六、岩石爆破措施</w:t>
      </w:r>
    </w:p>
    <w:p w14:paraId="7CD2076F" w14:textId="77777777" w:rsidR="004F152D" w:rsidRDefault="004F152D">
      <w:pPr>
        <w:pStyle w:val="a9"/>
        <w:tabs>
          <w:tab w:val="left" w:pos="9360"/>
        </w:tabs>
        <w:snapToGrid w:val="0"/>
        <w:spacing w:line="360" w:lineRule="auto"/>
        <w:ind w:firstLine="705"/>
        <w:rPr>
          <w:rFonts w:hAnsi="宋体" w:hint="eastAsia"/>
          <w:color w:val="000000"/>
        </w:rPr>
      </w:pPr>
      <w:r>
        <w:rPr>
          <w:rFonts w:hAnsi="宋体" w:hint="eastAsia"/>
          <w:color w:val="000000"/>
        </w:rPr>
        <w:t>当根端进入微风岩时，用风镐等工具无法挖凿，而应采用定向井下爆破施工。其方法如下：</w:t>
      </w:r>
    </w:p>
    <w:p w14:paraId="207416FA" w14:textId="77777777" w:rsidR="004F152D" w:rsidRDefault="004F152D">
      <w:pPr>
        <w:pStyle w:val="a9"/>
        <w:tabs>
          <w:tab w:val="left" w:pos="9360"/>
        </w:tabs>
        <w:snapToGrid w:val="0"/>
        <w:spacing w:line="360" w:lineRule="auto"/>
        <w:ind w:firstLine="705"/>
        <w:rPr>
          <w:rFonts w:hAnsi="宋体" w:hint="eastAsia"/>
          <w:color w:val="000000"/>
        </w:rPr>
      </w:pPr>
      <w:r>
        <w:rPr>
          <w:rFonts w:hAnsi="宋体" w:hint="eastAsia"/>
          <w:color w:val="000000"/>
        </w:rPr>
        <w:t>用20型高压风钻竖向钻炮眼，炮眼深度为50～80厘米较合适，然后根定向爆破计算方式准备计算装炸药量，装药后，安装好电雷管，用串联连接分批引爆，定向爆破后，用吊桶将其提出井口，清理井底。定向爆炸时，装药量不能过多，也不能过少，一定要严格按计算量装药，且不要封堵炮眼口，避免封堵后爆破威力过大而震坍桩孔护壁。</w:t>
      </w:r>
    </w:p>
    <w:p w14:paraId="20A22CCB" w14:textId="77777777" w:rsidR="004F152D" w:rsidRDefault="004F152D">
      <w:pPr>
        <w:pStyle w:val="a9"/>
        <w:tabs>
          <w:tab w:val="left" w:pos="9360"/>
        </w:tabs>
        <w:snapToGrid w:val="0"/>
        <w:spacing w:line="360" w:lineRule="auto"/>
        <w:ind w:firstLine="705"/>
        <w:rPr>
          <w:rFonts w:hAnsi="宋体" w:hint="eastAsia"/>
          <w:color w:val="000000"/>
        </w:rPr>
      </w:pPr>
      <w:r>
        <w:rPr>
          <w:rFonts w:hAnsi="宋体" w:hint="eastAsia"/>
          <w:color w:val="000000"/>
        </w:rPr>
        <w:t>（一）、事先编制作业方案，报主管部门批准，征得公安局同意后，才能进行爆破作业。</w:t>
      </w:r>
    </w:p>
    <w:p w14:paraId="089D3586" w14:textId="77777777" w:rsidR="004F152D" w:rsidRDefault="004F152D">
      <w:pPr>
        <w:pStyle w:val="a9"/>
        <w:tabs>
          <w:tab w:val="left" w:pos="9360"/>
        </w:tabs>
        <w:snapToGrid w:val="0"/>
        <w:spacing w:line="360" w:lineRule="auto"/>
        <w:ind w:firstLine="705"/>
        <w:rPr>
          <w:rFonts w:hAnsi="宋体" w:hint="eastAsia"/>
          <w:color w:val="000000"/>
        </w:rPr>
      </w:pPr>
      <w:r>
        <w:rPr>
          <w:rFonts w:hAnsi="宋体" w:hint="eastAsia"/>
          <w:color w:val="000000"/>
        </w:rPr>
        <w:t>（二）、爆破应指定专人负责，爆破工作人员必须受过爆破技术训练，熟悉爆破器材性能和安全规则。</w:t>
      </w:r>
    </w:p>
    <w:p w14:paraId="121B1DFD" w14:textId="77777777" w:rsidR="004F152D" w:rsidRDefault="004F152D">
      <w:pPr>
        <w:pStyle w:val="a9"/>
        <w:tabs>
          <w:tab w:val="left" w:pos="9360"/>
        </w:tabs>
        <w:snapToGrid w:val="0"/>
        <w:spacing w:line="360" w:lineRule="auto"/>
        <w:ind w:firstLine="705"/>
        <w:rPr>
          <w:rFonts w:hAnsi="宋体" w:hint="eastAsia"/>
          <w:color w:val="000000"/>
        </w:rPr>
      </w:pPr>
      <w:r>
        <w:rPr>
          <w:rFonts w:hAnsi="宋体" w:hint="eastAsia"/>
          <w:color w:val="000000"/>
        </w:rPr>
        <w:t>（三）、爆破所用的爆炸材料，应符合现行国家标准、部标准。</w:t>
      </w:r>
    </w:p>
    <w:p w14:paraId="355A3140" w14:textId="77777777" w:rsidR="004F152D" w:rsidRDefault="004F152D">
      <w:pPr>
        <w:pStyle w:val="a9"/>
        <w:tabs>
          <w:tab w:val="left" w:pos="9360"/>
        </w:tabs>
        <w:snapToGrid w:val="0"/>
        <w:spacing w:line="360" w:lineRule="auto"/>
        <w:ind w:firstLine="705"/>
        <w:rPr>
          <w:rFonts w:hAnsi="宋体" w:hint="eastAsia"/>
          <w:color w:val="000000"/>
        </w:rPr>
      </w:pPr>
      <w:r>
        <w:rPr>
          <w:rFonts w:hAnsi="宋体" w:hint="eastAsia"/>
          <w:color w:val="000000"/>
        </w:rPr>
        <w:t>（四）、爆破前，必须做好以下列安全准备工作：</w:t>
      </w:r>
    </w:p>
    <w:p w14:paraId="602042E2" w14:textId="77777777" w:rsidR="004F152D" w:rsidRDefault="004F152D">
      <w:pPr>
        <w:pStyle w:val="a9"/>
        <w:tabs>
          <w:tab w:val="num" w:pos="1220"/>
          <w:tab w:val="left" w:pos="9360"/>
        </w:tabs>
        <w:snapToGrid w:val="0"/>
        <w:spacing w:line="360" w:lineRule="auto"/>
        <w:ind w:left="1220" w:hanging="720"/>
        <w:rPr>
          <w:rFonts w:hAnsi="宋体" w:hint="eastAsia"/>
          <w:color w:val="000000"/>
        </w:rPr>
      </w:pPr>
      <w:r>
        <w:rPr>
          <w:rFonts w:hAnsi="宋体" w:hint="eastAsia"/>
          <w:color w:val="000000"/>
        </w:rPr>
        <w:t>建立指挥机构，明确爆破人员的职责和分工。</w:t>
      </w:r>
    </w:p>
    <w:p w14:paraId="50B2C1C0" w14:textId="77777777" w:rsidR="004F152D" w:rsidRDefault="004F152D">
      <w:pPr>
        <w:pStyle w:val="a9"/>
        <w:tabs>
          <w:tab w:val="num" w:pos="1220"/>
          <w:tab w:val="left" w:pos="9360"/>
        </w:tabs>
        <w:snapToGrid w:val="0"/>
        <w:spacing w:line="360" w:lineRule="auto"/>
        <w:ind w:left="1220" w:hanging="720"/>
        <w:rPr>
          <w:rFonts w:hAnsi="宋体" w:hint="eastAsia"/>
          <w:color w:val="000000"/>
        </w:rPr>
      </w:pPr>
      <w:r>
        <w:rPr>
          <w:rFonts w:hAnsi="宋体" w:hint="eastAsia"/>
          <w:color w:val="000000"/>
        </w:rPr>
        <w:t>在危险区内的建筑物、构建物、管线、设备等，应采用保护措施,防止爆破地震、飞石和冲击波的破坏。</w:t>
      </w:r>
    </w:p>
    <w:p w14:paraId="74BFC0EF" w14:textId="77777777" w:rsidR="004F152D" w:rsidRDefault="004F152D">
      <w:pPr>
        <w:pStyle w:val="a9"/>
        <w:tabs>
          <w:tab w:val="num" w:pos="1220"/>
          <w:tab w:val="left" w:pos="9360"/>
        </w:tabs>
        <w:snapToGrid w:val="0"/>
        <w:spacing w:line="360" w:lineRule="auto"/>
        <w:ind w:left="1220" w:hanging="720"/>
        <w:rPr>
          <w:rFonts w:hAnsi="宋体" w:hint="eastAsia"/>
          <w:color w:val="000000"/>
        </w:rPr>
      </w:pPr>
      <w:r>
        <w:rPr>
          <w:rFonts w:hAnsi="宋体" w:hint="eastAsia"/>
          <w:color w:val="000000"/>
        </w:rPr>
        <w:t>防止爆破有害气体、噪声对人体的危害。</w:t>
      </w:r>
    </w:p>
    <w:p w14:paraId="7B597706" w14:textId="77777777" w:rsidR="004F152D" w:rsidRDefault="004F152D">
      <w:pPr>
        <w:pStyle w:val="a9"/>
        <w:tabs>
          <w:tab w:val="num" w:pos="1220"/>
          <w:tab w:val="left" w:pos="9360"/>
        </w:tabs>
        <w:snapToGrid w:val="0"/>
        <w:spacing w:line="360" w:lineRule="auto"/>
        <w:ind w:left="1220" w:hanging="720"/>
        <w:rPr>
          <w:rFonts w:hAnsi="宋体" w:hint="eastAsia"/>
          <w:color w:val="000000"/>
        </w:rPr>
      </w:pPr>
      <w:r>
        <w:rPr>
          <w:rFonts w:hAnsi="宋体" w:hint="eastAsia"/>
          <w:color w:val="000000"/>
        </w:rPr>
        <w:t>在爆破危险区的边界设立警戒哨和警告标志。</w:t>
      </w:r>
    </w:p>
    <w:p w14:paraId="32381818" w14:textId="77777777" w:rsidR="004F152D" w:rsidRDefault="004F152D">
      <w:pPr>
        <w:pStyle w:val="a9"/>
        <w:tabs>
          <w:tab w:val="num" w:pos="1220"/>
          <w:tab w:val="left" w:pos="9360"/>
        </w:tabs>
        <w:snapToGrid w:val="0"/>
        <w:spacing w:line="360" w:lineRule="auto"/>
        <w:ind w:left="1220" w:hanging="720"/>
        <w:rPr>
          <w:rFonts w:hAnsi="宋体" w:hint="eastAsia"/>
          <w:color w:val="000000"/>
        </w:rPr>
      </w:pPr>
      <w:r>
        <w:rPr>
          <w:rFonts w:hAnsi="宋体" w:hint="eastAsia"/>
          <w:color w:val="000000"/>
        </w:rPr>
        <w:t>将爆破信号的意义、警告标志和起爆时间通知当地单位、居民。起爆前，督促人、畜撤离危险区。</w:t>
      </w:r>
    </w:p>
    <w:p w14:paraId="2D010E63" w14:textId="77777777" w:rsidR="004F152D" w:rsidRDefault="004F152D">
      <w:pPr>
        <w:pStyle w:val="a9"/>
        <w:tabs>
          <w:tab w:val="left" w:pos="9360"/>
        </w:tabs>
        <w:snapToGrid w:val="0"/>
        <w:spacing w:line="360" w:lineRule="auto"/>
        <w:ind w:left="705"/>
        <w:rPr>
          <w:rFonts w:hAnsi="宋体" w:hint="eastAsia"/>
          <w:color w:val="000000"/>
        </w:rPr>
      </w:pPr>
      <w:r>
        <w:rPr>
          <w:rFonts w:hAnsi="宋体" w:hint="eastAsia"/>
          <w:color w:val="000000"/>
        </w:rPr>
        <w:t>（五）、遇浓雾、大雨、大风、雷电或黑夜时，均不得起爆。</w:t>
      </w:r>
    </w:p>
    <w:p w14:paraId="1C91B240" w14:textId="77777777" w:rsidR="004F152D" w:rsidRDefault="004F152D">
      <w:pPr>
        <w:pStyle w:val="a9"/>
        <w:tabs>
          <w:tab w:val="left" w:pos="9360"/>
        </w:tabs>
        <w:snapToGrid w:val="0"/>
        <w:spacing w:line="360" w:lineRule="auto"/>
        <w:ind w:left="705"/>
        <w:rPr>
          <w:rFonts w:hAnsi="宋体" w:hint="eastAsia"/>
          <w:color w:val="000000"/>
        </w:rPr>
      </w:pPr>
      <w:r>
        <w:rPr>
          <w:rFonts w:hAnsi="宋体" w:hint="eastAsia"/>
          <w:color w:val="000000"/>
        </w:rPr>
        <w:t>（六）、处理瞎炮，应严格按国家有关安全规范执行。</w:t>
      </w:r>
    </w:p>
    <w:p w14:paraId="1C700344" w14:textId="77777777" w:rsidR="004F152D" w:rsidRDefault="004F152D">
      <w:pPr>
        <w:pStyle w:val="2"/>
      </w:pPr>
      <w:bookmarkStart w:id="79" w:name="_Toc49672580"/>
      <w:bookmarkStart w:id="80" w:name="_Toc49744101"/>
      <w:r>
        <w:rPr>
          <w:rFonts w:hint="eastAsia"/>
        </w:rPr>
        <w:t>第五节</w:t>
      </w:r>
      <w:r>
        <w:rPr>
          <w:rFonts w:hint="eastAsia"/>
        </w:rPr>
        <w:t xml:space="preserve">  </w:t>
      </w:r>
      <w:r>
        <w:rPr>
          <w:rFonts w:hint="eastAsia"/>
        </w:rPr>
        <w:t>测量控制方法</w:t>
      </w:r>
      <w:bookmarkEnd w:id="79"/>
      <w:bookmarkEnd w:id="80"/>
    </w:p>
    <w:p w14:paraId="1039FC28" w14:textId="77777777" w:rsidR="004F152D" w:rsidRDefault="004F152D">
      <w:pPr>
        <w:spacing w:line="360" w:lineRule="auto"/>
        <w:ind w:firstLine="561"/>
        <w:rPr>
          <w:rFonts w:ascii="宋体" w:hAnsi="宋体" w:hint="eastAsia"/>
          <w:b/>
          <w:sz w:val="24"/>
        </w:rPr>
      </w:pPr>
      <w:r>
        <w:rPr>
          <w:rFonts w:ascii="宋体" w:hAnsi="宋体" w:hint="eastAsia"/>
          <w:b/>
          <w:sz w:val="24"/>
        </w:rPr>
        <w:t>一、主轴线控制网的布设</w:t>
      </w:r>
    </w:p>
    <w:p w14:paraId="1B8B43B4" w14:textId="77777777" w:rsidR="004F152D" w:rsidRDefault="004F152D">
      <w:pPr>
        <w:spacing w:line="360" w:lineRule="auto"/>
        <w:ind w:firstLine="560"/>
        <w:rPr>
          <w:rFonts w:ascii="宋体" w:hAnsi="宋体" w:hint="eastAsia"/>
          <w:sz w:val="24"/>
        </w:rPr>
      </w:pPr>
      <w:r>
        <w:rPr>
          <w:rFonts w:ascii="宋体" w:hAnsi="宋体" w:hint="eastAsia"/>
          <w:sz w:val="24"/>
        </w:rPr>
        <w:t>编制依据：总平面布置图、桩位布置图</w:t>
      </w:r>
    </w:p>
    <w:p w14:paraId="48B11A92" w14:textId="77777777" w:rsidR="004F152D" w:rsidRDefault="004F152D">
      <w:pPr>
        <w:spacing w:line="360" w:lineRule="auto"/>
        <w:ind w:firstLine="560"/>
        <w:rPr>
          <w:rFonts w:ascii="宋体" w:hAnsi="宋体" w:hint="eastAsia"/>
          <w:sz w:val="24"/>
        </w:rPr>
      </w:pPr>
      <w:r>
        <w:rPr>
          <w:rFonts w:ascii="宋体" w:hAnsi="宋体" w:hint="eastAsia"/>
          <w:sz w:val="24"/>
        </w:rPr>
        <w:t>1、用全站仪对现场甲方提供的红线点进行复核，看其是否有偏移或沉降，要求边长相对误差小于1／1000，角度误差小于3" ，满足要求后方可用其进行轴线控制网的布设，否则应会同甲方等有关部门协商解决。</w:t>
      </w:r>
    </w:p>
    <w:p w14:paraId="4D552622" w14:textId="77777777" w:rsidR="004F152D" w:rsidRDefault="004F152D">
      <w:pPr>
        <w:spacing w:line="360" w:lineRule="auto"/>
        <w:ind w:firstLine="560"/>
        <w:rPr>
          <w:rFonts w:ascii="宋体" w:hAnsi="宋体" w:hint="eastAsia"/>
          <w:sz w:val="24"/>
        </w:rPr>
      </w:pPr>
      <w:r>
        <w:rPr>
          <w:rFonts w:ascii="宋体" w:hAnsi="宋体" w:hint="eastAsia"/>
          <w:sz w:val="24"/>
        </w:rPr>
        <w:t>2、建设单位告之本工程所在地区红线桩位置及坐标体系，进行方位坐标换算后再用（PTS</w:t>
      </w:r>
      <w:r>
        <w:rPr>
          <w:rFonts w:ascii="宋体" w:hAnsi="宋体"/>
          <w:sz w:val="24"/>
        </w:rPr>
        <w:t>-</w:t>
      </w:r>
      <w:r>
        <w:rPr>
          <w:rFonts w:ascii="宋体" w:hAnsi="宋体" w:hint="eastAsia"/>
          <w:sz w:val="24"/>
        </w:rPr>
        <w:t>V2）全站仪引测到本工程按垂直线布设的主轴线控制网。依据主轴线控制网对本工程各轴线进行全方位定位测量。</w:t>
      </w:r>
    </w:p>
    <w:p w14:paraId="56A4D10C" w14:textId="77777777" w:rsidR="004F152D" w:rsidRDefault="004F152D">
      <w:pPr>
        <w:spacing w:line="360" w:lineRule="auto"/>
        <w:ind w:firstLine="561"/>
        <w:rPr>
          <w:rFonts w:ascii="宋体" w:hAnsi="宋体" w:hint="eastAsia"/>
          <w:b/>
          <w:sz w:val="24"/>
        </w:rPr>
      </w:pPr>
      <w:r>
        <w:rPr>
          <w:rFonts w:ascii="宋体" w:hAnsi="宋体" w:hint="eastAsia"/>
          <w:b/>
          <w:sz w:val="24"/>
        </w:rPr>
        <w:t>二、桩位轴线的垂直引测及直径的核准：</w:t>
      </w:r>
    </w:p>
    <w:p w14:paraId="0BF4AC61" w14:textId="77777777" w:rsidR="004F152D" w:rsidRDefault="004F152D">
      <w:pPr>
        <w:pStyle w:val="a9"/>
        <w:tabs>
          <w:tab w:val="left" w:pos="9360"/>
        </w:tabs>
        <w:spacing w:line="360" w:lineRule="auto"/>
        <w:ind w:firstLine="630"/>
        <w:rPr>
          <w:rFonts w:hAnsi="宋体" w:hint="eastAsia"/>
          <w:color w:val="000000"/>
        </w:rPr>
      </w:pPr>
      <w:r>
        <w:rPr>
          <w:rFonts w:hAnsi="宋体" w:hint="eastAsia"/>
          <w:color w:val="000000"/>
        </w:rPr>
        <w:t>桩的垂直度采用吊锤法。每一根桩配置一个吊锺每个挖</w:t>
      </w:r>
      <w:smartTag w:uri="urn:schemas-microsoft-com:office:smarttags" w:element="chmetcnv">
        <w:smartTagPr>
          <w:attr w:name="TCSC" w:val="1"/>
          <w:attr w:name="NumberType" w:val="3"/>
          <w:attr w:name="Negative" w:val="False"/>
          <w:attr w:name="HasSpace" w:val="False"/>
          <w:attr w:name="SourceValue" w:val="1"/>
          <w:attr w:name="UnitName" w:val="米"/>
        </w:smartTagPr>
        <w:r>
          <w:rPr>
            <w:rFonts w:hAnsi="宋体" w:hint="eastAsia"/>
            <w:color w:val="000000"/>
          </w:rPr>
          <w:t>一米</w:t>
        </w:r>
      </w:smartTag>
      <w:r>
        <w:rPr>
          <w:rFonts w:hAnsi="宋体" w:hint="eastAsia"/>
          <w:color w:val="000000"/>
        </w:rPr>
        <w:t>进行垂直度的核准。直径采用软尺进行测定确认整根桩的直径。</w:t>
      </w:r>
    </w:p>
    <w:p w14:paraId="4485B1BF" w14:textId="77777777" w:rsidR="004F152D" w:rsidRDefault="004F152D">
      <w:pPr>
        <w:pStyle w:val="a9"/>
        <w:tabs>
          <w:tab w:val="left" w:pos="9360"/>
        </w:tabs>
        <w:jc w:val="center"/>
        <w:rPr>
          <w:rFonts w:hAnsi="宋体" w:hint="eastAsia"/>
          <w:color w:val="000000"/>
          <w:sz w:val="28"/>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822"/>
        <w:gridCol w:w="2680"/>
        <w:gridCol w:w="1663"/>
        <w:gridCol w:w="1933"/>
      </w:tblGrid>
      <w:tr w:rsidR="004F152D" w14:paraId="370A0C20" w14:textId="77777777">
        <w:tblPrEx>
          <w:tblCellMar>
            <w:top w:w="0" w:type="dxa"/>
            <w:bottom w:w="0" w:type="dxa"/>
          </w:tblCellMar>
        </w:tblPrEx>
        <w:trPr>
          <w:cantSplit/>
        </w:trPr>
        <w:tc>
          <w:tcPr>
            <w:tcW w:w="822" w:type="dxa"/>
          </w:tcPr>
          <w:p w14:paraId="5800C22E" w14:textId="77777777" w:rsidR="004F152D" w:rsidRDefault="004F152D">
            <w:pPr>
              <w:pStyle w:val="a9"/>
              <w:tabs>
                <w:tab w:val="left" w:pos="9360"/>
              </w:tabs>
              <w:rPr>
                <w:rFonts w:hAnsi="宋体" w:hint="eastAsia"/>
                <w:color w:val="000000"/>
              </w:rPr>
            </w:pPr>
            <w:r>
              <w:rPr>
                <w:rFonts w:hAnsi="宋体" w:hint="eastAsia"/>
                <w:color w:val="000000"/>
              </w:rPr>
              <w:t>内容</w:t>
            </w:r>
          </w:p>
        </w:tc>
        <w:tc>
          <w:tcPr>
            <w:tcW w:w="822" w:type="dxa"/>
          </w:tcPr>
          <w:p w14:paraId="302637BA" w14:textId="77777777" w:rsidR="004F152D" w:rsidRDefault="004F152D">
            <w:pPr>
              <w:pStyle w:val="a9"/>
              <w:tabs>
                <w:tab w:val="left" w:pos="9360"/>
              </w:tabs>
              <w:rPr>
                <w:rFonts w:hAnsi="宋体" w:hint="eastAsia"/>
                <w:color w:val="000000"/>
                <w:sz w:val="28"/>
              </w:rPr>
            </w:pPr>
            <w:r>
              <w:rPr>
                <w:rFonts w:hAnsi="宋体" w:hint="eastAsia"/>
                <w:color w:val="000000"/>
                <w:sz w:val="28"/>
              </w:rPr>
              <w:t>序号</w:t>
            </w:r>
          </w:p>
        </w:tc>
        <w:tc>
          <w:tcPr>
            <w:tcW w:w="2680" w:type="dxa"/>
            <w:vAlign w:val="center"/>
          </w:tcPr>
          <w:p w14:paraId="4534AC51" w14:textId="77777777" w:rsidR="004F152D" w:rsidRDefault="004F152D">
            <w:pPr>
              <w:pStyle w:val="a9"/>
              <w:tabs>
                <w:tab w:val="left" w:pos="9360"/>
              </w:tabs>
              <w:jc w:val="center"/>
              <w:rPr>
                <w:rFonts w:hAnsi="宋体" w:hint="eastAsia"/>
                <w:color w:val="000000"/>
                <w:sz w:val="28"/>
              </w:rPr>
            </w:pPr>
            <w:r>
              <w:rPr>
                <w:rFonts w:hAnsi="宋体" w:hint="eastAsia"/>
                <w:color w:val="000000"/>
                <w:sz w:val="28"/>
              </w:rPr>
              <w:t>项目</w:t>
            </w:r>
          </w:p>
        </w:tc>
        <w:tc>
          <w:tcPr>
            <w:tcW w:w="3596" w:type="dxa"/>
            <w:gridSpan w:val="2"/>
            <w:vAlign w:val="center"/>
          </w:tcPr>
          <w:p w14:paraId="10C37FC9" w14:textId="77777777" w:rsidR="004F152D" w:rsidRDefault="004F152D">
            <w:pPr>
              <w:pStyle w:val="a9"/>
              <w:tabs>
                <w:tab w:val="left" w:pos="9360"/>
              </w:tabs>
              <w:jc w:val="center"/>
              <w:rPr>
                <w:rFonts w:hAnsi="宋体" w:hint="eastAsia"/>
                <w:color w:val="000000"/>
                <w:sz w:val="28"/>
              </w:rPr>
            </w:pPr>
            <w:r>
              <w:rPr>
                <w:rFonts w:hAnsi="宋体" w:hint="eastAsia"/>
                <w:color w:val="000000"/>
                <w:sz w:val="28"/>
              </w:rPr>
              <w:t>允许偏差（mm）</w:t>
            </w:r>
          </w:p>
        </w:tc>
      </w:tr>
      <w:tr w:rsidR="004F152D" w14:paraId="6A2F683D" w14:textId="77777777">
        <w:tblPrEx>
          <w:tblCellMar>
            <w:top w:w="0" w:type="dxa"/>
            <w:bottom w:w="0" w:type="dxa"/>
          </w:tblCellMar>
        </w:tblPrEx>
        <w:trPr>
          <w:cantSplit/>
          <w:trHeight w:hRule="exact" w:val="719"/>
        </w:trPr>
        <w:tc>
          <w:tcPr>
            <w:tcW w:w="822" w:type="dxa"/>
            <w:vMerge w:val="restart"/>
          </w:tcPr>
          <w:p w14:paraId="177FF3C1" w14:textId="77777777" w:rsidR="004F152D" w:rsidRDefault="004F152D">
            <w:pPr>
              <w:pStyle w:val="a9"/>
              <w:tabs>
                <w:tab w:val="left" w:pos="9360"/>
              </w:tabs>
              <w:rPr>
                <w:rFonts w:hAnsi="宋体" w:hint="eastAsia"/>
                <w:color w:val="000000"/>
              </w:rPr>
            </w:pPr>
          </w:p>
          <w:p w14:paraId="22B6FB92" w14:textId="77777777" w:rsidR="004F152D" w:rsidRDefault="004F152D">
            <w:pPr>
              <w:pStyle w:val="a9"/>
              <w:tabs>
                <w:tab w:val="left" w:pos="9360"/>
              </w:tabs>
              <w:rPr>
                <w:rFonts w:hAnsi="宋体" w:hint="eastAsia"/>
                <w:color w:val="000000"/>
              </w:rPr>
            </w:pPr>
          </w:p>
          <w:p w14:paraId="60DDDC50" w14:textId="77777777" w:rsidR="004F152D" w:rsidRDefault="004F152D">
            <w:pPr>
              <w:pStyle w:val="a9"/>
              <w:tabs>
                <w:tab w:val="left" w:pos="9360"/>
              </w:tabs>
              <w:rPr>
                <w:rFonts w:hAnsi="宋体" w:hint="eastAsia"/>
                <w:color w:val="000000"/>
              </w:rPr>
            </w:pPr>
            <w:r>
              <w:rPr>
                <w:rFonts w:hAnsi="宋体" w:hint="eastAsia"/>
                <w:color w:val="000000"/>
              </w:rPr>
              <w:t>平面位置及垂直 度</w:t>
            </w:r>
          </w:p>
        </w:tc>
        <w:tc>
          <w:tcPr>
            <w:tcW w:w="822" w:type="dxa"/>
            <w:vAlign w:val="center"/>
          </w:tcPr>
          <w:p w14:paraId="3A59E5D2" w14:textId="77777777" w:rsidR="004F152D" w:rsidRDefault="004F152D">
            <w:pPr>
              <w:pStyle w:val="a9"/>
              <w:tabs>
                <w:tab w:val="left" w:pos="9360"/>
              </w:tabs>
              <w:jc w:val="center"/>
              <w:rPr>
                <w:rFonts w:hAnsi="宋体" w:hint="eastAsia"/>
                <w:color w:val="000000"/>
              </w:rPr>
            </w:pPr>
            <w:r>
              <w:rPr>
                <w:rFonts w:hAnsi="宋体" w:hint="eastAsia"/>
                <w:color w:val="000000"/>
              </w:rPr>
              <w:t>1</w:t>
            </w:r>
          </w:p>
        </w:tc>
        <w:tc>
          <w:tcPr>
            <w:tcW w:w="2680" w:type="dxa"/>
            <w:vAlign w:val="center"/>
          </w:tcPr>
          <w:p w14:paraId="25D26D53" w14:textId="77777777" w:rsidR="004F152D" w:rsidRDefault="004F152D">
            <w:pPr>
              <w:pStyle w:val="a9"/>
              <w:tabs>
                <w:tab w:val="left" w:pos="9360"/>
              </w:tabs>
              <w:rPr>
                <w:rFonts w:hAnsi="宋体" w:hint="eastAsia"/>
                <w:color w:val="000000"/>
              </w:rPr>
            </w:pPr>
            <w:r>
              <w:rPr>
                <w:rFonts w:hAnsi="宋体" w:hint="eastAsia"/>
                <w:color w:val="000000"/>
              </w:rPr>
              <w:t>单排挖孔桩、群桩基础的边桩</w:t>
            </w:r>
          </w:p>
        </w:tc>
        <w:tc>
          <w:tcPr>
            <w:tcW w:w="1663" w:type="dxa"/>
            <w:vAlign w:val="center"/>
          </w:tcPr>
          <w:p w14:paraId="14B8E04C" w14:textId="77777777" w:rsidR="004F152D" w:rsidRDefault="004F152D">
            <w:pPr>
              <w:pStyle w:val="a9"/>
              <w:tabs>
                <w:tab w:val="left" w:pos="9360"/>
              </w:tabs>
              <w:jc w:val="center"/>
              <w:rPr>
                <w:rFonts w:hAnsi="宋体" w:hint="eastAsia"/>
                <w:color w:val="000000"/>
              </w:rPr>
            </w:pPr>
            <w:r>
              <w:rPr>
                <w:rFonts w:hAnsi="宋体" w:hint="eastAsia"/>
                <w:color w:val="000000"/>
              </w:rPr>
              <w:t>沿垂直桩基轴线方向</w:t>
            </w:r>
          </w:p>
        </w:tc>
        <w:tc>
          <w:tcPr>
            <w:tcW w:w="1933" w:type="dxa"/>
            <w:vAlign w:val="center"/>
          </w:tcPr>
          <w:p w14:paraId="1381809B" w14:textId="77777777" w:rsidR="004F152D" w:rsidRDefault="004F152D">
            <w:pPr>
              <w:pStyle w:val="a9"/>
              <w:tabs>
                <w:tab w:val="left" w:pos="9360"/>
              </w:tabs>
              <w:jc w:val="center"/>
              <w:rPr>
                <w:rFonts w:hAnsi="宋体" w:hint="eastAsia"/>
                <w:color w:val="000000"/>
              </w:rPr>
            </w:pPr>
            <w:r>
              <w:rPr>
                <w:rFonts w:hAnsi="宋体" w:hint="eastAsia"/>
                <w:color w:val="000000"/>
              </w:rPr>
              <w:t>沿顺桩基轴线方向</w:t>
            </w:r>
          </w:p>
        </w:tc>
      </w:tr>
      <w:tr w:rsidR="004F152D" w14:paraId="35186564" w14:textId="77777777">
        <w:tblPrEx>
          <w:tblCellMar>
            <w:top w:w="0" w:type="dxa"/>
            <w:bottom w:w="0" w:type="dxa"/>
          </w:tblCellMar>
        </w:tblPrEx>
        <w:trPr>
          <w:cantSplit/>
          <w:trHeight w:hRule="exact" w:val="567"/>
        </w:trPr>
        <w:tc>
          <w:tcPr>
            <w:tcW w:w="822" w:type="dxa"/>
            <w:vMerge/>
          </w:tcPr>
          <w:p w14:paraId="37BED343" w14:textId="77777777" w:rsidR="004F152D" w:rsidRDefault="004F152D">
            <w:pPr>
              <w:pStyle w:val="a9"/>
              <w:tabs>
                <w:tab w:val="left" w:pos="9360"/>
              </w:tabs>
              <w:rPr>
                <w:rFonts w:hAnsi="宋体" w:hint="eastAsia"/>
                <w:color w:val="000000"/>
              </w:rPr>
            </w:pPr>
          </w:p>
        </w:tc>
        <w:tc>
          <w:tcPr>
            <w:tcW w:w="822" w:type="dxa"/>
            <w:vAlign w:val="center"/>
          </w:tcPr>
          <w:p w14:paraId="2EBB88C8" w14:textId="77777777" w:rsidR="004F152D" w:rsidRDefault="004F152D">
            <w:pPr>
              <w:pStyle w:val="a9"/>
              <w:tabs>
                <w:tab w:val="left" w:pos="9360"/>
              </w:tabs>
              <w:jc w:val="center"/>
              <w:rPr>
                <w:rFonts w:hAnsi="宋体" w:hint="eastAsia"/>
                <w:color w:val="000000"/>
              </w:rPr>
            </w:pPr>
            <w:r>
              <w:rPr>
                <w:rFonts w:hAnsi="宋体" w:hint="eastAsia"/>
                <w:color w:val="000000"/>
              </w:rPr>
              <w:t>2</w:t>
            </w:r>
          </w:p>
        </w:tc>
        <w:tc>
          <w:tcPr>
            <w:tcW w:w="2680" w:type="dxa"/>
            <w:vAlign w:val="center"/>
          </w:tcPr>
          <w:p w14:paraId="6B7B3985" w14:textId="77777777" w:rsidR="004F152D" w:rsidRDefault="004F152D">
            <w:pPr>
              <w:pStyle w:val="a9"/>
              <w:tabs>
                <w:tab w:val="left" w:pos="9360"/>
              </w:tabs>
              <w:rPr>
                <w:rFonts w:hAnsi="宋体" w:hint="eastAsia"/>
                <w:color w:val="000000"/>
              </w:rPr>
            </w:pPr>
            <w:r>
              <w:rPr>
                <w:rFonts w:hAnsi="宋体" w:hint="eastAsia"/>
                <w:color w:val="000000"/>
              </w:rPr>
              <w:t>群桩基础的中间桩</w:t>
            </w:r>
          </w:p>
        </w:tc>
        <w:tc>
          <w:tcPr>
            <w:tcW w:w="1663" w:type="dxa"/>
            <w:vAlign w:val="center"/>
          </w:tcPr>
          <w:p w14:paraId="715A8D7D" w14:textId="77777777" w:rsidR="004F152D" w:rsidRDefault="004F152D">
            <w:pPr>
              <w:pStyle w:val="a9"/>
              <w:tabs>
                <w:tab w:val="left" w:pos="9360"/>
              </w:tabs>
              <w:jc w:val="center"/>
              <w:rPr>
                <w:rFonts w:hAnsi="宋体" w:hint="eastAsia"/>
                <w:color w:val="000000"/>
              </w:rPr>
            </w:pPr>
            <w:r>
              <w:rPr>
                <w:rFonts w:hAnsi="宋体" w:hint="eastAsia"/>
                <w:color w:val="000000"/>
              </w:rPr>
              <w:t>50</w:t>
            </w:r>
          </w:p>
        </w:tc>
        <w:tc>
          <w:tcPr>
            <w:tcW w:w="1933" w:type="dxa"/>
            <w:vAlign w:val="center"/>
          </w:tcPr>
          <w:p w14:paraId="39F2DD16" w14:textId="77777777" w:rsidR="004F152D" w:rsidRDefault="004F152D">
            <w:pPr>
              <w:pStyle w:val="a9"/>
              <w:tabs>
                <w:tab w:val="left" w:pos="9360"/>
              </w:tabs>
              <w:jc w:val="center"/>
              <w:rPr>
                <w:rFonts w:hAnsi="宋体" w:hint="eastAsia"/>
                <w:color w:val="000000"/>
              </w:rPr>
            </w:pPr>
            <w:r>
              <w:rPr>
                <w:rFonts w:hAnsi="宋体" w:hint="eastAsia"/>
                <w:color w:val="000000"/>
              </w:rPr>
              <w:t>75</w:t>
            </w:r>
          </w:p>
        </w:tc>
      </w:tr>
      <w:tr w:rsidR="004F152D" w14:paraId="71B55795" w14:textId="77777777">
        <w:tblPrEx>
          <w:tblCellMar>
            <w:top w:w="0" w:type="dxa"/>
            <w:bottom w:w="0" w:type="dxa"/>
          </w:tblCellMar>
        </w:tblPrEx>
        <w:trPr>
          <w:cantSplit/>
          <w:trHeight w:hRule="exact" w:val="679"/>
        </w:trPr>
        <w:tc>
          <w:tcPr>
            <w:tcW w:w="822" w:type="dxa"/>
            <w:vMerge/>
          </w:tcPr>
          <w:p w14:paraId="03F6835A" w14:textId="77777777" w:rsidR="004F152D" w:rsidRDefault="004F152D">
            <w:pPr>
              <w:pStyle w:val="a9"/>
              <w:tabs>
                <w:tab w:val="left" w:pos="9360"/>
              </w:tabs>
              <w:rPr>
                <w:rFonts w:hAnsi="宋体" w:hint="eastAsia"/>
                <w:color w:val="000000"/>
              </w:rPr>
            </w:pPr>
          </w:p>
        </w:tc>
        <w:tc>
          <w:tcPr>
            <w:tcW w:w="822" w:type="dxa"/>
            <w:vAlign w:val="center"/>
          </w:tcPr>
          <w:p w14:paraId="2319B4E4" w14:textId="77777777" w:rsidR="004F152D" w:rsidRDefault="004F152D">
            <w:pPr>
              <w:pStyle w:val="a9"/>
              <w:tabs>
                <w:tab w:val="left" w:pos="9360"/>
              </w:tabs>
              <w:jc w:val="center"/>
              <w:rPr>
                <w:rFonts w:hAnsi="宋体" w:hint="eastAsia"/>
                <w:color w:val="000000"/>
              </w:rPr>
            </w:pPr>
            <w:r>
              <w:rPr>
                <w:rFonts w:hAnsi="宋体" w:hint="eastAsia"/>
                <w:color w:val="000000"/>
              </w:rPr>
              <w:t>3</w:t>
            </w:r>
          </w:p>
        </w:tc>
        <w:tc>
          <w:tcPr>
            <w:tcW w:w="2680" w:type="dxa"/>
            <w:vAlign w:val="center"/>
          </w:tcPr>
          <w:p w14:paraId="2C3D5437" w14:textId="77777777" w:rsidR="004F152D" w:rsidRDefault="004F152D">
            <w:pPr>
              <w:pStyle w:val="a9"/>
              <w:tabs>
                <w:tab w:val="left" w:pos="9360"/>
              </w:tabs>
              <w:rPr>
                <w:rFonts w:hAnsi="宋体" w:hint="eastAsia"/>
                <w:color w:val="000000"/>
              </w:rPr>
            </w:pPr>
            <w:r>
              <w:rPr>
                <w:rFonts w:hAnsi="宋体" w:hint="eastAsia"/>
                <w:color w:val="000000"/>
              </w:rPr>
              <w:t>设计为一柱一桩时，任何位置的桩</w:t>
            </w:r>
          </w:p>
        </w:tc>
        <w:tc>
          <w:tcPr>
            <w:tcW w:w="1663" w:type="dxa"/>
            <w:vAlign w:val="center"/>
          </w:tcPr>
          <w:p w14:paraId="47D47D19" w14:textId="77777777" w:rsidR="004F152D" w:rsidRDefault="004F152D">
            <w:pPr>
              <w:pStyle w:val="a9"/>
              <w:tabs>
                <w:tab w:val="left" w:pos="9360"/>
              </w:tabs>
              <w:jc w:val="center"/>
              <w:rPr>
                <w:rFonts w:hAnsi="宋体" w:hint="eastAsia"/>
                <w:color w:val="000000"/>
              </w:rPr>
            </w:pPr>
            <w:r>
              <w:rPr>
                <w:rFonts w:hAnsi="宋体" w:hint="eastAsia"/>
                <w:color w:val="000000"/>
              </w:rPr>
              <w:t>100</w:t>
            </w:r>
          </w:p>
        </w:tc>
        <w:tc>
          <w:tcPr>
            <w:tcW w:w="1933" w:type="dxa"/>
            <w:vAlign w:val="center"/>
          </w:tcPr>
          <w:p w14:paraId="3DD00DFC" w14:textId="77777777" w:rsidR="004F152D" w:rsidRDefault="004F152D">
            <w:pPr>
              <w:pStyle w:val="a9"/>
              <w:tabs>
                <w:tab w:val="left" w:pos="9360"/>
              </w:tabs>
              <w:jc w:val="center"/>
              <w:rPr>
                <w:rFonts w:hAnsi="宋体" w:hint="eastAsia"/>
                <w:color w:val="000000"/>
              </w:rPr>
            </w:pPr>
            <w:r>
              <w:rPr>
                <w:rFonts w:hAnsi="宋体" w:hint="eastAsia"/>
                <w:color w:val="000000"/>
              </w:rPr>
              <w:t>100</w:t>
            </w:r>
          </w:p>
        </w:tc>
      </w:tr>
      <w:tr w:rsidR="004F152D" w14:paraId="20B59920" w14:textId="77777777">
        <w:tblPrEx>
          <w:tblCellMar>
            <w:top w:w="0" w:type="dxa"/>
            <w:bottom w:w="0" w:type="dxa"/>
          </w:tblCellMar>
        </w:tblPrEx>
        <w:trPr>
          <w:cantSplit/>
          <w:trHeight w:hRule="exact" w:val="786"/>
        </w:trPr>
        <w:tc>
          <w:tcPr>
            <w:tcW w:w="822" w:type="dxa"/>
            <w:vMerge/>
          </w:tcPr>
          <w:p w14:paraId="54EDE391" w14:textId="77777777" w:rsidR="004F152D" w:rsidRDefault="004F152D">
            <w:pPr>
              <w:pStyle w:val="a9"/>
              <w:tabs>
                <w:tab w:val="left" w:pos="9360"/>
              </w:tabs>
              <w:rPr>
                <w:rFonts w:hAnsi="宋体" w:hint="eastAsia"/>
                <w:color w:val="000000"/>
              </w:rPr>
            </w:pPr>
          </w:p>
        </w:tc>
        <w:tc>
          <w:tcPr>
            <w:tcW w:w="822" w:type="dxa"/>
            <w:vAlign w:val="center"/>
          </w:tcPr>
          <w:p w14:paraId="45401601" w14:textId="77777777" w:rsidR="004F152D" w:rsidRDefault="004F152D">
            <w:pPr>
              <w:pStyle w:val="a9"/>
              <w:tabs>
                <w:tab w:val="left" w:pos="9360"/>
              </w:tabs>
              <w:jc w:val="center"/>
              <w:rPr>
                <w:rFonts w:hAnsi="宋体" w:hint="eastAsia"/>
                <w:color w:val="000000"/>
              </w:rPr>
            </w:pPr>
            <w:r>
              <w:rPr>
                <w:rFonts w:hAnsi="宋体" w:hint="eastAsia"/>
                <w:color w:val="000000"/>
              </w:rPr>
              <w:t>4</w:t>
            </w:r>
          </w:p>
        </w:tc>
        <w:tc>
          <w:tcPr>
            <w:tcW w:w="2680" w:type="dxa"/>
            <w:vAlign w:val="center"/>
          </w:tcPr>
          <w:p w14:paraId="46990685" w14:textId="77777777" w:rsidR="004F152D" w:rsidRDefault="004F152D">
            <w:pPr>
              <w:pStyle w:val="a9"/>
              <w:tabs>
                <w:tab w:val="left" w:pos="9360"/>
              </w:tabs>
              <w:rPr>
                <w:rFonts w:hAnsi="宋体" w:hint="eastAsia"/>
                <w:color w:val="000000"/>
              </w:rPr>
            </w:pPr>
            <w:r>
              <w:rPr>
                <w:rFonts w:hAnsi="宋体" w:hint="eastAsia"/>
                <w:color w:val="000000"/>
              </w:rPr>
              <w:t>在任何一个水平高度上的垂直度</w:t>
            </w:r>
          </w:p>
        </w:tc>
        <w:tc>
          <w:tcPr>
            <w:tcW w:w="1663" w:type="dxa"/>
            <w:vAlign w:val="center"/>
          </w:tcPr>
          <w:p w14:paraId="779BF434" w14:textId="77777777" w:rsidR="004F152D" w:rsidRDefault="004F152D">
            <w:pPr>
              <w:pStyle w:val="a9"/>
              <w:tabs>
                <w:tab w:val="left" w:pos="9360"/>
              </w:tabs>
              <w:jc w:val="center"/>
              <w:rPr>
                <w:rFonts w:hAnsi="宋体" w:hint="eastAsia"/>
                <w:color w:val="000000"/>
              </w:rPr>
            </w:pPr>
            <w:r>
              <w:rPr>
                <w:rFonts w:hAnsi="宋体" w:hint="eastAsia"/>
                <w:color w:val="000000"/>
              </w:rPr>
              <w:t>50</w:t>
            </w:r>
          </w:p>
        </w:tc>
        <w:tc>
          <w:tcPr>
            <w:tcW w:w="1933" w:type="dxa"/>
            <w:vAlign w:val="center"/>
          </w:tcPr>
          <w:p w14:paraId="34F47191" w14:textId="77777777" w:rsidR="004F152D" w:rsidRDefault="004F152D">
            <w:pPr>
              <w:pStyle w:val="a9"/>
              <w:tabs>
                <w:tab w:val="left" w:pos="9360"/>
              </w:tabs>
              <w:jc w:val="center"/>
              <w:rPr>
                <w:rFonts w:hAnsi="宋体" w:hint="eastAsia"/>
                <w:color w:val="000000"/>
              </w:rPr>
            </w:pPr>
            <w:r>
              <w:rPr>
                <w:rFonts w:hAnsi="宋体" w:hint="eastAsia"/>
                <w:color w:val="000000"/>
              </w:rPr>
              <w:t>75</w:t>
            </w:r>
          </w:p>
        </w:tc>
      </w:tr>
      <w:tr w:rsidR="004F152D" w14:paraId="22DDB6EF" w14:textId="77777777">
        <w:tblPrEx>
          <w:tblCellMar>
            <w:top w:w="0" w:type="dxa"/>
            <w:bottom w:w="0" w:type="dxa"/>
          </w:tblCellMar>
        </w:tblPrEx>
        <w:trPr>
          <w:cantSplit/>
          <w:trHeight w:hRule="exact" w:val="786"/>
        </w:trPr>
        <w:tc>
          <w:tcPr>
            <w:tcW w:w="822" w:type="dxa"/>
            <w:vMerge w:val="restart"/>
          </w:tcPr>
          <w:p w14:paraId="71C0251B" w14:textId="77777777" w:rsidR="004F152D" w:rsidRDefault="004F152D">
            <w:pPr>
              <w:pStyle w:val="a9"/>
              <w:tabs>
                <w:tab w:val="left" w:pos="9360"/>
              </w:tabs>
              <w:rPr>
                <w:rFonts w:hAnsi="宋体" w:hint="eastAsia"/>
                <w:color w:val="000000"/>
              </w:rPr>
            </w:pPr>
            <w:r>
              <w:rPr>
                <w:rFonts w:hAnsi="宋体" w:hint="eastAsia"/>
                <w:color w:val="000000"/>
              </w:rPr>
              <w:t>桩身截面有效直 径</w:t>
            </w:r>
          </w:p>
        </w:tc>
        <w:tc>
          <w:tcPr>
            <w:tcW w:w="822" w:type="dxa"/>
            <w:vAlign w:val="center"/>
          </w:tcPr>
          <w:p w14:paraId="735C7DC2" w14:textId="77777777" w:rsidR="004F152D" w:rsidRDefault="004F152D">
            <w:pPr>
              <w:pStyle w:val="a9"/>
              <w:tabs>
                <w:tab w:val="left" w:pos="9360"/>
              </w:tabs>
              <w:jc w:val="center"/>
              <w:rPr>
                <w:rFonts w:hAnsi="宋体" w:hint="eastAsia"/>
                <w:color w:val="000000"/>
              </w:rPr>
            </w:pPr>
            <w:r>
              <w:rPr>
                <w:rFonts w:hAnsi="宋体" w:hint="eastAsia"/>
                <w:color w:val="000000"/>
              </w:rPr>
              <w:t>1</w:t>
            </w:r>
          </w:p>
        </w:tc>
        <w:tc>
          <w:tcPr>
            <w:tcW w:w="2680" w:type="dxa"/>
            <w:vAlign w:val="center"/>
          </w:tcPr>
          <w:p w14:paraId="3E516C8B" w14:textId="77777777" w:rsidR="004F152D" w:rsidRDefault="004F152D">
            <w:pPr>
              <w:pStyle w:val="a9"/>
              <w:tabs>
                <w:tab w:val="left" w:pos="9360"/>
              </w:tabs>
              <w:rPr>
                <w:rFonts w:hAnsi="宋体" w:hint="eastAsia"/>
                <w:color w:val="000000"/>
              </w:rPr>
            </w:pPr>
            <w:r>
              <w:rPr>
                <w:rFonts w:hAnsi="宋体" w:hint="eastAsia"/>
                <w:color w:val="000000"/>
              </w:rPr>
              <w:t>桩身截面有效直径</w:t>
            </w:r>
          </w:p>
        </w:tc>
        <w:tc>
          <w:tcPr>
            <w:tcW w:w="3596" w:type="dxa"/>
            <w:gridSpan w:val="2"/>
            <w:vAlign w:val="center"/>
          </w:tcPr>
          <w:p w14:paraId="54BDEE15" w14:textId="77777777" w:rsidR="004F152D" w:rsidRDefault="004F152D">
            <w:pPr>
              <w:pStyle w:val="a9"/>
              <w:tabs>
                <w:tab w:val="left" w:pos="9360"/>
              </w:tabs>
              <w:jc w:val="center"/>
              <w:rPr>
                <w:rFonts w:hAnsi="宋体" w:hint="eastAsia"/>
                <w:color w:val="000000"/>
              </w:rPr>
            </w:pPr>
            <w:r>
              <w:rPr>
                <w:rFonts w:hAnsi="宋体" w:hint="eastAsia"/>
                <w:color w:val="000000"/>
              </w:rPr>
              <w:t>+50</w:t>
            </w:r>
          </w:p>
          <w:p w14:paraId="15637073" w14:textId="77777777" w:rsidR="004F152D" w:rsidRDefault="004F152D">
            <w:pPr>
              <w:pStyle w:val="a9"/>
              <w:tabs>
                <w:tab w:val="left" w:pos="9360"/>
              </w:tabs>
              <w:jc w:val="center"/>
              <w:rPr>
                <w:rFonts w:hAnsi="宋体" w:hint="eastAsia"/>
                <w:color w:val="000000"/>
              </w:rPr>
            </w:pPr>
            <w:r>
              <w:rPr>
                <w:rFonts w:hAnsi="宋体" w:hint="eastAsia"/>
                <w:color w:val="000000"/>
              </w:rPr>
              <w:t>-0</w:t>
            </w:r>
          </w:p>
        </w:tc>
      </w:tr>
      <w:tr w:rsidR="004F152D" w14:paraId="1B3E9667" w14:textId="77777777">
        <w:tblPrEx>
          <w:tblCellMar>
            <w:top w:w="0" w:type="dxa"/>
            <w:bottom w:w="0" w:type="dxa"/>
          </w:tblCellMar>
        </w:tblPrEx>
        <w:trPr>
          <w:cantSplit/>
          <w:trHeight w:hRule="exact" w:val="786"/>
        </w:trPr>
        <w:tc>
          <w:tcPr>
            <w:tcW w:w="822" w:type="dxa"/>
            <w:vMerge/>
          </w:tcPr>
          <w:p w14:paraId="2EBFA96B" w14:textId="77777777" w:rsidR="004F152D" w:rsidRDefault="004F152D">
            <w:pPr>
              <w:pStyle w:val="a9"/>
              <w:tabs>
                <w:tab w:val="left" w:pos="9360"/>
              </w:tabs>
              <w:rPr>
                <w:rFonts w:hAnsi="宋体" w:hint="eastAsia"/>
                <w:color w:val="000000"/>
              </w:rPr>
            </w:pPr>
          </w:p>
        </w:tc>
        <w:tc>
          <w:tcPr>
            <w:tcW w:w="822" w:type="dxa"/>
            <w:vAlign w:val="center"/>
          </w:tcPr>
          <w:p w14:paraId="09D3495D" w14:textId="77777777" w:rsidR="004F152D" w:rsidRDefault="004F152D">
            <w:pPr>
              <w:pStyle w:val="a9"/>
              <w:tabs>
                <w:tab w:val="left" w:pos="9360"/>
              </w:tabs>
              <w:jc w:val="center"/>
              <w:rPr>
                <w:rFonts w:hAnsi="宋体" w:hint="eastAsia"/>
                <w:color w:val="000000"/>
              </w:rPr>
            </w:pPr>
            <w:r>
              <w:rPr>
                <w:rFonts w:hAnsi="宋体" w:hint="eastAsia"/>
                <w:color w:val="000000"/>
              </w:rPr>
              <w:t>2</w:t>
            </w:r>
          </w:p>
        </w:tc>
        <w:tc>
          <w:tcPr>
            <w:tcW w:w="2680" w:type="dxa"/>
            <w:vAlign w:val="center"/>
          </w:tcPr>
          <w:p w14:paraId="09B21FF3" w14:textId="77777777" w:rsidR="004F152D" w:rsidRDefault="004F152D">
            <w:pPr>
              <w:pStyle w:val="a9"/>
              <w:tabs>
                <w:tab w:val="left" w:pos="9360"/>
              </w:tabs>
              <w:rPr>
                <w:rFonts w:hAnsi="宋体" w:hint="eastAsia"/>
                <w:color w:val="000000"/>
              </w:rPr>
            </w:pPr>
            <w:r>
              <w:rPr>
                <w:rFonts w:hAnsi="宋体" w:hint="eastAsia"/>
                <w:color w:val="000000"/>
              </w:rPr>
              <w:t>桩底部截面有效直径</w:t>
            </w:r>
          </w:p>
        </w:tc>
        <w:tc>
          <w:tcPr>
            <w:tcW w:w="3596" w:type="dxa"/>
            <w:gridSpan w:val="2"/>
            <w:vAlign w:val="center"/>
          </w:tcPr>
          <w:p w14:paraId="1180525F" w14:textId="77777777" w:rsidR="004F152D" w:rsidRDefault="004F152D">
            <w:pPr>
              <w:pStyle w:val="a9"/>
              <w:tabs>
                <w:tab w:val="left" w:pos="9360"/>
              </w:tabs>
              <w:jc w:val="center"/>
              <w:rPr>
                <w:rFonts w:hAnsi="宋体"/>
                <w:color w:val="000000"/>
              </w:rPr>
            </w:pPr>
            <w:r>
              <w:rPr>
                <w:rFonts w:hAnsi="宋体" w:hint="eastAsia"/>
                <w:color w:val="000000"/>
              </w:rPr>
              <w:t>+50</w:t>
            </w:r>
          </w:p>
          <w:p w14:paraId="02E4B69F" w14:textId="77777777" w:rsidR="004F152D" w:rsidRDefault="004F152D">
            <w:pPr>
              <w:pStyle w:val="a9"/>
              <w:tabs>
                <w:tab w:val="left" w:pos="9360"/>
              </w:tabs>
              <w:jc w:val="center"/>
              <w:rPr>
                <w:rFonts w:hAnsi="宋体" w:hint="eastAsia"/>
                <w:color w:val="000000"/>
              </w:rPr>
            </w:pPr>
            <w:r>
              <w:rPr>
                <w:rFonts w:hAnsi="宋体" w:hint="eastAsia"/>
                <w:color w:val="000000"/>
              </w:rPr>
              <w:t>-0</w:t>
            </w:r>
          </w:p>
        </w:tc>
      </w:tr>
      <w:tr w:rsidR="004F152D" w14:paraId="59962940" w14:textId="77777777">
        <w:tblPrEx>
          <w:tblCellMar>
            <w:top w:w="0" w:type="dxa"/>
            <w:bottom w:w="0" w:type="dxa"/>
          </w:tblCellMar>
        </w:tblPrEx>
        <w:trPr>
          <w:cantSplit/>
          <w:trHeight w:hRule="exact" w:val="1283"/>
        </w:trPr>
        <w:tc>
          <w:tcPr>
            <w:tcW w:w="822" w:type="dxa"/>
          </w:tcPr>
          <w:p w14:paraId="4B1CC071" w14:textId="77777777" w:rsidR="004F152D" w:rsidRDefault="004F152D">
            <w:pPr>
              <w:pStyle w:val="a9"/>
              <w:tabs>
                <w:tab w:val="left" w:pos="9360"/>
              </w:tabs>
              <w:rPr>
                <w:rFonts w:hAnsi="宋体" w:hint="eastAsia"/>
                <w:color w:val="000000"/>
              </w:rPr>
            </w:pPr>
            <w:r>
              <w:rPr>
                <w:rFonts w:hAnsi="宋体" w:hint="eastAsia"/>
                <w:color w:val="000000"/>
              </w:rPr>
              <w:t>挖孔桩基底平面</w:t>
            </w:r>
          </w:p>
        </w:tc>
        <w:tc>
          <w:tcPr>
            <w:tcW w:w="822" w:type="dxa"/>
            <w:vAlign w:val="center"/>
          </w:tcPr>
          <w:p w14:paraId="290F836C" w14:textId="77777777" w:rsidR="004F152D" w:rsidRDefault="004F152D">
            <w:pPr>
              <w:pStyle w:val="a9"/>
              <w:tabs>
                <w:tab w:val="left" w:pos="9360"/>
              </w:tabs>
              <w:jc w:val="center"/>
              <w:rPr>
                <w:rFonts w:hAnsi="宋体" w:hint="eastAsia"/>
                <w:color w:val="000000"/>
              </w:rPr>
            </w:pPr>
          </w:p>
        </w:tc>
        <w:tc>
          <w:tcPr>
            <w:tcW w:w="2680" w:type="dxa"/>
            <w:vAlign w:val="center"/>
          </w:tcPr>
          <w:p w14:paraId="53318DF1" w14:textId="77777777" w:rsidR="004F152D" w:rsidRDefault="004F152D">
            <w:pPr>
              <w:pStyle w:val="a9"/>
              <w:tabs>
                <w:tab w:val="left" w:pos="9360"/>
              </w:tabs>
              <w:rPr>
                <w:rFonts w:hAnsi="宋体" w:hint="eastAsia"/>
                <w:color w:val="000000"/>
              </w:rPr>
            </w:pPr>
            <w:r>
              <w:rPr>
                <w:rFonts w:hAnsi="宋体" w:hint="eastAsia"/>
                <w:color w:val="000000"/>
              </w:rPr>
              <w:t>挖孔桩基础底平面的允许高差</w:t>
            </w:r>
          </w:p>
        </w:tc>
        <w:tc>
          <w:tcPr>
            <w:tcW w:w="3596" w:type="dxa"/>
            <w:gridSpan w:val="2"/>
            <w:vAlign w:val="center"/>
          </w:tcPr>
          <w:p w14:paraId="2F1F29DF" w14:textId="77777777" w:rsidR="004F152D" w:rsidRDefault="004F152D">
            <w:pPr>
              <w:pStyle w:val="a9"/>
              <w:tabs>
                <w:tab w:val="left" w:pos="9360"/>
              </w:tabs>
              <w:jc w:val="center"/>
              <w:rPr>
                <w:rFonts w:hAnsi="宋体" w:hint="eastAsia"/>
                <w:color w:val="000000"/>
              </w:rPr>
            </w:pPr>
            <w:r>
              <w:rPr>
                <w:rFonts w:hAnsi="宋体" w:hint="eastAsia"/>
                <w:color w:val="000000"/>
              </w:rPr>
              <w:t>100</w:t>
            </w:r>
          </w:p>
        </w:tc>
      </w:tr>
    </w:tbl>
    <w:p w14:paraId="70B962E6" w14:textId="77777777" w:rsidR="004F152D" w:rsidRDefault="004F152D">
      <w:pPr>
        <w:pStyle w:val="a9"/>
        <w:tabs>
          <w:tab w:val="left" w:pos="9360"/>
        </w:tabs>
        <w:ind w:firstLine="630"/>
        <w:jc w:val="center"/>
        <w:rPr>
          <w:rFonts w:hAnsi="宋体"/>
          <w:color w:val="000000"/>
          <w:sz w:val="28"/>
        </w:rPr>
      </w:pPr>
    </w:p>
    <w:p w14:paraId="13140BEA" w14:textId="77777777" w:rsidR="004F152D" w:rsidRDefault="004F152D">
      <w:pPr>
        <w:pStyle w:val="a9"/>
        <w:tabs>
          <w:tab w:val="left" w:pos="9360"/>
        </w:tabs>
        <w:ind w:firstLine="630"/>
        <w:jc w:val="center"/>
      </w:pPr>
      <w:r>
        <w:br w:type="page"/>
      </w:r>
      <w:r>
        <w:rPr>
          <w:rFonts w:hint="eastAsia"/>
        </w:rPr>
        <w:t xml:space="preserve"> </w:t>
      </w:r>
    </w:p>
    <w:p w14:paraId="0319DB51" w14:textId="77777777" w:rsidR="004F152D" w:rsidRDefault="004F152D">
      <w:pPr>
        <w:pStyle w:val="1"/>
        <w:rPr>
          <w:rFonts w:hint="eastAsia"/>
        </w:rPr>
      </w:pPr>
      <w:bookmarkStart w:id="81" w:name="_Toc49672581"/>
      <w:bookmarkStart w:id="82" w:name="_Toc49744102"/>
      <w:r>
        <w:rPr>
          <w:rFonts w:hint="eastAsia"/>
        </w:rPr>
        <w:t>第五章  质量保证体系及质量保证措施</w:t>
      </w:r>
      <w:bookmarkEnd w:id="81"/>
      <w:bookmarkEnd w:id="82"/>
    </w:p>
    <w:p w14:paraId="11FF5499" w14:textId="77777777" w:rsidR="004F152D" w:rsidRDefault="004F152D">
      <w:pPr>
        <w:pStyle w:val="2"/>
        <w:rPr>
          <w:rFonts w:hint="eastAsia"/>
        </w:rPr>
      </w:pPr>
      <w:bookmarkStart w:id="83" w:name="_Toc49672582"/>
      <w:bookmarkStart w:id="84" w:name="_Toc49744103"/>
      <w:r>
        <w:rPr>
          <w:rFonts w:hint="eastAsia"/>
        </w:rPr>
        <w:t>第一节</w:t>
      </w:r>
      <w:r>
        <w:rPr>
          <w:rFonts w:hint="eastAsia"/>
        </w:rPr>
        <w:t xml:space="preserve">  </w:t>
      </w:r>
      <w:r>
        <w:rPr>
          <w:rFonts w:hint="eastAsia"/>
        </w:rPr>
        <w:t>质量目标</w:t>
      </w:r>
      <w:bookmarkEnd w:id="83"/>
      <w:bookmarkEnd w:id="84"/>
    </w:p>
    <w:p w14:paraId="0B5D1E78" w14:textId="77777777" w:rsidR="004F152D" w:rsidRDefault="004F152D">
      <w:pPr>
        <w:spacing w:line="360" w:lineRule="auto"/>
        <w:ind w:firstLine="540"/>
        <w:rPr>
          <w:rFonts w:hint="eastAsia"/>
          <w:sz w:val="24"/>
        </w:rPr>
      </w:pPr>
      <w:r>
        <w:rPr>
          <w:rFonts w:hint="eastAsia"/>
          <w:sz w:val="24"/>
        </w:rPr>
        <w:t>一、单位工程：合格</w:t>
      </w:r>
    </w:p>
    <w:p w14:paraId="0E66A482" w14:textId="77777777" w:rsidR="004F152D" w:rsidRDefault="004F152D">
      <w:pPr>
        <w:spacing w:line="360" w:lineRule="auto"/>
        <w:ind w:firstLine="540"/>
        <w:rPr>
          <w:rFonts w:hint="eastAsia"/>
          <w:sz w:val="24"/>
        </w:rPr>
      </w:pPr>
      <w:r>
        <w:rPr>
          <w:rFonts w:hint="eastAsia"/>
          <w:sz w:val="24"/>
        </w:rPr>
        <w:t>二、成孔工程：合格</w:t>
      </w:r>
    </w:p>
    <w:p w14:paraId="12C1CA93" w14:textId="77777777" w:rsidR="004F152D" w:rsidRDefault="004F152D">
      <w:pPr>
        <w:spacing w:line="360" w:lineRule="auto"/>
        <w:ind w:firstLine="540"/>
        <w:rPr>
          <w:rFonts w:hint="eastAsia"/>
          <w:sz w:val="24"/>
        </w:rPr>
      </w:pPr>
      <w:r>
        <w:rPr>
          <w:rFonts w:hint="eastAsia"/>
          <w:sz w:val="24"/>
        </w:rPr>
        <w:t>三、钢筋工程：合格</w:t>
      </w:r>
    </w:p>
    <w:p w14:paraId="2F85177C" w14:textId="77777777" w:rsidR="004F152D" w:rsidRDefault="004F152D">
      <w:pPr>
        <w:spacing w:line="360" w:lineRule="auto"/>
        <w:ind w:firstLine="540"/>
        <w:rPr>
          <w:rFonts w:hint="eastAsia"/>
          <w:sz w:val="24"/>
        </w:rPr>
      </w:pPr>
      <w:r>
        <w:rPr>
          <w:rFonts w:hint="eastAsia"/>
          <w:sz w:val="24"/>
        </w:rPr>
        <w:t>四、混凝土工程：合格</w:t>
      </w:r>
    </w:p>
    <w:p w14:paraId="1FE2BEB9" w14:textId="77777777" w:rsidR="004F152D" w:rsidRDefault="004F152D"/>
    <w:p w14:paraId="58BB8E68" w14:textId="77777777" w:rsidR="004F152D" w:rsidRDefault="004F152D">
      <w:pPr>
        <w:pStyle w:val="2"/>
        <w:rPr>
          <w:b w:val="0"/>
          <w:bCs/>
        </w:rPr>
      </w:pPr>
      <w:bookmarkStart w:id="85" w:name="_Toc49672583"/>
      <w:bookmarkStart w:id="86" w:name="_Toc49744104"/>
      <w:r>
        <w:rPr>
          <w:rFonts w:hint="eastAsia"/>
        </w:rPr>
        <w:t>第二节</w:t>
      </w:r>
      <w:r>
        <w:rPr>
          <w:rFonts w:hint="eastAsia"/>
        </w:rPr>
        <w:t xml:space="preserve">  </w:t>
      </w:r>
      <w:r>
        <w:rPr>
          <w:rFonts w:hint="eastAsia"/>
        </w:rPr>
        <w:t>质量保证体系</w:t>
      </w:r>
      <w:bookmarkEnd w:id="85"/>
      <w:bookmarkEnd w:id="86"/>
    </w:p>
    <w:p w14:paraId="2E530566" w14:textId="77777777" w:rsidR="004F152D" w:rsidRDefault="004F152D">
      <w:pPr>
        <w:pStyle w:val="a9"/>
        <w:snapToGrid w:val="0"/>
        <w:spacing w:line="360" w:lineRule="auto"/>
        <w:ind w:firstLine="527"/>
        <w:rPr>
          <w:rFonts w:hAnsi="宋体" w:hint="eastAsia"/>
        </w:rPr>
      </w:pPr>
      <w:r>
        <w:rPr>
          <w:rFonts w:ascii="Times New Roman" w:hAnsi="Times New Roman" w:hint="eastAsia"/>
        </w:rPr>
        <w:t>一</w:t>
      </w:r>
      <w:r>
        <w:rPr>
          <w:rFonts w:hAnsi="宋体" w:hint="eastAsia"/>
        </w:rPr>
        <w:t>、在该工程施工中，按照</w:t>
      </w:r>
      <w:r>
        <w:rPr>
          <w:rFonts w:hAnsi="宋体"/>
        </w:rPr>
        <w:t>ISO</w:t>
      </w:r>
      <w:r>
        <w:rPr>
          <w:rFonts w:ascii="Times New Roman" w:hAnsi="Times New Roman"/>
        </w:rPr>
        <w:t>900</w:t>
      </w:r>
      <w:r>
        <w:rPr>
          <w:rFonts w:ascii="Times New Roman" w:hAnsi="Times New Roman" w:hint="eastAsia"/>
        </w:rPr>
        <w:t>1</w:t>
      </w:r>
      <w:r>
        <w:rPr>
          <w:rFonts w:ascii="Times New Roman" w:hAnsi="Times New Roman" w:hint="eastAsia"/>
        </w:rPr>
        <w:t>：</w:t>
      </w:r>
      <w:r>
        <w:rPr>
          <w:rFonts w:ascii="Times New Roman" w:hAnsi="Times New Roman" w:hint="eastAsia"/>
        </w:rPr>
        <w:t>2000</w:t>
      </w:r>
      <w:r>
        <w:rPr>
          <w:rFonts w:hAnsi="宋体" w:hint="eastAsia"/>
        </w:rPr>
        <w:t>标准的全部要素组织施工，公司建立以总工程师为首的质量监督检查组织机构，横向包括各职能机构，纵向包括工程处、项目直至施工班组，形成质量管理网络，项目建立以项目经理为总负责，项目质量工程师中间控制，项目质检员基层检查的管理系统，对工程质量进行全过程、全方位、全员的控制。</w:t>
      </w:r>
    </w:p>
    <w:p w14:paraId="4202D6D2" w14:textId="77777777" w:rsidR="004F152D" w:rsidRDefault="004F152D">
      <w:pPr>
        <w:pStyle w:val="a9"/>
        <w:snapToGrid w:val="0"/>
        <w:spacing w:line="360" w:lineRule="auto"/>
        <w:ind w:firstLine="527"/>
        <w:rPr>
          <w:rFonts w:hAnsi="宋体"/>
        </w:rPr>
      </w:pPr>
      <w:r>
        <w:rPr>
          <w:rFonts w:ascii="Times New Roman" w:hAnsi="Times New Roman" w:hint="eastAsia"/>
        </w:rPr>
        <w:t>二</w:t>
      </w:r>
      <w:r>
        <w:rPr>
          <w:rFonts w:hAnsi="宋体" w:hint="eastAsia"/>
        </w:rPr>
        <w:t>、建立健全和严格执行各项制度</w:t>
      </w:r>
    </w:p>
    <w:p w14:paraId="01F81C0C" w14:textId="77777777" w:rsidR="004F152D" w:rsidRDefault="004F152D">
      <w:pPr>
        <w:pStyle w:val="a9"/>
        <w:snapToGrid w:val="0"/>
        <w:spacing w:line="360" w:lineRule="auto"/>
        <w:ind w:firstLine="527"/>
        <w:rPr>
          <w:rFonts w:hAnsi="宋体"/>
        </w:rPr>
      </w:pPr>
      <w:r>
        <w:rPr>
          <w:rFonts w:hAnsi="宋体" w:hint="eastAsia"/>
        </w:rPr>
        <w:t>1、推行施工现场工程组织管理总负责人技术管理工作责任制，用严谨的科学态度和认真的工作作风严格要求自己。正确贯彻执行政府的各项技术政策，科学地组织各项技术工作，建立正常的工程技术秩序，把技术管理工作的重点集中放到提高工程质量，缩短建设工期和提高经济效益的具体技术工作业务上。</w:t>
      </w:r>
    </w:p>
    <w:p w14:paraId="26589F19" w14:textId="77777777" w:rsidR="004F152D" w:rsidRDefault="004F152D">
      <w:pPr>
        <w:pStyle w:val="a9"/>
        <w:snapToGrid w:val="0"/>
        <w:spacing w:line="520" w:lineRule="exact"/>
        <w:ind w:firstLine="525"/>
        <w:rPr>
          <w:rFonts w:hAnsi="宋体" w:hint="eastAsia"/>
          <w:sz w:val="28"/>
        </w:rPr>
      </w:pPr>
      <w:r>
        <w:rPr>
          <w:noProof/>
          <w:sz w:val="20"/>
        </w:rPr>
        <w:object w:dxaOrig="0" w:dyaOrig="0" w14:anchorId="12042EE6">
          <v:shape id="_x0000_s2403" type="#_x0000_t75" style="position:absolute;left:0;text-align:left;margin-left:108pt;margin-top:15.6pt;width:230.2pt;height:257.45pt;z-index:251880448">
            <v:imagedata r:id="rId19" o:title=""/>
            <w10:wrap type="topAndBottom"/>
          </v:shape>
          <o:OLEObject Type="Embed" ProgID="OrgPlusWOPX.4" ShapeID="_x0000_s2403" DrawAspect="Content" ObjectID="_1764673747" r:id="rId20"/>
        </w:object>
      </w:r>
    </w:p>
    <w:p w14:paraId="30DC5867" w14:textId="77777777" w:rsidR="004F152D" w:rsidRDefault="004F152D">
      <w:pPr>
        <w:spacing w:line="360" w:lineRule="auto"/>
        <w:ind w:firstLineChars="200" w:firstLine="480"/>
        <w:rPr>
          <w:sz w:val="24"/>
        </w:rPr>
      </w:pPr>
      <w:r>
        <w:rPr>
          <w:rFonts w:hint="eastAsia"/>
          <w:sz w:val="24"/>
        </w:rPr>
        <w:t>2</w:t>
      </w:r>
      <w:r>
        <w:rPr>
          <w:rFonts w:hint="eastAsia"/>
          <w:sz w:val="24"/>
        </w:rPr>
        <w:t>、建立健全各级技术责任制，正确划分各级技术管理工作的权限，使每位工程技术人员各有专职、各司其事，有职，有权、有责。以充分发挥每一位工程技术人员的工作积极性和创造性，为本工程建设发挥应有的骨干作用。</w:t>
      </w:r>
    </w:p>
    <w:p w14:paraId="10383B7E" w14:textId="77777777" w:rsidR="004F152D" w:rsidRDefault="004F152D">
      <w:pPr>
        <w:spacing w:line="360" w:lineRule="auto"/>
        <w:ind w:firstLineChars="200" w:firstLine="480"/>
        <w:rPr>
          <w:sz w:val="24"/>
        </w:rPr>
      </w:pPr>
      <w:r>
        <w:rPr>
          <w:rFonts w:hint="eastAsia"/>
          <w:sz w:val="24"/>
        </w:rPr>
        <w:t>3</w:t>
      </w:r>
      <w:r>
        <w:rPr>
          <w:rFonts w:hint="eastAsia"/>
          <w:sz w:val="24"/>
        </w:rPr>
        <w:t>、建立施工组织设计的施工方案审查制度，工程开工前，将我公司技术主管部门批准的单位工程施工组织设计报送监理工程师审核。对于重大或关键部位的施工，以及新技术新材料的使用，我施工单位提前一周提出具体的施工方案、施工技术保证措施，以及新技术新材料的试验，鉴定证明材料呈报监理主管工程师审批。</w:t>
      </w:r>
    </w:p>
    <w:p w14:paraId="584EFC9B" w14:textId="77777777" w:rsidR="004F152D" w:rsidRDefault="004F152D">
      <w:pPr>
        <w:spacing w:line="360" w:lineRule="auto"/>
        <w:ind w:firstLineChars="200" w:firstLine="480"/>
        <w:rPr>
          <w:sz w:val="24"/>
        </w:rPr>
      </w:pPr>
      <w:r>
        <w:rPr>
          <w:rFonts w:hint="eastAsia"/>
          <w:sz w:val="24"/>
        </w:rPr>
        <w:t>4</w:t>
      </w:r>
      <w:r>
        <w:rPr>
          <w:rFonts w:hint="eastAsia"/>
          <w:sz w:val="24"/>
        </w:rPr>
        <w:t>、建立严格的奖罚制度：在施工前和施工过程中项目经理组织有关人员，根据公司有关规定，制定符合本工程施工的详细的规章制度和奖罚措施，尤其是保证工程质量的奖罚措施。对施工质量好的作业人员进行重奖，对违章施工造成质量事故的人员进行重罚，不允许出现不合格品。</w:t>
      </w:r>
    </w:p>
    <w:p w14:paraId="693DAA1C" w14:textId="77777777" w:rsidR="004F152D" w:rsidRDefault="004F152D">
      <w:pPr>
        <w:spacing w:line="360" w:lineRule="auto"/>
        <w:ind w:firstLineChars="200" w:firstLine="480"/>
        <w:rPr>
          <w:sz w:val="24"/>
        </w:rPr>
      </w:pPr>
      <w:r>
        <w:rPr>
          <w:rFonts w:hint="eastAsia"/>
          <w:sz w:val="24"/>
        </w:rPr>
        <w:t>5</w:t>
      </w:r>
      <w:r>
        <w:rPr>
          <w:rFonts w:hint="eastAsia"/>
          <w:sz w:val="24"/>
        </w:rPr>
        <w:t>、建立健全技术复核制度和技术交底制度，在认真组织进行施工图会审和技术交底的基础上，进一步强化对关键部位和影响工程全局的技术工作的复核。工程施工过程，除按质量标准规定的复查、检查内容进行严格的复查、检查外，在重点工序施工前，必须对关键的检查项目进行严格的复核。如建筑物轴线坐标和高程；基础的土质、位置、标高、尺寸；梁、板、柱混凝土模板的尺寸、位置、标高，以及预埋件（管）和预留孔的位置；混凝土的配合比和钢材、水泥的试验成果资料：特殊项目大样图的形状、尺寸；以及其它需要复核的项目。杜绝重大差错事故的发生。</w:t>
      </w:r>
    </w:p>
    <w:p w14:paraId="7DB3F246" w14:textId="77777777" w:rsidR="004F152D" w:rsidRDefault="004F152D">
      <w:pPr>
        <w:spacing w:line="360" w:lineRule="auto"/>
        <w:ind w:firstLineChars="200" w:firstLine="480"/>
        <w:rPr>
          <w:sz w:val="24"/>
        </w:rPr>
      </w:pPr>
      <w:r>
        <w:rPr>
          <w:rFonts w:hint="eastAsia"/>
          <w:sz w:val="24"/>
        </w:rPr>
        <w:t>6</w:t>
      </w:r>
      <w:r>
        <w:rPr>
          <w:rFonts w:hint="eastAsia"/>
          <w:sz w:val="24"/>
        </w:rPr>
        <w:t>、坚持“三检”制度。即每道工序完后，首先由作业班组提出自检，再由施工员项目经理组织有关施工人员、质检员、技术员进行互检和交接检。隐蔽工程在做好“三检制”的基础上，请监理工程师审核并签证认可。</w:t>
      </w:r>
    </w:p>
    <w:p w14:paraId="7B625C2A" w14:textId="77777777" w:rsidR="004F152D" w:rsidRDefault="004F152D">
      <w:pPr>
        <w:spacing w:line="360" w:lineRule="auto"/>
        <w:ind w:firstLineChars="200" w:firstLine="480"/>
        <w:rPr>
          <w:rFonts w:hint="eastAsia"/>
          <w:sz w:val="24"/>
        </w:rPr>
      </w:pPr>
      <w:r>
        <w:rPr>
          <w:rFonts w:hint="eastAsia"/>
          <w:sz w:val="24"/>
        </w:rPr>
        <w:t>7</w:t>
      </w:r>
      <w:r>
        <w:rPr>
          <w:rFonts w:hint="eastAsia"/>
          <w:sz w:val="24"/>
        </w:rPr>
        <w:t>、坚持“三级”检查制度。公司每月对项目工程质量全面检查一次，工程处对项目的工程质量检查一次。检查中严格执行有关规范和标准，对在检查中发现的不合格项，提出不合格报告，限期纠正，并进行跟踪验证。质量检查程序见图。</w:t>
      </w:r>
    </w:p>
    <w:p w14:paraId="0776B777" w14:textId="77777777" w:rsidR="004F152D" w:rsidRDefault="004F152D">
      <w:pPr>
        <w:spacing w:line="360" w:lineRule="auto"/>
        <w:ind w:firstLineChars="200" w:firstLine="480"/>
        <w:rPr>
          <w:sz w:val="24"/>
        </w:rPr>
      </w:pPr>
      <w:r>
        <w:rPr>
          <w:rFonts w:hint="eastAsia"/>
          <w:sz w:val="24"/>
        </w:rPr>
        <w:t>8</w:t>
      </w:r>
      <w:r>
        <w:rPr>
          <w:rFonts w:hint="eastAsia"/>
          <w:sz w:val="24"/>
        </w:rPr>
        <w:t>、实施混凝土浇筑令签发制度。混凝土浇灌前，混凝土施工员必须向项目经理提出签发“混凝土浇筑令”的书面申请，经项目经理审查确认已具备浇灌条件后，签发“混凝土浇灌令”，否则不得开机进行混凝土工程施工，申请签发“混凝土浇灌令”时，必须递交以下资料：</w:t>
      </w:r>
    </w:p>
    <w:p w14:paraId="7068FB9C" w14:textId="77777777" w:rsidR="004F152D" w:rsidRDefault="004F152D">
      <w:pPr>
        <w:spacing w:line="360" w:lineRule="auto"/>
        <w:ind w:firstLineChars="200" w:firstLine="480"/>
        <w:rPr>
          <w:sz w:val="24"/>
        </w:rPr>
      </w:pPr>
      <w:r>
        <w:rPr>
          <w:rFonts w:hint="eastAsia"/>
          <w:sz w:val="24"/>
        </w:rPr>
        <w:t>8</w:t>
      </w:r>
      <w:r>
        <w:rPr>
          <w:rFonts w:hint="eastAsia"/>
          <w:sz w:val="24"/>
        </w:rPr>
        <w:t>．</w:t>
      </w:r>
      <w:r>
        <w:rPr>
          <w:rFonts w:hint="eastAsia"/>
          <w:sz w:val="24"/>
        </w:rPr>
        <w:t>1</w:t>
      </w:r>
      <w:r>
        <w:rPr>
          <w:rFonts w:hint="eastAsia"/>
          <w:sz w:val="24"/>
        </w:rPr>
        <w:t>、“混凝土浇灌令”申请报告</w:t>
      </w:r>
    </w:p>
    <w:p w14:paraId="06899666" w14:textId="77777777" w:rsidR="004F152D" w:rsidRDefault="004F152D">
      <w:pPr>
        <w:spacing w:line="360" w:lineRule="auto"/>
        <w:ind w:firstLineChars="200" w:firstLine="480"/>
        <w:rPr>
          <w:sz w:val="24"/>
        </w:rPr>
      </w:pPr>
      <w:r>
        <w:rPr>
          <w:rFonts w:hint="eastAsia"/>
          <w:sz w:val="24"/>
        </w:rPr>
        <w:t>8</w:t>
      </w:r>
      <w:r>
        <w:rPr>
          <w:rFonts w:hint="eastAsia"/>
          <w:sz w:val="24"/>
        </w:rPr>
        <w:t>．</w:t>
      </w:r>
      <w:r>
        <w:rPr>
          <w:rFonts w:hint="eastAsia"/>
          <w:sz w:val="24"/>
        </w:rPr>
        <w:t>2</w:t>
      </w:r>
      <w:r>
        <w:rPr>
          <w:rFonts w:hint="eastAsia"/>
          <w:sz w:val="24"/>
        </w:rPr>
        <w:t>、由工程监理和质量监督等单位现场代表共同签证的混凝土浇筑部位的各隐蔽项目的隐蔽工程验收记录。</w:t>
      </w:r>
    </w:p>
    <w:p w14:paraId="675B6AF1" w14:textId="77777777" w:rsidR="004F152D" w:rsidRDefault="004F152D">
      <w:pPr>
        <w:spacing w:line="360" w:lineRule="auto"/>
        <w:ind w:firstLineChars="200" w:firstLine="480"/>
        <w:rPr>
          <w:sz w:val="24"/>
        </w:rPr>
      </w:pPr>
      <w:r>
        <w:rPr>
          <w:rFonts w:hint="eastAsia"/>
          <w:sz w:val="24"/>
        </w:rPr>
        <w:t>8</w:t>
      </w:r>
      <w:r>
        <w:rPr>
          <w:rFonts w:hint="eastAsia"/>
          <w:sz w:val="24"/>
        </w:rPr>
        <w:t>．</w:t>
      </w:r>
      <w:r>
        <w:rPr>
          <w:rFonts w:hint="eastAsia"/>
          <w:sz w:val="24"/>
        </w:rPr>
        <w:t>3</w:t>
      </w:r>
      <w:r>
        <w:rPr>
          <w:rFonts w:hint="eastAsia"/>
          <w:sz w:val="24"/>
        </w:rPr>
        <w:t>、由各专业技术主管共同签证的“专业工程完工会签表”。</w:t>
      </w:r>
    </w:p>
    <w:p w14:paraId="39229FFB" w14:textId="77777777" w:rsidR="004F152D" w:rsidRDefault="004F152D">
      <w:pPr>
        <w:spacing w:line="360" w:lineRule="auto"/>
        <w:ind w:firstLineChars="200" w:firstLine="480"/>
        <w:rPr>
          <w:rFonts w:hint="eastAsia"/>
          <w:sz w:val="24"/>
        </w:rPr>
      </w:pPr>
      <w:r>
        <w:rPr>
          <w:rFonts w:hint="eastAsia"/>
          <w:sz w:val="24"/>
        </w:rPr>
        <w:t>8</w:t>
      </w:r>
      <w:r>
        <w:rPr>
          <w:rFonts w:hint="eastAsia"/>
          <w:sz w:val="24"/>
        </w:rPr>
        <w:t>．</w:t>
      </w:r>
      <w:r>
        <w:rPr>
          <w:rFonts w:hint="eastAsia"/>
          <w:sz w:val="24"/>
        </w:rPr>
        <w:t>4</w:t>
      </w:r>
      <w:r>
        <w:rPr>
          <w:rFonts w:hint="eastAsia"/>
          <w:sz w:val="24"/>
        </w:rPr>
        <w:t>、混凝土配合比试验报告，钢材、水泥的骨料等质量检测报告及合格证。</w:t>
      </w:r>
    </w:p>
    <w:p w14:paraId="00602067" w14:textId="77777777" w:rsidR="004F152D" w:rsidRDefault="004F152D">
      <w:pPr>
        <w:spacing w:line="360" w:lineRule="auto"/>
        <w:ind w:firstLine="560"/>
        <w:rPr>
          <w:rFonts w:ascii="宋体" w:hAnsi="宋体" w:hint="eastAsia"/>
          <w:sz w:val="24"/>
        </w:rPr>
      </w:pPr>
    </w:p>
    <w:p w14:paraId="02C7B616" w14:textId="77777777" w:rsidR="004F152D" w:rsidRDefault="004F152D">
      <w:pPr>
        <w:pStyle w:val="2"/>
        <w:rPr>
          <w:rFonts w:hint="eastAsia"/>
        </w:rPr>
      </w:pPr>
      <w:bookmarkStart w:id="87" w:name="_Toc49672584"/>
      <w:bookmarkStart w:id="88" w:name="_Toc49744105"/>
      <w:r>
        <w:rPr>
          <w:rFonts w:hint="eastAsia"/>
        </w:rPr>
        <w:t>第三节　质量保证措施</w:t>
      </w:r>
      <w:bookmarkEnd w:id="87"/>
      <w:bookmarkEnd w:id="88"/>
    </w:p>
    <w:p w14:paraId="42A112FB" w14:textId="77777777" w:rsidR="004F152D" w:rsidRDefault="004F152D">
      <w:pPr>
        <w:rPr>
          <w:rFonts w:hint="eastAsia"/>
          <w:sz w:val="24"/>
        </w:rPr>
      </w:pPr>
      <w:r>
        <w:rPr>
          <w:rFonts w:hint="eastAsia"/>
          <w:sz w:val="24"/>
        </w:rPr>
        <w:t>一、确保施工质量的技术措施</w:t>
      </w:r>
    </w:p>
    <w:p w14:paraId="3861F6BF" w14:textId="77777777" w:rsidR="004F152D" w:rsidRDefault="004F152D">
      <w:pPr>
        <w:pStyle w:val="a9"/>
        <w:snapToGrid w:val="0"/>
        <w:spacing w:line="360" w:lineRule="auto"/>
        <w:ind w:firstLineChars="200" w:firstLine="544"/>
        <w:rPr>
          <w:rFonts w:hAnsi="宋体" w:hint="eastAsia"/>
        </w:rPr>
      </w:pPr>
      <w:r>
        <w:rPr>
          <w:rFonts w:hAnsi="宋体" w:hint="eastAsia"/>
        </w:rPr>
        <w:t>1、严格执行ISO9001：2000质量标准，按程序文件进行质量管理，按作业指导书进行操作，是质量水平保持稳定、连续并不断上升的根本保证。</w:t>
      </w:r>
    </w:p>
    <w:p w14:paraId="2143D38E" w14:textId="77777777" w:rsidR="004F152D" w:rsidRDefault="004F152D">
      <w:pPr>
        <w:pStyle w:val="a9"/>
        <w:snapToGrid w:val="0"/>
        <w:spacing w:line="360" w:lineRule="auto"/>
        <w:ind w:firstLineChars="200" w:firstLine="544"/>
        <w:rPr>
          <w:rFonts w:hAnsi="宋体" w:hint="eastAsia"/>
        </w:rPr>
      </w:pPr>
      <w:r>
        <w:rPr>
          <w:rFonts w:hAnsi="宋体" w:hint="eastAsia"/>
        </w:rPr>
        <w:t>2、加强技术管理，认真贯彻执行国家规定。操作规程和各项管理制度，明确岗位责任制，认真做好技术交底工作，除进行书面交底外，还应组织各班组召开技术交底会，对施工难点和重点进行讲解。</w:t>
      </w:r>
    </w:p>
    <w:p w14:paraId="4217C414" w14:textId="77777777" w:rsidR="004F152D" w:rsidRDefault="004F152D">
      <w:pPr>
        <w:pStyle w:val="a9"/>
        <w:snapToGrid w:val="0"/>
        <w:spacing w:line="360" w:lineRule="auto"/>
        <w:ind w:firstLineChars="200" w:firstLine="544"/>
        <w:rPr>
          <w:rFonts w:hAnsi="宋体"/>
        </w:rPr>
      </w:pPr>
      <w:r>
        <w:rPr>
          <w:rFonts w:hAnsi="宋体" w:hint="eastAsia"/>
        </w:rPr>
        <w:t>3、各种不同材料必须合理分类、堆放整齐。对于钢筋须挂牌标示，避免锈蚀和污染。加强原材料检验工作，严格执行各项材料的检验制度，水泥、钢材、焊条都必须有出厂合格证和试验资料。混凝土严格按配合比施工，认真做到开盘交底和拆模申请制度。</w:t>
      </w:r>
    </w:p>
    <w:p w14:paraId="24CA16C6" w14:textId="77777777" w:rsidR="004F152D" w:rsidRDefault="004F152D">
      <w:pPr>
        <w:pStyle w:val="a9"/>
        <w:snapToGrid w:val="0"/>
        <w:spacing w:line="360" w:lineRule="auto"/>
        <w:ind w:firstLineChars="200" w:firstLine="544"/>
        <w:rPr>
          <w:rFonts w:hAnsi="宋体" w:hint="eastAsia"/>
        </w:rPr>
      </w:pPr>
      <w:r>
        <w:rPr>
          <w:rFonts w:hAnsi="宋体" w:hint="eastAsia"/>
        </w:rPr>
        <w:t>4、各工序技术措施</w:t>
      </w:r>
    </w:p>
    <w:p w14:paraId="77D865CB" w14:textId="77777777" w:rsidR="004F152D" w:rsidRDefault="004F152D">
      <w:pPr>
        <w:pStyle w:val="a9"/>
        <w:snapToGrid w:val="0"/>
        <w:spacing w:line="360" w:lineRule="auto"/>
        <w:ind w:firstLineChars="200" w:firstLine="544"/>
        <w:rPr>
          <w:rFonts w:hAnsi="宋体" w:hint="eastAsia"/>
        </w:rPr>
      </w:pPr>
      <w:r>
        <w:rPr>
          <w:rFonts w:hAnsi="宋体" w:hint="eastAsia"/>
        </w:rPr>
        <w:t>⑴、测量放线</w:t>
      </w:r>
    </w:p>
    <w:p w14:paraId="43C621F8" w14:textId="77777777" w:rsidR="004F152D" w:rsidRDefault="004F152D">
      <w:pPr>
        <w:pStyle w:val="a9"/>
        <w:snapToGrid w:val="0"/>
        <w:spacing w:line="360" w:lineRule="auto"/>
        <w:ind w:firstLine="525"/>
        <w:rPr>
          <w:rFonts w:hAnsi="宋体" w:hint="eastAsia"/>
        </w:rPr>
      </w:pPr>
      <w:r>
        <w:rPr>
          <w:rFonts w:hAnsi="宋体" w:hint="eastAsia"/>
        </w:rPr>
        <w:t>设立专门的测量放线小组，测量仪器及工具事先检查、定期校正。测量控制的重点是保证挖孔桩定位及成孔垂直的控制。</w:t>
      </w:r>
    </w:p>
    <w:p w14:paraId="2311FF70" w14:textId="77777777" w:rsidR="004F152D" w:rsidRDefault="004F152D">
      <w:pPr>
        <w:pStyle w:val="a9"/>
        <w:snapToGrid w:val="0"/>
        <w:spacing w:line="360" w:lineRule="auto"/>
        <w:ind w:firstLine="525"/>
        <w:rPr>
          <w:rFonts w:hAnsi="宋体" w:hint="eastAsia"/>
        </w:rPr>
      </w:pPr>
      <w:r>
        <w:rPr>
          <w:rFonts w:hAnsi="宋体" w:hint="eastAsia"/>
        </w:rPr>
        <w:t>⑵、成孔</w:t>
      </w:r>
    </w:p>
    <w:p w14:paraId="04812516" w14:textId="77777777" w:rsidR="004F152D" w:rsidRDefault="004F152D">
      <w:pPr>
        <w:pStyle w:val="a9"/>
        <w:snapToGrid w:val="0"/>
        <w:spacing w:line="360" w:lineRule="auto"/>
        <w:ind w:firstLine="525"/>
        <w:rPr>
          <w:rFonts w:hAnsi="宋体" w:hint="eastAsia"/>
        </w:rPr>
      </w:pPr>
      <w:r>
        <w:rPr>
          <w:rFonts w:hAnsi="宋体" w:hint="eastAsia"/>
        </w:rPr>
        <w:t>成孔的好坏影响桩质量的关键，故工人挖土成形后，必须经质检员对孔径尺寸、垂直度进行验收，合格后才可安装护壁模板。不同的桩长、不同的区段、不同的幢号，其桩终孔时，均取其岩样和土样，汇同有关单位鉴定认可，以此标准确定终孔深度。</w:t>
      </w:r>
    </w:p>
    <w:p w14:paraId="697875B6" w14:textId="77777777" w:rsidR="004F152D" w:rsidRDefault="004F152D">
      <w:pPr>
        <w:ind w:firstLineChars="225" w:firstLine="540"/>
        <w:rPr>
          <w:rFonts w:hint="eastAsia"/>
          <w:sz w:val="24"/>
        </w:rPr>
      </w:pPr>
      <w:r>
        <w:rPr>
          <w:rFonts w:hint="eastAsia"/>
          <w:sz w:val="24"/>
        </w:rPr>
        <w:t>(3)</w:t>
      </w:r>
      <w:r>
        <w:rPr>
          <w:rFonts w:hint="eastAsia"/>
          <w:sz w:val="24"/>
        </w:rPr>
        <w:t>、模板工程施工</w:t>
      </w:r>
    </w:p>
    <w:p w14:paraId="4D48B436" w14:textId="77777777" w:rsidR="004F152D" w:rsidRDefault="004F152D">
      <w:pPr>
        <w:pStyle w:val="a9"/>
        <w:snapToGrid w:val="0"/>
        <w:spacing w:line="360" w:lineRule="auto"/>
        <w:ind w:firstLine="525"/>
        <w:rPr>
          <w:rFonts w:hAnsi="宋体" w:hint="eastAsia"/>
        </w:rPr>
      </w:pPr>
      <w:r>
        <w:rPr>
          <w:rFonts w:hAnsi="宋体" w:hint="eastAsia"/>
        </w:rPr>
        <w:t>鉴于模板工程是保证护壁质量桩芯尺寸好坏的重要环节，模板安装完毕后，必须经质检员对孔径尺寸、垂直度进行验收，合格后才可浇筑护壁混凝土。</w:t>
      </w:r>
    </w:p>
    <w:p w14:paraId="79366770" w14:textId="77777777" w:rsidR="004F152D" w:rsidRDefault="004F152D">
      <w:pPr>
        <w:pStyle w:val="a9"/>
        <w:snapToGrid w:val="0"/>
        <w:spacing w:line="360" w:lineRule="auto"/>
        <w:ind w:firstLine="525"/>
        <w:rPr>
          <w:rFonts w:hAnsi="宋体" w:hint="eastAsia"/>
        </w:rPr>
      </w:pPr>
      <w:r>
        <w:rPr>
          <w:rFonts w:hAnsi="宋体" w:hint="eastAsia"/>
        </w:rPr>
        <w:t>(4)、钢筋工程施工</w:t>
      </w:r>
    </w:p>
    <w:p w14:paraId="372B1C23" w14:textId="77777777" w:rsidR="004F152D" w:rsidRDefault="004F152D">
      <w:pPr>
        <w:pStyle w:val="a9"/>
        <w:snapToGrid w:val="0"/>
        <w:spacing w:line="360" w:lineRule="auto"/>
        <w:ind w:firstLine="525"/>
        <w:rPr>
          <w:rFonts w:hAnsi="宋体" w:hint="eastAsia"/>
        </w:rPr>
      </w:pPr>
      <w:r>
        <w:rPr>
          <w:rFonts w:hAnsi="宋体" w:hint="eastAsia"/>
        </w:rPr>
        <w:t>A、钢筋进场后要及时进行原材料检测试验，合格材料方可使用。</w:t>
      </w:r>
    </w:p>
    <w:p w14:paraId="0BE34CA6" w14:textId="77777777" w:rsidR="004F152D" w:rsidRDefault="004F152D">
      <w:pPr>
        <w:pStyle w:val="a9"/>
        <w:snapToGrid w:val="0"/>
        <w:spacing w:line="360" w:lineRule="auto"/>
        <w:ind w:firstLine="527"/>
        <w:rPr>
          <w:rFonts w:hAnsi="宋体" w:hint="eastAsia"/>
        </w:rPr>
      </w:pPr>
      <w:r>
        <w:rPr>
          <w:rFonts w:hAnsi="宋体" w:hint="eastAsia"/>
        </w:rPr>
        <w:t>B、钢筋工程施工前要认真做好翻样，交底工作。钢筋笼除按设计要求</w:t>
      </w:r>
      <w:r>
        <w:rPr>
          <w:rFonts w:hAnsi="宋体"/>
        </w:rPr>
        <w:t>@</w:t>
      </w:r>
      <w:smartTag w:uri="urn:schemas-microsoft-com:office:smarttags" w:element="chmetcnv">
        <w:smartTagPr>
          <w:attr w:name="TCSC" w:val="0"/>
          <w:attr w:name="NumberType" w:val="1"/>
          <w:attr w:name="Negative" w:val="False"/>
          <w:attr w:name="HasSpace" w:val="False"/>
          <w:attr w:name="SourceValue" w:val="2000"/>
          <w:attr w:name="UnitName" w:val="mm"/>
        </w:smartTagPr>
        <w:r>
          <w:rPr>
            <w:rFonts w:hAnsi="宋体" w:hint="eastAsia"/>
          </w:rPr>
          <w:t>2000</w:t>
        </w:r>
        <w:r>
          <w:rPr>
            <w:rFonts w:hAnsi="宋体"/>
          </w:rPr>
          <w:t>mm</w:t>
        </w:r>
      </w:smartTag>
      <w:r>
        <w:rPr>
          <w:rFonts w:hAnsi="宋体" w:hint="eastAsia"/>
        </w:rPr>
        <w:t>用Φ16钢筋作加劲箍外，在加工时还应用Φ16钢筋</w:t>
      </w:r>
      <w:r>
        <w:rPr>
          <w:rFonts w:hAnsi="宋体"/>
        </w:rPr>
        <w:t>@</w:t>
      </w:r>
      <w:r>
        <w:rPr>
          <w:rFonts w:hAnsi="宋体" w:hint="eastAsia"/>
        </w:rPr>
        <w:t>2000作三角形定型筋，保证钢筋位置准确。</w:t>
      </w:r>
    </w:p>
    <w:p w14:paraId="2A003F4B" w14:textId="77777777" w:rsidR="004F152D" w:rsidRDefault="004F152D">
      <w:pPr>
        <w:pStyle w:val="a9"/>
        <w:snapToGrid w:val="0"/>
        <w:spacing w:line="360" w:lineRule="auto"/>
        <w:ind w:firstLine="527"/>
        <w:rPr>
          <w:rFonts w:hAnsi="宋体" w:hint="eastAsia"/>
        </w:rPr>
      </w:pPr>
      <w:r>
        <w:rPr>
          <w:rFonts w:hAnsi="宋体" w:hint="eastAsia"/>
        </w:rPr>
        <w:t>C、钢筋工程安装后，工程质检人员应对钢筋进行检查，做好隐蔽验收。重点进行下列内容检查。根据设计图，检查钢筋的种类、直径、根数、间距是否正确，特别要检查加劲筋的数量，检查钢筋接头位置及搭接长度是否符合要求；绑扎是否牢固、有无松动脱变现象，检查混凝土保护层是否符合要求，检查钢筋焊接是否符合要求。</w:t>
      </w:r>
    </w:p>
    <w:p w14:paraId="6688E28E" w14:textId="77777777" w:rsidR="004F152D" w:rsidRDefault="004F152D">
      <w:pPr>
        <w:pStyle w:val="a9"/>
        <w:snapToGrid w:val="0"/>
        <w:spacing w:line="360" w:lineRule="auto"/>
        <w:ind w:firstLine="527"/>
        <w:rPr>
          <w:rFonts w:hAnsi="宋体" w:hint="eastAsia"/>
        </w:rPr>
      </w:pPr>
      <w:r>
        <w:rPr>
          <w:rFonts w:hAnsi="宋体" w:hint="eastAsia"/>
        </w:rPr>
        <w:t>D、钢筋笼安装就位后，还应检查钢筋笼是否在吊装过程中有变形现象，其标高是否正确。</w:t>
      </w:r>
    </w:p>
    <w:p w14:paraId="2C685846" w14:textId="77777777" w:rsidR="004F152D" w:rsidRDefault="004F152D">
      <w:pPr>
        <w:pStyle w:val="a9"/>
        <w:snapToGrid w:val="0"/>
        <w:spacing w:line="360" w:lineRule="auto"/>
        <w:ind w:firstLine="527"/>
        <w:rPr>
          <w:rFonts w:hAnsi="宋体" w:hint="eastAsia"/>
        </w:rPr>
      </w:pPr>
      <w:r>
        <w:rPr>
          <w:rFonts w:hAnsi="宋体" w:hint="eastAsia"/>
        </w:rPr>
        <w:t>(4)、混凝土工程施工</w:t>
      </w:r>
    </w:p>
    <w:p w14:paraId="3A0F447B" w14:textId="77777777" w:rsidR="004F152D" w:rsidRDefault="004F152D">
      <w:pPr>
        <w:pStyle w:val="a9"/>
        <w:snapToGrid w:val="0"/>
        <w:spacing w:line="360" w:lineRule="auto"/>
        <w:ind w:firstLine="527"/>
        <w:rPr>
          <w:rFonts w:hAnsi="宋体" w:hint="eastAsia"/>
        </w:rPr>
      </w:pPr>
      <w:r>
        <w:rPr>
          <w:rFonts w:hAnsi="宋体" w:hint="eastAsia"/>
        </w:rPr>
        <w:t>A、严格执行材料进场验收制度，特别是对水泥、砂、石要有计划地提前做好化验工作，杜绝不经化验合格而先使用的现象。</w:t>
      </w:r>
    </w:p>
    <w:p w14:paraId="76C2EE5C" w14:textId="77777777" w:rsidR="004F152D" w:rsidRDefault="004F152D">
      <w:pPr>
        <w:pStyle w:val="a9"/>
        <w:snapToGrid w:val="0"/>
        <w:spacing w:line="360" w:lineRule="auto"/>
        <w:ind w:firstLine="527"/>
        <w:rPr>
          <w:rFonts w:hAnsi="宋体" w:hint="eastAsia"/>
        </w:rPr>
      </w:pPr>
      <w:r>
        <w:rPr>
          <w:rFonts w:hAnsi="宋体" w:hint="eastAsia"/>
        </w:rPr>
        <w:t>B、护壁混凝土的配合比必须经设计，送监理、总包、业主确认。施工中，严格按配合比施工。</w:t>
      </w:r>
    </w:p>
    <w:p w14:paraId="2F3F2ACC" w14:textId="77777777" w:rsidR="004F152D" w:rsidRDefault="004F152D">
      <w:pPr>
        <w:pStyle w:val="a9"/>
        <w:snapToGrid w:val="0"/>
        <w:spacing w:line="360" w:lineRule="auto"/>
        <w:ind w:firstLine="527"/>
        <w:rPr>
          <w:rFonts w:hAnsi="宋体" w:hint="eastAsia"/>
        </w:rPr>
      </w:pPr>
      <w:r>
        <w:rPr>
          <w:rFonts w:hAnsi="宋体" w:hint="eastAsia"/>
        </w:rPr>
        <w:t>C、商品混凝土到现场后要有专职质检员进行检验。</w:t>
      </w:r>
    </w:p>
    <w:p w14:paraId="255992D4" w14:textId="77777777" w:rsidR="004F152D" w:rsidRDefault="004F152D">
      <w:pPr>
        <w:pStyle w:val="a9"/>
        <w:snapToGrid w:val="0"/>
        <w:spacing w:line="360" w:lineRule="auto"/>
        <w:ind w:firstLine="527"/>
        <w:rPr>
          <w:rFonts w:hAnsi="宋体"/>
        </w:rPr>
      </w:pPr>
      <w:r>
        <w:rPr>
          <w:rFonts w:hAnsi="宋体" w:hint="eastAsia"/>
        </w:rPr>
        <w:t>D、桩成孔后，及时验收，安装钢筋笼浇灌混凝土，防止孔底因水浸泡而影响桩的承载力。</w:t>
      </w:r>
    </w:p>
    <w:p w14:paraId="786283C3" w14:textId="77777777" w:rsidR="004F152D" w:rsidRDefault="004F152D">
      <w:pPr>
        <w:pStyle w:val="a9"/>
        <w:snapToGrid w:val="0"/>
        <w:spacing w:line="360" w:lineRule="auto"/>
        <w:ind w:firstLine="527"/>
        <w:rPr>
          <w:rFonts w:hAnsi="宋体" w:hint="eastAsia"/>
        </w:rPr>
      </w:pPr>
      <w:r>
        <w:rPr>
          <w:rFonts w:hAnsi="宋体"/>
        </w:rPr>
        <w:t>E</w:t>
      </w:r>
      <w:r>
        <w:rPr>
          <w:rFonts w:hAnsi="宋体" w:hint="eastAsia"/>
        </w:rPr>
        <w:t>、桩芯混凝土浇筑时，使用串筒，保持串筒底与浇筑面不超过</w:t>
      </w:r>
      <w:smartTag w:uri="urn:schemas-microsoft-com:office:smarttags" w:element="chmetcnv">
        <w:smartTagPr>
          <w:attr w:name="TCSC" w:val="0"/>
          <w:attr w:name="NumberType" w:val="1"/>
          <w:attr w:name="Negative" w:val="False"/>
          <w:attr w:name="HasSpace" w:val="False"/>
          <w:attr w:name="SourceValue" w:val="2"/>
          <w:attr w:name="UnitName" w:val="米"/>
        </w:smartTagPr>
        <w:r>
          <w:rPr>
            <w:rFonts w:hAnsi="宋体" w:hint="eastAsia"/>
          </w:rPr>
          <w:t>2米</w:t>
        </w:r>
      </w:smartTag>
      <w:r>
        <w:rPr>
          <w:rFonts w:hAnsi="宋体" w:hint="eastAsia"/>
        </w:rPr>
        <w:t>，防止串筒底与浇筑面过高造成混凝土离析。振捣时，若发出浮浆过多，必须用泵抽走浮浆。</w:t>
      </w:r>
    </w:p>
    <w:p w14:paraId="7665CB3E" w14:textId="77777777" w:rsidR="004F152D" w:rsidRDefault="004F152D">
      <w:pPr>
        <w:pStyle w:val="a9"/>
        <w:snapToGrid w:val="0"/>
        <w:spacing w:line="360" w:lineRule="auto"/>
        <w:ind w:firstLine="527"/>
        <w:rPr>
          <w:rFonts w:hAnsi="宋体" w:hint="eastAsia"/>
        </w:rPr>
      </w:pPr>
      <w:r>
        <w:rPr>
          <w:rFonts w:hAnsi="宋体" w:hint="eastAsia"/>
        </w:rPr>
        <w:t>二、保证质量的管理措施：</w:t>
      </w:r>
    </w:p>
    <w:p w14:paraId="3A331005" w14:textId="77777777" w:rsidR="004F152D" w:rsidRDefault="004F152D">
      <w:pPr>
        <w:pStyle w:val="a9"/>
        <w:snapToGrid w:val="0"/>
        <w:spacing w:line="360" w:lineRule="auto"/>
        <w:ind w:firstLine="527"/>
        <w:rPr>
          <w:rFonts w:hAnsi="宋体" w:hint="eastAsia"/>
        </w:rPr>
      </w:pPr>
      <w:r>
        <w:rPr>
          <w:rFonts w:hAnsi="宋体" w:hint="eastAsia"/>
        </w:rPr>
        <w:t>1、岗位责任制：按质量目标分解，将质量责任层层挂牌，层层落实。由质检员行使质量否决权和奖罚权。</w:t>
      </w:r>
    </w:p>
    <w:p w14:paraId="53FA6B74" w14:textId="77777777" w:rsidR="004F152D" w:rsidRDefault="004F152D">
      <w:pPr>
        <w:pStyle w:val="a9"/>
        <w:snapToGrid w:val="0"/>
        <w:spacing w:line="360" w:lineRule="auto"/>
        <w:ind w:firstLine="527"/>
        <w:rPr>
          <w:rFonts w:hAnsi="宋体" w:hint="eastAsia"/>
        </w:rPr>
      </w:pPr>
      <w:r>
        <w:rPr>
          <w:rFonts w:hAnsi="宋体" w:hint="eastAsia"/>
        </w:rPr>
        <w:t>2、奖罚制；拉大班组优良与合格的上资差距，质量评定按楼层各部位分开进行，实行优质重奖，劣质重罚的方法，最大限度地调动工人的积极性。</w:t>
      </w:r>
    </w:p>
    <w:p w14:paraId="48F92099" w14:textId="77777777" w:rsidR="004F152D" w:rsidRDefault="004F152D">
      <w:pPr>
        <w:pStyle w:val="a9"/>
        <w:snapToGrid w:val="0"/>
        <w:spacing w:line="360" w:lineRule="auto"/>
        <w:ind w:firstLine="527"/>
        <w:rPr>
          <w:rFonts w:hAnsi="宋体" w:hint="eastAsia"/>
        </w:rPr>
      </w:pPr>
      <w:r>
        <w:rPr>
          <w:rFonts w:hAnsi="宋体" w:hint="eastAsia"/>
        </w:rPr>
        <w:t>3、材料进场检查制：要特别注意杜绝无准用证书水泥及钢筋的使用。商品混凝土按商品混凝土的管理规定执行。</w:t>
      </w:r>
    </w:p>
    <w:p w14:paraId="18647729" w14:textId="77777777" w:rsidR="004F152D" w:rsidRDefault="004F152D">
      <w:pPr>
        <w:pStyle w:val="a9"/>
        <w:snapToGrid w:val="0"/>
        <w:spacing w:line="360" w:lineRule="auto"/>
        <w:ind w:firstLine="525"/>
        <w:rPr>
          <w:rFonts w:hAnsi="宋体" w:hint="eastAsia"/>
        </w:rPr>
      </w:pPr>
      <w:r>
        <w:rPr>
          <w:rFonts w:hAnsi="宋体" w:hint="eastAsia"/>
        </w:rPr>
        <w:t>4、三检制：主要分项工程质量严格检查，坚持“自检、交接检、专检”三检制。</w:t>
      </w:r>
    </w:p>
    <w:p w14:paraId="613C10BF" w14:textId="77777777" w:rsidR="004F152D" w:rsidRDefault="004F152D">
      <w:pPr>
        <w:pStyle w:val="a9"/>
        <w:snapToGrid w:val="0"/>
        <w:spacing w:line="360" w:lineRule="auto"/>
        <w:ind w:firstLine="525"/>
        <w:rPr>
          <w:rFonts w:hAnsi="宋体" w:hint="eastAsia"/>
        </w:rPr>
      </w:pPr>
      <w:r>
        <w:rPr>
          <w:rFonts w:hAnsi="宋体" w:hint="eastAsia"/>
        </w:rPr>
        <w:t>5、隐检制：根据施工进度安排预检、隐检计划，进行预检、隐检程序，办理预检、隐检手续，并及时履行签字归档。</w:t>
      </w:r>
    </w:p>
    <w:p w14:paraId="585B59B5" w14:textId="77777777" w:rsidR="004F152D" w:rsidRDefault="004F152D">
      <w:pPr>
        <w:pStyle w:val="a9"/>
        <w:snapToGrid w:val="0"/>
        <w:spacing w:line="360" w:lineRule="auto"/>
        <w:ind w:firstLine="525"/>
        <w:rPr>
          <w:rFonts w:hAnsi="宋体" w:hint="eastAsia"/>
        </w:rPr>
      </w:pPr>
      <w:r>
        <w:rPr>
          <w:rFonts w:hAnsi="宋体" w:hint="eastAsia"/>
        </w:rPr>
        <w:t>6、工程例会制：</w:t>
      </w:r>
    </w:p>
    <w:p w14:paraId="438D6B4A" w14:textId="77777777" w:rsidR="004F152D" w:rsidRDefault="004F152D">
      <w:pPr>
        <w:pStyle w:val="a9"/>
        <w:snapToGrid w:val="0"/>
        <w:spacing w:line="360" w:lineRule="auto"/>
        <w:ind w:firstLine="525"/>
        <w:rPr>
          <w:rFonts w:hAnsi="宋体" w:hint="eastAsia"/>
        </w:rPr>
      </w:pPr>
      <w:r>
        <w:rPr>
          <w:rFonts w:hAnsi="宋体" w:hint="eastAsia"/>
        </w:rPr>
        <w:t>A、外联工程例会：汇报工程进展情况；听取业主、总包、监理、质检站及设计院等各方面的指导和意见，提出施工或图纸上的问题、方案措施。</w:t>
      </w:r>
    </w:p>
    <w:p w14:paraId="2359DD5C" w14:textId="77777777" w:rsidR="004F152D" w:rsidRDefault="004F152D">
      <w:pPr>
        <w:pStyle w:val="a9"/>
        <w:snapToGrid w:val="0"/>
        <w:spacing w:line="360" w:lineRule="auto"/>
        <w:ind w:firstLine="525"/>
        <w:rPr>
          <w:rFonts w:hAnsi="宋体" w:hint="eastAsia"/>
        </w:rPr>
      </w:pPr>
      <w:r>
        <w:rPr>
          <w:rFonts w:hAnsi="宋体" w:hint="eastAsia"/>
        </w:rPr>
        <w:t>B、内部工程例会：总结工程施工的进度、质量、安全情况，传达外联工程会议精神，督促各区段施工进度。定于每星期五下午召开工程例会。</w:t>
      </w:r>
    </w:p>
    <w:p w14:paraId="498DE657" w14:textId="77777777" w:rsidR="004F152D" w:rsidRDefault="004F152D">
      <w:pPr>
        <w:pStyle w:val="a9"/>
        <w:snapToGrid w:val="0"/>
        <w:spacing w:line="360" w:lineRule="auto"/>
        <w:ind w:firstLine="525"/>
        <w:rPr>
          <w:rFonts w:hAnsi="宋体" w:hint="eastAsia"/>
        </w:rPr>
      </w:pPr>
      <w:r>
        <w:rPr>
          <w:rFonts w:hAnsi="宋体" w:hint="eastAsia"/>
        </w:rPr>
        <w:t>7、成品保护制度：</w:t>
      </w:r>
    </w:p>
    <w:p w14:paraId="63CA823A" w14:textId="77777777" w:rsidR="004F152D" w:rsidRDefault="004F152D">
      <w:pPr>
        <w:pStyle w:val="a9"/>
        <w:snapToGrid w:val="0"/>
        <w:spacing w:line="360" w:lineRule="auto"/>
        <w:ind w:firstLine="525"/>
        <w:rPr>
          <w:rFonts w:hAnsi="宋体" w:hint="eastAsia"/>
        </w:rPr>
      </w:pPr>
      <w:r>
        <w:rPr>
          <w:rFonts w:hAnsi="宋体" w:hint="eastAsia"/>
        </w:rPr>
        <w:t>桩芯浇筑混凝土后，回填土至原地面标高，防止外露的钢筋受损。禁止机动车辆在已完工的桩面上行驶。</w:t>
      </w:r>
    </w:p>
    <w:p w14:paraId="6AF2D71D" w14:textId="77777777" w:rsidR="004F152D" w:rsidRDefault="004F152D">
      <w:pPr>
        <w:pStyle w:val="2"/>
        <w:rPr>
          <w:rFonts w:hint="eastAsia"/>
        </w:rPr>
      </w:pPr>
      <w:bookmarkStart w:id="89" w:name="_Toc49672585"/>
      <w:bookmarkStart w:id="90" w:name="_Toc49744106"/>
      <w:r>
        <w:rPr>
          <w:rFonts w:hint="eastAsia"/>
        </w:rPr>
        <w:t>第四节　防止质量通病措施</w:t>
      </w:r>
      <w:bookmarkEnd w:id="89"/>
      <w:bookmarkEnd w:id="90"/>
    </w:p>
    <w:p w14:paraId="013370E5" w14:textId="77777777" w:rsidR="004F152D" w:rsidRDefault="004F152D">
      <w:pPr>
        <w:rPr>
          <w:rFonts w:hint="eastAsia"/>
          <w:sz w:val="24"/>
        </w:rPr>
      </w:pPr>
      <w:r>
        <w:rPr>
          <w:rFonts w:hint="eastAsia"/>
          <w:sz w:val="24"/>
        </w:rPr>
        <w:t>一、模板工程：</w:t>
      </w:r>
    </w:p>
    <w:p w14:paraId="2D7EB053" w14:textId="77777777" w:rsidR="004F152D" w:rsidRDefault="004F152D">
      <w:pPr>
        <w:pStyle w:val="a9"/>
        <w:snapToGrid w:val="0"/>
        <w:spacing w:line="360" w:lineRule="auto"/>
        <w:ind w:firstLineChars="200" w:firstLine="544"/>
        <w:rPr>
          <w:rFonts w:hAnsi="宋体" w:hint="eastAsia"/>
        </w:rPr>
      </w:pPr>
      <w:r>
        <w:rPr>
          <w:rFonts w:hAnsi="宋体" w:hint="eastAsia"/>
        </w:rPr>
        <w:t>1、模板安装前，先检查模板的质量，不符质量标准的不得投入使用。</w:t>
      </w:r>
    </w:p>
    <w:p w14:paraId="703F1D4B" w14:textId="77777777" w:rsidR="004F152D" w:rsidRDefault="004F152D">
      <w:pPr>
        <w:pStyle w:val="a9"/>
        <w:snapToGrid w:val="0"/>
        <w:spacing w:line="360" w:lineRule="auto"/>
        <w:ind w:firstLineChars="200" w:firstLine="544"/>
        <w:rPr>
          <w:rFonts w:hAnsi="宋体" w:hint="eastAsia"/>
        </w:rPr>
      </w:pPr>
      <w:r>
        <w:rPr>
          <w:rFonts w:hAnsi="宋体" w:hint="eastAsia"/>
        </w:rPr>
        <w:t>2、护壁模板</w:t>
      </w:r>
    </w:p>
    <w:p w14:paraId="4053B3FB" w14:textId="77777777" w:rsidR="004F152D" w:rsidRDefault="004F152D">
      <w:pPr>
        <w:pStyle w:val="a9"/>
        <w:snapToGrid w:val="0"/>
        <w:spacing w:line="360" w:lineRule="auto"/>
        <w:ind w:firstLine="525"/>
        <w:rPr>
          <w:rFonts w:hAnsi="宋体" w:hint="eastAsia"/>
        </w:rPr>
      </w:pPr>
      <w:r>
        <w:rPr>
          <w:rFonts w:hAnsi="宋体" w:hint="eastAsia"/>
        </w:rPr>
        <w:t>通病现象：</w:t>
      </w:r>
    </w:p>
    <w:p w14:paraId="662C6B70" w14:textId="77777777" w:rsidR="004F152D" w:rsidRDefault="004F152D">
      <w:pPr>
        <w:pStyle w:val="a9"/>
        <w:snapToGrid w:val="0"/>
        <w:spacing w:line="360" w:lineRule="auto"/>
        <w:ind w:firstLine="525"/>
        <w:rPr>
          <w:rFonts w:hAnsi="宋体" w:hint="eastAsia"/>
        </w:rPr>
      </w:pPr>
      <w:r>
        <w:rPr>
          <w:rFonts w:hAnsi="宋体" w:hint="eastAsia"/>
        </w:rPr>
        <w:t>断面尺寸鼓出、漏浆、混凝土不密实，或蜂窝麻面、偏斜。</w:t>
      </w:r>
    </w:p>
    <w:p w14:paraId="51229DEC" w14:textId="77777777" w:rsidR="004F152D" w:rsidRDefault="004F152D">
      <w:pPr>
        <w:pStyle w:val="a9"/>
        <w:snapToGrid w:val="0"/>
        <w:spacing w:line="360" w:lineRule="auto"/>
        <w:ind w:firstLine="525"/>
        <w:rPr>
          <w:rFonts w:hAnsi="宋体"/>
        </w:rPr>
      </w:pPr>
      <w:r>
        <w:rPr>
          <w:rFonts w:hAnsi="宋体" w:hint="eastAsia"/>
        </w:rPr>
        <w:t>防治措施：</w:t>
      </w:r>
    </w:p>
    <w:p w14:paraId="381158B3" w14:textId="77777777" w:rsidR="004F152D" w:rsidRDefault="004F152D">
      <w:pPr>
        <w:pStyle w:val="a9"/>
        <w:snapToGrid w:val="0"/>
        <w:spacing w:line="360" w:lineRule="auto"/>
        <w:ind w:firstLine="525"/>
        <w:rPr>
          <w:rFonts w:hAnsi="宋体" w:hint="eastAsia"/>
        </w:rPr>
      </w:pPr>
      <w:r>
        <w:rPr>
          <w:rFonts w:hAnsi="宋体" w:hint="eastAsia"/>
        </w:rPr>
        <w:t>A、做好圆模间的拼接，密缝；下部土面平整，无高低不平。</w:t>
      </w:r>
    </w:p>
    <w:p w14:paraId="0C84AF6F" w14:textId="77777777" w:rsidR="004F152D" w:rsidRDefault="004F152D">
      <w:pPr>
        <w:pStyle w:val="a9"/>
        <w:snapToGrid w:val="0"/>
        <w:spacing w:line="360" w:lineRule="auto"/>
        <w:ind w:firstLine="525"/>
        <w:rPr>
          <w:rFonts w:hAnsi="宋体" w:hint="eastAsia"/>
        </w:rPr>
      </w:pPr>
      <w:r>
        <w:rPr>
          <w:rFonts w:hAnsi="宋体" w:hint="eastAsia"/>
        </w:rPr>
        <w:t>B、安装好圆模后，校对垂直度及内尺寸。</w:t>
      </w:r>
    </w:p>
    <w:p w14:paraId="594AF816" w14:textId="77777777" w:rsidR="004F152D" w:rsidRDefault="004F152D">
      <w:pPr>
        <w:pStyle w:val="a9"/>
        <w:snapToGrid w:val="0"/>
        <w:spacing w:line="360" w:lineRule="auto"/>
        <w:ind w:firstLine="525"/>
        <w:rPr>
          <w:rFonts w:hAnsi="宋体" w:hint="eastAsia"/>
        </w:rPr>
      </w:pPr>
      <w:r>
        <w:rPr>
          <w:rFonts w:hAnsi="宋体" w:hint="eastAsia"/>
        </w:rPr>
        <w:t>C、内支撑要牢固。</w:t>
      </w:r>
    </w:p>
    <w:p w14:paraId="2C1C37C3" w14:textId="77777777" w:rsidR="004F152D" w:rsidRDefault="004F152D">
      <w:pPr>
        <w:pStyle w:val="a9"/>
        <w:snapToGrid w:val="0"/>
        <w:spacing w:line="360" w:lineRule="auto"/>
        <w:ind w:firstLine="525"/>
        <w:rPr>
          <w:rFonts w:hAnsi="宋体" w:hint="eastAsia"/>
        </w:rPr>
      </w:pPr>
      <w:r>
        <w:rPr>
          <w:rFonts w:hAnsi="宋体" w:hint="eastAsia"/>
        </w:rPr>
        <w:t>二、钢筋工程：</w:t>
      </w:r>
    </w:p>
    <w:p w14:paraId="51941087" w14:textId="77777777" w:rsidR="004F152D" w:rsidRDefault="004F152D">
      <w:pPr>
        <w:pStyle w:val="a9"/>
        <w:snapToGrid w:val="0"/>
        <w:spacing w:line="360" w:lineRule="auto"/>
        <w:ind w:firstLineChars="200" w:firstLine="544"/>
        <w:rPr>
          <w:rFonts w:hAnsi="宋体" w:hint="eastAsia"/>
        </w:rPr>
      </w:pPr>
      <w:r>
        <w:rPr>
          <w:rFonts w:hAnsi="宋体" w:hint="eastAsia"/>
        </w:rPr>
        <w:t>1、钢筋加工：</w:t>
      </w:r>
    </w:p>
    <w:p w14:paraId="384AD8F8" w14:textId="77777777" w:rsidR="004F152D" w:rsidRDefault="004F152D">
      <w:pPr>
        <w:pStyle w:val="a9"/>
        <w:snapToGrid w:val="0"/>
        <w:spacing w:line="360" w:lineRule="auto"/>
        <w:ind w:firstLineChars="200" w:firstLine="544"/>
        <w:rPr>
          <w:rFonts w:hAnsi="宋体" w:hint="eastAsia"/>
        </w:rPr>
      </w:pPr>
      <w:r>
        <w:rPr>
          <w:rFonts w:hAnsi="宋体" w:hint="eastAsia"/>
        </w:rPr>
        <w:t>(1)、钢筋开料切断尺寸不准，根据钢筋的所在部位和钢筋切断后的误差情况，确定调整或返工。</w:t>
      </w:r>
    </w:p>
    <w:p w14:paraId="2A727856" w14:textId="77777777" w:rsidR="004F152D" w:rsidRDefault="004F152D">
      <w:pPr>
        <w:pStyle w:val="a9"/>
        <w:snapToGrid w:val="0"/>
        <w:spacing w:line="360" w:lineRule="auto"/>
        <w:ind w:firstLineChars="200" w:firstLine="544"/>
        <w:rPr>
          <w:rFonts w:hAnsi="宋体" w:hint="eastAsia"/>
        </w:rPr>
      </w:pPr>
      <w:r>
        <w:rPr>
          <w:rFonts w:hAnsi="宋体" w:hint="eastAsia"/>
        </w:rPr>
        <w:t>(2)、钢筋成型尺寸不准确，箍筋歪斜，外形误差超过质量标准允许值：对于Ⅰ级钢筋只能进行一次重新调直和弯曲，其他级别钢筋不宜重新调直和反复弯曲。</w:t>
      </w:r>
    </w:p>
    <w:p w14:paraId="047F57B5" w14:textId="77777777" w:rsidR="004F152D" w:rsidRDefault="004F152D">
      <w:pPr>
        <w:pStyle w:val="a9"/>
        <w:snapToGrid w:val="0"/>
        <w:spacing w:line="360" w:lineRule="auto"/>
        <w:ind w:firstLineChars="200" w:firstLine="544"/>
        <w:rPr>
          <w:rFonts w:hAnsi="宋体" w:hint="eastAsia"/>
        </w:rPr>
      </w:pPr>
      <w:r>
        <w:rPr>
          <w:rFonts w:hAnsi="宋体" w:hint="eastAsia"/>
        </w:rPr>
        <w:t>2、钢筋绑扎与安装</w:t>
      </w:r>
    </w:p>
    <w:p w14:paraId="245473C7" w14:textId="77777777" w:rsidR="004F152D" w:rsidRDefault="004F152D">
      <w:pPr>
        <w:pStyle w:val="a9"/>
        <w:snapToGrid w:val="0"/>
        <w:spacing w:line="360" w:lineRule="auto"/>
        <w:ind w:firstLineChars="200" w:firstLine="544"/>
        <w:rPr>
          <w:rFonts w:hAnsi="宋体" w:hint="eastAsia"/>
        </w:rPr>
      </w:pPr>
      <w:r>
        <w:rPr>
          <w:rFonts w:hAnsi="宋体" w:hint="eastAsia"/>
        </w:rPr>
        <w:t>(1)、钢筋骨架外形尺寸不准：绑扎时宜将多根钢筋端部对齐，防止绑扎时，某号钢筋偏离规定位置及骨架扭曲弯形。</w:t>
      </w:r>
    </w:p>
    <w:p w14:paraId="56EA5589" w14:textId="77777777" w:rsidR="004F152D" w:rsidRDefault="004F152D">
      <w:pPr>
        <w:pStyle w:val="a9"/>
        <w:snapToGrid w:val="0"/>
        <w:spacing w:line="360" w:lineRule="auto"/>
        <w:ind w:firstLine="525"/>
        <w:rPr>
          <w:rFonts w:hAnsi="宋体" w:hint="eastAsia"/>
        </w:rPr>
      </w:pPr>
      <w:r>
        <w:rPr>
          <w:rFonts w:hAnsi="宋体" w:hint="eastAsia"/>
        </w:rPr>
        <w:t>(2)、保护层砂浆垫块厚度应准确，垫块间距应适宜，否则导致钢筋笼倾斜。</w:t>
      </w:r>
    </w:p>
    <w:p w14:paraId="76E0441B" w14:textId="77777777" w:rsidR="004F152D" w:rsidRDefault="004F152D">
      <w:pPr>
        <w:pStyle w:val="a9"/>
        <w:snapToGrid w:val="0"/>
        <w:spacing w:line="360" w:lineRule="auto"/>
        <w:ind w:firstLine="525"/>
        <w:rPr>
          <w:rFonts w:hAnsi="宋体" w:hint="eastAsia"/>
        </w:rPr>
      </w:pPr>
      <w:r>
        <w:rPr>
          <w:rFonts w:hAnsi="宋体" w:hint="eastAsia"/>
        </w:rPr>
        <w:t>(3)、钢筋笼吊装入桩时，应力求平稳，吊点选择在钢筋笼内部三角形加强筋，骨架各钢筋交点要绑扎牢固，必要时焊接牢固。</w:t>
      </w:r>
    </w:p>
    <w:p w14:paraId="14A1A9C3" w14:textId="77777777" w:rsidR="004F152D" w:rsidRDefault="004F152D">
      <w:pPr>
        <w:pStyle w:val="a9"/>
        <w:snapToGrid w:val="0"/>
        <w:spacing w:line="360" w:lineRule="auto"/>
        <w:ind w:firstLine="525"/>
        <w:rPr>
          <w:rFonts w:hAnsi="宋体" w:hint="eastAsia"/>
        </w:rPr>
      </w:pPr>
      <w:r>
        <w:rPr>
          <w:rFonts w:hAnsi="宋体" w:hint="eastAsia"/>
        </w:rPr>
        <w:t>(4)、浇筑混凝土时，受到侧压钢筋位置出现位移时，就及时调整。</w:t>
      </w:r>
    </w:p>
    <w:p w14:paraId="18FA4B53" w14:textId="77777777" w:rsidR="004F152D" w:rsidRDefault="004F152D">
      <w:pPr>
        <w:pStyle w:val="a9"/>
        <w:snapToGrid w:val="0"/>
        <w:spacing w:line="360" w:lineRule="auto"/>
        <w:ind w:firstLine="525"/>
        <w:rPr>
          <w:rFonts w:hAnsi="宋体" w:hint="eastAsia"/>
        </w:rPr>
      </w:pPr>
      <w:r>
        <w:rPr>
          <w:rFonts w:hAnsi="宋体" w:hint="eastAsia"/>
        </w:rPr>
        <w:t>(5)、同截面钢筋接头数量超过规范规定：骨架未绑扎前要检查钢筋对焊接头数量，如超出规范要求，要作调整才可绑扎成型。</w:t>
      </w:r>
    </w:p>
    <w:p w14:paraId="55286C71" w14:textId="77777777" w:rsidR="004F152D" w:rsidRDefault="004F152D">
      <w:pPr>
        <w:pStyle w:val="a9"/>
        <w:snapToGrid w:val="0"/>
        <w:spacing w:line="360" w:lineRule="auto"/>
        <w:ind w:firstLineChars="200" w:firstLine="544"/>
        <w:rPr>
          <w:rFonts w:hAnsi="宋体" w:hint="eastAsia"/>
        </w:rPr>
      </w:pPr>
      <w:r>
        <w:rPr>
          <w:rFonts w:hAnsi="宋体" w:hint="eastAsia"/>
        </w:rPr>
        <w:t>3、对焊焊接</w:t>
      </w:r>
    </w:p>
    <w:p w14:paraId="0AD51B39" w14:textId="77777777" w:rsidR="004F152D" w:rsidRDefault="004F152D">
      <w:pPr>
        <w:pStyle w:val="a9"/>
        <w:snapToGrid w:val="0"/>
        <w:spacing w:line="360" w:lineRule="auto"/>
        <w:ind w:firstLine="525"/>
        <w:rPr>
          <w:rFonts w:hAnsi="宋体" w:hint="eastAsia"/>
        </w:rPr>
      </w:pPr>
      <w:r>
        <w:rPr>
          <w:rFonts w:hAnsi="宋体" w:hint="eastAsia"/>
        </w:rPr>
        <w:t>表面烧伤、接头轴线偏移和弯折，接头结合不良、接头氧化缺陷、接头过烧缺陷、热影响区淬火脆裂以及接头区域有裂纹等现象。</w:t>
      </w:r>
    </w:p>
    <w:p w14:paraId="2C8209F6" w14:textId="77777777" w:rsidR="004F152D" w:rsidRDefault="004F152D">
      <w:pPr>
        <w:pStyle w:val="a9"/>
        <w:snapToGrid w:val="0"/>
        <w:spacing w:line="360" w:lineRule="auto"/>
        <w:ind w:firstLineChars="200" w:firstLine="544"/>
        <w:rPr>
          <w:rFonts w:hAnsi="宋体" w:hint="eastAsia"/>
        </w:rPr>
      </w:pPr>
      <w:r>
        <w:rPr>
          <w:rFonts w:hAnsi="宋体" w:hint="eastAsia"/>
        </w:rPr>
        <w:t>4、电弧焊：</w:t>
      </w:r>
    </w:p>
    <w:p w14:paraId="13C4FB4F" w14:textId="77777777" w:rsidR="004F152D" w:rsidRDefault="004F152D">
      <w:pPr>
        <w:pStyle w:val="a9"/>
        <w:snapToGrid w:val="0"/>
        <w:spacing w:line="360" w:lineRule="auto"/>
        <w:ind w:firstLine="525"/>
        <w:rPr>
          <w:rFonts w:hAnsi="宋体" w:hint="eastAsia"/>
        </w:rPr>
      </w:pPr>
      <w:r>
        <w:rPr>
          <w:rFonts w:hAnsi="宋体" w:hint="eastAsia"/>
        </w:rPr>
        <w:t>(1)、焊接过程中要及时清渣，焊缝表面光滑平整，加强焊缝平缓过渡，弧坑应填满。</w:t>
      </w:r>
    </w:p>
    <w:p w14:paraId="06E9D07B" w14:textId="77777777" w:rsidR="004F152D" w:rsidRDefault="004F152D">
      <w:pPr>
        <w:pStyle w:val="a9"/>
        <w:snapToGrid w:val="0"/>
        <w:spacing w:line="360" w:lineRule="auto"/>
        <w:ind w:firstLine="525"/>
        <w:rPr>
          <w:rFonts w:hAnsi="宋体" w:hint="eastAsia"/>
        </w:rPr>
      </w:pPr>
      <w:r>
        <w:rPr>
          <w:rFonts w:hAnsi="宋体" w:hint="eastAsia"/>
        </w:rPr>
        <w:t>(2)、根据钢筋级别、直径、接头形式和焊接位置，选择适宜焊条直径和焊接电流，保证焊缝与钢筋熔合良好。</w:t>
      </w:r>
    </w:p>
    <w:p w14:paraId="52EFBCCC" w14:textId="77777777" w:rsidR="004F152D" w:rsidRDefault="004F152D">
      <w:pPr>
        <w:pStyle w:val="a9"/>
        <w:snapToGrid w:val="0"/>
        <w:spacing w:line="360" w:lineRule="auto"/>
        <w:ind w:firstLine="525"/>
        <w:rPr>
          <w:rFonts w:hAnsi="宋体" w:hint="eastAsia"/>
        </w:rPr>
      </w:pPr>
      <w:r>
        <w:rPr>
          <w:rFonts w:hAnsi="宋体" w:hint="eastAsia"/>
        </w:rPr>
        <w:t>(3)、帮条尺寸、坡口角度、钢筋端头间隙以及钢筋轴线等应符合有关规定，保证焊缝尺寸符合要求。</w:t>
      </w:r>
    </w:p>
    <w:p w14:paraId="522ACE34" w14:textId="77777777" w:rsidR="004F152D" w:rsidRDefault="004F152D">
      <w:pPr>
        <w:pStyle w:val="a9"/>
        <w:snapToGrid w:val="0"/>
        <w:spacing w:line="360" w:lineRule="auto"/>
        <w:ind w:firstLine="525"/>
        <w:rPr>
          <w:rFonts w:hAnsi="宋体" w:hint="eastAsia"/>
        </w:rPr>
      </w:pPr>
      <w:r>
        <w:rPr>
          <w:rFonts w:hAnsi="宋体" w:hint="eastAsia"/>
        </w:rPr>
        <w:t>(4)、焊接地线应与钢筋接触良好，防止因起弧而烧伤钢筋。</w:t>
      </w:r>
    </w:p>
    <w:p w14:paraId="4F35708A" w14:textId="77777777" w:rsidR="004F152D" w:rsidRDefault="004F152D">
      <w:pPr>
        <w:pStyle w:val="a9"/>
        <w:snapToGrid w:val="0"/>
        <w:spacing w:line="360" w:lineRule="auto"/>
        <w:ind w:firstLine="525"/>
        <w:rPr>
          <w:rFonts w:hAnsi="宋体" w:hint="eastAsia"/>
        </w:rPr>
      </w:pPr>
      <w:r>
        <w:rPr>
          <w:rFonts w:hAnsi="宋体" w:hint="eastAsia"/>
        </w:rPr>
        <w:t>(5)、钢筋电弧焊时不能忽视因焊接而引起的结构变形，应采下列措施：</w:t>
      </w:r>
    </w:p>
    <w:p w14:paraId="502B3B31" w14:textId="77777777" w:rsidR="004F152D" w:rsidRDefault="004F152D">
      <w:pPr>
        <w:pStyle w:val="a9"/>
        <w:snapToGrid w:val="0"/>
        <w:spacing w:line="360" w:lineRule="auto"/>
        <w:ind w:firstLine="525"/>
        <w:rPr>
          <w:rFonts w:hAnsi="宋体" w:hint="eastAsia"/>
        </w:rPr>
      </w:pPr>
      <w:r>
        <w:rPr>
          <w:rFonts w:hAnsi="宋体" w:hint="eastAsia"/>
        </w:rPr>
        <w:t>A、对称施焊，</w:t>
      </w:r>
    </w:p>
    <w:p w14:paraId="258AB792" w14:textId="77777777" w:rsidR="004F152D" w:rsidRDefault="004F152D">
      <w:pPr>
        <w:pStyle w:val="a9"/>
        <w:snapToGrid w:val="0"/>
        <w:spacing w:line="360" w:lineRule="auto"/>
        <w:ind w:firstLine="525"/>
        <w:rPr>
          <w:rFonts w:hAnsi="宋体" w:hint="eastAsia"/>
        </w:rPr>
      </w:pPr>
      <w:r>
        <w:rPr>
          <w:rFonts w:hAnsi="宋体" w:hint="eastAsia"/>
        </w:rPr>
        <w:t>B、分层轮流施焊，</w:t>
      </w:r>
    </w:p>
    <w:p w14:paraId="55B11DAD" w14:textId="77777777" w:rsidR="004F152D" w:rsidRDefault="004F152D">
      <w:pPr>
        <w:pStyle w:val="a9"/>
        <w:snapToGrid w:val="0"/>
        <w:spacing w:line="360" w:lineRule="auto"/>
        <w:ind w:firstLine="525"/>
        <w:rPr>
          <w:rFonts w:hAnsi="宋体" w:hint="eastAsia"/>
        </w:rPr>
      </w:pPr>
      <w:r>
        <w:rPr>
          <w:rFonts w:hAnsi="宋体" w:hint="eastAsia"/>
        </w:rPr>
        <w:t>C、选择合理的焊接顺序。</w:t>
      </w:r>
    </w:p>
    <w:p w14:paraId="06CC5430" w14:textId="77777777" w:rsidR="004F152D" w:rsidRDefault="004F152D">
      <w:pPr>
        <w:pStyle w:val="a9"/>
        <w:snapToGrid w:val="0"/>
        <w:spacing w:line="360" w:lineRule="auto"/>
        <w:ind w:firstLine="525"/>
        <w:rPr>
          <w:rFonts w:hAnsi="宋体" w:hint="eastAsia"/>
        </w:rPr>
      </w:pPr>
      <w:r>
        <w:rPr>
          <w:rFonts w:hAnsi="宋体" w:hint="eastAsia"/>
        </w:rPr>
        <w:t>四、混凝土工程：</w:t>
      </w:r>
    </w:p>
    <w:p w14:paraId="67C65CD9" w14:textId="77777777" w:rsidR="004F152D" w:rsidRDefault="004F152D">
      <w:pPr>
        <w:pStyle w:val="a9"/>
        <w:snapToGrid w:val="0"/>
        <w:spacing w:line="360" w:lineRule="auto"/>
        <w:ind w:firstLineChars="200" w:firstLine="544"/>
        <w:rPr>
          <w:rFonts w:hAnsi="宋体" w:hint="eastAsia"/>
        </w:rPr>
      </w:pPr>
      <w:r>
        <w:rPr>
          <w:rFonts w:hAnsi="宋体" w:hint="eastAsia"/>
        </w:rPr>
        <w:t>1、护壁混凝土浇筑：</w:t>
      </w:r>
    </w:p>
    <w:p w14:paraId="3FE4DF80" w14:textId="77777777" w:rsidR="004F152D" w:rsidRDefault="004F152D">
      <w:pPr>
        <w:pStyle w:val="a9"/>
        <w:snapToGrid w:val="0"/>
        <w:spacing w:line="360" w:lineRule="auto"/>
        <w:ind w:firstLineChars="200" w:firstLine="544"/>
        <w:rPr>
          <w:rFonts w:hAnsi="宋体" w:hint="eastAsia"/>
        </w:rPr>
      </w:pPr>
      <w:r>
        <w:rPr>
          <w:rFonts w:hAnsi="宋体" w:hint="eastAsia"/>
        </w:rPr>
        <w:t>(1)、蜂窝</w:t>
      </w:r>
    </w:p>
    <w:p w14:paraId="4A5F1634" w14:textId="77777777" w:rsidR="004F152D" w:rsidRDefault="004F152D">
      <w:pPr>
        <w:pStyle w:val="a9"/>
        <w:snapToGrid w:val="0"/>
        <w:spacing w:line="360" w:lineRule="auto"/>
        <w:ind w:firstLine="525"/>
        <w:rPr>
          <w:rFonts w:hAnsi="宋体" w:hint="eastAsia"/>
        </w:rPr>
      </w:pPr>
      <w:r>
        <w:rPr>
          <w:rFonts w:hAnsi="宋体" w:hint="eastAsia"/>
        </w:rPr>
        <w:t>产生原因：振捣不实或漏振；模板缝隙过大导致水泥浆流失。</w:t>
      </w:r>
    </w:p>
    <w:p w14:paraId="3CE3A787" w14:textId="77777777" w:rsidR="004F152D" w:rsidRDefault="004F152D">
      <w:pPr>
        <w:pStyle w:val="a9"/>
        <w:snapToGrid w:val="0"/>
        <w:spacing w:line="360" w:lineRule="auto"/>
        <w:ind w:firstLine="525"/>
        <w:rPr>
          <w:rFonts w:hAnsi="宋体" w:hint="eastAsia"/>
        </w:rPr>
      </w:pPr>
      <w:r>
        <w:rPr>
          <w:rFonts w:hAnsi="宋体" w:hint="eastAsia"/>
        </w:rPr>
        <w:t>预防措施：使用插扦插捣砼时要每次来回，至出现浮浆为止。新旧接缝范围要小心振捣。模板安装前应清理模板表面及模板拼缝处的粘浆，才能使接缝严密。若接缝宽度超过</w:t>
      </w:r>
      <w:smartTag w:uri="urn:schemas-microsoft-com:office:smarttags" w:element="chmetcnv">
        <w:smartTagPr>
          <w:attr w:name="TCSC" w:val="0"/>
          <w:attr w:name="NumberType" w:val="1"/>
          <w:attr w:name="Negative" w:val="False"/>
          <w:attr w:name="HasSpace" w:val="False"/>
          <w:attr w:name="SourceValue" w:val="2.5"/>
          <w:attr w:name="UnitName" w:val="mm"/>
        </w:smartTagPr>
        <w:r>
          <w:rPr>
            <w:rFonts w:hAnsi="宋体" w:hint="eastAsia"/>
          </w:rPr>
          <w:t>2.5mm</w:t>
        </w:r>
      </w:smartTag>
      <w:r>
        <w:rPr>
          <w:rFonts w:hAnsi="宋体" w:hint="eastAsia"/>
        </w:rPr>
        <w:t>应予填封，选择相应的石子粒径。</w:t>
      </w:r>
    </w:p>
    <w:p w14:paraId="049EA955" w14:textId="77777777" w:rsidR="004F152D" w:rsidRDefault="004F152D">
      <w:pPr>
        <w:pStyle w:val="a9"/>
        <w:snapToGrid w:val="0"/>
        <w:spacing w:line="360" w:lineRule="auto"/>
        <w:ind w:firstLine="525"/>
        <w:rPr>
          <w:rFonts w:hAnsi="宋体" w:hint="eastAsia"/>
        </w:rPr>
      </w:pPr>
      <w:r>
        <w:rPr>
          <w:rFonts w:hAnsi="宋体" w:hint="eastAsia"/>
        </w:rPr>
        <w:t>(2)、露筋</w:t>
      </w:r>
    </w:p>
    <w:p w14:paraId="55D2D9B3" w14:textId="77777777" w:rsidR="004F152D" w:rsidRDefault="004F152D">
      <w:pPr>
        <w:pStyle w:val="a9"/>
        <w:adjustRightInd w:val="0"/>
        <w:snapToGrid w:val="0"/>
        <w:spacing w:line="360" w:lineRule="auto"/>
        <w:ind w:firstLine="525"/>
        <w:rPr>
          <w:rFonts w:hAnsi="宋体" w:hint="eastAsia"/>
        </w:rPr>
      </w:pPr>
      <w:r>
        <w:rPr>
          <w:rFonts w:hAnsi="宋体" w:hint="eastAsia"/>
        </w:rPr>
        <w:t>产生原因：钢筋保护层垫块不足，导致钢筋紧贴模板；振捣不实。</w:t>
      </w:r>
    </w:p>
    <w:p w14:paraId="14F68E3C" w14:textId="77777777" w:rsidR="004F152D" w:rsidRDefault="004F152D">
      <w:pPr>
        <w:pStyle w:val="a9"/>
        <w:adjustRightInd w:val="0"/>
        <w:snapToGrid w:val="0"/>
        <w:spacing w:line="360" w:lineRule="auto"/>
        <w:ind w:firstLine="525"/>
        <w:rPr>
          <w:rFonts w:hAnsi="宋体" w:hint="eastAsia"/>
        </w:rPr>
      </w:pPr>
      <w:r>
        <w:rPr>
          <w:rFonts w:hAnsi="宋体" w:hint="eastAsia"/>
        </w:rPr>
        <w:t>预防措施：钢筋垫块厚度要符合设计规定的保护层厚度；垫块放置间距适当，钢筋直径较小时垫块间距宜密些；使用插扦必须多次插动，待混凝土中气泡完全排除后才移动。</w:t>
      </w:r>
    </w:p>
    <w:p w14:paraId="51BB3DFB" w14:textId="77777777" w:rsidR="004F152D" w:rsidRDefault="004F152D">
      <w:pPr>
        <w:pStyle w:val="a9"/>
        <w:adjustRightInd w:val="0"/>
        <w:snapToGrid w:val="0"/>
        <w:spacing w:line="360" w:lineRule="auto"/>
        <w:ind w:firstLine="525"/>
        <w:rPr>
          <w:rFonts w:hAnsi="宋体" w:hint="eastAsia"/>
        </w:rPr>
      </w:pPr>
      <w:r>
        <w:rPr>
          <w:rFonts w:hAnsi="宋体" w:hint="eastAsia"/>
        </w:rPr>
        <w:t>(3)、麻面</w:t>
      </w:r>
    </w:p>
    <w:p w14:paraId="1745AA24" w14:textId="77777777" w:rsidR="004F152D" w:rsidRDefault="004F152D">
      <w:pPr>
        <w:pStyle w:val="a9"/>
        <w:adjustRightInd w:val="0"/>
        <w:snapToGrid w:val="0"/>
        <w:spacing w:line="360" w:lineRule="auto"/>
        <w:ind w:firstLine="525"/>
        <w:rPr>
          <w:rFonts w:hAnsi="宋体" w:hint="eastAsia"/>
        </w:rPr>
      </w:pPr>
      <w:r>
        <w:rPr>
          <w:rFonts w:hAnsi="宋体" w:hint="eastAsia"/>
        </w:rPr>
        <w:t>产生原因：模板表面不光滑；模板湿润不够；漏涂隔离剂。</w:t>
      </w:r>
    </w:p>
    <w:p w14:paraId="669CE664" w14:textId="77777777" w:rsidR="004F152D" w:rsidRDefault="004F152D">
      <w:pPr>
        <w:pStyle w:val="a9"/>
        <w:adjustRightInd w:val="0"/>
        <w:snapToGrid w:val="0"/>
        <w:spacing w:line="360" w:lineRule="auto"/>
        <w:ind w:firstLine="525"/>
        <w:rPr>
          <w:rFonts w:hAnsi="宋体" w:hint="eastAsia"/>
        </w:rPr>
      </w:pPr>
      <w:r>
        <w:rPr>
          <w:rFonts w:hAnsi="宋体" w:hint="eastAsia"/>
        </w:rPr>
        <w:t>预防措施；模板应平整光滑，安装前要把粘浆清除干净，并满涂隔离剂，浇捣前对模板要浇水湿润。</w:t>
      </w:r>
    </w:p>
    <w:p w14:paraId="2C3F76D3" w14:textId="77777777" w:rsidR="004F152D" w:rsidRDefault="004F152D">
      <w:pPr>
        <w:pStyle w:val="a9"/>
        <w:adjustRightInd w:val="0"/>
        <w:snapToGrid w:val="0"/>
        <w:spacing w:line="360" w:lineRule="auto"/>
        <w:ind w:firstLine="525"/>
        <w:rPr>
          <w:rFonts w:hAnsi="宋体" w:hint="eastAsia"/>
        </w:rPr>
      </w:pPr>
      <w:r>
        <w:rPr>
          <w:rFonts w:hAnsi="宋体" w:hint="eastAsia"/>
        </w:rPr>
        <w:t>(4)、缺棱掉角</w:t>
      </w:r>
    </w:p>
    <w:p w14:paraId="19BE5718" w14:textId="77777777" w:rsidR="004F152D" w:rsidRDefault="004F152D">
      <w:pPr>
        <w:pStyle w:val="a9"/>
        <w:adjustRightInd w:val="0"/>
        <w:snapToGrid w:val="0"/>
        <w:spacing w:line="360" w:lineRule="auto"/>
        <w:ind w:firstLine="525"/>
        <w:rPr>
          <w:rFonts w:hAnsi="宋体" w:hint="eastAsia"/>
        </w:rPr>
      </w:pPr>
      <w:r>
        <w:rPr>
          <w:rFonts w:hAnsi="宋体" w:hint="eastAsia"/>
        </w:rPr>
        <w:t>产生原因：投料不准确，搅拌不均匀，出现局部强度低；或拆模板过早，拆模板方法不当。</w:t>
      </w:r>
    </w:p>
    <w:p w14:paraId="361FF069" w14:textId="77777777" w:rsidR="004F152D" w:rsidRDefault="004F152D">
      <w:pPr>
        <w:pStyle w:val="a9"/>
        <w:adjustRightInd w:val="0"/>
        <w:snapToGrid w:val="0"/>
        <w:spacing w:line="360" w:lineRule="auto"/>
        <w:ind w:firstLine="525"/>
        <w:rPr>
          <w:rFonts w:hAnsi="宋体" w:hint="eastAsia"/>
        </w:rPr>
      </w:pPr>
      <w:r>
        <w:rPr>
          <w:rFonts w:hAnsi="宋体" w:hint="eastAsia"/>
        </w:rPr>
        <w:t>预防措施：指定专人监控投料，投料计量准确；搅拌时间要足够；拆模应在混凝土强度能保证其表面及棱角不应在拆除模板而受损坏时方能拆除。拆除时对构件棱角应予以保护。</w:t>
      </w:r>
    </w:p>
    <w:p w14:paraId="0256CAEF" w14:textId="77777777" w:rsidR="004F152D" w:rsidRDefault="004F152D">
      <w:pPr>
        <w:pStyle w:val="a9"/>
        <w:adjustRightInd w:val="0"/>
        <w:snapToGrid w:val="0"/>
        <w:spacing w:line="360" w:lineRule="auto"/>
        <w:ind w:firstLineChars="200" w:firstLine="544"/>
        <w:rPr>
          <w:rFonts w:hAnsi="宋体" w:hint="eastAsia"/>
        </w:rPr>
      </w:pPr>
      <w:r>
        <w:rPr>
          <w:rFonts w:hAnsi="宋体" w:hint="eastAsia"/>
        </w:rPr>
        <w:t>(5)、计量不准确。砂、石、水泥（包括散装水泥和水）未经计量或计量不准：外加剂没有按程序操作，而导致混凝土质量下降。</w:t>
      </w:r>
    </w:p>
    <w:p w14:paraId="56B3DDAF" w14:textId="77777777" w:rsidR="004F152D" w:rsidRDefault="004F152D">
      <w:pPr>
        <w:pStyle w:val="a9"/>
        <w:adjustRightInd w:val="0"/>
        <w:snapToGrid w:val="0"/>
        <w:spacing w:line="360" w:lineRule="auto"/>
        <w:ind w:firstLineChars="200" w:firstLine="544"/>
        <w:rPr>
          <w:rFonts w:hAnsi="宋体" w:hint="eastAsia"/>
        </w:rPr>
      </w:pPr>
      <w:r>
        <w:rPr>
          <w:rFonts w:hAnsi="宋体" w:hint="eastAsia"/>
        </w:rPr>
        <w:t>(6)、混凝土缺陷的处理</w:t>
      </w:r>
    </w:p>
    <w:p w14:paraId="4D4C5885" w14:textId="77777777" w:rsidR="004F152D" w:rsidRDefault="004F152D">
      <w:pPr>
        <w:pStyle w:val="a9"/>
        <w:adjustRightInd w:val="0"/>
        <w:snapToGrid w:val="0"/>
        <w:spacing w:line="360" w:lineRule="auto"/>
        <w:ind w:firstLine="525"/>
        <w:rPr>
          <w:rFonts w:hAnsi="宋体"/>
        </w:rPr>
      </w:pPr>
      <w:r>
        <w:rPr>
          <w:rFonts w:hAnsi="宋体" w:hint="eastAsia"/>
        </w:rPr>
        <w:t>A、麻面：先用清水对表面冲刷干净后用1</w:t>
      </w:r>
      <w:r>
        <w:rPr>
          <w:rFonts w:hAnsi="宋体"/>
        </w:rPr>
        <w:t>:</w:t>
      </w:r>
      <w:r>
        <w:rPr>
          <w:rFonts w:hAnsi="宋体" w:hint="eastAsia"/>
        </w:rPr>
        <w:t>2或1</w:t>
      </w:r>
      <w:r>
        <w:rPr>
          <w:rFonts w:hAnsi="宋体"/>
        </w:rPr>
        <w:t>:</w:t>
      </w:r>
      <w:r>
        <w:rPr>
          <w:rFonts w:hAnsi="宋体" w:hint="eastAsia"/>
        </w:rPr>
        <w:t>2.5水泥砂浆抹平。</w:t>
      </w:r>
    </w:p>
    <w:p w14:paraId="04ECBDE9" w14:textId="77777777" w:rsidR="004F152D" w:rsidRDefault="004F152D">
      <w:pPr>
        <w:pStyle w:val="a9"/>
        <w:adjustRightInd w:val="0"/>
        <w:snapToGrid w:val="0"/>
        <w:spacing w:line="360" w:lineRule="auto"/>
        <w:ind w:firstLine="525"/>
        <w:rPr>
          <w:rFonts w:hAnsi="宋体" w:hint="eastAsia"/>
        </w:rPr>
      </w:pPr>
      <w:r>
        <w:rPr>
          <w:rFonts w:hAnsi="宋体" w:hint="eastAsia"/>
        </w:rPr>
        <w:t>B、蜂窝、露筋：先凿除孔洞周围疏松软弱的混凝土，然后用压力水或钢丝刷洗刷干净，对小的蜂窝孔洞用1</w:t>
      </w:r>
      <w:r>
        <w:rPr>
          <w:rFonts w:hAnsi="宋体"/>
        </w:rPr>
        <w:t>:</w:t>
      </w:r>
      <w:r>
        <w:rPr>
          <w:rFonts w:hAnsi="宋体" w:hint="eastAsia"/>
        </w:rPr>
        <w:t>2或1</w:t>
      </w:r>
      <w:r>
        <w:rPr>
          <w:rFonts w:hAnsi="宋体"/>
        </w:rPr>
        <w:t>:</w:t>
      </w:r>
      <w:r>
        <w:rPr>
          <w:rFonts w:hAnsi="宋体" w:hint="eastAsia"/>
        </w:rPr>
        <w:t>2</w:t>
      </w:r>
      <w:r>
        <w:rPr>
          <w:rFonts w:hAnsi="宋体"/>
        </w:rPr>
        <w:t>.</w:t>
      </w:r>
      <w:r>
        <w:rPr>
          <w:rFonts w:hAnsi="宋体" w:hint="eastAsia"/>
        </w:rPr>
        <w:t>5水泥砂浆抹平压实，对大的蜂窝露筋按孔洞处理。</w:t>
      </w:r>
    </w:p>
    <w:p w14:paraId="093E5416" w14:textId="77777777" w:rsidR="004F152D" w:rsidRDefault="004F152D">
      <w:pPr>
        <w:pStyle w:val="a9"/>
        <w:adjustRightInd w:val="0"/>
        <w:snapToGrid w:val="0"/>
        <w:spacing w:line="360" w:lineRule="auto"/>
        <w:ind w:firstLine="525"/>
        <w:rPr>
          <w:rFonts w:hAnsi="宋体" w:hint="eastAsia"/>
        </w:rPr>
      </w:pPr>
      <w:r>
        <w:rPr>
          <w:rFonts w:hAnsi="宋体" w:hint="eastAsia"/>
        </w:rPr>
        <w:t>C、孔洞：凿去疏松软弱的混凝土，用压力水或钢丝刷洗刷干净，支模后，用高标号混凝土捣实，面涂纯水环氧水泥浆进行封闭处理。</w:t>
      </w:r>
    </w:p>
    <w:p w14:paraId="372C8B90" w14:textId="77777777" w:rsidR="004F152D" w:rsidRDefault="004F152D">
      <w:pPr>
        <w:pStyle w:val="2"/>
        <w:rPr>
          <w:rFonts w:hint="eastAsia"/>
        </w:rPr>
      </w:pPr>
      <w:bookmarkStart w:id="91" w:name="_Toc49672586"/>
      <w:bookmarkStart w:id="92" w:name="_Toc49744107"/>
      <w:r>
        <w:rPr>
          <w:rFonts w:hint="eastAsia"/>
        </w:rPr>
        <w:t>第五节</w:t>
      </w:r>
      <w:r>
        <w:rPr>
          <w:rFonts w:hint="eastAsia"/>
        </w:rPr>
        <w:t xml:space="preserve">  </w:t>
      </w:r>
      <w:r>
        <w:rPr>
          <w:rFonts w:hint="eastAsia"/>
        </w:rPr>
        <w:t>商品混凝土的管理</w:t>
      </w:r>
      <w:bookmarkEnd w:id="91"/>
      <w:bookmarkEnd w:id="92"/>
    </w:p>
    <w:p w14:paraId="42F2D64C" w14:textId="77777777" w:rsidR="004F152D" w:rsidRDefault="004F152D">
      <w:pPr>
        <w:snapToGrid w:val="0"/>
        <w:spacing w:line="360" w:lineRule="auto"/>
        <w:ind w:firstLine="560"/>
        <w:rPr>
          <w:rFonts w:ascii="宋体" w:hAnsi="宋体" w:hint="eastAsia"/>
          <w:sz w:val="24"/>
        </w:rPr>
      </w:pPr>
      <w:r>
        <w:rPr>
          <w:rFonts w:ascii="宋体" w:hAnsi="宋体" w:hint="eastAsia"/>
          <w:sz w:val="24"/>
        </w:rPr>
        <w:t>预拌制（商品）混凝土的制作是个特殊过程，其最终质量的评定需经制作后天28天才能确定，故控制其制作过程是十分重要的，项目部严格按照ISO9001：2000质量标准中的“采购”要素的规定和公司有关程序文件的要求，选择经公司评价合格的商品混凝土供应商，与其签定供应合同。在合同中明确相关的质量、技术要求。施工中商品混凝土的使用严格执行GB14902《预拌混凝土》标准。</w:t>
      </w:r>
    </w:p>
    <w:p w14:paraId="79140A48" w14:textId="77777777" w:rsidR="004F152D" w:rsidRDefault="004F152D">
      <w:pPr>
        <w:tabs>
          <w:tab w:val="num" w:pos="360"/>
        </w:tabs>
        <w:snapToGrid w:val="0"/>
        <w:spacing w:line="360" w:lineRule="auto"/>
        <w:ind w:left="360" w:hanging="360"/>
        <w:rPr>
          <w:rFonts w:ascii="宋体" w:hAnsi="宋体" w:hint="eastAsia"/>
          <w:sz w:val="24"/>
        </w:rPr>
      </w:pPr>
      <w:r>
        <w:rPr>
          <w:rFonts w:ascii="宋体" w:hAnsi="宋体" w:hint="eastAsia"/>
          <w:sz w:val="24"/>
        </w:rPr>
        <w:t>配合比的确定：</w:t>
      </w:r>
    </w:p>
    <w:p w14:paraId="10DB62D9" w14:textId="77777777" w:rsidR="004F152D" w:rsidRDefault="004F152D">
      <w:pPr>
        <w:snapToGrid w:val="0"/>
        <w:spacing w:line="360" w:lineRule="auto"/>
        <w:ind w:firstLine="560"/>
        <w:rPr>
          <w:rFonts w:ascii="宋体" w:hAnsi="宋体" w:hint="eastAsia"/>
          <w:sz w:val="24"/>
        </w:rPr>
      </w:pPr>
      <w:r>
        <w:rPr>
          <w:rFonts w:ascii="宋体" w:hAnsi="宋体" w:hint="eastAsia"/>
          <w:sz w:val="24"/>
        </w:rPr>
        <w:t>1、配合比的设计：对供应商提供的配合比，应汇同业主、总包、设计、监理公司对该配合比进行确认，符合GBJ107、JGJ55、JGJ28标准要求，才交由混凝土供应商按配合比生产；</w:t>
      </w:r>
    </w:p>
    <w:p w14:paraId="4B6BC785" w14:textId="77777777" w:rsidR="004F152D" w:rsidRDefault="004F152D">
      <w:pPr>
        <w:snapToGrid w:val="0"/>
        <w:spacing w:line="360" w:lineRule="auto"/>
        <w:ind w:firstLine="560"/>
        <w:rPr>
          <w:rFonts w:ascii="宋体" w:hAnsi="宋体" w:hint="eastAsia"/>
          <w:sz w:val="24"/>
        </w:rPr>
      </w:pPr>
      <w:r>
        <w:rPr>
          <w:rFonts w:ascii="宋体" w:hAnsi="宋体" w:hint="eastAsia"/>
          <w:sz w:val="24"/>
        </w:rPr>
        <w:t>2、当原材料的产地或品种发生变化时，应汇同混凝土供应商根据材料特性重新设计配合比，送业主、总包和监理公司认可后，按新的配合比进行混凝土生产；</w:t>
      </w:r>
    </w:p>
    <w:p w14:paraId="00D20500" w14:textId="77777777" w:rsidR="004F152D" w:rsidRDefault="004F152D">
      <w:pPr>
        <w:snapToGrid w:val="0"/>
        <w:spacing w:line="360" w:lineRule="auto"/>
        <w:ind w:firstLine="560"/>
        <w:rPr>
          <w:rFonts w:ascii="宋体" w:hAnsi="宋体" w:hint="eastAsia"/>
          <w:sz w:val="24"/>
        </w:rPr>
      </w:pPr>
      <w:r>
        <w:rPr>
          <w:rFonts w:ascii="宋体" w:hAnsi="宋体" w:hint="eastAsia"/>
          <w:sz w:val="24"/>
        </w:rPr>
        <w:t>二、掺用外加剂的控制：</w:t>
      </w:r>
    </w:p>
    <w:p w14:paraId="14166FA6" w14:textId="77777777" w:rsidR="004F152D" w:rsidRDefault="004F152D">
      <w:pPr>
        <w:snapToGrid w:val="0"/>
        <w:spacing w:line="360" w:lineRule="auto"/>
        <w:ind w:firstLine="560"/>
        <w:rPr>
          <w:rFonts w:ascii="宋体" w:hAnsi="宋体" w:hint="eastAsia"/>
          <w:sz w:val="24"/>
        </w:rPr>
      </w:pPr>
      <w:r>
        <w:rPr>
          <w:rFonts w:ascii="宋体" w:hAnsi="宋体" w:hint="eastAsia"/>
          <w:sz w:val="24"/>
        </w:rPr>
        <w:t>当因工程需要，混凝土需掺用外加剂时，外加剂的质量严格执行GB8076要求。外加剂的掺用要符合GBJ119要求。并严格按配合比掺用量掺料。掺用外加剂的商品混凝土的耐久性要符合GB501464要求。</w:t>
      </w:r>
    </w:p>
    <w:p w14:paraId="3BC5F1F2" w14:textId="77777777" w:rsidR="004F152D" w:rsidRDefault="004F152D">
      <w:pPr>
        <w:snapToGrid w:val="0"/>
        <w:spacing w:line="360" w:lineRule="auto"/>
        <w:ind w:firstLine="560"/>
        <w:rPr>
          <w:rFonts w:ascii="宋体" w:hAnsi="宋体" w:hint="eastAsia"/>
          <w:sz w:val="24"/>
        </w:rPr>
      </w:pPr>
      <w:r>
        <w:rPr>
          <w:rFonts w:ascii="宋体" w:hAnsi="宋体" w:hint="eastAsia"/>
          <w:sz w:val="24"/>
        </w:rPr>
        <w:t>三、混凝土的运输：</w:t>
      </w:r>
    </w:p>
    <w:p w14:paraId="33DFB090" w14:textId="77777777" w:rsidR="004F152D" w:rsidRDefault="004F152D">
      <w:pPr>
        <w:snapToGrid w:val="0"/>
        <w:spacing w:line="360" w:lineRule="auto"/>
        <w:ind w:firstLine="560"/>
        <w:rPr>
          <w:rFonts w:ascii="宋体" w:hAnsi="宋体" w:hint="eastAsia"/>
          <w:sz w:val="24"/>
        </w:rPr>
      </w:pPr>
      <w:r>
        <w:rPr>
          <w:rFonts w:ascii="宋体" w:hAnsi="宋体" w:hint="eastAsia"/>
          <w:sz w:val="24"/>
        </w:rPr>
        <w:t>1、混凝土车装料前须倒净搅拌筒内的积水，防止影响混凝土水灰比，以确保混凝土质量；</w:t>
      </w:r>
    </w:p>
    <w:p w14:paraId="278545CD" w14:textId="77777777" w:rsidR="004F152D" w:rsidRDefault="004F152D">
      <w:pPr>
        <w:snapToGrid w:val="0"/>
        <w:spacing w:line="360" w:lineRule="auto"/>
        <w:ind w:firstLine="560"/>
        <w:rPr>
          <w:rFonts w:ascii="宋体" w:hAnsi="宋体" w:hint="eastAsia"/>
          <w:sz w:val="24"/>
        </w:rPr>
      </w:pPr>
      <w:r>
        <w:rPr>
          <w:rFonts w:ascii="宋体" w:hAnsi="宋体" w:hint="eastAsia"/>
          <w:sz w:val="24"/>
        </w:rPr>
        <w:t>2、搅拌运输车自装料至卸料，搅拌筒须一直进行转动力，不得停止，并严禁随意向搅拌筒内加水；</w:t>
      </w:r>
    </w:p>
    <w:p w14:paraId="3ED399DF" w14:textId="77777777" w:rsidR="004F152D" w:rsidRDefault="004F152D">
      <w:pPr>
        <w:snapToGrid w:val="0"/>
        <w:spacing w:line="360" w:lineRule="auto"/>
        <w:ind w:firstLine="560"/>
        <w:rPr>
          <w:rFonts w:ascii="宋体" w:hAnsi="宋体" w:hint="eastAsia"/>
          <w:sz w:val="24"/>
        </w:rPr>
      </w:pPr>
      <w:r>
        <w:rPr>
          <w:rFonts w:ascii="宋体" w:hAnsi="宋体" w:hint="eastAsia"/>
          <w:sz w:val="24"/>
        </w:rPr>
        <w:t>3、混凝土从装料至卸料的整个运输时间不得超过混凝土初凝时间；</w:t>
      </w:r>
    </w:p>
    <w:p w14:paraId="56C2D607" w14:textId="77777777" w:rsidR="004F152D" w:rsidRDefault="004F152D">
      <w:pPr>
        <w:snapToGrid w:val="0"/>
        <w:spacing w:line="360" w:lineRule="auto"/>
        <w:ind w:firstLine="560"/>
        <w:rPr>
          <w:rFonts w:ascii="宋体" w:hAnsi="宋体" w:hint="eastAsia"/>
          <w:sz w:val="24"/>
        </w:rPr>
      </w:pPr>
      <w:r>
        <w:rPr>
          <w:rFonts w:ascii="宋体" w:hAnsi="宋体" w:hint="eastAsia"/>
          <w:sz w:val="24"/>
        </w:rPr>
        <w:t>4、混凝土运输车每运输一次应冲洗一次搅拌筒，如运输相同配合比的混凝土且运输距离较近时，亦应不超过4</w:t>
      </w:r>
      <w:r>
        <w:rPr>
          <w:rFonts w:ascii="宋体" w:hAnsi="宋体"/>
          <w:sz w:val="24"/>
        </w:rPr>
        <w:t>h</w:t>
      </w:r>
      <w:r>
        <w:rPr>
          <w:rFonts w:ascii="宋体" w:hAnsi="宋体" w:hint="eastAsia"/>
          <w:sz w:val="24"/>
        </w:rPr>
        <w:t>清洗一次；</w:t>
      </w:r>
    </w:p>
    <w:p w14:paraId="0B99B877" w14:textId="77777777" w:rsidR="004F152D" w:rsidRDefault="004F152D">
      <w:pPr>
        <w:snapToGrid w:val="0"/>
        <w:spacing w:line="360" w:lineRule="auto"/>
        <w:ind w:firstLine="560"/>
        <w:rPr>
          <w:rFonts w:ascii="宋体" w:hAnsi="宋体" w:hint="eastAsia"/>
          <w:sz w:val="24"/>
        </w:rPr>
      </w:pPr>
      <w:r>
        <w:rPr>
          <w:rFonts w:ascii="宋体" w:hAnsi="宋体" w:hint="eastAsia"/>
          <w:sz w:val="24"/>
        </w:rPr>
        <w:t>5、高温气候，运输车严禁在日照下停留暴晒；</w:t>
      </w:r>
    </w:p>
    <w:p w14:paraId="2346729E" w14:textId="77777777" w:rsidR="004F152D" w:rsidRDefault="004F152D">
      <w:pPr>
        <w:snapToGrid w:val="0"/>
        <w:spacing w:line="360" w:lineRule="auto"/>
        <w:ind w:firstLine="560"/>
        <w:rPr>
          <w:rFonts w:ascii="宋体" w:hAnsi="宋体" w:hint="eastAsia"/>
          <w:sz w:val="24"/>
        </w:rPr>
      </w:pPr>
      <w:r>
        <w:rPr>
          <w:rFonts w:ascii="宋体" w:hAnsi="宋体" w:hint="eastAsia"/>
          <w:sz w:val="24"/>
        </w:rPr>
        <w:t>6、混凝土运输的线路应经设计，避免选择运输时段道路堵塞的线路，并对选择好的线路进行试行，确定最终的运输时间。</w:t>
      </w:r>
    </w:p>
    <w:p w14:paraId="60A7D284" w14:textId="77777777" w:rsidR="004F152D" w:rsidRDefault="004F152D">
      <w:pPr>
        <w:snapToGrid w:val="0"/>
        <w:spacing w:line="360" w:lineRule="auto"/>
        <w:ind w:firstLine="560"/>
        <w:rPr>
          <w:rFonts w:ascii="宋体" w:hAnsi="宋体" w:hint="eastAsia"/>
          <w:sz w:val="24"/>
        </w:rPr>
      </w:pPr>
      <w:r>
        <w:rPr>
          <w:rFonts w:ascii="宋体" w:hAnsi="宋体" w:hint="eastAsia"/>
          <w:sz w:val="24"/>
        </w:rPr>
        <w:t>四、在施工过程中，项目部派人定期到混凝土供应商生产现场进行抽检，检查内容包括：</w:t>
      </w:r>
    </w:p>
    <w:p w14:paraId="2143F7DC" w14:textId="77777777" w:rsidR="004F152D" w:rsidRDefault="004F152D">
      <w:pPr>
        <w:snapToGrid w:val="0"/>
        <w:spacing w:line="360" w:lineRule="auto"/>
        <w:ind w:firstLine="560"/>
        <w:rPr>
          <w:rFonts w:ascii="宋体" w:hAnsi="宋体" w:hint="eastAsia"/>
          <w:sz w:val="24"/>
        </w:rPr>
      </w:pPr>
      <w:r>
        <w:rPr>
          <w:rFonts w:ascii="宋体" w:hAnsi="宋体" w:hint="eastAsia"/>
          <w:sz w:val="24"/>
        </w:rPr>
        <w:t>1、混凝土使用的原材料（包括原材料试验报告、目测材料质量）；</w:t>
      </w:r>
    </w:p>
    <w:p w14:paraId="47886799" w14:textId="77777777" w:rsidR="004F152D" w:rsidRDefault="004F152D">
      <w:pPr>
        <w:snapToGrid w:val="0"/>
        <w:spacing w:line="360" w:lineRule="auto"/>
        <w:ind w:firstLine="560"/>
        <w:rPr>
          <w:rFonts w:ascii="宋体" w:hAnsi="宋体" w:hint="eastAsia"/>
          <w:sz w:val="24"/>
        </w:rPr>
      </w:pPr>
      <w:r>
        <w:rPr>
          <w:rFonts w:ascii="宋体" w:hAnsi="宋体" w:hint="eastAsia"/>
          <w:sz w:val="24"/>
        </w:rPr>
        <w:t>2、原材料的下料量是否按配合比要求；</w:t>
      </w:r>
    </w:p>
    <w:p w14:paraId="56FB26A8" w14:textId="77777777" w:rsidR="004F152D" w:rsidRDefault="004F152D">
      <w:pPr>
        <w:snapToGrid w:val="0"/>
        <w:spacing w:line="360" w:lineRule="auto"/>
        <w:ind w:firstLine="560"/>
        <w:rPr>
          <w:rFonts w:ascii="宋体" w:hAnsi="宋体" w:hint="eastAsia"/>
          <w:sz w:val="24"/>
        </w:rPr>
      </w:pPr>
      <w:r>
        <w:rPr>
          <w:rFonts w:ascii="宋体" w:hAnsi="宋体" w:hint="eastAsia"/>
          <w:sz w:val="24"/>
        </w:rPr>
        <w:t>3、混凝土使用的外加剂（外加剂出厂报告、掺用量）；</w:t>
      </w:r>
    </w:p>
    <w:p w14:paraId="7C06DF35" w14:textId="77777777" w:rsidR="004F152D" w:rsidRDefault="004F152D">
      <w:pPr>
        <w:snapToGrid w:val="0"/>
        <w:spacing w:line="360" w:lineRule="auto"/>
        <w:ind w:firstLine="560"/>
        <w:rPr>
          <w:rFonts w:ascii="宋体" w:hAnsi="宋体" w:hint="eastAsia"/>
          <w:sz w:val="24"/>
        </w:rPr>
      </w:pPr>
      <w:r>
        <w:rPr>
          <w:rFonts w:ascii="宋体" w:hAnsi="宋体" w:hint="eastAsia"/>
          <w:sz w:val="24"/>
        </w:rPr>
        <w:t>4、混凝土搅拌时间；</w:t>
      </w:r>
    </w:p>
    <w:p w14:paraId="2EADEED7" w14:textId="77777777" w:rsidR="004F152D" w:rsidRDefault="004F152D">
      <w:pPr>
        <w:snapToGrid w:val="0"/>
        <w:spacing w:line="360" w:lineRule="auto"/>
        <w:ind w:firstLine="560"/>
        <w:rPr>
          <w:rFonts w:ascii="宋体" w:hAnsi="宋体" w:hint="eastAsia"/>
          <w:sz w:val="24"/>
        </w:rPr>
      </w:pPr>
      <w:r>
        <w:rPr>
          <w:rFonts w:ascii="宋体" w:hAnsi="宋体" w:hint="eastAsia"/>
          <w:sz w:val="24"/>
        </w:rPr>
        <w:t>5、目测混凝土坍的落度；</w:t>
      </w:r>
    </w:p>
    <w:p w14:paraId="61B067E0" w14:textId="77777777" w:rsidR="004F152D" w:rsidRDefault="004F152D">
      <w:pPr>
        <w:snapToGrid w:val="0"/>
        <w:spacing w:line="360" w:lineRule="auto"/>
        <w:ind w:firstLine="560"/>
        <w:rPr>
          <w:rFonts w:ascii="宋体" w:hAnsi="宋体" w:hint="eastAsia"/>
          <w:sz w:val="24"/>
        </w:rPr>
      </w:pPr>
      <w:r>
        <w:rPr>
          <w:rFonts w:ascii="宋体" w:hAnsi="宋体" w:hint="eastAsia"/>
          <w:sz w:val="24"/>
        </w:rPr>
        <w:t>6、供应商现有的检测设备及手段；</w:t>
      </w:r>
    </w:p>
    <w:p w14:paraId="478DD7F0" w14:textId="77777777" w:rsidR="004F152D" w:rsidRDefault="004F152D">
      <w:pPr>
        <w:snapToGrid w:val="0"/>
        <w:spacing w:line="360" w:lineRule="auto"/>
        <w:ind w:firstLine="560"/>
        <w:rPr>
          <w:rFonts w:ascii="宋体" w:hAnsi="宋体" w:hint="eastAsia"/>
          <w:sz w:val="24"/>
        </w:rPr>
      </w:pPr>
      <w:r>
        <w:rPr>
          <w:rFonts w:ascii="宋体" w:hAnsi="宋体" w:hint="eastAsia"/>
          <w:sz w:val="24"/>
        </w:rPr>
        <w:t>7、供应商使用的机械设备是否符合国家有关规定。</w:t>
      </w:r>
    </w:p>
    <w:p w14:paraId="27A1EAAE" w14:textId="77777777" w:rsidR="004F152D" w:rsidRDefault="004F152D">
      <w:pPr>
        <w:snapToGrid w:val="0"/>
        <w:spacing w:line="360" w:lineRule="auto"/>
        <w:ind w:firstLine="560"/>
        <w:rPr>
          <w:rFonts w:ascii="宋体" w:hAnsi="宋体" w:hint="eastAsia"/>
          <w:sz w:val="24"/>
        </w:rPr>
      </w:pPr>
      <w:r>
        <w:rPr>
          <w:rFonts w:ascii="宋体" w:hAnsi="宋体" w:hint="eastAsia"/>
          <w:sz w:val="24"/>
        </w:rPr>
        <w:t>五、混凝土的施工现场接收：</w:t>
      </w:r>
    </w:p>
    <w:p w14:paraId="09B4DC8C" w14:textId="77777777" w:rsidR="004F152D" w:rsidRDefault="004F152D">
      <w:pPr>
        <w:snapToGrid w:val="0"/>
        <w:spacing w:line="360" w:lineRule="auto"/>
        <w:ind w:firstLine="560"/>
        <w:rPr>
          <w:rFonts w:ascii="宋体" w:hAnsi="宋体" w:hint="eastAsia"/>
          <w:sz w:val="24"/>
        </w:rPr>
      </w:pPr>
      <w:r>
        <w:rPr>
          <w:rFonts w:ascii="宋体" w:hAnsi="宋体" w:hint="eastAsia"/>
          <w:sz w:val="24"/>
        </w:rPr>
        <w:t>当混凝土由供应商运送到施工现场时，由试验工程师对混凝土进行如下项目检查，执行GBJ80标准规定，合格后方可使用。</w:t>
      </w:r>
    </w:p>
    <w:p w14:paraId="7A7D9756" w14:textId="77777777" w:rsidR="004F152D" w:rsidRDefault="004F152D">
      <w:pPr>
        <w:snapToGrid w:val="0"/>
        <w:spacing w:line="360" w:lineRule="auto"/>
        <w:ind w:firstLine="560"/>
        <w:rPr>
          <w:rFonts w:ascii="宋体" w:hAnsi="宋体" w:hint="eastAsia"/>
          <w:sz w:val="24"/>
        </w:rPr>
      </w:pPr>
      <w:r>
        <w:rPr>
          <w:rFonts w:ascii="宋体" w:hAnsi="宋体" w:hint="eastAsia"/>
          <w:sz w:val="24"/>
        </w:rPr>
        <w:t>1、核对送货单的出厂时间、混凝土标号、数量、坍落度、外加剂含量是否符合要求；</w:t>
      </w:r>
    </w:p>
    <w:p w14:paraId="3F23AC16" w14:textId="77777777" w:rsidR="004F152D" w:rsidRDefault="004F152D">
      <w:pPr>
        <w:snapToGrid w:val="0"/>
        <w:spacing w:line="360" w:lineRule="auto"/>
        <w:ind w:firstLine="560"/>
        <w:rPr>
          <w:rFonts w:ascii="宋体" w:hAnsi="宋体" w:hint="eastAsia"/>
          <w:sz w:val="24"/>
        </w:rPr>
      </w:pPr>
      <w:r>
        <w:rPr>
          <w:rFonts w:ascii="宋体" w:hAnsi="宋体" w:hint="eastAsia"/>
          <w:sz w:val="24"/>
        </w:rPr>
        <w:t>2、坍落度检查：质检员在混凝土送到施工现场20分钟内对混凝土进行检查，一般在卸料量的1/4～3/4之间进行，每车混凝土均要进行目测检查，其坍落度应与送货单一致。</w:t>
      </w:r>
    </w:p>
    <w:p w14:paraId="568DACEB" w14:textId="77777777" w:rsidR="004F152D" w:rsidRDefault="004F152D">
      <w:pPr>
        <w:snapToGrid w:val="0"/>
        <w:spacing w:line="360" w:lineRule="auto"/>
        <w:ind w:firstLine="560"/>
        <w:rPr>
          <w:rFonts w:ascii="宋体" w:hAnsi="宋体" w:hint="eastAsia"/>
          <w:sz w:val="24"/>
        </w:rPr>
      </w:pPr>
      <w:r>
        <w:rPr>
          <w:rFonts w:ascii="宋体" w:hAnsi="宋体" w:hint="eastAsia"/>
          <w:sz w:val="24"/>
        </w:rPr>
        <w:t>3、强度检验：每</w:t>
      </w:r>
      <w:smartTag w:uri="urn:schemas-microsoft-com:office:smarttags" w:element="chmetcnv">
        <w:smartTagPr>
          <w:attr w:name="TCSC" w:val="0"/>
          <w:attr w:name="NumberType" w:val="1"/>
          <w:attr w:name="Negative" w:val="False"/>
          <w:attr w:name="HasSpace" w:val="False"/>
          <w:attr w:name="SourceValue" w:val="100"/>
          <w:attr w:name="UnitName" w:val="m3"/>
        </w:smartTagPr>
        <w:r>
          <w:rPr>
            <w:rFonts w:ascii="宋体" w:hAnsi="宋体" w:hint="eastAsia"/>
            <w:sz w:val="24"/>
          </w:rPr>
          <w:t>100</w:t>
        </w:r>
        <w:r>
          <w:rPr>
            <w:rFonts w:ascii="宋体" w:hAnsi="宋体"/>
            <w:sz w:val="24"/>
          </w:rPr>
          <w:t>m</w:t>
        </w:r>
        <w:r>
          <w:rPr>
            <w:rFonts w:ascii="宋体" w:hAnsi="宋体"/>
            <w:sz w:val="24"/>
            <w:vertAlign w:val="superscript"/>
          </w:rPr>
          <w:t>3</w:t>
        </w:r>
      </w:smartTag>
      <w:r>
        <w:rPr>
          <w:rFonts w:ascii="宋体" w:hAnsi="宋体" w:hint="eastAsia"/>
          <w:sz w:val="24"/>
        </w:rPr>
        <w:t>相同配合比混凝土，取样不得少于1次，当不足</w:t>
      </w:r>
      <w:smartTag w:uri="urn:schemas-microsoft-com:office:smarttags" w:element="chmetcnv">
        <w:smartTagPr>
          <w:attr w:name="TCSC" w:val="0"/>
          <w:attr w:name="NumberType" w:val="1"/>
          <w:attr w:name="Negative" w:val="False"/>
          <w:attr w:name="HasSpace" w:val="False"/>
          <w:attr w:name="SourceValue" w:val="100"/>
          <w:attr w:name="UnitName" w:val="m3"/>
        </w:smartTagPr>
        <w:r>
          <w:rPr>
            <w:rFonts w:ascii="宋体" w:hAnsi="宋体" w:hint="eastAsia"/>
            <w:sz w:val="24"/>
          </w:rPr>
          <w:t>100</w:t>
        </w:r>
        <w:r>
          <w:rPr>
            <w:rFonts w:ascii="宋体" w:hAnsi="宋体"/>
            <w:sz w:val="24"/>
          </w:rPr>
          <w:t>m</w:t>
        </w:r>
        <w:r>
          <w:rPr>
            <w:rFonts w:ascii="宋体" w:hAnsi="宋体"/>
            <w:sz w:val="24"/>
            <w:vertAlign w:val="superscript"/>
          </w:rPr>
          <w:t>3</w:t>
        </w:r>
      </w:smartTag>
      <w:r>
        <w:rPr>
          <w:rFonts w:ascii="宋体" w:hAnsi="宋体" w:hint="eastAsia"/>
          <w:sz w:val="24"/>
        </w:rPr>
        <w:t>时，也应抽检不少于1次。混凝土试样的组批条件，严格按GBJ107规定要求进行抽检。</w:t>
      </w:r>
    </w:p>
    <w:p w14:paraId="142FA6EA" w14:textId="77777777" w:rsidR="004F152D" w:rsidRDefault="004F152D">
      <w:pPr>
        <w:snapToGrid w:val="0"/>
        <w:spacing w:line="360" w:lineRule="auto"/>
        <w:ind w:firstLine="560"/>
        <w:rPr>
          <w:rFonts w:ascii="宋体" w:hAnsi="宋体"/>
          <w:sz w:val="24"/>
        </w:rPr>
      </w:pPr>
      <w:r>
        <w:rPr>
          <w:rFonts w:ascii="宋体" w:hAnsi="宋体" w:hint="eastAsia"/>
          <w:sz w:val="24"/>
        </w:rPr>
        <w:t>4、外加剂：当混凝土需掺入外加剂时，其掺用量必须与设计配合比一致。</w:t>
      </w:r>
    </w:p>
    <w:p w14:paraId="032315EF" w14:textId="77777777" w:rsidR="004F152D" w:rsidRDefault="004F152D">
      <w:pPr>
        <w:snapToGrid w:val="0"/>
        <w:spacing w:line="360" w:lineRule="auto"/>
        <w:ind w:firstLine="560"/>
        <w:rPr>
          <w:rFonts w:ascii="宋体" w:hAnsi="宋体" w:hint="eastAsia"/>
          <w:sz w:val="24"/>
        </w:rPr>
      </w:pPr>
      <w:r>
        <w:rPr>
          <w:rFonts w:ascii="宋体" w:hAnsi="宋体"/>
          <w:sz w:val="24"/>
        </w:rPr>
        <w:t>5、</w:t>
      </w:r>
      <w:r>
        <w:rPr>
          <w:rFonts w:ascii="宋体" w:hAnsi="宋体" w:hint="eastAsia"/>
          <w:sz w:val="24"/>
        </w:rPr>
        <w:t>当需要在卸料前掺入外加剂（保证坍落度）时，外加剂掺入搅拌运输车后快速搅拌的时间应经试验确定。</w:t>
      </w:r>
    </w:p>
    <w:p w14:paraId="740D2AC4" w14:textId="77777777" w:rsidR="004F152D" w:rsidRDefault="004F152D">
      <w:pPr>
        <w:snapToGrid w:val="0"/>
        <w:spacing w:line="360" w:lineRule="auto"/>
        <w:ind w:firstLine="560"/>
        <w:rPr>
          <w:rFonts w:ascii="宋体" w:hAnsi="宋体" w:hint="eastAsia"/>
          <w:sz w:val="24"/>
        </w:rPr>
      </w:pPr>
      <w:r>
        <w:rPr>
          <w:rFonts w:ascii="宋体" w:hAnsi="宋体" w:hint="eastAsia"/>
          <w:sz w:val="24"/>
        </w:rPr>
        <w:t>6、当商品混凝土出厂时间与开始使用时的时间间隔超过混凝土的初凝时间时，严禁使用该车混凝土。</w:t>
      </w:r>
    </w:p>
    <w:p w14:paraId="382EA335" w14:textId="77777777" w:rsidR="004F152D" w:rsidRDefault="004F152D">
      <w:pPr>
        <w:snapToGrid w:val="0"/>
        <w:spacing w:line="360" w:lineRule="auto"/>
        <w:ind w:firstLine="560"/>
        <w:rPr>
          <w:rFonts w:ascii="宋体" w:hAnsi="宋体" w:hint="eastAsia"/>
          <w:sz w:val="24"/>
        </w:rPr>
      </w:pPr>
      <w:r>
        <w:rPr>
          <w:rFonts w:ascii="宋体" w:hAnsi="宋体" w:hint="eastAsia"/>
          <w:sz w:val="24"/>
        </w:rPr>
        <w:t>六、质量记录及分析：</w:t>
      </w:r>
    </w:p>
    <w:p w14:paraId="7037F85A" w14:textId="77777777" w:rsidR="004F152D" w:rsidRDefault="004F152D">
      <w:pPr>
        <w:snapToGrid w:val="0"/>
        <w:spacing w:line="360" w:lineRule="auto"/>
        <w:ind w:firstLine="560"/>
        <w:rPr>
          <w:rFonts w:ascii="宋体" w:hAnsi="宋体" w:hint="eastAsia"/>
          <w:sz w:val="24"/>
        </w:rPr>
      </w:pPr>
      <w:r>
        <w:rPr>
          <w:rFonts w:ascii="宋体" w:hAnsi="宋体" w:hint="eastAsia"/>
          <w:sz w:val="24"/>
        </w:rPr>
        <w:t>对每车混凝土的使用部位进行记录，便于追溯。分部（层）对商品混凝土的试验强度进行统计分析，若出现强度偏差的情况，应进行现场回弹（并以回弹值为准），对混凝土的实际强度进行确认，不合格的部位应汇同甲方、设计、监理公司进行处理。当原因追溯到供商商处时，必须追究供应商的责任，并立即向公司报告，停止使用该混凝土供应商的产品。</w:t>
      </w:r>
    </w:p>
    <w:p w14:paraId="2E3F7534" w14:textId="77777777" w:rsidR="004F152D" w:rsidRDefault="004F152D">
      <w:pPr>
        <w:pStyle w:val="2"/>
        <w:rPr>
          <w:rFonts w:hint="eastAsia"/>
        </w:rPr>
      </w:pPr>
      <w:bookmarkStart w:id="93" w:name="_Toc49672587"/>
      <w:bookmarkStart w:id="94" w:name="_Toc49744108"/>
      <w:r>
        <w:rPr>
          <w:rFonts w:hint="eastAsia"/>
        </w:rPr>
        <w:t>第六节　成品保护措施</w:t>
      </w:r>
      <w:bookmarkEnd w:id="93"/>
      <w:bookmarkEnd w:id="94"/>
    </w:p>
    <w:p w14:paraId="538023EE" w14:textId="77777777" w:rsidR="004F152D" w:rsidRDefault="004F152D">
      <w:pPr>
        <w:ind w:firstLineChars="225" w:firstLine="540"/>
        <w:rPr>
          <w:rFonts w:hint="eastAsia"/>
          <w:sz w:val="24"/>
        </w:rPr>
      </w:pPr>
      <w:r>
        <w:rPr>
          <w:rFonts w:hint="eastAsia"/>
          <w:sz w:val="24"/>
        </w:rPr>
        <w:t>一、成孔土方工程：</w:t>
      </w:r>
    </w:p>
    <w:p w14:paraId="75EF4BB5" w14:textId="77777777" w:rsidR="004F152D" w:rsidRDefault="004F152D">
      <w:pPr>
        <w:pStyle w:val="a9"/>
        <w:snapToGrid w:val="0"/>
        <w:spacing w:line="360" w:lineRule="auto"/>
        <w:ind w:firstLine="525"/>
        <w:rPr>
          <w:rFonts w:hAnsi="宋体" w:hint="eastAsia"/>
        </w:rPr>
      </w:pPr>
      <w:r>
        <w:rPr>
          <w:rFonts w:hAnsi="宋体" w:hint="eastAsia"/>
        </w:rPr>
        <w:t>1、对定位桩、水准点等应注意保护好，挖运土时不得碰撞。并应定期复测，检查其可靠性。</w:t>
      </w:r>
    </w:p>
    <w:p w14:paraId="78384E52" w14:textId="77777777" w:rsidR="004F152D" w:rsidRDefault="004F152D">
      <w:pPr>
        <w:pStyle w:val="a9"/>
        <w:snapToGrid w:val="0"/>
        <w:spacing w:line="360" w:lineRule="auto"/>
        <w:ind w:firstLine="525"/>
        <w:rPr>
          <w:rFonts w:hAnsi="宋体" w:hint="eastAsia"/>
        </w:rPr>
      </w:pPr>
      <w:r>
        <w:rPr>
          <w:rFonts w:hAnsi="宋体" w:hint="eastAsia"/>
        </w:rPr>
        <w:t>2、成孔完毕后，经检验合格及时安装模板，避免塌陷。</w:t>
      </w:r>
    </w:p>
    <w:p w14:paraId="23218B77" w14:textId="77777777" w:rsidR="004F152D" w:rsidRDefault="004F152D">
      <w:pPr>
        <w:pStyle w:val="a9"/>
        <w:snapToGrid w:val="0"/>
        <w:spacing w:line="360" w:lineRule="auto"/>
        <w:ind w:firstLine="525"/>
        <w:rPr>
          <w:rFonts w:hAnsi="宋体" w:hint="eastAsia"/>
        </w:rPr>
      </w:pPr>
      <w:r>
        <w:rPr>
          <w:rFonts w:hAnsi="宋体" w:hint="eastAsia"/>
        </w:rPr>
        <w:t>二、模板工程：</w:t>
      </w:r>
    </w:p>
    <w:p w14:paraId="58F00874" w14:textId="77777777" w:rsidR="004F152D" w:rsidRDefault="004F152D">
      <w:pPr>
        <w:pStyle w:val="a9"/>
        <w:snapToGrid w:val="0"/>
        <w:spacing w:line="360" w:lineRule="auto"/>
        <w:ind w:firstLine="525"/>
        <w:rPr>
          <w:rFonts w:hAnsi="宋体" w:hint="eastAsia"/>
        </w:rPr>
      </w:pPr>
      <w:r>
        <w:rPr>
          <w:rFonts w:hAnsi="宋体" w:hint="eastAsia"/>
        </w:rPr>
        <w:t>1、坚持每次使用后清理板面，涂刷脱模剂。</w:t>
      </w:r>
    </w:p>
    <w:p w14:paraId="0B813B23" w14:textId="77777777" w:rsidR="004F152D" w:rsidRDefault="004F152D">
      <w:pPr>
        <w:pStyle w:val="a9"/>
        <w:snapToGrid w:val="0"/>
        <w:spacing w:line="360" w:lineRule="auto"/>
        <w:ind w:firstLine="525"/>
        <w:rPr>
          <w:rFonts w:hAnsi="宋体" w:hint="eastAsia"/>
        </w:rPr>
      </w:pPr>
      <w:r>
        <w:rPr>
          <w:rFonts w:hAnsi="宋体" w:hint="eastAsia"/>
        </w:rPr>
        <w:t>2、模板按桩径编号，分类堆放。</w:t>
      </w:r>
    </w:p>
    <w:p w14:paraId="77C65DE4" w14:textId="77777777" w:rsidR="004F152D" w:rsidRDefault="004F152D">
      <w:pPr>
        <w:pStyle w:val="a9"/>
        <w:snapToGrid w:val="0"/>
        <w:spacing w:line="360" w:lineRule="auto"/>
        <w:ind w:firstLine="525"/>
        <w:rPr>
          <w:rFonts w:hAnsi="宋体" w:hint="eastAsia"/>
        </w:rPr>
      </w:pPr>
      <w:r>
        <w:rPr>
          <w:rFonts w:hAnsi="宋体" w:hint="eastAsia"/>
        </w:rPr>
        <w:t>三、钢筋工程：</w:t>
      </w:r>
    </w:p>
    <w:p w14:paraId="100CEC2B" w14:textId="77777777" w:rsidR="004F152D" w:rsidRDefault="004F152D">
      <w:pPr>
        <w:pStyle w:val="a9"/>
        <w:snapToGrid w:val="0"/>
        <w:spacing w:line="360" w:lineRule="auto"/>
        <w:ind w:firstLine="525"/>
        <w:rPr>
          <w:rFonts w:hAnsi="宋体" w:hint="eastAsia"/>
        </w:rPr>
      </w:pPr>
      <w:r>
        <w:rPr>
          <w:rFonts w:hAnsi="宋体" w:hint="eastAsia"/>
        </w:rPr>
        <w:t>1、钢筋加工：</w:t>
      </w:r>
    </w:p>
    <w:p w14:paraId="5ACCD64E" w14:textId="77777777" w:rsidR="004F152D" w:rsidRDefault="004F152D">
      <w:pPr>
        <w:pStyle w:val="a9"/>
        <w:snapToGrid w:val="0"/>
        <w:spacing w:line="360" w:lineRule="auto"/>
        <w:ind w:firstLine="525"/>
        <w:rPr>
          <w:rFonts w:hAnsi="宋体" w:hint="eastAsia"/>
        </w:rPr>
      </w:pPr>
      <w:r>
        <w:rPr>
          <w:rFonts w:hAnsi="宋体" w:hint="eastAsia"/>
        </w:rPr>
        <w:t>(1)、各类型钢筋半成品，应按规格、型号、品种堆放整齐，挂好标志牌，堆放场所应有遮盖，防止雨淋日晒。</w:t>
      </w:r>
    </w:p>
    <w:p w14:paraId="7F466060" w14:textId="77777777" w:rsidR="004F152D" w:rsidRDefault="004F152D">
      <w:pPr>
        <w:pStyle w:val="a9"/>
        <w:snapToGrid w:val="0"/>
        <w:spacing w:line="360" w:lineRule="auto"/>
        <w:ind w:firstLine="525"/>
        <w:rPr>
          <w:rFonts w:hAnsi="宋体" w:hint="eastAsia"/>
        </w:rPr>
      </w:pPr>
      <w:r>
        <w:rPr>
          <w:rFonts w:hAnsi="宋体" w:hint="eastAsia"/>
        </w:rPr>
        <w:t>(2)、转运时钢筋半成品应小心装卸，不应随意抛掷，避免钢筋变形。</w:t>
      </w:r>
    </w:p>
    <w:p w14:paraId="49EC2E3F" w14:textId="77777777" w:rsidR="004F152D" w:rsidRDefault="004F152D">
      <w:pPr>
        <w:pStyle w:val="a9"/>
        <w:snapToGrid w:val="0"/>
        <w:spacing w:line="360" w:lineRule="auto"/>
        <w:ind w:firstLine="525"/>
        <w:rPr>
          <w:rFonts w:hAnsi="宋体" w:hint="eastAsia"/>
        </w:rPr>
      </w:pPr>
      <w:r>
        <w:rPr>
          <w:rFonts w:hAnsi="宋体" w:hint="eastAsia"/>
        </w:rPr>
        <w:t>2、钢筋安装：</w:t>
      </w:r>
    </w:p>
    <w:p w14:paraId="04B70BF8" w14:textId="77777777" w:rsidR="004F152D" w:rsidRDefault="004F152D">
      <w:pPr>
        <w:pStyle w:val="a9"/>
        <w:snapToGrid w:val="0"/>
        <w:spacing w:line="360" w:lineRule="auto"/>
        <w:ind w:firstLine="525"/>
        <w:rPr>
          <w:rFonts w:hAnsi="宋体" w:hint="eastAsia"/>
        </w:rPr>
      </w:pPr>
      <w:r>
        <w:rPr>
          <w:rFonts w:hAnsi="宋体" w:hint="eastAsia"/>
        </w:rPr>
        <w:t>(1)、成型钢筋笼应按指定地点堆放，用垫木垫放整齐，防止压弯变形。</w:t>
      </w:r>
    </w:p>
    <w:p w14:paraId="7D52DDD7" w14:textId="77777777" w:rsidR="004F152D" w:rsidRDefault="004F152D">
      <w:pPr>
        <w:pStyle w:val="a9"/>
        <w:snapToGrid w:val="0"/>
        <w:spacing w:line="360" w:lineRule="auto"/>
        <w:ind w:firstLine="525"/>
        <w:rPr>
          <w:rFonts w:hAnsi="宋体" w:hint="eastAsia"/>
        </w:rPr>
      </w:pPr>
      <w:r>
        <w:rPr>
          <w:rFonts w:hAnsi="宋体" w:hint="eastAsia"/>
        </w:rPr>
        <w:t>(2)、成型钢筋不准踩踏。</w:t>
      </w:r>
    </w:p>
    <w:p w14:paraId="6F157C83" w14:textId="77777777" w:rsidR="004F152D" w:rsidRDefault="004F152D">
      <w:pPr>
        <w:pStyle w:val="a9"/>
        <w:snapToGrid w:val="0"/>
        <w:spacing w:line="360" w:lineRule="auto"/>
        <w:ind w:firstLine="525"/>
        <w:rPr>
          <w:rFonts w:hAnsi="宋体" w:hint="eastAsia"/>
        </w:rPr>
      </w:pPr>
      <w:r>
        <w:rPr>
          <w:rFonts w:hAnsi="宋体" w:hint="eastAsia"/>
        </w:rPr>
        <w:t>(3)、运输过程注意轻装轻卸，不能随意抛掷。</w:t>
      </w:r>
    </w:p>
    <w:p w14:paraId="26568DBA" w14:textId="77777777" w:rsidR="004F152D" w:rsidRDefault="004F152D">
      <w:pPr>
        <w:pStyle w:val="a9"/>
        <w:snapToGrid w:val="0"/>
        <w:spacing w:line="360" w:lineRule="auto"/>
        <w:ind w:firstLine="525"/>
        <w:rPr>
          <w:rFonts w:hAnsi="宋体" w:hint="eastAsia"/>
        </w:rPr>
      </w:pPr>
      <w:r>
        <w:rPr>
          <w:rFonts w:hAnsi="宋体" w:hint="eastAsia"/>
        </w:rPr>
        <w:t>(4)、成型钢筋长期放置未使用，在室内堆放垫好，防止锈蚀。</w:t>
      </w:r>
    </w:p>
    <w:p w14:paraId="6187CDD8" w14:textId="77777777" w:rsidR="004F152D" w:rsidRDefault="004F152D">
      <w:pPr>
        <w:pStyle w:val="a9"/>
        <w:snapToGrid w:val="0"/>
        <w:spacing w:line="360" w:lineRule="auto"/>
        <w:ind w:firstLine="525"/>
        <w:rPr>
          <w:rFonts w:hAnsi="宋体" w:hint="eastAsia"/>
        </w:rPr>
      </w:pPr>
      <w:r>
        <w:rPr>
          <w:rFonts w:hAnsi="宋体" w:hint="eastAsia"/>
        </w:rPr>
        <w:t>3、钢筋闪光对焊：</w:t>
      </w:r>
    </w:p>
    <w:p w14:paraId="31F0B6EE" w14:textId="77777777" w:rsidR="004F152D" w:rsidRDefault="004F152D">
      <w:pPr>
        <w:pStyle w:val="a9"/>
        <w:snapToGrid w:val="0"/>
        <w:spacing w:line="360" w:lineRule="auto"/>
        <w:ind w:firstLine="525"/>
        <w:rPr>
          <w:rFonts w:hAnsi="宋体" w:hint="eastAsia"/>
        </w:rPr>
      </w:pPr>
      <w:r>
        <w:rPr>
          <w:rFonts w:hAnsi="宋体" w:hint="eastAsia"/>
        </w:rPr>
        <w:t>(1)、钢筋焊接半成品按规格理分类堆放整齐，堆放场所应有遮盖，防止日晒雨淋。</w:t>
      </w:r>
    </w:p>
    <w:p w14:paraId="7AA68BAB" w14:textId="77777777" w:rsidR="004F152D" w:rsidRDefault="004F152D">
      <w:pPr>
        <w:pStyle w:val="a9"/>
        <w:snapToGrid w:val="0"/>
        <w:spacing w:line="360" w:lineRule="auto"/>
        <w:ind w:firstLine="525"/>
        <w:rPr>
          <w:rFonts w:hAnsi="宋体" w:hint="eastAsia"/>
        </w:rPr>
      </w:pPr>
      <w:r>
        <w:rPr>
          <w:rFonts w:hAnsi="宋体" w:hint="eastAsia"/>
        </w:rPr>
        <w:t>(2)、转运钢筋对焊半成品不能随意抛掷，以免钢筋变形。</w:t>
      </w:r>
    </w:p>
    <w:p w14:paraId="62491CB3" w14:textId="77777777" w:rsidR="004F152D" w:rsidRDefault="004F152D">
      <w:pPr>
        <w:pStyle w:val="a9"/>
        <w:snapToGrid w:val="0"/>
        <w:spacing w:line="360" w:lineRule="auto"/>
        <w:ind w:firstLine="525"/>
        <w:rPr>
          <w:rFonts w:hAnsi="宋体" w:hint="eastAsia"/>
        </w:rPr>
      </w:pPr>
      <w:r>
        <w:rPr>
          <w:rFonts w:hAnsi="宋体" w:hint="eastAsia"/>
        </w:rPr>
        <w:t>(3)、焊接半成品不能浇水冷却，待冷却后方能移动。</w:t>
      </w:r>
    </w:p>
    <w:p w14:paraId="29DEE95A" w14:textId="77777777" w:rsidR="004F152D" w:rsidRDefault="004F152D">
      <w:pPr>
        <w:pStyle w:val="a9"/>
        <w:snapToGrid w:val="0"/>
        <w:spacing w:line="360" w:lineRule="auto"/>
        <w:ind w:firstLine="525"/>
        <w:rPr>
          <w:rFonts w:hAnsi="宋体" w:hint="eastAsia"/>
        </w:rPr>
      </w:pPr>
      <w:r>
        <w:rPr>
          <w:rFonts w:hAnsi="宋体" w:hint="eastAsia"/>
        </w:rPr>
        <w:t>四、混凝土工程：</w:t>
      </w:r>
    </w:p>
    <w:p w14:paraId="67AAF1DE" w14:textId="77777777" w:rsidR="004F152D" w:rsidRDefault="004F152D">
      <w:pPr>
        <w:pStyle w:val="a9"/>
        <w:snapToGrid w:val="0"/>
        <w:spacing w:line="360" w:lineRule="auto"/>
        <w:ind w:firstLine="525"/>
        <w:rPr>
          <w:rFonts w:hAnsi="宋体" w:hint="eastAsia"/>
        </w:rPr>
      </w:pPr>
      <w:r>
        <w:rPr>
          <w:rFonts w:hAnsi="宋体" w:hint="eastAsia"/>
        </w:rPr>
        <w:t>1、护壁混凝土工程：</w:t>
      </w:r>
    </w:p>
    <w:p w14:paraId="240DB920" w14:textId="77777777" w:rsidR="004F152D" w:rsidRDefault="004F152D">
      <w:pPr>
        <w:pStyle w:val="a9"/>
        <w:snapToGrid w:val="0"/>
        <w:spacing w:line="360" w:lineRule="auto"/>
        <w:ind w:firstLine="525"/>
        <w:rPr>
          <w:rFonts w:hAnsi="宋体" w:hint="eastAsia"/>
        </w:rPr>
      </w:pPr>
      <w:r>
        <w:rPr>
          <w:rFonts w:hAnsi="宋体" w:hint="eastAsia"/>
        </w:rPr>
        <w:t>(1)、混凝土浇筑期间，及时校对预留伸出钢筋位置。</w:t>
      </w:r>
    </w:p>
    <w:p w14:paraId="3D83D48C" w14:textId="77777777" w:rsidR="004F152D" w:rsidRDefault="004F152D">
      <w:pPr>
        <w:pStyle w:val="a9"/>
        <w:snapToGrid w:val="0"/>
        <w:spacing w:line="360" w:lineRule="auto"/>
        <w:ind w:firstLine="525"/>
        <w:rPr>
          <w:rFonts w:hAnsi="宋体" w:hint="eastAsia"/>
        </w:rPr>
      </w:pPr>
      <w:r>
        <w:rPr>
          <w:rFonts w:hAnsi="宋体" w:hint="eastAsia"/>
        </w:rPr>
        <w:t>(2)、护壁模板应在混凝土度能保证其棱角不因拆模而受损坏时，方可拆模。</w:t>
      </w:r>
    </w:p>
    <w:p w14:paraId="057DC31F" w14:textId="77777777" w:rsidR="004F152D" w:rsidRDefault="004F152D">
      <w:pPr>
        <w:pStyle w:val="a9"/>
        <w:snapToGrid w:val="0"/>
        <w:spacing w:line="360" w:lineRule="auto"/>
        <w:ind w:firstLine="525"/>
        <w:rPr>
          <w:rFonts w:hAnsi="宋体" w:hint="eastAsia"/>
        </w:rPr>
      </w:pPr>
      <w:r>
        <w:rPr>
          <w:rFonts w:hAnsi="宋体" w:hint="eastAsia"/>
        </w:rPr>
        <w:t>(4)、不能用重物冲击模板。</w:t>
      </w:r>
    </w:p>
    <w:p w14:paraId="44B341F2" w14:textId="77777777" w:rsidR="004F152D" w:rsidRDefault="004F152D">
      <w:pPr>
        <w:pStyle w:val="a9"/>
        <w:snapToGrid w:val="0"/>
        <w:spacing w:line="360" w:lineRule="auto"/>
        <w:rPr>
          <w:rFonts w:hAnsi="宋体" w:hint="eastAsia"/>
        </w:rPr>
      </w:pPr>
      <w:r>
        <w:rPr>
          <w:rFonts w:hAnsi="宋体" w:hint="eastAsia"/>
        </w:rPr>
        <w:t xml:space="preserve">    (5)、当地下水太大时，应尽量抽干水才浇筑混凝土，必要时，可借用邻近较深的已成孔的桩进行降水。</w:t>
      </w:r>
    </w:p>
    <w:p w14:paraId="2BF5B7E8" w14:textId="77777777" w:rsidR="004F152D" w:rsidRDefault="004F152D">
      <w:pPr>
        <w:pStyle w:val="a9"/>
        <w:snapToGrid w:val="0"/>
        <w:spacing w:line="360" w:lineRule="auto"/>
        <w:ind w:firstLine="525"/>
        <w:rPr>
          <w:rFonts w:hAnsi="宋体" w:hint="eastAsia"/>
        </w:rPr>
      </w:pPr>
      <w:r>
        <w:rPr>
          <w:rFonts w:hAnsi="宋体" w:hint="eastAsia"/>
        </w:rPr>
        <w:t>2、桩芯混凝土：</w:t>
      </w:r>
    </w:p>
    <w:p w14:paraId="0C9D14B4" w14:textId="77777777" w:rsidR="004F152D" w:rsidRDefault="004F152D">
      <w:pPr>
        <w:pStyle w:val="a9"/>
        <w:snapToGrid w:val="0"/>
        <w:spacing w:line="360" w:lineRule="auto"/>
        <w:ind w:firstLine="525"/>
        <w:rPr>
          <w:rFonts w:hAnsi="宋体" w:hint="eastAsia"/>
        </w:rPr>
      </w:pPr>
      <w:r>
        <w:rPr>
          <w:rFonts w:hAnsi="宋体" w:hint="eastAsia"/>
        </w:rPr>
        <w:t>(1)、搅拌车应按额定量装载，不准超载，防止水泥浆流失。</w:t>
      </w:r>
    </w:p>
    <w:p w14:paraId="012FF391" w14:textId="77777777" w:rsidR="004F152D" w:rsidRDefault="004F152D">
      <w:pPr>
        <w:pStyle w:val="a9"/>
        <w:snapToGrid w:val="0"/>
        <w:spacing w:line="360" w:lineRule="auto"/>
        <w:ind w:firstLine="525"/>
        <w:rPr>
          <w:rFonts w:hAnsi="宋体" w:hint="eastAsia"/>
        </w:rPr>
      </w:pPr>
      <w:r>
        <w:rPr>
          <w:rFonts w:hAnsi="宋体" w:hint="eastAsia"/>
        </w:rPr>
        <w:t>(2)、搅拌车卸混凝土前要检查拌合物不得出现离析，不得超过初凝时间。</w:t>
      </w:r>
    </w:p>
    <w:p w14:paraId="279FC1AB" w14:textId="77777777" w:rsidR="004F152D" w:rsidRDefault="004F152D">
      <w:pPr>
        <w:pStyle w:val="2"/>
        <w:rPr>
          <w:rFonts w:hint="eastAsia"/>
        </w:rPr>
      </w:pPr>
      <w:bookmarkStart w:id="95" w:name="_Toc49672588"/>
      <w:bookmarkStart w:id="96" w:name="_Toc49744109"/>
      <w:r>
        <w:rPr>
          <w:rFonts w:hint="eastAsia"/>
        </w:rPr>
        <w:t>第七节　计量管理措施</w:t>
      </w:r>
      <w:bookmarkEnd w:id="95"/>
      <w:bookmarkEnd w:id="96"/>
    </w:p>
    <w:p w14:paraId="36D5753F" w14:textId="77777777" w:rsidR="004F152D" w:rsidRDefault="004F152D">
      <w:pPr>
        <w:ind w:firstLineChars="150" w:firstLine="360"/>
        <w:rPr>
          <w:sz w:val="24"/>
        </w:rPr>
      </w:pPr>
      <w:r>
        <w:rPr>
          <w:rFonts w:hint="eastAsia"/>
          <w:sz w:val="24"/>
        </w:rPr>
        <w:t>一、计量工作目标</w:t>
      </w:r>
    </w:p>
    <w:p w14:paraId="35FFB2BD" w14:textId="77777777" w:rsidR="004F152D" w:rsidRDefault="004F152D">
      <w:pPr>
        <w:snapToGrid w:val="0"/>
        <w:spacing w:line="360" w:lineRule="auto"/>
        <w:ind w:firstLine="480"/>
        <w:rPr>
          <w:rFonts w:ascii="宋体" w:hAnsi="宋体"/>
          <w:sz w:val="24"/>
        </w:rPr>
      </w:pPr>
      <w:r>
        <w:rPr>
          <w:rFonts w:ascii="宋体" w:hAnsi="宋体"/>
          <w:sz w:val="24"/>
        </w:rPr>
        <w:t>1</w:t>
      </w:r>
      <w:r>
        <w:rPr>
          <w:rFonts w:ascii="宋体" w:hAnsi="宋体" w:hint="eastAsia"/>
          <w:sz w:val="24"/>
        </w:rPr>
        <w:t>、计量管理水平达应得分的</w:t>
      </w:r>
      <w:r>
        <w:rPr>
          <w:rFonts w:ascii="宋体" w:hAnsi="宋体"/>
          <w:sz w:val="24"/>
        </w:rPr>
        <w:t>90%</w:t>
      </w:r>
      <w:r>
        <w:rPr>
          <w:rFonts w:ascii="宋体" w:hAnsi="宋体" w:hint="eastAsia"/>
          <w:sz w:val="24"/>
        </w:rPr>
        <w:t>；</w:t>
      </w:r>
    </w:p>
    <w:p w14:paraId="2D78CB56" w14:textId="77777777" w:rsidR="004F152D" w:rsidRDefault="004F152D">
      <w:pPr>
        <w:snapToGrid w:val="0"/>
        <w:spacing w:line="360" w:lineRule="auto"/>
        <w:ind w:firstLine="480"/>
        <w:rPr>
          <w:rFonts w:ascii="宋体" w:hAnsi="宋体"/>
          <w:sz w:val="24"/>
        </w:rPr>
      </w:pPr>
      <w:r>
        <w:rPr>
          <w:rFonts w:ascii="宋体" w:hAnsi="宋体"/>
          <w:sz w:val="24"/>
        </w:rPr>
        <w:t>2</w:t>
      </w:r>
      <w:r>
        <w:rPr>
          <w:rFonts w:ascii="宋体" w:hAnsi="宋体" w:hint="eastAsia"/>
          <w:sz w:val="24"/>
        </w:rPr>
        <w:t>、计量用具配备率达</w:t>
      </w:r>
      <w:r>
        <w:rPr>
          <w:rFonts w:ascii="宋体" w:hAnsi="宋体"/>
          <w:sz w:val="24"/>
        </w:rPr>
        <w:t>99%</w:t>
      </w:r>
      <w:r>
        <w:rPr>
          <w:rFonts w:ascii="宋体" w:hAnsi="宋体" w:hint="eastAsia"/>
          <w:sz w:val="24"/>
        </w:rPr>
        <w:t>；</w:t>
      </w:r>
    </w:p>
    <w:p w14:paraId="0E1D7172" w14:textId="77777777" w:rsidR="004F152D" w:rsidRDefault="004F152D">
      <w:pPr>
        <w:snapToGrid w:val="0"/>
        <w:spacing w:line="360" w:lineRule="auto"/>
        <w:ind w:firstLine="480"/>
        <w:rPr>
          <w:rFonts w:ascii="宋体" w:hAnsi="宋体"/>
          <w:sz w:val="24"/>
        </w:rPr>
      </w:pPr>
      <w:r>
        <w:rPr>
          <w:rFonts w:ascii="宋体" w:hAnsi="宋体"/>
          <w:sz w:val="24"/>
        </w:rPr>
        <w:t>3</w:t>
      </w:r>
      <w:r>
        <w:rPr>
          <w:rFonts w:ascii="宋体" w:hAnsi="宋体" w:hint="eastAsia"/>
          <w:sz w:val="24"/>
        </w:rPr>
        <w:t>、计量工作检测率达</w:t>
      </w:r>
      <w:r>
        <w:rPr>
          <w:rFonts w:ascii="宋体" w:hAnsi="宋体"/>
          <w:sz w:val="24"/>
        </w:rPr>
        <w:t>95%</w:t>
      </w:r>
      <w:r>
        <w:rPr>
          <w:rFonts w:ascii="宋体" w:hAnsi="宋体" w:hint="eastAsia"/>
          <w:sz w:val="24"/>
        </w:rPr>
        <w:t>；</w:t>
      </w:r>
    </w:p>
    <w:p w14:paraId="1A95D5AB" w14:textId="77777777" w:rsidR="004F152D" w:rsidRDefault="004F152D">
      <w:pPr>
        <w:snapToGrid w:val="0"/>
        <w:spacing w:line="360" w:lineRule="auto"/>
        <w:ind w:firstLine="480"/>
        <w:rPr>
          <w:rFonts w:ascii="宋体" w:hAnsi="宋体" w:hint="eastAsia"/>
          <w:sz w:val="24"/>
        </w:rPr>
      </w:pPr>
      <w:r>
        <w:rPr>
          <w:rFonts w:ascii="宋体" w:hAnsi="宋体"/>
          <w:sz w:val="24"/>
        </w:rPr>
        <w:t>4</w:t>
      </w:r>
      <w:r>
        <w:rPr>
          <w:rFonts w:ascii="宋体" w:hAnsi="宋体" w:hint="eastAsia"/>
          <w:sz w:val="24"/>
        </w:rPr>
        <w:t>、计量技术素质达应得分的</w:t>
      </w:r>
      <w:r>
        <w:rPr>
          <w:rFonts w:ascii="宋体" w:hAnsi="宋体"/>
          <w:sz w:val="24"/>
        </w:rPr>
        <w:t>90%</w:t>
      </w:r>
      <w:r>
        <w:rPr>
          <w:rFonts w:ascii="宋体" w:hAnsi="宋体" w:hint="eastAsia"/>
          <w:sz w:val="24"/>
        </w:rPr>
        <w:t>。</w:t>
      </w:r>
    </w:p>
    <w:p w14:paraId="0132BDE4" w14:textId="77777777" w:rsidR="004F152D" w:rsidRDefault="004F152D">
      <w:pPr>
        <w:snapToGrid w:val="0"/>
        <w:spacing w:line="360" w:lineRule="auto"/>
        <w:ind w:firstLine="480"/>
        <w:rPr>
          <w:rFonts w:ascii="宋体" w:hAnsi="宋体"/>
          <w:sz w:val="24"/>
        </w:rPr>
      </w:pPr>
      <w:r>
        <w:rPr>
          <w:rFonts w:ascii="宋体" w:hAnsi="宋体" w:hint="eastAsia"/>
          <w:sz w:val="24"/>
        </w:rPr>
        <w:t>二、计量检测方法</w:t>
      </w:r>
    </w:p>
    <w:p w14:paraId="12AB9338" w14:textId="77777777" w:rsidR="004F152D" w:rsidRDefault="004F152D">
      <w:pPr>
        <w:snapToGrid w:val="0"/>
        <w:spacing w:line="360" w:lineRule="auto"/>
        <w:ind w:firstLine="480"/>
        <w:rPr>
          <w:rFonts w:ascii="宋体" w:hAnsi="宋体"/>
          <w:sz w:val="24"/>
        </w:rPr>
      </w:pPr>
      <w:r>
        <w:rPr>
          <w:rFonts w:ascii="宋体" w:hAnsi="宋体"/>
          <w:sz w:val="24"/>
        </w:rPr>
        <w:t>1</w:t>
      </w:r>
      <w:r>
        <w:rPr>
          <w:rFonts w:ascii="宋体" w:hAnsi="宋体" w:hint="eastAsia"/>
          <w:sz w:val="24"/>
        </w:rPr>
        <w:t>、电计量：由监理单位提供电度表，每月按时抄表，按抄表数支付电费。</w:t>
      </w:r>
    </w:p>
    <w:p w14:paraId="5B3B9872" w14:textId="77777777" w:rsidR="004F152D" w:rsidRDefault="004F152D">
      <w:pPr>
        <w:snapToGrid w:val="0"/>
        <w:spacing w:line="360" w:lineRule="auto"/>
        <w:ind w:firstLine="480"/>
        <w:rPr>
          <w:rFonts w:ascii="宋体" w:hAnsi="宋体"/>
          <w:sz w:val="24"/>
        </w:rPr>
      </w:pPr>
      <w:r>
        <w:rPr>
          <w:rFonts w:ascii="宋体" w:hAnsi="宋体"/>
          <w:sz w:val="24"/>
        </w:rPr>
        <w:t>2</w:t>
      </w:r>
      <w:r>
        <w:rPr>
          <w:rFonts w:ascii="宋体" w:hAnsi="宋体" w:hint="eastAsia"/>
          <w:sz w:val="24"/>
        </w:rPr>
        <w:t>、水计量：生产用水由社会供水管供应，每月按抄表数（项目复查表认可）付款。</w:t>
      </w:r>
    </w:p>
    <w:p w14:paraId="18542F3C" w14:textId="77777777" w:rsidR="004F152D" w:rsidRDefault="004F152D">
      <w:pPr>
        <w:snapToGrid w:val="0"/>
        <w:spacing w:line="360" w:lineRule="auto"/>
        <w:ind w:firstLine="480"/>
        <w:rPr>
          <w:rFonts w:ascii="宋体" w:hAnsi="宋体"/>
          <w:sz w:val="24"/>
        </w:rPr>
      </w:pPr>
      <w:r>
        <w:rPr>
          <w:rFonts w:ascii="宋体" w:hAnsi="宋体"/>
          <w:sz w:val="24"/>
        </w:rPr>
        <w:t>3</w:t>
      </w:r>
      <w:r>
        <w:rPr>
          <w:rFonts w:ascii="宋体" w:hAnsi="宋体" w:hint="eastAsia"/>
          <w:sz w:val="24"/>
        </w:rPr>
        <w:t>、油料计量：由现场材料组统一计量，采购人库，保管员计划发料；</w:t>
      </w:r>
    </w:p>
    <w:p w14:paraId="70A4DC79" w14:textId="77777777" w:rsidR="004F152D" w:rsidRDefault="004F152D">
      <w:pPr>
        <w:snapToGrid w:val="0"/>
        <w:spacing w:line="360" w:lineRule="auto"/>
        <w:ind w:firstLine="480"/>
        <w:rPr>
          <w:rFonts w:ascii="宋体" w:hAnsi="宋体"/>
          <w:sz w:val="24"/>
        </w:rPr>
      </w:pPr>
      <w:r>
        <w:rPr>
          <w:rFonts w:ascii="宋体" w:hAnsi="宋体"/>
          <w:sz w:val="24"/>
        </w:rPr>
        <w:t>4</w:t>
      </w:r>
      <w:r>
        <w:rPr>
          <w:rFonts w:ascii="宋体" w:hAnsi="宋体" w:hint="eastAsia"/>
          <w:sz w:val="24"/>
        </w:rPr>
        <w:t>、钢材：外购入库按</w:t>
      </w:r>
      <w:r>
        <w:rPr>
          <w:rFonts w:ascii="宋体" w:hAnsi="宋体"/>
          <w:sz w:val="24"/>
        </w:rPr>
        <w:t>100%</w:t>
      </w:r>
      <w:r>
        <w:rPr>
          <w:rFonts w:ascii="宋体" w:hAnsi="宋体" w:hint="eastAsia"/>
          <w:sz w:val="24"/>
        </w:rPr>
        <w:t>检测。用游标卡尺测量直径，直筋用钢尺丈量长度，按规格换算重量计量，盘圆钢筋则用磅秤计量。</w:t>
      </w:r>
    </w:p>
    <w:p w14:paraId="7FAAF953" w14:textId="77777777" w:rsidR="004F152D" w:rsidRDefault="004F152D">
      <w:pPr>
        <w:snapToGrid w:val="0"/>
        <w:spacing w:line="360" w:lineRule="auto"/>
        <w:ind w:firstLine="480"/>
        <w:rPr>
          <w:rFonts w:ascii="宋体" w:hAnsi="宋体"/>
          <w:sz w:val="24"/>
        </w:rPr>
      </w:pPr>
      <w:r>
        <w:rPr>
          <w:rFonts w:ascii="宋体" w:hAnsi="宋体"/>
          <w:sz w:val="24"/>
        </w:rPr>
        <w:t>5</w:t>
      </w:r>
      <w:r>
        <w:rPr>
          <w:rFonts w:ascii="宋体" w:hAnsi="宋体" w:hint="eastAsia"/>
          <w:sz w:val="24"/>
        </w:rPr>
        <w:t>、水泥：通过点数和磅秤过磅抽查计量，每一次进料过秤抽查总数的</w:t>
      </w:r>
      <w:r>
        <w:rPr>
          <w:rFonts w:ascii="宋体" w:hAnsi="宋体"/>
          <w:sz w:val="24"/>
        </w:rPr>
        <w:t>3</w:t>
      </w:r>
      <w:r>
        <w:rPr>
          <w:rFonts w:ascii="宋体" w:hAnsi="宋体" w:hint="eastAsia"/>
          <w:sz w:val="24"/>
        </w:rPr>
        <w:t>～</w:t>
      </w:r>
      <w:r>
        <w:rPr>
          <w:rFonts w:ascii="宋体" w:hAnsi="宋体"/>
          <w:sz w:val="24"/>
        </w:rPr>
        <w:t>5%</w:t>
      </w:r>
      <w:r>
        <w:rPr>
          <w:rFonts w:ascii="宋体" w:hAnsi="宋体" w:hint="eastAsia"/>
          <w:sz w:val="24"/>
        </w:rPr>
        <w:t>。</w:t>
      </w:r>
    </w:p>
    <w:p w14:paraId="5D2BF098" w14:textId="77777777" w:rsidR="004F152D" w:rsidRDefault="004F152D">
      <w:pPr>
        <w:snapToGrid w:val="0"/>
        <w:spacing w:line="360" w:lineRule="auto"/>
        <w:ind w:firstLine="480"/>
        <w:rPr>
          <w:rFonts w:ascii="宋体" w:hAnsi="宋体" w:hint="eastAsia"/>
          <w:sz w:val="24"/>
        </w:rPr>
      </w:pPr>
      <w:r>
        <w:rPr>
          <w:rFonts w:ascii="宋体" w:hAnsi="宋体"/>
          <w:sz w:val="24"/>
        </w:rPr>
        <w:t>6</w:t>
      </w:r>
      <w:r>
        <w:rPr>
          <w:rFonts w:ascii="宋体" w:hAnsi="宋体" w:hint="eastAsia"/>
          <w:sz w:val="24"/>
        </w:rPr>
        <w:t>、砂、石子：进料按车量方计量，按时进场总量的</w:t>
      </w:r>
      <w:r>
        <w:rPr>
          <w:rFonts w:ascii="宋体" w:hAnsi="宋体"/>
          <w:sz w:val="24"/>
        </w:rPr>
        <w:t>20%</w:t>
      </w:r>
      <w:r>
        <w:rPr>
          <w:rFonts w:ascii="宋体" w:hAnsi="宋体" w:hint="eastAsia"/>
          <w:sz w:val="24"/>
        </w:rPr>
        <w:t>检测</w:t>
      </w:r>
    </w:p>
    <w:p w14:paraId="79B9D267" w14:textId="77777777" w:rsidR="004F152D" w:rsidRDefault="004F152D">
      <w:pPr>
        <w:snapToGrid w:val="0"/>
        <w:spacing w:line="360" w:lineRule="auto"/>
        <w:ind w:firstLineChars="200" w:firstLine="480"/>
        <w:rPr>
          <w:rFonts w:ascii="宋体" w:hAnsi="宋体"/>
          <w:sz w:val="24"/>
        </w:rPr>
      </w:pPr>
      <w:r>
        <w:rPr>
          <w:rFonts w:ascii="宋体" w:hAnsi="宋体" w:hint="eastAsia"/>
          <w:sz w:val="24"/>
        </w:rPr>
        <w:t>三、计量管理制度</w:t>
      </w:r>
    </w:p>
    <w:p w14:paraId="68C9BBCB" w14:textId="77777777" w:rsidR="004F152D" w:rsidRDefault="004F152D">
      <w:pPr>
        <w:snapToGrid w:val="0"/>
        <w:spacing w:line="360" w:lineRule="auto"/>
        <w:ind w:firstLine="480"/>
        <w:rPr>
          <w:rFonts w:ascii="宋体" w:hAnsi="宋体"/>
          <w:sz w:val="24"/>
        </w:rPr>
      </w:pPr>
      <w:r>
        <w:rPr>
          <w:rFonts w:ascii="宋体" w:hAnsi="宋体" w:hint="eastAsia"/>
          <w:sz w:val="24"/>
        </w:rPr>
        <w:t>1、工程质量检测计量设备见表。</w:t>
      </w:r>
    </w:p>
    <w:tbl>
      <w:tblPr>
        <w:tblW w:w="83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68"/>
        <w:gridCol w:w="2400"/>
        <w:gridCol w:w="1800"/>
        <w:gridCol w:w="1080"/>
        <w:gridCol w:w="796"/>
        <w:gridCol w:w="1364"/>
      </w:tblGrid>
      <w:tr w:rsidR="004F152D" w14:paraId="7A0B2638" w14:textId="77777777">
        <w:tblPrEx>
          <w:tblCellMar>
            <w:top w:w="0" w:type="dxa"/>
            <w:bottom w:w="0" w:type="dxa"/>
          </w:tblCellMar>
        </w:tblPrEx>
        <w:trPr>
          <w:trHeight w:val="737"/>
          <w:tblHeader/>
        </w:trPr>
        <w:tc>
          <w:tcPr>
            <w:tcW w:w="868" w:type="dxa"/>
            <w:tcBorders>
              <w:top w:val="single" w:sz="4" w:space="0" w:color="auto"/>
              <w:bottom w:val="single" w:sz="6" w:space="0" w:color="auto"/>
            </w:tcBorders>
            <w:shd w:val="clear" w:color="auto" w:fill="FFFFFF"/>
            <w:vAlign w:val="center"/>
          </w:tcPr>
          <w:p w14:paraId="1E3636AF" w14:textId="77777777" w:rsidR="004F152D" w:rsidRDefault="004F152D">
            <w:pPr>
              <w:snapToGrid w:val="0"/>
              <w:spacing w:line="360" w:lineRule="auto"/>
              <w:jc w:val="center"/>
              <w:rPr>
                <w:rFonts w:ascii="宋体" w:hAnsi="宋体" w:hint="eastAsia"/>
                <w:sz w:val="24"/>
              </w:rPr>
            </w:pPr>
            <w:r>
              <w:rPr>
                <w:rFonts w:ascii="宋体" w:hAnsi="宋体" w:hint="eastAsia"/>
                <w:sz w:val="24"/>
              </w:rPr>
              <w:t>序号</w:t>
            </w:r>
          </w:p>
        </w:tc>
        <w:tc>
          <w:tcPr>
            <w:tcW w:w="2400" w:type="dxa"/>
            <w:tcBorders>
              <w:top w:val="single" w:sz="4" w:space="0" w:color="auto"/>
              <w:bottom w:val="single" w:sz="6" w:space="0" w:color="auto"/>
            </w:tcBorders>
            <w:shd w:val="clear" w:color="auto" w:fill="FFFFFF"/>
            <w:vAlign w:val="center"/>
          </w:tcPr>
          <w:p w14:paraId="20DCAC8C" w14:textId="77777777" w:rsidR="004F152D" w:rsidRDefault="004F152D">
            <w:pPr>
              <w:snapToGrid w:val="0"/>
              <w:spacing w:line="360" w:lineRule="auto"/>
              <w:jc w:val="center"/>
              <w:rPr>
                <w:rFonts w:ascii="宋体" w:hAnsi="宋体"/>
                <w:sz w:val="24"/>
              </w:rPr>
            </w:pPr>
            <w:r>
              <w:rPr>
                <w:rFonts w:ascii="宋体" w:hAnsi="宋体" w:hint="eastAsia"/>
                <w:sz w:val="24"/>
              </w:rPr>
              <w:t>仪器设备名称</w:t>
            </w:r>
          </w:p>
        </w:tc>
        <w:tc>
          <w:tcPr>
            <w:tcW w:w="1800" w:type="dxa"/>
            <w:tcBorders>
              <w:top w:val="single" w:sz="4" w:space="0" w:color="auto"/>
              <w:bottom w:val="single" w:sz="6" w:space="0" w:color="auto"/>
            </w:tcBorders>
            <w:shd w:val="clear" w:color="auto" w:fill="FFFFFF"/>
            <w:vAlign w:val="center"/>
          </w:tcPr>
          <w:p w14:paraId="4CD42996" w14:textId="77777777" w:rsidR="004F152D" w:rsidRDefault="004F152D">
            <w:pPr>
              <w:snapToGrid w:val="0"/>
              <w:spacing w:line="360" w:lineRule="auto"/>
              <w:jc w:val="center"/>
              <w:rPr>
                <w:rFonts w:ascii="宋体" w:hAnsi="宋体"/>
                <w:sz w:val="24"/>
              </w:rPr>
            </w:pPr>
            <w:r>
              <w:rPr>
                <w:rFonts w:ascii="宋体" w:hAnsi="宋体" w:hint="eastAsia"/>
                <w:sz w:val="24"/>
              </w:rPr>
              <w:t>规格型号</w:t>
            </w:r>
          </w:p>
        </w:tc>
        <w:tc>
          <w:tcPr>
            <w:tcW w:w="1080" w:type="dxa"/>
            <w:tcBorders>
              <w:top w:val="single" w:sz="4" w:space="0" w:color="auto"/>
              <w:bottom w:val="single" w:sz="6" w:space="0" w:color="auto"/>
            </w:tcBorders>
            <w:shd w:val="clear" w:color="auto" w:fill="FFFFFF"/>
            <w:vAlign w:val="center"/>
          </w:tcPr>
          <w:p w14:paraId="024C3836" w14:textId="77777777" w:rsidR="004F152D" w:rsidRDefault="004F152D">
            <w:pPr>
              <w:snapToGrid w:val="0"/>
              <w:spacing w:line="360" w:lineRule="auto"/>
              <w:jc w:val="center"/>
              <w:rPr>
                <w:rFonts w:ascii="宋体" w:hAnsi="宋体"/>
                <w:sz w:val="24"/>
              </w:rPr>
            </w:pPr>
            <w:r>
              <w:rPr>
                <w:rFonts w:ascii="宋体" w:hAnsi="宋体" w:hint="eastAsia"/>
                <w:sz w:val="24"/>
              </w:rPr>
              <w:t>单位</w:t>
            </w:r>
          </w:p>
        </w:tc>
        <w:tc>
          <w:tcPr>
            <w:tcW w:w="796" w:type="dxa"/>
            <w:tcBorders>
              <w:top w:val="single" w:sz="4" w:space="0" w:color="auto"/>
              <w:bottom w:val="single" w:sz="6" w:space="0" w:color="auto"/>
              <w:right w:val="single" w:sz="4" w:space="0" w:color="auto"/>
            </w:tcBorders>
            <w:shd w:val="clear" w:color="auto" w:fill="FFFFFF"/>
            <w:vAlign w:val="center"/>
          </w:tcPr>
          <w:p w14:paraId="4115257E" w14:textId="77777777" w:rsidR="004F152D" w:rsidRDefault="004F152D">
            <w:pPr>
              <w:snapToGrid w:val="0"/>
              <w:spacing w:line="360" w:lineRule="auto"/>
              <w:jc w:val="center"/>
              <w:rPr>
                <w:rFonts w:ascii="宋体" w:hAnsi="宋体"/>
                <w:sz w:val="24"/>
              </w:rPr>
            </w:pPr>
            <w:r>
              <w:rPr>
                <w:rFonts w:ascii="宋体" w:hAnsi="宋体" w:hint="eastAsia"/>
                <w:sz w:val="24"/>
              </w:rPr>
              <w:t>数量</w:t>
            </w:r>
          </w:p>
        </w:tc>
        <w:tc>
          <w:tcPr>
            <w:tcW w:w="1364" w:type="dxa"/>
            <w:tcBorders>
              <w:top w:val="single" w:sz="4" w:space="0" w:color="auto"/>
              <w:left w:val="single" w:sz="4" w:space="0" w:color="auto"/>
              <w:bottom w:val="single" w:sz="6" w:space="0" w:color="auto"/>
            </w:tcBorders>
            <w:shd w:val="clear" w:color="auto" w:fill="FFFFFF"/>
            <w:vAlign w:val="center"/>
          </w:tcPr>
          <w:p w14:paraId="634C1D41" w14:textId="77777777" w:rsidR="004F152D" w:rsidRDefault="004F152D">
            <w:pPr>
              <w:snapToGrid w:val="0"/>
              <w:spacing w:line="360" w:lineRule="auto"/>
              <w:jc w:val="center"/>
              <w:rPr>
                <w:rFonts w:ascii="宋体" w:hAnsi="宋体" w:hint="eastAsia"/>
                <w:sz w:val="24"/>
              </w:rPr>
            </w:pPr>
            <w:r>
              <w:rPr>
                <w:rFonts w:ascii="宋体" w:hAnsi="宋体" w:hint="eastAsia"/>
                <w:sz w:val="24"/>
              </w:rPr>
              <w:t>使用状况</w:t>
            </w:r>
          </w:p>
        </w:tc>
      </w:tr>
      <w:tr w:rsidR="004F152D" w14:paraId="75FAE8E7" w14:textId="77777777">
        <w:tblPrEx>
          <w:tblCellMar>
            <w:top w:w="0" w:type="dxa"/>
            <w:bottom w:w="0" w:type="dxa"/>
          </w:tblCellMar>
        </w:tblPrEx>
        <w:trPr>
          <w:trHeight w:val="737"/>
        </w:trPr>
        <w:tc>
          <w:tcPr>
            <w:tcW w:w="868" w:type="dxa"/>
            <w:tcBorders>
              <w:top w:val="nil"/>
            </w:tcBorders>
            <w:vAlign w:val="center"/>
          </w:tcPr>
          <w:p w14:paraId="18C629DB"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tcBorders>
              <w:top w:val="nil"/>
            </w:tcBorders>
            <w:vAlign w:val="center"/>
          </w:tcPr>
          <w:p w14:paraId="0540859D" w14:textId="77777777" w:rsidR="004F152D" w:rsidRDefault="004F152D">
            <w:pPr>
              <w:snapToGrid w:val="0"/>
              <w:spacing w:line="360" w:lineRule="auto"/>
              <w:jc w:val="center"/>
              <w:rPr>
                <w:rFonts w:ascii="宋体" w:hAnsi="宋体" w:hint="eastAsia"/>
                <w:sz w:val="24"/>
              </w:rPr>
            </w:pPr>
            <w:r>
              <w:rPr>
                <w:rFonts w:ascii="宋体" w:hAnsi="宋体" w:hint="eastAsia"/>
                <w:sz w:val="24"/>
              </w:rPr>
              <w:t>全站仪</w:t>
            </w:r>
          </w:p>
        </w:tc>
        <w:tc>
          <w:tcPr>
            <w:tcW w:w="1800" w:type="dxa"/>
            <w:tcBorders>
              <w:top w:val="nil"/>
            </w:tcBorders>
            <w:vAlign w:val="center"/>
          </w:tcPr>
          <w:p w14:paraId="17527D5A" w14:textId="77777777" w:rsidR="004F152D" w:rsidRDefault="004F152D">
            <w:pPr>
              <w:snapToGrid w:val="0"/>
              <w:spacing w:line="360" w:lineRule="auto"/>
              <w:jc w:val="center"/>
              <w:rPr>
                <w:rFonts w:ascii="宋体" w:hAnsi="宋体" w:hint="eastAsia"/>
                <w:sz w:val="24"/>
              </w:rPr>
            </w:pPr>
          </w:p>
        </w:tc>
        <w:tc>
          <w:tcPr>
            <w:tcW w:w="1080" w:type="dxa"/>
            <w:tcBorders>
              <w:top w:val="nil"/>
            </w:tcBorders>
            <w:vAlign w:val="center"/>
          </w:tcPr>
          <w:p w14:paraId="529FAAB4" w14:textId="77777777" w:rsidR="004F152D" w:rsidRDefault="004F152D">
            <w:pPr>
              <w:snapToGrid w:val="0"/>
              <w:spacing w:line="360" w:lineRule="auto"/>
              <w:jc w:val="center"/>
              <w:rPr>
                <w:rFonts w:ascii="宋体" w:hAnsi="宋体" w:hint="eastAsia"/>
                <w:sz w:val="24"/>
              </w:rPr>
            </w:pPr>
            <w:r>
              <w:rPr>
                <w:rFonts w:ascii="宋体" w:hAnsi="宋体" w:hint="eastAsia"/>
                <w:sz w:val="24"/>
              </w:rPr>
              <w:t>台</w:t>
            </w:r>
          </w:p>
        </w:tc>
        <w:tc>
          <w:tcPr>
            <w:tcW w:w="796" w:type="dxa"/>
            <w:tcBorders>
              <w:top w:val="nil"/>
              <w:right w:val="single" w:sz="4" w:space="0" w:color="auto"/>
            </w:tcBorders>
            <w:vAlign w:val="center"/>
          </w:tcPr>
          <w:p w14:paraId="5264A065" w14:textId="77777777" w:rsidR="004F152D" w:rsidRDefault="004F152D">
            <w:pPr>
              <w:snapToGrid w:val="0"/>
              <w:spacing w:line="360" w:lineRule="auto"/>
              <w:jc w:val="center"/>
              <w:rPr>
                <w:rFonts w:ascii="宋体" w:hAnsi="宋体" w:hint="eastAsia"/>
                <w:sz w:val="24"/>
              </w:rPr>
            </w:pPr>
            <w:r>
              <w:rPr>
                <w:rFonts w:ascii="宋体" w:hAnsi="宋体" w:hint="eastAsia"/>
                <w:sz w:val="24"/>
              </w:rPr>
              <w:t>1</w:t>
            </w:r>
          </w:p>
        </w:tc>
        <w:tc>
          <w:tcPr>
            <w:tcW w:w="1364" w:type="dxa"/>
            <w:tcBorders>
              <w:top w:val="nil"/>
              <w:left w:val="single" w:sz="4" w:space="0" w:color="auto"/>
            </w:tcBorders>
            <w:vAlign w:val="center"/>
          </w:tcPr>
          <w:p w14:paraId="796A16D5" w14:textId="77777777" w:rsidR="004F152D" w:rsidRDefault="004F152D">
            <w:pPr>
              <w:snapToGrid w:val="0"/>
              <w:spacing w:line="360" w:lineRule="auto"/>
              <w:jc w:val="center"/>
              <w:rPr>
                <w:rFonts w:ascii="宋体" w:hAnsi="宋体" w:hint="eastAsia"/>
                <w:sz w:val="24"/>
              </w:rPr>
            </w:pPr>
            <w:r>
              <w:rPr>
                <w:rFonts w:ascii="宋体" w:hAnsi="宋体" w:hint="eastAsia"/>
                <w:sz w:val="24"/>
              </w:rPr>
              <w:t>85%</w:t>
            </w:r>
          </w:p>
        </w:tc>
      </w:tr>
      <w:tr w:rsidR="004F152D" w14:paraId="26636A6E" w14:textId="77777777">
        <w:tblPrEx>
          <w:tblCellMar>
            <w:top w:w="0" w:type="dxa"/>
            <w:bottom w:w="0" w:type="dxa"/>
          </w:tblCellMar>
        </w:tblPrEx>
        <w:trPr>
          <w:trHeight w:val="737"/>
        </w:trPr>
        <w:tc>
          <w:tcPr>
            <w:tcW w:w="868" w:type="dxa"/>
            <w:tcBorders>
              <w:top w:val="nil"/>
            </w:tcBorders>
            <w:vAlign w:val="center"/>
          </w:tcPr>
          <w:p w14:paraId="35C5EC1E"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tcBorders>
              <w:top w:val="nil"/>
            </w:tcBorders>
            <w:vAlign w:val="center"/>
          </w:tcPr>
          <w:p w14:paraId="04FFFAAB" w14:textId="77777777" w:rsidR="004F152D" w:rsidRDefault="004F152D">
            <w:pPr>
              <w:snapToGrid w:val="0"/>
              <w:spacing w:line="360" w:lineRule="auto"/>
              <w:jc w:val="center"/>
              <w:rPr>
                <w:rFonts w:ascii="宋体" w:hAnsi="宋体"/>
                <w:sz w:val="24"/>
              </w:rPr>
            </w:pPr>
            <w:r>
              <w:rPr>
                <w:rFonts w:ascii="宋体" w:hAnsi="宋体" w:hint="eastAsia"/>
                <w:sz w:val="24"/>
              </w:rPr>
              <w:t>经纬仪</w:t>
            </w:r>
          </w:p>
        </w:tc>
        <w:tc>
          <w:tcPr>
            <w:tcW w:w="1800" w:type="dxa"/>
            <w:tcBorders>
              <w:top w:val="nil"/>
            </w:tcBorders>
            <w:vAlign w:val="center"/>
          </w:tcPr>
          <w:p w14:paraId="6B401556" w14:textId="77777777" w:rsidR="004F152D" w:rsidRDefault="004F152D">
            <w:pPr>
              <w:snapToGrid w:val="0"/>
              <w:spacing w:line="360" w:lineRule="auto"/>
              <w:jc w:val="center"/>
              <w:rPr>
                <w:rFonts w:ascii="宋体" w:hAnsi="宋体" w:hint="eastAsia"/>
                <w:sz w:val="24"/>
              </w:rPr>
            </w:pPr>
            <w:r>
              <w:rPr>
                <w:rFonts w:ascii="宋体" w:hAnsi="宋体" w:hint="eastAsia"/>
                <w:sz w:val="24"/>
              </w:rPr>
              <w:t>J</w:t>
            </w:r>
            <w:r>
              <w:rPr>
                <w:rFonts w:ascii="宋体" w:hAnsi="宋体" w:hint="eastAsia"/>
                <w:sz w:val="24"/>
                <w:vertAlign w:val="subscript"/>
              </w:rPr>
              <w:t>2</w:t>
            </w:r>
          </w:p>
        </w:tc>
        <w:tc>
          <w:tcPr>
            <w:tcW w:w="1080" w:type="dxa"/>
            <w:tcBorders>
              <w:top w:val="nil"/>
            </w:tcBorders>
            <w:vAlign w:val="center"/>
          </w:tcPr>
          <w:p w14:paraId="147F6C52" w14:textId="77777777" w:rsidR="004F152D" w:rsidRDefault="004F152D">
            <w:pPr>
              <w:snapToGrid w:val="0"/>
              <w:spacing w:line="360" w:lineRule="auto"/>
              <w:jc w:val="center"/>
              <w:rPr>
                <w:rFonts w:ascii="宋体" w:hAnsi="宋体"/>
                <w:sz w:val="24"/>
              </w:rPr>
            </w:pPr>
            <w:r>
              <w:rPr>
                <w:rFonts w:ascii="宋体" w:hAnsi="宋体" w:hint="eastAsia"/>
                <w:sz w:val="24"/>
              </w:rPr>
              <w:t>台</w:t>
            </w:r>
          </w:p>
        </w:tc>
        <w:tc>
          <w:tcPr>
            <w:tcW w:w="796" w:type="dxa"/>
            <w:tcBorders>
              <w:top w:val="nil"/>
              <w:right w:val="single" w:sz="4" w:space="0" w:color="auto"/>
            </w:tcBorders>
            <w:vAlign w:val="center"/>
          </w:tcPr>
          <w:p w14:paraId="776B44CD" w14:textId="77777777" w:rsidR="004F152D" w:rsidRDefault="004F152D">
            <w:pPr>
              <w:snapToGrid w:val="0"/>
              <w:spacing w:line="360" w:lineRule="auto"/>
              <w:jc w:val="center"/>
              <w:rPr>
                <w:rFonts w:ascii="宋体" w:hAnsi="宋体" w:hint="eastAsia"/>
                <w:sz w:val="24"/>
              </w:rPr>
            </w:pPr>
            <w:r>
              <w:rPr>
                <w:rFonts w:ascii="宋体" w:hAnsi="宋体" w:hint="eastAsia"/>
                <w:sz w:val="24"/>
              </w:rPr>
              <w:t>3</w:t>
            </w:r>
          </w:p>
        </w:tc>
        <w:tc>
          <w:tcPr>
            <w:tcW w:w="1364" w:type="dxa"/>
            <w:tcBorders>
              <w:top w:val="nil"/>
              <w:left w:val="single" w:sz="4" w:space="0" w:color="auto"/>
            </w:tcBorders>
            <w:vAlign w:val="center"/>
          </w:tcPr>
          <w:p w14:paraId="693B6375" w14:textId="77777777" w:rsidR="004F152D" w:rsidRDefault="004F152D">
            <w:pPr>
              <w:snapToGrid w:val="0"/>
              <w:spacing w:line="360" w:lineRule="auto"/>
              <w:jc w:val="center"/>
              <w:rPr>
                <w:rFonts w:ascii="宋体" w:hAnsi="宋体" w:hint="eastAsia"/>
                <w:sz w:val="24"/>
              </w:rPr>
            </w:pPr>
            <w:r>
              <w:rPr>
                <w:rFonts w:ascii="宋体" w:hAnsi="宋体" w:hint="eastAsia"/>
                <w:sz w:val="24"/>
              </w:rPr>
              <w:t>85%</w:t>
            </w:r>
          </w:p>
        </w:tc>
      </w:tr>
      <w:tr w:rsidR="004F152D" w14:paraId="46A46BD5" w14:textId="77777777">
        <w:tblPrEx>
          <w:tblCellMar>
            <w:top w:w="0" w:type="dxa"/>
            <w:bottom w:w="0" w:type="dxa"/>
          </w:tblCellMar>
        </w:tblPrEx>
        <w:trPr>
          <w:trHeight w:val="737"/>
        </w:trPr>
        <w:tc>
          <w:tcPr>
            <w:tcW w:w="868" w:type="dxa"/>
            <w:vAlign w:val="center"/>
          </w:tcPr>
          <w:p w14:paraId="4EF6B927"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vAlign w:val="center"/>
          </w:tcPr>
          <w:p w14:paraId="6A29FA09" w14:textId="77777777" w:rsidR="004F152D" w:rsidRDefault="004F152D">
            <w:pPr>
              <w:snapToGrid w:val="0"/>
              <w:spacing w:line="360" w:lineRule="auto"/>
              <w:jc w:val="center"/>
              <w:rPr>
                <w:rFonts w:ascii="宋体" w:hAnsi="宋体"/>
                <w:sz w:val="24"/>
              </w:rPr>
            </w:pPr>
            <w:r>
              <w:rPr>
                <w:rFonts w:ascii="宋体" w:hAnsi="宋体" w:hint="eastAsia"/>
                <w:sz w:val="24"/>
              </w:rPr>
              <w:t>水平仪</w:t>
            </w:r>
          </w:p>
        </w:tc>
        <w:tc>
          <w:tcPr>
            <w:tcW w:w="1800" w:type="dxa"/>
            <w:vAlign w:val="center"/>
          </w:tcPr>
          <w:p w14:paraId="676A288C" w14:textId="77777777" w:rsidR="004F152D" w:rsidRDefault="004F152D">
            <w:pPr>
              <w:snapToGrid w:val="0"/>
              <w:spacing w:line="360" w:lineRule="auto"/>
              <w:jc w:val="center"/>
              <w:rPr>
                <w:rFonts w:ascii="宋体" w:hAnsi="宋体"/>
                <w:sz w:val="24"/>
              </w:rPr>
            </w:pPr>
            <w:r>
              <w:rPr>
                <w:rFonts w:ascii="宋体" w:hAnsi="宋体" w:hint="eastAsia"/>
                <w:sz w:val="24"/>
              </w:rPr>
              <w:t>D</w:t>
            </w:r>
            <w:r>
              <w:rPr>
                <w:rFonts w:ascii="宋体" w:hAnsi="宋体"/>
                <w:sz w:val="24"/>
              </w:rPr>
              <w:t>S3</w:t>
            </w:r>
          </w:p>
        </w:tc>
        <w:tc>
          <w:tcPr>
            <w:tcW w:w="1080" w:type="dxa"/>
            <w:vAlign w:val="center"/>
          </w:tcPr>
          <w:p w14:paraId="6EA277AC" w14:textId="77777777" w:rsidR="004F152D" w:rsidRDefault="004F152D">
            <w:pPr>
              <w:snapToGrid w:val="0"/>
              <w:spacing w:line="360" w:lineRule="auto"/>
              <w:jc w:val="center"/>
              <w:rPr>
                <w:rFonts w:ascii="宋体" w:hAnsi="宋体"/>
                <w:sz w:val="24"/>
              </w:rPr>
            </w:pPr>
            <w:r>
              <w:rPr>
                <w:rFonts w:ascii="宋体" w:hAnsi="宋体" w:hint="eastAsia"/>
                <w:sz w:val="24"/>
              </w:rPr>
              <w:t>台</w:t>
            </w:r>
          </w:p>
        </w:tc>
        <w:tc>
          <w:tcPr>
            <w:tcW w:w="796" w:type="dxa"/>
            <w:tcBorders>
              <w:right w:val="single" w:sz="4" w:space="0" w:color="auto"/>
            </w:tcBorders>
            <w:vAlign w:val="center"/>
          </w:tcPr>
          <w:p w14:paraId="69D5E224" w14:textId="77777777" w:rsidR="004F152D" w:rsidRDefault="004F152D">
            <w:pPr>
              <w:snapToGrid w:val="0"/>
              <w:spacing w:line="360" w:lineRule="auto"/>
              <w:jc w:val="center"/>
              <w:rPr>
                <w:rFonts w:ascii="宋体" w:hAnsi="宋体" w:hint="eastAsia"/>
                <w:sz w:val="24"/>
              </w:rPr>
            </w:pPr>
            <w:r>
              <w:rPr>
                <w:rFonts w:ascii="宋体" w:hAnsi="宋体" w:hint="eastAsia"/>
                <w:sz w:val="24"/>
              </w:rPr>
              <w:t>3</w:t>
            </w:r>
          </w:p>
        </w:tc>
        <w:tc>
          <w:tcPr>
            <w:tcW w:w="1364" w:type="dxa"/>
            <w:tcBorders>
              <w:left w:val="single" w:sz="4" w:space="0" w:color="auto"/>
            </w:tcBorders>
            <w:vAlign w:val="center"/>
          </w:tcPr>
          <w:p w14:paraId="4D516534" w14:textId="77777777" w:rsidR="004F152D" w:rsidRDefault="004F152D">
            <w:pPr>
              <w:snapToGrid w:val="0"/>
              <w:spacing w:line="360" w:lineRule="auto"/>
              <w:jc w:val="center"/>
              <w:rPr>
                <w:rFonts w:ascii="宋体" w:hAnsi="宋体" w:hint="eastAsia"/>
                <w:sz w:val="24"/>
              </w:rPr>
            </w:pPr>
            <w:r>
              <w:rPr>
                <w:rFonts w:ascii="宋体" w:hAnsi="宋体" w:hint="eastAsia"/>
                <w:sz w:val="24"/>
              </w:rPr>
              <w:t>90%</w:t>
            </w:r>
          </w:p>
        </w:tc>
      </w:tr>
      <w:tr w:rsidR="004F152D" w14:paraId="2B702F10" w14:textId="77777777">
        <w:tblPrEx>
          <w:tblCellMar>
            <w:top w:w="0" w:type="dxa"/>
            <w:bottom w:w="0" w:type="dxa"/>
          </w:tblCellMar>
        </w:tblPrEx>
        <w:trPr>
          <w:trHeight w:val="737"/>
        </w:trPr>
        <w:tc>
          <w:tcPr>
            <w:tcW w:w="868" w:type="dxa"/>
            <w:vAlign w:val="center"/>
          </w:tcPr>
          <w:p w14:paraId="2CC9B275"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vAlign w:val="center"/>
          </w:tcPr>
          <w:p w14:paraId="50CFF171" w14:textId="77777777" w:rsidR="004F152D" w:rsidRDefault="004F152D">
            <w:pPr>
              <w:snapToGrid w:val="0"/>
              <w:spacing w:line="360" w:lineRule="auto"/>
              <w:jc w:val="center"/>
              <w:rPr>
                <w:rFonts w:ascii="宋体" w:hAnsi="宋体"/>
                <w:sz w:val="24"/>
              </w:rPr>
            </w:pPr>
            <w:r>
              <w:rPr>
                <w:rFonts w:ascii="宋体" w:hAnsi="宋体" w:hint="eastAsia"/>
                <w:sz w:val="24"/>
              </w:rPr>
              <w:t>标准筛</w:t>
            </w:r>
          </w:p>
        </w:tc>
        <w:tc>
          <w:tcPr>
            <w:tcW w:w="1800" w:type="dxa"/>
            <w:vAlign w:val="center"/>
          </w:tcPr>
          <w:p w14:paraId="546E6C11" w14:textId="77777777" w:rsidR="004F152D" w:rsidRDefault="004F152D">
            <w:pPr>
              <w:snapToGrid w:val="0"/>
              <w:spacing w:line="360" w:lineRule="auto"/>
              <w:jc w:val="center"/>
              <w:rPr>
                <w:rFonts w:ascii="宋体" w:hAnsi="宋体"/>
                <w:sz w:val="24"/>
              </w:rPr>
            </w:pPr>
            <w:r>
              <w:rPr>
                <w:rFonts w:ascii="宋体" w:hAnsi="宋体"/>
                <w:sz w:val="24"/>
              </w:rPr>
              <w:t>D</w:t>
            </w:r>
            <w:smartTag w:uri="urn:schemas-microsoft-com:office:smarttags" w:element="chmetcnv">
              <w:smartTagPr>
                <w:attr w:name="TCSC" w:val="0"/>
                <w:attr w:name="NumberType" w:val="1"/>
                <w:attr w:name="Negative" w:val="False"/>
                <w:attr w:name="HasSpace" w:val="False"/>
                <w:attr w:name="SourceValue" w:val="40"/>
                <w:attr w:name="UnitName" w:val="mm"/>
              </w:smartTagPr>
              <w:r>
                <w:rPr>
                  <w:rFonts w:ascii="宋体" w:hAnsi="宋体"/>
                  <w:sz w:val="24"/>
                </w:rPr>
                <w:t>40MM</w:t>
              </w:r>
            </w:smartTag>
          </w:p>
        </w:tc>
        <w:tc>
          <w:tcPr>
            <w:tcW w:w="1080" w:type="dxa"/>
            <w:vAlign w:val="center"/>
          </w:tcPr>
          <w:p w14:paraId="2B34B739" w14:textId="77777777" w:rsidR="004F152D" w:rsidRDefault="004F152D">
            <w:pPr>
              <w:snapToGrid w:val="0"/>
              <w:spacing w:line="360" w:lineRule="auto"/>
              <w:jc w:val="center"/>
              <w:rPr>
                <w:rFonts w:ascii="宋体" w:hAnsi="宋体"/>
                <w:sz w:val="24"/>
              </w:rPr>
            </w:pPr>
            <w:r>
              <w:rPr>
                <w:rFonts w:ascii="宋体" w:hAnsi="宋体" w:hint="eastAsia"/>
                <w:sz w:val="24"/>
              </w:rPr>
              <w:t>套</w:t>
            </w:r>
          </w:p>
        </w:tc>
        <w:tc>
          <w:tcPr>
            <w:tcW w:w="796" w:type="dxa"/>
            <w:tcBorders>
              <w:right w:val="single" w:sz="4" w:space="0" w:color="auto"/>
            </w:tcBorders>
            <w:vAlign w:val="center"/>
          </w:tcPr>
          <w:p w14:paraId="2065C087" w14:textId="77777777" w:rsidR="004F152D" w:rsidRDefault="004F152D">
            <w:pPr>
              <w:snapToGrid w:val="0"/>
              <w:spacing w:line="360" w:lineRule="auto"/>
              <w:jc w:val="center"/>
              <w:rPr>
                <w:rFonts w:ascii="宋体" w:hAnsi="宋体"/>
                <w:sz w:val="24"/>
              </w:rPr>
            </w:pPr>
            <w:r>
              <w:rPr>
                <w:rFonts w:ascii="宋体" w:hAnsi="宋体"/>
                <w:sz w:val="24"/>
              </w:rPr>
              <w:t>1</w:t>
            </w:r>
          </w:p>
        </w:tc>
        <w:tc>
          <w:tcPr>
            <w:tcW w:w="1364" w:type="dxa"/>
            <w:tcBorders>
              <w:left w:val="single" w:sz="4" w:space="0" w:color="auto"/>
            </w:tcBorders>
            <w:vAlign w:val="center"/>
          </w:tcPr>
          <w:p w14:paraId="7A97C512" w14:textId="77777777" w:rsidR="004F152D" w:rsidRDefault="004F152D">
            <w:pPr>
              <w:snapToGrid w:val="0"/>
              <w:spacing w:line="360" w:lineRule="auto"/>
              <w:jc w:val="center"/>
              <w:rPr>
                <w:rFonts w:ascii="宋体" w:hAnsi="宋体" w:hint="eastAsia"/>
                <w:sz w:val="24"/>
              </w:rPr>
            </w:pPr>
            <w:r>
              <w:rPr>
                <w:rFonts w:ascii="宋体" w:hAnsi="宋体" w:hint="eastAsia"/>
                <w:sz w:val="24"/>
              </w:rPr>
              <w:t>80%</w:t>
            </w:r>
          </w:p>
        </w:tc>
      </w:tr>
      <w:tr w:rsidR="004F152D" w14:paraId="6DAE27AA" w14:textId="77777777">
        <w:tblPrEx>
          <w:tblCellMar>
            <w:top w:w="0" w:type="dxa"/>
            <w:bottom w:w="0" w:type="dxa"/>
          </w:tblCellMar>
        </w:tblPrEx>
        <w:trPr>
          <w:trHeight w:val="737"/>
        </w:trPr>
        <w:tc>
          <w:tcPr>
            <w:tcW w:w="868" w:type="dxa"/>
            <w:vAlign w:val="center"/>
          </w:tcPr>
          <w:p w14:paraId="09CA4578"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vAlign w:val="center"/>
          </w:tcPr>
          <w:p w14:paraId="2FD7B91A" w14:textId="77777777" w:rsidR="004F152D" w:rsidRDefault="004F152D">
            <w:pPr>
              <w:snapToGrid w:val="0"/>
              <w:spacing w:line="360" w:lineRule="auto"/>
              <w:jc w:val="center"/>
              <w:rPr>
                <w:rFonts w:ascii="宋体" w:hAnsi="宋体"/>
                <w:sz w:val="24"/>
              </w:rPr>
            </w:pPr>
            <w:r>
              <w:rPr>
                <w:rFonts w:ascii="宋体" w:hAnsi="宋体" w:hint="eastAsia"/>
                <w:sz w:val="24"/>
              </w:rPr>
              <w:t>坍落度筒</w:t>
            </w:r>
          </w:p>
        </w:tc>
        <w:tc>
          <w:tcPr>
            <w:tcW w:w="1800" w:type="dxa"/>
            <w:vAlign w:val="center"/>
          </w:tcPr>
          <w:p w14:paraId="01E4F03E" w14:textId="77777777" w:rsidR="004F152D" w:rsidRDefault="004F152D">
            <w:pPr>
              <w:snapToGrid w:val="0"/>
              <w:spacing w:line="360" w:lineRule="auto"/>
              <w:jc w:val="center"/>
              <w:rPr>
                <w:rFonts w:ascii="宋体" w:hAnsi="宋体"/>
                <w:sz w:val="24"/>
              </w:rPr>
            </w:pPr>
          </w:p>
        </w:tc>
        <w:tc>
          <w:tcPr>
            <w:tcW w:w="1080" w:type="dxa"/>
            <w:vAlign w:val="center"/>
          </w:tcPr>
          <w:p w14:paraId="46E12D2D" w14:textId="77777777" w:rsidR="004F152D" w:rsidRDefault="004F152D">
            <w:pPr>
              <w:snapToGrid w:val="0"/>
              <w:spacing w:line="360" w:lineRule="auto"/>
              <w:jc w:val="center"/>
              <w:rPr>
                <w:rFonts w:ascii="宋体" w:hAnsi="宋体"/>
                <w:sz w:val="24"/>
              </w:rPr>
            </w:pPr>
            <w:r>
              <w:rPr>
                <w:rFonts w:ascii="宋体" w:hAnsi="宋体" w:hint="eastAsia"/>
                <w:sz w:val="24"/>
              </w:rPr>
              <w:t>个</w:t>
            </w:r>
          </w:p>
        </w:tc>
        <w:tc>
          <w:tcPr>
            <w:tcW w:w="796" w:type="dxa"/>
            <w:tcBorders>
              <w:right w:val="single" w:sz="4" w:space="0" w:color="auto"/>
            </w:tcBorders>
            <w:vAlign w:val="center"/>
          </w:tcPr>
          <w:p w14:paraId="478EE919" w14:textId="77777777" w:rsidR="004F152D" w:rsidRDefault="004F152D">
            <w:pPr>
              <w:snapToGrid w:val="0"/>
              <w:spacing w:line="360" w:lineRule="auto"/>
              <w:jc w:val="center"/>
              <w:rPr>
                <w:rFonts w:ascii="宋体" w:hAnsi="宋体"/>
                <w:sz w:val="24"/>
              </w:rPr>
            </w:pPr>
            <w:r>
              <w:rPr>
                <w:rFonts w:ascii="宋体" w:hAnsi="宋体"/>
                <w:sz w:val="24"/>
              </w:rPr>
              <w:t>3</w:t>
            </w:r>
          </w:p>
        </w:tc>
        <w:tc>
          <w:tcPr>
            <w:tcW w:w="1364" w:type="dxa"/>
            <w:tcBorders>
              <w:left w:val="single" w:sz="4" w:space="0" w:color="auto"/>
            </w:tcBorders>
            <w:vAlign w:val="center"/>
          </w:tcPr>
          <w:p w14:paraId="50913514" w14:textId="77777777" w:rsidR="004F152D" w:rsidRDefault="004F152D">
            <w:pPr>
              <w:snapToGrid w:val="0"/>
              <w:spacing w:line="360" w:lineRule="auto"/>
              <w:jc w:val="center"/>
              <w:rPr>
                <w:rFonts w:ascii="宋体" w:hAnsi="宋体" w:hint="eastAsia"/>
                <w:sz w:val="24"/>
              </w:rPr>
            </w:pPr>
            <w:r>
              <w:rPr>
                <w:rFonts w:ascii="宋体" w:hAnsi="宋体" w:hint="eastAsia"/>
                <w:sz w:val="24"/>
              </w:rPr>
              <w:t>80%</w:t>
            </w:r>
          </w:p>
        </w:tc>
      </w:tr>
      <w:tr w:rsidR="004F152D" w14:paraId="54DACD03" w14:textId="77777777">
        <w:tblPrEx>
          <w:tblCellMar>
            <w:top w:w="0" w:type="dxa"/>
            <w:bottom w:w="0" w:type="dxa"/>
          </w:tblCellMar>
        </w:tblPrEx>
        <w:trPr>
          <w:trHeight w:val="737"/>
        </w:trPr>
        <w:tc>
          <w:tcPr>
            <w:tcW w:w="868" w:type="dxa"/>
            <w:vAlign w:val="center"/>
          </w:tcPr>
          <w:p w14:paraId="4D349812"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vAlign w:val="center"/>
          </w:tcPr>
          <w:p w14:paraId="75BAD95B" w14:textId="77777777" w:rsidR="004F152D" w:rsidRDefault="004F152D">
            <w:pPr>
              <w:snapToGrid w:val="0"/>
              <w:spacing w:line="360" w:lineRule="auto"/>
              <w:jc w:val="center"/>
              <w:rPr>
                <w:rFonts w:ascii="宋体" w:hAnsi="宋体"/>
                <w:sz w:val="24"/>
              </w:rPr>
            </w:pPr>
            <w:r>
              <w:rPr>
                <w:rFonts w:ascii="宋体" w:hAnsi="宋体" w:hint="eastAsia"/>
                <w:sz w:val="24"/>
              </w:rPr>
              <w:t>砂子筛</w:t>
            </w:r>
          </w:p>
        </w:tc>
        <w:tc>
          <w:tcPr>
            <w:tcW w:w="1800" w:type="dxa"/>
            <w:vAlign w:val="center"/>
          </w:tcPr>
          <w:p w14:paraId="1C316AB4" w14:textId="77777777" w:rsidR="004F152D" w:rsidRDefault="004F152D">
            <w:pPr>
              <w:snapToGrid w:val="0"/>
              <w:spacing w:line="360" w:lineRule="auto"/>
              <w:jc w:val="center"/>
              <w:rPr>
                <w:rFonts w:ascii="宋体" w:hAnsi="宋体"/>
                <w:sz w:val="24"/>
              </w:rPr>
            </w:pPr>
            <w:r>
              <w:rPr>
                <w:rFonts w:ascii="宋体" w:hAnsi="宋体"/>
                <w:sz w:val="24"/>
              </w:rPr>
              <w:t>10</w:t>
            </w:r>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8"/>
                <w:attr w:name="UnitName" w:val="mm"/>
              </w:smartTagPr>
              <w:r>
                <w:rPr>
                  <w:rFonts w:ascii="宋体" w:hAnsi="宋体"/>
                  <w:sz w:val="24"/>
                </w:rPr>
                <w:t>0.8MM</w:t>
              </w:r>
            </w:smartTag>
          </w:p>
        </w:tc>
        <w:tc>
          <w:tcPr>
            <w:tcW w:w="1080" w:type="dxa"/>
            <w:vAlign w:val="center"/>
          </w:tcPr>
          <w:p w14:paraId="2ED72B92" w14:textId="77777777" w:rsidR="004F152D" w:rsidRDefault="004F152D">
            <w:pPr>
              <w:snapToGrid w:val="0"/>
              <w:spacing w:line="360" w:lineRule="auto"/>
              <w:jc w:val="center"/>
              <w:rPr>
                <w:rFonts w:ascii="宋体" w:hAnsi="宋体"/>
                <w:sz w:val="24"/>
              </w:rPr>
            </w:pPr>
            <w:r>
              <w:rPr>
                <w:rFonts w:ascii="宋体" w:hAnsi="宋体" w:hint="eastAsia"/>
                <w:sz w:val="24"/>
              </w:rPr>
              <w:t>套</w:t>
            </w:r>
          </w:p>
        </w:tc>
        <w:tc>
          <w:tcPr>
            <w:tcW w:w="796" w:type="dxa"/>
            <w:tcBorders>
              <w:right w:val="single" w:sz="4" w:space="0" w:color="auto"/>
            </w:tcBorders>
            <w:vAlign w:val="center"/>
          </w:tcPr>
          <w:p w14:paraId="0FAF5204" w14:textId="77777777" w:rsidR="004F152D" w:rsidRDefault="004F152D">
            <w:pPr>
              <w:snapToGrid w:val="0"/>
              <w:spacing w:line="360" w:lineRule="auto"/>
              <w:jc w:val="center"/>
              <w:rPr>
                <w:rFonts w:ascii="宋体" w:hAnsi="宋体"/>
                <w:sz w:val="24"/>
              </w:rPr>
            </w:pPr>
            <w:r>
              <w:rPr>
                <w:rFonts w:ascii="宋体" w:hAnsi="宋体"/>
                <w:sz w:val="24"/>
              </w:rPr>
              <w:t>1</w:t>
            </w:r>
          </w:p>
        </w:tc>
        <w:tc>
          <w:tcPr>
            <w:tcW w:w="1364" w:type="dxa"/>
            <w:tcBorders>
              <w:left w:val="single" w:sz="4" w:space="0" w:color="auto"/>
            </w:tcBorders>
            <w:vAlign w:val="center"/>
          </w:tcPr>
          <w:p w14:paraId="53EA0BFD" w14:textId="77777777" w:rsidR="004F152D" w:rsidRDefault="004F152D">
            <w:pPr>
              <w:snapToGrid w:val="0"/>
              <w:spacing w:line="360" w:lineRule="auto"/>
              <w:jc w:val="center"/>
              <w:rPr>
                <w:rFonts w:ascii="宋体" w:hAnsi="宋体" w:hint="eastAsia"/>
                <w:sz w:val="24"/>
              </w:rPr>
            </w:pPr>
            <w:r>
              <w:rPr>
                <w:rFonts w:ascii="宋体" w:hAnsi="宋体" w:hint="eastAsia"/>
                <w:sz w:val="24"/>
              </w:rPr>
              <w:t>80%</w:t>
            </w:r>
          </w:p>
        </w:tc>
      </w:tr>
      <w:tr w:rsidR="004F152D" w14:paraId="1D5EF1C6" w14:textId="77777777">
        <w:tblPrEx>
          <w:tblCellMar>
            <w:top w:w="0" w:type="dxa"/>
            <w:bottom w:w="0" w:type="dxa"/>
          </w:tblCellMar>
        </w:tblPrEx>
        <w:trPr>
          <w:trHeight w:val="737"/>
        </w:trPr>
        <w:tc>
          <w:tcPr>
            <w:tcW w:w="868" w:type="dxa"/>
            <w:vAlign w:val="center"/>
          </w:tcPr>
          <w:p w14:paraId="68F7DFB4"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vAlign w:val="center"/>
          </w:tcPr>
          <w:p w14:paraId="084DE0A6" w14:textId="77777777" w:rsidR="004F152D" w:rsidRDefault="004F152D">
            <w:pPr>
              <w:snapToGrid w:val="0"/>
              <w:spacing w:line="360" w:lineRule="auto"/>
              <w:jc w:val="center"/>
              <w:rPr>
                <w:rFonts w:ascii="宋体" w:hAnsi="宋体"/>
                <w:sz w:val="24"/>
              </w:rPr>
            </w:pPr>
            <w:r>
              <w:rPr>
                <w:rFonts w:ascii="宋体" w:hAnsi="宋体" w:hint="eastAsia"/>
                <w:sz w:val="24"/>
              </w:rPr>
              <w:t>石子筛</w:t>
            </w:r>
          </w:p>
        </w:tc>
        <w:tc>
          <w:tcPr>
            <w:tcW w:w="1800" w:type="dxa"/>
            <w:vAlign w:val="center"/>
          </w:tcPr>
          <w:p w14:paraId="2EAFF521" w14:textId="77777777" w:rsidR="004F152D" w:rsidRDefault="004F152D">
            <w:pPr>
              <w:snapToGrid w:val="0"/>
              <w:spacing w:line="360" w:lineRule="auto"/>
              <w:jc w:val="center"/>
              <w:rPr>
                <w:rFonts w:ascii="宋体" w:hAnsi="宋体"/>
                <w:sz w:val="24"/>
              </w:rPr>
            </w:pPr>
            <w:r>
              <w:rPr>
                <w:rFonts w:ascii="宋体" w:hAnsi="宋体"/>
                <w:sz w:val="24"/>
              </w:rPr>
              <w:t>2.5</w:t>
            </w:r>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100"/>
                <w:attr w:name="UnitName" w:val="mm"/>
              </w:smartTagPr>
              <w:r>
                <w:rPr>
                  <w:rFonts w:ascii="宋体" w:hAnsi="宋体"/>
                  <w:sz w:val="24"/>
                </w:rPr>
                <w:t>100MM</w:t>
              </w:r>
            </w:smartTag>
          </w:p>
        </w:tc>
        <w:tc>
          <w:tcPr>
            <w:tcW w:w="1080" w:type="dxa"/>
            <w:vAlign w:val="center"/>
          </w:tcPr>
          <w:p w14:paraId="2F5BCF00" w14:textId="77777777" w:rsidR="004F152D" w:rsidRDefault="004F152D">
            <w:pPr>
              <w:snapToGrid w:val="0"/>
              <w:spacing w:line="360" w:lineRule="auto"/>
              <w:jc w:val="center"/>
              <w:rPr>
                <w:rFonts w:ascii="宋体" w:hAnsi="宋体"/>
                <w:sz w:val="24"/>
              </w:rPr>
            </w:pPr>
            <w:r>
              <w:rPr>
                <w:rFonts w:ascii="宋体" w:hAnsi="宋体" w:hint="eastAsia"/>
                <w:sz w:val="24"/>
              </w:rPr>
              <w:t>套</w:t>
            </w:r>
          </w:p>
        </w:tc>
        <w:tc>
          <w:tcPr>
            <w:tcW w:w="796" w:type="dxa"/>
            <w:tcBorders>
              <w:right w:val="single" w:sz="4" w:space="0" w:color="auto"/>
            </w:tcBorders>
            <w:vAlign w:val="center"/>
          </w:tcPr>
          <w:p w14:paraId="70210EEF" w14:textId="77777777" w:rsidR="004F152D" w:rsidRDefault="004F152D">
            <w:pPr>
              <w:snapToGrid w:val="0"/>
              <w:spacing w:line="360" w:lineRule="auto"/>
              <w:jc w:val="center"/>
              <w:rPr>
                <w:rFonts w:ascii="宋体" w:hAnsi="宋体"/>
                <w:sz w:val="24"/>
              </w:rPr>
            </w:pPr>
            <w:r>
              <w:rPr>
                <w:rFonts w:ascii="宋体" w:hAnsi="宋体"/>
                <w:sz w:val="24"/>
              </w:rPr>
              <w:t>1</w:t>
            </w:r>
          </w:p>
        </w:tc>
        <w:tc>
          <w:tcPr>
            <w:tcW w:w="1364" w:type="dxa"/>
            <w:tcBorders>
              <w:left w:val="single" w:sz="4" w:space="0" w:color="auto"/>
            </w:tcBorders>
            <w:vAlign w:val="center"/>
          </w:tcPr>
          <w:p w14:paraId="3F46E228" w14:textId="77777777" w:rsidR="004F152D" w:rsidRDefault="004F152D">
            <w:pPr>
              <w:snapToGrid w:val="0"/>
              <w:spacing w:line="360" w:lineRule="auto"/>
              <w:jc w:val="center"/>
              <w:rPr>
                <w:rFonts w:ascii="宋体" w:hAnsi="宋体" w:hint="eastAsia"/>
                <w:sz w:val="24"/>
              </w:rPr>
            </w:pPr>
            <w:r>
              <w:rPr>
                <w:rFonts w:ascii="宋体" w:hAnsi="宋体" w:hint="eastAsia"/>
                <w:sz w:val="24"/>
              </w:rPr>
              <w:t>85%</w:t>
            </w:r>
          </w:p>
        </w:tc>
      </w:tr>
      <w:tr w:rsidR="004F152D" w14:paraId="1D8DB88F" w14:textId="77777777">
        <w:tblPrEx>
          <w:tblCellMar>
            <w:top w:w="0" w:type="dxa"/>
            <w:bottom w:w="0" w:type="dxa"/>
          </w:tblCellMar>
        </w:tblPrEx>
        <w:trPr>
          <w:trHeight w:val="737"/>
        </w:trPr>
        <w:tc>
          <w:tcPr>
            <w:tcW w:w="868" w:type="dxa"/>
            <w:vAlign w:val="center"/>
          </w:tcPr>
          <w:p w14:paraId="5E6DF937"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vAlign w:val="center"/>
          </w:tcPr>
          <w:p w14:paraId="3BFEAD57" w14:textId="77777777" w:rsidR="004F152D" w:rsidRDefault="004F152D">
            <w:pPr>
              <w:snapToGrid w:val="0"/>
              <w:spacing w:line="360" w:lineRule="auto"/>
              <w:jc w:val="center"/>
              <w:rPr>
                <w:rFonts w:ascii="宋体" w:hAnsi="宋体"/>
                <w:sz w:val="24"/>
              </w:rPr>
            </w:pPr>
            <w:r>
              <w:rPr>
                <w:rFonts w:ascii="宋体" w:hAnsi="宋体" w:hint="eastAsia"/>
                <w:sz w:val="24"/>
              </w:rPr>
              <w:t>游标卡尺</w:t>
            </w:r>
          </w:p>
        </w:tc>
        <w:tc>
          <w:tcPr>
            <w:tcW w:w="1800" w:type="dxa"/>
            <w:vAlign w:val="center"/>
          </w:tcPr>
          <w:p w14:paraId="344CADD6" w14:textId="77777777" w:rsidR="004F152D" w:rsidRDefault="004F152D">
            <w:pPr>
              <w:snapToGrid w:val="0"/>
              <w:spacing w:line="360" w:lineRule="auto"/>
              <w:jc w:val="center"/>
              <w:rPr>
                <w:rFonts w:ascii="宋体" w:hAnsi="宋体"/>
                <w:sz w:val="24"/>
              </w:rPr>
            </w:pPr>
          </w:p>
        </w:tc>
        <w:tc>
          <w:tcPr>
            <w:tcW w:w="1080" w:type="dxa"/>
            <w:vAlign w:val="center"/>
          </w:tcPr>
          <w:p w14:paraId="7CB5AC4D" w14:textId="77777777" w:rsidR="004F152D" w:rsidRDefault="004F152D">
            <w:pPr>
              <w:snapToGrid w:val="0"/>
              <w:spacing w:line="360" w:lineRule="auto"/>
              <w:jc w:val="center"/>
              <w:rPr>
                <w:rFonts w:ascii="宋体" w:hAnsi="宋体"/>
                <w:sz w:val="24"/>
              </w:rPr>
            </w:pPr>
            <w:r>
              <w:rPr>
                <w:rFonts w:ascii="宋体" w:hAnsi="宋体" w:hint="eastAsia"/>
                <w:sz w:val="24"/>
              </w:rPr>
              <w:t>把</w:t>
            </w:r>
          </w:p>
        </w:tc>
        <w:tc>
          <w:tcPr>
            <w:tcW w:w="796" w:type="dxa"/>
            <w:tcBorders>
              <w:right w:val="single" w:sz="4" w:space="0" w:color="auto"/>
            </w:tcBorders>
            <w:vAlign w:val="center"/>
          </w:tcPr>
          <w:p w14:paraId="60A003B3" w14:textId="77777777" w:rsidR="004F152D" w:rsidRDefault="004F152D">
            <w:pPr>
              <w:snapToGrid w:val="0"/>
              <w:spacing w:line="360" w:lineRule="auto"/>
              <w:jc w:val="center"/>
              <w:rPr>
                <w:rFonts w:ascii="宋体" w:hAnsi="宋体"/>
                <w:sz w:val="24"/>
              </w:rPr>
            </w:pPr>
            <w:r>
              <w:rPr>
                <w:rFonts w:ascii="宋体" w:hAnsi="宋体"/>
                <w:sz w:val="24"/>
              </w:rPr>
              <w:t>3</w:t>
            </w:r>
          </w:p>
        </w:tc>
        <w:tc>
          <w:tcPr>
            <w:tcW w:w="1364" w:type="dxa"/>
            <w:tcBorders>
              <w:left w:val="single" w:sz="4" w:space="0" w:color="auto"/>
            </w:tcBorders>
            <w:vAlign w:val="center"/>
          </w:tcPr>
          <w:p w14:paraId="75BAE26F" w14:textId="77777777" w:rsidR="004F152D" w:rsidRDefault="004F152D">
            <w:pPr>
              <w:snapToGrid w:val="0"/>
              <w:spacing w:line="360" w:lineRule="auto"/>
              <w:jc w:val="center"/>
              <w:rPr>
                <w:rFonts w:ascii="宋体" w:hAnsi="宋体" w:hint="eastAsia"/>
                <w:sz w:val="24"/>
              </w:rPr>
            </w:pPr>
            <w:r>
              <w:rPr>
                <w:rFonts w:ascii="宋体" w:hAnsi="宋体" w:hint="eastAsia"/>
                <w:sz w:val="24"/>
              </w:rPr>
              <w:t>90%</w:t>
            </w:r>
          </w:p>
        </w:tc>
      </w:tr>
      <w:tr w:rsidR="004F152D" w14:paraId="2798C634" w14:textId="77777777">
        <w:tblPrEx>
          <w:tblCellMar>
            <w:top w:w="0" w:type="dxa"/>
            <w:bottom w:w="0" w:type="dxa"/>
          </w:tblCellMar>
        </w:tblPrEx>
        <w:trPr>
          <w:trHeight w:val="737"/>
        </w:trPr>
        <w:tc>
          <w:tcPr>
            <w:tcW w:w="868" w:type="dxa"/>
            <w:vAlign w:val="center"/>
          </w:tcPr>
          <w:p w14:paraId="60EDFFB8"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vAlign w:val="center"/>
          </w:tcPr>
          <w:p w14:paraId="25781168" w14:textId="77777777" w:rsidR="004F152D" w:rsidRDefault="004F152D">
            <w:pPr>
              <w:snapToGrid w:val="0"/>
              <w:spacing w:line="360" w:lineRule="auto"/>
              <w:jc w:val="center"/>
              <w:rPr>
                <w:rFonts w:ascii="宋体" w:hAnsi="宋体"/>
                <w:sz w:val="24"/>
              </w:rPr>
            </w:pPr>
            <w:r>
              <w:rPr>
                <w:rFonts w:ascii="宋体" w:hAnsi="宋体" w:hint="eastAsia"/>
                <w:sz w:val="24"/>
              </w:rPr>
              <w:t>混凝土抗压试模</w:t>
            </w:r>
          </w:p>
        </w:tc>
        <w:tc>
          <w:tcPr>
            <w:tcW w:w="1800" w:type="dxa"/>
            <w:vAlign w:val="center"/>
          </w:tcPr>
          <w:p w14:paraId="0A409B46" w14:textId="77777777" w:rsidR="004F152D" w:rsidRDefault="004F152D">
            <w:pPr>
              <w:snapToGrid w:val="0"/>
              <w:spacing w:line="360" w:lineRule="auto"/>
              <w:jc w:val="center"/>
              <w:rPr>
                <w:rFonts w:ascii="宋体" w:hAnsi="宋体"/>
                <w:sz w:val="24"/>
              </w:rPr>
            </w:pPr>
            <w:r>
              <w:rPr>
                <w:rFonts w:ascii="宋体" w:hAnsi="宋体"/>
                <w:sz w:val="24"/>
              </w:rPr>
              <w:t>100</w:t>
            </w:r>
            <w:r>
              <w:rPr>
                <w:rFonts w:ascii="宋体" w:hAnsi="宋体" w:hint="eastAsia"/>
                <w:sz w:val="24"/>
              </w:rPr>
              <w:t>×</w:t>
            </w:r>
            <w:r>
              <w:rPr>
                <w:rFonts w:ascii="宋体" w:hAnsi="宋体"/>
                <w:sz w:val="24"/>
              </w:rPr>
              <w:t>100</w:t>
            </w:r>
          </w:p>
          <w:p w14:paraId="6B9193C2" w14:textId="77777777" w:rsidR="004F152D" w:rsidRDefault="004F152D">
            <w:pPr>
              <w:snapToGrid w:val="0"/>
              <w:spacing w:line="360" w:lineRule="auto"/>
              <w:jc w:val="center"/>
              <w:rPr>
                <w:rFonts w:ascii="宋体" w:hAnsi="宋体"/>
                <w:sz w:val="24"/>
              </w:rPr>
            </w:pPr>
            <w:r>
              <w:rPr>
                <w:rFonts w:ascii="宋体" w:hAnsi="宋体"/>
                <w:sz w:val="24"/>
              </w:rPr>
              <w:t>150</w:t>
            </w:r>
            <w:r>
              <w:rPr>
                <w:rFonts w:ascii="宋体" w:hAnsi="宋体" w:hint="eastAsia"/>
                <w:sz w:val="24"/>
              </w:rPr>
              <w:t>×</w:t>
            </w:r>
            <w:r>
              <w:rPr>
                <w:rFonts w:ascii="宋体" w:hAnsi="宋体"/>
                <w:sz w:val="24"/>
              </w:rPr>
              <w:t>150</w:t>
            </w:r>
          </w:p>
        </w:tc>
        <w:tc>
          <w:tcPr>
            <w:tcW w:w="1080" w:type="dxa"/>
            <w:vAlign w:val="center"/>
          </w:tcPr>
          <w:p w14:paraId="4ADE76AE" w14:textId="77777777" w:rsidR="004F152D" w:rsidRDefault="004F152D">
            <w:pPr>
              <w:snapToGrid w:val="0"/>
              <w:spacing w:line="360" w:lineRule="auto"/>
              <w:jc w:val="center"/>
              <w:rPr>
                <w:rFonts w:ascii="宋体" w:hAnsi="宋体" w:hint="eastAsia"/>
                <w:sz w:val="24"/>
              </w:rPr>
            </w:pPr>
            <w:r>
              <w:rPr>
                <w:rFonts w:ascii="宋体" w:hAnsi="宋体" w:hint="eastAsia"/>
                <w:sz w:val="24"/>
              </w:rPr>
              <w:t>组</w:t>
            </w:r>
          </w:p>
          <w:p w14:paraId="537BDF21" w14:textId="77777777" w:rsidR="004F152D" w:rsidRDefault="004F152D">
            <w:pPr>
              <w:snapToGrid w:val="0"/>
              <w:spacing w:line="360" w:lineRule="auto"/>
              <w:jc w:val="center"/>
              <w:rPr>
                <w:rFonts w:ascii="宋体" w:hAnsi="宋体"/>
                <w:sz w:val="24"/>
              </w:rPr>
            </w:pPr>
            <w:r>
              <w:rPr>
                <w:rFonts w:ascii="宋体" w:hAnsi="宋体" w:hint="eastAsia"/>
                <w:sz w:val="24"/>
              </w:rPr>
              <w:t>组</w:t>
            </w:r>
          </w:p>
        </w:tc>
        <w:tc>
          <w:tcPr>
            <w:tcW w:w="796" w:type="dxa"/>
            <w:tcBorders>
              <w:right w:val="single" w:sz="4" w:space="0" w:color="auto"/>
            </w:tcBorders>
            <w:vAlign w:val="center"/>
          </w:tcPr>
          <w:p w14:paraId="522BE0BC" w14:textId="77777777" w:rsidR="004F152D" w:rsidRDefault="004F152D">
            <w:pPr>
              <w:snapToGrid w:val="0"/>
              <w:spacing w:line="360" w:lineRule="auto"/>
              <w:jc w:val="center"/>
              <w:rPr>
                <w:rFonts w:ascii="宋体" w:hAnsi="宋体" w:hint="eastAsia"/>
                <w:sz w:val="24"/>
              </w:rPr>
            </w:pPr>
            <w:r>
              <w:rPr>
                <w:rFonts w:ascii="宋体" w:hAnsi="宋体" w:hint="eastAsia"/>
                <w:sz w:val="24"/>
              </w:rPr>
              <w:t>6</w:t>
            </w:r>
          </w:p>
          <w:p w14:paraId="78596DC7" w14:textId="77777777" w:rsidR="004F152D" w:rsidRDefault="004F152D">
            <w:pPr>
              <w:snapToGrid w:val="0"/>
              <w:spacing w:line="360" w:lineRule="auto"/>
              <w:jc w:val="center"/>
              <w:rPr>
                <w:rFonts w:ascii="宋体" w:hAnsi="宋体"/>
                <w:sz w:val="24"/>
              </w:rPr>
            </w:pPr>
            <w:r>
              <w:rPr>
                <w:rFonts w:ascii="宋体" w:hAnsi="宋体" w:hint="eastAsia"/>
                <w:sz w:val="24"/>
              </w:rPr>
              <w:t>6</w:t>
            </w:r>
          </w:p>
        </w:tc>
        <w:tc>
          <w:tcPr>
            <w:tcW w:w="1364" w:type="dxa"/>
            <w:tcBorders>
              <w:left w:val="single" w:sz="4" w:space="0" w:color="auto"/>
            </w:tcBorders>
            <w:vAlign w:val="center"/>
          </w:tcPr>
          <w:p w14:paraId="19D55133" w14:textId="77777777" w:rsidR="004F152D" w:rsidRDefault="004F152D">
            <w:pPr>
              <w:snapToGrid w:val="0"/>
              <w:spacing w:line="360" w:lineRule="auto"/>
              <w:jc w:val="center"/>
              <w:rPr>
                <w:rFonts w:ascii="宋体" w:hAnsi="宋体" w:hint="eastAsia"/>
                <w:sz w:val="24"/>
              </w:rPr>
            </w:pPr>
            <w:r>
              <w:rPr>
                <w:rFonts w:ascii="宋体" w:hAnsi="宋体" w:hint="eastAsia"/>
                <w:sz w:val="24"/>
              </w:rPr>
              <w:t>80%</w:t>
            </w:r>
          </w:p>
        </w:tc>
      </w:tr>
      <w:tr w:rsidR="004F152D" w14:paraId="18BE7443" w14:textId="77777777">
        <w:tblPrEx>
          <w:tblCellMar>
            <w:top w:w="0" w:type="dxa"/>
            <w:bottom w:w="0" w:type="dxa"/>
          </w:tblCellMar>
        </w:tblPrEx>
        <w:trPr>
          <w:trHeight w:val="737"/>
        </w:trPr>
        <w:tc>
          <w:tcPr>
            <w:tcW w:w="868" w:type="dxa"/>
            <w:vAlign w:val="center"/>
          </w:tcPr>
          <w:p w14:paraId="2AF886F8" w14:textId="77777777" w:rsidR="004F152D" w:rsidRDefault="004F152D">
            <w:pPr>
              <w:tabs>
                <w:tab w:val="num" w:pos="1200"/>
              </w:tabs>
              <w:snapToGrid w:val="0"/>
              <w:spacing w:line="360" w:lineRule="auto"/>
              <w:ind w:left="1200" w:hanging="720"/>
              <w:jc w:val="center"/>
              <w:rPr>
                <w:rFonts w:ascii="宋体" w:hAnsi="宋体"/>
                <w:sz w:val="24"/>
              </w:rPr>
            </w:pPr>
          </w:p>
        </w:tc>
        <w:tc>
          <w:tcPr>
            <w:tcW w:w="2400" w:type="dxa"/>
            <w:vAlign w:val="center"/>
          </w:tcPr>
          <w:p w14:paraId="1B5E95EA" w14:textId="77777777" w:rsidR="004F152D" w:rsidRDefault="004F152D">
            <w:pPr>
              <w:snapToGrid w:val="0"/>
              <w:spacing w:line="360" w:lineRule="auto"/>
              <w:jc w:val="center"/>
              <w:rPr>
                <w:rFonts w:ascii="宋体" w:hAnsi="宋体"/>
                <w:sz w:val="24"/>
              </w:rPr>
            </w:pPr>
            <w:r>
              <w:rPr>
                <w:rFonts w:ascii="宋体" w:hAnsi="宋体" w:hint="eastAsia"/>
                <w:sz w:val="24"/>
              </w:rPr>
              <w:t>混凝土抗折试模</w:t>
            </w:r>
          </w:p>
        </w:tc>
        <w:tc>
          <w:tcPr>
            <w:tcW w:w="1800" w:type="dxa"/>
            <w:vAlign w:val="center"/>
          </w:tcPr>
          <w:p w14:paraId="16A9DFDE" w14:textId="77777777" w:rsidR="004F152D" w:rsidRDefault="004F152D">
            <w:pPr>
              <w:snapToGrid w:val="0"/>
              <w:spacing w:line="360" w:lineRule="auto"/>
              <w:jc w:val="center"/>
              <w:rPr>
                <w:rFonts w:ascii="宋体" w:hAnsi="宋体"/>
                <w:sz w:val="24"/>
              </w:rPr>
            </w:pPr>
            <w:r>
              <w:rPr>
                <w:rFonts w:ascii="宋体" w:hAnsi="宋体"/>
                <w:sz w:val="24"/>
              </w:rPr>
              <w:t>200</w:t>
            </w:r>
            <w:r>
              <w:rPr>
                <w:rFonts w:ascii="宋体" w:hAnsi="宋体" w:hint="eastAsia"/>
                <w:sz w:val="24"/>
              </w:rPr>
              <w:t>×</w:t>
            </w:r>
            <w:r>
              <w:rPr>
                <w:rFonts w:ascii="宋体" w:hAnsi="宋体"/>
                <w:sz w:val="24"/>
              </w:rPr>
              <w:t>200</w:t>
            </w:r>
          </w:p>
        </w:tc>
        <w:tc>
          <w:tcPr>
            <w:tcW w:w="1080" w:type="dxa"/>
            <w:vAlign w:val="center"/>
          </w:tcPr>
          <w:p w14:paraId="0DFE016C" w14:textId="77777777" w:rsidR="004F152D" w:rsidRDefault="004F152D">
            <w:pPr>
              <w:snapToGrid w:val="0"/>
              <w:spacing w:line="360" w:lineRule="auto"/>
              <w:jc w:val="center"/>
              <w:rPr>
                <w:rFonts w:ascii="宋体" w:hAnsi="宋体"/>
                <w:sz w:val="24"/>
              </w:rPr>
            </w:pPr>
            <w:r>
              <w:rPr>
                <w:rFonts w:ascii="宋体" w:hAnsi="宋体" w:hint="eastAsia"/>
                <w:sz w:val="24"/>
              </w:rPr>
              <w:t>组</w:t>
            </w:r>
          </w:p>
        </w:tc>
        <w:tc>
          <w:tcPr>
            <w:tcW w:w="796" w:type="dxa"/>
            <w:tcBorders>
              <w:right w:val="single" w:sz="4" w:space="0" w:color="auto"/>
            </w:tcBorders>
            <w:vAlign w:val="center"/>
          </w:tcPr>
          <w:p w14:paraId="6489416E" w14:textId="77777777" w:rsidR="004F152D" w:rsidRDefault="004F152D">
            <w:pPr>
              <w:snapToGrid w:val="0"/>
              <w:spacing w:line="360" w:lineRule="auto"/>
              <w:jc w:val="center"/>
              <w:rPr>
                <w:rFonts w:ascii="宋体" w:hAnsi="宋体"/>
                <w:sz w:val="24"/>
              </w:rPr>
            </w:pPr>
            <w:r>
              <w:rPr>
                <w:rFonts w:ascii="宋体" w:hAnsi="宋体"/>
                <w:sz w:val="24"/>
              </w:rPr>
              <w:t>10</w:t>
            </w:r>
          </w:p>
        </w:tc>
        <w:tc>
          <w:tcPr>
            <w:tcW w:w="1364" w:type="dxa"/>
            <w:tcBorders>
              <w:left w:val="single" w:sz="4" w:space="0" w:color="auto"/>
            </w:tcBorders>
            <w:vAlign w:val="center"/>
          </w:tcPr>
          <w:p w14:paraId="00A017D2" w14:textId="77777777" w:rsidR="004F152D" w:rsidRDefault="004F152D">
            <w:pPr>
              <w:snapToGrid w:val="0"/>
              <w:spacing w:line="360" w:lineRule="auto"/>
              <w:jc w:val="center"/>
              <w:rPr>
                <w:rFonts w:ascii="宋体" w:hAnsi="宋体" w:hint="eastAsia"/>
                <w:sz w:val="24"/>
              </w:rPr>
            </w:pPr>
            <w:r>
              <w:rPr>
                <w:rFonts w:ascii="宋体" w:hAnsi="宋体" w:hint="eastAsia"/>
                <w:sz w:val="24"/>
              </w:rPr>
              <w:t>85%</w:t>
            </w:r>
          </w:p>
        </w:tc>
      </w:tr>
      <w:tr w:rsidR="004F152D" w14:paraId="6D0891EE" w14:textId="77777777">
        <w:tblPrEx>
          <w:tblCellMar>
            <w:top w:w="0" w:type="dxa"/>
            <w:bottom w:w="0" w:type="dxa"/>
          </w:tblCellMar>
        </w:tblPrEx>
        <w:trPr>
          <w:trHeight w:val="737"/>
        </w:trPr>
        <w:tc>
          <w:tcPr>
            <w:tcW w:w="868" w:type="dxa"/>
            <w:vAlign w:val="center"/>
          </w:tcPr>
          <w:p w14:paraId="5D7EDED1" w14:textId="77777777" w:rsidR="004F152D" w:rsidRDefault="004F152D">
            <w:pPr>
              <w:tabs>
                <w:tab w:val="num" w:pos="1200"/>
              </w:tabs>
              <w:snapToGrid w:val="0"/>
              <w:spacing w:line="360" w:lineRule="auto"/>
              <w:ind w:left="1200" w:hanging="720"/>
              <w:jc w:val="center"/>
              <w:rPr>
                <w:rFonts w:ascii="宋体" w:hAnsi="宋体" w:hint="eastAsia"/>
                <w:sz w:val="24"/>
              </w:rPr>
            </w:pPr>
          </w:p>
        </w:tc>
        <w:tc>
          <w:tcPr>
            <w:tcW w:w="2400" w:type="dxa"/>
            <w:vAlign w:val="center"/>
          </w:tcPr>
          <w:p w14:paraId="6736F145" w14:textId="77777777" w:rsidR="004F152D" w:rsidRDefault="004F152D">
            <w:pPr>
              <w:snapToGrid w:val="0"/>
              <w:spacing w:line="360" w:lineRule="auto"/>
              <w:jc w:val="center"/>
              <w:rPr>
                <w:rFonts w:ascii="宋体" w:hAnsi="宋体"/>
                <w:sz w:val="24"/>
              </w:rPr>
            </w:pPr>
            <w:r>
              <w:rPr>
                <w:rFonts w:ascii="宋体" w:hAnsi="宋体" w:hint="eastAsia"/>
                <w:sz w:val="24"/>
              </w:rPr>
              <w:t>直尺（常用）</w:t>
            </w:r>
          </w:p>
        </w:tc>
        <w:tc>
          <w:tcPr>
            <w:tcW w:w="1800" w:type="dxa"/>
            <w:vAlign w:val="center"/>
          </w:tcPr>
          <w:p w14:paraId="41D2D775" w14:textId="77777777" w:rsidR="004F152D" w:rsidRDefault="004F152D">
            <w:pPr>
              <w:snapToGrid w:val="0"/>
              <w:spacing w:line="360" w:lineRule="auto"/>
              <w:jc w:val="center"/>
              <w:rPr>
                <w:rFonts w:ascii="宋体" w:hAnsi="宋体"/>
                <w:sz w:val="24"/>
              </w:rPr>
            </w:pPr>
          </w:p>
        </w:tc>
        <w:tc>
          <w:tcPr>
            <w:tcW w:w="1080" w:type="dxa"/>
            <w:vAlign w:val="center"/>
          </w:tcPr>
          <w:p w14:paraId="50A072DA" w14:textId="77777777" w:rsidR="004F152D" w:rsidRDefault="004F152D">
            <w:pPr>
              <w:snapToGrid w:val="0"/>
              <w:spacing w:line="360" w:lineRule="auto"/>
              <w:jc w:val="center"/>
              <w:rPr>
                <w:rFonts w:ascii="宋体" w:hAnsi="宋体" w:hint="eastAsia"/>
                <w:sz w:val="24"/>
              </w:rPr>
            </w:pPr>
            <w:r>
              <w:rPr>
                <w:rFonts w:ascii="宋体" w:hAnsi="宋体" w:hint="eastAsia"/>
                <w:sz w:val="24"/>
              </w:rPr>
              <w:t>把</w:t>
            </w:r>
          </w:p>
        </w:tc>
        <w:tc>
          <w:tcPr>
            <w:tcW w:w="796" w:type="dxa"/>
            <w:tcBorders>
              <w:right w:val="single" w:sz="4" w:space="0" w:color="auto"/>
            </w:tcBorders>
            <w:vAlign w:val="center"/>
          </w:tcPr>
          <w:p w14:paraId="3662FCBF" w14:textId="77777777" w:rsidR="004F152D" w:rsidRDefault="004F152D">
            <w:pPr>
              <w:snapToGrid w:val="0"/>
              <w:spacing w:line="360" w:lineRule="auto"/>
              <w:jc w:val="center"/>
              <w:rPr>
                <w:rFonts w:ascii="宋体" w:hAnsi="宋体" w:hint="eastAsia"/>
                <w:sz w:val="24"/>
              </w:rPr>
            </w:pPr>
            <w:r>
              <w:rPr>
                <w:rFonts w:ascii="宋体" w:hAnsi="宋体" w:hint="eastAsia"/>
                <w:sz w:val="24"/>
              </w:rPr>
              <w:t>200</w:t>
            </w:r>
          </w:p>
        </w:tc>
        <w:tc>
          <w:tcPr>
            <w:tcW w:w="1364" w:type="dxa"/>
            <w:tcBorders>
              <w:left w:val="single" w:sz="4" w:space="0" w:color="auto"/>
            </w:tcBorders>
            <w:vAlign w:val="center"/>
          </w:tcPr>
          <w:p w14:paraId="0E870647" w14:textId="77777777" w:rsidR="004F152D" w:rsidRDefault="004F152D">
            <w:pPr>
              <w:snapToGrid w:val="0"/>
              <w:spacing w:line="360" w:lineRule="auto"/>
              <w:jc w:val="center"/>
              <w:rPr>
                <w:rFonts w:ascii="宋体" w:hAnsi="宋体" w:hint="eastAsia"/>
                <w:sz w:val="24"/>
              </w:rPr>
            </w:pPr>
            <w:r>
              <w:rPr>
                <w:rFonts w:ascii="宋体" w:hAnsi="宋体" w:hint="eastAsia"/>
                <w:sz w:val="24"/>
              </w:rPr>
              <w:t>85%</w:t>
            </w:r>
          </w:p>
        </w:tc>
      </w:tr>
      <w:tr w:rsidR="004F152D" w14:paraId="78A3A958" w14:textId="77777777">
        <w:tblPrEx>
          <w:tblCellMar>
            <w:top w:w="0" w:type="dxa"/>
            <w:bottom w:w="0" w:type="dxa"/>
          </w:tblCellMar>
        </w:tblPrEx>
        <w:trPr>
          <w:trHeight w:val="737"/>
        </w:trPr>
        <w:tc>
          <w:tcPr>
            <w:tcW w:w="868" w:type="dxa"/>
            <w:vAlign w:val="center"/>
          </w:tcPr>
          <w:p w14:paraId="7CD343E1" w14:textId="77777777" w:rsidR="004F152D" w:rsidRDefault="004F152D">
            <w:pPr>
              <w:tabs>
                <w:tab w:val="num" w:pos="1200"/>
              </w:tabs>
              <w:snapToGrid w:val="0"/>
              <w:spacing w:line="360" w:lineRule="auto"/>
              <w:ind w:left="1200" w:hanging="720"/>
              <w:jc w:val="center"/>
              <w:rPr>
                <w:rFonts w:ascii="宋体" w:hAnsi="宋体" w:hint="eastAsia"/>
                <w:sz w:val="24"/>
              </w:rPr>
            </w:pPr>
          </w:p>
        </w:tc>
        <w:tc>
          <w:tcPr>
            <w:tcW w:w="2400" w:type="dxa"/>
            <w:vAlign w:val="center"/>
          </w:tcPr>
          <w:p w14:paraId="4FE008A5" w14:textId="77777777" w:rsidR="004F152D" w:rsidRDefault="004F152D">
            <w:pPr>
              <w:snapToGrid w:val="0"/>
              <w:spacing w:line="360" w:lineRule="auto"/>
              <w:jc w:val="center"/>
              <w:rPr>
                <w:rFonts w:ascii="宋体" w:hAnsi="宋体"/>
                <w:sz w:val="24"/>
              </w:rPr>
            </w:pPr>
            <w:r>
              <w:rPr>
                <w:rFonts w:ascii="宋体" w:hAnsi="宋体" w:hint="eastAsia"/>
                <w:sz w:val="24"/>
              </w:rPr>
              <w:t>卷尺（常用）</w:t>
            </w:r>
          </w:p>
        </w:tc>
        <w:tc>
          <w:tcPr>
            <w:tcW w:w="1800" w:type="dxa"/>
            <w:vAlign w:val="center"/>
          </w:tcPr>
          <w:p w14:paraId="60B89029" w14:textId="77777777" w:rsidR="004F152D" w:rsidRDefault="004F152D">
            <w:pPr>
              <w:snapToGrid w:val="0"/>
              <w:spacing w:line="360" w:lineRule="auto"/>
              <w:jc w:val="center"/>
              <w:rPr>
                <w:rFonts w:ascii="宋体" w:hAnsi="宋体"/>
                <w:sz w:val="24"/>
              </w:rPr>
            </w:pPr>
          </w:p>
        </w:tc>
        <w:tc>
          <w:tcPr>
            <w:tcW w:w="1080" w:type="dxa"/>
            <w:vAlign w:val="center"/>
          </w:tcPr>
          <w:p w14:paraId="237F5627" w14:textId="77777777" w:rsidR="004F152D" w:rsidRDefault="004F152D">
            <w:pPr>
              <w:snapToGrid w:val="0"/>
              <w:spacing w:line="360" w:lineRule="auto"/>
              <w:jc w:val="center"/>
              <w:rPr>
                <w:rFonts w:ascii="宋体" w:hAnsi="宋体" w:hint="eastAsia"/>
                <w:sz w:val="24"/>
              </w:rPr>
            </w:pPr>
            <w:r>
              <w:rPr>
                <w:rFonts w:ascii="宋体" w:hAnsi="宋体" w:hint="eastAsia"/>
                <w:sz w:val="24"/>
              </w:rPr>
              <w:t>把</w:t>
            </w:r>
          </w:p>
        </w:tc>
        <w:tc>
          <w:tcPr>
            <w:tcW w:w="796" w:type="dxa"/>
            <w:tcBorders>
              <w:right w:val="single" w:sz="4" w:space="0" w:color="auto"/>
            </w:tcBorders>
            <w:vAlign w:val="center"/>
          </w:tcPr>
          <w:p w14:paraId="6718E72A" w14:textId="77777777" w:rsidR="004F152D" w:rsidRDefault="004F152D">
            <w:pPr>
              <w:snapToGrid w:val="0"/>
              <w:spacing w:line="360" w:lineRule="auto"/>
              <w:jc w:val="center"/>
              <w:rPr>
                <w:rFonts w:ascii="宋体" w:hAnsi="宋体" w:hint="eastAsia"/>
                <w:sz w:val="24"/>
              </w:rPr>
            </w:pPr>
            <w:r>
              <w:rPr>
                <w:rFonts w:ascii="宋体" w:hAnsi="宋体" w:hint="eastAsia"/>
                <w:sz w:val="24"/>
              </w:rPr>
              <w:t>5</w:t>
            </w:r>
          </w:p>
        </w:tc>
        <w:tc>
          <w:tcPr>
            <w:tcW w:w="1364" w:type="dxa"/>
            <w:tcBorders>
              <w:left w:val="single" w:sz="4" w:space="0" w:color="auto"/>
            </w:tcBorders>
            <w:vAlign w:val="center"/>
          </w:tcPr>
          <w:p w14:paraId="41691DA9" w14:textId="77777777" w:rsidR="004F152D" w:rsidRDefault="004F152D">
            <w:pPr>
              <w:snapToGrid w:val="0"/>
              <w:spacing w:line="360" w:lineRule="auto"/>
              <w:jc w:val="center"/>
              <w:rPr>
                <w:rFonts w:ascii="宋体" w:hAnsi="宋体" w:hint="eastAsia"/>
                <w:sz w:val="24"/>
              </w:rPr>
            </w:pPr>
            <w:r>
              <w:rPr>
                <w:rFonts w:ascii="宋体" w:hAnsi="宋体" w:hint="eastAsia"/>
                <w:sz w:val="24"/>
              </w:rPr>
              <w:t>90%</w:t>
            </w:r>
          </w:p>
        </w:tc>
      </w:tr>
    </w:tbl>
    <w:p w14:paraId="39A483B7" w14:textId="77777777" w:rsidR="004F152D" w:rsidRDefault="004F152D">
      <w:pPr>
        <w:snapToGrid w:val="0"/>
        <w:spacing w:line="360" w:lineRule="auto"/>
        <w:ind w:firstLine="480"/>
        <w:rPr>
          <w:rFonts w:ascii="宋体" w:hAnsi="宋体" w:hint="eastAsia"/>
          <w:sz w:val="18"/>
        </w:rPr>
      </w:pPr>
    </w:p>
    <w:p w14:paraId="775DC8F0" w14:textId="77777777" w:rsidR="004F152D" w:rsidRDefault="004F152D">
      <w:pPr>
        <w:snapToGrid w:val="0"/>
        <w:spacing w:line="360" w:lineRule="auto"/>
        <w:ind w:firstLine="480"/>
        <w:rPr>
          <w:rFonts w:ascii="宋体" w:hAnsi="宋体"/>
          <w:sz w:val="24"/>
        </w:rPr>
      </w:pPr>
      <w:r>
        <w:rPr>
          <w:rFonts w:ascii="宋体" w:hAnsi="宋体"/>
          <w:sz w:val="24"/>
        </w:rPr>
        <w:t>2</w:t>
      </w:r>
      <w:r>
        <w:rPr>
          <w:rFonts w:ascii="宋体" w:hAnsi="宋体" w:hint="eastAsia"/>
          <w:sz w:val="24"/>
        </w:rPr>
        <w:t>、国家规定强制检定的计量器具必须</w:t>
      </w:r>
      <w:r>
        <w:rPr>
          <w:rFonts w:ascii="宋体" w:hAnsi="宋体"/>
          <w:sz w:val="24"/>
        </w:rPr>
        <w:t>100%</w:t>
      </w:r>
      <w:r>
        <w:rPr>
          <w:rFonts w:ascii="宋体" w:hAnsi="宋体" w:hint="eastAsia"/>
          <w:sz w:val="24"/>
        </w:rPr>
        <w:t>按时送检，其它计量器具也应按计划送检，周期送检率不得低于</w:t>
      </w:r>
      <w:r>
        <w:rPr>
          <w:rFonts w:ascii="宋体" w:hAnsi="宋体"/>
          <w:sz w:val="24"/>
        </w:rPr>
        <w:t>90%</w:t>
      </w:r>
      <w:r>
        <w:rPr>
          <w:rFonts w:ascii="宋体" w:hAnsi="宋体" w:hint="eastAsia"/>
          <w:sz w:val="24"/>
        </w:rPr>
        <w:t>，在周检的基础上，按时进行抽检</w:t>
      </w:r>
      <w:r>
        <w:rPr>
          <w:rFonts w:ascii="宋体" w:hAnsi="宋体"/>
          <w:sz w:val="24"/>
        </w:rPr>
        <w:t>10%</w:t>
      </w:r>
      <w:r>
        <w:rPr>
          <w:rFonts w:ascii="宋体" w:hAnsi="宋体" w:hint="eastAsia"/>
          <w:sz w:val="24"/>
        </w:rPr>
        <w:t>，并作抽检原始记录。</w:t>
      </w:r>
    </w:p>
    <w:p w14:paraId="63F287A3" w14:textId="77777777" w:rsidR="004F152D" w:rsidRDefault="004F152D">
      <w:pPr>
        <w:snapToGrid w:val="0"/>
        <w:spacing w:line="360" w:lineRule="auto"/>
        <w:ind w:firstLine="480"/>
        <w:rPr>
          <w:rFonts w:ascii="宋体" w:hAnsi="宋体"/>
          <w:sz w:val="24"/>
        </w:rPr>
      </w:pPr>
      <w:r>
        <w:rPr>
          <w:rFonts w:ascii="宋体" w:hAnsi="宋体"/>
          <w:sz w:val="24"/>
        </w:rPr>
        <w:t>3</w:t>
      </w:r>
      <w:r>
        <w:rPr>
          <w:rFonts w:ascii="宋体" w:hAnsi="宋体" w:hint="eastAsia"/>
          <w:sz w:val="24"/>
        </w:rPr>
        <w:t>、计量器具统一建卡，分发给专人保管，并由计量管理部门统一调配。</w:t>
      </w:r>
    </w:p>
    <w:p w14:paraId="6A4A5A25" w14:textId="77777777" w:rsidR="004F152D" w:rsidRDefault="004F152D">
      <w:pPr>
        <w:snapToGrid w:val="0"/>
        <w:spacing w:line="360" w:lineRule="auto"/>
        <w:ind w:firstLine="480"/>
        <w:rPr>
          <w:rFonts w:ascii="宋体" w:hAnsi="宋体"/>
          <w:sz w:val="24"/>
        </w:rPr>
      </w:pPr>
      <w:r>
        <w:rPr>
          <w:rFonts w:ascii="宋体" w:hAnsi="宋体"/>
          <w:sz w:val="24"/>
        </w:rPr>
        <w:t>4</w:t>
      </w:r>
      <w:r>
        <w:rPr>
          <w:rFonts w:ascii="宋体" w:hAnsi="宋体" w:hint="eastAsia"/>
          <w:sz w:val="24"/>
        </w:rPr>
        <w:t>、原材料检测要及时作好记录，发现量差超过正负公差范围时，要立即通知有关部门和人员进行处理。</w:t>
      </w:r>
    </w:p>
    <w:p w14:paraId="417126CA" w14:textId="77777777" w:rsidR="004F152D" w:rsidRDefault="004F152D">
      <w:pPr>
        <w:snapToGrid w:val="0"/>
        <w:spacing w:line="360" w:lineRule="auto"/>
        <w:ind w:firstLine="480"/>
        <w:rPr>
          <w:rFonts w:ascii="宋体" w:hAnsi="宋体"/>
          <w:sz w:val="24"/>
        </w:rPr>
      </w:pPr>
      <w:r>
        <w:rPr>
          <w:rFonts w:ascii="宋体" w:hAnsi="宋体"/>
          <w:sz w:val="24"/>
        </w:rPr>
        <w:t>5</w:t>
      </w:r>
      <w:r>
        <w:rPr>
          <w:rFonts w:ascii="宋体" w:hAnsi="宋体" w:hint="eastAsia"/>
          <w:sz w:val="24"/>
        </w:rPr>
        <w:t>、模板安装其量值不得超过规范规定的范围，否则要整改。</w:t>
      </w:r>
    </w:p>
    <w:p w14:paraId="2CE9FC0F" w14:textId="77777777" w:rsidR="004F152D" w:rsidRDefault="004F152D">
      <w:pPr>
        <w:snapToGrid w:val="0"/>
        <w:spacing w:line="360" w:lineRule="auto"/>
        <w:ind w:firstLine="480"/>
        <w:rPr>
          <w:rFonts w:ascii="宋体" w:hAnsi="宋体"/>
          <w:sz w:val="24"/>
        </w:rPr>
      </w:pPr>
      <w:r>
        <w:rPr>
          <w:rFonts w:ascii="宋体" w:hAnsi="宋体"/>
          <w:sz w:val="24"/>
        </w:rPr>
        <w:t>6</w:t>
      </w:r>
      <w:r>
        <w:rPr>
          <w:rFonts w:ascii="宋体" w:hAnsi="宋体" w:hint="eastAsia"/>
          <w:sz w:val="24"/>
        </w:rPr>
        <w:t>、钢筋规格型号，必须符合设计要求，钢筋加工严格按配料单进行，绑扎及焊接的参数用相应计量器具进行检测，偏差不得超过规范要求。</w:t>
      </w:r>
    </w:p>
    <w:p w14:paraId="27779BC6" w14:textId="77777777" w:rsidR="004F152D" w:rsidRDefault="004F152D">
      <w:pPr>
        <w:snapToGrid w:val="0"/>
        <w:spacing w:line="360" w:lineRule="auto"/>
        <w:ind w:firstLine="480"/>
        <w:rPr>
          <w:rFonts w:ascii="宋体" w:hAnsi="宋体"/>
          <w:sz w:val="24"/>
        </w:rPr>
      </w:pPr>
      <w:r>
        <w:rPr>
          <w:rFonts w:ascii="宋体" w:hAnsi="宋体"/>
          <w:sz w:val="24"/>
        </w:rPr>
        <w:t>7</w:t>
      </w:r>
      <w:r>
        <w:rPr>
          <w:rFonts w:ascii="宋体" w:hAnsi="宋体" w:hint="eastAsia"/>
          <w:sz w:val="24"/>
        </w:rPr>
        <w:t>、混凝土施工前对配料机的计量器具进行一次调整，减少仪表造成的系统误差。混凝土施工中，试验人员根据气候条件及时调整配合比，并按规定做坍落度试验及强度试块。</w:t>
      </w:r>
    </w:p>
    <w:p w14:paraId="329FC9FB" w14:textId="77777777" w:rsidR="004F152D" w:rsidRDefault="004F152D">
      <w:pPr>
        <w:snapToGrid w:val="0"/>
        <w:spacing w:line="360" w:lineRule="auto"/>
        <w:ind w:firstLine="480"/>
        <w:rPr>
          <w:rFonts w:ascii="宋体" w:hAnsi="宋体" w:hint="eastAsia"/>
          <w:sz w:val="24"/>
        </w:rPr>
      </w:pPr>
      <w:r>
        <w:rPr>
          <w:rFonts w:ascii="宋体" w:hAnsi="宋体"/>
          <w:sz w:val="24"/>
        </w:rPr>
        <w:t>8</w:t>
      </w:r>
      <w:r>
        <w:rPr>
          <w:rFonts w:ascii="宋体" w:hAnsi="宋体" w:hint="eastAsia"/>
          <w:sz w:val="24"/>
        </w:rPr>
        <w:t>、试验人员每月要对实验仪器进行一次抽检，维护及保养，在测量前对仪器要认真校核，按测量步骤做好原始记录，及时消除测量中各种因素造成的误差。</w:t>
      </w:r>
    </w:p>
    <w:p w14:paraId="37146DDD" w14:textId="77777777" w:rsidR="004F152D" w:rsidRDefault="004F152D">
      <w:pPr>
        <w:pStyle w:val="2"/>
        <w:rPr>
          <w:rFonts w:hint="eastAsia"/>
        </w:rPr>
      </w:pPr>
      <w:bookmarkStart w:id="97" w:name="_Toc49672589"/>
      <w:bookmarkStart w:id="98" w:name="_Toc49744110"/>
      <w:r>
        <w:rPr>
          <w:rFonts w:hint="eastAsia"/>
        </w:rPr>
        <w:t>第八节</w:t>
      </w:r>
      <w:r>
        <w:rPr>
          <w:rFonts w:hint="eastAsia"/>
        </w:rPr>
        <w:t xml:space="preserve">  </w:t>
      </w:r>
      <w:r>
        <w:rPr>
          <w:rFonts w:hint="eastAsia"/>
        </w:rPr>
        <w:t>统计技术</w:t>
      </w:r>
      <w:bookmarkEnd w:id="97"/>
      <w:bookmarkEnd w:id="98"/>
    </w:p>
    <w:p w14:paraId="25C77C4C" w14:textId="77777777" w:rsidR="004F152D" w:rsidRDefault="004F152D">
      <w:pPr>
        <w:spacing w:line="360" w:lineRule="auto"/>
        <w:ind w:firstLine="560"/>
        <w:rPr>
          <w:rFonts w:ascii="宋体" w:hAnsi="宋体" w:hint="eastAsia"/>
          <w:sz w:val="24"/>
        </w:rPr>
      </w:pPr>
      <w:r>
        <w:rPr>
          <w:rFonts w:ascii="宋体" w:hAnsi="宋体" w:hint="eastAsia"/>
          <w:sz w:val="24"/>
        </w:rPr>
        <w:t>在质量管理中充分应用统计技术，通过数据搜集和统计计算，正确分析原材料、施工过程中产品的质量和特性，帮助我们分析、发现质量问题，以便及时采取对策措施，纠正和预防质量事故，从而更好地控制工程质量。并做到“举一反三”，不断提高管理水平，为业主提供更好的服务，使业主满意。在施工过程中，主要使用的统计方法有：</w:t>
      </w:r>
    </w:p>
    <w:p w14:paraId="70F82E3F" w14:textId="77777777" w:rsidR="004F152D" w:rsidRDefault="004F152D">
      <w:pPr>
        <w:spacing w:line="360" w:lineRule="auto"/>
        <w:ind w:firstLine="560"/>
        <w:rPr>
          <w:rFonts w:ascii="宋体" w:hAnsi="宋体" w:hint="eastAsia"/>
          <w:sz w:val="24"/>
        </w:rPr>
      </w:pPr>
      <w:r>
        <w:rPr>
          <w:rFonts w:ascii="宋体" w:hAnsi="宋体" w:hint="eastAsia"/>
          <w:sz w:val="24"/>
        </w:rPr>
        <w:t>一、数理统计：从批进行原材料或每一工序半成品中抽出一定数量的样本，对样本质量和特性进行分析，从而确定该批材料或该工序是否符合原定的质量要求。</w:t>
      </w:r>
    </w:p>
    <w:p w14:paraId="7C132164" w14:textId="77777777" w:rsidR="004F152D" w:rsidRDefault="004F152D">
      <w:pPr>
        <w:spacing w:line="360" w:lineRule="auto"/>
        <w:ind w:firstLine="560"/>
        <w:rPr>
          <w:rFonts w:ascii="宋体" w:hAnsi="宋体" w:hint="eastAsia"/>
          <w:sz w:val="24"/>
        </w:rPr>
      </w:pPr>
      <w:r>
        <w:rPr>
          <w:rFonts w:ascii="宋体" w:hAnsi="宋体" w:hint="eastAsia"/>
          <w:sz w:val="24"/>
        </w:rPr>
        <w:t>主要应用在：按国家或有关部门的规定对原材料、施工工序质量的抽样检查。不同的原材料、施工工序需根据其特性采用不同的抽样方法，以便更好地其分析其质量。如：钢材、水泥、商品砼等采用二次抽样法；砂、石材料等散状材料采用分层抽样法。</w:t>
      </w:r>
    </w:p>
    <w:p w14:paraId="04F4F8EF" w14:textId="77777777" w:rsidR="004F152D" w:rsidRDefault="004F152D">
      <w:pPr>
        <w:spacing w:line="360" w:lineRule="auto"/>
        <w:ind w:firstLine="560"/>
        <w:rPr>
          <w:rFonts w:ascii="宋体" w:hAnsi="宋体" w:hint="eastAsia"/>
          <w:sz w:val="24"/>
        </w:rPr>
      </w:pPr>
      <w:r>
        <w:rPr>
          <w:rFonts w:ascii="宋体" w:hAnsi="宋体" w:hint="eastAsia"/>
          <w:sz w:val="24"/>
        </w:rPr>
        <w:t>二、排列图：是找出影响工程质量主次要因素的一种有效方法。</w:t>
      </w:r>
    </w:p>
    <w:p w14:paraId="44FEA930" w14:textId="77777777" w:rsidR="004F152D" w:rsidRDefault="004F152D">
      <w:pPr>
        <w:spacing w:line="360" w:lineRule="auto"/>
        <w:ind w:firstLine="560"/>
        <w:rPr>
          <w:rFonts w:ascii="宋体" w:hAnsi="宋体" w:hint="eastAsia"/>
          <w:sz w:val="24"/>
        </w:rPr>
      </w:pPr>
      <w:r>
        <w:rPr>
          <w:rFonts w:ascii="宋体" w:hAnsi="宋体" w:hint="eastAsia"/>
          <w:sz w:val="24"/>
        </w:rPr>
        <w:t>主要应用在：某一工程质量问题按照某些质量特性出现频数高低，排列这些质量特性的顺序，寻找造成质量问题的主要矛盾或矛盾的主要方面。</w:t>
      </w:r>
    </w:p>
    <w:p w14:paraId="78AD7166" w14:textId="77777777" w:rsidR="004F152D" w:rsidRDefault="004F152D">
      <w:pPr>
        <w:spacing w:line="360" w:lineRule="auto"/>
        <w:ind w:firstLine="560"/>
        <w:rPr>
          <w:rFonts w:ascii="宋体" w:hAnsi="宋体" w:hint="eastAsia"/>
          <w:sz w:val="24"/>
        </w:rPr>
      </w:pPr>
      <w:r>
        <w:rPr>
          <w:rFonts w:ascii="宋体" w:hAnsi="宋体" w:hint="eastAsia"/>
          <w:sz w:val="24"/>
        </w:rPr>
        <w:t>三、因果分析图：是对造成一项质量问题的原因进行分析分类后，按系统把它们的关系用箭头表示出来。工程质量出现了不合格，必定有其特定的原因，为此，首先把有关的原因都摆出来，把这些原因依照大小次序分别用主干、大枝、中枝和小枝图形表示出来，一目了然地系统观察出产生质量问题的原因，然后再进行分析研究，逐步缩小范围，直到最后能确定出主要原因，为管理工作提供重要情报。运用因果分析图可以帮助我们制定对策，解决工程质量上存在的问题，从而达到控制质量的目的。</w:t>
      </w:r>
    </w:p>
    <w:p w14:paraId="30E44387" w14:textId="77777777" w:rsidR="004F152D" w:rsidRDefault="004F152D">
      <w:pPr>
        <w:spacing w:line="360" w:lineRule="auto"/>
        <w:ind w:firstLine="560"/>
        <w:rPr>
          <w:rFonts w:ascii="宋体" w:hAnsi="宋体" w:hint="eastAsia"/>
          <w:sz w:val="24"/>
        </w:rPr>
      </w:pPr>
      <w:r>
        <w:rPr>
          <w:rFonts w:ascii="宋体" w:hAnsi="宋体" w:hint="eastAsia"/>
          <w:sz w:val="24"/>
        </w:rPr>
        <w:t>主要应用在：对造成不合格的原因进行分析，找出主要原因。</w:t>
      </w:r>
    </w:p>
    <w:p w14:paraId="3FFF540E" w14:textId="77777777" w:rsidR="004F152D" w:rsidRDefault="004F152D">
      <w:pPr>
        <w:spacing w:line="360" w:lineRule="auto"/>
        <w:ind w:firstLine="560"/>
        <w:rPr>
          <w:rFonts w:ascii="宋体" w:hAnsi="宋体" w:hint="eastAsia"/>
          <w:sz w:val="24"/>
        </w:rPr>
      </w:pPr>
      <w:r>
        <w:rPr>
          <w:rFonts w:ascii="宋体" w:hAnsi="宋体" w:hint="eastAsia"/>
          <w:sz w:val="24"/>
        </w:rPr>
        <w:t>四、网络技术：应用网络模型来表达一项计划各工序间的相互联系，相互制约关系，进行统筹规划安排，同时通过计算时间参数，找出关键路线，选择最优方案，以达到以最小的消耗取得最大的经济效果。</w:t>
      </w:r>
    </w:p>
    <w:p w14:paraId="414877E6" w14:textId="77777777" w:rsidR="004F152D" w:rsidRDefault="004F152D">
      <w:pPr>
        <w:pStyle w:val="aa"/>
        <w:spacing w:line="360" w:lineRule="auto"/>
        <w:ind w:firstLine="480"/>
        <w:rPr>
          <w:rFonts w:hint="eastAsia"/>
          <w:sz w:val="24"/>
        </w:rPr>
      </w:pPr>
      <w:r>
        <w:rPr>
          <w:rFonts w:hint="eastAsia"/>
          <w:sz w:val="24"/>
        </w:rPr>
        <w:t>主要应用在：施工进度计划的编制与控制。对施工进度进行动力态控制，合理安排各工序间进出时间，从而确定其所需的资源配备，使用得各工序均安排在最有利的时效内进行，确保完成本工程既定的目标。</w:t>
      </w:r>
    </w:p>
    <w:p w14:paraId="142C9217" w14:textId="77777777" w:rsidR="004F152D" w:rsidRDefault="004F152D">
      <w:pPr>
        <w:spacing w:line="360" w:lineRule="auto"/>
        <w:ind w:left="360"/>
        <w:rPr>
          <w:rFonts w:ascii="宋体" w:hAnsi="宋体" w:hint="eastAsia"/>
          <w:sz w:val="24"/>
        </w:rPr>
      </w:pPr>
    </w:p>
    <w:p w14:paraId="0CED468A" w14:textId="77777777" w:rsidR="004F152D" w:rsidRDefault="004F152D">
      <w:pPr>
        <w:pStyle w:val="1"/>
        <w:rPr>
          <w:rFonts w:hint="eastAsia"/>
          <w:w w:val="150"/>
        </w:rPr>
      </w:pPr>
      <w:r>
        <w:rPr>
          <w:sz w:val="24"/>
        </w:rPr>
        <w:br w:type="page"/>
      </w:r>
      <w:bookmarkStart w:id="99" w:name="_Toc49672590"/>
      <w:bookmarkStart w:id="100" w:name="_Toc49744111"/>
      <w:r>
        <w:rPr>
          <w:rFonts w:hint="eastAsia"/>
        </w:rPr>
        <w:t>第六章 安全生产保证措施</w:t>
      </w:r>
      <w:bookmarkEnd w:id="99"/>
      <w:bookmarkEnd w:id="100"/>
    </w:p>
    <w:p w14:paraId="05B7C8DE" w14:textId="77777777" w:rsidR="004F152D" w:rsidRDefault="004F152D">
      <w:pPr>
        <w:pStyle w:val="2"/>
        <w:rPr>
          <w:rFonts w:hint="eastAsia"/>
        </w:rPr>
      </w:pPr>
      <w:bookmarkStart w:id="101" w:name="_Toc49672591"/>
      <w:bookmarkStart w:id="102" w:name="_Toc49744112"/>
      <w:r>
        <w:rPr>
          <w:rFonts w:hint="eastAsia"/>
        </w:rPr>
        <w:t>第一节　安全生产管理体系</w:t>
      </w:r>
      <w:bookmarkEnd w:id="101"/>
      <w:bookmarkEnd w:id="102"/>
    </w:p>
    <w:p w14:paraId="76A1B0FB"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一、安全生产目标</w:t>
      </w:r>
    </w:p>
    <w:p w14:paraId="340F8033" w14:textId="77777777" w:rsidR="004F152D" w:rsidRDefault="004F152D">
      <w:pPr>
        <w:snapToGrid w:val="0"/>
        <w:spacing w:line="360" w:lineRule="auto"/>
        <w:ind w:firstLine="480"/>
        <w:rPr>
          <w:rFonts w:ascii="宋体" w:hAnsi="宋体" w:hint="eastAsia"/>
          <w:sz w:val="24"/>
        </w:rPr>
      </w:pPr>
      <w:r>
        <w:rPr>
          <w:rFonts w:ascii="宋体" w:hAnsi="宋体" w:hint="eastAsia"/>
          <w:sz w:val="24"/>
        </w:rPr>
        <w:t>达到五无目标，即“无死亡事故，无重大伤人事故，无重大机械事故，无火灾，无中毒事故”。</w:t>
      </w:r>
    </w:p>
    <w:p w14:paraId="51B5F779" w14:textId="77777777" w:rsidR="004F152D" w:rsidRDefault="004F152D">
      <w:pPr>
        <w:snapToGrid w:val="0"/>
        <w:spacing w:line="360" w:lineRule="auto"/>
        <w:ind w:firstLine="480"/>
        <w:rPr>
          <w:rFonts w:ascii="宋体" w:hAnsi="宋体" w:hint="eastAsia"/>
          <w:sz w:val="24"/>
        </w:rPr>
      </w:pPr>
      <w:r>
        <w:rPr>
          <w:rFonts w:ascii="宋体" w:hAnsi="宋体" w:hint="eastAsia"/>
          <w:sz w:val="24"/>
        </w:rPr>
        <w:t>二、安全生产管理体系</w:t>
      </w:r>
    </w:p>
    <w:p w14:paraId="4CE3B9B8" w14:textId="77777777" w:rsidR="004F152D" w:rsidRDefault="004F152D">
      <w:pPr>
        <w:snapToGrid w:val="0"/>
        <w:spacing w:line="360" w:lineRule="auto"/>
        <w:ind w:firstLine="480"/>
        <w:rPr>
          <w:rFonts w:ascii="宋体" w:hAnsi="宋体"/>
          <w:sz w:val="24"/>
        </w:rPr>
      </w:pPr>
      <w:r>
        <w:rPr>
          <w:rFonts w:ascii="宋体" w:hAnsi="宋体" w:hint="eastAsia"/>
          <w:sz w:val="24"/>
        </w:rPr>
        <w:t>公司安全工作领导小组领导全面的安全工作，主要职责是领导公司开展安全教育，贯彻宣传各类法规，通知和上级部门的文件精神，制订各类管理条例，每周对各项目工程进行安全工作检查、评比，处理有关较大的安全问题。项目部成立安全管理小组，并设专职安全员，主要职责是负责进行对工人的安全技术交底，贯彻上级精神，每天检查工程施工安全工作，每周召开工程安全会议一次。制订具体的安全规程和违章处理措施，并向公司安全领导小组汇报1次。各作业班组设立兼职安全员，主要是带领各班组认真操作</w:t>
      </w:r>
      <w:r>
        <w:rPr>
          <w:rFonts w:ascii="宋体" w:hAnsi="宋体"/>
          <w:sz w:val="24"/>
        </w:rPr>
        <w:t>,</w:t>
      </w:r>
      <w:r>
        <w:rPr>
          <w:rFonts w:ascii="宋体" w:hAnsi="宋体" w:hint="eastAsia"/>
          <w:sz w:val="24"/>
        </w:rPr>
        <w:t>对每个工人耐心指导</w:t>
      </w:r>
      <w:r>
        <w:rPr>
          <w:rFonts w:ascii="宋体" w:hAnsi="宋体"/>
          <w:sz w:val="24"/>
        </w:rPr>
        <w:t>,</w:t>
      </w:r>
      <w:r>
        <w:rPr>
          <w:rFonts w:ascii="宋体" w:hAnsi="宋体" w:hint="eastAsia"/>
          <w:sz w:val="24"/>
        </w:rPr>
        <w:t>发现问题即时处理并及时向工地安全管理小组汇报工作。</w:t>
      </w:r>
    </w:p>
    <w:p w14:paraId="57589CBD"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三、安全检查制度</w:t>
      </w:r>
    </w:p>
    <w:p w14:paraId="7D81D0C7" w14:textId="77777777" w:rsidR="004F152D" w:rsidRDefault="004F152D">
      <w:pPr>
        <w:snapToGrid w:val="0"/>
        <w:spacing w:line="360" w:lineRule="auto"/>
        <w:ind w:firstLine="480"/>
        <w:rPr>
          <w:rFonts w:ascii="宋体" w:hAnsi="宋体" w:hint="eastAsia"/>
          <w:sz w:val="24"/>
        </w:rPr>
      </w:pPr>
      <w:r>
        <w:rPr>
          <w:rFonts w:ascii="宋体" w:hAnsi="宋体" w:hint="eastAsia"/>
          <w:sz w:val="24"/>
        </w:rPr>
        <w:t>在施工过程中，除正常的安全检查外，公司每月检查一次，工程处每半月检查一次，项目部每周检查一次，发现问题落实到人，限期整改，消除隐患，确保施工安全。</w:t>
      </w:r>
    </w:p>
    <w:p w14:paraId="7833657D" w14:textId="77777777" w:rsidR="004F152D" w:rsidRDefault="004F152D">
      <w:pPr>
        <w:snapToGrid w:val="0"/>
        <w:spacing w:line="360" w:lineRule="auto"/>
        <w:ind w:firstLine="480"/>
        <w:rPr>
          <w:rFonts w:ascii="宋体" w:hAnsi="宋体"/>
          <w:sz w:val="24"/>
        </w:rPr>
      </w:pPr>
      <w:r>
        <w:rPr>
          <w:rFonts w:ascii="宋体" w:hAnsi="宋体" w:hint="eastAsia"/>
          <w:sz w:val="24"/>
        </w:rPr>
        <w:t>四、安全教育制度</w:t>
      </w:r>
    </w:p>
    <w:p w14:paraId="66C96EB5" w14:textId="77777777" w:rsidR="004F152D" w:rsidRDefault="004F152D">
      <w:pPr>
        <w:snapToGrid w:val="0"/>
        <w:spacing w:line="360" w:lineRule="auto"/>
        <w:ind w:firstLine="480"/>
        <w:rPr>
          <w:rFonts w:hint="eastAsia"/>
          <w:sz w:val="24"/>
        </w:rPr>
      </w:pPr>
      <w:r>
        <w:rPr>
          <w:rFonts w:hint="eastAsia"/>
          <w:sz w:val="24"/>
        </w:rPr>
        <w:t>按照公司的安全教育制度，加强宣传教育，制订科学合理的施工方案，现场组织切合实际的作业程序，正确严格地执行和运用施工及安全规范。对进场的工人进行摸底测试，统一进行安全教育，增强质量、安全意识。各专业班组认真钻研设计图纸进行技术交底，认真学习和深刻体会施工技术规范和施工安全规范。经过培训交底达到合格的职工才允许上岗操作，为安全工作顺利圆满开展打下坚实的基础。在施工过程中，建立每周一次的安全教育，由项目经理或专职安全员主持。同时在每道施工工序进行前，由专职安全员做书面的安全技术交底，各班组长带领施工人员认真贯彻落实。</w:t>
      </w:r>
    </w:p>
    <w:p w14:paraId="58A91129" w14:textId="77777777" w:rsidR="004F152D" w:rsidRDefault="004F152D">
      <w:pPr>
        <w:pStyle w:val="2"/>
        <w:rPr>
          <w:rFonts w:hint="eastAsia"/>
        </w:rPr>
      </w:pPr>
      <w:bookmarkStart w:id="103" w:name="_Toc49672592"/>
      <w:bookmarkStart w:id="104" w:name="_Toc49744113"/>
      <w:r>
        <w:rPr>
          <w:rFonts w:hint="eastAsia"/>
        </w:rPr>
        <w:t>第二节　安全生产保证措施</w:t>
      </w:r>
      <w:bookmarkEnd w:id="103"/>
      <w:bookmarkEnd w:id="104"/>
    </w:p>
    <w:p w14:paraId="690431F3"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一、技术措施</w:t>
      </w:r>
    </w:p>
    <w:p w14:paraId="60FD323C" w14:textId="77777777" w:rsidR="004F152D" w:rsidRDefault="004F152D">
      <w:pPr>
        <w:snapToGrid w:val="0"/>
        <w:spacing w:line="360" w:lineRule="auto"/>
        <w:ind w:firstLine="480"/>
        <w:rPr>
          <w:rFonts w:ascii="宋体" w:hAnsi="宋体" w:hint="eastAsia"/>
          <w:sz w:val="24"/>
        </w:rPr>
      </w:pPr>
      <w:r>
        <w:rPr>
          <w:rFonts w:ascii="宋体" w:hAnsi="宋体" w:hint="eastAsia"/>
          <w:sz w:val="24"/>
        </w:rPr>
        <w:t>1、在施工总平面设计中人流和货流的安全通道的规划，仓库、物料、机具的布置都要符合消防和安全卫生规定，并落实消防和卫生急救设施，设置不同类型的安全防护棚。</w:t>
      </w:r>
    </w:p>
    <w:p w14:paraId="6C7D0468" w14:textId="77777777" w:rsidR="004F152D" w:rsidRDefault="004F152D">
      <w:pPr>
        <w:snapToGrid w:val="0"/>
        <w:spacing w:line="360" w:lineRule="auto"/>
        <w:ind w:firstLine="480"/>
        <w:rPr>
          <w:rFonts w:ascii="宋体" w:hAnsi="宋体" w:hint="eastAsia"/>
          <w:sz w:val="24"/>
        </w:rPr>
      </w:pPr>
      <w:r>
        <w:rPr>
          <w:rFonts w:ascii="宋体" w:hAnsi="宋体" w:hint="eastAsia"/>
          <w:sz w:val="24"/>
        </w:rPr>
        <w:t>2、针对人工挖桩具体情况编制安全技术交底。</w:t>
      </w:r>
    </w:p>
    <w:p w14:paraId="131EF71B" w14:textId="77777777" w:rsidR="004F152D" w:rsidRDefault="004F152D">
      <w:pPr>
        <w:snapToGrid w:val="0"/>
        <w:spacing w:line="360" w:lineRule="auto"/>
        <w:ind w:firstLine="480"/>
        <w:rPr>
          <w:rFonts w:ascii="宋体" w:hAnsi="宋体" w:hint="eastAsia"/>
          <w:sz w:val="24"/>
        </w:rPr>
      </w:pPr>
      <w:r>
        <w:rPr>
          <w:rFonts w:ascii="宋体" w:hAnsi="宋体" w:hint="eastAsia"/>
          <w:sz w:val="24"/>
        </w:rPr>
        <w:t>二、安全用电</w:t>
      </w:r>
    </w:p>
    <w:p w14:paraId="25FA7AE3" w14:textId="77777777" w:rsidR="004F152D" w:rsidRDefault="004F152D">
      <w:pPr>
        <w:snapToGrid w:val="0"/>
        <w:spacing w:line="360" w:lineRule="auto"/>
        <w:ind w:firstLine="480"/>
        <w:rPr>
          <w:rFonts w:ascii="宋体" w:hAnsi="宋体" w:hint="eastAsia"/>
          <w:sz w:val="24"/>
        </w:rPr>
      </w:pPr>
      <w:r>
        <w:rPr>
          <w:rFonts w:ascii="宋体" w:hAnsi="宋体" w:hint="eastAsia"/>
          <w:sz w:val="24"/>
        </w:rPr>
        <w:t>电源采用三相五线制，设专用接地线。总配电箱和分配电箱应设防雨罩和设门锁，同时设相应漏电保护器。从底层通往楼层的电路及楼层施工用的电路一律采用质量合格的电缆，并要正确架设。严格做到“一机一闸一漏电保护装置”，一切电气设备必须有良好的接地装置。电动机械必须定机定人专门管理，使用小型手持电动工具时均使用带漏电保护的闸箱。</w:t>
      </w:r>
    </w:p>
    <w:p w14:paraId="15491329"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三、防台风、防雨、防雷措施</w:t>
      </w:r>
    </w:p>
    <w:p w14:paraId="2F70C451" w14:textId="77777777" w:rsidR="004F152D" w:rsidRDefault="004F152D">
      <w:pPr>
        <w:snapToGrid w:val="0"/>
        <w:spacing w:line="360" w:lineRule="auto"/>
        <w:ind w:firstLine="480"/>
        <w:rPr>
          <w:rFonts w:ascii="宋体" w:hAnsi="宋体" w:hint="eastAsia"/>
          <w:sz w:val="24"/>
        </w:rPr>
      </w:pPr>
      <w:r>
        <w:rPr>
          <w:rFonts w:ascii="宋体" w:hAnsi="宋体" w:hint="eastAsia"/>
          <w:sz w:val="24"/>
        </w:rPr>
        <w:t>每台电动升架均做接地措施，接地电阻达到规定要求，每月检测一次，发现问题及时改正。设专人掌握气象信息，及时作出大风，大雨预报，采取相应技术措施，防止发生事故。禁止在台风、暴雨等恶劣的气候条件下施工。</w:t>
      </w:r>
    </w:p>
    <w:p w14:paraId="142828A7" w14:textId="77777777" w:rsidR="004F152D" w:rsidRDefault="004F152D">
      <w:pPr>
        <w:snapToGrid w:val="0"/>
        <w:spacing w:line="360" w:lineRule="auto"/>
        <w:ind w:firstLine="480"/>
        <w:rPr>
          <w:rFonts w:ascii="宋体" w:hAnsi="宋体" w:hint="eastAsia"/>
          <w:sz w:val="24"/>
        </w:rPr>
      </w:pPr>
      <w:r>
        <w:rPr>
          <w:rFonts w:ascii="宋体" w:hAnsi="宋体" w:hint="eastAsia"/>
          <w:sz w:val="24"/>
        </w:rPr>
        <w:t>四、安全标志和安全防护</w:t>
      </w:r>
    </w:p>
    <w:p w14:paraId="63AC3E3F" w14:textId="77777777" w:rsidR="004F152D" w:rsidRDefault="004F152D">
      <w:pPr>
        <w:snapToGrid w:val="0"/>
        <w:spacing w:line="360" w:lineRule="auto"/>
        <w:ind w:firstLine="480"/>
        <w:rPr>
          <w:rFonts w:ascii="宋体" w:hAnsi="宋体" w:hint="eastAsia"/>
          <w:sz w:val="24"/>
        </w:rPr>
      </w:pPr>
      <w:r>
        <w:rPr>
          <w:rFonts w:ascii="宋体" w:hAnsi="宋体" w:hint="eastAsia"/>
          <w:sz w:val="24"/>
        </w:rPr>
        <w:t>1、安全标志：划分安全区域，充分和正确使用安全标志，布置适当的安全标语和标志牌，各种施工机械均需挂设操作规程。</w:t>
      </w:r>
    </w:p>
    <w:p w14:paraId="61DCDDD6" w14:textId="77777777" w:rsidR="004F152D" w:rsidRDefault="004F152D">
      <w:pPr>
        <w:snapToGrid w:val="0"/>
        <w:spacing w:line="360" w:lineRule="auto"/>
        <w:ind w:firstLine="480"/>
        <w:rPr>
          <w:rFonts w:ascii="宋体" w:hAnsi="宋体" w:hint="eastAsia"/>
          <w:sz w:val="24"/>
        </w:rPr>
      </w:pPr>
      <w:r>
        <w:rPr>
          <w:rFonts w:ascii="宋体" w:hAnsi="宋体" w:hint="eastAsia"/>
          <w:sz w:val="24"/>
        </w:rPr>
        <w:t>2、安全防护：</w:t>
      </w:r>
    </w:p>
    <w:p w14:paraId="71374A9C" w14:textId="77777777" w:rsidR="004F152D" w:rsidRDefault="004F152D">
      <w:pPr>
        <w:snapToGrid w:val="0"/>
        <w:spacing w:line="360" w:lineRule="auto"/>
        <w:ind w:firstLine="480"/>
        <w:rPr>
          <w:rFonts w:ascii="宋体" w:hAnsi="宋体" w:hint="eastAsia"/>
          <w:sz w:val="24"/>
        </w:rPr>
      </w:pPr>
      <w:r>
        <w:rPr>
          <w:rFonts w:ascii="宋体" w:hAnsi="宋体"/>
          <w:color w:val="000000"/>
          <w:sz w:val="24"/>
        </w:rPr>
        <w:t>(1)</w:t>
      </w:r>
      <w:r>
        <w:rPr>
          <w:rFonts w:ascii="宋体" w:hAnsi="宋体" w:hint="eastAsia"/>
          <w:color w:val="000000"/>
          <w:sz w:val="24"/>
        </w:rPr>
        <w:t>、安全防护盖：每个井口护壁均应高出地面</w:t>
      </w:r>
      <w:smartTag w:uri="urn:schemas-microsoft-com:office:smarttags" w:element="chmetcnv">
        <w:smartTagPr>
          <w:attr w:name="TCSC" w:val="0"/>
          <w:attr w:name="NumberType" w:val="1"/>
          <w:attr w:name="Negative" w:val="False"/>
          <w:attr w:name="HasSpace" w:val="False"/>
          <w:attr w:name="SourceValue" w:val="200"/>
          <w:attr w:name="UnitName" w:val="mm"/>
        </w:smartTagPr>
        <w:r>
          <w:rPr>
            <w:rFonts w:ascii="宋体" w:hAnsi="宋体" w:hint="eastAsia"/>
            <w:color w:val="000000"/>
            <w:sz w:val="24"/>
          </w:rPr>
          <w:t>200mm</w:t>
        </w:r>
      </w:smartTag>
      <w:r>
        <w:rPr>
          <w:rFonts w:ascii="宋体" w:hAnsi="宋体" w:hint="eastAsia"/>
          <w:color w:val="000000"/>
          <w:sz w:val="24"/>
        </w:rPr>
        <w:t>，不施工的井口均复盖用Φ14钢筋焊制而成的铁栅盖、防护栏板。高压电线线路侧面和上</w:t>
      </w:r>
      <w:r>
        <w:rPr>
          <w:rFonts w:ascii="宋体" w:hAnsi="宋体" w:hint="eastAsia"/>
          <w:sz w:val="24"/>
        </w:rPr>
        <w:t>方采用竹杆和模板搭设隔离墙和防护棚。</w:t>
      </w:r>
    </w:p>
    <w:p w14:paraId="713623C7" w14:textId="77777777" w:rsidR="004F152D" w:rsidRDefault="004F152D">
      <w:pPr>
        <w:snapToGrid w:val="0"/>
        <w:spacing w:line="360" w:lineRule="auto"/>
        <w:ind w:firstLine="480"/>
        <w:rPr>
          <w:rFonts w:ascii="宋体" w:hAnsi="宋体"/>
          <w:sz w:val="24"/>
        </w:rPr>
      </w:pPr>
      <w:r>
        <w:rPr>
          <w:rFonts w:ascii="宋体" w:hAnsi="宋体" w:hint="eastAsia"/>
          <w:sz w:val="24"/>
        </w:rPr>
        <w:t>见图</w:t>
      </w:r>
    </w:p>
    <w:p w14:paraId="450772B8" w14:textId="77777777" w:rsidR="004F152D" w:rsidRDefault="004F152D">
      <w:pPr>
        <w:snapToGrid w:val="0"/>
        <w:spacing w:line="360" w:lineRule="auto"/>
        <w:ind w:left="559"/>
        <w:rPr>
          <w:rFonts w:ascii="宋体" w:hAnsi="宋体" w:hint="eastAsia"/>
          <w:sz w:val="24"/>
        </w:rPr>
      </w:pPr>
      <w:r>
        <w:rPr>
          <w:rFonts w:ascii="宋体" w:hAnsi="宋体" w:hint="eastAsia"/>
          <w:sz w:val="24"/>
        </w:rPr>
        <w:t xml:space="preserve">                    </w:t>
      </w:r>
      <w:r>
        <w:rPr>
          <w:sz w:val="24"/>
        </w:rPr>
        <w:object w:dxaOrig="10935" w:dyaOrig="5415">
          <v:shape id="_x0000_i1030" type="#_x0000_t75" style="width:394.5pt;height:301.9pt" o:ole="" fillcolor="window">
            <v:imagedata r:id="rId21" o:title="" cropbottom="13723f" cropleft="13591f" cropright="20387f"/>
          </v:shape>
          <o:OLEObject Type="Embed" ProgID="AutoCAD.Drawing.15" ShapeID="_x0000_i1030" DrawAspect="Content" ObjectID="_1764673728" r:id="rId22"/>
        </w:object>
      </w:r>
    </w:p>
    <w:p w14:paraId="49C8C633" w14:textId="77777777" w:rsidR="004F152D" w:rsidRDefault="004F152D">
      <w:pPr>
        <w:snapToGrid w:val="0"/>
        <w:spacing w:line="360" w:lineRule="auto"/>
        <w:ind w:left="559"/>
        <w:rPr>
          <w:rFonts w:ascii="宋体" w:hAnsi="宋体" w:hint="eastAsia"/>
          <w:sz w:val="24"/>
        </w:rPr>
      </w:pPr>
      <w:r>
        <w:rPr>
          <w:rFonts w:ascii="宋体" w:hAnsi="宋体" w:hint="eastAsia"/>
          <w:sz w:val="24"/>
        </w:rPr>
        <w:t>五、夜间施工</w:t>
      </w:r>
    </w:p>
    <w:p w14:paraId="366865B3" w14:textId="77777777" w:rsidR="004F152D" w:rsidRDefault="004F152D">
      <w:pPr>
        <w:snapToGrid w:val="0"/>
        <w:spacing w:line="360" w:lineRule="auto"/>
        <w:ind w:firstLine="480"/>
        <w:rPr>
          <w:rFonts w:ascii="宋体" w:hAnsi="宋体" w:hint="eastAsia"/>
          <w:sz w:val="24"/>
        </w:rPr>
      </w:pPr>
      <w:r>
        <w:rPr>
          <w:rFonts w:ascii="宋体" w:hAnsi="宋体" w:hint="eastAsia"/>
          <w:sz w:val="24"/>
        </w:rPr>
        <w:t>夜间操作要有足够的照明设备，直接用于操作的照明灯采用36V低压防爆工作灯。</w:t>
      </w:r>
    </w:p>
    <w:p w14:paraId="5E124F54" w14:textId="77777777" w:rsidR="004F152D" w:rsidRDefault="004F152D">
      <w:pPr>
        <w:pStyle w:val="2"/>
        <w:rPr>
          <w:rFonts w:hint="eastAsia"/>
        </w:rPr>
      </w:pPr>
      <w:bookmarkStart w:id="105" w:name="_Toc49672593"/>
      <w:bookmarkStart w:id="106" w:name="_Toc49744114"/>
      <w:r>
        <w:rPr>
          <w:rFonts w:hint="eastAsia"/>
        </w:rPr>
        <w:t>第三节　安全用电和电气防火措施</w:t>
      </w:r>
      <w:bookmarkEnd w:id="105"/>
      <w:bookmarkEnd w:id="106"/>
    </w:p>
    <w:p w14:paraId="7F7A3868" w14:textId="77777777" w:rsidR="004F152D" w:rsidRDefault="004F152D">
      <w:pPr>
        <w:snapToGrid w:val="0"/>
        <w:spacing w:line="360" w:lineRule="auto"/>
        <w:ind w:firstLine="482"/>
        <w:rPr>
          <w:rFonts w:ascii="宋体" w:hAnsi="宋体"/>
          <w:sz w:val="24"/>
        </w:rPr>
      </w:pPr>
      <w:r>
        <w:rPr>
          <w:rFonts w:ascii="宋体" w:hAnsi="宋体" w:hint="eastAsia"/>
          <w:sz w:val="24"/>
        </w:rPr>
        <w:t>一、安全用电措施</w:t>
      </w:r>
    </w:p>
    <w:p w14:paraId="0ED2E765" w14:textId="77777777" w:rsidR="004F152D" w:rsidRDefault="004F152D">
      <w:pPr>
        <w:snapToGrid w:val="0"/>
        <w:spacing w:line="360" w:lineRule="auto"/>
        <w:ind w:firstLine="482"/>
        <w:rPr>
          <w:rFonts w:ascii="宋体" w:hAnsi="宋体"/>
          <w:sz w:val="24"/>
        </w:rPr>
      </w:pPr>
      <w:r>
        <w:rPr>
          <w:rFonts w:ascii="宋体" w:hAnsi="宋体"/>
          <w:sz w:val="24"/>
        </w:rPr>
        <w:t>1</w:t>
      </w:r>
      <w:r>
        <w:rPr>
          <w:rFonts w:ascii="宋体" w:hAnsi="宋体" w:hint="eastAsia"/>
          <w:sz w:val="24"/>
        </w:rPr>
        <w:t>、接地与接零</w:t>
      </w:r>
    </w:p>
    <w:p w14:paraId="4C03B9AD" w14:textId="77777777" w:rsidR="004F152D" w:rsidRDefault="004F152D">
      <w:pPr>
        <w:snapToGrid w:val="0"/>
        <w:spacing w:line="360" w:lineRule="auto"/>
        <w:ind w:firstLine="482"/>
        <w:rPr>
          <w:rFonts w:ascii="宋体" w:hAnsi="宋体"/>
          <w:sz w:val="24"/>
        </w:rPr>
      </w:pPr>
      <w:r>
        <w:rPr>
          <w:rFonts w:ascii="宋体" w:hAnsi="宋体" w:hint="eastAsia"/>
          <w:sz w:val="24"/>
        </w:rPr>
        <w:t>在施工现场专用的中性点直接接地的低压电力线中，必须采取</w:t>
      </w:r>
      <w:r>
        <w:rPr>
          <w:rFonts w:ascii="宋体" w:hAnsi="宋体"/>
          <w:sz w:val="24"/>
        </w:rPr>
        <w:t>TN-S</w:t>
      </w:r>
      <w:r>
        <w:rPr>
          <w:rFonts w:ascii="宋体" w:hAnsi="宋体" w:hint="eastAsia"/>
          <w:sz w:val="24"/>
        </w:rPr>
        <w:t>接零保护系统（即三相五线制）。</w:t>
      </w:r>
    </w:p>
    <w:p w14:paraId="45F6ED3A" w14:textId="77777777" w:rsidR="004F152D" w:rsidRDefault="004F152D">
      <w:pPr>
        <w:snapToGrid w:val="0"/>
        <w:spacing w:line="360" w:lineRule="auto"/>
        <w:ind w:firstLine="482"/>
        <w:rPr>
          <w:rFonts w:ascii="宋体" w:hAnsi="宋体"/>
          <w:sz w:val="24"/>
        </w:rPr>
      </w:pPr>
      <w:r>
        <w:rPr>
          <w:rFonts w:ascii="宋体" w:hAnsi="宋体" w:hint="eastAsia"/>
          <w:sz w:val="24"/>
        </w:rPr>
        <w:t>⑴、保护零线应由工作接地线或配电室的零线或第一级漏电保护器电源侧的零线引出；</w:t>
      </w:r>
    </w:p>
    <w:p w14:paraId="2CF79992" w14:textId="77777777" w:rsidR="004F152D" w:rsidRDefault="004F152D">
      <w:pPr>
        <w:snapToGrid w:val="0"/>
        <w:spacing w:line="360" w:lineRule="auto"/>
        <w:ind w:firstLine="482"/>
        <w:rPr>
          <w:rFonts w:ascii="宋体" w:hAnsi="宋体"/>
          <w:sz w:val="24"/>
        </w:rPr>
      </w:pPr>
      <w:r>
        <w:rPr>
          <w:rFonts w:ascii="宋体" w:hAnsi="宋体" w:hint="eastAsia"/>
          <w:sz w:val="24"/>
        </w:rPr>
        <w:t>⑵、保护零线应与工作零线分开单独敷设，不作它用，保护零线</w:t>
      </w:r>
      <w:r>
        <w:rPr>
          <w:rFonts w:ascii="宋体" w:hAnsi="宋体"/>
          <w:sz w:val="24"/>
        </w:rPr>
        <w:t>PE</w:t>
      </w:r>
      <w:r>
        <w:rPr>
          <w:rFonts w:ascii="宋体" w:hAnsi="宋体" w:hint="eastAsia"/>
          <w:sz w:val="24"/>
        </w:rPr>
        <w:t>必须采用绿</w:t>
      </w:r>
      <w:r>
        <w:rPr>
          <w:rFonts w:ascii="宋体" w:hAnsi="宋体"/>
          <w:sz w:val="24"/>
        </w:rPr>
        <w:t>/</w:t>
      </w:r>
      <w:r>
        <w:rPr>
          <w:rFonts w:ascii="宋体" w:hAnsi="宋体" w:hint="eastAsia"/>
          <w:sz w:val="24"/>
        </w:rPr>
        <w:t>黄双色线；</w:t>
      </w:r>
    </w:p>
    <w:p w14:paraId="31CB452A" w14:textId="77777777" w:rsidR="004F152D" w:rsidRDefault="004F152D">
      <w:pPr>
        <w:snapToGrid w:val="0"/>
        <w:spacing w:line="360" w:lineRule="auto"/>
        <w:ind w:firstLine="482"/>
        <w:rPr>
          <w:rFonts w:ascii="宋体" w:hAnsi="宋体"/>
          <w:sz w:val="24"/>
        </w:rPr>
      </w:pPr>
      <w:r>
        <w:rPr>
          <w:rFonts w:ascii="宋体" w:hAnsi="宋体" w:hint="eastAsia"/>
          <w:sz w:val="24"/>
        </w:rPr>
        <w:t>⑶、保护零线必须在配电室（或总配电箱）配电线路中间和末端至少三处作重复接地，重复接地线应与保护零线相连接；</w:t>
      </w:r>
    </w:p>
    <w:p w14:paraId="5E292EE7" w14:textId="77777777" w:rsidR="004F152D" w:rsidRDefault="004F152D">
      <w:pPr>
        <w:snapToGrid w:val="0"/>
        <w:spacing w:line="360" w:lineRule="auto"/>
        <w:ind w:firstLine="482"/>
        <w:rPr>
          <w:rFonts w:ascii="宋体" w:hAnsi="宋体"/>
          <w:sz w:val="24"/>
        </w:rPr>
      </w:pPr>
      <w:r>
        <w:rPr>
          <w:rFonts w:ascii="宋体" w:hAnsi="宋体" w:hint="eastAsia"/>
          <w:sz w:val="24"/>
        </w:rPr>
        <w:t>⑷、保护零线的截面应不小于工作零线的截面，同时必须满足机械强度的要求，其中，架空敷设间距不大于</w:t>
      </w:r>
      <w:smartTag w:uri="urn:schemas-microsoft-com:office:smarttags" w:element="chmetcnv">
        <w:smartTagPr>
          <w:attr w:name="TCSC" w:val="0"/>
          <w:attr w:name="NumberType" w:val="1"/>
          <w:attr w:name="Negative" w:val="False"/>
          <w:attr w:name="HasSpace" w:val="False"/>
          <w:attr w:name="SourceValue" w:val="12"/>
          <w:attr w:name="UnitName" w:val="米"/>
        </w:smartTagPr>
        <w:r>
          <w:rPr>
            <w:rFonts w:ascii="宋体" w:hAnsi="宋体"/>
            <w:sz w:val="24"/>
          </w:rPr>
          <w:t>12</w:t>
        </w:r>
        <w:r>
          <w:rPr>
            <w:rFonts w:ascii="宋体" w:hAnsi="宋体" w:hint="eastAsia"/>
            <w:sz w:val="24"/>
          </w:rPr>
          <w:t>米</w:t>
        </w:r>
      </w:smartTag>
      <w:r>
        <w:rPr>
          <w:rFonts w:ascii="宋体" w:hAnsi="宋体" w:hint="eastAsia"/>
          <w:sz w:val="24"/>
        </w:rPr>
        <w:t>时，采用绝缘铜线截面不小于</w:t>
      </w:r>
      <w:smartTag w:uri="urn:schemas-microsoft-com:office:smarttags" w:element="chmetcnv">
        <w:smartTagPr>
          <w:attr w:name="TCSC" w:val="0"/>
          <w:attr w:name="NumberType" w:val="1"/>
          <w:attr w:name="Negative" w:val="False"/>
          <w:attr w:name="HasSpace" w:val="False"/>
          <w:attr w:name="SourceValue" w:val="10"/>
          <w:attr w:name="UnitName" w:val="mm"/>
        </w:smartTagPr>
        <w:r>
          <w:rPr>
            <w:rFonts w:ascii="宋体" w:hAnsi="宋体"/>
            <w:sz w:val="24"/>
          </w:rPr>
          <w:t>10MM</w:t>
        </w:r>
      </w:smartTag>
      <w:r>
        <w:rPr>
          <w:rFonts w:ascii="宋体" w:hAnsi="宋体"/>
          <w:sz w:val="24"/>
          <w:vertAlign w:val="superscript"/>
        </w:rPr>
        <w:t>2</w:t>
      </w:r>
      <w:r>
        <w:rPr>
          <w:rFonts w:ascii="宋体" w:hAnsi="宋体" w:hint="eastAsia"/>
          <w:sz w:val="24"/>
        </w:rPr>
        <w:t>，采用绝缘铝线截面不小于</w:t>
      </w:r>
      <w:smartTag w:uri="urn:schemas-microsoft-com:office:smarttags" w:element="chmetcnv">
        <w:smartTagPr>
          <w:attr w:name="TCSC" w:val="0"/>
          <w:attr w:name="NumberType" w:val="1"/>
          <w:attr w:name="Negative" w:val="False"/>
          <w:attr w:name="HasSpace" w:val="False"/>
          <w:attr w:name="SourceValue" w:val="16"/>
          <w:attr w:name="UnitName" w:val="mm"/>
        </w:smartTagPr>
        <w:r>
          <w:rPr>
            <w:rFonts w:ascii="宋体" w:hAnsi="宋体"/>
            <w:sz w:val="24"/>
          </w:rPr>
          <w:t>16MM</w:t>
        </w:r>
      </w:smartTag>
      <w:r>
        <w:rPr>
          <w:rFonts w:ascii="宋体" w:hAnsi="宋体"/>
          <w:sz w:val="24"/>
          <w:vertAlign w:val="superscript"/>
        </w:rPr>
        <w:t>2</w:t>
      </w:r>
      <w:r>
        <w:rPr>
          <w:rFonts w:ascii="宋体" w:hAnsi="宋体" w:hint="eastAsia"/>
          <w:sz w:val="24"/>
        </w:rPr>
        <w:t>；与电气设备相连接的保护零线为截面不小于</w:t>
      </w:r>
      <w:smartTag w:uri="urn:schemas-microsoft-com:office:smarttags" w:element="chmetcnv">
        <w:smartTagPr>
          <w:attr w:name="TCSC" w:val="0"/>
          <w:attr w:name="NumberType" w:val="1"/>
          <w:attr w:name="Negative" w:val="False"/>
          <w:attr w:name="HasSpace" w:val="False"/>
          <w:attr w:name="SourceValue" w:val="2.5"/>
          <w:attr w:name="UnitName" w:val="mm"/>
        </w:smartTagPr>
        <w:r>
          <w:rPr>
            <w:rFonts w:ascii="宋体" w:hAnsi="宋体"/>
            <w:sz w:val="24"/>
          </w:rPr>
          <w:t>2.5mm</w:t>
        </w:r>
      </w:smartTag>
      <w:r>
        <w:rPr>
          <w:rFonts w:ascii="宋体" w:hAnsi="宋体"/>
          <w:sz w:val="24"/>
          <w:vertAlign w:val="superscript"/>
        </w:rPr>
        <w:t>2</w:t>
      </w:r>
      <w:r>
        <w:rPr>
          <w:rFonts w:ascii="宋体" w:hAnsi="宋体" w:hint="eastAsia"/>
          <w:sz w:val="24"/>
        </w:rPr>
        <w:t>的绝缘多股铜线；</w:t>
      </w:r>
    </w:p>
    <w:p w14:paraId="6CF93B2B" w14:textId="77777777" w:rsidR="004F152D" w:rsidRDefault="004F152D">
      <w:pPr>
        <w:snapToGrid w:val="0"/>
        <w:spacing w:line="360" w:lineRule="auto"/>
        <w:ind w:firstLine="482"/>
        <w:rPr>
          <w:rFonts w:ascii="宋体" w:hAnsi="宋体"/>
          <w:sz w:val="24"/>
        </w:rPr>
      </w:pPr>
      <w:r>
        <w:rPr>
          <w:rFonts w:ascii="宋体" w:hAnsi="宋体" w:hint="eastAsia"/>
          <w:sz w:val="24"/>
        </w:rPr>
        <w:t>⑸、电气设备的正常情况下不带电的金属外壳、框架、部件、管道、轨道、金属操作台以及靠近带电部分的金属围栏、金属门等均应用保护接零；</w:t>
      </w:r>
    </w:p>
    <w:p w14:paraId="305FC600" w14:textId="77777777" w:rsidR="004F152D" w:rsidRDefault="004F152D">
      <w:pPr>
        <w:snapToGrid w:val="0"/>
        <w:spacing w:line="360" w:lineRule="auto"/>
        <w:ind w:firstLine="482"/>
        <w:rPr>
          <w:rFonts w:ascii="宋体" w:hAnsi="宋体" w:hint="eastAsia"/>
          <w:sz w:val="24"/>
        </w:rPr>
      </w:pPr>
      <w:r>
        <w:rPr>
          <w:rFonts w:ascii="宋体" w:hAnsi="宋体" w:hint="eastAsia"/>
          <w:sz w:val="24"/>
        </w:rPr>
        <w:t>⑹、供电电力变压器中性点的直接工作接地电阻值应不小于</w:t>
      </w:r>
      <w:r>
        <w:rPr>
          <w:rFonts w:ascii="宋体" w:hAnsi="宋体"/>
          <w:sz w:val="24"/>
        </w:rPr>
        <w:t>4</w:t>
      </w:r>
      <w:r>
        <w:rPr>
          <w:rFonts w:ascii="宋体" w:hAnsi="宋体" w:hint="eastAsia"/>
          <w:sz w:val="24"/>
        </w:rPr>
        <w:t>欧姆，保护零线重复接地电阻值应不小于</w:t>
      </w:r>
      <w:r>
        <w:rPr>
          <w:rFonts w:ascii="宋体" w:hAnsi="宋体"/>
          <w:sz w:val="24"/>
        </w:rPr>
        <w:t>10</w:t>
      </w:r>
      <w:r>
        <w:rPr>
          <w:rFonts w:ascii="宋体" w:hAnsi="宋体" w:hint="eastAsia"/>
          <w:sz w:val="24"/>
        </w:rPr>
        <w:t>欧姆。不得一部分设备作保护接零，另一部分作保护接地。</w:t>
      </w:r>
    </w:p>
    <w:p w14:paraId="653BBEB2" w14:textId="77777777" w:rsidR="004F152D" w:rsidRDefault="004F152D">
      <w:pPr>
        <w:snapToGrid w:val="0"/>
        <w:spacing w:line="360" w:lineRule="auto"/>
        <w:ind w:firstLine="482"/>
        <w:rPr>
          <w:rFonts w:ascii="宋体" w:hAnsi="宋体"/>
          <w:sz w:val="24"/>
        </w:rPr>
      </w:pPr>
      <w:r>
        <w:rPr>
          <w:rFonts w:ascii="宋体" w:hAnsi="宋体"/>
          <w:sz w:val="24"/>
        </w:rPr>
        <w:t>2</w:t>
      </w:r>
      <w:r>
        <w:rPr>
          <w:rFonts w:ascii="宋体" w:hAnsi="宋体" w:hint="eastAsia"/>
          <w:sz w:val="24"/>
        </w:rPr>
        <w:t>、配置漏电保护器</w:t>
      </w:r>
    </w:p>
    <w:p w14:paraId="400FA48E" w14:textId="77777777" w:rsidR="004F152D" w:rsidRDefault="004F152D">
      <w:pPr>
        <w:snapToGrid w:val="0"/>
        <w:spacing w:line="360" w:lineRule="auto"/>
        <w:ind w:firstLine="482"/>
        <w:rPr>
          <w:rFonts w:ascii="宋体" w:hAnsi="宋体"/>
          <w:sz w:val="24"/>
        </w:rPr>
      </w:pPr>
      <w:r>
        <w:rPr>
          <w:rFonts w:ascii="宋体" w:hAnsi="宋体" w:hint="eastAsia"/>
          <w:sz w:val="24"/>
        </w:rPr>
        <w:t>⑴、施工现场的配电箱（配电室）和开关箱至少配置两级漏电保护器；</w:t>
      </w:r>
    </w:p>
    <w:p w14:paraId="3328B906" w14:textId="77777777" w:rsidR="004F152D" w:rsidRDefault="004F152D">
      <w:pPr>
        <w:snapToGrid w:val="0"/>
        <w:spacing w:line="360" w:lineRule="auto"/>
        <w:ind w:firstLine="482"/>
        <w:rPr>
          <w:rFonts w:ascii="宋体" w:hAnsi="宋体"/>
          <w:sz w:val="24"/>
        </w:rPr>
      </w:pPr>
      <w:r>
        <w:rPr>
          <w:rFonts w:ascii="宋体" w:hAnsi="宋体" w:hint="eastAsia"/>
          <w:sz w:val="24"/>
        </w:rPr>
        <w:t>⑵、漏电保护器应选用电流动作型，一般场合漏电保护器的额定漏电动作电流应不大于</w:t>
      </w:r>
      <w:r>
        <w:rPr>
          <w:rFonts w:ascii="宋体" w:hAnsi="宋体"/>
          <w:sz w:val="24"/>
        </w:rPr>
        <w:t>30MA</w:t>
      </w:r>
      <w:r>
        <w:rPr>
          <w:rFonts w:ascii="宋体" w:hAnsi="宋体" w:hint="eastAsia"/>
          <w:sz w:val="24"/>
        </w:rPr>
        <w:t>，额定漏电动作时间应不大于</w:t>
      </w:r>
      <w:r>
        <w:rPr>
          <w:rFonts w:ascii="宋体" w:hAnsi="宋体"/>
          <w:sz w:val="24"/>
        </w:rPr>
        <w:t>0.1s</w:t>
      </w:r>
      <w:r>
        <w:rPr>
          <w:rFonts w:ascii="宋体" w:hAnsi="宋体" w:hint="eastAsia"/>
          <w:sz w:val="24"/>
        </w:rPr>
        <w:t>；潮湿和有腐蚀介质场所的漏电保护器，其额定漏电动作电流和额定漏电动作时间乘积的极限值为（大于）</w:t>
      </w:r>
      <w:r>
        <w:rPr>
          <w:rFonts w:ascii="宋体" w:hAnsi="宋体"/>
          <w:sz w:val="24"/>
        </w:rPr>
        <w:t>30MA.S</w:t>
      </w:r>
      <w:r>
        <w:rPr>
          <w:rFonts w:ascii="宋体" w:hAnsi="宋体" w:hint="eastAsia"/>
          <w:sz w:val="24"/>
        </w:rPr>
        <w:t>；</w:t>
      </w:r>
    </w:p>
    <w:p w14:paraId="3C4EE210" w14:textId="77777777" w:rsidR="004F152D" w:rsidRDefault="004F152D">
      <w:pPr>
        <w:snapToGrid w:val="0"/>
        <w:spacing w:line="360" w:lineRule="auto"/>
        <w:ind w:firstLine="482"/>
        <w:rPr>
          <w:rFonts w:ascii="宋体" w:hAnsi="宋体"/>
          <w:sz w:val="24"/>
        </w:rPr>
      </w:pPr>
      <w:r>
        <w:rPr>
          <w:rFonts w:ascii="宋体" w:hAnsi="宋体" w:hint="eastAsia"/>
          <w:sz w:val="24"/>
        </w:rPr>
        <w:t>⑶、开关箱内漏电保护器的选用应与动力设备的容量大小、相数等实际情况相适应、相配合，如三相电动机则应选用参数匹配的三相三线的漏电保护器；照明用电必须与动力用电分开，照明应选用单相二线的漏电保护器。</w:t>
      </w:r>
    </w:p>
    <w:p w14:paraId="39435335" w14:textId="77777777" w:rsidR="004F152D" w:rsidRDefault="004F152D">
      <w:pPr>
        <w:snapToGrid w:val="0"/>
        <w:spacing w:line="360" w:lineRule="auto"/>
        <w:ind w:firstLine="482"/>
        <w:rPr>
          <w:rFonts w:ascii="宋体" w:hAnsi="宋体" w:hint="eastAsia"/>
          <w:sz w:val="24"/>
        </w:rPr>
      </w:pPr>
      <w:r>
        <w:rPr>
          <w:rFonts w:ascii="宋体" w:hAnsi="宋体"/>
          <w:sz w:val="24"/>
        </w:rPr>
        <w:t>3</w:t>
      </w:r>
      <w:r>
        <w:rPr>
          <w:rFonts w:ascii="宋体" w:hAnsi="宋体" w:hint="eastAsia"/>
          <w:sz w:val="24"/>
        </w:rPr>
        <w:t>、开关箱按三级设置，即总配电箱</w:t>
      </w:r>
      <w:r>
        <w:rPr>
          <w:rFonts w:ascii="宋体" w:hAnsi="宋体"/>
          <w:sz w:val="24"/>
        </w:rPr>
        <w:t xml:space="preserve">   </w:t>
      </w:r>
      <w:r>
        <w:rPr>
          <w:rFonts w:ascii="宋体" w:hAnsi="宋体" w:hint="eastAsia"/>
          <w:sz w:val="24"/>
        </w:rPr>
        <w:t>分配电箱</w:t>
      </w:r>
      <w:r>
        <w:rPr>
          <w:rFonts w:ascii="宋体" w:hAnsi="宋体"/>
          <w:sz w:val="24"/>
        </w:rPr>
        <w:t xml:space="preserve">   </w:t>
      </w:r>
      <w:r>
        <w:rPr>
          <w:rFonts w:ascii="宋体" w:hAnsi="宋体" w:hint="eastAsia"/>
          <w:sz w:val="24"/>
        </w:rPr>
        <w:t>开关箱，开关箱距离机具不能超过</w:t>
      </w:r>
      <w:smartTag w:uri="urn:schemas-microsoft-com:office:smarttags" w:element="chmetcnv">
        <w:smartTagPr>
          <w:attr w:name="TCSC" w:val="1"/>
          <w:attr w:name="NumberType" w:val="3"/>
          <w:attr w:name="Negative" w:val="False"/>
          <w:attr w:name="HasSpace" w:val="False"/>
          <w:attr w:name="SourceValue" w:val="3"/>
          <w:attr w:name="UnitName" w:val="米"/>
        </w:smartTagPr>
        <w:r>
          <w:rPr>
            <w:rFonts w:ascii="宋体" w:hAnsi="宋体" w:hint="eastAsia"/>
            <w:sz w:val="24"/>
          </w:rPr>
          <w:t>三米</w:t>
        </w:r>
      </w:smartTag>
      <w:r>
        <w:rPr>
          <w:rFonts w:ascii="宋体" w:hAnsi="宋体" w:hint="eastAsia"/>
          <w:sz w:val="24"/>
        </w:rPr>
        <w:t>，开关箱实行一机一闸一漏电保护。</w:t>
      </w:r>
    </w:p>
    <w:p w14:paraId="66DBF876" w14:textId="77777777" w:rsidR="004F152D" w:rsidRDefault="004F152D">
      <w:pPr>
        <w:snapToGrid w:val="0"/>
        <w:spacing w:line="360" w:lineRule="auto"/>
        <w:ind w:firstLine="482"/>
        <w:rPr>
          <w:rFonts w:ascii="宋体" w:hAnsi="宋体"/>
          <w:sz w:val="24"/>
        </w:rPr>
      </w:pPr>
      <w:r>
        <w:rPr>
          <w:rFonts w:ascii="宋体" w:hAnsi="宋体"/>
          <w:sz w:val="24"/>
        </w:rPr>
        <w:t>4</w:t>
      </w:r>
      <w:r>
        <w:rPr>
          <w:rFonts w:ascii="宋体" w:hAnsi="宋体" w:hint="eastAsia"/>
          <w:sz w:val="24"/>
        </w:rPr>
        <w:t>、外电保护</w:t>
      </w:r>
    </w:p>
    <w:p w14:paraId="1FD7A966" w14:textId="77777777" w:rsidR="004F152D" w:rsidRDefault="004F152D">
      <w:pPr>
        <w:snapToGrid w:val="0"/>
        <w:spacing w:line="360" w:lineRule="auto"/>
        <w:ind w:firstLine="482"/>
        <w:rPr>
          <w:rFonts w:ascii="宋体" w:hAnsi="宋体"/>
          <w:sz w:val="24"/>
        </w:rPr>
      </w:pPr>
      <w:r>
        <w:rPr>
          <w:rFonts w:ascii="宋体" w:hAnsi="宋体" w:hint="eastAsia"/>
          <w:sz w:val="24"/>
        </w:rPr>
        <w:t>⑴、在建工程的外侧边缘与外电架空线路的边线之间和最小安全操作距离：电压</w:t>
      </w:r>
      <w:r>
        <w:rPr>
          <w:rFonts w:ascii="宋体" w:hAnsi="宋体"/>
          <w:sz w:val="24"/>
        </w:rPr>
        <w:t>1KV</w:t>
      </w:r>
      <w:r>
        <w:rPr>
          <w:rFonts w:ascii="宋体" w:hAnsi="宋体" w:hint="eastAsia"/>
          <w:sz w:val="24"/>
        </w:rPr>
        <w:t>以下为</w:t>
      </w:r>
      <w:smartTag w:uri="urn:schemas-microsoft-com:office:smarttags" w:element="chmetcnv">
        <w:smartTagPr>
          <w:attr w:name="TCSC" w:val="0"/>
          <w:attr w:name="NumberType" w:val="1"/>
          <w:attr w:name="Negative" w:val="False"/>
          <w:attr w:name="HasSpace" w:val="False"/>
          <w:attr w:name="SourceValue" w:val="4"/>
          <w:attr w:name="UnitName" w:val="米"/>
        </w:smartTagPr>
        <w:r>
          <w:rPr>
            <w:rFonts w:ascii="宋体" w:hAnsi="宋体"/>
            <w:sz w:val="24"/>
          </w:rPr>
          <w:t>4</w:t>
        </w:r>
        <w:r>
          <w:rPr>
            <w:rFonts w:ascii="宋体" w:hAnsi="宋体" w:hint="eastAsia"/>
            <w:sz w:val="24"/>
          </w:rPr>
          <w:t>米</w:t>
        </w:r>
      </w:smartTag>
      <w:r>
        <w:rPr>
          <w:rFonts w:ascii="宋体" w:hAnsi="宋体" w:hint="eastAsia"/>
          <w:sz w:val="24"/>
        </w:rPr>
        <w:t>；电压</w:t>
      </w:r>
      <w:r>
        <w:rPr>
          <w:rFonts w:ascii="宋体" w:hAnsi="宋体"/>
          <w:sz w:val="24"/>
        </w:rPr>
        <w:t>1KV-10KV</w:t>
      </w:r>
      <w:r>
        <w:rPr>
          <w:rFonts w:ascii="宋体" w:hAnsi="宋体" w:hint="eastAsia"/>
          <w:sz w:val="24"/>
        </w:rPr>
        <w:t>之间为</w:t>
      </w:r>
      <w:smartTag w:uri="urn:schemas-microsoft-com:office:smarttags" w:element="chmetcnv">
        <w:smartTagPr>
          <w:attr w:name="TCSC" w:val="0"/>
          <w:attr w:name="NumberType" w:val="1"/>
          <w:attr w:name="Negative" w:val="False"/>
          <w:attr w:name="HasSpace" w:val="False"/>
          <w:attr w:name="SourceValue" w:val="6"/>
          <w:attr w:name="UnitName" w:val="米"/>
        </w:smartTagPr>
        <w:r>
          <w:rPr>
            <w:rFonts w:ascii="宋体" w:hAnsi="宋体"/>
            <w:sz w:val="24"/>
          </w:rPr>
          <w:t>6</w:t>
        </w:r>
        <w:r>
          <w:rPr>
            <w:rFonts w:ascii="宋体" w:hAnsi="宋体" w:hint="eastAsia"/>
            <w:sz w:val="24"/>
          </w:rPr>
          <w:t>米</w:t>
        </w:r>
      </w:smartTag>
      <w:r>
        <w:rPr>
          <w:rFonts w:ascii="宋体" w:hAnsi="宋体" w:hint="eastAsia"/>
          <w:sz w:val="24"/>
        </w:rPr>
        <w:t>；</w:t>
      </w:r>
    </w:p>
    <w:p w14:paraId="2F8A826D" w14:textId="77777777" w:rsidR="004F152D" w:rsidRDefault="004F152D">
      <w:pPr>
        <w:snapToGrid w:val="0"/>
        <w:spacing w:line="360" w:lineRule="auto"/>
        <w:ind w:firstLine="482"/>
        <w:rPr>
          <w:rFonts w:ascii="宋体" w:hAnsi="宋体" w:hint="eastAsia"/>
          <w:sz w:val="24"/>
        </w:rPr>
      </w:pPr>
      <w:r>
        <w:rPr>
          <w:rFonts w:ascii="宋体" w:hAnsi="宋体" w:hint="eastAsia"/>
          <w:sz w:val="24"/>
        </w:rPr>
        <w:t>⑵、施工现场的机动车道与外电架空线路交叉时的最小垂直距离：电压</w:t>
      </w:r>
      <w:r>
        <w:rPr>
          <w:rFonts w:ascii="宋体" w:hAnsi="宋体"/>
          <w:sz w:val="24"/>
        </w:rPr>
        <w:t>1KV</w:t>
      </w:r>
      <w:r>
        <w:rPr>
          <w:rFonts w:ascii="宋体" w:hAnsi="宋体" w:hint="eastAsia"/>
          <w:sz w:val="24"/>
        </w:rPr>
        <w:t>以下为</w:t>
      </w:r>
      <w:smartTag w:uri="urn:schemas-microsoft-com:office:smarttags" w:element="chmetcnv">
        <w:smartTagPr>
          <w:attr w:name="TCSC" w:val="0"/>
          <w:attr w:name="NumberType" w:val="1"/>
          <w:attr w:name="Negative" w:val="False"/>
          <w:attr w:name="HasSpace" w:val="False"/>
          <w:attr w:name="SourceValue" w:val="6"/>
          <w:attr w:name="UnitName" w:val="米"/>
        </w:smartTagPr>
        <w:r>
          <w:rPr>
            <w:rFonts w:ascii="宋体" w:hAnsi="宋体"/>
            <w:sz w:val="24"/>
          </w:rPr>
          <w:t>6</w:t>
        </w:r>
        <w:r>
          <w:rPr>
            <w:rFonts w:ascii="宋体" w:hAnsi="宋体" w:hint="eastAsia"/>
            <w:sz w:val="24"/>
          </w:rPr>
          <w:t>米</w:t>
        </w:r>
      </w:smartTag>
      <w:r>
        <w:rPr>
          <w:rFonts w:ascii="宋体" w:hAnsi="宋体" w:hint="eastAsia"/>
          <w:sz w:val="24"/>
        </w:rPr>
        <w:t>，电压</w:t>
      </w:r>
      <w:r>
        <w:rPr>
          <w:rFonts w:ascii="宋体" w:hAnsi="宋体"/>
          <w:sz w:val="24"/>
        </w:rPr>
        <w:t>1KV-10KV</w:t>
      </w:r>
      <w:r>
        <w:rPr>
          <w:rFonts w:ascii="宋体" w:hAnsi="宋体" w:hint="eastAsia"/>
          <w:sz w:val="24"/>
        </w:rPr>
        <w:t>之间为</w:t>
      </w:r>
      <w:smartTag w:uri="urn:schemas-microsoft-com:office:smarttags" w:element="chmetcnv">
        <w:smartTagPr>
          <w:attr w:name="TCSC" w:val="0"/>
          <w:attr w:name="NumberType" w:val="1"/>
          <w:attr w:name="Negative" w:val="False"/>
          <w:attr w:name="HasSpace" w:val="False"/>
          <w:attr w:name="SourceValue" w:val="7"/>
          <w:attr w:name="UnitName" w:val="米"/>
        </w:smartTagPr>
        <w:r>
          <w:rPr>
            <w:rFonts w:ascii="宋体" w:hAnsi="宋体"/>
            <w:sz w:val="24"/>
          </w:rPr>
          <w:t>7</w:t>
        </w:r>
        <w:r>
          <w:rPr>
            <w:rFonts w:ascii="宋体" w:hAnsi="宋体" w:hint="eastAsia"/>
            <w:sz w:val="24"/>
          </w:rPr>
          <w:t>米</w:t>
        </w:r>
      </w:smartTag>
      <w:r>
        <w:rPr>
          <w:rFonts w:ascii="宋体" w:hAnsi="宋体" w:hint="eastAsia"/>
          <w:sz w:val="24"/>
        </w:rPr>
        <w:t>；</w:t>
      </w:r>
    </w:p>
    <w:p w14:paraId="6FBA574D" w14:textId="77777777" w:rsidR="004F152D" w:rsidRDefault="004F152D">
      <w:pPr>
        <w:snapToGrid w:val="0"/>
        <w:spacing w:line="360" w:lineRule="auto"/>
        <w:ind w:firstLine="482"/>
        <w:rPr>
          <w:rFonts w:ascii="宋体" w:hAnsi="宋体"/>
          <w:sz w:val="24"/>
        </w:rPr>
      </w:pPr>
      <w:r>
        <w:rPr>
          <w:rFonts w:ascii="宋体" w:hAnsi="宋体"/>
          <w:sz w:val="24"/>
        </w:rPr>
        <w:t>5</w:t>
      </w:r>
      <w:r>
        <w:rPr>
          <w:rFonts w:ascii="宋体" w:hAnsi="宋体" w:hint="eastAsia"/>
          <w:sz w:val="24"/>
        </w:rPr>
        <w:t>、配电系统</w:t>
      </w:r>
    </w:p>
    <w:p w14:paraId="5AB41EA8" w14:textId="77777777" w:rsidR="004F152D" w:rsidRDefault="004F152D">
      <w:pPr>
        <w:snapToGrid w:val="0"/>
        <w:spacing w:line="360" w:lineRule="auto"/>
        <w:ind w:firstLine="482"/>
        <w:rPr>
          <w:rFonts w:ascii="宋体" w:hAnsi="宋体" w:hint="eastAsia"/>
          <w:sz w:val="24"/>
        </w:rPr>
      </w:pPr>
      <w:r>
        <w:rPr>
          <w:rFonts w:ascii="宋体" w:hAnsi="宋体" w:hint="eastAsia"/>
          <w:sz w:val="24"/>
        </w:rPr>
        <w:t>⑴、所有的电线架设都必须使用电杆、绝缘子、横担等，按规范要求架设；</w:t>
      </w:r>
    </w:p>
    <w:p w14:paraId="4B08EC45" w14:textId="77777777" w:rsidR="004F152D" w:rsidRDefault="004F152D">
      <w:pPr>
        <w:snapToGrid w:val="0"/>
        <w:spacing w:line="360" w:lineRule="auto"/>
        <w:ind w:firstLine="482"/>
        <w:rPr>
          <w:rFonts w:ascii="宋体" w:hAnsi="宋体"/>
          <w:sz w:val="24"/>
        </w:rPr>
      </w:pPr>
      <w:r>
        <w:rPr>
          <w:rFonts w:ascii="宋体" w:hAnsi="宋体" w:hint="eastAsia"/>
          <w:sz w:val="24"/>
        </w:rPr>
        <w:t>⑵、开关电器及电气装置必须完好无损；</w:t>
      </w:r>
    </w:p>
    <w:p w14:paraId="305CF9B8" w14:textId="77777777" w:rsidR="004F152D" w:rsidRDefault="004F152D">
      <w:pPr>
        <w:snapToGrid w:val="0"/>
        <w:spacing w:line="360" w:lineRule="auto"/>
        <w:ind w:firstLine="482"/>
        <w:rPr>
          <w:rFonts w:ascii="宋体" w:hAnsi="宋体"/>
          <w:sz w:val="24"/>
        </w:rPr>
      </w:pPr>
      <w:r>
        <w:rPr>
          <w:rFonts w:ascii="宋体" w:hAnsi="宋体" w:hint="eastAsia"/>
          <w:sz w:val="24"/>
        </w:rPr>
        <w:t>⑶、开关电器及电气装置必须装设端正、牢固，不得拖地放置；</w:t>
      </w:r>
    </w:p>
    <w:p w14:paraId="79E4DBD6" w14:textId="77777777" w:rsidR="004F152D" w:rsidRDefault="004F152D">
      <w:pPr>
        <w:snapToGrid w:val="0"/>
        <w:spacing w:line="360" w:lineRule="auto"/>
        <w:ind w:firstLine="482"/>
        <w:rPr>
          <w:rFonts w:ascii="宋体" w:hAnsi="宋体" w:hint="eastAsia"/>
          <w:sz w:val="24"/>
        </w:rPr>
      </w:pPr>
      <w:r>
        <w:rPr>
          <w:rFonts w:ascii="宋体" w:hAnsi="宋体" w:hint="eastAsia"/>
          <w:sz w:val="24"/>
        </w:rPr>
        <w:t>⑷、带线导线与导线之间的接头必须绝缘包扎，带电导线必须绝缘良好；</w:t>
      </w:r>
    </w:p>
    <w:p w14:paraId="5BD29255" w14:textId="77777777" w:rsidR="004F152D" w:rsidRDefault="004F152D">
      <w:pPr>
        <w:snapToGrid w:val="0"/>
        <w:spacing w:line="360" w:lineRule="auto"/>
        <w:ind w:firstLine="482"/>
        <w:rPr>
          <w:rFonts w:ascii="宋体" w:hAnsi="宋体"/>
          <w:sz w:val="24"/>
        </w:rPr>
      </w:pPr>
      <w:r>
        <w:rPr>
          <w:rFonts w:ascii="宋体" w:hAnsi="宋体" w:hint="eastAsia"/>
          <w:sz w:val="24"/>
        </w:rPr>
        <w:t>⑸、带电导线严禁搭、挂、压在脚手架或其它物体上；</w:t>
      </w:r>
    </w:p>
    <w:p w14:paraId="3844AECE" w14:textId="77777777" w:rsidR="004F152D" w:rsidRDefault="004F152D">
      <w:pPr>
        <w:snapToGrid w:val="0"/>
        <w:spacing w:line="360" w:lineRule="auto"/>
        <w:ind w:firstLine="482"/>
        <w:rPr>
          <w:rFonts w:ascii="宋体" w:hAnsi="宋体" w:hint="eastAsia"/>
          <w:sz w:val="24"/>
        </w:rPr>
      </w:pPr>
      <w:r>
        <w:rPr>
          <w:rFonts w:ascii="宋体" w:hAnsi="宋体" w:hint="eastAsia"/>
          <w:sz w:val="24"/>
        </w:rPr>
        <w:t>⑹、配电箱与开关箱应作名称、用途、分路标记；配电箱、开关箱应配锁并有专人负责；</w:t>
      </w:r>
    </w:p>
    <w:p w14:paraId="3DF2EC34" w14:textId="77777777" w:rsidR="004F152D" w:rsidRDefault="004F152D">
      <w:pPr>
        <w:snapToGrid w:val="0"/>
        <w:spacing w:line="360" w:lineRule="auto"/>
        <w:ind w:firstLine="482"/>
        <w:rPr>
          <w:rFonts w:ascii="宋体" w:hAnsi="宋体"/>
          <w:sz w:val="24"/>
        </w:rPr>
      </w:pPr>
      <w:r>
        <w:rPr>
          <w:rFonts w:ascii="宋体" w:hAnsi="宋体" w:hint="eastAsia"/>
          <w:sz w:val="24"/>
        </w:rPr>
        <w:t>⑺、电箱内部及其周围临近区域不得有杂物、灌木和杂草等；</w:t>
      </w:r>
    </w:p>
    <w:p w14:paraId="2B5C58CA" w14:textId="77777777" w:rsidR="004F152D" w:rsidRDefault="004F152D">
      <w:pPr>
        <w:snapToGrid w:val="0"/>
        <w:spacing w:line="360" w:lineRule="auto"/>
        <w:ind w:firstLine="480"/>
        <w:rPr>
          <w:rFonts w:ascii="宋体" w:hAnsi="宋体"/>
          <w:sz w:val="24"/>
        </w:rPr>
      </w:pPr>
      <w:r>
        <w:rPr>
          <w:rFonts w:ascii="宋体" w:hAnsi="宋体" w:hint="eastAsia"/>
          <w:sz w:val="24"/>
        </w:rPr>
        <w:t>⑻、室外用电严禁拉设使用花线，严禁使用铜线或其它金属线代替保险丝使用，严禁工人宿舍内乱拉电线、插座、烧电炉、电饭煲；</w:t>
      </w:r>
    </w:p>
    <w:p w14:paraId="10C70551" w14:textId="77777777" w:rsidR="004F152D" w:rsidRDefault="004F152D">
      <w:pPr>
        <w:snapToGrid w:val="0"/>
        <w:spacing w:line="360" w:lineRule="auto"/>
        <w:ind w:firstLine="480"/>
        <w:rPr>
          <w:rFonts w:ascii="宋体" w:hAnsi="宋体"/>
          <w:sz w:val="24"/>
        </w:rPr>
      </w:pPr>
      <w:r>
        <w:rPr>
          <w:rFonts w:ascii="宋体" w:hAnsi="宋体" w:hint="eastAsia"/>
          <w:sz w:val="24"/>
        </w:rPr>
        <w:t>⑼、电气装置应定期检修，检修时必须做到：</w:t>
      </w:r>
    </w:p>
    <w:p w14:paraId="3E23B64A" w14:textId="77777777" w:rsidR="004F152D" w:rsidRDefault="004F152D">
      <w:pPr>
        <w:snapToGrid w:val="0"/>
        <w:spacing w:line="360" w:lineRule="auto"/>
        <w:ind w:firstLine="480"/>
        <w:rPr>
          <w:rFonts w:ascii="宋体" w:hAnsi="宋体"/>
          <w:sz w:val="24"/>
        </w:rPr>
      </w:pPr>
      <w:r>
        <w:rPr>
          <w:rFonts w:ascii="宋体" w:hAnsi="宋体"/>
          <w:sz w:val="24"/>
        </w:rPr>
        <w:t>a.</w:t>
      </w:r>
      <w:r>
        <w:rPr>
          <w:rFonts w:ascii="宋体" w:hAnsi="宋体" w:hint="eastAsia"/>
          <w:sz w:val="24"/>
        </w:rPr>
        <w:t>停电；</w:t>
      </w:r>
    </w:p>
    <w:p w14:paraId="7B1501C2" w14:textId="77777777" w:rsidR="004F152D" w:rsidRDefault="004F152D">
      <w:pPr>
        <w:snapToGrid w:val="0"/>
        <w:spacing w:line="360" w:lineRule="auto"/>
        <w:ind w:firstLine="480"/>
        <w:rPr>
          <w:rFonts w:ascii="宋体" w:hAnsi="宋体"/>
          <w:sz w:val="24"/>
        </w:rPr>
      </w:pPr>
      <w:r>
        <w:rPr>
          <w:rFonts w:ascii="宋体" w:hAnsi="宋体"/>
          <w:sz w:val="24"/>
        </w:rPr>
        <w:t>b.</w:t>
      </w:r>
      <w:r>
        <w:rPr>
          <w:rFonts w:ascii="宋体" w:hAnsi="宋体" w:hint="eastAsia"/>
          <w:sz w:val="24"/>
        </w:rPr>
        <w:t>悬挂停电标志牌，挂接必要的接地；</w:t>
      </w:r>
    </w:p>
    <w:p w14:paraId="6FF15740" w14:textId="77777777" w:rsidR="004F152D" w:rsidRDefault="004F152D">
      <w:pPr>
        <w:snapToGrid w:val="0"/>
        <w:spacing w:line="360" w:lineRule="auto"/>
        <w:ind w:firstLine="480"/>
        <w:rPr>
          <w:rFonts w:ascii="宋体" w:hAnsi="宋体"/>
          <w:sz w:val="24"/>
        </w:rPr>
      </w:pPr>
      <w:r>
        <w:rPr>
          <w:rFonts w:ascii="宋体" w:hAnsi="宋体"/>
          <w:sz w:val="24"/>
        </w:rPr>
        <w:t>c.</w:t>
      </w:r>
      <w:r>
        <w:rPr>
          <w:rFonts w:ascii="宋体" w:hAnsi="宋体" w:hint="eastAsia"/>
          <w:sz w:val="24"/>
        </w:rPr>
        <w:t>由相应级别的专业电工检修；</w:t>
      </w:r>
    </w:p>
    <w:p w14:paraId="18AD221F" w14:textId="77777777" w:rsidR="004F152D" w:rsidRDefault="004F152D">
      <w:pPr>
        <w:snapToGrid w:val="0"/>
        <w:spacing w:line="360" w:lineRule="auto"/>
        <w:ind w:firstLine="480"/>
        <w:rPr>
          <w:rFonts w:ascii="宋体" w:hAnsi="宋体"/>
          <w:sz w:val="24"/>
        </w:rPr>
      </w:pPr>
      <w:r>
        <w:rPr>
          <w:rFonts w:ascii="宋体" w:hAnsi="宋体"/>
          <w:sz w:val="24"/>
        </w:rPr>
        <w:t>d.</w:t>
      </w:r>
      <w:r>
        <w:rPr>
          <w:rFonts w:ascii="宋体" w:hAnsi="宋体" w:hint="eastAsia"/>
          <w:sz w:val="24"/>
        </w:rPr>
        <w:t>检修人员应穿绝缘鞋和手套，使用电工绝缘工具；</w:t>
      </w:r>
    </w:p>
    <w:p w14:paraId="4502BA15" w14:textId="77777777" w:rsidR="004F152D" w:rsidRDefault="004F152D">
      <w:pPr>
        <w:snapToGrid w:val="0"/>
        <w:spacing w:line="360" w:lineRule="auto"/>
        <w:ind w:firstLine="480"/>
        <w:rPr>
          <w:rFonts w:ascii="宋体" w:hAnsi="宋体"/>
          <w:sz w:val="24"/>
        </w:rPr>
      </w:pPr>
      <w:r>
        <w:rPr>
          <w:rFonts w:ascii="宋体" w:hAnsi="宋体"/>
          <w:sz w:val="24"/>
        </w:rPr>
        <w:t>e.</w:t>
      </w:r>
      <w:r>
        <w:rPr>
          <w:rFonts w:ascii="宋体" w:hAnsi="宋体" w:hint="eastAsia"/>
          <w:sz w:val="24"/>
        </w:rPr>
        <w:t>有组织和专人统一指挥。</w:t>
      </w:r>
    </w:p>
    <w:p w14:paraId="14A981A9" w14:textId="77777777" w:rsidR="004F152D" w:rsidRDefault="004F152D">
      <w:pPr>
        <w:snapToGrid w:val="0"/>
        <w:spacing w:line="360" w:lineRule="auto"/>
        <w:ind w:firstLine="480"/>
        <w:rPr>
          <w:rFonts w:ascii="宋体" w:hAnsi="宋体"/>
          <w:sz w:val="24"/>
        </w:rPr>
      </w:pPr>
      <w:r>
        <w:rPr>
          <w:rFonts w:ascii="宋体" w:hAnsi="宋体"/>
          <w:sz w:val="24"/>
        </w:rPr>
        <w:t>6.</w:t>
      </w:r>
      <w:r>
        <w:rPr>
          <w:rFonts w:ascii="宋体" w:hAnsi="宋体" w:hint="eastAsia"/>
          <w:sz w:val="24"/>
        </w:rPr>
        <w:t>照明</w:t>
      </w:r>
    </w:p>
    <w:p w14:paraId="45DFF58E" w14:textId="77777777" w:rsidR="004F152D" w:rsidRDefault="004F152D">
      <w:pPr>
        <w:snapToGrid w:val="0"/>
        <w:spacing w:line="360" w:lineRule="auto"/>
        <w:ind w:firstLine="480"/>
        <w:rPr>
          <w:rFonts w:ascii="宋体" w:hAnsi="宋体" w:hint="eastAsia"/>
          <w:sz w:val="24"/>
        </w:rPr>
      </w:pPr>
      <w:r>
        <w:rPr>
          <w:rFonts w:ascii="宋体" w:hAnsi="宋体" w:hint="eastAsia"/>
          <w:sz w:val="24"/>
        </w:rPr>
        <w:t>⑴、在夜间施工或自然采光的场所、料具堆放场、道路、仓库、办公室、食堂、宿舍等设备一般照明、局部照明或混合照明；</w:t>
      </w:r>
    </w:p>
    <w:p w14:paraId="3BDC152A" w14:textId="77777777" w:rsidR="004F152D" w:rsidRDefault="004F152D">
      <w:pPr>
        <w:snapToGrid w:val="0"/>
        <w:spacing w:line="360" w:lineRule="auto"/>
        <w:ind w:firstLine="480"/>
        <w:rPr>
          <w:rFonts w:ascii="宋体" w:hAnsi="宋体"/>
          <w:sz w:val="24"/>
        </w:rPr>
      </w:pPr>
      <w:r>
        <w:rPr>
          <w:rFonts w:ascii="宋体" w:hAnsi="宋体" w:hint="eastAsia"/>
          <w:sz w:val="24"/>
        </w:rPr>
        <w:t>⑵、根据使用场所的环境条件选择相应的照明器；</w:t>
      </w:r>
    </w:p>
    <w:p w14:paraId="0524B82A" w14:textId="77777777" w:rsidR="004F152D" w:rsidRDefault="004F152D">
      <w:pPr>
        <w:snapToGrid w:val="0"/>
        <w:spacing w:line="360" w:lineRule="auto"/>
        <w:ind w:firstLine="482"/>
        <w:rPr>
          <w:rFonts w:ascii="宋体" w:hAnsi="宋体"/>
          <w:sz w:val="24"/>
        </w:rPr>
      </w:pPr>
      <w:r>
        <w:rPr>
          <w:rFonts w:ascii="宋体" w:hAnsi="宋体" w:hint="eastAsia"/>
          <w:sz w:val="24"/>
        </w:rPr>
        <w:t>⑶、行灯电压不超过</w:t>
      </w:r>
      <w:r>
        <w:rPr>
          <w:rFonts w:ascii="宋体" w:hAnsi="宋体"/>
          <w:sz w:val="24"/>
        </w:rPr>
        <w:t>36V</w:t>
      </w:r>
      <w:r>
        <w:rPr>
          <w:rFonts w:ascii="宋体" w:hAnsi="宋体" w:hint="eastAsia"/>
          <w:sz w:val="24"/>
        </w:rPr>
        <w:t>，灯具离地面高度底于</w:t>
      </w:r>
      <w:smartTag w:uri="urn:schemas-microsoft-com:office:smarttags" w:element="chmetcnv">
        <w:smartTagPr>
          <w:attr w:name="TCSC" w:val="0"/>
          <w:attr w:name="NumberType" w:val="1"/>
          <w:attr w:name="Negative" w:val="False"/>
          <w:attr w:name="HasSpace" w:val="False"/>
          <w:attr w:name="SourceValue" w:val="2.4"/>
          <w:attr w:name="UnitName" w:val="米"/>
        </w:smartTagPr>
        <w:r>
          <w:rPr>
            <w:rFonts w:ascii="宋体" w:hAnsi="宋体"/>
            <w:sz w:val="24"/>
          </w:rPr>
          <w:t>2.4</w:t>
        </w:r>
        <w:r>
          <w:rPr>
            <w:rFonts w:ascii="宋体" w:hAnsi="宋体" w:hint="eastAsia"/>
            <w:sz w:val="24"/>
          </w:rPr>
          <w:t>米</w:t>
        </w:r>
      </w:smartTag>
      <w:r>
        <w:rPr>
          <w:rFonts w:ascii="宋体" w:hAnsi="宋体" w:hint="eastAsia"/>
          <w:sz w:val="24"/>
        </w:rPr>
        <w:t>等场所照明电压不大于</w:t>
      </w:r>
      <w:r>
        <w:rPr>
          <w:rFonts w:ascii="宋体" w:hAnsi="宋体"/>
          <w:sz w:val="24"/>
        </w:rPr>
        <w:t>36V</w:t>
      </w:r>
      <w:r>
        <w:rPr>
          <w:rFonts w:ascii="宋体" w:hAnsi="宋体" w:hint="eastAsia"/>
          <w:sz w:val="24"/>
        </w:rPr>
        <w:t>。潮湿及易触及带电体场所照明电压不大于</w:t>
      </w:r>
      <w:r>
        <w:rPr>
          <w:rFonts w:ascii="宋体" w:hAnsi="宋体"/>
          <w:sz w:val="24"/>
        </w:rPr>
        <w:t>24V</w:t>
      </w:r>
      <w:r>
        <w:rPr>
          <w:rFonts w:ascii="宋体" w:hAnsi="宋体" w:hint="eastAsia"/>
          <w:sz w:val="24"/>
        </w:rPr>
        <w:t>；</w:t>
      </w:r>
    </w:p>
    <w:p w14:paraId="6CB9D6CE" w14:textId="77777777" w:rsidR="004F152D" w:rsidRDefault="004F152D">
      <w:pPr>
        <w:snapToGrid w:val="0"/>
        <w:spacing w:line="360" w:lineRule="auto"/>
        <w:ind w:firstLine="482"/>
        <w:rPr>
          <w:rFonts w:ascii="宋体" w:hAnsi="宋体"/>
          <w:sz w:val="24"/>
        </w:rPr>
      </w:pPr>
      <w:r>
        <w:rPr>
          <w:rFonts w:ascii="宋体" w:hAnsi="宋体" w:hint="eastAsia"/>
          <w:sz w:val="24"/>
        </w:rPr>
        <w:t>⑷、根据需要设置警卫和红色信号照明和事故照明，其电源应设在施工现场电源总开关的前侧，并配备电源。</w:t>
      </w:r>
    </w:p>
    <w:p w14:paraId="30729BD7" w14:textId="77777777" w:rsidR="004F152D" w:rsidRDefault="004F152D">
      <w:pPr>
        <w:snapToGrid w:val="0"/>
        <w:spacing w:line="360" w:lineRule="auto"/>
        <w:ind w:firstLine="482"/>
        <w:rPr>
          <w:rFonts w:ascii="宋体" w:hAnsi="宋体"/>
          <w:sz w:val="24"/>
        </w:rPr>
      </w:pPr>
      <w:r>
        <w:rPr>
          <w:rFonts w:ascii="宋体" w:hAnsi="宋体"/>
          <w:sz w:val="24"/>
        </w:rPr>
        <w:t>7</w:t>
      </w:r>
      <w:r>
        <w:rPr>
          <w:rFonts w:ascii="宋体" w:hAnsi="宋体" w:hint="eastAsia"/>
          <w:sz w:val="24"/>
        </w:rPr>
        <w:t>、对各类用电人员进行安全用电基本知识培训。</w:t>
      </w:r>
    </w:p>
    <w:p w14:paraId="37D15C73" w14:textId="77777777" w:rsidR="004F152D" w:rsidRDefault="004F152D">
      <w:pPr>
        <w:snapToGrid w:val="0"/>
        <w:spacing w:line="360" w:lineRule="auto"/>
        <w:ind w:firstLine="482"/>
        <w:rPr>
          <w:rFonts w:ascii="宋体" w:hAnsi="宋体"/>
          <w:sz w:val="24"/>
        </w:rPr>
      </w:pPr>
      <w:r>
        <w:rPr>
          <w:rFonts w:ascii="宋体" w:hAnsi="宋体" w:hint="eastAsia"/>
          <w:sz w:val="24"/>
        </w:rPr>
        <w:t>二、安全用电组织措施</w:t>
      </w:r>
    </w:p>
    <w:p w14:paraId="75D47D58" w14:textId="77777777" w:rsidR="004F152D" w:rsidRDefault="004F152D">
      <w:pPr>
        <w:snapToGrid w:val="0"/>
        <w:spacing w:line="360" w:lineRule="auto"/>
        <w:ind w:firstLine="482"/>
        <w:rPr>
          <w:rFonts w:ascii="宋体" w:hAnsi="宋体"/>
          <w:sz w:val="24"/>
        </w:rPr>
      </w:pPr>
      <w:r>
        <w:rPr>
          <w:rFonts w:ascii="宋体" w:hAnsi="宋体"/>
          <w:sz w:val="24"/>
        </w:rPr>
        <w:t>1</w:t>
      </w:r>
      <w:r>
        <w:rPr>
          <w:rFonts w:ascii="宋体" w:hAnsi="宋体" w:hint="eastAsia"/>
          <w:sz w:val="24"/>
        </w:rPr>
        <w:t>、建立临时用电施工组织设计和安全用电技术措施的编制、审批制度，并建立相应的技术档案。</w:t>
      </w:r>
    </w:p>
    <w:p w14:paraId="73D98370" w14:textId="77777777" w:rsidR="004F152D" w:rsidRDefault="004F152D">
      <w:pPr>
        <w:snapToGrid w:val="0"/>
        <w:spacing w:line="360" w:lineRule="auto"/>
        <w:ind w:firstLine="482"/>
        <w:rPr>
          <w:rFonts w:ascii="宋体" w:hAnsi="宋体" w:hint="eastAsia"/>
          <w:sz w:val="24"/>
        </w:rPr>
      </w:pPr>
      <w:r>
        <w:rPr>
          <w:rFonts w:ascii="宋体" w:hAnsi="宋体"/>
          <w:sz w:val="24"/>
        </w:rPr>
        <w:t>2</w:t>
      </w:r>
      <w:r>
        <w:rPr>
          <w:rFonts w:ascii="宋体" w:hAnsi="宋体" w:hint="eastAsia"/>
          <w:sz w:val="24"/>
        </w:rPr>
        <w:t>、建立技术交底制度。</w:t>
      </w:r>
    </w:p>
    <w:p w14:paraId="7A94643B" w14:textId="77777777" w:rsidR="004F152D" w:rsidRDefault="004F152D">
      <w:pPr>
        <w:snapToGrid w:val="0"/>
        <w:spacing w:line="360" w:lineRule="auto"/>
        <w:ind w:firstLine="482"/>
        <w:rPr>
          <w:rFonts w:ascii="宋体" w:hAnsi="宋体"/>
          <w:sz w:val="24"/>
        </w:rPr>
      </w:pPr>
      <w:r>
        <w:rPr>
          <w:rFonts w:ascii="宋体" w:hAnsi="宋体" w:hint="eastAsia"/>
          <w:sz w:val="24"/>
        </w:rPr>
        <w:t>向专业电工、各类用电人员介绍临时用电施工组织设计和安全用电技术措施的总体意图、技术内容和注意事项，并应在技术交底文字资料上履行交底人和被交底人的签字手续，载明交底日期。</w:t>
      </w:r>
    </w:p>
    <w:p w14:paraId="29D63813" w14:textId="77777777" w:rsidR="004F152D" w:rsidRDefault="004F152D">
      <w:pPr>
        <w:snapToGrid w:val="0"/>
        <w:spacing w:line="360" w:lineRule="auto"/>
        <w:ind w:firstLine="482"/>
        <w:rPr>
          <w:rFonts w:ascii="宋体" w:hAnsi="宋体"/>
          <w:sz w:val="24"/>
        </w:rPr>
      </w:pPr>
      <w:r>
        <w:rPr>
          <w:rFonts w:ascii="宋体" w:hAnsi="宋体"/>
          <w:sz w:val="24"/>
        </w:rPr>
        <w:t>3</w:t>
      </w:r>
      <w:r>
        <w:rPr>
          <w:rFonts w:ascii="宋体" w:hAnsi="宋体" w:hint="eastAsia"/>
          <w:sz w:val="24"/>
        </w:rPr>
        <w:t>、建立安全检测制度。从临时用电工程竣工开始，定期对临时用电工程进行检测，主要内容是：接地电阻值、电气设备绝缘电阻值、漏电保护器动作参数等，以监视临时用电工程是否安全可靠，并作好检测记录。</w:t>
      </w:r>
    </w:p>
    <w:p w14:paraId="1A32087F" w14:textId="77777777" w:rsidR="004F152D" w:rsidRDefault="004F152D">
      <w:pPr>
        <w:snapToGrid w:val="0"/>
        <w:spacing w:line="360" w:lineRule="auto"/>
        <w:ind w:firstLine="482"/>
        <w:rPr>
          <w:rFonts w:ascii="宋体" w:hAnsi="宋体"/>
          <w:sz w:val="24"/>
        </w:rPr>
      </w:pPr>
      <w:r>
        <w:rPr>
          <w:rFonts w:ascii="宋体" w:hAnsi="宋体"/>
          <w:sz w:val="24"/>
        </w:rPr>
        <w:t>4</w:t>
      </w:r>
      <w:r>
        <w:rPr>
          <w:rFonts w:ascii="宋体" w:hAnsi="宋体" w:hint="eastAsia"/>
          <w:sz w:val="24"/>
        </w:rPr>
        <w:t>、建立电气维修制度。加强日常和定期维修工作，及时发现和消除隐患，并建立维修工作记录，记载维修时间、地点、内容、技术措施、处理结果、维修人员、验收人员等。</w:t>
      </w:r>
    </w:p>
    <w:p w14:paraId="0C7CB094" w14:textId="77777777" w:rsidR="004F152D" w:rsidRDefault="004F152D">
      <w:pPr>
        <w:snapToGrid w:val="0"/>
        <w:spacing w:line="360" w:lineRule="auto"/>
        <w:ind w:firstLine="482"/>
        <w:rPr>
          <w:rFonts w:ascii="宋体" w:hAnsi="宋体"/>
          <w:sz w:val="24"/>
        </w:rPr>
      </w:pPr>
      <w:r>
        <w:rPr>
          <w:rFonts w:ascii="宋体" w:hAnsi="宋体"/>
          <w:sz w:val="24"/>
        </w:rPr>
        <w:t>5</w:t>
      </w:r>
      <w:r>
        <w:rPr>
          <w:rFonts w:ascii="宋体" w:hAnsi="宋体" w:hint="eastAsia"/>
          <w:sz w:val="24"/>
        </w:rPr>
        <w:t>、建筑工程竣工后，临时用电工程的拆除应有统一的组织和指挥，并须规定拆除时间、人员、程序、方法、注意事项和防护措施等。</w:t>
      </w:r>
    </w:p>
    <w:p w14:paraId="268ED956" w14:textId="77777777" w:rsidR="004F152D" w:rsidRDefault="004F152D">
      <w:pPr>
        <w:snapToGrid w:val="0"/>
        <w:spacing w:line="360" w:lineRule="auto"/>
        <w:ind w:firstLine="482"/>
        <w:rPr>
          <w:rFonts w:ascii="宋体" w:hAnsi="宋体"/>
          <w:sz w:val="24"/>
        </w:rPr>
      </w:pPr>
      <w:r>
        <w:rPr>
          <w:rFonts w:ascii="宋体" w:hAnsi="宋体"/>
          <w:sz w:val="24"/>
        </w:rPr>
        <w:t>6</w:t>
      </w:r>
      <w:r>
        <w:rPr>
          <w:rFonts w:ascii="宋体" w:hAnsi="宋体" w:hint="eastAsia"/>
          <w:sz w:val="24"/>
        </w:rPr>
        <w:t>、建立安全检查和评估制度。施工管理部门和企业要按照</w:t>
      </w:r>
      <w:r>
        <w:rPr>
          <w:rFonts w:ascii="宋体" w:hAnsi="宋体"/>
          <w:sz w:val="24"/>
        </w:rPr>
        <w:t>JGJ59-</w:t>
      </w:r>
      <w:r>
        <w:rPr>
          <w:rFonts w:ascii="宋体" w:hAnsi="宋体" w:hint="eastAsia"/>
          <w:sz w:val="24"/>
        </w:rPr>
        <w:t>99《建筑安全检查评分标准》定期对现场用电安全情况进行检查评估。</w:t>
      </w:r>
    </w:p>
    <w:p w14:paraId="51347B3A" w14:textId="77777777" w:rsidR="004F152D" w:rsidRDefault="004F152D">
      <w:pPr>
        <w:snapToGrid w:val="0"/>
        <w:spacing w:line="360" w:lineRule="auto"/>
        <w:ind w:firstLine="482"/>
        <w:rPr>
          <w:rFonts w:ascii="宋体" w:hAnsi="宋体"/>
          <w:sz w:val="24"/>
        </w:rPr>
      </w:pPr>
      <w:r>
        <w:rPr>
          <w:rFonts w:ascii="宋体" w:hAnsi="宋体"/>
          <w:sz w:val="24"/>
        </w:rPr>
        <w:t>7</w:t>
      </w:r>
      <w:r>
        <w:rPr>
          <w:rFonts w:ascii="宋体" w:hAnsi="宋体" w:hint="eastAsia"/>
          <w:sz w:val="24"/>
        </w:rPr>
        <w:t>、建立安全用电责任制，对临时用电工程各部位的操作、监护、维修分片、分块、分机、落实到人，并辅以必要的奖惩。</w:t>
      </w:r>
    </w:p>
    <w:p w14:paraId="656848BE" w14:textId="77777777" w:rsidR="004F152D" w:rsidRDefault="004F152D">
      <w:pPr>
        <w:snapToGrid w:val="0"/>
        <w:spacing w:line="360" w:lineRule="auto"/>
        <w:ind w:firstLine="482"/>
        <w:rPr>
          <w:rFonts w:ascii="宋体" w:hAnsi="宋体"/>
          <w:sz w:val="24"/>
        </w:rPr>
      </w:pPr>
      <w:r>
        <w:rPr>
          <w:rFonts w:ascii="宋体" w:hAnsi="宋体"/>
          <w:sz w:val="24"/>
        </w:rPr>
        <w:t>8</w:t>
      </w:r>
      <w:r>
        <w:rPr>
          <w:rFonts w:ascii="宋体" w:hAnsi="宋体" w:hint="eastAsia"/>
          <w:sz w:val="24"/>
        </w:rPr>
        <w:t>、建立安全教育和培训制度。定期对专业电工和各类用电人员进行用电安全教育和培训，经过考核合格者持证上岗。禁止无证或随意串岗。</w:t>
      </w:r>
    </w:p>
    <w:p w14:paraId="6CBB97B5" w14:textId="77777777" w:rsidR="004F152D" w:rsidRDefault="004F152D">
      <w:pPr>
        <w:snapToGrid w:val="0"/>
        <w:spacing w:line="360" w:lineRule="auto"/>
        <w:ind w:firstLine="482"/>
        <w:rPr>
          <w:rFonts w:ascii="宋体" w:hAnsi="宋体"/>
          <w:sz w:val="24"/>
        </w:rPr>
      </w:pPr>
      <w:r>
        <w:rPr>
          <w:rFonts w:ascii="宋体" w:hAnsi="宋体"/>
          <w:sz w:val="24"/>
        </w:rPr>
        <w:t>9</w:t>
      </w:r>
      <w:r>
        <w:rPr>
          <w:rFonts w:ascii="宋体" w:hAnsi="宋体" w:hint="eastAsia"/>
          <w:sz w:val="24"/>
        </w:rPr>
        <w:t>、强化安全用电领导体制，改善用电技术队伍素质。</w:t>
      </w:r>
    </w:p>
    <w:p w14:paraId="73B7F02A" w14:textId="77777777" w:rsidR="004F152D" w:rsidRDefault="004F152D">
      <w:pPr>
        <w:snapToGrid w:val="0"/>
        <w:spacing w:line="360" w:lineRule="auto"/>
        <w:ind w:firstLine="482"/>
        <w:rPr>
          <w:rFonts w:ascii="宋体" w:hAnsi="宋体"/>
          <w:sz w:val="24"/>
        </w:rPr>
      </w:pPr>
      <w:r>
        <w:rPr>
          <w:rFonts w:ascii="宋体" w:hAnsi="宋体" w:hint="eastAsia"/>
          <w:sz w:val="24"/>
        </w:rPr>
        <w:t>三、电气防火技术措施</w:t>
      </w:r>
    </w:p>
    <w:p w14:paraId="72856D5F" w14:textId="77777777" w:rsidR="004F152D" w:rsidRDefault="004F152D">
      <w:pPr>
        <w:snapToGrid w:val="0"/>
        <w:spacing w:line="360" w:lineRule="auto"/>
        <w:ind w:firstLine="482"/>
        <w:rPr>
          <w:rFonts w:ascii="宋体" w:hAnsi="宋体"/>
          <w:sz w:val="24"/>
        </w:rPr>
      </w:pPr>
      <w:r>
        <w:rPr>
          <w:rFonts w:ascii="宋体" w:hAnsi="宋体"/>
          <w:sz w:val="24"/>
        </w:rPr>
        <w:t>1</w:t>
      </w:r>
      <w:r>
        <w:rPr>
          <w:rFonts w:ascii="宋体" w:hAnsi="宋体" w:hint="eastAsia"/>
          <w:sz w:val="24"/>
        </w:rPr>
        <w:t>、合理配置、整定、更换各种保护电器，对电器和设备的过载、短路故障进行可靠的保护。</w:t>
      </w:r>
    </w:p>
    <w:p w14:paraId="03C1C7EE" w14:textId="77777777" w:rsidR="004F152D" w:rsidRDefault="004F152D">
      <w:pPr>
        <w:snapToGrid w:val="0"/>
        <w:spacing w:line="360" w:lineRule="auto"/>
        <w:ind w:firstLine="482"/>
        <w:rPr>
          <w:rFonts w:ascii="宋体" w:hAnsi="宋体"/>
          <w:sz w:val="24"/>
        </w:rPr>
      </w:pPr>
      <w:r>
        <w:rPr>
          <w:rFonts w:ascii="宋体" w:hAnsi="宋体"/>
          <w:sz w:val="24"/>
        </w:rPr>
        <w:t>2</w:t>
      </w:r>
      <w:r>
        <w:rPr>
          <w:rFonts w:ascii="宋体" w:hAnsi="宋体" w:hint="eastAsia"/>
          <w:sz w:val="24"/>
        </w:rPr>
        <w:t>、在电气装置和线路周围不堆放易燃、易爆和强腐蚀介质，不使用火源。</w:t>
      </w:r>
    </w:p>
    <w:p w14:paraId="3C1FB706" w14:textId="77777777" w:rsidR="004F152D" w:rsidRDefault="004F152D">
      <w:pPr>
        <w:snapToGrid w:val="0"/>
        <w:spacing w:line="360" w:lineRule="auto"/>
        <w:ind w:firstLine="482"/>
        <w:rPr>
          <w:rFonts w:ascii="宋体" w:hAnsi="宋体"/>
          <w:sz w:val="24"/>
        </w:rPr>
      </w:pPr>
      <w:r>
        <w:rPr>
          <w:rFonts w:ascii="宋体" w:hAnsi="宋体"/>
          <w:sz w:val="24"/>
        </w:rPr>
        <w:t>3</w:t>
      </w:r>
      <w:r>
        <w:rPr>
          <w:rFonts w:ascii="宋体" w:hAnsi="宋体" w:hint="eastAsia"/>
          <w:sz w:val="24"/>
        </w:rPr>
        <w:t>、在电气装置相对集中的场所，如变电所、配电室、发电机室等配置绝缘灭火器材等，并禁止烟火。</w:t>
      </w:r>
    </w:p>
    <w:p w14:paraId="27BD388C" w14:textId="77777777" w:rsidR="004F152D" w:rsidRDefault="004F152D">
      <w:pPr>
        <w:snapToGrid w:val="0"/>
        <w:spacing w:line="360" w:lineRule="auto"/>
        <w:ind w:firstLine="482"/>
        <w:rPr>
          <w:rFonts w:ascii="宋体" w:hAnsi="宋体"/>
          <w:sz w:val="24"/>
        </w:rPr>
      </w:pPr>
      <w:r>
        <w:rPr>
          <w:rFonts w:ascii="宋体" w:hAnsi="宋体"/>
          <w:sz w:val="24"/>
        </w:rPr>
        <w:t>4</w:t>
      </w:r>
      <w:r>
        <w:rPr>
          <w:rFonts w:ascii="宋体" w:hAnsi="宋体" w:hint="eastAsia"/>
          <w:sz w:val="24"/>
        </w:rPr>
        <w:t>、加强电气设备相间和相一地间绝缘，防止闪烁。</w:t>
      </w:r>
    </w:p>
    <w:p w14:paraId="212F24C2" w14:textId="77777777" w:rsidR="004F152D" w:rsidRDefault="004F152D">
      <w:pPr>
        <w:snapToGrid w:val="0"/>
        <w:spacing w:line="360" w:lineRule="auto"/>
        <w:ind w:firstLine="482"/>
        <w:rPr>
          <w:rFonts w:ascii="宋体" w:hAnsi="宋体"/>
          <w:sz w:val="24"/>
        </w:rPr>
      </w:pPr>
      <w:r>
        <w:rPr>
          <w:rFonts w:ascii="宋体" w:hAnsi="宋体"/>
          <w:sz w:val="24"/>
        </w:rPr>
        <w:t>5</w:t>
      </w:r>
      <w:r>
        <w:rPr>
          <w:rFonts w:ascii="宋体" w:hAnsi="宋体" w:hint="eastAsia"/>
          <w:sz w:val="24"/>
        </w:rPr>
        <w:t>、合理设置防雷装置。</w:t>
      </w:r>
    </w:p>
    <w:p w14:paraId="28A1EE69" w14:textId="77777777" w:rsidR="004F152D" w:rsidRDefault="004F152D">
      <w:pPr>
        <w:snapToGrid w:val="0"/>
        <w:spacing w:line="360" w:lineRule="auto"/>
        <w:ind w:firstLine="482"/>
        <w:rPr>
          <w:rFonts w:ascii="宋体" w:hAnsi="宋体"/>
          <w:sz w:val="24"/>
        </w:rPr>
      </w:pPr>
      <w:r>
        <w:rPr>
          <w:rFonts w:ascii="宋体" w:hAnsi="宋体" w:hint="eastAsia"/>
          <w:sz w:val="24"/>
        </w:rPr>
        <w:t>四、电气防火组织措施</w:t>
      </w:r>
    </w:p>
    <w:p w14:paraId="6743F401" w14:textId="77777777" w:rsidR="004F152D" w:rsidRDefault="004F152D">
      <w:pPr>
        <w:snapToGrid w:val="0"/>
        <w:spacing w:line="360" w:lineRule="auto"/>
        <w:ind w:firstLine="482"/>
        <w:rPr>
          <w:rFonts w:ascii="宋体" w:hAnsi="宋体"/>
          <w:sz w:val="24"/>
        </w:rPr>
      </w:pPr>
      <w:r>
        <w:rPr>
          <w:rFonts w:ascii="宋体" w:hAnsi="宋体"/>
          <w:sz w:val="24"/>
        </w:rPr>
        <w:t>1</w:t>
      </w:r>
      <w:r>
        <w:rPr>
          <w:rFonts w:ascii="宋体" w:hAnsi="宋体" w:hint="eastAsia"/>
          <w:sz w:val="24"/>
        </w:rPr>
        <w:t>、建立易燃、易爆物和强腐蚀介质管理制度。</w:t>
      </w:r>
    </w:p>
    <w:p w14:paraId="34F4BD9B" w14:textId="77777777" w:rsidR="004F152D" w:rsidRDefault="004F152D">
      <w:pPr>
        <w:snapToGrid w:val="0"/>
        <w:spacing w:line="360" w:lineRule="auto"/>
        <w:ind w:firstLine="482"/>
        <w:rPr>
          <w:rFonts w:ascii="宋体" w:hAnsi="宋体"/>
          <w:sz w:val="24"/>
        </w:rPr>
      </w:pPr>
      <w:r>
        <w:rPr>
          <w:rFonts w:ascii="宋体" w:hAnsi="宋体"/>
          <w:sz w:val="24"/>
        </w:rPr>
        <w:t>2</w:t>
      </w:r>
      <w:r>
        <w:rPr>
          <w:rFonts w:ascii="宋体" w:hAnsi="宋体" w:hint="eastAsia"/>
          <w:sz w:val="24"/>
        </w:rPr>
        <w:t>、建立电气防火责任制，加强电气防火重点场所烟火管制，并设置禁止烟火标志。</w:t>
      </w:r>
    </w:p>
    <w:p w14:paraId="2C1AA4B9" w14:textId="77777777" w:rsidR="004F152D" w:rsidRDefault="004F152D">
      <w:pPr>
        <w:snapToGrid w:val="0"/>
        <w:spacing w:line="360" w:lineRule="auto"/>
        <w:ind w:firstLine="482"/>
        <w:rPr>
          <w:rFonts w:ascii="宋体" w:hAnsi="宋体"/>
          <w:sz w:val="24"/>
        </w:rPr>
      </w:pPr>
      <w:r>
        <w:rPr>
          <w:rFonts w:ascii="宋体" w:hAnsi="宋体"/>
          <w:sz w:val="24"/>
        </w:rPr>
        <w:t>3</w:t>
      </w:r>
      <w:r>
        <w:rPr>
          <w:rFonts w:ascii="宋体" w:hAnsi="宋体" w:hint="eastAsia"/>
          <w:sz w:val="24"/>
        </w:rPr>
        <w:t>、建立电气防火教育制，经常进行电气防火知识教育和宣传，提高各类用电人员电气防火自觉性。</w:t>
      </w:r>
    </w:p>
    <w:p w14:paraId="152E16A4" w14:textId="77777777" w:rsidR="004F152D" w:rsidRDefault="004F152D">
      <w:pPr>
        <w:snapToGrid w:val="0"/>
        <w:spacing w:line="360" w:lineRule="auto"/>
        <w:ind w:firstLine="482"/>
        <w:rPr>
          <w:rFonts w:ascii="宋体" w:hAnsi="宋体"/>
          <w:sz w:val="24"/>
        </w:rPr>
      </w:pPr>
      <w:r>
        <w:rPr>
          <w:rFonts w:ascii="宋体" w:hAnsi="宋体"/>
          <w:sz w:val="24"/>
        </w:rPr>
        <w:t>4</w:t>
      </w:r>
      <w:r>
        <w:rPr>
          <w:rFonts w:ascii="宋体" w:hAnsi="宋体" w:hint="eastAsia"/>
          <w:sz w:val="24"/>
        </w:rPr>
        <w:t>、建立电气防火检查制，发现问题，及时处理。</w:t>
      </w:r>
    </w:p>
    <w:p w14:paraId="2427455B" w14:textId="77777777" w:rsidR="004F152D" w:rsidRDefault="004F152D">
      <w:pPr>
        <w:snapToGrid w:val="0"/>
        <w:spacing w:line="360" w:lineRule="auto"/>
        <w:ind w:firstLine="482"/>
        <w:rPr>
          <w:rFonts w:ascii="宋体" w:hAnsi="宋体"/>
          <w:sz w:val="24"/>
        </w:rPr>
      </w:pPr>
      <w:r>
        <w:rPr>
          <w:rFonts w:ascii="宋体" w:hAnsi="宋体"/>
          <w:sz w:val="24"/>
        </w:rPr>
        <w:t>5</w:t>
      </w:r>
      <w:r>
        <w:rPr>
          <w:rFonts w:ascii="宋体" w:hAnsi="宋体" w:hint="eastAsia"/>
          <w:sz w:val="24"/>
        </w:rPr>
        <w:t>、强化电气防火领导体制，建立电气防火队伍。</w:t>
      </w:r>
    </w:p>
    <w:p w14:paraId="119C7B3E" w14:textId="77777777" w:rsidR="004F152D" w:rsidRDefault="004F152D">
      <w:pPr>
        <w:pStyle w:val="2"/>
        <w:rPr>
          <w:rFonts w:hint="eastAsia"/>
        </w:rPr>
      </w:pPr>
      <w:bookmarkStart w:id="107" w:name="_Toc49672594"/>
      <w:bookmarkStart w:id="108" w:name="_Toc49744115"/>
      <w:r>
        <w:rPr>
          <w:rFonts w:hint="eastAsia"/>
        </w:rPr>
        <w:t>第四节</w:t>
      </w:r>
      <w:r>
        <w:rPr>
          <w:rFonts w:hint="eastAsia"/>
        </w:rPr>
        <w:t xml:space="preserve"> </w:t>
      </w:r>
      <w:r>
        <w:rPr>
          <w:rFonts w:hint="eastAsia"/>
        </w:rPr>
        <w:t>分项工程安全技术措施</w:t>
      </w:r>
      <w:bookmarkEnd w:id="107"/>
      <w:bookmarkEnd w:id="108"/>
    </w:p>
    <w:p w14:paraId="3B30C26E" w14:textId="77777777" w:rsidR="004F152D" w:rsidRDefault="004F152D">
      <w:pPr>
        <w:pStyle w:val="a9"/>
        <w:snapToGrid w:val="0"/>
        <w:spacing w:line="360" w:lineRule="auto"/>
        <w:rPr>
          <w:rFonts w:hint="eastAsia"/>
          <w:b/>
        </w:rPr>
      </w:pPr>
      <w:r>
        <w:rPr>
          <w:rFonts w:hint="eastAsia"/>
          <w:b/>
        </w:rPr>
        <w:t>一、安全技术交底制度</w:t>
      </w:r>
    </w:p>
    <w:p w14:paraId="589FC5AF" w14:textId="77777777" w:rsidR="004F152D" w:rsidRDefault="004F152D">
      <w:pPr>
        <w:snapToGrid w:val="0"/>
        <w:spacing w:line="360" w:lineRule="auto"/>
        <w:ind w:firstLine="480"/>
        <w:rPr>
          <w:rFonts w:ascii="宋体" w:hAnsi="宋体"/>
          <w:sz w:val="24"/>
        </w:rPr>
      </w:pPr>
      <w:r>
        <w:rPr>
          <w:rFonts w:ascii="宋体" w:hAnsi="宋体"/>
          <w:sz w:val="24"/>
        </w:rPr>
        <w:t>1</w:t>
      </w:r>
      <w:r>
        <w:rPr>
          <w:rFonts w:ascii="宋体" w:hAnsi="宋体" w:hint="eastAsia"/>
          <w:sz w:val="24"/>
        </w:rPr>
        <w:t>、工程开工前，应随同施工组织设计，向参加施工的职工认真进行安全技术措施的交底，使广大职工都知道，在什么时候、什么作业应当采取哪些措施，并说明其重要性。</w:t>
      </w:r>
    </w:p>
    <w:p w14:paraId="046FAE9C" w14:textId="77777777" w:rsidR="004F152D" w:rsidRDefault="004F152D">
      <w:pPr>
        <w:snapToGrid w:val="0"/>
        <w:spacing w:line="360" w:lineRule="auto"/>
        <w:ind w:firstLine="480"/>
        <w:rPr>
          <w:rFonts w:ascii="宋体" w:hAnsi="宋体"/>
          <w:sz w:val="24"/>
        </w:rPr>
      </w:pPr>
      <w:r>
        <w:rPr>
          <w:rFonts w:ascii="宋体" w:hAnsi="宋体"/>
          <w:sz w:val="24"/>
        </w:rPr>
        <w:t>2</w:t>
      </w:r>
      <w:r>
        <w:rPr>
          <w:rFonts w:ascii="宋体" w:hAnsi="宋体" w:hint="eastAsia"/>
          <w:sz w:val="24"/>
        </w:rPr>
        <w:t>、每个单项工程开始前，必须重复交代单项工程的安全技术措施，坚决纠正只有编制者知道，施工者不知道的现象。</w:t>
      </w:r>
    </w:p>
    <w:p w14:paraId="4B8A3697" w14:textId="77777777" w:rsidR="004F152D" w:rsidRDefault="004F152D">
      <w:pPr>
        <w:snapToGrid w:val="0"/>
        <w:spacing w:line="360" w:lineRule="auto"/>
        <w:ind w:firstLine="480"/>
        <w:rPr>
          <w:rFonts w:ascii="宋体" w:hAnsi="宋体" w:hint="eastAsia"/>
          <w:sz w:val="24"/>
        </w:rPr>
      </w:pPr>
      <w:r>
        <w:rPr>
          <w:rFonts w:ascii="宋体" w:hAnsi="宋体"/>
          <w:sz w:val="24"/>
        </w:rPr>
        <w:t>3</w:t>
      </w:r>
      <w:r>
        <w:rPr>
          <w:rFonts w:ascii="宋体" w:hAnsi="宋体" w:hint="eastAsia"/>
          <w:sz w:val="24"/>
        </w:rPr>
        <w:t>、实行逐级安全技术交底制，开工前由技术负责人向全体职工进行交底，两个以上施工队或工种配合施工时，要按工程进度交叉作业的交底，班组长每天要向工人进行施工要求、作业环境的安全交底，在下达施工任务时，必须填写安全技术交底卡。</w:t>
      </w:r>
    </w:p>
    <w:p w14:paraId="105D273C" w14:textId="77777777" w:rsidR="004F152D" w:rsidRDefault="004F152D">
      <w:pPr>
        <w:snapToGrid w:val="0"/>
        <w:spacing w:line="360" w:lineRule="auto"/>
        <w:ind w:firstLine="480"/>
        <w:rPr>
          <w:rFonts w:ascii="宋体" w:hAnsi="宋体" w:hint="eastAsia"/>
          <w:sz w:val="24"/>
        </w:rPr>
      </w:pPr>
      <w:r>
        <w:rPr>
          <w:rFonts w:hint="eastAsia"/>
          <w:b/>
          <w:sz w:val="24"/>
        </w:rPr>
        <w:t>二、挖孔桩安全技术措施</w:t>
      </w:r>
    </w:p>
    <w:p w14:paraId="60B6DD3F" w14:textId="77777777" w:rsidR="004F152D" w:rsidRDefault="004F152D">
      <w:pPr>
        <w:snapToGrid w:val="0"/>
        <w:spacing w:line="360" w:lineRule="auto"/>
        <w:rPr>
          <w:rFonts w:ascii="宋体" w:hAnsi="宋体" w:hint="eastAsia"/>
          <w:sz w:val="24"/>
        </w:rPr>
      </w:pPr>
      <w:r>
        <w:rPr>
          <w:rFonts w:ascii="宋体" w:hAnsi="宋体" w:hint="eastAsia"/>
          <w:sz w:val="24"/>
        </w:rPr>
        <w:t xml:space="preserve">    1、多孔同时开挖施工时，应采取间隔挖孔方法，相邻的桩不能同时挖孔、成孔。必须待相邻桩孔浇灌完混凝土后才能挖孔，以保证土壁稳定。</w:t>
      </w:r>
    </w:p>
    <w:p w14:paraId="6252996B" w14:textId="77777777" w:rsidR="004F152D" w:rsidRDefault="004F152D">
      <w:pPr>
        <w:snapToGrid w:val="0"/>
        <w:spacing w:line="360" w:lineRule="auto"/>
        <w:rPr>
          <w:rFonts w:ascii="宋体" w:hAnsi="宋体" w:hint="eastAsia"/>
          <w:sz w:val="24"/>
        </w:rPr>
      </w:pPr>
      <w:r>
        <w:rPr>
          <w:rFonts w:ascii="宋体" w:hAnsi="宋体" w:hint="eastAsia"/>
          <w:sz w:val="24"/>
        </w:rPr>
        <w:t xml:space="preserve">    2、挖孔的垂直度和直径尺寸应每挖一节检查一次，发现偏差及时纠正，以免误差积累不可收拾。</w:t>
      </w:r>
    </w:p>
    <w:p w14:paraId="15D48E6B" w14:textId="77777777" w:rsidR="004F152D" w:rsidRDefault="004F152D">
      <w:pPr>
        <w:snapToGrid w:val="0"/>
        <w:spacing w:line="360" w:lineRule="auto"/>
        <w:rPr>
          <w:rFonts w:ascii="宋体" w:hAnsi="宋体" w:hint="eastAsia"/>
          <w:sz w:val="24"/>
        </w:rPr>
      </w:pPr>
      <w:r>
        <w:rPr>
          <w:rFonts w:ascii="宋体" w:hAnsi="宋体" w:hint="eastAsia"/>
          <w:sz w:val="24"/>
        </w:rPr>
        <w:t xml:space="preserve">    3、桩底扩孔应间隔削土，留一部分土作支撑，待浇灌混凝土前再挖，此时宜加钢支护，浇灌混凝土时再拆除。</w:t>
      </w:r>
    </w:p>
    <w:p w14:paraId="16684B9B" w14:textId="77777777" w:rsidR="004F152D" w:rsidRDefault="004F152D">
      <w:pPr>
        <w:snapToGrid w:val="0"/>
        <w:spacing w:line="360" w:lineRule="auto"/>
        <w:rPr>
          <w:rFonts w:ascii="宋体" w:hAnsi="宋体" w:hint="eastAsia"/>
          <w:sz w:val="24"/>
        </w:rPr>
      </w:pPr>
      <w:r>
        <w:rPr>
          <w:rFonts w:ascii="宋体" w:hAnsi="宋体" w:hint="eastAsia"/>
          <w:sz w:val="24"/>
        </w:rPr>
        <w:t xml:space="preserve">    4、挖孔桩孔口，应设水平移动式活动安全盖板。当土吊桶提升到离地面高</w:t>
      </w:r>
      <w:smartTag w:uri="urn:schemas-microsoft-com:office:smarttags" w:element="chmetcnv">
        <w:smartTagPr>
          <w:attr w:name="TCSC" w:val="0"/>
          <w:attr w:name="NumberType" w:val="1"/>
          <w:attr w:name="Negative" w:val="False"/>
          <w:attr w:name="HasSpace" w:val="False"/>
          <w:attr w:name="SourceValue" w:val="1.8"/>
          <w:attr w:name="UnitName" w:val="m"/>
        </w:smartTagPr>
        <w:r>
          <w:rPr>
            <w:rFonts w:ascii="宋体" w:hAnsi="宋体"/>
            <w:sz w:val="24"/>
          </w:rPr>
          <w:t>1.8m</w:t>
        </w:r>
      </w:smartTag>
      <w:r>
        <w:rPr>
          <w:rFonts w:ascii="宋体" w:hAnsi="宋体" w:hint="eastAsia"/>
          <w:sz w:val="24"/>
        </w:rPr>
        <w:t>左右（超过人高）推动活动盖板，关闭孔口，手推车推至盖板上，卸土后再开盖板，下吊桶吊土，以防土块、操作人员和工具掉入孔内伤人。</w:t>
      </w:r>
    </w:p>
    <w:p w14:paraId="3A293DA5" w14:textId="77777777" w:rsidR="004F152D" w:rsidRDefault="004F152D">
      <w:pPr>
        <w:snapToGrid w:val="0"/>
        <w:spacing w:line="360" w:lineRule="auto"/>
        <w:rPr>
          <w:rFonts w:ascii="宋体" w:hAnsi="宋体" w:hint="eastAsia"/>
          <w:sz w:val="24"/>
        </w:rPr>
      </w:pPr>
      <w:r>
        <w:rPr>
          <w:rFonts w:ascii="宋体" w:hAnsi="宋体" w:hint="eastAsia"/>
          <w:sz w:val="24"/>
        </w:rPr>
        <w:t xml:space="preserve">    5、桩孔挖土，必须挖一节土，做一节护壁。</w:t>
      </w:r>
    </w:p>
    <w:p w14:paraId="5B2EAF97" w14:textId="77777777" w:rsidR="004F152D" w:rsidRDefault="004F152D">
      <w:pPr>
        <w:snapToGrid w:val="0"/>
        <w:spacing w:line="360" w:lineRule="auto"/>
        <w:ind w:firstLineChars="216" w:firstLine="518"/>
        <w:rPr>
          <w:rFonts w:ascii="宋体" w:hAnsi="宋体" w:hint="eastAsia"/>
          <w:sz w:val="24"/>
        </w:rPr>
      </w:pPr>
      <w:r>
        <w:rPr>
          <w:rFonts w:ascii="宋体" w:hAnsi="宋体" w:hint="eastAsia"/>
          <w:sz w:val="24"/>
        </w:rPr>
        <w:t>6、孔内要放炮破石时，必须向有关部门申报，并制定专项安全技术措施，报上级审批后实施。</w:t>
      </w:r>
    </w:p>
    <w:p w14:paraId="29132D17" w14:textId="77777777" w:rsidR="004F152D" w:rsidRDefault="004F152D">
      <w:pPr>
        <w:snapToGrid w:val="0"/>
        <w:spacing w:line="360" w:lineRule="auto"/>
        <w:rPr>
          <w:rFonts w:ascii="宋体" w:hAnsi="宋体" w:hint="eastAsia"/>
          <w:sz w:val="24"/>
        </w:rPr>
      </w:pPr>
      <w:r>
        <w:rPr>
          <w:rFonts w:ascii="宋体" w:hAnsi="宋体" w:hint="eastAsia"/>
          <w:sz w:val="24"/>
        </w:rPr>
        <w:t xml:space="preserve">    7、挖孔、扩孔完成后，一律在当天验收并浇灌护壁混凝土，特别是孔壁是砂土、松散填土、饱和软土等更不得过夜再浇灌护壁混凝土，以免塌孔。</w:t>
      </w:r>
    </w:p>
    <w:p w14:paraId="5FB5A126" w14:textId="77777777" w:rsidR="004F152D" w:rsidRDefault="004F152D">
      <w:pPr>
        <w:snapToGrid w:val="0"/>
        <w:spacing w:line="360" w:lineRule="auto"/>
        <w:ind w:firstLine="450"/>
        <w:rPr>
          <w:rFonts w:ascii="宋体" w:hAnsi="宋体" w:hint="eastAsia"/>
          <w:sz w:val="24"/>
        </w:rPr>
      </w:pPr>
      <w:r>
        <w:rPr>
          <w:rFonts w:ascii="宋体" w:hAnsi="宋体" w:hint="eastAsia"/>
          <w:sz w:val="24"/>
        </w:rPr>
        <w:t>护壁混凝土拆模，要经过现场技术人员批准。</w:t>
      </w:r>
    </w:p>
    <w:p w14:paraId="55F407D2" w14:textId="77777777" w:rsidR="004F152D" w:rsidRDefault="004F152D">
      <w:pPr>
        <w:snapToGrid w:val="0"/>
        <w:spacing w:line="360" w:lineRule="auto"/>
        <w:ind w:firstLine="450"/>
        <w:rPr>
          <w:rFonts w:ascii="宋体" w:hAnsi="宋体" w:hint="eastAsia"/>
          <w:sz w:val="24"/>
        </w:rPr>
      </w:pPr>
      <w:r>
        <w:rPr>
          <w:rFonts w:ascii="宋体" w:hAnsi="宋体" w:hint="eastAsia"/>
          <w:sz w:val="24"/>
        </w:rPr>
        <w:t>8、现场施工人员必须带安全帽，井下有人操作时，井上配合人员必须坚守岗位，不能擅自离职守，要紧密配合。</w:t>
      </w:r>
    </w:p>
    <w:p w14:paraId="0DDCD50A" w14:textId="77777777" w:rsidR="004F152D" w:rsidRDefault="004F152D">
      <w:pPr>
        <w:snapToGrid w:val="0"/>
        <w:spacing w:line="360" w:lineRule="auto"/>
        <w:ind w:firstLine="450"/>
        <w:rPr>
          <w:rFonts w:ascii="宋体" w:hAnsi="宋体" w:hint="eastAsia"/>
          <w:sz w:val="24"/>
        </w:rPr>
      </w:pPr>
      <w:r>
        <w:rPr>
          <w:rFonts w:ascii="宋体" w:hAnsi="宋体" w:hint="eastAsia"/>
          <w:sz w:val="24"/>
        </w:rPr>
        <w:t>9、挖孔作业人员下班休息时，必须盖好孔口。</w:t>
      </w:r>
    </w:p>
    <w:p w14:paraId="6BE59AA0" w14:textId="77777777" w:rsidR="004F152D" w:rsidRDefault="004F152D">
      <w:pPr>
        <w:snapToGrid w:val="0"/>
        <w:spacing w:line="360" w:lineRule="auto"/>
        <w:ind w:firstLine="450"/>
        <w:rPr>
          <w:rFonts w:ascii="宋体" w:hAnsi="宋体" w:hint="eastAsia"/>
          <w:sz w:val="24"/>
        </w:rPr>
      </w:pPr>
      <w:r>
        <w:rPr>
          <w:rFonts w:ascii="宋体" w:hAnsi="宋体" w:hint="eastAsia"/>
          <w:sz w:val="24"/>
        </w:rPr>
        <w:t>10、上班前以及施工过程中，应随时注意检查辘轳、支脚、吊绳、挂钩（保险钩）、提桶等设备，发现问题应立即修理或更换。</w:t>
      </w:r>
    </w:p>
    <w:p w14:paraId="6269DC97" w14:textId="77777777" w:rsidR="004F152D" w:rsidRDefault="004F152D">
      <w:pPr>
        <w:snapToGrid w:val="0"/>
        <w:spacing w:line="360" w:lineRule="auto"/>
        <w:ind w:firstLine="450"/>
        <w:rPr>
          <w:rFonts w:ascii="宋体" w:hAnsi="宋体" w:hint="eastAsia"/>
          <w:sz w:val="24"/>
        </w:rPr>
      </w:pPr>
      <w:r>
        <w:rPr>
          <w:rFonts w:ascii="宋体" w:hAnsi="宋体" w:hint="eastAsia"/>
          <w:sz w:val="24"/>
        </w:rPr>
        <w:t>11、井下操作人员连续工作时间不宜超过4小时，应轮换工作。</w:t>
      </w:r>
    </w:p>
    <w:p w14:paraId="12407F6D" w14:textId="77777777" w:rsidR="004F152D" w:rsidRDefault="004F152D">
      <w:pPr>
        <w:snapToGrid w:val="0"/>
        <w:spacing w:line="360" w:lineRule="auto"/>
        <w:ind w:firstLine="450"/>
        <w:rPr>
          <w:rFonts w:ascii="宋体" w:hAnsi="宋体" w:hint="eastAsia"/>
          <w:sz w:val="24"/>
        </w:rPr>
      </w:pPr>
      <w:r>
        <w:rPr>
          <w:rFonts w:ascii="宋体" w:hAnsi="宋体" w:hint="eastAsia"/>
          <w:sz w:val="24"/>
        </w:rPr>
        <w:t>12、正在开挖的井孔，每天上班前应对井壁、混凝土护壁以及井中的空气等进行检查，发现异常情况，应采取安全措施后方可施工。</w:t>
      </w:r>
    </w:p>
    <w:p w14:paraId="4F6521A8" w14:textId="77777777" w:rsidR="004F152D" w:rsidRDefault="004F152D">
      <w:pPr>
        <w:snapToGrid w:val="0"/>
        <w:spacing w:line="360" w:lineRule="auto"/>
        <w:ind w:firstLine="450"/>
        <w:rPr>
          <w:rFonts w:ascii="宋体" w:hAnsi="宋体" w:hint="eastAsia"/>
          <w:sz w:val="24"/>
        </w:rPr>
      </w:pPr>
      <w:r>
        <w:rPr>
          <w:rFonts w:ascii="宋体" w:hAnsi="宋体" w:hint="eastAsia"/>
          <w:sz w:val="24"/>
        </w:rPr>
        <w:t>13、夜间一般禁止挖孔作业，如遇特殊情况需夜间挖孔作业时，须经现场负责人同意，而且必要有安全人员在现场指挥，并进行安全监督检查。</w:t>
      </w:r>
    </w:p>
    <w:p w14:paraId="75C9188C" w14:textId="77777777" w:rsidR="004F152D" w:rsidRDefault="004F152D">
      <w:pPr>
        <w:snapToGrid w:val="0"/>
        <w:spacing w:line="360" w:lineRule="auto"/>
        <w:ind w:firstLine="450"/>
        <w:rPr>
          <w:rFonts w:ascii="宋体" w:hAnsi="宋体" w:hint="eastAsia"/>
          <w:sz w:val="24"/>
        </w:rPr>
      </w:pPr>
      <w:r>
        <w:rPr>
          <w:rFonts w:ascii="宋体" w:hAnsi="宋体" w:hint="eastAsia"/>
          <w:sz w:val="24"/>
        </w:rPr>
        <w:t>14、照明、通风措施：</w:t>
      </w:r>
    </w:p>
    <w:p w14:paraId="3EBFAFFD" w14:textId="77777777" w:rsidR="004F152D" w:rsidRDefault="004F152D">
      <w:pPr>
        <w:snapToGrid w:val="0"/>
        <w:spacing w:line="360" w:lineRule="auto"/>
        <w:ind w:firstLine="450"/>
        <w:rPr>
          <w:rFonts w:ascii="宋体" w:hAnsi="宋体" w:hint="eastAsia"/>
          <w:sz w:val="24"/>
        </w:rPr>
      </w:pPr>
      <w:r>
        <w:rPr>
          <w:rFonts w:ascii="宋体" w:hAnsi="宋体" w:hint="eastAsia"/>
          <w:sz w:val="24"/>
        </w:rPr>
        <w:t>⑴、井孔内一律采用12伏低压100W防水带罩灯照明，井上用24伏低压照明。现场用电均安装漏电装置。</w:t>
      </w:r>
    </w:p>
    <w:p w14:paraId="5ACF63EF" w14:textId="77777777" w:rsidR="004F152D" w:rsidRDefault="004F152D">
      <w:pPr>
        <w:snapToGrid w:val="0"/>
        <w:spacing w:line="360" w:lineRule="auto"/>
        <w:ind w:firstLine="450"/>
        <w:rPr>
          <w:rFonts w:ascii="宋体" w:hAnsi="宋体" w:hint="eastAsia"/>
          <w:sz w:val="24"/>
        </w:rPr>
      </w:pPr>
      <w:r>
        <w:rPr>
          <w:rFonts w:ascii="宋体" w:hAnsi="宋体" w:hint="eastAsia"/>
          <w:sz w:val="24"/>
        </w:rPr>
        <w:t>⑵、挖井至</w:t>
      </w:r>
      <w:smartTag w:uri="urn:schemas-microsoft-com:office:smarttags" w:element="chmetcnv">
        <w:smartTagPr>
          <w:attr w:name="TCSC" w:val="0"/>
          <w:attr w:name="NumberType" w:val="1"/>
          <w:attr w:name="Negative" w:val="False"/>
          <w:attr w:name="HasSpace" w:val="False"/>
          <w:attr w:name="SourceValue" w:val="4"/>
          <w:attr w:name="UnitName" w:val="m"/>
        </w:smartTagPr>
        <w:r>
          <w:rPr>
            <w:rFonts w:ascii="宋体" w:hAnsi="宋体" w:hint="eastAsia"/>
            <w:sz w:val="24"/>
          </w:rPr>
          <w:t>4</w:t>
        </w:r>
        <w:r>
          <w:rPr>
            <w:rFonts w:ascii="宋体" w:hAnsi="宋体"/>
            <w:sz w:val="24"/>
          </w:rPr>
          <w:t>m</w:t>
        </w:r>
      </w:smartTag>
      <w:r>
        <w:rPr>
          <w:rFonts w:ascii="宋体" w:hAnsi="宋体" w:hint="eastAsia"/>
          <w:sz w:val="24"/>
        </w:rPr>
        <w:t>以下时，需用可燃气体测定仪，检查孔内作业面是否有沼气。若发现有，要处理后能作业。</w:t>
      </w:r>
    </w:p>
    <w:p w14:paraId="6139BEA9" w14:textId="77777777" w:rsidR="004F152D" w:rsidRDefault="004F152D">
      <w:pPr>
        <w:snapToGrid w:val="0"/>
        <w:spacing w:line="360" w:lineRule="auto"/>
        <w:ind w:firstLine="450"/>
        <w:rPr>
          <w:rFonts w:ascii="宋体" w:hAnsi="宋体" w:hint="eastAsia"/>
          <w:sz w:val="24"/>
        </w:rPr>
      </w:pPr>
      <w:r>
        <w:rPr>
          <w:rFonts w:ascii="宋体" w:hAnsi="宋体" w:hint="eastAsia"/>
          <w:sz w:val="24"/>
        </w:rPr>
        <w:t>⑶、下井前，对井内空气进行抽样检测，发现有毒气体含量超过允许值，必须进行除毒后再下井作业。</w:t>
      </w:r>
    </w:p>
    <w:p w14:paraId="7F543661" w14:textId="77777777" w:rsidR="004F152D" w:rsidRDefault="004F152D">
      <w:pPr>
        <w:snapToGrid w:val="0"/>
        <w:spacing w:line="360" w:lineRule="auto"/>
        <w:ind w:firstLine="450"/>
        <w:rPr>
          <w:rFonts w:ascii="宋体" w:hAnsi="宋体" w:hint="eastAsia"/>
          <w:b/>
          <w:sz w:val="24"/>
        </w:rPr>
      </w:pPr>
      <w:r>
        <w:rPr>
          <w:rFonts w:ascii="宋体" w:hAnsi="宋体" w:hint="eastAsia"/>
          <w:sz w:val="24"/>
        </w:rPr>
        <w:t>⑷、上班前，先用鼓风机向深井通风，然后下井作业。</w:t>
      </w:r>
    </w:p>
    <w:p w14:paraId="5CB71109" w14:textId="77777777" w:rsidR="004F152D" w:rsidRDefault="004F152D">
      <w:pPr>
        <w:pStyle w:val="2"/>
        <w:rPr>
          <w:rFonts w:hint="eastAsia"/>
        </w:rPr>
      </w:pPr>
      <w:bookmarkStart w:id="109" w:name="_Toc49672595"/>
      <w:bookmarkStart w:id="110" w:name="_Toc49744116"/>
      <w:r>
        <w:rPr>
          <w:rFonts w:hint="eastAsia"/>
        </w:rPr>
        <w:t>第五节</w:t>
      </w:r>
      <w:r>
        <w:rPr>
          <w:rFonts w:hint="eastAsia"/>
        </w:rPr>
        <w:t xml:space="preserve">  </w:t>
      </w:r>
      <w:r>
        <w:rPr>
          <w:rFonts w:hint="eastAsia"/>
        </w:rPr>
        <w:t>主要施工机具安全技术措施</w:t>
      </w:r>
      <w:bookmarkEnd w:id="109"/>
      <w:bookmarkEnd w:id="110"/>
    </w:p>
    <w:p w14:paraId="76157263" w14:textId="77777777" w:rsidR="004F152D" w:rsidRDefault="004F152D">
      <w:pPr>
        <w:pStyle w:val="22"/>
        <w:spacing w:line="360" w:lineRule="auto"/>
        <w:ind w:firstLine="425"/>
        <w:rPr>
          <w:rFonts w:hint="eastAsia"/>
        </w:rPr>
      </w:pPr>
      <w:r>
        <w:rPr>
          <w:rFonts w:hint="eastAsia"/>
        </w:rPr>
        <w:t>所有现场使用的施工机械均应在安装完毕后，向公司安全部门验收合格后，才可使用。</w:t>
      </w:r>
    </w:p>
    <w:p w14:paraId="2FD2444A" w14:textId="77777777" w:rsidR="004F152D" w:rsidRDefault="004F152D">
      <w:pPr>
        <w:snapToGrid w:val="0"/>
        <w:spacing w:line="360" w:lineRule="auto"/>
        <w:ind w:firstLine="425"/>
        <w:rPr>
          <w:rFonts w:ascii="宋体" w:hAnsi="宋体" w:hint="eastAsia"/>
          <w:bCs/>
          <w:sz w:val="24"/>
        </w:rPr>
      </w:pPr>
      <w:r>
        <w:rPr>
          <w:rFonts w:ascii="宋体" w:hAnsi="宋体" w:hint="eastAsia"/>
          <w:bCs/>
          <w:sz w:val="24"/>
        </w:rPr>
        <w:t>一、搅拌机使用安全技术措施</w:t>
      </w:r>
    </w:p>
    <w:p w14:paraId="30929C55" w14:textId="77777777" w:rsidR="004F152D" w:rsidRDefault="004F152D">
      <w:pPr>
        <w:snapToGrid w:val="0"/>
        <w:spacing w:line="360" w:lineRule="auto"/>
        <w:ind w:firstLine="425"/>
        <w:rPr>
          <w:rFonts w:ascii="宋体" w:hAnsi="宋体" w:hint="eastAsia"/>
          <w:sz w:val="24"/>
        </w:rPr>
      </w:pPr>
      <w:r>
        <w:rPr>
          <w:rFonts w:ascii="宋体" w:hAnsi="宋体" w:hint="eastAsia"/>
          <w:sz w:val="24"/>
        </w:rPr>
        <w:t>1、搅拌机应设置在平坦坚实位置，用方木垫起前后轮轴，使轮胎搁高架空，以免在开动时发生走动。搅拌机架高使用时必须设操作平台，并设防护拦杆。</w:t>
      </w:r>
    </w:p>
    <w:p w14:paraId="03842D5E" w14:textId="77777777" w:rsidR="004F152D" w:rsidRDefault="004F152D">
      <w:pPr>
        <w:snapToGrid w:val="0"/>
        <w:spacing w:line="360" w:lineRule="auto"/>
        <w:ind w:firstLine="425"/>
        <w:rPr>
          <w:rFonts w:ascii="宋体" w:hAnsi="宋体" w:hint="eastAsia"/>
          <w:sz w:val="24"/>
        </w:rPr>
      </w:pPr>
      <w:r>
        <w:rPr>
          <w:rFonts w:ascii="宋体" w:hAnsi="宋体" w:hint="eastAsia"/>
          <w:sz w:val="24"/>
        </w:rPr>
        <w:t>2、电源接通后，必须仔细检查，经空车试转认为合格，方可使用。试运转时应校验拌筒转速是否合适，一般情况下，空车速度比重车（装料后）稍快2－3转，如相差较多，应调整动轮与传动轮的比例。</w:t>
      </w:r>
    </w:p>
    <w:p w14:paraId="00CD2361" w14:textId="77777777" w:rsidR="004F152D" w:rsidRDefault="004F152D">
      <w:pPr>
        <w:snapToGrid w:val="0"/>
        <w:spacing w:line="360" w:lineRule="auto"/>
        <w:ind w:firstLine="425"/>
        <w:rPr>
          <w:rFonts w:ascii="宋体" w:hAnsi="宋体" w:hint="eastAsia"/>
          <w:sz w:val="24"/>
        </w:rPr>
      </w:pPr>
      <w:r>
        <w:rPr>
          <w:rFonts w:ascii="宋体" w:hAnsi="宋体" w:hint="eastAsia"/>
          <w:sz w:val="24"/>
        </w:rPr>
        <w:t>3、拌筒的旋转方向符合箭头指示方向，如不符时，应更正电机接线。</w:t>
      </w:r>
    </w:p>
    <w:p w14:paraId="58D2E481" w14:textId="77777777" w:rsidR="004F152D" w:rsidRDefault="004F152D">
      <w:pPr>
        <w:snapToGrid w:val="0"/>
        <w:spacing w:line="360" w:lineRule="auto"/>
        <w:ind w:firstLine="425"/>
        <w:rPr>
          <w:rFonts w:ascii="宋体" w:hAnsi="宋体" w:hint="eastAsia"/>
          <w:sz w:val="24"/>
        </w:rPr>
      </w:pPr>
      <w:r>
        <w:rPr>
          <w:rFonts w:ascii="宋体" w:hAnsi="宋体" w:hint="eastAsia"/>
          <w:sz w:val="24"/>
        </w:rPr>
        <w:t>4、检查传动离合器和制动器是否灵活可靠，钢丝绳有无损坏，轨道导轮是否良好，周围有无障碍及各部件的润滑情况等。</w:t>
      </w:r>
    </w:p>
    <w:p w14:paraId="2D94FF68" w14:textId="77777777" w:rsidR="004F152D" w:rsidRDefault="004F152D">
      <w:pPr>
        <w:snapToGrid w:val="0"/>
        <w:spacing w:line="360" w:lineRule="auto"/>
        <w:ind w:firstLine="425"/>
        <w:rPr>
          <w:rFonts w:ascii="宋体" w:hAnsi="宋体" w:hint="eastAsia"/>
          <w:sz w:val="24"/>
        </w:rPr>
      </w:pPr>
      <w:r>
        <w:rPr>
          <w:rFonts w:ascii="宋体" w:hAnsi="宋体" w:hint="eastAsia"/>
          <w:sz w:val="24"/>
        </w:rPr>
        <w:t>5、对设有上料斗地坑的搅拌机坑口周围应垫高夯实，以防地面水流入坑内，上料轨道架的底端支承面应夯实或铺砖，轨道架的后面用方木支牢，防止工作时轨道变形。</w:t>
      </w:r>
    </w:p>
    <w:p w14:paraId="48171637" w14:textId="77777777" w:rsidR="004F152D" w:rsidRDefault="004F152D">
      <w:pPr>
        <w:snapToGrid w:val="0"/>
        <w:spacing w:line="360" w:lineRule="auto"/>
        <w:ind w:firstLine="425"/>
        <w:rPr>
          <w:rFonts w:ascii="宋体" w:hAnsi="宋体" w:hint="eastAsia"/>
          <w:sz w:val="24"/>
        </w:rPr>
      </w:pPr>
      <w:r>
        <w:rPr>
          <w:rFonts w:ascii="宋体" w:hAnsi="宋体" w:hint="eastAsia"/>
          <w:sz w:val="24"/>
        </w:rPr>
        <w:t>6、开机后，经常注意搅拌机各部件的运转是否正常，停机时，经常检查搅拌机叶片是否打弯、螺丝有否打落或松动。</w:t>
      </w:r>
    </w:p>
    <w:p w14:paraId="38BC293A" w14:textId="77777777" w:rsidR="004F152D" w:rsidRDefault="004F152D">
      <w:pPr>
        <w:snapToGrid w:val="0"/>
        <w:spacing w:line="360" w:lineRule="auto"/>
        <w:ind w:firstLine="425"/>
        <w:rPr>
          <w:rFonts w:ascii="宋体" w:hAnsi="宋体" w:hint="eastAsia"/>
          <w:sz w:val="24"/>
        </w:rPr>
      </w:pPr>
      <w:r>
        <w:rPr>
          <w:rFonts w:ascii="宋体" w:hAnsi="宋体" w:hint="eastAsia"/>
          <w:sz w:val="24"/>
        </w:rPr>
        <w:t>7、搅拌机料斗提升后，斗下不能有人过往，以免因制动器失灵发生意外。如确须在斗下检修或清理，须停机并将料斗用保险链条挂牢。</w:t>
      </w:r>
    </w:p>
    <w:p w14:paraId="25866978" w14:textId="77777777" w:rsidR="004F152D" w:rsidRDefault="004F152D">
      <w:pPr>
        <w:snapToGrid w:val="0"/>
        <w:spacing w:line="360" w:lineRule="auto"/>
        <w:ind w:firstLine="425"/>
        <w:rPr>
          <w:rFonts w:ascii="宋体" w:hAnsi="宋体" w:hint="eastAsia"/>
          <w:sz w:val="24"/>
        </w:rPr>
      </w:pPr>
      <w:r>
        <w:rPr>
          <w:rFonts w:ascii="宋体" w:hAnsi="宋体" w:hint="eastAsia"/>
          <w:sz w:val="24"/>
        </w:rPr>
        <w:t>8、作业中，如果机械发生故障不能再运转时，应立即切断电源，将搅拌筒内混凝土清除干净，然后进行维修，如需要操作人员进入筒内清理时，除切断电源外，还应设专人在外监护或卸去熔断器并锁好电闸箱后，方可</w:t>
      </w:r>
    </w:p>
    <w:p w14:paraId="3088DA71" w14:textId="77777777" w:rsidR="004F152D" w:rsidRDefault="004F152D">
      <w:pPr>
        <w:snapToGrid w:val="0"/>
        <w:spacing w:line="360" w:lineRule="auto"/>
        <w:rPr>
          <w:rFonts w:ascii="宋体" w:hAnsi="宋体" w:hint="eastAsia"/>
          <w:sz w:val="24"/>
        </w:rPr>
      </w:pPr>
      <w:r>
        <w:rPr>
          <w:rFonts w:ascii="宋体" w:hAnsi="宋体" w:hint="eastAsia"/>
          <w:sz w:val="24"/>
        </w:rPr>
        <w:t>进人工作。</w:t>
      </w:r>
    </w:p>
    <w:p w14:paraId="0D30DD39" w14:textId="77777777" w:rsidR="004F152D" w:rsidRDefault="004F152D">
      <w:pPr>
        <w:snapToGrid w:val="0"/>
        <w:spacing w:line="360" w:lineRule="auto"/>
        <w:ind w:firstLine="425"/>
        <w:rPr>
          <w:rFonts w:ascii="宋体" w:hAnsi="宋体" w:hint="eastAsia"/>
          <w:sz w:val="24"/>
        </w:rPr>
      </w:pPr>
      <w:r>
        <w:rPr>
          <w:rFonts w:ascii="宋体" w:hAnsi="宋体" w:hint="eastAsia"/>
          <w:sz w:val="24"/>
        </w:rPr>
        <w:t>9、当混凝上搅拌完毕或预计停歇1小时以上，除将余料出净外，应用石子和清水倒入拌筒内，开机转动，把粘在料筒上的砂浆冲洗干净后全部卸出。料筒内不得有积水，以免料筒和叶片生锈。同时还应清理搅拌筒外积灰，使机械保持清洁完好。</w:t>
      </w:r>
    </w:p>
    <w:p w14:paraId="26A381B7" w14:textId="77777777" w:rsidR="004F152D" w:rsidRDefault="004F152D">
      <w:pPr>
        <w:snapToGrid w:val="0"/>
        <w:spacing w:line="360" w:lineRule="auto"/>
        <w:ind w:firstLine="425"/>
        <w:rPr>
          <w:rFonts w:ascii="宋体" w:hAnsi="宋体" w:hint="eastAsia"/>
          <w:sz w:val="24"/>
        </w:rPr>
      </w:pPr>
      <w:r>
        <w:rPr>
          <w:rFonts w:ascii="宋体" w:hAnsi="宋体" w:hint="eastAsia"/>
          <w:sz w:val="24"/>
        </w:rPr>
        <w:t>10、下班后及停机不用时，将保险丝取下，以策安全，料斗应落至坑内，必须升起则应用链条扣牢。</w:t>
      </w:r>
    </w:p>
    <w:p w14:paraId="69B4112F" w14:textId="77777777" w:rsidR="004F152D" w:rsidRDefault="004F152D">
      <w:pPr>
        <w:snapToGrid w:val="0"/>
        <w:spacing w:line="360" w:lineRule="auto"/>
        <w:ind w:firstLine="425"/>
        <w:rPr>
          <w:rFonts w:ascii="宋体" w:hAnsi="宋体" w:hint="eastAsia"/>
          <w:bCs/>
          <w:color w:val="000000"/>
          <w:sz w:val="24"/>
        </w:rPr>
      </w:pPr>
      <w:r>
        <w:rPr>
          <w:rFonts w:ascii="宋体" w:hAnsi="宋体" w:hint="eastAsia"/>
          <w:bCs/>
          <w:color w:val="000000"/>
          <w:sz w:val="24"/>
        </w:rPr>
        <w:t>二、卷扬机使用安全技术措施：</w:t>
      </w:r>
    </w:p>
    <w:p w14:paraId="3C0431C2"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1、安装位置要求视野良好。</w:t>
      </w:r>
    </w:p>
    <w:p w14:paraId="07F5B8B8"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2、卷扬机司机应经专业培训持证上岗。作业时要精神集中，发现视线内有障碍物时，要及时清除，信号不清时，不得操作。</w:t>
      </w:r>
    </w:p>
    <w:p w14:paraId="78BC2B21"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3、作业前，应先空转确认电气、制动以及环保情况良好才能操作，操作人员应详细了解当班作业的主要内容和工作量。</w:t>
      </w:r>
    </w:p>
    <w:p w14:paraId="65CF8B58"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4、当被吊物没有完全落地在地面时，司机不得离岗。休息或暂停作业时，必须将物件或吊笼降至地面。下班后，应切断电源，关好电闸箱。</w:t>
      </w:r>
    </w:p>
    <w:p w14:paraId="6621A0A2"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5、使用单转卷扬机，必须用刹车控制下降速度，不能过快和猛急刹车，要缓缓落下。</w:t>
      </w:r>
    </w:p>
    <w:p w14:paraId="331C55BF"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6、留在卷筒上的钢丝绳应保留3—5圈。</w:t>
      </w:r>
    </w:p>
    <w:p w14:paraId="611253A1"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7、司机应随时注意操作条件及钢丝绳的磨损情况。当荷载变化后，第一次提升时，应先离地</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ascii="宋体" w:hAnsi="宋体" w:hint="eastAsia"/>
            <w:color w:val="000000"/>
            <w:sz w:val="24"/>
          </w:rPr>
          <w:t>0.5m</w:t>
        </w:r>
      </w:smartTag>
      <w:r>
        <w:rPr>
          <w:rFonts w:ascii="宋体" w:hAnsi="宋体" w:hint="eastAsia"/>
          <w:color w:val="000000"/>
          <w:sz w:val="24"/>
        </w:rPr>
        <w:t>稍停，检查无问题时再继续上升。</w:t>
      </w:r>
    </w:p>
    <w:p w14:paraId="171F4020"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8、禁止使用搬把型开关，防止发生碰撞误操作。</w:t>
      </w:r>
    </w:p>
    <w:p w14:paraId="24EBD009"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9、钢丝绳要定期涂黄油。</w:t>
      </w:r>
    </w:p>
    <w:p w14:paraId="0598BCE5" w14:textId="77777777" w:rsidR="004F152D" w:rsidRDefault="004F152D">
      <w:pPr>
        <w:snapToGrid w:val="0"/>
        <w:spacing w:line="360" w:lineRule="auto"/>
        <w:ind w:firstLine="425"/>
        <w:rPr>
          <w:rFonts w:ascii="宋体" w:hAnsi="宋体" w:hint="eastAsia"/>
          <w:bCs/>
          <w:color w:val="000000"/>
          <w:sz w:val="24"/>
        </w:rPr>
      </w:pPr>
      <w:r>
        <w:rPr>
          <w:rFonts w:ascii="宋体" w:hAnsi="宋体" w:hint="eastAsia"/>
          <w:bCs/>
          <w:color w:val="000000"/>
          <w:sz w:val="24"/>
        </w:rPr>
        <w:t>三、水泵使用安全技术措施：</w:t>
      </w:r>
    </w:p>
    <w:p w14:paraId="4F934594"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1、水泵的安装应牢固、平稳，有防雨措施。多台水泵并列安装时，间距不小于</w:t>
      </w:r>
      <w:smartTag w:uri="urn:schemas-microsoft-com:office:smarttags" w:element="chmetcnv">
        <w:smartTagPr>
          <w:attr w:name="TCSC" w:val="0"/>
          <w:attr w:name="NumberType" w:val="1"/>
          <w:attr w:name="Negative" w:val="False"/>
          <w:attr w:name="HasSpace" w:val="False"/>
          <w:attr w:name="SourceValue" w:val="80"/>
          <w:attr w:name="UnitName" w:val="cm"/>
        </w:smartTagPr>
        <w:r>
          <w:rPr>
            <w:rFonts w:ascii="宋体" w:hAnsi="宋体" w:hint="eastAsia"/>
            <w:color w:val="000000"/>
            <w:sz w:val="24"/>
          </w:rPr>
          <w:t>80cm</w:t>
        </w:r>
      </w:smartTag>
      <w:r>
        <w:rPr>
          <w:rFonts w:ascii="宋体" w:hAnsi="宋体" w:hint="eastAsia"/>
          <w:color w:val="000000"/>
          <w:sz w:val="24"/>
        </w:rPr>
        <w:t>。管径较大的进出水管，须用支架支撑，转动部分要有防护装置。</w:t>
      </w:r>
    </w:p>
    <w:p w14:paraId="5FE114EE"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2、电动机轴应与水泵轴同心，螺栓要坚固，管路密封，接口严密，吸水管阀无堵塞，无漏水。</w:t>
      </w:r>
    </w:p>
    <w:p w14:paraId="58ECEA51"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3、起动时，应将出水阀关闭，起动后逐渐打开。</w:t>
      </w:r>
    </w:p>
    <w:p w14:paraId="13E608EF"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4、动行中，若出现漏水、漏气、填料部位发热、机温升高、电流突然增大等不正常现象，要停机检修。</w:t>
      </w:r>
    </w:p>
    <w:p w14:paraId="7AF174B0"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5、水泵动行中，不得从机上跨越。</w:t>
      </w:r>
    </w:p>
    <w:p w14:paraId="1C16892A"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6、升降吸水管量，要站到有防护栏杆的平台上操作。</w:t>
      </w:r>
    </w:p>
    <w:p w14:paraId="2798C23D"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7、应先停机，后关闭出水阀。</w:t>
      </w:r>
    </w:p>
    <w:p w14:paraId="2A60578F" w14:textId="77777777" w:rsidR="004F152D" w:rsidRDefault="004F152D">
      <w:pPr>
        <w:snapToGrid w:val="0"/>
        <w:spacing w:line="360" w:lineRule="auto"/>
        <w:ind w:firstLine="425"/>
        <w:rPr>
          <w:rFonts w:ascii="宋体" w:hAnsi="宋体" w:hint="eastAsia"/>
          <w:bCs/>
          <w:color w:val="000000"/>
          <w:sz w:val="24"/>
        </w:rPr>
      </w:pPr>
      <w:r>
        <w:rPr>
          <w:rFonts w:ascii="宋体" w:hAnsi="宋体" w:hint="eastAsia"/>
          <w:bCs/>
          <w:color w:val="000000"/>
          <w:sz w:val="24"/>
        </w:rPr>
        <w:t>四、钢筋加工机械使用安全技术措施：</w:t>
      </w:r>
    </w:p>
    <w:p w14:paraId="4D0BC1AB"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1、钢筋调直机</w:t>
      </w:r>
    </w:p>
    <w:p w14:paraId="5711AA37"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⑴、安装承受架时，承受架料槽中心线应对准导向筒、调直筒和下切刀孔的中心线。</w:t>
      </w:r>
    </w:p>
    <w:p w14:paraId="5BBBEBCD"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⑵、安装完毕后，应先检查电气系统及其元件有无损坏，机器连接零件是否牢固可靠，各转动部分是否灵活。确信各部分正常后，方可试运转。试动中应检查轴承温度，查看锤头、切刀及剪切齿轮等工件是否正常。确认无异状况时，进料、试验调直和切断。</w:t>
      </w:r>
    </w:p>
    <w:p w14:paraId="5351FFEC"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⑶、按所需调直钢筋的直径，选适当的调直块、曳引轮槽及传速度。调直块的孔径应比钢筋直径大2</w:t>
      </w:r>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5"/>
          <w:attr w:name="UnitName" w:val="mm"/>
        </w:smartTagPr>
        <w:r>
          <w:rPr>
            <w:rFonts w:ascii="宋体" w:hAnsi="宋体" w:hint="eastAsia"/>
            <w:color w:val="000000"/>
            <w:sz w:val="24"/>
          </w:rPr>
          <w:t>5mm</w:t>
        </w:r>
      </w:smartTag>
      <w:r>
        <w:rPr>
          <w:rFonts w:ascii="宋体" w:hAnsi="宋体" w:hint="eastAsia"/>
          <w:color w:val="000000"/>
          <w:sz w:val="24"/>
        </w:rPr>
        <w:t>，曳引轮槽宽，应和所需调直钢筋的直径相符。</w:t>
      </w:r>
    </w:p>
    <w:p w14:paraId="0BD3E285"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⑷、必须注意调整调直块。调直筒内，一般设有五个调直块，第1、5两个调直块须放在中心线上，中间三个可偏离中心线。先使钢筋偏移</w:t>
      </w:r>
      <w:smartTag w:uri="urn:schemas-microsoft-com:office:smarttags" w:element="chmetcnv">
        <w:smartTagPr>
          <w:attr w:name="TCSC" w:val="0"/>
          <w:attr w:name="NumberType" w:val="1"/>
          <w:attr w:name="Negative" w:val="False"/>
          <w:attr w:name="HasSpace" w:val="False"/>
          <w:attr w:name="SourceValue" w:val="3"/>
          <w:attr w:name="UnitName" w:val="mm"/>
        </w:smartTagPr>
        <w:r>
          <w:rPr>
            <w:rFonts w:ascii="宋体" w:hAnsi="宋体" w:hint="eastAsia"/>
            <w:color w:val="000000"/>
            <w:sz w:val="24"/>
          </w:rPr>
          <w:t>3mm</w:t>
        </w:r>
      </w:smartTag>
      <w:r>
        <w:rPr>
          <w:rFonts w:ascii="宋体" w:hAnsi="宋体" w:hint="eastAsia"/>
          <w:color w:val="000000"/>
          <w:sz w:val="24"/>
        </w:rPr>
        <w:t>左右的偏移量，经过试调直，如钢筋仍有慢弯，可逐渐加大偏移量直到调为止。</w:t>
      </w:r>
    </w:p>
    <w:p w14:paraId="5AA5BD5D"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⑸、切断三、四根钢筋后，停机检查其长度是否合适。如长度有偏差，可调整限位开关或定尺板。</w:t>
      </w:r>
    </w:p>
    <w:p w14:paraId="235E89B4"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⑹、导向筒前部，应安装一根长度为</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宋体" w:hAnsi="宋体" w:hint="eastAsia"/>
            <w:color w:val="000000"/>
            <w:sz w:val="24"/>
          </w:rPr>
          <w:t>1m</w:t>
        </w:r>
      </w:smartTag>
      <w:r>
        <w:rPr>
          <w:rFonts w:ascii="宋体" w:hAnsi="宋体" w:hint="eastAsia"/>
          <w:color w:val="000000"/>
          <w:sz w:val="24"/>
        </w:rPr>
        <w:t>左右的钢管。需调直的钢筋先穿过该钢管，然后穿入导向筒和调直筒，以防止每盘钢筋接近调直完毕时其端头飞出伤人。</w:t>
      </w:r>
    </w:p>
    <w:p w14:paraId="7CD58DF6"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⑺、在调直块未固定、防护罩未盖好前，不得穿入钢筋， 防止开动机器后调直块飞出伤人。</w:t>
      </w:r>
    </w:p>
    <w:p w14:paraId="27B412D3"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2、钢筋切断机</w:t>
      </w:r>
    </w:p>
    <w:p w14:paraId="4242F741"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⑴、使用前应查看刀片安装是否正确。固定刀与活动刀间隙以0.5</w:t>
      </w:r>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1"/>
          <w:attr w:name="UnitName" w:val="mm"/>
        </w:smartTagPr>
        <w:r>
          <w:rPr>
            <w:rFonts w:ascii="宋体" w:hAnsi="宋体" w:hint="eastAsia"/>
            <w:color w:val="000000"/>
            <w:sz w:val="24"/>
          </w:rPr>
          <w:t>1mm</w:t>
        </w:r>
      </w:smartTag>
      <w:r>
        <w:rPr>
          <w:rFonts w:ascii="宋体" w:hAnsi="宋体" w:hint="eastAsia"/>
          <w:color w:val="000000"/>
          <w:sz w:val="24"/>
        </w:rPr>
        <w:t>为宜。</w:t>
      </w:r>
    </w:p>
    <w:p w14:paraId="1E1440D9"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⑵、必须确认空载试运转正常后方能投入使用。</w:t>
      </w:r>
    </w:p>
    <w:p w14:paraId="0A087C35"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⑶、断料时，必须将钢筋握紧，应在活动刀向后退时，把钢筋送入刀口，以防止钢筋末端摆动或飞出伤人。</w:t>
      </w:r>
    </w:p>
    <w:p w14:paraId="0291B9A6"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⑷、切短钢筋时，必须用钳子夹紧送料。铁屑、铁末等脏物不得用手抹除。</w:t>
      </w:r>
    </w:p>
    <w:p w14:paraId="2B8BD838"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⑸、严禁切断规定范围外的钢材、烧红的钢筋以及超过刀刃硬度的材料。</w:t>
      </w:r>
    </w:p>
    <w:p w14:paraId="2EF297B1"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⑹、使用电动液压钢筋切断机时，要先松开放油阀，空载运转几分钟，排掉缸内空气，然后拧紧并用手板动钢筋给活动刀以回程压力，即可进行工作。</w:t>
      </w:r>
    </w:p>
    <w:p w14:paraId="2BB22663"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3、钢筋弯曲机</w:t>
      </w:r>
    </w:p>
    <w:p w14:paraId="6C776992"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⑴、使用前，应对钢筋弯曲机进行全面检查，并进行载试转。</w:t>
      </w:r>
    </w:p>
    <w:p w14:paraId="3C19FC6D"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⑵、机身应有接地，电源不允许直接接在按扭上，应另装开关箱。</w:t>
      </w:r>
    </w:p>
    <w:p w14:paraId="4BF5BB23"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⑶、不准在运转中更换中心轴、成型轴或挡铁轴。严禁在运转过程中加油或擦抹机床。</w:t>
      </w:r>
    </w:p>
    <w:p w14:paraId="2D1909E1"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⑷、钢筋的放置要和挡铁轴、工作盘旋转方向配合，不要放反。</w:t>
      </w:r>
    </w:p>
    <w:p w14:paraId="349CC040"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⑸、不直钢筋，禁止在弯曲机上弯曲，以防发生事故。</w:t>
      </w:r>
    </w:p>
    <w:p w14:paraId="7C8823F9"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⑹、弯曲钢筋时，严禁超过本机规定的钢筋直径、根数及机械转速。</w:t>
      </w:r>
    </w:p>
    <w:p w14:paraId="0DD907AA"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⑺、严禁在弯曲钢筋的作业半径内和机身不设销的一侧站人。弯曲好的半成品应堆放整齐，弯钩不得朝上。</w:t>
      </w:r>
    </w:p>
    <w:p w14:paraId="5A07B024"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4、钢筋冷拉机</w:t>
      </w:r>
    </w:p>
    <w:p w14:paraId="73FD356F"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⑴、冷拉场地在两端地锚外侧设置警戒区，装高防护栏杆及警告标志。</w:t>
      </w:r>
    </w:p>
    <w:p w14:paraId="53F7D3CA"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⑵、作业前，应检查冷拉夹背夹齿必须完好，滑轮、拖拉小车应润滑灵活。拉钩、地锚及防护装置均齐全牢固。确认良好后方可作业。</w:t>
      </w:r>
    </w:p>
    <w:p w14:paraId="6584DEF2"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⑶、卷扬机操作人员必须看到指挥人员发出信号，并待所有人员离开危险区后方可作业。冷拉应缓慢、均匀地进行，随时注意停车信号或见到有人进入危险区时，应立即停拉，并稍稍放松卷扬机钢丝绳。</w:t>
      </w:r>
    </w:p>
    <w:p w14:paraId="3569DFB4"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⑷、用延伸率控制的装置，必须装设明显的限位标志，并要有专人负责指挥。</w:t>
      </w:r>
    </w:p>
    <w:p w14:paraId="39B7C48C"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⑸、电器设备必须安全可靠，导线绝缘必须良好，电动机和起动器外壳必须接地。</w:t>
      </w:r>
    </w:p>
    <w:p w14:paraId="59FC05A0" w14:textId="77777777" w:rsidR="004F152D" w:rsidRDefault="004F152D">
      <w:pPr>
        <w:snapToGrid w:val="0"/>
        <w:spacing w:line="360" w:lineRule="auto"/>
        <w:ind w:firstLine="425"/>
        <w:rPr>
          <w:rFonts w:ascii="宋体" w:hAnsi="宋体" w:hint="eastAsia"/>
          <w:b/>
          <w:color w:val="000000"/>
          <w:sz w:val="24"/>
        </w:rPr>
      </w:pPr>
      <w:r>
        <w:rPr>
          <w:rFonts w:ascii="宋体" w:hAnsi="宋体" w:hint="eastAsia"/>
          <w:color w:val="000000"/>
          <w:sz w:val="24"/>
        </w:rPr>
        <w:t>⑹、地垄的设置和抗拉强度的计算，应由满足有关规定要求。</w:t>
      </w:r>
    </w:p>
    <w:p w14:paraId="3470B201" w14:textId="77777777" w:rsidR="004F152D" w:rsidRDefault="004F152D">
      <w:pPr>
        <w:snapToGrid w:val="0"/>
        <w:spacing w:line="360" w:lineRule="auto"/>
        <w:ind w:firstLine="425"/>
        <w:rPr>
          <w:rFonts w:ascii="宋体" w:hAnsi="宋体" w:hint="eastAsia"/>
          <w:bCs/>
          <w:color w:val="000000"/>
          <w:sz w:val="24"/>
        </w:rPr>
      </w:pPr>
      <w:r>
        <w:rPr>
          <w:rFonts w:ascii="宋体" w:hAnsi="宋体" w:hint="eastAsia"/>
          <w:bCs/>
          <w:color w:val="000000"/>
          <w:sz w:val="24"/>
        </w:rPr>
        <w:t>五、焊接与焊接设备使用安全技术措施：</w:t>
      </w:r>
    </w:p>
    <w:p w14:paraId="626992E6"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1、焊接工作开始前，应首先检查焊机和工具是否完好和安全可靠。如焊钳和焊接电缆的绝缘是否有损坏的地方、焊机的外壳接地和焊机的各线点触是否良好。不允许未进行安全检查就开始操作。</w:t>
      </w:r>
    </w:p>
    <w:p w14:paraId="073566C9"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2、在狭小空间、容器和管道内工作时，为防止触电，必须穿绝缘鞋，脚下垫有橡胶板或其他绝缘衬垫；最好两人轮换工作，以便互相照看。否则就需有一名监护人员，随时注意操作人的安全情况，一遇有危险情况，就立即切断电源进行抢救。</w:t>
      </w:r>
    </w:p>
    <w:p w14:paraId="26B4EFB5"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3、身体出汗后而使衣服潮湿时，切勿靠在带电的钢板或工件上，以防触电。</w:t>
      </w:r>
    </w:p>
    <w:p w14:paraId="065CBF8F"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4、工作地点潮湿时，地面应铺有橡胶板或其他绝缘材料。</w:t>
      </w:r>
    </w:p>
    <w:p w14:paraId="2F2D8B65"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5、更换焊条一定要戴皮手套，不要赤手操作。</w:t>
      </w:r>
    </w:p>
    <w:p w14:paraId="01496F3F"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6、在带电情况下，为了安全，焊钳不得夹在腋下去搬被焊工件或将焊接电缆挂在脖颈上。</w:t>
      </w:r>
    </w:p>
    <w:p w14:paraId="793D7749"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7、推拉闸刀开半时，脸部不允许直对电闸，以防止短路造成的火花炼伤面部。</w:t>
      </w:r>
    </w:p>
    <w:p w14:paraId="46161C96" w14:textId="77777777" w:rsidR="004F152D" w:rsidRDefault="004F152D">
      <w:pPr>
        <w:snapToGrid w:val="0"/>
        <w:spacing w:line="360" w:lineRule="auto"/>
        <w:ind w:firstLine="425"/>
        <w:rPr>
          <w:rFonts w:ascii="宋体" w:hAnsi="宋体" w:hint="eastAsia"/>
          <w:color w:val="000000"/>
          <w:sz w:val="24"/>
        </w:rPr>
      </w:pPr>
      <w:r>
        <w:rPr>
          <w:rFonts w:ascii="宋体" w:hAnsi="宋体" w:hint="eastAsia"/>
          <w:color w:val="000000"/>
          <w:sz w:val="24"/>
        </w:rPr>
        <w:t>8、下列操作必须在切断电源后才能进行：</w:t>
      </w:r>
    </w:p>
    <w:p w14:paraId="59538F9E" w14:textId="77777777" w:rsidR="004F152D" w:rsidRDefault="004F152D">
      <w:pPr>
        <w:snapToGrid w:val="0"/>
        <w:spacing w:line="360" w:lineRule="auto"/>
        <w:ind w:firstLineChars="100" w:firstLine="240"/>
        <w:rPr>
          <w:rFonts w:ascii="宋体" w:hAnsi="宋体" w:hint="eastAsia"/>
          <w:color w:val="000000"/>
          <w:sz w:val="24"/>
        </w:rPr>
      </w:pPr>
      <w:r>
        <w:rPr>
          <w:rFonts w:ascii="宋体" w:hAnsi="宋体" w:hint="eastAsia"/>
          <w:color w:val="000000"/>
          <w:sz w:val="24"/>
        </w:rPr>
        <w:t>（1）、更改焊机接头时；</w:t>
      </w:r>
    </w:p>
    <w:p w14:paraId="75B9742A" w14:textId="77777777" w:rsidR="004F152D" w:rsidRDefault="004F152D">
      <w:pPr>
        <w:snapToGrid w:val="0"/>
        <w:spacing w:line="360" w:lineRule="auto"/>
        <w:ind w:firstLineChars="100" w:firstLine="240"/>
        <w:rPr>
          <w:rFonts w:ascii="宋体" w:hAnsi="宋体" w:hint="eastAsia"/>
          <w:color w:val="000000"/>
          <w:sz w:val="24"/>
        </w:rPr>
      </w:pPr>
      <w:r>
        <w:rPr>
          <w:rFonts w:ascii="宋体" w:hAnsi="宋体" w:hint="eastAsia"/>
          <w:color w:val="000000"/>
          <w:sz w:val="24"/>
        </w:rPr>
        <w:t>（2）、更换焊件需要改接二次回路时；</w:t>
      </w:r>
    </w:p>
    <w:p w14:paraId="66AA724E" w14:textId="77777777" w:rsidR="004F152D" w:rsidRDefault="004F152D">
      <w:pPr>
        <w:snapToGrid w:val="0"/>
        <w:spacing w:line="360" w:lineRule="auto"/>
        <w:ind w:firstLineChars="100" w:firstLine="240"/>
        <w:rPr>
          <w:rFonts w:ascii="宋体" w:hAnsi="宋体" w:hint="eastAsia"/>
          <w:color w:val="000000"/>
          <w:sz w:val="24"/>
        </w:rPr>
      </w:pPr>
      <w:r>
        <w:rPr>
          <w:rFonts w:ascii="宋体" w:hAnsi="宋体" w:hint="eastAsia"/>
          <w:color w:val="000000"/>
          <w:sz w:val="24"/>
        </w:rPr>
        <w:t>（3）、更换保险装置时；</w:t>
      </w:r>
    </w:p>
    <w:p w14:paraId="33F00EB3" w14:textId="77777777" w:rsidR="004F152D" w:rsidRDefault="004F152D">
      <w:pPr>
        <w:snapToGrid w:val="0"/>
        <w:spacing w:line="360" w:lineRule="auto"/>
        <w:ind w:firstLineChars="100" w:firstLine="240"/>
        <w:rPr>
          <w:rFonts w:ascii="宋体" w:hAnsi="宋体" w:hint="eastAsia"/>
          <w:color w:val="000000"/>
          <w:sz w:val="24"/>
        </w:rPr>
      </w:pPr>
      <w:r>
        <w:rPr>
          <w:rFonts w:ascii="宋体" w:hAnsi="宋体" w:hint="eastAsia"/>
          <w:color w:val="000000"/>
          <w:sz w:val="24"/>
        </w:rPr>
        <w:t>（4）、焊机发生故障需进行检修时；</w:t>
      </w:r>
    </w:p>
    <w:p w14:paraId="1B70C63E" w14:textId="77777777" w:rsidR="004F152D" w:rsidRDefault="004F152D">
      <w:pPr>
        <w:snapToGrid w:val="0"/>
        <w:spacing w:line="360" w:lineRule="auto"/>
        <w:ind w:firstLineChars="100" w:firstLine="240"/>
        <w:rPr>
          <w:rFonts w:ascii="宋体" w:hAnsi="宋体" w:hint="eastAsia"/>
          <w:color w:val="000000"/>
          <w:sz w:val="24"/>
        </w:rPr>
      </w:pPr>
      <w:r>
        <w:rPr>
          <w:rFonts w:ascii="宋体" w:hAnsi="宋体" w:hint="eastAsia"/>
          <w:color w:val="000000"/>
          <w:sz w:val="24"/>
        </w:rPr>
        <w:t>（5）、转移工作地点搬动焊机时；</w:t>
      </w:r>
    </w:p>
    <w:p w14:paraId="5071EA80" w14:textId="77777777" w:rsidR="004F152D" w:rsidRDefault="004F152D">
      <w:pPr>
        <w:snapToGrid w:val="0"/>
        <w:spacing w:line="360" w:lineRule="auto"/>
        <w:ind w:firstLineChars="100" w:firstLine="240"/>
        <w:rPr>
          <w:rFonts w:ascii="宋体" w:hAnsi="宋体" w:hint="eastAsia"/>
          <w:b/>
          <w:sz w:val="24"/>
        </w:rPr>
      </w:pPr>
      <w:r>
        <w:rPr>
          <w:rFonts w:ascii="宋体" w:hAnsi="宋体" w:hint="eastAsia"/>
          <w:color w:val="000000"/>
          <w:sz w:val="24"/>
        </w:rPr>
        <w:t>（6）、工作完毕或临时离开工作现场时。</w:t>
      </w:r>
    </w:p>
    <w:p w14:paraId="3D3E1042" w14:textId="77777777" w:rsidR="004F152D" w:rsidRDefault="004F152D">
      <w:pPr>
        <w:snapToGrid w:val="0"/>
        <w:spacing w:line="360" w:lineRule="auto"/>
        <w:ind w:firstLine="425"/>
        <w:rPr>
          <w:rFonts w:ascii="宋体" w:hAnsi="宋体" w:hint="eastAsia"/>
          <w:sz w:val="24"/>
        </w:rPr>
      </w:pPr>
      <w:r>
        <w:rPr>
          <w:rFonts w:ascii="宋体" w:hAnsi="宋体" w:hint="eastAsia"/>
          <w:sz w:val="24"/>
        </w:rPr>
        <w:t>9、电焊、气割，严格遵守“十不烧”规程操作。</w:t>
      </w:r>
    </w:p>
    <w:p w14:paraId="11029310" w14:textId="77777777" w:rsidR="004F152D" w:rsidRDefault="004F152D">
      <w:pPr>
        <w:snapToGrid w:val="0"/>
        <w:spacing w:line="360" w:lineRule="auto"/>
        <w:ind w:firstLine="425"/>
        <w:rPr>
          <w:rFonts w:ascii="宋体" w:hAnsi="宋体" w:hint="eastAsia"/>
          <w:sz w:val="24"/>
        </w:rPr>
      </w:pPr>
      <w:r>
        <w:rPr>
          <w:rFonts w:ascii="宋体" w:hAnsi="宋体" w:hint="eastAsia"/>
          <w:sz w:val="24"/>
        </w:rPr>
        <w:t>10、操作前应检查所有工具、电焊机、电源开关及线路是否良好，金属外壳应有安全可靠接地，进出级应有完整的防护罩，进出端应用铜接头焊牢。</w:t>
      </w:r>
    </w:p>
    <w:p w14:paraId="2AD0938C" w14:textId="77777777" w:rsidR="004F152D" w:rsidRDefault="004F152D">
      <w:pPr>
        <w:snapToGrid w:val="0"/>
        <w:spacing w:line="360" w:lineRule="auto"/>
        <w:ind w:firstLine="425"/>
        <w:rPr>
          <w:rFonts w:ascii="宋体" w:hAnsi="宋体" w:hint="eastAsia"/>
          <w:sz w:val="24"/>
        </w:rPr>
      </w:pPr>
      <w:r>
        <w:rPr>
          <w:rFonts w:ascii="宋体" w:hAnsi="宋体" w:hint="eastAsia"/>
          <w:sz w:val="24"/>
        </w:rPr>
        <w:t>11、每台电焊机应有专用电源控制开关。开关的保险丝容量，应为该机的1．5倍，严禁用其它金属丝代替保险丝，完工后，切断电源。</w:t>
      </w:r>
    </w:p>
    <w:p w14:paraId="1EB92752" w14:textId="77777777" w:rsidR="004F152D" w:rsidRDefault="004F152D">
      <w:pPr>
        <w:snapToGrid w:val="0"/>
        <w:spacing w:line="360" w:lineRule="auto"/>
        <w:ind w:firstLine="425"/>
        <w:rPr>
          <w:rFonts w:ascii="宋体" w:hAnsi="宋体" w:hint="eastAsia"/>
          <w:sz w:val="24"/>
        </w:rPr>
      </w:pPr>
      <w:r>
        <w:rPr>
          <w:rFonts w:ascii="宋体" w:hAnsi="宋体" w:hint="eastAsia"/>
          <w:sz w:val="24"/>
        </w:rPr>
        <w:t>12、电气焊的弧火花点必须与氧气瓶、电石桶、乙炔瓶、木材、油类等危险物品的距离不少于</w:t>
      </w:r>
      <w:smartTag w:uri="urn:schemas-microsoft-com:office:smarttags" w:element="chmetcnv">
        <w:smartTagPr>
          <w:attr w:name="TCSC" w:val="0"/>
          <w:attr w:name="NumberType" w:val="1"/>
          <w:attr w:name="Negative" w:val="False"/>
          <w:attr w:name="HasSpace" w:val="False"/>
          <w:attr w:name="SourceValue" w:val="10"/>
          <w:attr w:name="UnitName" w:val="米"/>
        </w:smartTagPr>
        <w:r>
          <w:rPr>
            <w:rFonts w:ascii="宋体" w:hAnsi="宋体" w:hint="eastAsia"/>
            <w:sz w:val="24"/>
          </w:rPr>
          <w:t>10米</w:t>
        </w:r>
      </w:smartTag>
      <w:r>
        <w:rPr>
          <w:rFonts w:ascii="宋体" w:hAnsi="宋体" w:hint="eastAsia"/>
          <w:sz w:val="24"/>
        </w:rPr>
        <w:t>。与易爆物品的距离不少于</w:t>
      </w:r>
      <w:smartTag w:uri="urn:schemas-microsoft-com:office:smarttags" w:element="chmetcnv">
        <w:smartTagPr>
          <w:attr w:name="TCSC" w:val="0"/>
          <w:attr w:name="NumberType" w:val="1"/>
          <w:attr w:name="Negative" w:val="False"/>
          <w:attr w:name="HasSpace" w:val="False"/>
          <w:attr w:name="SourceValue" w:val="20"/>
          <w:attr w:name="UnitName" w:val="米"/>
        </w:smartTagPr>
        <w:r>
          <w:rPr>
            <w:rFonts w:ascii="宋体" w:hAnsi="宋体" w:hint="eastAsia"/>
            <w:sz w:val="24"/>
          </w:rPr>
          <w:t>20米</w:t>
        </w:r>
      </w:smartTag>
      <w:r>
        <w:rPr>
          <w:rFonts w:ascii="宋体" w:hAnsi="宋体" w:hint="eastAsia"/>
          <w:sz w:val="24"/>
        </w:rPr>
        <w:t>。</w:t>
      </w:r>
    </w:p>
    <w:p w14:paraId="402636E0" w14:textId="77777777" w:rsidR="004F152D" w:rsidRDefault="004F152D">
      <w:pPr>
        <w:snapToGrid w:val="0"/>
        <w:spacing w:line="360" w:lineRule="auto"/>
        <w:ind w:firstLine="425"/>
        <w:rPr>
          <w:rFonts w:ascii="宋体" w:hAnsi="宋体" w:hint="eastAsia"/>
          <w:sz w:val="24"/>
        </w:rPr>
      </w:pPr>
      <w:r>
        <w:rPr>
          <w:rFonts w:ascii="宋体" w:hAnsi="宋体" w:hint="eastAsia"/>
          <w:sz w:val="24"/>
        </w:rPr>
        <w:t>13、乙炔瓶氧气瓶均应设有安全回火防止器，并分开堆放，橡皮管连接处须用轧头固定。</w:t>
      </w:r>
    </w:p>
    <w:p w14:paraId="15141129" w14:textId="77777777" w:rsidR="004F152D" w:rsidRDefault="004F152D">
      <w:pPr>
        <w:snapToGrid w:val="0"/>
        <w:spacing w:line="360" w:lineRule="auto"/>
        <w:ind w:firstLine="425"/>
        <w:rPr>
          <w:rFonts w:ascii="宋体" w:hAnsi="宋体" w:hint="eastAsia"/>
          <w:sz w:val="24"/>
        </w:rPr>
      </w:pPr>
      <w:r>
        <w:rPr>
          <w:rFonts w:ascii="宋体" w:hAnsi="宋体" w:hint="eastAsia"/>
          <w:sz w:val="24"/>
        </w:rPr>
        <w:t>14、氧气瓶，严防沾染油脂、有油脂衣服、手套等，禁止与氧气瓶、减压阀、氧气软管接触。</w:t>
      </w:r>
    </w:p>
    <w:p w14:paraId="3DE306F2" w14:textId="77777777" w:rsidR="004F152D" w:rsidRDefault="004F152D">
      <w:pPr>
        <w:snapToGrid w:val="0"/>
        <w:spacing w:line="360" w:lineRule="auto"/>
        <w:ind w:firstLine="425"/>
        <w:rPr>
          <w:rFonts w:ascii="宋体" w:hAnsi="宋体" w:hint="eastAsia"/>
          <w:sz w:val="24"/>
        </w:rPr>
      </w:pPr>
      <w:r>
        <w:rPr>
          <w:rFonts w:ascii="宋体" w:hAnsi="宋体" w:hint="eastAsia"/>
          <w:sz w:val="24"/>
        </w:rPr>
        <w:t>15、清除焊渣时，面部不应正对焊纹，防止焊渣溅入眼内。</w:t>
      </w:r>
    </w:p>
    <w:p w14:paraId="498E3C78" w14:textId="77777777" w:rsidR="004F152D" w:rsidRDefault="004F152D">
      <w:pPr>
        <w:snapToGrid w:val="0"/>
        <w:spacing w:line="360" w:lineRule="auto"/>
        <w:ind w:firstLine="425"/>
        <w:rPr>
          <w:rFonts w:ascii="宋体" w:hAnsi="宋体" w:hint="eastAsia"/>
          <w:sz w:val="24"/>
        </w:rPr>
      </w:pPr>
      <w:r>
        <w:rPr>
          <w:rFonts w:ascii="宋体" w:hAnsi="宋体" w:hint="eastAsia"/>
          <w:sz w:val="24"/>
        </w:rPr>
        <w:t>16、经常检查氧气瓶与磅表头处的螺绞是否滑牙，橡皮管是否漏气，焊枪嘴和枪身有无阻塞现象。</w:t>
      </w:r>
    </w:p>
    <w:p w14:paraId="70B2972A" w14:textId="77777777" w:rsidR="004F152D" w:rsidRDefault="004F152D">
      <w:pPr>
        <w:snapToGrid w:val="0"/>
        <w:spacing w:line="360" w:lineRule="auto"/>
        <w:ind w:firstLine="425"/>
        <w:rPr>
          <w:rFonts w:ascii="宋体" w:hAnsi="宋体" w:hint="eastAsia"/>
          <w:sz w:val="24"/>
        </w:rPr>
      </w:pPr>
      <w:r>
        <w:rPr>
          <w:rFonts w:ascii="宋体" w:hAnsi="宋体" w:hint="eastAsia"/>
          <w:sz w:val="24"/>
        </w:rPr>
        <w:t>17、注意安全用电，电线不准乱拉，电源线均应架空扎牢。</w:t>
      </w:r>
    </w:p>
    <w:p w14:paraId="0E5E22B8" w14:textId="77777777" w:rsidR="004F152D" w:rsidRDefault="004F152D">
      <w:pPr>
        <w:snapToGrid w:val="0"/>
        <w:spacing w:line="360" w:lineRule="auto"/>
        <w:ind w:firstLine="425"/>
        <w:rPr>
          <w:rFonts w:ascii="宋体" w:hAnsi="宋体" w:hint="eastAsia"/>
          <w:sz w:val="24"/>
        </w:rPr>
      </w:pPr>
      <w:r>
        <w:rPr>
          <w:rFonts w:ascii="宋体" w:hAnsi="宋体" w:hint="eastAsia"/>
          <w:sz w:val="24"/>
        </w:rPr>
        <w:t>18、焊割点周围和下方应采取防火措施，并应指定专人防火监护。</w:t>
      </w:r>
    </w:p>
    <w:p w14:paraId="4C669514" w14:textId="77777777" w:rsidR="004F152D" w:rsidRDefault="004F152D">
      <w:pPr>
        <w:snapToGrid w:val="0"/>
        <w:spacing w:line="360" w:lineRule="auto"/>
        <w:ind w:firstLine="425"/>
        <w:rPr>
          <w:rFonts w:ascii="宋体" w:hAnsi="宋体" w:hint="eastAsia"/>
          <w:bCs/>
          <w:color w:val="000000"/>
          <w:sz w:val="24"/>
        </w:rPr>
      </w:pPr>
      <w:r>
        <w:rPr>
          <w:rFonts w:ascii="宋体" w:hAnsi="宋体" w:hint="eastAsia"/>
          <w:bCs/>
          <w:color w:val="000000"/>
          <w:sz w:val="24"/>
        </w:rPr>
        <w:t>六、配电箱安全使用措施</w:t>
      </w:r>
    </w:p>
    <w:p w14:paraId="16720EDD" w14:textId="77777777" w:rsidR="004F152D" w:rsidRDefault="004F152D">
      <w:pPr>
        <w:snapToGrid w:val="0"/>
        <w:spacing w:line="360" w:lineRule="auto"/>
        <w:ind w:firstLine="425"/>
        <w:rPr>
          <w:rFonts w:ascii="宋体" w:hAnsi="宋体" w:hint="eastAsia"/>
          <w:sz w:val="24"/>
        </w:rPr>
      </w:pPr>
      <w:r>
        <w:rPr>
          <w:rFonts w:ascii="宋体" w:hAnsi="宋体" w:hint="eastAsia"/>
          <w:sz w:val="24"/>
        </w:rPr>
        <w:t>1、配电箱应装设在干燥、通风及常温场所，配电箱设有防雨防尘措施。</w:t>
      </w:r>
    </w:p>
    <w:p w14:paraId="30B0EBA9" w14:textId="77777777" w:rsidR="004F152D" w:rsidRDefault="004F152D">
      <w:pPr>
        <w:snapToGrid w:val="0"/>
        <w:spacing w:line="360" w:lineRule="auto"/>
        <w:ind w:firstLine="425"/>
        <w:rPr>
          <w:rFonts w:ascii="宋体" w:hAnsi="宋体" w:hint="eastAsia"/>
          <w:sz w:val="24"/>
        </w:rPr>
      </w:pPr>
      <w:r>
        <w:rPr>
          <w:rFonts w:ascii="宋体" w:hAnsi="宋体" w:hint="eastAsia"/>
          <w:sz w:val="24"/>
        </w:rPr>
        <w:t>2、固定式配电箱的下底与地面的垂直距离大于</w:t>
      </w:r>
      <w:smartTag w:uri="urn:schemas-microsoft-com:office:smarttags" w:element="chmetcnv">
        <w:smartTagPr>
          <w:attr w:name="TCSC" w:val="0"/>
          <w:attr w:name="NumberType" w:val="1"/>
          <w:attr w:name="Negative" w:val="False"/>
          <w:attr w:name="HasSpace" w:val="False"/>
          <w:attr w:name="SourceValue" w:val="1.3"/>
          <w:attr w:name="UnitName" w:val="米"/>
        </w:smartTagPr>
        <w:r>
          <w:rPr>
            <w:rFonts w:ascii="宋体" w:hAnsi="宋体"/>
            <w:sz w:val="24"/>
          </w:rPr>
          <w:t>1.3</w:t>
        </w:r>
        <w:r>
          <w:rPr>
            <w:rFonts w:ascii="宋体" w:hAnsi="宋体" w:hint="eastAsia"/>
            <w:sz w:val="24"/>
          </w:rPr>
          <w:t>米</w:t>
        </w:r>
      </w:smartTag>
      <w:r>
        <w:rPr>
          <w:rFonts w:ascii="宋体" w:hAnsi="宋体" w:hint="eastAsia"/>
          <w:sz w:val="24"/>
        </w:rPr>
        <w:t>、小于</w:t>
      </w:r>
      <w:smartTag w:uri="urn:schemas-microsoft-com:office:smarttags" w:element="chmetcnv">
        <w:smartTagPr>
          <w:attr w:name="TCSC" w:val="0"/>
          <w:attr w:name="NumberType" w:val="1"/>
          <w:attr w:name="Negative" w:val="False"/>
          <w:attr w:name="HasSpace" w:val="False"/>
          <w:attr w:name="SourceValue" w:val="1.5"/>
          <w:attr w:name="UnitName" w:val="米"/>
        </w:smartTagPr>
        <w:r>
          <w:rPr>
            <w:rFonts w:ascii="宋体" w:hAnsi="宋体"/>
            <w:sz w:val="24"/>
          </w:rPr>
          <w:t>1.5</w:t>
        </w:r>
        <w:r>
          <w:rPr>
            <w:rFonts w:ascii="宋体" w:hAnsi="宋体" w:hint="eastAsia"/>
            <w:sz w:val="24"/>
          </w:rPr>
          <w:t>米</w:t>
        </w:r>
      </w:smartTag>
      <w:r>
        <w:rPr>
          <w:rFonts w:ascii="宋体" w:hAnsi="宋体" w:hint="eastAsia"/>
          <w:sz w:val="24"/>
        </w:rPr>
        <w:t>，移动式配电箱尺寸大于</w:t>
      </w:r>
      <w:smartTag w:uri="urn:schemas-microsoft-com:office:smarttags" w:element="chmetcnv">
        <w:smartTagPr>
          <w:attr w:name="TCSC" w:val="0"/>
          <w:attr w:name="NumberType" w:val="1"/>
          <w:attr w:name="Negative" w:val="False"/>
          <w:attr w:name="HasSpace" w:val="False"/>
          <w:attr w:name="SourceValue" w:val=".6"/>
          <w:attr w:name="UnitName" w:val="米"/>
        </w:smartTagPr>
        <w:r>
          <w:rPr>
            <w:rFonts w:ascii="宋体" w:hAnsi="宋体"/>
            <w:sz w:val="24"/>
          </w:rPr>
          <w:t>0.6</w:t>
        </w:r>
        <w:r>
          <w:rPr>
            <w:rFonts w:ascii="宋体" w:hAnsi="宋体" w:hint="eastAsia"/>
            <w:sz w:val="24"/>
          </w:rPr>
          <w:t>米</w:t>
        </w:r>
      </w:smartTag>
      <w:r>
        <w:rPr>
          <w:rFonts w:ascii="宋体" w:hAnsi="宋体" w:hint="eastAsia"/>
          <w:sz w:val="24"/>
        </w:rPr>
        <w:t>、小于</w:t>
      </w:r>
      <w:smartTag w:uri="urn:schemas-microsoft-com:office:smarttags" w:element="chmetcnv">
        <w:smartTagPr>
          <w:attr w:name="TCSC" w:val="0"/>
          <w:attr w:name="NumberType" w:val="1"/>
          <w:attr w:name="Negative" w:val="False"/>
          <w:attr w:name="HasSpace" w:val="False"/>
          <w:attr w:name="SourceValue" w:val="1.5"/>
          <w:attr w:name="UnitName" w:val="米"/>
        </w:smartTagPr>
        <w:r>
          <w:rPr>
            <w:rFonts w:ascii="宋体" w:hAnsi="宋体"/>
            <w:sz w:val="24"/>
          </w:rPr>
          <w:t>1.5</w:t>
        </w:r>
        <w:r>
          <w:rPr>
            <w:rFonts w:ascii="宋体" w:hAnsi="宋体" w:hint="eastAsia"/>
            <w:sz w:val="24"/>
          </w:rPr>
          <w:t>米</w:t>
        </w:r>
      </w:smartTag>
      <w:r>
        <w:rPr>
          <w:rFonts w:ascii="宋体" w:hAnsi="宋体" w:hint="eastAsia"/>
          <w:sz w:val="24"/>
        </w:rPr>
        <w:t>。</w:t>
      </w:r>
    </w:p>
    <w:p w14:paraId="0E4D6ECA" w14:textId="77777777" w:rsidR="004F152D" w:rsidRDefault="004F152D">
      <w:pPr>
        <w:snapToGrid w:val="0"/>
        <w:spacing w:line="360" w:lineRule="auto"/>
        <w:ind w:firstLine="425"/>
        <w:rPr>
          <w:rFonts w:ascii="宋体" w:hAnsi="宋体" w:hint="eastAsia"/>
          <w:sz w:val="24"/>
        </w:rPr>
      </w:pPr>
      <w:r>
        <w:rPr>
          <w:rFonts w:ascii="宋体" w:hAnsi="宋体" w:hint="eastAsia"/>
          <w:sz w:val="24"/>
        </w:rPr>
        <w:t>3、每台用电设备备用专用的开关箱，实行“一机一闸、一箱、一锁、一漏电”保护制，严禁用同一开关电器直接控制二台及二台以上的用电设备（含插座），并按规定正确使用漏电开关。</w:t>
      </w:r>
    </w:p>
    <w:p w14:paraId="4B9FFE4B" w14:textId="77777777" w:rsidR="004F152D" w:rsidRDefault="004F152D">
      <w:pPr>
        <w:snapToGrid w:val="0"/>
        <w:spacing w:line="360" w:lineRule="auto"/>
        <w:ind w:firstLine="425"/>
        <w:rPr>
          <w:rFonts w:ascii="宋体" w:hAnsi="宋体" w:hint="eastAsia"/>
          <w:sz w:val="24"/>
        </w:rPr>
      </w:pPr>
      <w:r>
        <w:rPr>
          <w:rFonts w:ascii="宋体" w:hAnsi="宋体" w:hint="eastAsia"/>
          <w:sz w:val="24"/>
        </w:rPr>
        <w:t>4、配电箱中导线的进出线口设在箱体的下面，进出线加护套分路成束，并做好防水弯，导线束不得与箱体进出口直接接触。</w:t>
      </w:r>
    </w:p>
    <w:p w14:paraId="53EB64F4" w14:textId="77777777" w:rsidR="004F152D" w:rsidRDefault="004F152D">
      <w:pPr>
        <w:snapToGrid w:val="0"/>
        <w:spacing w:line="360" w:lineRule="auto"/>
        <w:ind w:firstLine="425"/>
        <w:rPr>
          <w:rFonts w:ascii="宋体" w:hAnsi="宋体" w:hint="eastAsia"/>
          <w:b/>
          <w:sz w:val="24"/>
        </w:rPr>
      </w:pPr>
      <w:r>
        <w:rPr>
          <w:rFonts w:ascii="宋体" w:hAnsi="宋体" w:hint="eastAsia"/>
          <w:sz w:val="24"/>
        </w:rPr>
        <w:t>5、配电箱中熔丝必须符合要求，不得堆放杂物，凡现场停止作业一小时以上，应将动力开关箱断电上锁。</w:t>
      </w:r>
    </w:p>
    <w:p w14:paraId="088CB917" w14:textId="77777777" w:rsidR="004F152D" w:rsidRDefault="004F152D">
      <w:pPr>
        <w:snapToGrid w:val="0"/>
        <w:spacing w:line="360" w:lineRule="auto"/>
        <w:ind w:firstLine="425"/>
        <w:rPr>
          <w:rFonts w:ascii="宋体" w:hAnsi="宋体" w:hint="eastAsia"/>
          <w:bCs/>
          <w:sz w:val="24"/>
        </w:rPr>
      </w:pPr>
      <w:r>
        <w:rPr>
          <w:rFonts w:ascii="宋体" w:hAnsi="宋体" w:hint="eastAsia"/>
          <w:bCs/>
          <w:sz w:val="24"/>
        </w:rPr>
        <w:t>七、装卸工作安全技术措施</w:t>
      </w:r>
    </w:p>
    <w:p w14:paraId="19A54FAB" w14:textId="77777777" w:rsidR="004F152D" w:rsidRDefault="004F152D">
      <w:pPr>
        <w:snapToGrid w:val="0"/>
        <w:spacing w:line="360" w:lineRule="auto"/>
        <w:ind w:firstLine="425"/>
        <w:rPr>
          <w:rFonts w:ascii="宋体" w:hAnsi="宋体" w:hint="eastAsia"/>
          <w:sz w:val="24"/>
        </w:rPr>
      </w:pPr>
      <w:r>
        <w:rPr>
          <w:rFonts w:ascii="宋体" w:hAnsi="宋体" w:hint="eastAsia"/>
          <w:sz w:val="24"/>
        </w:rPr>
        <w:t>1、搬运工在搬运前必须认真学习有关操作规程中的装卸要求，并遵照执行，对零星装卸也要符合安全运输的有关规定。</w:t>
      </w:r>
    </w:p>
    <w:p w14:paraId="75EE2251" w14:textId="77777777" w:rsidR="004F152D" w:rsidRDefault="004F152D">
      <w:pPr>
        <w:snapToGrid w:val="0"/>
        <w:spacing w:line="360" w:lineRule="auto"/>
        <w:ind w:firstLine="425"/>
        <w:rPr>
          <w:rFonts w:ascii="宋体" w:hAnsi="宋体" w:hint="eastAsia"/>
          <w:sz w:val="24"/>
        </w:rPr>
      </w:pPr>
      <w:r>
        <w:rPr>
          <w:rFonts w:ascii="宋体" w:hAnsi="宋体" w:hint="eastAsia"/>
          <w:sz w:val="24"/>
        </w:rPr>
        <w:t>2、起重搬运各种大小设备时，必须统一规定口号、统一指挥进行操作。</w:t>
      </w:r>
    </w:p>
    <w:p w14:paraId="4BA77D67" w14:textId="77777777" w:rsidR="004F152D" w:rsidRDefault="004F152D">
      <w:pPr>
        <w:snapToGrid w:val="0"/>
        <w:spacing w:line="360" w:lineRule="auto"/>
        <w:ind w:firstLine="425"/>
        <w:rPr>
          <w:rFonts w:ascii="宋体" w:hAnsi="宋体" w:hint="eastAsia"/>
          <w:sz w:val="24"/>
        </w:rPr>
      </w:pPr>
      <w:r>
        <w:rPr>
          <w:rFonts w:ascii="宋体" w:hAnsi="宋体" w:hint="eastAsia"/>
          <w:sz w:val="24"/>
        </w:rPr>
        <w:t>3、起重搬运工具，使用前必须进行检查，不符合安全规定的不准使用。</w:t>
      </w:r>
    </w:p>
    <w:p w14:paraId="7382BB8C" w14:textId="77777777" w:rsidR="004F152D" w:rsidRDefault="004F152D">
      <w:pPr>
        <w:snapToGrid w:val="0"/>
        <w:spacing w:line="360" w:lineRule="auto"/>
        <w:ind w:firstLine="425"/>
        <w:rPr>
          <w:rFonts w:ascii="宋体" w:hAnsi="宋体" w:hint="eastAsia"/>
          <w:sz w:val="24"/>
        </w:rPr>
      </w:pPr>
      <w:r>
        <w:rPr>
          <w:rFonts w:ascii="宋体" w:hAnsi="宋体" w:hint="eastAsia"/>
          <w:sz w:val="24"/>
        </w:rPr>
        <w:t>4、搬运机器，必须查明重量、尺寸、装卸地点后，才能操作。</w:t>
      </w:r>
    </w:p>
    <w:p w14:paraId="7961CF9C" w14:textId="77777777" w:rsidR="004F152D" w:rsidRDefault="004F152D">
      <w:pPr>
        <w:snapToGrid w:val="0"/>
        <w:spacing w:line="360" w:lineRule="auto"/>
        <w:ind w:firstLine="425"/>
        <w:rPr>
          <w:rFonts w:ascii="宋体" w:hAnsi="宋体" w:hint="eastAsia"/>
          <w:sz w:val="24"/>
        </w:rPr>
      </w:pPr>
      <w:r>
        <w:rPr>
          <w:rFonts w:ascii="宋体" w:hAnsi="宋体" w:hint="eastAsia"/>
          <w:sz w:val="24"/>
        </w:rPr>
        <w:t>5、装运各种材料、物件时严禁超载、超高、超宽、超长。</w:t>
      </w:r>
    </w:p>
    <w:p w14:paraId="38668749" w14:textId="77777777" w:rsidR="004F152D" w:rsidRDefault="004F152D">
      <w:pPr>
        <w:snapToGrid w:val="0"/>
        <w:spacing w:line="360" w:lineRule="auto"/>
        <w:ind w:firstLine="425"/>
        <w:rPr>
          <w:rFonts w:ascii="宋体" w:hAnsi="宋体" w:hint="eastAsia"/>
          <w:sz w:val="24"/>
        </w:rPr>
      </w:pPr>
      <w:r>
        <w:rPr>
          <w:rFonts w:ascii="宋体" w:hAnsi="宋体" w:hint="eastAsia"/>
          <w:sz w:val="24"/>
        </w:rPr>
        <w:t>6、车辆未停稳，严禁人在车辆上操作或上下扒车，物件堆放要平稳；车辆行驶时，禁止人坐在栏板上或车顶高处，并不准站在物件的顶头，防止急刹车物件往前突然移动而轧伤人，装运构件，必须选好枕木、挂好紧线器，防止物件倒坍造成事故。</w:t>
      </w:r>
    </w:p>
    <w:p w14:paraId="5060DFD9" w14:textId="77777777" w:rsidR="004F152D" w:rsidRDefault="004F152D">
      <w:pPr>
        <w:snapToGrid w:val="0"/>
        <w:spacing w:line="360" w:lineRule="auto"/>
        <w:ind w:firstLine="425"/>
        <w:rPr>
          <w:rFonts w:ascii="宋体" w:hAnsi="宋体" w:hint="eastAsia"/>
          <w:sz w:val="24"/>
        </w:rPr>
      </w:pPr>
      <w:r>
        <w:rPr>
          <w:rFonts w:ascii="宋体" w:hAnsi="宋体" w:hint="eastAsia"/>
          <w:sz w:val="24"/>
        </w:rPr>
        <w:t>7、密切配合驾驶员，车辆进出照顾前后，倒车、转弯、领车、正常行驶时应注意前后左右马路上的动态。</w:t>
      </w:r>
    </w:p>
    <w:p w14:paraId="2F7869FD" w14:textId="77777777" w:rsidR="004F152D" w:rsidRDefault="004F152D">
      <w:pPr>
        <w:adjustRightInd w:val="0"/>
        <w:snapToGrid w:val="0"/>
        <w:spacing w:line="360" w:lineRule="auto"/>
        <w:ind w:firstLine="425"/>
        <w:rPr>
          <w:rFonts w:hint="eastAsia"/>
          <w:sz w:val="24"/>
        </w:rPr>
      </w:pPr>
      <w:r>
        <w:rPr>
          <w:rFonts w:ascii="宋体" w:hAnsi="宋体" w:hint="eastAsia"/>
          <w:sz w:val="24"/>
        </w:rPr>
        <w:t>8、装卸乙炔、氧气瓶时应轻装轻卸，严禁抛、滑、滚、碰。</w:t>
      </w:r>
    </w:p>
    <w:p w14:paraId="3986E6CD" w14:textId="77777777" w:rsidR="004F152D" w:rsidRDefault="004F152D">
      <w:pPr>
        <w:pStyle w:val="a9"/>
        <w:adjustRightInd w:val="0"/>
        <w:snapToGrid w:val="0"/>
        <w:spacing w:line="360" w:lineRule="auto"/>
        <w:ind w:firstLine="179"/>
        <w:jc w:val="left"/>
        <w:rPr>
          <w:rFonts w:hAnsi="宋体" w:hint="eastAsia"/>
        </w:rPr>
      </w:pPr>
      <w:r>
        <w:rPr>
          <w:rFonts w:hAnsi="宋体" w:hint="eastAsia"/>
        </w:rPr>
        <w:t>9、向汽车上卸土应在车子停稳定后进行，禁止铲斗从汽车驾驶室上越过。</w:t>
      </w:r>
    </w:p>
    <w:p w14:paraId="075122CA" w14:textId="77777777" w:rsidR="004F152D" w:rsidRDefault="004F152D">
      <w:pPr>
        <w:adjustRightInd w:val="0"/>
        <w:snapToGrid w:val="0"/>
        <w:spacing w:line="360" w:lineRule="auto"/>
        <w:ind w:firstLine="425"/>
        <w:jc w:val="left"/>
        <w:rPr>
          <w:rFonts w:ascii="宋体" w:hAnsi="宋体" w:hint="eastAsia"/>
          <w:sz w:val="24"/>
        </w:rPr>
      </w:pPr>
      <w:r>
        <w:rPr>
          <w:rFonts w:ascii="宋体" w:hAnsi="宋体" w:hint="eastAsia"/>
          <w:sz w:val="24"/>
        </w:rPr>
        <w:t>10、场内道路应及时整修，确保车辆安全畅通，各种车辆应有专人负责指挥引导。</w:t>
      </w:r>
    </w:p>
    <w:p w14:paraId="4EB04A77" w14:textId="77777777" w:rsidR="004F152D" w:rsidRDefault="004F152D">
      <w:pPr>
        <w:pStyle w:val="a9"/>
        <w:adjustRightInd w:val="0"/>
        <w:snapToGrid w:val="0"/>
        <w:spacing w:line="360" w:lineRule="auto"/>
        <w:ind w:firstLine="425"/>
        <w:jc w:val="left"/>
        <w:rPr>
          <w:rFonts w:hAnsi="宋体" w:hint="eastAsia"/>
        </w:rPr>
      </w:pPr>
      <w:r>
        <w:rPr>
          <w:rFonts w:hAnsi="宋体" w:hint="eastAsia"/>
        </w:rPr>
        <w:t>11、车辆进出门口的人行道下，如有地下管线（道）必须铺设厚钢板，或浇捣硷加固。</w:t>
      </w:r>
    </w:p>
    <w:p w14:paraId="5C25A214" w14:textId="77777777" w:rsidR="004F152D" w:rsidRDefault="004F152D">
      <w:pPr>
        <w:pStyle w:val="a9"/>
        <w:rPr>
          <w:rFonts w:ascii="Times New Roman" w:eastAsia="黑体" w:hAnsi="Times New Roman" w:hint="eastAsia"/>
          <w:w w:val="80"/>
        </w:rPr>
      </w:pPr>
    </w:p>
    <w:p w14:paraId="2AC7B3DB" w14:textId="77777777" w:rsidR="004F152D" w:rsidRDefault="004F152D">
      <w:pPr>
        <w:pStyle w:val="1"/>
        <w:rPr>
          <w:rFonts w:hint="eastAsia"/>
        </w:rPr>
      </w:pPr>
      <w:bookmarkStart w:id="111" w:name="_Toc49672596"/>
      <w:bookmarkStart w:id="112" w:name="_Toc49744117"/>
      <w:r>
        <w:rPr>
          <w:rFonts w:hint="eastAsia"/>
        </w:rPr>
        <w:t>第七章  文明施工</w:t>
      </w:r>
      <w:bookmarkEnd w:id="111"/>
      <w:bookmarkEnd w:id="112"/>
    </w:p>
    <w:p w14:paraId="4A4BA330" w14:textId="77777777" w:rsidR="004F152D" w:rsidRDefault="004F152D">
      <w:pPr>
        <w:spacing w:line="360" w:lineRule="auto"/>
        <w:ind w:firstLineChars="200" w:firstLine="480"/>
        <w:rPr>
          <w:rFonts w:hint="eastAsia"/>
          <w:sz w:val="24"/>
        </w:rPr>
      </w:pPr>
      <w:r>
        <w:rPr>
          <w:rFonts w:hint="eastAsia"/>
          <w:sz w:val="24"/>
        </w:rPr>
        <w:t>文明施工是施工企业的追求，同时也是建筑业和社会的需要。文明施工管理的水准是反映一个现代企业的综合管理水平和竞争能力的重要特征，特别是该工程是政府投资的重点工程。按照深圳市建设局颁发的《深圳市建设工程现场文明施工管理办法》，我公司对派驻工程的一切人员进行教育，提高文明素质，提高管理水平，要以崭新的精神面貌展现给社会各方面，把文明施工做为维护企业形象、企业信誉基本工作，要求全体员工自觉自愿地积极参与。为获得两个文明双丰收我公司采取以下规划和措施对现场文明施工加强管理，争创文明样板工地。</w:t>
      </w:r>
    </w:p>
    <w:p w14:paraId="52C03EFB" w14:textId="77777777" w:rsidR="004F152D" w:rsidRDefault="004F152D">
      <w:pPr>
        <w:snapToGrid w:val="0"/>
        <w:spacing w:line="360" w:lineRule="auto"/>
        <w:ind w:firstLine="482"/>
        <w:rPr>
          <w:rFonts w:ascii="宋体" w:hAnsi="宋体" w:hint="eastAsia"/>
          <w:sz w:val="24"/>
        </w:rPr>
      </w:pPr>
      <w:r>
        <w:rPr>
          <w:rFonts w:ascii="宋体" w:hAnsi="宋体" w:hint="eastAsia"/>
          <w:sz w:val="24"/>
        </w:rPr>
        <w:t>1、现场围栏设计：</w:t>
      </w:r>
    </w:p>
    <w:p w14:paraId="343CF528" w14:textId="77777777" w:rsidR="004F152D" w:rsidRDefault="004F152D">
      <w:pPr>
        <w:pStyle w:val="a9"/>
        <w:tabs>
          <w:tab w:val="left" w:pos="9360"/>
        </w:tabs>
        <w:spacing w:line="360" w:lineRule="auto"/>
        <w:ind w:firstLineChars="200" w:firstLine="544"/>
        <w:rPr>
          <w:rFonts w:hint="eastAsia"/>
        </w:rPr>
      </w:pPr>
      <w:r>
        <w:rPr>
          <w:rFonts w:hint="eastAsia"/>
        </w:rPr>
        <w:t>施工现场周边设置连续密闭的围墙，高度为</w:t>
      </w:r>
      <w:smartTag w:uri="urn:schemas-microsoft-com:office:smarttags" w:element="chmetcnv">
        <w:smartTagPr>
          <w:attr w:name="TCSC" w:val="0"/>
          <w:attr w:name="NumberType" w:val="1"/>
          <w:attr w:name="Negative" w:val="False"/>
          <w:attr w:name="HasSpace" w:val="False"/>
          <w:attr w:name="SourceValue" w:val="2.3"/>
          <w:attr w:name="UnitName" w:val="米"/>
        </w:smartTagPr>
        <w:r>
          <w:rPr>
            <w:rFonts w:hint="eastAsia"/>
          </w:rPr>
          <w:t>2.3米</w:t>
        </w:r>
      </w:smartTag>
      <w:r>
        <w:rPr>
          <w:rFonts w:hint="eastAsia"/>
        </w:rPr>
        <w:t>，外墙抹灰后刷白；</w:t>
      </w:r>
    </w:p>
    <w:p w14:paraId="2195CE6F" w14:textId="77777777" w:rsidR="004F152D" w:rsidRDefault="004F152D">
      <w:pPr>
        <w:pStyle w:val="a9"/>
        <w:tabs>
          <w:tab w:val="left" w:pos="9360"/>
        </w:tabs>
        <w:spacing w:line="360" w:lineRule="auto"/>
        <w:ind w:firstLineChars="200" w:firstLine="544"/>
        <w:rPr>
          <w:rFonts w:hint="eastAsia"/>
        </w:rPr>
      </w:pPr>
      <w:r>
        <w:rPr>
          <w:rFonts w:hint="eastAsia"/>
        </w:rPr>
        <w:t>2、现场工程标志牌设计</w:t>
      </w:r>
    </w:p>
    <w:p w14:paraId="0B1D3612" w14:textId="77777777" w:rsidR="004F152D" w:rsidRDefault="004F152D">
      <w:pPr>
        <w:snapToGrid w:val="0"/>
        <w:spacing w:line="360" w:lineRule="auto"/>
        <w:ind w:firstLine="482"/>
        <w:rPr>
          <w:rFonts w:ascii="宋体" w:hAnsi="宋体" w:hint="eastAsia"/>
          <w:sz w:val="24"/>
        </w:rPr>
      </w:pPr>
      <w:r>
        <w:rPr>
          <w:rFonts w:ascii="宋体" w:hAnsi="宋体" w:hint="eastAsia"/>
          <w:sz w:val="24"/>
        </w:rPr>
        <w:t>严格按深圳市建设局文件规定的尺寸和规格制作。</w:t>
      </w:r>
    </w:p>
    <w:p w14:paraId="7AAFF76C" w14:textId="77777777" w:rsidR="004F152D" w:rsidRDefault="004F152D">
      <w:pPr>
        <w:snapToGrid w:val="0"/>
        <w:spacing w:line="360" w:lineRule="auto"/>
        <w:ind w:firstLine="480"/>
        <w:rPr>
          <w:rFonts w:ascii="宋体" w:hAnsi="宋体" w:hint="eastAsia"/>
          <w:sz w:val="24"/>
        </w:rPr>
      </w:pPr>
      <w:r>
        <w:rPr>
          <w:rFonts w:ascii="宋体" w:hAnsi="宋体" w:hint="eastAsia"/>
          <w:sz w:val="24"/>
        </w:rPr>
        <w:t>现场设置工程标牌（五牌一图）：</w:t>
      </w:r>
    </w:p>
    <w:p w14:paraId="4BB3F4DA" w14:textId="77777777" w:rsidR="004F152D" w:rsidRDefault="004F152D">
      <w:pPr>
        <w:tabs>
          <w:tab w:val="num" w:pos="1200"/>
        </w:tabs>
        <w:snapToGrid w:val="0"/>
        <w:spacing w:line="360" w:lineRule="auto"/>
        <w:ind w:left="1200" w:hanging="720"/>
        <w:rPr>
          <w:rFonts w:ascii="宋体" w:hAnsi="宋体" w:hint="eastAsia"/>
          <w:sz w:val="24"/>
        </w:rPr>
      </w:pPr>
      <w:r>
        <w:rPr>
          <w:rFonts w:ascii="宋体" w:hAnsi="宋体" w:hint="eastAsia"/>
          <w:sz w:val="24"/>
        </w:rPr>
        <w:t>施工总平面图</w:t>
      </w:r>
    </w:p>
    <w:p w14:paraId="51C52A88" w14:textId="77777777" w:rsidR="004F152D" w:rsidRDefault="004F152D">
      <w:pPr>
        <w:tabs>
          <w:tab w:val="num" w:pos="1200"/>
        </w:tabs>
        <w:snapToGrid w:val="0"/>
        <w:spacing w:line="360" w:lineRule="auto"/>
        <w:ind w:left="1200" w:hanging="720"/>
        <w:rPr>
          <w:rFonts w:ascii="宋体" w:hAnsi="宋体" w:hint="eastAsia"/>
          <w:sz w:val="24"/>
        </w:rPr>
      </w:pPr>
      <w:r>
        <w:rPr>
          <w:rFonts w:ascii="宋体" w:hAnsi="宋体" w:hint="eastAsia"/>
          <w:sz w:val="24"/>
        </w:rPr>
        <w:t>工程概况牌</w:t>
      </w:r>
    </w:p>
    <w:p w14:paraId="13FD8D5C" w14:textId="77777777" w:rsidR="004F152D" w:rsidRDefault="004F152D">
      <w:pPr>
        <w:tabs>
          <w:tab w:val="num" w:pos="1200"/>
        </w:tabs>
        <w:snapToGrid w:val="0"/>
        <w:spacing w:line="360" w:lineRule="auto"/>
        <w:ind w:left="1200" w:hanging="720"/>
        <w:rPr>
          <w:rFonts w:ascii="宋体" w:hAnsi="宋体" w:hint="eastAsia"/>
          <w:sz w:val="24"/>
        </w:rPr>
      </w:pPr>
      <w:r>
        <w:rPr>
          <w:rFonts w:ascii="宋体" w:hAnsi="宋体" w:hint="eastAsia"/>
          <w:sz w:val="24"/>
        </w:rPr>
        <w:t>文明施工管理牌</w:t>
      </w:r>
    </w:p>
    <w:p w14:paraId="0124AFC2" w14:textId="77777777" w:rsidR="004F152D" w:rsidRDefault="004F152D">
      <w:pPr>
        <w:tabs>
          <w:tab w:val="num" w:pos="1200"/>
        </w:tabs>
        <w:snapToGrid w:val="0"/>
        <w:spacing w:line="360" w:lineRule="auto"/>
        <w:ind w:left="1200" w:hanging="720"/>
        <w:rPr>
          <w:rFonts w:ascii="宋体" w:hAnsi="宋体" w:hint="eastAsia"/>
          <w:sz w:val="24"/>
        </w:rPr>
      </w:pPr>
      <w:r>
        <w:rPr>
          <w:rFonts w:ascii="宋体" w:hAnsi="宋体" w:hint="eastAsia"/>
          <w:sz w:val="24"/>
        </w:rPr>
        <w:t>组织网络牌</w:t>
      </w:r>
    </w:p>
    <w:p w14:paraId="777754D4" w14:textId="77777777" w:rsidR="004F152D" w:rsidRDefault="004F152D">
      <w:pPr>
        <w:tabs>
          <w:tab w:val="num" w:pos="1200"/>
        </w:tabs>
        <w:snapToGrid w:val="0"/>
        <w:spacing w:line="360" w:lineRule="auto"/>
        <w:ind w:left="1200" w:hanging="720"/>
        <w:rPr>
          <w:rFonts w:ascii="宋体" w:hAnsi="宋体" w:hint="eastAsia"/>
          <w:sz w:val="24"/>
        </w:rPr>
      </w:pPr>
      <w:r>
        <w:rPr>
          <w:rFonts w:ascii="宋体" w:hAnsi="宋体" w:hint="eastAsia"/>
          <w:sz w:val="24"/>
        </w:rPr>
        <w:t>安全纪录牌</w:t>
      </w:r>
    </w:p>
    <w:p w14:paraId="37FE416D" w14:textId="77777777" w:rsidR="004F152D" w:rsidRDefault="004F152D">
      <w:pPr>
        <w:tabs>
          <w:tab w:val="num" w:pos="1200"/>
        </w:tabs>
        <w:snapToGrid w:val="0"/>
        <w:spacing w:line="360" w:lineRule="auto"/>
        <w:ind w:left="1200" w:hanging="720"/>
        <w:rPr>
          <w:rFonts w:ascii="宋体" w:hAnsi="宋体" w:hint="eastAsia"/>
          <w:sz w:val="24"/>
        </w:rPr>
      </w:pPr>
      <w:r>
        <w:rPr>
          <w:rFonts w:ascii="宋体" w:hAnsi="宋体" w:hint="eastAsia"/>
          <w:sz w:val="24"/>
        </w:rPr>
        <w:t>防火须知牌</w:t>
      </w:r>
    </w:p>
    <w:p w14:paraId="3020D415" w14:textId="77777777" w:rsidR="004F152D" w:rsidRDefault="004F152D">
      <w:pPr>
        <w:snapToGrid w:val="0"/>
        <w:spacing w:line="360" w:lineRule="auto"/>
        <w:ind w:firstLine="480"/>
        <w:rPr>
          <w:rFonts w:hint="eastAsia"/>
          <w:sz w:val="24"/>
        </w:rPr>
      </w:pPr>
      <w:r>
        <w:rPr>
          <w:rFonts w:hint="eastAsia"/>
          <w:sz w:val="24"/>
        </w:rPr>
        <w:t>其中，工程概况牌设置在工地大门入口处，载明项目名称、规模，开竣工日期、施工许可证号、建设单位。设计单位、质量、安全监督单位、总包单位、施工单位、监理单位和联系电话等。</w:t>
      </w:r>
    </w:p>
    <w:p w14:paraId="7674E92A" w14:textId="77777777" w:rsidR="004F152D" w:rsidRDefault="004F152D">
      <w:pPr>
        <w:snapToGrid w:val="0"/>
        <w:spacing w:line="360" w:lineRule="auto"/>
        <w:ind w:firstLineChars="200" w:firstLine="480"/>
        <w:rPr>
          <w:rFonts w:ascii="宋体" w:hAnsi="宋体" w:hint="eastAsia"/>
          <w:sz w:val="24"/>
        </w:rPr>
      </w:pPr>
      <w:r>
        <w:rPr>
          <w:rFonts w:ascii="宋体" w:hAnsi="宋体" w:hint="eastAsia"/>
          <w:sz w:val="24"/>
        </w:rPr>
        <w:t>3、临设布置：</w:t>
      </w:r>
    </w:p>
    <w:p w14:paraId="7E21F1A8"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临时建筑物、构筑物包括办公用房、宿舍、食堂、卫生间及化粪池、水池皆用砖砌，要求稳固、安全、整洁，并满足消防要求，集体宿舍与作业区隔离，人均床铺面积不小于</w:t>
      </w:r>
      <w:smartTag w:uri="urn:schemas-microsoft-com:office:smarttags" w:element="chmetcnv">
        <w:smartTagPr>
          <w:attr w:name="TCSC" w:val="0"/>
          <w:attr w:name="NumberType" w:val="1"/>
          <w:attr w:name="Negative" w:val="False"/>
          <w:attr w:name="HasSpace" w:val="False"/>
          <w:attr w:name="SourceValue" w:val="2"/>
          <w:attr w:name="UnitName" w:val="平方米"/>
        </w:smartTagPr>
        <w:r>
          <w:rPr>
            <w:rFonts w:ascii="宋体" w:hAnsi="宋体" w:hint="eastAsia"/>
            <w:sz w:val="24"/>
          </w:rPr>
          <w:t>2平方米</w:t>
        </w:r>
      </w:smartTag>
      <w:r>
        <w:rPr>
          <w:rFonts w:ascii="宋体" w:hAnsi="宋体" w:hint="eastAsia"/>
          <w:sz w:val="24"/>
        </w:rPr>
        <w:t>，适当分隔，防潮。通风。采光性能良好。按规定架设用电线路，严禁任意拉线接电，严禁使用电炉和明火烧煮食物。</w:t>
      </w:r>
    </w:p>
    <w:p w14:paraId="7740AE8B" w14:textId="77777777" w:rsidR="004F152D" w:rsidRDefault="004F152D">
      <w:pPr>
        <w:snapToGrid w:val="0"/>
        <w:spacing w:line="360" w:lineRule="auto"/>
        <w:ind w:firstLineChars="200" w:firstLine="480"/>
        <w:rPr>
          <w:rFonts w:ascii="宋体" w:hAnsi="宋体" w:hint="eastAsia"/>
          <w:sz w:val="24"/>
        </w:rPr>
      </w:pPr>
      <w:r>
        <w:rPr>
          <w:rFonts w:ascii="宋体" w:hAnsi="宋体" w:hint="eastAsia"/>
          <w:sz w:val="24"/>
        </w:rPr>
        <w:t>4、成品、半成品、原材堆放：</w:t>
      </w:r>
    </w:p>
    <w:p w14:paraId="0774F5B9"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严格按施工组织设计中的平面布置图划定的位置堆放成品、半成品和愿材料，所有材料应堆放整齐。</w:t>
      </w:r>
    </w:p>
    <w:p w14:paraId="2D036AFD" w14:textId="77777777" w:rsidR="004F152D" w:rsidRDefault="004F152D">
      <w:pPr>
        <w:snapToGrid w:val="0"/>
        <w:spacing w:line="360" w:lineRule="auto"/>
        <w:ind w:firstLine="480"/>
        <w:rPr>
          <w:rFonts w:ascii="宋体" w:hAnsi="宋体" w:hint="eastAsia"/>
          <w:sz w:val="24"/>
        </w:rPr>
      </w:pPr>
      <w:r>
        <w:rPr>
          <w:rFonts w:ascii="宋体" w:hAnsi="宋体" w:hint="eastAsia"/>
          <w:sz w:val="24"/>
        </w:rPr>
        <w:t>5、现场场地和道路</w:t>
      </w:r>
    </w:p>
    <w:p w14:paraId="772C28E6" w14:textId="77777777" w:rsidR="004F152D" w:rsidRDefault="004F152D">
      <w:pPr>
        <w:snapToGrid w:val="0"/>
        <w:spacing w:line="360" w:lineRule="auto"/>
        <w:ind w:firstLine="480"/>
        <w:rPr>
          <w:rFonts w:ascii="宋体" w:hAnsi="宋体"/>
          <w:sz w:val="24"/>
        </w:rPr>
      </w:pPr>
      <w:r>
        <w:rPr>
          <w:rFonts w:ascii="宋体" w:hAnsi="宋体" w:hint="eastAsia"/>
          <w:sz w:val="24"/>
        </w:rPr>
        <w:t>场内道路要平整、坚实、畅通。主要场地应全部硬底化，做法见第三部分第六章　总平面管理。并设置相应的安全防护设施和安全标志。施工现场内有完善的排水措施，不允许有积水存在。</w:t>
      </w:r>
    </w:p>
    <w:p w14:paraId="7429FA36" w14:textId="77777777" w:rsidR="004F152D" w:rsidRDefault="004F152D">
      <w:pPr>
        <w:snapToGrid w:val="0"/>
        <w:spacing w:line="360" w:lineRule="auto"/>
        <w:ind w:firstLine="480"/>
        <w:rPr>
          <w:rFonts w:ascii="宋体" w:hAnsi="宋体" w:hint="eastAsia"/>
          <w:sz w:val="24"/>
        </w:rPr>
      </w:pPr>
      <w:r>
        <w:rPr>
          <w:rFonts w:ascii="宋体" w:hAnsi="宋体" w:hint="eastAsia"/>
          <w:sz w:val="24"/>
        </w:rPr>
        <w:t>6、污水的处理和排放：</w:t>
      </w:r>
    </w:p>
    <w:p w14:paraId="0970D0CC" w14:textId="77777777" w:rsidR="004F152D" w:rsidRDefault="004F152D">
      <w:pPr>
        <w:snapToGrid w:val="0"/>
        <w:spacing w:line="360" w:lineRule="auto"/>
        <w:ind w:firstLine="480"/>
        <w:rPr>
          <w:rFonts w:ascii="宋体" w:hAnsi="宋体" w:hint="eastAsia"/>
          <w:sz w:val="24"/>
        </w:rPr>
      </w:pPr>
      <w:r>
        <w:rPr>
          <w:rFonts w:ascii="宋体" w:hAnsi="宋体" w:hint="eastAsia"/>
          <w:sz w:val="24"/>
        </w:rPr>
        <w:t>场内设沉淀池和化粪池，并做到：</w:t>
      </w:r>
    </w:p>
    <w:p w14:paraId="4806DA3B" w14:textId="77777777" w:rsidR="004F152D" w:rsidRDefault="004F152D">
      <w:pPr>
        <w:snapToGrid w:val="0"/>
        <w:spacing w:line="360" w:lineRule="auto"/>
        <w:ind w:firstLine="480"/>
        <w:rPr>
          <w:rFonts w:ascii="宋体" w:hAnsi="宋体" w:hint="eastAsia"/>
          <w:sz w:val="24"/>
        </w:rPr>
      </w:pPr>
      <w:r>
        <w:rPr>
          <w:rFonts w:ascii="宋体" w:hAnsi="宋体" w:hint="eastAsia"/>
          <w:sz w:val="24"/>
        </w:rPr>
        <w:t>(1)、所有的生活或其它污水必须分别处理后才能排入市政排水管道。杜绝运输中泥浆、散体流体物料撒漏。车辆出工地前，轮胎、车身必须冲洗干净，并防止掉土污染路面。</w:t>
      </w:r>
    </w:p>
    <w:p w14:paraId="49EEE525" w14:textId="77777777" w:rsidR="004F152D" w:rsidRDefault="004F152D">
      <w:pPr>
        <w:snapToGrid w:val="0"/>
        <w:spacing w:line="360" w:lineRule="auto"/>
        <w:ind w:firstLine="480"/>
        <w:rPr>
          <w:rFonts w:ascii="宋体" w:hAnsi="宋体" w:hint="eastAsia"/>
          <w:sz w:val="24"/>
        </w:rPr>
      </w:pPr>
      <w:r>
        <w:rPr>
          <w:rFonts w:ascii="宋体" w:hAnsi="宋体" w:hint="eastAsia"/>
          <w:sz w:val="24"/>
        </w:rPr>
        <w:t>(2)、如有施工产生的泥浆，未经沉淀不得排入市政管网或河流。废浆和淤泥应使用封闭的专用车辆进行运输。</w:t>
      </w:r>
    </w:p>
    <w:p w14:paraId="6CD9A2DE" w14:textId="77777777" w:rsidR="004F152D" w:rsidRDefault="004F152D">
      <w:pPr>
        <w:snapToGrid w:val="0"/>
        <w:spacing w:line="360" w:lineRule="auto"/>
        <w:ind w:firstLine="480"/>
        <w:rPr>
          <w:rFonts w:ascii="宋体" w:hAnsi="宋体" w:hint="eastAsia"/>
          <w:sz w:val="24"/>
        </w:rPr>
      </w:pPr>
      <w:r>
        <w:rPr>
          <w:rFonts w:ascii="宋体" w:hAnsi="宋体" w:hint="eastAsia"/>
          <w:sz w:val="24"/>
        </w:rPr>
        <w:t>7、粉尘控制：</w:t>
      </w:r>
    </w:p>
    <w:p w14:paraId="744A0419" w14:textId="77777777" w:rsidR="004F152D" w:rsidRDefault="004F152D">
      <w:pPr>
        <w:snapToGrid w:val="0"/>
        <w:spacing w:line="360" w:lineRule="auto"/>
        <w:ind w:firstLine="480"/>
        <w:rPr>
          <w:rFonts w:ascii="宋体" w:hAnsi="宋体" w:hint="eastAsia"/>
          <w:sz w:val="24"/>
        </w:rPr>
      </w:pPr>
      <w:r>
        <w:rPr>
          <w:rFonts w:ascii="宋体" w:hAnsi="宋体" w:hint="eastAsia"/>
          <w:sz w:val="24"/>
        </w:rPr>
        <w:t>(1)、未做硬地化的场地，要定期压实地面和洒水，减少灰尘对周围环境的污染。</w:t>
      </w:r>
    </w:p>
    <w:p w14:paraId="568C312F" w14:textId="77777777" w:rsidR="004F152D" w:rsidRDefault="004F152D">
      <w:pPr>
        <w:snapToGrid w:val="0"/>
        <w:spacing w:line="360" w:lineRule="auto"/>
        <w:ind w:firstLine="480"/>
        <w:rPr>
          <w:rFonts w:ascii="宋体" w:hAnsi="宋体" w:hint="eastAsia"/>
          <w:sz w:val="24"/>
        </w:rPr>
      </w:pPr>
      <w:r>
        <w:rPr>
          <w:rFonts w:ascii="宋体" w:hAnsi="宋体" w:hint="eastAsia"/>
          <w:sz w:val="24"/>
        </w:rPr>
        <w:t>(2)、禁止在施工现场焚烧有毒。有害和有恶臭气味的物质。</w:t>
      </w:r>
    </w:p>
    <w:p w14:paraId="5B47CCE3" w14:textId="77777777" w:rsidR="004F152D" w:rsidRDefault="004F152D">
      <w:pPr>
        <w:snapToGrid w:val="0"/>
        <w:spacing w:line="360" w:lineRule="auto"/>
        <w:ind w:firstLine="480"/>
        <w:rPr>
          <w:rFonts w:ascii="宋体" w:hAnsi="宋体" w:hint="eastAsia"/>
          <w:sz w:val="24"/>
        </w:rPr>
      </w:pPr>
      <w:r>
        <w:rPr>
          <w:rFonts w:ascii="宋体" w:hAnsi="宋体" w:hint="eastAsia"/>
          <w:sz w:val="24"/>
        </w:rPr>
        <w:t>(3)、装卸有粉尘的材料时，应洒水湿润和仓库内进行。</w:t>
      </w:r>
    </w:p>
    <w:p w14:paraId="6C8C011F" w14:textId="77777777" w:rsidR="004F152D" w:rsidRDefault="004F152D">
      <w:pPr>
        <w:snapToGrid w:val="0"/>
        <w:spacing w:line="360" w:lineRule="auto"/>
        <w:ind w:firstLine="480"/>
        <w:rPr>
          <w:rFonts w:ascii="宋体" w:hAnsi="宋体" w:hint="eastAsia"/>
          <w:sz w:val="24"/>
        </w:rPr>
      </w:pPr>
      <w:r>
        <w:rPr>
          <w:rFonts w:ascii="宋体" w:hAnsi="宋体" w:hint="eastAsia"/>
          <w:sz w:val="24"/>
        </w:rPr>
        <w:t>(4)、严禁向建筑物外抛掷垃圾。</w:t>
      </w:r>
    </w:p>
    <w:p w14:paraId="5213E83D" w14:textId="77777777" w:rsidR="004F152D" w:rsidRDefault="004F152D">
      <w:pPr>
        <w:snapToGrid w:val="0"/>
        <w:spacing w:line="360" w:lineRule="auto"/>
        <w:ind w:firstLine="480"/>
        <w:rPr>
          <w:rFonts w:ascii="宋体" w:hAnsi="宋体" w:hint="eastAsia"/>
          <w:sz w:val="24"/>
        </w:rPr>
      </w:pPr>
      <w:r>
        <w:rPr>
          <w:rFonts w:ascii="宋体" w:hAnsi="宋体" w:hint="eastAsia"/>
          <w:sz w:val="24"/>
        </w:rPr>
        <w:t>8、噪音控制：</w:t>
      </w:r>
    </w:p>
    <w:p w14:paraId="60C14E3D" w14:textId="77777777" w:rsidR="004F152D" w:rsidRDefault="004F152D">
      <w:pPr>
        <w:snapToGrid w:val="0"/>
        <w:spacing w:line="360" w:lineRule="auto"/>
        <w:ind w:firstLine="480"/>
        <w:rPr>
          <w:rFonts w:ascii="宋体" w:hAnsi="宋体" w:hint="eastAsia"/>
          <w:sz w:val="24"/>
        </w:rPr>
      </w:pPr>
      <w:r>
        <w:rPr>
          <w:rFonts w:ascii="宋体" w:hAnsi="宋体" w:hint="eastAsia"/>
          <w:sz w:val="24"/>
        </w:rPr>
        <w:t>(1)、尽量采用低噪音的施工工艺和方法。</w:t>
      </w:r>
    </w:p>
    <w:p w14:paraId="72E37171" w14:textId="77777777" w:rsidR="004F152D" w:rsidRDefault="004F152D">
      <w:pPr>
        <w:snapToGrid w:val="0"/>
        <w:spacing w:line="360" w:lineRule="auto"/>
        <w:ind w:firstLine="480"/>
        <w:rPr>
          <w:rFonts w:ascii="宋体" w:hAnsi="宋体" w:hint="eastAsia"/>
          <w:sz w:val="24"/>
        </w:rPr>
      </w:pPr>
      <w:r>
        <w:rPr>
          <w:rFonts w:ascii="宋体" w:hAnsi="宋体" w:hint="eastAsia"/>
          <w:sz w:val="24"/>
        </w:rPr>
        <w:t>(2)、当施工作业噪音可能超过施工现场的噪声限值时，应在开工前向建设行政主管部门和环保部门申请，核准后才能开工。</w:t>
      </w:r>
    </w:p>
    <w:p w14:paraId="1A8402D9" w14:textId="77777777" w:rsidR="004F152D" w:rsidRDefault="004F152D">
      <w:pPr>
        <w:snapToGrid w:val="0"/>
        <w:spacing w:line="360" w:lineRule="auto"/>
        <w:ind w:firstLine="480"/>
        <w:rPr>
          <w:rFonts w:ascii="宋体" w:hAnsi="宋体" w:hint="eastAsia"/>
          <w:sz w:val="24"/>
        </w:rPr>
      </w:pPr>
      <w:r>
        <w:rPr>
          <w:rFonts w:ascii="宋体" w:hAnsi="宋体" w:hint="eastAsia"/>
          <w:sz w:val="24"/>
        </w:rPr>
        <w:t>(3)、禁止在夜间11点至早上7点、中午12点至下午2点进行产生噪音的建筑施工作业。若由于施工不能中断的技术原因和其他特殊情况，确需在该时段连续施工作业的，应向建设行政主管部门和环保部门申请，核准后才能开工。</w:t>
      </w:r>
    </w:p>
    <w:p w14:paraId="556E0FFA" w14:textId="77777777" w:rsidR="004F152D" w:rsidRDefault="004F152D">
      <w:pPr>
        <w:snapToGrid w:val="0"/>
        <w:spacing w:line="360" w:lineRule="auto"/>
        <w:ind w:firstLine="480"/>
        <w:rPr>
          <w:rFonts w:ascii="宋体" w:hAnsi="宋体" w:hint="eastAsia"/>
          <w:sz w:val="24"/>
        </w:rPr>
      </w:pPr>
      <w:r>
        <w:rPr>
          <w:rFonts w:ascii="宋体" w:hAnsi="宋体" w:hint="eastAsia"/>
          <w:sz w:val="24"/>
        </w:rPr>
        <w:t>9、运输车辆：</w:t>
      </w:r>
    </w:p>
    <w:p w14:paraId="7A67DF28" w14:textId="77777777" w:rsidR="004F152D" w:rsidRDefault="004F152D">
      <w:pPr>
        <w:snapToGrid w:val="0"/>
        <w:spacing w:line="360" w:lineRule="auto"/>
        <w:ind w:firstLine="480"/>
        <w:rPr>
          <w:rFonts w:ascii="宋体" w:hAnsi="宋体" w:hint="eastAsia"/>
          <w:sz w:val="24"/>
        </w:rPr>
      </w:pPr>
      <w:r>
        <w:rPr>
          <w:rFonts w:ascii="宋体" w:hAnsi="宋体" w:hint="eastAsia"/>
          <w:sz w:val="24"/>
        </w:rPr>
        <w:t>(1)、运输车辆必须冲洗干净后才能离场上路行使。</w:t>
      </w:r>
    </w:p>
    <w:p w14:paraId="7DE8EC9A" w14:textId="77777777" w:rsidR="004F152D" w:rsidRDefault="004F152D">
      <w:pPr>
        <w:snapToGrid w:val="0"/>
        <w:spacing w:line="360" w:lineRule="auto"/>
        <w:ind w:firstLine="480"/>
        <w:rPr>
          <w:rFonts w:ascii="宋体" w:hAnsi="宋体" w:hint="eastAsia"/>
          <w:sz w:val="24"/>
        </w:rPr>
      </w:pPr>
      <w:r>
        <w:rPr>
          <w:rFonts w:ascii="宋体" w:hAnsi="宋体" w:hint="eastAsia"/>
          <w:sz w:val="24"/>
        </w:rPr>
        <w:t>(2)、装运建筑材料、土石方。建筑垃圾及工程渣土的车辆，应采取有效措施，保证行使途中不污染道路和环境。</w:t>
      </w:r>
    </w:p>
    <w:p w14:paraId="6BC9BF83" w14:textId="77777777" w:rsidR="004F152D" w:rsidRDefault="004F152D">
      <w:pPr>
        <w:snapToGrid w:val="0"/>
        <w:spacing w:line="360" w:lineRule="auto"/>
        <w:ind w:firstLine="480"/>
        <w:rPr>
          <w:rFonts w:ascii="宋体" w:hAnsi="宋体" w:hint="eastAsia"/>
          <w:sz w:val="24"/>
        </w:rPr>
      </w:pPr>
      <w:r>
        <w:rPr>
          <w:rFonts w:ascii="宋体" w:hAnsi="宋体" w:hint="eastAsia"/>
          <w:sz w:val="24"/>
        </w:rPr>
        <w:t>10、现场卫生管理：</w:t>
      </w:r>
    </w:p>
    <w:p w14:paraId="35C4F043" w14:textId="77777777" w:rsidR="004F152D" w:rsidRDefault="004F152D">
      <w:pPr>
        <w:snapToGrid w:val="0"/>
        <w:spacing w:line="360" w:lineRule="auto"/>
        <w:ind w:firstLine="480"/>
        <w:rPr>
          <w:rFonts w:ascii="宋体" w:hAnsi="宋体"/>
          <w:sz w:val="24"/>
        </w:rPr>
      </w:pPr>
      <w:r>
        <w:rPr>
          <w:rFonts w:ascii="宋体" w:hAnsi="宋体" w:hint="eastAsia"/>
          <w:sz w:val="24"/>
        </w:rPr>
        <w:t>(1)、明确施工现场各区域的卫生责任人。</w:t>
      </w:r>
    </w:p>
    <w:p w14:paraId="5F4214ED" w14:textId="77777777" w:rsidR="004F152D" w:rsidRDefault="004F152D">
      <w:pPr>
        <w:snapToGrid w:val="0"/>
        <w:spacing w:line="360" w:lineRule="auto"/>
        <w:ind w:firstLine="480"/>
        <w:rPr>
          <w:rFonts w:ascii="宋体" w:hAnsi="宋体" w:hint="eastAsia"/>
          <w:sz w:val="24"/>
        </w:rPr>
      </w:pPr>
      <w:r>
        <w:rPr>
          <w:rFonts w:ascii="宋体" w:hAnsi="宋体" w:hint="eastAsia"/>
          <w:sz w:val="24"/>
        </w:rPr>
        <w:t>(2)、食堂必须申领卫生许可证，并应符合卫生标准，生、熟食操作应分开，熟食操作时应有防蝇间或防蝇罩。禁止使用食用塑料制品作熟食容器，炊事员和茶水工需持有效的健康证明上岗。</w:t>
      </w:r>
    </w:p>
    <w:p w14:paraId="0529B918" w14:textId="77777777" w:rsidR="004F152D" w:rsidRDefault="004F152D">
      <w:pPr>
        <w:snapToGrid w:val="0"/>
        <w:spacing w:line="360" w:lineRule="auto"/>
        <w:ind w:firstLine="480"/>
        <w:rPr>
          <w:rFonts w:ascii="宋体" w:hAnsi="宋体" w:hint="eastAsia"/>
          <w:sz w:val="24"/>
        </w:rPr>
      </w:pPr>
      <w:r>
        <w:rPr>
          <w:rFonts w:ascii="宋体" w:hAnsi="宋体" w:hint="eastAsia"/>
          <w:sz w:val="24"/>
        </w:rPr>
        <w:t>(3)、施工现场应设置卫生间）并有水源供冲洗，同时设简易化粪池或集粪池，加盖并定期喷药，每日有专人负责清洁。</w:t>
      </w:r>
    </w:p>
    <w:p w14:paraId="2CAE7DE6" w14:textId="77777777" w:rsidR="004F152D" w:rsidRDefault="004F152D">
      <w:pPr>
        <w:snapToGrid w:val="0"/>
        <w:spacing w:line="360" w:lineRule="auto"/>
        <w:ind w:firstLine="480"/>
        <w:rPr>
          <w:rFonts w:ascii="宋体" w:hAnsi="宋体" w:hint="eastAsia"/>
          <w:sz w:val="24"/>
        </w:rPr>
      </w:pPr>
      <w:r>
        <w:rPr>
          <w:rFonts w:ascii="宋体" w:hAnsi="宋体" w:hint="eastAsia"/>
          <w:sz w:val="24"/>
        </w:rPr>
        <w:t>(4)、设置足够的垃圾池和垃圾桶，定期搞好环境卫生、清理垃圾，施药除“四害”。</w:t>
      </w:r>
    </w:p>
    <w:p w14:paraId="3D20B287" w14:textId="77777777" w:rsidR="004F152D" w:rsidRDefault="004F152D">
      <w:pPr>
        <w:snapToGrid w:val="0"/>
        <w:spacing w:line="360" w:lineRule="auto"/>
        <w:ind w:firstLine="480"/>
        <w:rPr>
          <w:rFonts w:ascii="宋体" w:hAnsi="宋体" w:hint="eastAsia"/>
          <w:sz w:val="24"/>
        </w:rPr>
      </w:pPr>
      <w:r>
        <w:rPr>
          <w:rFonts w:ascii="宋体" w:hAnsi="宋体" w:hint="eastAsia"/>
          <w:sz w:val="24"/>
        </w:rPr>
        <w:t>(5)、建筑垃圾必须集中堆放并及时清运。做到工完场清。</w:t>
      </w:r>
    </w:p>
    <w:p w14:paraId="2A6DB3F2" w14:textId="77777777" w:rsidR="004F152D" w:rsidRDefault="004F152D">
      <w:pPr>
        <w:snapToGrid w:val="0"/>
        <w:spacing w:line="360" w:lineRule="auto"/>
        <w:ind w:firstLine="480"/>
        <w:rPr>
          <w:rFonts w:ascii="宋体" w:hAnsi="宋体" w:hint="eastAsia"/>
          <w:sz w:val="24"/>
        </w:rPr>
      </w:pPr>
      <w:r>
        <w:rPr>
          <w:rFonts w:ascii="宋体" w:hAnsi="宋体" w:hint="eastAsia"/>
          <w:sz w:val="24"/>
        </w:rPr>
        <w:t>(6)、工地应设茶水亭和茶水桶，做到有盖、加锁和有标志。</w:t>
      </w:r>
    </w:p>
    <w:p w14:paraId="4D9D08A8" w14:textId="77777777" w:rsidR="004F152D" w:rsidRDefault="004F152D">
      <w:pPr>
        <w:snapToGrid w:val="0"/>
        <w:spacing w:line="360" w:lineRule="auto"/>
        <w:ind w:firstLine="480"/>
        <w:rPr>
          <w:rFonts w:ascii="宋体" w:hAnsi="宋体"/>
          <w:sz w:val="24"/>
        </w:rPr>
      </w:pPr>
      <w:r>
        <w:rPr>
          <w:rFonts w:ascii="宋体" w:hAnsi="宋体" w:hint="eastAsia"/>
          <w:sz w:val="24"/>
        </w:rPr>
        <w:t>(7)、夏季施工应有防暑降温措施。</w:t>
      </w:r>
    </w:p>
    <w:p w14:paraId="1C61E249" w14:textId="77777777" w:rsidR="004F152D" w:rsidRDefault="004F152D">
      <w:pPr>
        <w:snapToGrid w:val="0"/>
        <w:spacing w:line="360" w:lineRule="auto"/>
        <w:ind w:firstLine="480"/>
        <w:rPr>
          <w:rFonts w:ascii="宋体" w:hAnsi="宋体"/>
          <w:sz w:val="24"/>
        </w:rPr>
      </w:pPr>
      <w:r>
        <w:rPr>
          <w:rFonts w:ascii="宋体" w:hAnsi="宋体"/>
          <w:sz w:val="24"/>
        </w:rPr>
        <w:t>(8)</w:t>
      </w:r>
      <w:r>
        <w:rPr>
          <w:rFonts w:ascii="宋体" w:hAnsi="宋体" w:hint="eastAsia"/>
          <w:sz w:val="24"/>
        </w:rPr>
        <w:t>、配备保健药箱，购置必要的急救、保健药品。</w:t>
      </w:r>
    </w:p>
    <w:p w14:paraId="7232C868" w14:textId="77777777" w:rsidR="004F152D" w:rsidRDefault="004F152D">
      <w:pPr>
        <w:snapToGrid w:val="0"/>
        <w:spacing w:line="360" w:lineRule="auto"/>
        <w:ind w:firstLine="480"/>
        <w:rPr>
          <w:rFonts w:ascii="宋体" w:hAnsi="宋体" w:hint="eastAsia"/>
          <w:sz w:val="24"/>
        </w:rPr>
      </w:pPr>
      <w:r>
        <w:rPr>
          <w:rFonts w:ascii="宋体" w:hAnsi="宋体" w:hint="eastAsia"/>
          <w:sz w:val="24"/>
        </w:rPr>
        <w:t>11、现场安全、保卫：</w:t>
      </w:r>
    </w:p>
    <w:p w14:paraId="213F3F56" w14:textId="77777777" w:rsidR="004F152D" w:rsidRDefault="004F152D">
      <w:pPr>
        <w:snapToGrid w:val="0"/>
        <w:spacing w:line="360" w:lineRule="auto"/>
        <w:ind w:firstLine="480"/>
        <w:rPr>
          <w:rFonts w:ascii="宋体" w:hAnsi="宋体" w:hint="eastAsia"/>
          <w:sz w:val="24"/>
        </w:rPr>
      </w:pPr>
      <w:r>
        <w:rPr>
          <w:rFonts w:ascii="宋体" w:hAnsi="宋体" w:hint="eastAsia"/>
          <w:sz w:val="24"/>
        </w:rPr>
        <w:t>(1)、建立健全安全、保卫制度，落实治安、防火。计划生育管理责任人。</w:t>
      </w:r>
    </w:p>
    <w:p w14:paraId="126D7BF8" w14:textId="77777777" w:rsidR="004F152D" w:rsidRDefault="004F152D">
      <w:pPr>
        <w:snapToGrid w:val="0"/>
        <w:spacing w:line="360" w:lineRule="auto"/>
        <w:ind w:firstLine="480"/>
        <w:rPr>
          <w:rFonts w:ascii="宋体" w:hAnsi="宋体"/>
          <w:sz w:val="24"/>
        </w:rPr>
      </w:pPr>
      <w:r>
        <w:rPr>
          <w:rFonts w:ascii="宋体" w:hAnsi="宋体" w:hint="eastAsia"/>
          <w:sz w:val="24"/>
        </w:rPr>
        <w:t>(2)、施工现场配备专职保卫人员，昼夜值班，做好进入施工现场人员的登记手续，防止外来人员随便进入施工现场。施工现场的车辆必须登记进场，在场内要服从现场人员的调度安排。</w:t>
      </w:r>
    </w:p>
    <w:p w14:paraId="0D3995A4" w14:textId="77777777" w:rsidR="004F152D" w:rsidRDefault="004F152D">
      <w:pPr>
        <w:snapToGrid w:val="0"/>
        <w:spacing w:line="360" w:lineRule="auto"/>
        <w:ind w:firstLine="480"/>
        <w:rPr>
          <w:rFonts w:ascii="宋体" w:hAnsi="宋体" w:hint="eastAsia"/>
          <w:sz w:val="24"/>
        </w:rPr>
      </w:pPr>
      <w:r>
        <w:rPr>
          <w:rFonts w:ascii="宋体" w:hAnsi="宋体" w:hint="eastAsia"/>
          <w:sz w:val="24"/>
        </w:rPr>
        <w:t>(3)、施工现场的管理人员、作业人员必须配佩工作卡，标明相片、姓名、单位、工种或职务，管理人员和作业人员的标卡应分颜色区别。</w:t>
      </w:r>
    </w:p>
    <w:p w14:paraId="752E5F0F" w14:textId="77777777" w:rsidR="004F152D" w:rsidRDefault="004F152D">
      <w:pPr>
        <w:snapToGrid w:val="0"/>
        <w:spacing w:line="360" w:lineRule="auto"/>
        <w:ind w:firstLine="480"/>
        <w:rPr>
          <w:rFonts w:ascii="宋体" w:hAnsi="宋体" w:hint="eastAsia"/>
          <w:sz w:val="24"/>
        </w:rPr>
      </w:pPr>
      <w:r>
        <w:rPr>
          <w:rFonts w:ascii="宋体" w:hAnsi="宋体" w:hint="eastAsia"/>
          <w:sz w:val="24"/>
        </w:rPr>
        <w:t>(4)、现场不准留宿家属及闲杂人员。</w:t>
      </w:r>
    </w:p>
    <w:p w14:paraId="0F01C248" w14:textId="77777777" w:rsidR="004F152D" w:rsidRDefault="004F152D">
      <w:pPr>
        <w:snapToGrid w:val="0"/>
        <w:spacing w:line="360" w:lineRule="auto"/>
        <w:ind w:firstLine="480"/>
        <w:rPr>
          <w:rFonts w:ascii="宋体" w:hAnsi="宋体" w:hint="eastAsia"/>
          <w:sz w:val="24"/>
        </w:rPr>
      </w:pPr>
      <w:r>
        <w:rPr>
          <w:rFonts w:ascii="宋体" w:hAnsi="宋体" w:hint="eastAsia"/>
          <w:sz w:val="24"/>
        </w:rPr>
        <w:t>12、文明施工教育：</w:t>
      </w:r>
    </w:p>
    <w:p w14:paraId="5186F323" w14:textId="77777777" w:rsidR="004F152D" w:rsidRDefault="004F152D">
      <w:pPr>
        <w:snapToGrid w:val="0"/>
        <w:spacing w:line="360" w:lineRule="auto"/>
        <w:ind w:firstLine="480"/>
        <w:rPr>
          <w:rFonts w:ascii="宋体" w:hAnsi="宋体"/>
          <w:sz w:val="24"/>
        </w:rPr>
      </w:pPr>
      <w:r>
        <w:rPr>
          <w:rFonts w:ascii="宋体" w:hAnsi="宋体" w:hint="eastAsia"/>
          <w:sz w:val="24"/>
        </w:rPr>
        <w:t>施工现场要利用黑板报和其它形式对员工进行法纪宣传教育工作，使施工现场各类施工人员知法、懂法并自觉遵守和维护国家的法律法令，提高员工的法纪观念，防止和杜绝盗窈、斗殴及进行黄、赌、毒等非法活动的发生。</w:t>
      </w:r>
    </w:p>
    <w:p w14:paraId="412A5B49" w14:textId="77777777" w:rsidR="004F152D" w:rsidRDefault="004F152D">
      <w:pPr>
        <w:pStyle w:val="1"/>
        <w:rPr>
          <w:rFonts w:hint="eastAsia"/>
        </w:rPr>
      </w:pPr>
      <w:bookmarkStart w:id="113" w:name="_Toc49672597"/>
      <w:bookmarkStart w:id="114" w:name="_Toc49744118"/>
      <w:r>
        <w:rPr>
          <w:rFonts w:hint="eastAsia"/>
        </w:rPr>
        <w:t>第八章 进度控制措施</w:t>
      </w:r>
      <w:bookmarkEnd w:id="113"/>
      <w:bookmarkEnd w:id="114"/>
    </w:p>
    <w:p w14:paraId="10FCC3A2" w14:textId="77777777" w:rsidR="004F152D" w:rsidRDefault="004F152D">
      <w:pPr>
        <w:spacing w:line="360" w:lineRule="auto"/>
        <w:ind w:firstLineChars="200" w:firstLine="480"/>
        <w:rPr>
          <w:rFonts w:hint="eastAsia"/>
          <w:sz w:val="24"/>
        </w:rPr>
      </w:pPr>
      <w:r>
        <w:rPr>
          <w:rFonts w:hint="eastAsia"/>
          <w:sz w:val="24"/>
        </w:rPr>
        <w:t>本工程要求工期很紧，要在保证质量和安全的基础上，确保施工进度，以总进度网络为依据，按不同施工阶段、不同专业工种分解为不同的进度分目标，以各项技术、管理措施为保证手段，进行施工全过程的动态控制。</w:t>
      </w:r>
    </w:p>
    <w:p w14:paraId="4BE9D599"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一、目标</w:t>
      </w:r>
    </w:p>
    <w:p w14:paraId="64B42DD0" w14:textId="77777777" w:rsidR="004F152D" w:rsidRDefault="004F152D">
      <w:pPr>
        <w:snapToGrid w:val="0"/>
        <w:spacing w:line="360" w:lineRule="auto"/>
        <w:ind w:firstLine="480"/>
        <w:rPr>
          <w:rFonts w:ascii="宋体" w:hAnsi="宋体" w:hint="eastAsia"/>
          <w:sz w:val="24"/>
        </w:rPr>
      </w:pPr>
      <w:r>
        <w:rPr>
          <w:rFonts w:ascii="宋体" w:hAnsi="宋体" w:hint="eastAsia"/>
          <w:sz w:val="24"/>
        </w:rPr>
        <w:t>确保在计划工期内完成任务，力争提前竣工。</w:t>
      </w:r>
    </w:p>
    <w:p w14:paraId="6F4E7F98" w14:textId="77777777" w:rsidR="004F152D" w:rsidRDefault="004F152D">
      <w:pPr>
        <w:snapToGrid w:val="0"/>
        <w:spacing w:line="360" w:lineRule="auto"/>
        <w:ind w:firstLine="480"/>
        <w:rPr>
          <w:rFonts w:ascii="宋体" w:hAnsi="宋体" w:hint="eastAsia"/>
          <w:sz w:val="24"/>
        </w:rPr>
      </w:pPr>
      <w:r>
        <w:rPr>
          <w:rFonts w:ascii="宋体" w:hAnsi="宋体" w:hint="eastAsia"/>
          <w:sz w:val="24"/>
        </w:rPr>
        <w:t>二、进度控制的方法：</w:t>
      </w:r>
    </w:p>
    <w:p w14:paraId="3181CDCD" w14:textId="77777777" w:rsidR="004F152D" w:rsidRDefault="004F152D">
      <w:pPr>
        <w:snapToGrid w:val="0"/>
        <w:spacing w:line="360" w:lineRule="auto"/>
        <w:ind w:firstLine="480"/>
        <w:rPr>
          <w:rFonts w:ascii="宋体" w:hAnsi="宋体" w:hint="eastAsia"/>
          <w:sz w:val="24"/>
        </w:rPr>
      </w:pPr>
      <w:r>
        <w:rPr>
          <w:rFonts w:ascii="宋体" w:hAnsi="宋体" w:hint="eastAsia"/>
          <w:sz w:val="24"/>
        </w:rPr>
        <w:t>1、按施工阶段分解，突出控制节点。</w:t>
      </w:r>
    </w:p>
    <w:p w14:paraId="5BC0F462" w14:textId="77777777" w:rsidR="004F152D" w:rsidRDefault="004F152D">
      <w:pPr>
        <w:snapToGrid w:val="0"/>
        <w:spacing w:line="360" w:lineRule="auto"/>
        <w:ind w:firstLine="480"/>
        <w:rPr>
          <w:rFonts w:ascii="宋体" w:hAnsi="宋体" w:hint="eastAsia"/>
          <w:sz w:val="24"/>
        </w:rPr>
      </w:pPr>
      <w:r>
        <w:rPr>
          <w:rFonts w:ascii="宋体" w:hAnsi="宋体" w:hint="eastAsia"/>
          <w:sz w:val="24"/>
        </w:rPr>
        <w:t>以关键线路和次关键线路为线索，以网络计划中心起止里程碑为控制点，在不同施工阶段确定重点控制对象，制定施工细则。达到保证控制节点的实现。</w:t>
      </w:r>
    </w:p>
    <w:p w14:paraId="146C3550" w14:textId="77777777" w:rsidR="004F152D" w:rsidRDefault="004F152D">
      <w:pPr>
        <w:snapToGrid w:val="0"/>
        <w:spacing w:line="360" w:lineRule="auto"/>
        <w:ind w:firstLine="480"/>
        <w:rPr>
          <w:rFonts w:ascii="宋体" w:hAnsi="宋体" w:hint="eastAsia"/>
          <w:sz w:val="24"/>
        </w:rPr>
      </w:pPr>
      <w:r>
        <w:rPr>
          <w:rFonts w:ascii="宋体" w:hAnsi="宋体" w:hint="eastAsia"/>
          <w:sz w:val="24"/>
        </w:rPr>
        <w:t>2、按施工单位分解，明确分部目标。</w:t>
      </w:r>
    </w:p>
    <w:p w14:paraId="1645EC25" w14:textId="77777777" w:rsidR="004F152D" w:rsidRDefault="004F152D">
      <w:pPr>
        <w:snapToGrid w:val="0"/>
        <w:spacing w:line="360" w:lineRule="auto"/>
        <w:ind w:firstLine="480"/>
        <w:rPr>
          <w:rFonts w:ascii="宋体" w:hAnsi="宋体" w:hint="eastAsia"/>
          <w:sz w:val="24"/>
        </w:rPr>
      </w:pPr>
      <w:r>
        <w:rPr>
          <w:rFonts w:ascii="宋体" w:hAnsi="宋体" w:hint="eastAsia"/>
          <w:sz w:val="24"/>
        </w:rPr>
        <w:t>以总进度网络为依据，明确各个区段的目标，通过合同责任书落实责任，以分头实现各自的目标来确保总目标的实现。</w:t>
      </w:r>
    </w:p>
    <w:p w14:paraId="1381161F" w14:textId="77777777" w:rsidR="004F152D" w:rsidRDefault="004F152D">
      <w:pPr>
        <w:snapToGrid w:val="0"/>
        <w:spacing w:line="360" w:lineRule="auto"/>
        <w:ind w:firstLine="480"/>
        <w:rPr>
          <w:rFonts w:ascii="宋体" w:hAnsi="宋体" w:hint="eastAsia"/>
          <w:sz w:val="24"/>
        </w:rPr>
      </w:pPr>
      <w:r>
        <w:rPr>
          <w:rFonts w:ascii="宋体" w:hAnsi="宋体" w:hint="eastAsia"/>
          <w:sz w:val="24"/>
        </w:rPr>
        <w:t>3、按专业工种分解，确定交接时间。</w:t>
      </w:r>
    </w:p>
    <w:p w14:paraId="5A3A4C19" w14:textId="77777777" w:rsidR="004F152D" w:rsidRDefault="004F152D">
      <w:pPr>
        <w:snapToGrid w:val="0"/>
        <w:spacing w:line="360" w:lineRule="auto"/>
        <w:ind w:firstLine="480"/>
        <w:rPr>
          <w:rFonts w:ascii="宋体" w:hAnsi="宋体" w:hint="eastAsia"/>
          <w:sz w:val="24"/>
        </w:rPr>
      </w:pPr>
      <w:r>
        <w:rPr>
          <w:rFonts w:ascii="宋体" w:hAnsi="宋体" w:hint="eastAsia"/>
          <w:sz w:val="24"/>
        </w:rPr>
        <w:t>在不同专业和不同工种的任务之间，要进行综合平衡，并强调相互间的衔接配合，确定相互交接的日期，强化工期的严肃性，保证工程进度不在本工序造成延误。通过对各道工序完成的质量与时间的控制达到保证各分部工程进度的实现。</w:t>
      </w:r>
    </w:p>
    <w:p w14:paraId="098634B3" w14:textId="77777777" w:rsidR="004F152D" w:rsidRDefault="004F152D">
      <w:pPr>
        <w:snapToGrid w:val="0"/>
        <w:spacing w:line="360" w:lineRule="auto"/>
        <w:ind w:firstLine="480"/>
        <w:rPr>
          <w:rFonts w:ascii="宋体" w:hAnsi="宋体" w:hint="eastAsia"/>
          <w:sz w:val="24"/>
        </w:rPr>
      </w:pPr>
      <w:r>
        <w:rPr>
          <w:rFonts w:ascii="宋体" w:hAnsi="宋体" w:hint="eastAsia"/>
          <w:sz w:val="24"/>
        </w:rPr>
        <w:t>4、按总进度网络计划的时间要求，将施工总进度计划分解为月度、周进度计划。</w:t>
      </w:r>
    </w:p>
    <w:p w14:paraId="7CA073CA"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三、强化进度计划管理</w:t>
      </w:r>
    </w:p>
    <w:p w14:paraId="32871880" w14:textId="77777777" w:rsidR="004F152D" w:rsidRDefault="004F152D">
      <w:pPr>
        <w:snapToGrid w:val="0"/>
        <w:spacing w:line="360" w:lineRule="auto"/>
        <w:ind w:firstLine="560"/>
        <w:rPr>
          <w:rFonts w:ascii="宋体" w:hAnsi="宋体"/>
          <w:sz w:val="24"/>
        </w:rPr>
      </w:pPr>
      <w:r>
        <w:rPr>
          <w:rFonts w:ascii="宋体" w:hAnsi="宋体"/>
          <w:sz w:val="24"/>
        </w:rPr>
        <w:t>1</w:t>
      </w:r>
      <w:r>
        <w:rPr>
          <w:rFonts w:ascii="宋体" w:hAnsi="宋体" w:hint="eastAsia"/>
          <w:sz w:val="24"/>
        </w:rPr>
        <w:t>、工程开工前，必须严格根据施工招标书的工期要求，提出工程总进度计划，并在对其是否科学、合理，能否满足合同规定工期要求等问题，</w:t>
      </w:r>
    </w:p>
    <w:p w14:paraId="03C3B3C1" w14:textId="77777777" w:rsidR="004F152D" w:rsidRDefault="004F152D">
      <w:pPr>
        <w:snapToGrid w:val="0"/>
        <w:spacing w:line="360" w:lineRule="auto"/>
        <w:rPr>
          <w:rFonts w:ascii="宋体" w:hAnsi="宋体"/>
          <w:sz w:val="24"/>
        </w:rPr>
      </w:pPr>
      <w:r>
        <w:rPr>
          <w:rFonts w:ascii="宋体" w:hAnsi="宋体" w:hint="eastAsia"/>
          <w:sz w:val="24"/>
        </w:rPr>
        <w:t>进行认真细致论证。</w:t>
      </w:r>
    </w:p>
    <w:p w14:paraId="05D3B102" w14:textId="77777777" w:rsidR="004F152D" w:rsidRDefault="004F152D">
      <w:pPr>
        <w:snapToGrid w:val="0"/>
        <w:spacing w:line="360" w:lineRule="auto"/>
        <w:ind w:firstLine="480"/>
        <w:rPr>
          <w:rFonts w:ascii="宋体" w:hAnsi="宋体"/>
          <w:sz w:val="24"/>
        </w:rPr>
      </w:pPr>
      <w:r>
        <w:rPr>
          <w:rFonts w:ascii="宋体" w:hAnsi="宋体"/>
          <w:sz w:val="24"/>
        </w:rPr>
        <w:t>2</w:t>
      </w:r>
      <w:r>
        <w:rPr>
          <w:rFonts w:ascii="宋体" w:hAnsi="宋体" w:hint="eastAsia"/>
          <w:sz w:val="24"/>
        </w:rPr>
        <w:t>、在工程施工总进度计划的控制下，施工过程，坚持逐月</w:t>
      </w:r>
      <w:r>
        <w:rPr>
          <w:rFonts w:ascii="宋体" w:hAnsi="宋体"/>
          <w:sz w:val="24"/>
        </w:rPr>
        <w:t>(</w:t>
      </w:r>
      <w:r>
        <w:rPr>
          <w:rFonts w:ascii="宋体" w:hAnsi="宋体" w:hint="eastAsia"/>
          <w:sz w:val="24"/>
        </w:rPr>
        <w:t>周</w:t>
      </w:r>
      <w:r>
        <w:rPr>
          <w:rFonts w:ascii="宋体" w:hAnsi="宋体"/>
          <w:sz w:val="24"/>
        </w:rPr>
        <w:t>)</w:t>
      </w:r>
      <w:r>
        <w:rPr>
          <w:rFonts w:ascii="宋体" w:hAnsi="宋体" w:hint="eastAsia"/>
          <w:sz w:val="24"/>
        </w:rPr>
        <w:t>编制出具体的工程施工计划和工作安排，并对其科学性、可行性进行认真的推敲。</w:t>
      </w:r>
    </w:p>
    <w:p w14:paraId="253A4E8E" w14:textId="77777777" w:rsidR="004F152D" w:rsidRDefault="004F152D">
      <w:pPr>
        <w:snapToGrid w:val="0"/>
        <w:spacing w:line="360" w:lineRule="auto"/>
        <w:ind w:firstLine="480"/>
        <w:rPr>
          <w:rFonts w:ascii="宋体" w:hAnsi="宋体"/>
          <w:sz w:val="24"/>
        </w:rPr>
      </w:pPr>
      <w:r>
        <w:rPr>
          <w:rFonts w:ascii="宋体" w:hAnsi="宋体"/>
          <w:sz w:val="24"/>
        </w:rPr>
        <w:t>3</w:t>
      </w:r>
      <w:r>
        <w:rPr>
          <w:rFonts w:ascii="宋体" w:hAnsi="宋体" w:hint="eastAsia"/>
          <w:sz w:val="24"/>
        </w:rPr>
        <w:t>、工程计划执行过程，如发现未能按期完成工程计划，必须及时检查分析原因，立即调整计划和采取补救措施，以保证工程施工总进度计划的实现。</w:t>
      </w:r>
    </w:p>
    <w:p w14:paraId="48E4533C"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三、施工进度的控制</w:t>
      </w:r>
    </w:p>
    <w:p w14:paraId="7A5A00BB" w14:textId="77777777" w:rsidR="004F152D" w:rsidRDefault="004F152D">
      <w:pPr>
        <w:snapToGrid w:val="0"/>
        <w:spacing w:line="360" w:lineRule="auto"/>
        <w:ind w:firstLine="480"/>
        <w:rPr>
          <w:rFonts w:ascii="宋体" w:hAnsi="宋体" w:hint="eastAsia"/>
          <w:sz w:val="24"/>
        </w:rPr>
      </w:pPr>
      <w:r>
        <w:rPr>
          <w:rFonts w:ascii="宋体" w:hAnsi="宋体" w:hint="eastAsia"/>
          <w:sz w:val="24"/>
        </w:rPr>
        <w:t>施工进度计划的控制是一个循环渐进内的动态控制过程，施工现场的条件和情况千变万化，项目经理部要及时了解和掌握与施工进度有关的各种信息，不断将实际进度与计划进度进行比较，一旦发现进度拖后，要分析原因，并系统分析对后续工作会产生的影响。调整有施工管理经验的人员担任管理工作，并针对技术、质量、安全、文明施工、后勤保障工作配置两位项目副经理主抓分项工作。</w:t>
      </w:r>
    </w:p>
    <w:p w14:paraId="69DB0143" w14:textId="77777777" w:rsidR="004F152D" w:rsidRDefault="004F152D">
      <w:pPr>
        <w:snapToGrid w:val="0"/>
        <w:spacing w:line="360" w:lineRule="auto"/>
        <w:ind w:firstLine="480"/>
        <w:rPr>
          <w:rFonts w:ascii="宋体" w:hAnsi="宋体"/>
          <w:sz w:val="24"/>
        </w:rPr>
      </w:pPr>
      <w:r>
        <w:rPr>
          <w:rFonts w:ascii="宋体" w:hAnsi="宋体"/>
          <w:sz w:val="24"/>
        </w:rPr>
        <w:t>1</w:t>
      </w:r>
      <w:r>
        <w:rPr>
          <w:rFonts w:ascii="宋体" w:hAnsi="宋体" w:hint="eastAsia"/>
          <w:sz w:val="24"/>
        </w:rPr>
        <w:t>、建立严格的《工序施工日记》制度，逐日详细记录工程进度，质量、设计修改、工地洽商和现场拆迁等问题，以及工程施工过程必须记录的有关问题。</w:t>
      </w:r>
    </w:p>
    <w:p w14:paraId="11CC66F2" w14:textId="77777777" w:rsidR="004F152D" w:rsidRDefault="004F152D">
      <w:pPr>
        <w:snapToGrid w:val="0"/>
        <w:spacing w:line="360" w:lineRule="auto"/>
        <w:ind w:firstLine="480"/>
        <w:rPr>
          <w:rFonts w:ascii="宋体" w:hAnsi="宋体"/>
          <w:sz w:val="24"/>
        </w:rPr>
      </w:pPr>
      <w:r>
        <w:rPr>
          <w:rFonts w:ascii="宋体" w:hAnsi="宋体"/>
          <w:sz w:val="24"/>
        </w:rPr>
        <w:t>2</w:t>
      </w:r>
      <w:r>
        <w:rPr>
          <w:rFonts w:ascii="宋体" w:hAnsi="宋体" w:hint="eastAsia"/>
          <w:sz w:val="24"/>
        </w:rPr>
        <w:t>、坚持每周定期召开一次，由工程施工总负责人主持，各专业工程施工负责人参加的工程施工协调会议，听取关于工程施工进度问题的汇报，协调工程施工外部关系，解决工程施工内部矛盾，对其中有关施工进度的问题，提出明确的计划调整意见。</w:t>
      </w:r>
    </w:p>
    <w:p w14:paraId="69961233" w14:textId="77777777" w:rsidR="004F152D" w:rsidRDefault="004F152D">
      <w:pPr>
        <w:snapToGrid w:val="0"/>
        <w:spacing w:line="360" w:lineRule="auto"/>
        <w:ind w:firstLine="560"/>
        <w:rPr>
          <w:rFonts w:ascii="宋体" w:hAnsi="宋体" w:hint="eastAsia"/>
          <w:sz w:val="24"/>
        </w:rPr>
      </w:pPr>
      <w:r>
        <w:rPr>
          <w:rFonts w:ascii="宋体" w:hAnsi="宋体"/>
          <w:sz w:val="24"/>
        </w:rPr>
        <w:t>3</w:t>
      </w:r>
      <w:r>
        <w:rPr>
          <w:rFonts w:ascii="宋体" w:hAnsi="宋体" w:hint="eastAsia"/>
          <w:sz w:val="24"/>
        </w:rPr>
        <w:t>、各级领导必须“干一观二计划三”，提前为下道工序的施工，做好人力、物力和机械设备的准备，确保工程一环扣一环地紧凑施工。对于影响工程施工总进度的关键项目、关键工序，主要领导和有关管理人员必须跟班作业，必要时组织有效力量，加班加点突破难点，以确保工程总进度</w:t>
      </w:r>
    </w:p>
    <w:p w14:paraId="3D4528E3" w14:textId="77777777" w:rsidR="004F152D" w:rsidRDefault="004F152D">
      <w:pPr>
        <w:snapToGrid w:val="0"/>
        <w:spacing w:line="360" w:lineRule="auto"/>
        <w:rPr>
          <w:rFonts w:ascii="宋体" w:hAnsi="宋体"/>
          <w:sz w:val="24"/>
        </w:rPr>
      </w:pPr>
      <w:r>
        <w:rPr>
          <w:rFonts w:ascii="宋体" w:hAnsi="宋体" w:hint="eastAsia"/>
          <w:sz w:val="24"/>
        </w:rPr>
        <w:t>划的实现。</w:t>
      </w:r>
    </w:p>
    <w:p w14:paraId="213E57B2" w14:textId="77777777" w:rsidR="004F152D" w:rsidRDefault="004F152D">
      <w:pPr>
        <w:snapToGrid w:val="0"/>
        <w:spacing w:line="360" w:lineRule="auto"/>
        <w:ind w:firstLine="480"/>
        <w:rPr>
          <w:rFonts w:ascii="宋体" w:hAnsi="宋体" w:hint="eastAsia"/>
          <w:sz w:val="24"/>
        </w:rPr>
      </w:pPr>
      <w:r>
        <w:rPr>
          <w:rFonts w:ascii="宋体" w:hAnsi="宋体" w:hint="eastAsia"/>
          <w:sz w:val="24"/>
        </w:rPr>
        <w:t>四、保证工期的技术措施</w:t>
      </w:r>
    </w:p>
    <w:p w14:paraId="6FB70939" w14:textId="77777777" w:rsidR="004F152D" w:rsidRDefault="004F152D">
      <w:pPr>
        <w:snapToGrid w:val="0"/>
        <w:spacing w:line="360" w:lineRule="auto"/>
        <w:ind w:firstLine="480"/>
        <w:rPr>
          <w:rFonts w:ascii="宋体" w:hAnsi="宋体" w:hint="eastAsia"/>
          <w:sz w:val="24"/>
        </w:rPr>
      </w:pPr>
      <w:r>
        <w:rPr>
          <w:rFonts w:ascii="宋体" w:hAnsi="宋体" w:hint="eastAsia"/>
          <w:sz w:val="24"/>
        </w:rPr>
        <w:t>在施工生产中影响进度的因素纷繁复杂，如设计变更、技术、资金、机械、材料、人力。水电供应、气候、组织协调等等，要保证目标总工期的实现，就必须采取各种措施预防和克服上述影响进度的诸多因素，其中从技术措施入手是最直接有效的途径之一。</w:t>
      </w:r>
    </w:p>
    <w:p w14:paraId="5BE9CD6F" w14:textId="77777777" w:rsidR="004F152D" w:rsidRDefault="004F152D">
      <w:pPr>
        <w:snapToGrid w:val="0"/>
        <w:spacing w:line="360" w:lineRule="auto"/>
        <w:ind w:firstLine="480"/>
        <w:rPr>
          <w:rFonts w:ascii="宋体" w:hAnsi="宋体" w:hint="eastAsia"/>
          <w:sz w:val="24"/>
        </w:rPr>
      </w:pPr>
      <w:r>
        <w:rPr>
          <w:rFonts w:ascii="宋体" w:hAnsi="宋体" w:hint="eastAsia"/>
          <w:sz w:val="24"/>
        </w:rPr>
        <w:t>1、设计变更因素：是进度执行中最大干扰因素，其中包括改变部分工程的功能引起大量变更施工工作量，以及因设计图纸本身欠缺而变更或补充造成增量、返工，打乱施工流水节奏，致使施工减速、延期甚至停顿。针对这些现象，项目经理部要通过理解图纸与业主意图，进行自审、会审和与设计院交流，采取主动姿态，最大限度地实现事前预控，把影响降到最低。</w:t>
      </w:r>
    </w:p>
    <w:p w14:paraId="337B13BC" w14:textId="77777777" w:rsidR="004F152D" w:rsidRDefault="004F152D">
      <w:pPr>
        <w:snapToGrid w:val="0"/>
        <w:spacing w:line="360" w:lineRule="auto"/>
        <w:ind w:firstLine="480"/>
        <w:rPr>
          <w:rFonts w:ascii="宋体" w:hAnsi="宋体" w:hint="eastAsia"/>
          <w:sz w:val="24"/>
        </w:rPr>
      </w:pPr>
      <w:r>
        <w:rPr>
          <w:rFonts w:ascii="宋体" w:hAnsi="宋体" w:hint="eastAsia"/>
          <w:sz w:val="24"/>
        </w:rPr>
        <w:t>2、保证资源配置：</w:t>
      </w:r>
    </w:p>
    <w:p w14:paraId="13B0E92B" w14:textId="77777777" w:rsidR="004F152D" w:rsidRDefault="004F152D">
      <w:pPr>
        <w:snapToGrid w:val="0"/>
        <w:spacing w:line="360" w:lineRule="auto"/>
        <w:ind w:firstLine="480"/>
        <w:rPr>
          <w:rFonts w:ascii="宋体" w:hAnsi="宋体" w:hint="eastAsia"/>
          <w:sz w:val="24"/>
        </w:rPr>
      </w:pPr>
      <w:r>
        <w:rPr>
          <w:rFonts w:ascii="宋体" w:hAnsi="宋体" w:hint="eastAsia"/>
          <w:sz w:val="24"/>
        </w:rPr>
        <w:t>(1)、劳动力配置：在保证劳动力的条件下，优化工人的技术等级和思想、身体素质的配备与管理。以均衡流水为主，对关键工序、关键环节和必要工作面根据施工条件及时组织抢工期及实行双班作业。</w:t>
      </w:r>
    </w:p>
    <w:p w14:paraId="04EDD03F" w14:textId="77777777" w:rsidR="004F152D" w:rsidRDefault="004F152D">
      <w:pPr>
        <w:snapToGrid w:val="0"/>
        <w:spacing w:line="360" w:lineRule="auto"/>
        <w:ind w:firstLine="480"/>
        <w:rPr>
          <w:rFonts w:ascii="宋体" w:hAnsi="宋体" w:hint="eastAsia"/>
          <w:sz w:val="24"/>
        </w:rPr>
      </w:pPr>
      <w:r>
        <w:rPr>
          <w:rFonts w:ascii="宋体" w:hAnsi="宋体" w:hint="eastAsia"/>
          <w:sz w:val="24"/>
        </w:rPr>
        <w:t>(2)、材料配置：按照施工进度计划要求及时进货，做到既满足施工要求，又要使现场无太多的积压，以便有更多的场地安排施工。公司建立有效的材料市场调查和采购、供应部门。</w:t>
      </w:r>
    </w:p>
    <w:p w14:paraId="325AA826" w14:textId="77777777" w:rsidR="004F152D" w:rsidRDefault="004F152D">
      <w:pPr>
        <w:snapToGrid w:val="0"/>
        <w:spacing w:line="360" w:lineRule="auto"/>
        <w:ind w:firstLine="560"/>
        <w:rPr>
          <w:rFonts w:ascii="宋体" w:hAnsi="宋体" w:hint="eastAsia"/>
          <w:sz w:val="24"/>
        </w:rPr>
      </w:pPr>
      <w:r>
        <w:rPr>
          <w:rFonts w:ascii="宋体" w:hAnsi="宋体" w:hint="eastAsia"/>
          <w:sz w:val="24"/>
        </w:rPr>
        <w:t>(3)、机械配置：为保证本工程的按期完成，我们将配备足够的中小型施工机械，不仅满足正常使用，还要保证有效备用。如在现场配备自动计量配料的应急混凝土搅拌站，以防止商品混凝土因特殊原因（如交通原因）供应不上导致混凝土施工中断的现象；为确保在市电网停电的情况下也能正常施工，我们计划在工地配备一台</w:t>
      </w:r>
      <w:r>
        <w:rPr>
          <w:rFonts w:ascii="宋体" w:hAnsi="宋体" w:hint="eastAsia"/>
          <w:color w:val="000000"/>
          <w:sz w:val="24"/>
        </w:rPr>
        <w:t>200KVA</w:t>
      </w:r>
      <w:r>
        <w:rPr>
          <w:rFonts w:ascii="宋体" w:hAnsi="宋体" w:hint="eastAsia"/>
          <w:sz w:val="24"/>
        </w:rPr>
        <w:t>的柴油发电机备用。另外，要做好施工机械的定期检查和日常维修，保证施工机械处于良好的状态。</w:t>
      </w:r>
    </w:p>
    <w:p w14:paraId="5AF19A89" w14:textId="77777777" w:rsidR="004F152D" w:rsidRDefault="004F152D">
      <w:pPr>
        <w:snapToGrid w:val="0"/>
        <w:spacing w:line="360" w:lineRule="auto"/>
        <w:ind w:firstLine="480"/>
        <w:rPr>
          <w:rFonts w:ascii="宋体" w:hAnsi="宋体" w:hint="eastAsia"/>
          <w:sz w:val="24"/>
        </w:rPr>
      </w:pPr>
      <w:r>
        <w:rPr>
          <w:rFonts w:ascii="宋体" w:hAnsi="宋体" w:hint="eastAsia"/>
          <w:sz w:val="24"/>
        </w:rPr>
        <w:t>(4)、资金配备：根据施工实际情况编制月进度报表，根据合同条款申请工程款，并将预付款、工程款合理分配于人工费、材料费等各个方面，使施工能顺利进行。</w:t>
      </w:r>
    </w:p>
    <w:p w14:paraId="01C266B8" w14:textId="77777777" w:rsidR="004F152D" w:rsidRDefault="004F152D">
      <w:pPr>
        <w:snapToGrid w:val="0"/>
        <w:spacing w:line="360" w:lineRule="auto"/>
        <w:ind w:firstLine="480"/>
        <w:rPr>
          <w:rFonts w:ascii="宋体" w:hAnsi="宋体" w:hint="eastAsia"/>
          <w:sz w:val="24"/>
        </w:rPr>
      </w:pPr>
      <w:r>
        <w:rPr>
          <w:rFonts w:ascii="宋体" w:hAnsi="宋体" w:hint="eastAsia"/>
          <w:sz w:val="24"/>
        </w:rPr>
        <w:t>(5)、后勤保障：后勤服务人员要作好生活服务供应工作，重点抓好吃、住两大难题，工地食堂的饭菜要保证品种多、味道好，同时开饭时间要随时根据施工进度进行调整。</w:t>
      </w:r>
    </w:p>
    <w:p w14:paraId="19EB585E" w14:textId="77777777" w:rsidR="004F152D" w:rsidRDefault="004F152D">
      <w:pPr>
        <w:snapToGrid w:val="0"/>
        <w:spacing w:line="360" w:lineRule="auto"/>
        <w:ind w:firstLine="480"/>
        <w:rPr>
          <w:rFonts w:ascii="宋体" w:hAnsi="宋体" w:hint="eastAsia"/>
          <w:sz w:val="24"/>
        </w:rPr>
      </w:pPr>
      <w:r>
        <w:rPr>
          <w:rFonts w:ascii="宋体" w:hAnsi="宋体" w:hint="eastAsia"/>
          <w:sz w:val="24"/>
        </w:rPr>
        <w:t>3、技术因素：</w:t>
      </w:r>
    </w:p>
    <w:p w14:paraId="74A9D87A" w14:textId="77777777" w:rsidR="004F152D" w:rsidRDefault="004F152D">
      <w:pPr>
        <w:snapToGrid w:val="0"/>
        <w:spacing w:line="360" w:lineRule="auto"/>
        <w:ind w:firstLine="480"/>
        <w:rPr>
          <w:rFonts w:ascii="宋体" w:hAnsi="宋体" w:hint="eastAsia"/>
          <w:sz w:val="24"/>
        </w:rPr>
      </w:pPr>
      <w:r>
        <w:rPr>
          <w:rFonts w:ascii="宋体" w:hAnsi="宋体" w:hint="eastAsia"/>
          <w:sz w:val="24"/>
        </w:rPr>
        <w:t>(1)、实行工种流水交叉，循序跟进的施工程序，抢工期间昼夜分两班作业。</w:t>
      </w:r>
    </w:p>
    <w:p w14:paraId="32E2B85B" w14:textId="77777777" w:rsidR="004F152D" w:rsidRDefault="004F152D">
      <w:pPr>
        <w:snapToGrid w:val="0"/>
        <w:spacing w:line="360" w:lineRule="auto"/>
        <w:ind w:firstLine="480"/>
        <w:rPr>
          <w:rFonts w:ascii="宋体" w:hAnsi="宋体"/>
          <w:sz w:val="24"/>
        </w:rPr>
      </w:pPr>
      <w:r>
        <w:rPr>
          <w:rFonts w:ascii="宋体" w:hAnsi="宋体" w:hint="eastAsia"/>
          <w:sz w:val="24"/>
        </w:rPr>
        <w:t>(2)、发扬技术力量雄厚的优势，大力应用、推广“三新项目”（新材料、新技术、新工艺），运用</w:t>
      </w:r>
      <w:r>
        <w:rPr>
          <w:rFonts w:ascii="宋体" w:hAnsi="宋体"/>
          <w:sz w:val="24"/>
        </w:rPr>
        <w:t>ISO9001</w:t>
      </w:r>
      <w:r>
        <w:rPr>
          <w:rFonts w:ascii="宋体" w:hAnsi="宋体" w:hint="eastAsia"/>
          <w:sz w:val="24"/>
        </w:rPr>
        <w:t>国际标准、TQC、网络计划、计算机等现代化的管理手段或工具为本工程的施工服务。</w:t>
      </w:r>
    </w:p>
    <w:p w14:paraId="3EC75499" w14:textId="77777777" w:rsidR="004F152D" w:rsidRDefault="004F152D">
      <w:pPr>
        <w:snapToGrid w:val="0"/>
        <w:spacing w:line="360" w:lineRule="auto"/>
        <w:rPr>
          <w:rFonts w:ascii="宋体" w:hAnsi="宋体" w:hint="eastAsia"/>
          <w:sz w:val="24"/>
          <w:bdr w:val="single" w:sz="4" w:space="0" w:color="auto"/>
        </w:rPr>
      </w:pPr>
      <w:r>
        <w:rPr>
          <w:rFonts w:ascii="宋体" w:hAnsi="宋体" w:hint="eastAsia"/>
          <w:sz w:val="24"/>
        </w:rPr>
        <w:t>五、施工进度控制程序：</w:t>
      </w:r>
      <w:r>
        <w:rPr>
          <w:rFonts w:hint="eastAsia"/>
          <w:sz w:val="24"/>
          <w:bdr w:val="single" w:sz="4" w:space="0" w:color="auto"/>
        </w:rPr>
        <w:t>工程进度出现偏差</w:t>
      </w:r>
      <w:r>
        <w:rPr>
          <w:rFonts w:ascii="幼圆" w:hint="eastAsia"/>
          <w:sz w:val="24"/>
        </w:rPr>
        <w:t>→</w:t>
      </w:r>
      <w:r>
        <w:rPr>
          <w:rFonts w:hint="eastAsia"/>
          <w:sz w:val="24"/>
          <w:bdr w:val="single" w:sz="4" w:space="0" w:color="auto"/>
        </w:rPr>
        <w:t>分析产生施工进度偏差的原因</w:t>
      </w:r>
      <w:r>
        <w:rPr>
          <w:rFonts w:ascii="幼圆" w:hint="eastAsia"/>
          <w:sz w:val="24"/>
        </w:rPr>
        <w:t>→</w:t>
      </w:r>
      <w:r>
        <w:rPr>
          <w:rFonts w:hint="eastAsia"/>
          <w:sz w:val="24"/>
          <w:bdr w:val="single" w:sz="4" w:space="0" w:color="auto"/>
        </w:rPr>
        <w:t>分析该进度偏差对后续工作所产生的影响</w:t>
      </w:r>
      <w:r>
        <w:rPr>
          <w:rFonts w:ascii="幼圆" w:hint="eastAsia"/>
          <w:sz w:val="24"/>
        </w:rPr>
        <w:t>→</w:t>
      </w:r>
      <w:r>
        <w:rPr>
          <w:rFonts w:hint="eastAsia"/>
          <w:sz w:val="24"/>
          <w:bdr w:val="single" w:sz="4" w:space="0" w:color="auto"/>
        </w:rPr>
        <w:t>确定影响后续工作的限制条件</w:t>
      </w:r>
      <w:r>
        <w:rPr>
          <w:rFonts w:ascii="幼圆" w:hint="eastAsia"/>
          <w:sz w:val="24"/>
        </w:rPr>
        <w:t>→</w:t>
      </w:r>
      <w:r>
        <w:rPr>
          <w:rFonts w:hint="eastAsia"/>
          <w:sz w:val="24"/>
          <w:bdr w:val="single" w:sz="4" w:space="0" w:color="auto"/>
        </w:rPr>
        <w:t>采取施工进度调整措施</w:t>
      </w:r>
      <w:r>
        <w:rPr>
          <w:rFonts w:ascii="幼圆" w:hint="eastAsia"/>
          <w:sz w:val="24"/>
        </w:rPr>
        <w:t>→</w:t>
      </w:r>
      <w:r>
        <w:rPr>
          <w:rFonts w:hint="eastAsia"/>
          <w:sz w:val="24"/>
          <w:bdr w:val="single" w:sz="4" w:space="0" w:color="auto"/>
        </w:rPr>
        <w:t>形成调整后的施工进度计划</w:t>
      </w:r>
      <w:r>
        <w:rPr>
          <w:rFonts w:ascii="幼圆" w:hint="eastAsia"/>
          <w:sz w:val="24"/>
        </w:rPr>
        <w:t>→</w:t>
      </w:r>
      <w:r>
        <w:rPr>
          <w:rFonts w:hint="eastAsia"/>
          <w:sz w:val="24"/>
          <w:bdr w:val="single" w:sz="4" w:space="0" w:color="auto"/>
        </w:rPr>
        <w:t>采取相应的技术、经济和组织措施</w:t>
      </w:r>
      <w:r>
        <w:rPr>
          <w:rFonts w:ascii="幼圆" w:hint="eastAsia"/>
          <w:sz w:val="24"/>
        </w:rPr>
        <w:t>→</w:t>
      </w:r>
      <w:r>
        <w:rPr>
          <w:rFonts w:hint="eastAsia"/>
          <w:sz w:val="24"/>
          <w:bdr w:val="single" w:sz="4" w:space="0" w:color="auto"/>
        </w:rPr>
        <w:t>实施调整后的施工进度计划</w:t>
      </w:r>
    </w:p>
    <w:p w14:paraId="00054DC0" w14:textId="77777777" w:rsidR="004F152D" w:rsidRDefault="004F152D">
      <w:pPr>
        <w:snapToGrid w:val="0"/>
        <w:spacing w:line="360" w:lineRule="auto"/>
        <w:ind w:firstLine="480"/>
        <w:rPr>
          <w:rFonts w:ascii="宋体" w:hAnsi="宋体" w:hint="eastAsia"/>
          <w:sz w:val="28"/>
        </w:rPr>
      </w:pPr>
      <w:r>
        <w:rPr>
          <w:rFonts w:ascii="幼圆" w:eastAsia="幼圆" w:hint="eastAsia"/>
        </w:rPr>
        <w:t>→</w:t>
      </w:r>
    </w:p>
    <w:p w14:paraId="66845BE5" w14:textId="77777777" w:rsidR="004F152D" w:rsidRDefault="004F152D">
      <w:pPr>
        <w:pStyle w:val="1"/>
        <w:rPr>
          <w:rFonts w:hint="eastAsia"/>
        </w:rPr>
      </w:pPr>
      <w:bookmarkStart w:id="115" w:name="_Toc49672598"/>
      <w:bookmarkStart w:id="116" w:name="_Toc49744119"/>
      <w:r>
        <w:rPr>
          <w:rFonts w:eastAsia="黑体" w:hint="eastAsia"/>
        </w:rPr>
        <w:t>第九章</w:t>
      </w:r>
      <w:r>
        <w:rPr>
          <w:rFonts w:eastAsia="黑体" w:hint="eastAsia"/>
        </w:rPr>
        <w:t xml:space="preserve"> </w:t>
      </w:r>
      <w:r>
        <w:rPr>
          <w:rFonts w:hint="eastAsia"/>
        </w:rPr>
        <w:t>其他保证措施</w:t>
      </w:r>
      <w:bookmarkEnd w:id="115"/>
      <w:bookmarkEnd w:id="116"/>
    </w:p>
    <w:p w14:paraId="7EC65347" w14:textId="77777777" w:rsidR="004F152D" w:rsidRDefault="004F152D">
      <w:pPr>
        <w:pStyle w:val="2"/>
        <w:rPr>
          <w:rFonts w:hint="eastAsia"/>
        </w:rPr>
      </w:pPr>
      <w:bookmarkStart w:id="117" w:name="_Toc49672599"/>
      <w:bookmarkStart w:id="118" w:name="_Toc49744120"/>
      <w:r>
        <w:rPr>
          <w:rFonts w:hint="eastAsia"/>
        </w:rPr>
        <w:t>第一节　季节性施工措施</w:t>
      </w:r>
      <w:bookmarkEnd w:id="117"/>
      <w:bookmarkEnd w:id="118"/>
    </w:p>
    <w:p w14:paraId="1975D8DC" w14:textId="77777777" w:rsidR="004F152D" w:rsidRDefault="004F152D">
      <w:pPr>
        <w:pStyle w:val="a9"/>
        <w:snapToGrid w:val="0"/>
        <w:spacing w:line="360" w:lineRule="auto"/>
        <w:ind w:firstLine="525"/>
        <w:rPr>
          <w:rFonts w:hAnsi="宋体" w:hint="eastAsia"/>
        </w:rPr>
      </w:pPr>
      <w:r>
        <w:rPr>
          <w:rFonts w:hAnsi="宋体" w:hint="eastAsia"/>
        </w:rPr>
        <w:t>一、雨季施工应有专人负责发布天气预报，通报全体施工人员。</w:t>
      </w:r>
    </w:p>
    <w:p w14:paraId="590D3262" w14:textId="77777777" w:rsidR="004F152D" w:rsidRDefault="004F152D">
      <w:pPr>
        <w:pStyle w:val="a9"/>
        <w:snapToGrid w:val="0"/>
        <w:spacing w:line="360" w:lineRule="auto"/>
        <w:ind w:firstLine="525"/>
        <w:rPr>
          <w:rFonts w:hAnsi="宋体" w:hint="eastAsia"/>
        </w:rPr>
      </w:pPr>
      <w:r>
        <w:rPr>
          <w:rFonts w:hAnsi="宋体" w:hint="eastAsia"/>
        </w:rPr>
        <w:t>二、做好现场排水系统，将地面雨水及时排出场外，确保主要运输道路的畅通，必要时路面加铺防滑材料。</w:t>
      </w:r>
    </w:p>
    <w:p w14:paraId="6A52B7DC" w14:textId="77777777" w:rsidR="004F152D" w:rsidRDefault="004F152D">
      <w:pPr>
        <w:pStyle w:val="a9"/>
        <w:snapToGrid w:val="0"/>
        <w:spacing w:line="360" w:lineRule="auto"/>
        <w:ind w:firstLine="525"/>
        <w:rPr>
          <w:rFonts w:hAnsi="宋体" w:hint="eastAsia"/>
        </w:rPr>
      </w:pPr>
      <w:r>
        <w:rPr>
          <w:rFonts w:hAnsi="宋体" w:hint="eastAsia"/>
        </w:rPr>
        <w:t>三、混凝土浇捣期间随时注意气象台预报，尽量避开雨天施工混凝土。</w:t>
      </w:r>
    </w:p>
    <w:p w14:paraId="02646019" w14:textId="77777777" w:rsidR="004F152D" w:rsidRDefault="004F152D">
      <w:pPr>
        <w:pStyle w:val="a9"/>
        <w:snapToGrid w:val="0"/>
        <w:spacing w:line="360" w:lineRule="auto"/>
        <w:ind w:firstLine="525"/>
        <w:rPr>
          <w:rFonts w:hAnsi="宋体" w:hint="eastAsia"/>
        </w:rPr>
      </w:pPr>
      <w:r>
        <w:rPr>
          <w:rFonts w:hAnsi="宋体" w:hint="eastAsia"/>
        </w:rPr>
        <w:t>四、如遇雨，注意雨后砂石含水量的变化，并及时调整混凝土配合比，现场备足雨布，以防雨大浇筑过程中混凝土被冲刷。</w:t>
      </w:r>
    </w:p>
    <w:p w14:paraId="5FC74525" w14:textId="77777777" w:rsidR="004F152D" w:rsidRDefault="004F152D">
      <w:pPr>
        <w:pStyle w:val="a9"/>
        <w:snapToGrid w:val="0"/>
        <w:spacing w:line="360" w:lineRule="auto"/>
        <w:ind w:firstLine="525"/>
        <w:rPr>
          <w:rFonts w:hAnsi="宋体" w:hint="eastAsia"/>
          <w:sz w:val="18"/>
        </w:rPr>
      </w:pPr>
      <w:r>
        <w:rPr>
          <w:rFonts w:hAnsi="宋体" w:hint="eastAsia"/>
        </w:rPr>
        <w:t>五、现场机电设备要做好防雨。防雷、防漏电措施。</w:t>
      </w:r>
    </w:p>
    <w:p w14:paraId="7AB480C5" w14:textId="77777777" w:rsidR="004F152D" w:rsidRDefault="004F152D">
      <w:pPr>
        <w:pStyle w:val="2"/>
        <w:rPr>
          <w:rFonts w:hint="eastAsia"/>
        </w:rPr>
      </w:pPr>
      <w:bookmarkStart w:id="119" w:name="_Toc49672600"/>
      <w:bookmarkStart w:id="120" w:name="_Toc49744121"/>
      <w:r>
        <w:rPr>
          <w:rFonts w:hint="eastAsia"/>
        </w:rPr>
        <w:t>第二节　现场消防措施</w:t>
      </w:r>
      <w:bookmarkEnd w:id="119"/>
      <w:bookmarkEnd w:id="120"/>
    </w:p>
    <w:p w14:paraId="79BCFEB9"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一、建立消防组织，设立防火小组和消防小分队，进行防火检查，及时消除火灾隐患。</w:t>
      </w:r>
    </w:p>
    <w:p w14:paraId="6284F478" w14:textId="77777777" w:rsidR="004F152D" w:rsidRDefault="004F152D">
      <w:pPr>
        <w:snapToGrid w:val="0"/>
        <w:spacing w:line="360" w:lineRule="auto"/>
        <w:ind w:firstLine="480"/>
        <w:rPr>
          <w:rFonts w:ascii="宋体" w:hAnsi="宋体" w:hint="eastAsia"/>
          <w:sz w:val="24"/>
        </w:rPr>
      </w:pPr>
      <w:r>
        <w:rPr>
          <w:rFonts w:ascii="宋体" w:hAnsi="宋体" w:hint="eastAsia"/>
          <w:sz w:val="24"/>
        </w:rPr>
        <w:t>二、编制防火技术措施。</w:t>
      </w:r>
    </w:p>
    <w:p w14:paraId="21A383C6" w14:textId="77777777" w:rsidR="004F152D" w:rsidRDefault="004F152D">
      <w:pPr>
        <w:snapToGrid w:val="0"/>
        <w:spacing w:line="360" w:lineRule="auto"/>
        <w:ind w:firstLine="480"/>
        <w:rPr>
          <w:rFonts w:ascii="宋体" w:hAnsi="宋体"/>
          <w:sz w:val="24"/>
        </w:rPr>
      </w:pPr>
      <w:r>
        <w:rPr>
          <w:rFonts w:ascii="宋体" w:hAnsi="宋体" w:hint="eastAsia"/>
          <w:sz w:val="24"/>
        </w:rPr>
        <w:t>三、按要求配置灭火器材并合理布置。</w:t>
      </w:r>
    </w:p>
    <w:p w14:paraId="19031727" w14:textId="77777777" w:rsidR="004F152D" w:rsidRDefault="004F152D">
      <w:pPr>
        <w:snapToGrid w:val="0"/>
        <w:spacing w:line="360" w:lineRule="auto"/>
        <w:ind w:firstLine="480"/>
        <w:rPr>
          <w:rFonts w:ascii="宋体" w:hAnsi="宋体" w:hint="eastAsia"/>
          <w:sz w:val="24"/>
        </w:rPr>
      </w:pPr>
      <w:r>
        <w:rPr>
          <w:rFonts w:ascii="宋体" w:hAnsi="宋体" w:hint="eastAsia"/>
          <w:sz w:val="24"/>
        </w:rPr>
        <w:t>四、按施工平面布置做好临时消防龙头和消防水池、防火砂池。并时刻保证消防通道的畅通。</w:t>
      </w:r>
    </w:p>
    <w:p w14:paraId="269BECF1" w14:textId="77777777" w:rsidR="004F152D" w:rsidRDefault="004F152D">
      <w:pPr>
        <w:snapToGrid w:val="0"/>
        <w:spacing w:line="360" w:lineRule="auto"/>
        <w:ind w:firstLine="480"/>
        <w:rPr>
          <w:rFonts w:ascii="宋体" w:hAnsi="宋体" w:hint="eastAsia"/>
          <w:sz w:val="24"/>
        </w:rPr>
      </w:pPr>
      <w:r>
        <w:rPr>
          <w:rFonts w:ascii="宋体" w:hAnsi="宋体" w:hint="eastAsia"/>
          <w:sz w:val="24"/>
        </w:rPr>
        <w:t>五、现场禁止使用明火，动火作业必须履行专职安全员审批制度。</w:t>
      </w:r>
    </w:p>
    <w:p w14:paraId="46DD8EC0" w14:textId="77777777" w:rsidR="004F152D" w:rsidRDefault="004F152D">
      <w:pPr>
        <w:snapToGrid w:val="0"/>
        <w:spacing w:line="360" w:lineRule="auto"/>
        <w:ind w:firstLine="480"/>
        <w:rPr>
          <w:rFonts w:ascii="宋体" w:hAnsi="宋体" w:hint="eastAsia"/>
          <w:sz w:val="24"/>
        </w:rPr>
      </w:pPr>
      <w:r>
        <w:rPr>
          <w:rFonts w:ascii="宋体" w:hAnsi="宋体" w:hint="eastAsia"/>
          <w:sz w:val="24"/>
        </w:rPr>
        <w:t>六、工作区和生活区的照明、动力电路皆由专业电工按规定架设，任何人不得乱拉电线。</w:t>
      </w:r>
    </w:p>
    <w:p w14:paraId="3CBA343E" w14:textId="77777777" w:rsidR="004F152D" w:rsidRDefault="004F152D">
      <w:pPr>
        <w:snapToGrid w:val="0"/>
        <w:spacing w:line="360" w:lineRule="auto"/>
        <w:ind w:firstLine="480"/>
        <w:rPr>
          <w:rFonts w:ascii="宋体" w:hAnsi="宋体" w:hint="eastAsia"/>
          <w:sz w:val="24"/>
        </w:rPr>
      </w:pPr>
      <w:r>
        <w:rPr>
          <w:rFonts w:ascii="宋体" w:hAnsi="宋体" w:hint="eastAsia"/>
          <w:sz w:val="24"/>
        </w:rPr>
        <w:t>七、材料保管：对储存物品进行火灾危险性的分类并分开存放，各种气瓶等危险品应单独设库存放。</w:t>
      </w:r>
    </w:p>
    <w:p w14:paraId="4E72F5DB" w14:textId="77777777" w:rsidR="004F152D" w:rsidRDefault="004F152D">
      <w:pPr>
        <w:snapToGrid w:val="0"/>
        <w:spacing w:line="360" w:lineRule="auto"/>
        <w:ind w:firstLine="480"/>
        <w:rPr>
          <w:rFonts w:ascii="宋体" w:hAnsi="宋体" w:hint="eastAsia"/>
          <w:sz w:val="24"/>
        </w:rPr>
      </w:pPr>
      <w:r>
        <w:rPr>
          <w:rFonts w:ascii="宋体" w:hAnsi="宋体" w:hint="eastAsia"/>
          <w:sz w:val="24"/>
        </w:rPr>
        <w:t>八、木工作业棚防火：采用阻燃材料搭设，电气设备应密封或采用防爆型，防止电线短路。用电设备过载运行，严禁在作业场所吸烟生火；配备足够的灭火器材。</w:t>
      </w:r>
    </w:p>
    <w:p w14:paraId="2B4EA967" w14:textId="77777777" w:rsidR="004F152D" w:rsidRDefault="004F152D">
      <w:pPr>
        <w:snapToGrid w:val="0"/>
        <w:spacing w:line="360" w:lineRule="auto"/>
        <w:ind w:firstLine="480"/>
        <w:rPr>
          <w:rFonts w:ascii="宋体" w:hAnsi="宋体" w:hint="eastAsia"/>
          <w:sz w:val="28"/>
        </w:rPr>
      </w:pPr>
      <w:r>
        <w:rPr>
          <w:rFonts w:ascii="宋体" w:hAnsi="宋体" w:hint="eastAsia"/>
          <w:sz w:val="24"/>
        </w:rPr>
        <w:t>九、电、气焊作业：焊割作业区与气瓶距离，与易燃易爆物品距离，乙炔发生器与氧气瓶距离都应大于安全规定距离，焊割设备上的安全附件要保证完整有效，作业前应有书面防火交底，作业时备有灭火器材，作业后清理燃物，切断电源、气源。</w:t>
      </w:r>
    </w:p>
    <w:p w14:paraId="03C59BE7" w14:textId="77777777" w:rsidR="004F152D" w:rsidRDefault="004F152D">
      <w:pPr>
        <w:snapToGrid w:val="0"/>
        <w:spacing w:line="360" w:lineRule="auto"/>
        <w:ind w:firstLine="480"/>
        <w:rPr>
          <w:rFonts w:ascii="宋体" w:hAnsi="宋体" w:hint="eastAsia"/>
          <w:sz w:val="24"/>
        </w:rPr>
      </w:pPr>
      <w:r>
        <w:rPr>
          <w:rFonts w:ascii="宋体" w:hAnsi="宋体" w:hint="eastAsia"/>
          <w:sz w:val="24"/>
        </w:rPr>
        <w:t>十、项目部设立消防组织机构。</w:t>
      </w:r>
    </w:p>
    <w:p w14:paraId="4EFAAB55" w14:textId="77777777" w:rsidR="004F152D" w:rsidRDefault="004F152D">
      <w:pPr>
        <w:pStyle w:val="2"/>
        <w:rPr>
          <w:rFonts w:hint="eastAsia"/>
        </w:rPr>
      </w:pPr>
      <w:bookmarkStart w:id="121" w:name="_Toc49672601"/>
      <w:bookmarkStart w:id="122" w:name="_Toc49744122"/>
      <w:r>
        <w:rPr>
          <w:rFonts w:hint="eastAsia"/>
        </w:rPr>
        <w:t>第三节　降低成本措施</w:t>
      </w:r>
      <w:bookmarkEnd w:id="121"/>
      <w:bookmarkEnd w:id="122"/>
    </w:p>
    <w:p w14:paraId="018BC17C" w14:textId="77777777" w:rsidR="004F152D" w:rsidRDefault="004F152D">
      <w:pPr>
        <w:snapToGrid w:val="0"/>
        <w:spacing w:line="360" w:lineRule="auto"/>
        <w:ind w:firstLine="480"/>
        <w:rPr>
          <w:rFonts w:ascii="宋体" w:hAnsi="宋体"/>
          <w:sz w:val="24"/>
        </w:rPr>
      </w:pPr>
      <w:r>
        <w:rPr>
          <w:rFonts w:ascii="宋体" w:hAnsi="宋体" w:hint="eastAsia"/>
          <w:sz w:val="24"/>
        </w:rPr>
        <w:t>工程的施工成本目标是使工程实际成本始终控制在合同价范围之内，并保证各项上缴费用。在此基础上，通过及时、严密有效地成本管理工作力争多获利润，取得较好的经济效益。</w:t>
      </w:r>
    </w:p>
    <w:p w14:paraId="698A7136" w14:textId="77777777" w:rsidR="004F152D" w:rsidRDefault="004F152D">
      <w:pPr>
        <w:snapToGrid w:val="0"/>
        <w:spacing w:line="360" w:lineRule="auto"/>
        <w:ind w:firstLine="480"/>
        <w:rPr>
          <w:rFonts w:ascii="宋体" w:hAnsi="宋体"/>
          <w:sz w:val="24"/>
        </w:rPr>
      </w:pPr>
      <w:r>
        <w:rPr>
          <w:rFonts w:ascii="宋体" w:hAnsi="宋体" w:hint="eastAsia"/>
          <w:sz w:val="24"/>
        </w:rPr>
        <w:t>一、成本管理核算形式</w:t>
      </w:r>
    </w:p>
    <w:p w14:paraId="7F26032D" w14:textId="77777777" w:rsidR="004F152D" w:rsidRDefault="004F152D">
      <w:pPr>
        <w:snapToGrid w:val="0"/>
        <w:spacing w:line="360" w:lineRule="auto"/>
        <w:ind w:firstLine="480"/>
        <w:rPr>
          <w:rFonts w:ascii="宋体" w:hAnsi="宋体"/>
          <w:sz w:val="24"/>
        </w:rPr>
      </w:pPr>
      <w:r>
        <w:rPr>
          <w:rFonts w:ascii="宋体" w:hAnsi="宋体" w:hint="eastAsia"/>
          <w:sz w:val="24"/>
        </w:rPr>
        <w:t>工程项目经理部负责对工程的工期、质量、安全、成本等进行全面管理协调。在预算成本的基础上实行全额经济承包。项目经理部负责项目的成本归集、核算，竣工决算和各项成本分析，直接对工程处负责。</w:t>
      </w:r>
    </w:p>
    <w:p w14:paraId="7054C37D" w14:textId="77777777" w:rsidR="004F152D" w:rsidRDefault="004F152D">
      <w:pPr>
        <w:snapToGrid w:val="0"/>
        <w:spacing w:line="360" w:lineRule="auto"/>
        <w:ind w:firstLine="480"/>
        <w:rPr>
          <w:rFonts w:ascii="宋体" w:hAnsi="宋体"/>
          <w:sz w:val="24"/>
        </w:rPr>
      </w:pPr>
      <w:r>
        <w:rPr>
          <w:rFonts w:ascii="宋体" w:hAnsi="宋体" w:hint="eastAsia"/>
          <w:sz w:val="24"/>
        </w:rPr>
        <w:t>二、项目的成本管理程序。项目成本管理程序如下图所示。</w:t>
      </w:r>
    </w:p>
    <w:p w14:paraId="7EDC9335" w14:textId="77777777" w:rsidR="004F152D" w:rsidRDefault="004F152D">
      <w:pPr>
        <w:snapToGrid w:val="0"/>
        <w:spacing w:line="360" w:lineRule="auto"/>
        <w:ind w:firstLine="480"/>
        <w:rPr>
          <w:rFonts w:ascii="宋体" w:hAnsi="宋体"/>
          <w:sz w:val="28"/>
        </w:rPr>
      </w:pPr>
    </w:p>
    <w:p w14:paraId="6F0861BF" w14:textId="77777777" w:rsidR="004F152D" w:rsidRDefault="004F152D">
      <w:pPr>
        <w:snapToGrid w:val="0"/>
        <w:spacing w:line="360" w:lineRule="auto"/>
        <w:ind w:firstLine="1995"/>
        <w:rPr>
          <w:rFonts w:ascii="宋体" w:hAnsi="宋体"/>
          <w:sz w:val="28"/>
        </w:rPr>
      </w:pPr>
      <w:r>
        <w:rPr>
          <w:rFonts w:ascii="宋体" w:hAnsi="宋体"/>
          <w:sz w:val="28"/>
        </w:rPr>
        <w:object w:dxaOrig="5130" w:dyaOrig="3795">
          <v:shape id="_x0000_i1031" type="#_x0000_t75" style="width:256.55pt;height:190pt" o:ole="" fillcolor="window">
            <v:imagedata r:id="rId23" o:title=""/>
          </v:shape>
          <o:OLEObject Type="Embed" ProgID="AutoCAD.Drawing.14" ShapeID="_x0000_i1031" DrawAspect="Content" ObjectID="_1764673729" r:id="rId24"/>
        </w:object>
      </w:r>
    </w:p>
    <w:p w14:paraId="2F9AC237" w14:textId="77777777" w:rsidR="004F152D" w:rsidRDefault="004F152D">
      <w:pPr>
        <w:snapToGrid w:val="0"/>
        <w:spacing w:line="360" w:lineRule="auto"/>
        <w:rPr>
          <w:rFonts w:ascii="宋体" w:hAnsi="宋体" w:hint="eastAsia"/>
          <w:sz w:val="28"/>
        </w:rPr>
      </w:pPr>
      <w:r>
        <w:rPr>
          <w:rFonts w:ascii="宋体" w:hAnsi="宋体"/>
          <w:noProof/>
          <w:sz w:val="28"/>
        </w:rPr>
        <w:pict w14:anchorId="4587F4BD">
          <v:rect id="_x0000_s2393" style="position:absolute;left:0;text-align:left;margin-left:152.25pt;margin-top:2.85pt;width:162.75pt;height:36.4pt;z-index:251875328" o:allowincell="f" filled="f" stroked="f">
            <v:textbox style="mso-next-textbox:#_x0000_s2393">
              <w:txbxContent>
                <w:p w14:paraId="2255D73D" w14:textId="77777777" w:rsidR="004F152D" w:rsidRDefault="004F152D">
                  <w:pPr>
                    <w:jc w:val="center"/>
                    <w:rPr>
                      <w:rFonts w:eastAsia="幼圆"/>
                      <w:color w:val="000000"/>
                      <w:sz w:val="28"/>
                    </w:rPr>
                  </w:pPr>
                  <w:r>
                    <w:rPr>
                      <w:rFonts w:eastAsia="幼圆" w:hint="eastAsia"/>
                      <w:color w:val="000000"/>
                      <w:sz w:val="28"/>
                    </w:rPr>
                    <w:t xml:space="preserve">　成本控制图</w:t>
                  </w:r>
                </w:p>
              </w:txbxContent>
            </v:textbox>
          </v:rect>
        </w:pict>
      </w:r>
    </w:p>
    <w:p w14:paraId="5F198C20" w14:textId="77777777" w:rsidR="004F152D" w:rsidRDefault="004F152D">
      <w:pPr>
        <w:snapToGrid w:val="0"/>
        <w:spacing w:line="360" w:lineRule="auto"/>
        <w:rPr>
          <w:rFonts w:ascii="宋体" w:hAnsi="宋体" w:hint="eastAsia"/>
          <w:sz w:val="28"/>
        </w:rPr>
      </w:pPr>
    </w:p>
    <w:p w14:paraId="722180C9" w14:textId="77777777" w:rsidR="004F152D" w:rsidRDefault="004F152D">
      <w:pPr>
        <w:snapToGrid w:val="0"/>
        <w:spacing w:line="360" w:lineRule="auto"/>
        <w:ind w:firstLine="480"/>
        <w:rPr>
          <w:rFonts w:ascii="宋体" w:hAnsi="宋体"/>
          <w:sz w:val="24"/>
        </w:rPr>
      </w:pPr>
      <w:r>
        <w:rPr>
          <w:rFonts w:ascii="宋体" w:hAnsi="宋体" w:hint="eastAsia"/>
          <w:sz w:val="24"/>
        </w:rPr>
        <w:t>三、预算成本</w:t>
      </w:r>
    </w:p>
    <w:p w14:paraId="0A56A512" w14:textId="77777777" w:rsidR="004F152D" w:rsidRDefault="004F152D">
      <w:pPr>
        <w:snapToGrid w:val="0"/>
        <w:spacing w:line="360" w:lineRule="auto"/>
        <w:ind w:firstLine="480"/>
        <w:rPr>
          <w:rFonts w:ascii="宋体" w:hAnsi="宋体"/>
          <w:sz w:val="24"/>
        </w:rPr>
      </w:pPr>
      <w:r>
        <w:rPr>
          <w:rFonts w:ascii="宋体" w:hAnsi="宋体" w:hint="eastAsia"/>
          <w:sz w:val="24"/>
        </w:rPr>
        <w:t>项目预算成本是按照现行深圳市综合定额，二类工程取费，并结合具体情况编制，是考核工程成本的依据，但最终将合同价按费用分解后直接作为项目的预算成本。</w:t>
      </w:r>
    </w:p>
    <w:p w14:paraId="3907555E" w14:textId="77777777" w:rsidR="004F152D" w:rsidRDefault="004F152D">
      <w:pPr>
        <w:snapToGrid w:val="0"/>
        <w:spacing w:line="360" w:lineRule="auto"/>
        <w:ind w:firstLine="480"/>
        <w:rPr>
          <w:rFonts w:ascii="宋体" w:hAnsi="宋体"/>
          <w:sz w:val="24"/>
        </w:rPr>
      </w:pPr>
      <w:r>
        <w:rPr>
          <w:rFonts w:ascii="宋体" w:hAnsi="宋体" w:hint="eastAsia"/>
          <w:sz w:val="24"/>
        </w:rPr>
        <w:t>四、计划成本</w:t>
      </w:r>
    </w:p>
    <w:p w14:paraId="6962C8F8" w14:textId="77777777" w:rsidR="004F152D" w:rsidRDefault="004F152D">
      <w:pPr>
        <w:snapToGrid w:val="0"/>
        <w:spacing w:line="360" w:lineRule="auto"/>
        <w:ind w:firstLine="480"/>
        <w:rPr>
          <w:rFonts w:ascii="宋体" w:hAnsi="宋体"/>
          <w:sz w:val="24"/>
        </w:rPr>
      </w:pPr>
      <w:r>
        <w:rPr>
          <w:rFonts w:ascii="宋体" w:hAnsi="宋体" w:hint="eastAsia"/>
          <w:sz w:val="24"/>
        </w:rPr>
        <w:t>计划成本是在预算成本的基础上，根据施工组织设计，和历年来在单位工程上各项费用的开支水平，挖潜的可能性，及上级下达的成本降低指标，按照成本组织的内容经分解后组成。</w:t>
      </w:r>
    </w:p>
    <w:p w14:paraId="0DC4B96C" w14:textId="77777777" w:rsidR="004F152D" w:rsidRDefault="004F152D">
      <w:pPr>
        <w:snapToGrid w:val="0"/>
        <w:spacing w:line="360" w:lineRule="auto"/>
        <w:ind w:firstLine="480"/>
        <w:rPr>
          <w:rFonts w:ascii="宋体" w:hAnsi="宋体"/>
          <w:sz w:val="24"/>
        </w:rPr>
      </w:pPr>
      <w:r>
        <w:rPr>
          <w:rFonts w:ascii="宋体" w:hAnsi="宋体" w:hint="eastAsia"/>
          <w:sz w:val="24"/>
        </w:rPr>
        <w:t>五、成本控制</w:t>
      </w:r>
    </w:p>
    <w:p w14:paraId="4F0A2A38" w14:textId="77777777" w:rsidR="004F152D" w:rsidRDefault="004F152D">
      <w:pPr>
        <w:snapToGrid w:val="0"/>
        <w:spacing w:line="360" w:lineRule="auto"/>
        <w:ind w:firstLine="480"/>
        <w:rPr>
          <w:rFonts w:ascii="宋体" w:hAnsi="宋体"/>
          <w:sz w:val="24"/>
        </w:rPr>
      </w:pPr>
      <w:r>
        <w:rPr>
          <w:rFonts w:ascii="宋体" w:hAnsi="宋体" w:hint="eastAsia"/>
          <w:sz w:val="24"/>
        </w:rPr>
        <w:t>成本根据判定的成本目标，执行成本管理程序，对成本形式的每项经营活动进行监督和调整，使成本始终控制在预算成本范围内。通过成本管理程序能够及时发现成本偏差，随即分析原因，采取措施预以纠正，达到预期的降低成本目的。在计划成本的初步确定后，为了保证成本计划的实现，业务部门按各自职能范围具体落实。如人工费，内业部门每月按照劳动力计划及其动态曲线，向项目经理提供人员使用情况报表。在每一结构施工面积减少之前，根据施工实情相应减少人数，报与项目经理。尽量减少人员投入。</w:t>
      </w:r>
    </w:p>
    <w:p w14:paraId="540272D8" w14:textId="77777777" w:rsidR="004F152D" w:rsidRDefault="004F152D">
      <w:pPr>
        <w:snapToGrid w:val="0"/>
        <w:spacing w:line="360" w:lineRule="auto"/>
        <w:ind w:firstLine="480"/>
        <w:rPr>
          <w:rFonts w:ascii="宋体" w:hAnsi="宋体"/>
          <w:sz w:val="24"/>
        </w:rPr>
      </w:pPr>
      <w:r>
        <w:rPr>
          <w:rFonts w:ascii="宋体" w:hAnsi="宋体" w:hint="eastAsia"/>
          <w:sz w:val="24"/>
        </w:rPr>
        <w:t>对材料费用控制：材料费的控制主要从材料采购单价入手，在市场价格低落时购入或签字材料采购合同，将因材料市场价格波动引起费用增加施工工艺。如模板系统采用实用快捷的快拆系统，加速模板周转及施工进度，提高劳动效率。同时注意废旧回收，钢筋合理配料，并采用适宜的形式接长，节约钢筋量。在材料使用过程中，严格按照工程量，采取限额领料的形式，建立起一套从计划→采购→使用的管理制度，减少材料费用在各个环节的耗损因素，做好成本的事前控制。</w:t>
      </w:r>
    </w:p>
    <w:p w14:paraId="7CFCB3C3" w14:textId="77777777" w:rsidR="004F152D" w:rsidRDefault="004F152D">
      <w:pPr>
        <w:snapToGrid w:val="0"/>
        <w:spacing w:line="360" w:lineRule="auto"/>
        <w:ind w:firstLine="480"/>
        <w:rPr>
          <w:rFonts w:ascii="宋体" w:hAnsi="宋体"/>
          <w:sz w:val="24"/>
        </w:rPr>
      </w:pPr>
      <w:r>
        <w:rPr>
          <w:rFonts w:ascii="宋体" w:hAnsi="宋体" w:hint="eastAsia"/>
          <w:sz w:val="24"/>
        </w:rPr>
        <w:t>施工过程中的成本控制是通过经常及时的成本分析，检查各个时期各项费用的使用情况和成本计划的执行情况，分析节约和超支的原因，从而挖掘成的潜力。成本分析工作，每月末进行一次，将本月预算数与实际发生的人工费、材料费、机械费、管理费分项进行对比，考核计划成本的执行情况。着重分析预算成本与实际成本的差异，找出原因，制定调整措施，再进入成本控制循环，使项目成本始终保持在有明确目标的轨迹上。</w:t>
      </w:r>
    </w:p>
    <w:p w14:paraId="0589443E" w14:textId="77777777" w:rsidR="004F152D" w:rsidRDefault="004F152D">
      <w:pPr>
        <w:snapToGrid w:val="0"/>
        <w:spacing w:line="360" w:lineRule="auto"/>
        <w:ind w:firstLine="480"/>
        <w:rPr>
          <w:rFonts w:ascii="宋体" w:hAnsi="宋体"/>
          <w:sz w:val="24"/>
        </w:rPr>
      </w:pPr>
      <w:r>
        <w:rPr>
          <w:rFonts w:ascii="宋体" w:hAnsi="宋体" w:hint="eastAsia"/>
          <w:sz w:val="24"/>
        </w:rPr>
        <w:t>项目成本管理按照成本管理程序先确定预算成本，在确定预算成本的基础上预测成本降低额，编制计划成本，根据计划成本控制实际成本。施工过程中进行成本分析，找出误差原因，制定解决措施，调整计划成本，使项目成本管理水平不断完善、健全。</w:t>
      </w:r>
    </w:p>
    <w:p w14:paraId="7E0BB07F" w14:textId="77777777" w:rsidR="004F152D" w:rsidRDefault="004F152D">
      <w:pPr>
        <w:pStyle w:val="2"/>
        <w:rPr>
          <w:rFonts w:hint="eastAsia"/>
        </w:rPr>
      </w:pPr>
      <w:bookmarkStart w:id="123" w:name="_Toc49672602"/>
      <w:bookmarkStart w:id="124" w:name="_Toc49744123"/>
      <w:r>
        <w:rPr>
          <w:rFonts w:hint="eastAsia"/>
        </w:rPr>
        <w:t>第四节</w:t>
      </w:r>
      <w:r>
        <w:rPr>
          <w:rFonts w:hint="eastAsia"/>
        </w:rPr>
        <w:t xml:space="preserve">  </w:t>
      </w:r>
      <w:r>
        <w:rPr>
          <w:rFonts w:hint="eastAsia"/>
        </w:rPr>
        <w:t>医疗措施</w:t>
      </w:r>
      <w:bookmarkEnd w:id="123"/>
      <w:bookmarkEnd w:id="124"/>
    </w:p>
    <w:p w14:paraId="217EFE43" w14:textId="77777777" w:rsidR="004F152D" w:rsidRDefault="004F152D">
      <w:pPr>
        <w:spacing w:line="360" w:lineRule="auto"/>
        <w:ind w:firstLine="561"/>
        <w:rPr>
          <w:rFonts w:hint="eastAsia"/>
          <w:sz w:val="24"/>
        </w:rPr>
      </w:pPr>
      <w:r>
        <w:rPr>
          <w:rFonts w:hint="eastAsia"/>
          <w:sz w:val="24"/>
        </w:rPr>
        <w:t>本工程工伤事故频率控制目标在</w:t>
      </w:r>
      <w:r>
        <w:rPr>
          <w:sz w:val="24"/>
        </w:rPr>
        <w:t>0.3</w:t>
      </w:r>
      <w:r>
        <w:rPr>
          <w:rFonts w:ascii="宋体" w:hAnsi="宋体" w:hint="eastAsia"/>
          <w:sz w:val="24"/>
        </w:rPr>
        <w:t>‰以下</w:t>
      </w:r>
      <w:r>
        <w:rPr>
          <w:rFonts w:hint="eastAsia"/>
          <w:sz w:val="24"/>
        </w:rPr>
        <w:t>。</w:t>
      </w:r>
    </w:p>
    <w:p w14:paraId="1FED0936" w14:textId="77777777" w:rsidR="004F152D" w:rsidRDefault="004F152D">
      <w:pPr>
        <w:spacing w:line="360" w:lineRule="auto"/>
        <w:ind w:firstLine="561"/>
        <w:rPr>
          <w:rFonts w:hint="eastAsia"/>
          <w:sz w:val="24"/>
        </w:rPr>
      </w:pPr>
      <w:r>
        <w:rPr>
          <w:rFonts w:hint="eastAsia"/>
          <w:sz w:val="24"/>
        </w:rPr>
        <w:t>工程施工过程中，在控制工伤事故发生的同时，项目部做好必要的防范措施。在项目部成立医务室，配备专职医务人员，归属后勤部。现场医务室配备常用药和急救药，对出现的轻工伤或小病痛进行治疗。对出现不能在施工现场处理的工伤，现场医务人员能作出正确判断，作简单处理后及时送院治疗。</w:t>
      </w:r>
    </w:p>
    <w:p w14:paraId="63873149" w14:textId="77777777" w:rsidR="004F152D" w:rsidRDefault="004F152D">
      <w:pPr>
        <w:ind w:firstLine="560"/>
        <w:rPr>
          <w:rFonts w:hint="eastAsia"/>
          <w:sz w:val="24"/>
        </w:rPr>
      </w:pPr>
      <w:r>
        <w:rPr>
          <w:rFonts w:hint="eastAsia"/>
          <w:sz w:val="24"/>
        </w:rPr>
        <w:t>医务人员负责组织对所有从事井下作业的施工人员进行上岗前体检，体检合格者才能上岗。</w:t>
      </w:r>
    </w:p>
    <w:p w14:paraId="547AA119" w14:textId="77777777" w:rsidR="004F152D" w:rsidRDefault="004F152D">
      <w:pPr>
        <w:ind w:firstLine="560"/>
        <w:rPr>
          <w:rFonts w:hint="eastAsia"/>
          <w:sz w:val="24"/>
        </w:rPr>
      </w:pPr>
      <w:r>
        <w:rPr>
          <w:rFonts w:hint="eastAsia"/>
          <w:sz w:val="24"/>
        </w:rPr>
        <w:t>医务人员负责对所有施工人员进行有害物识辩教育，提高作业人员做好必要的自我保护意识。</w:t>
      </w:r>
    </w:p>
    <w:p w14:paraId="7F832547" w14:textId="77777777" w:rsidR="004F152D" w:rsidRDefault="004F152D">
      <w:pPr>
        <w:snapToGrid w:val="0"/>
        <w:spacing w:line="360" w:lineRule="auto"/>
      </w:pPr>
    </w:p>
    <w:p w14:paraId="653A15E4" w14:textId="77777777" w:rsidR="004F152D" w:rsidRDefault="004F152D">
      <w:pPr>
        <w:snapToGrid w:val="0"/>
        <w:spacing w:line="360" w:lineRule="auto"/>
        <w:rPr>
          <w:rFonts w:eastAsia="黑体" w:hint="eastAsia"/>
          <w:w w:val="80"/>
        </w:rPr>
      </w:pPr>
    </w:p>
    <w:p w14:paraId="0066CAD6" w14:textId="77777777" w:rsidR="004F152D" w:rsidRDefault="004F152D">
      <w:pPr>
        <w:snapToGrid w:val="0"/>
        <w:spacing w:line="360" w:lineRule="auto"/>
        <w:rPr>
          <w:rFonts w:eastAsia="黑体" w:hint="eastAsia"/>
          <w:w w:val="80"/>
        </w:rPr>
      </w:pPr>
    </w:p>
    <w:p w14:paraId="028022A7" w14:textId="77777777" w:rsidR="004F152D" w:rsidRDefault="004F152D">
      <w:pPr>
        <w:pStyle w:val="2"/>
        <w:rPr>
          <w:rFonts w:hint="eastAsia"/>
        </w:rPr>
      </w:pPr>
      <w:bookmarkStart w:id="125" w:name="_Toc49672603"/>
      <w:bookmarkStart w:id="126" w:name="_Toc49744124"/>
      <w:r>
        <w:rPr>
          <w:rFonts w:hint="eastAsia"/>
        </w:rPr>
        <w:t>第五节</w:t>
      </w:r>
      <w:r>
        <w:rPr>
          <w:rFonts w:hint="eastAsia"/>
        </w:rPr>
        <w:t xml:space="preserve"> </w:t>
      </w:r>
      <w:r>
        <w:rPr>
          <w:rFonts w:hint="eastAsia"/>
        </w:rPr>
        <w:t>工程文件管理</w:t>
      </w:r>
      <w:bookmarkEnd w:id="125"/>
      <w:bookmarkEnd w:id="126"/>
    </w:p>
    <w:p w14:paraId="08BE08E9" w14:textId="77777777" w:rsidR="004F152D" w:rsidRDefault="004F152D">
      <w:pPr>
        <w:snapToGrid w:val="0"/>
        <w:spacing w:line="360" w:lineRule="auto"/>
        <w:ind w:firstLineChars="200" w:firstLine="480"/>
        <w:rPr>
          <w:rFonts w:hint="eastAsia"/>
          <w:sz w:val="24"/>
        </w:rPr>
      </w:pPr>
      <w:r>
        <w:rPr>
          <w:rFonts w:hint="eastAsia"/>
          <w:sz w:val="24"/>
        </w:rPr>
        <w:t>工程文件包括施工合同；施工图纸；业主、总包、乙方、监理公司、设计方来往文件；工程使用材料质量证明；施工过程中的各种检验记录；施工中执行的相关的国家规范、标准、技术规程；上级主管部门的规定和指令；公司质量体系文件等，是工程施工重要依据和质量情况的真实反映。</w:t>
      </w:r>
    </w:p>
    <w:p w14:paraId="7D6882E2" w14:textId="77777777" w:rsidR="004F152D" w:rsidRDefault="004F152D">
      <w:pPr>
        <w:spacing w:line="360" w:lineRule="auto"/>
        <w:ind w:firstLine="570"/>
        <w:rPr>
          <w:rFonts w:hint="eastAsia"/>
          <w:sz w:val="24"/>
        </w:rPr>
      </w:pPr>
      <w:r>
        <w:rPr>
          <w:rFonts w:hint="eastAsia"/>
          <w:sz w:val="24"/>
        </w:rPr>
        <w:t>项目部指定经培训合格的专职工程文件管理员（资料员），及时收集、记录、归类、登记发放、归档。</w:t>
      </w:r>
    </w:p>
    <w:p w14:paraId="2D721785" w14:textId="77777777" w:rsidR="004F152D" w:rsidRDefault="004F152D">
      <w:pPr>
        <w:spacing w:line="360" w:lineRule="auto"/>
        <w:ind w:firstLine="570"/>
        <w:rPr>
          <w:rFonts w:hint="eastAsia"/>
          <w:sz w:val="24"/>
        </w:rPr>
      </w:pPr>
      <w:r>
        <w:rPr>
          <w:rFonts w:hint="eastAsia"/>
          <w:sz w:val="24"/>
        </w:rPr>
        <w:t>1</w:t>
      </w:r>
      <w:r>
        <w:rPr>
          <w:rFonts w:hint="eastAsia"/>
          <w:sz w:val="24"/>
        </w:rPr>
        <w:t>、资料员对项目部使用的相关的国家规范、标准、技术规程，上级主管部门的规定、指令和公司质量体系文件进行统一管理和保管，执行使（借）用审批程序。</w:t>
      </w:r>
    </w:p>
    <w:p w14:paraId="0CFD0B7B" w14:textId="77777777" w:rsidR="004F152D" w:rsidRDefault="004F152D">
      <w:pPr>
        <w:spacing w:line="360" w:lineRule="auto"/>
        <w:ind w:firstLine="573"/>
        <w:rPr>
          <w:rFonts w:hint="eastAsia"/>
          <w:sz w:val="24"/>
        </w:rPr>
      </w:pPr>
      <w:r>
        <w:rPr>
          <w:rFonts w:hint="eastAsia"/>
          <w:sz w:val="24"/>
        </w:rPr>
        <w:t>2</w:t>
      </w:r>
      <w:r>
        <w:rPr>
          <w:rFonts w:hint="eastAsia"/>
          <w:sz w:val="24"/>
        </w:rPr>
        <w:t>、图纸：在施工前应把所的修改变更在图纸上进行标明或更换新改的施工图，图纸使用人员在施工图纸出现因使用、保管不当造成模糊的，必须及时向资料员申请更新。</w:t>
      </w:r>
    </w:p>
    <w:p w14:paraId="62AE3011" w14:textId="77777777" w:rsidR="004F152D" w:rsidRDefault="004F152D">
      <w:pPr>
        <w:spacing w:line="360" w:lineRule="auto"/>
        <w:ind w:firstLine="573"/>
        <w:rPr>
          <w:rFonts w:hint="eastAsia"/>
          <w:sz w:val="24"/>
        </w:rPr>
      </w:pPr>
      <w:r>
        <w:rPr>
          <w:rFonts w:hint="eastAsia"/>
          <w:sz w:val="24"/>
        </w:rPr>
        <w:t>3</w:t>
      </w:r>
      <w:r>
        <w:rPr>
          <w:rFonts w:hint="eastAsia"/>
          <w:sz w:val="24"/>
        </w:rPr>
        <w:t>、施工前的各种技术、安全交底，经各班组签字确认后，由资料收集归档。</w:t>
      </w:r>
    </w:p>
    <w:p w14:paraId="4F76F9D4" w14:textId="77777777" w:rsidR="004F152D" w:rsidRDefault="004F152D">
      <w:pPr>
        <w:spacing w:line="360" w:lineRule="auto"/>
        <w:ind w:firstLine="573"/>
        <w:rPr>
          <w:rFonts w:hint="eastAsia"/>
          <w:sz w:val="24"/>
        </w:rPr>
      </w:pPr>
      <w:r>
        <w:rPr>
          <w:rFonts w:hint="eastAsia"/>
          <w:sz w:val="24"/>
        </w:rPr>
        <w:t>4</w:t>
      </w:r>
      <w:r>
        <w:rPr>
          <w:rFonts w:hint="eastAsia"/>
          <w:sz w:val="24"/>
        </w:rPr>
        <w:t>、业主、总包、乙方、监理公司、设计公司来往文件，资料员经确认后，及时转送到相关的管理人员手中，并做好文件发放登记。</w:t>
      </w:r>
    </w:p>
    <w:p w14:paraId="225B2B4F" w14:textId="77777777" w:rsidR="004F152D" w:rsidRDefault="004F152D">
      <w:pPr>
        <w:spacing w:line="360" w:lineRule="auto"/>
        <w:ind w:firstLine="573"/>
        <w:rPr>
          <w:rFonts w:hint="eastAsia"/>
          <w:sz w:val="24"/>
        </w:rPr>
      </w:pPr>
      <w:r>
        <w:rPr>
          <w:rFonts w:hint="eastAsia"/>
          <w:sz w:val="24"/>
        </w:rPr>
        <w:t>5</w:t>
      </w:r>
      <w:r>
        <w:rPr>
          <w:rFonts w:hint="eastAsia"/>
          <w:sz w:val="24"/>
        </w:rPr>
        <w:t>、采购资料：每批材料进场，资料员必须向厂家索取该产品的质量证明书。向监理公司申报，办理准许使用手续。质检员对进行材料进行取样送检，检验结果交由资料员保管。</w:t>
      </w:r>
    </w:p>
    <w:p w14:paraId="1E9941C1" w14:textId="77777777" w:rsidR="004F152D" w:rsidRDefault="004F152D">
      <w:pPr>
        <w:spacing w:line="360" w:lineRule="auto"/>
        <w:ind w:firstLine="573"/>
        <w:rPr>
          <w:rFonts w:hint="eastAsia"/>
          <w:sz w:val="24"/>
        </w:rPr>
      </w:pPr>
      <w:r>
        <w:rPr>
          <w:rFonts w:hint="eastAsia"/>
          <w:sz w:val="24"/>
        </w:rPr>
        <w:t>6</w:t>
      </w:r>
      <w:r>
        <w:rPr>
          <w:rFonts w:hint="eastAsia"/>
          <w:sz w:val="24"/>
        </w:rPr>
        <w:t>、施工过程中的各种检查记录，质检员严格按</w:t>
      </w:r>
      <w:r>
        <w:rPr>
          <w:rFonts w:hint="eastAsia"/>
          <w:sz w:val="24"/>
        </w:rPr>
        <w:t>GB50202-2002</w:t>
      </w:r>
      <w:r>
        <w:rPr>
          <w:rFonts w:hint="eastAsia"/>
          <w:sz w:val="24"/>
        </w:rPr>
        <w:t>《建筑地基基础工程施工质量验收规范》如实对质量情况进行记录，并交监理公司确认后，由资料员归档。</w:t>
      </w:r>
    </w:p>
    <w:p w14:paraId="787C4A99" w14:textId="77777777" w:rsidR="004F152D" w:rsidRDefault="004F152D">
      <w:pPr>
        <w:spacing w:line="360" w:lineRule="auto"/>
        <w:ind w:firstLine="573"/>
        <w:rPr>
          <w:rFonts w:hint="eastAsia"/>
          <w:sz w:val="24"/>
        </w:rPr>
      </w:pPr>
      <w:r>
        <w:rPr>
          <w:rFonts w:hint="eastAsia"/>
          <w:sz w:val="24"/>
        </w:rPr>
        <w:t>7</w:t>
      </w:r>
      <w:r>
        <w:rPr>
          <w:rFonts w:hint="eastAsia"/>
          <w:sz w:val="24"/>
        </w:rPr>
        <w:t>、工程满足竣工要求时，由项目经理组织公司、项目部有关人员按</w:t>
      </w:r>
      <w:r>
        <w:rPr>
          <w:rFonts w:hint="eastAsia"/>
          <w:sz w:val="24"/>
        </w:rPr>
        <w:t>GB50300-2001</w:t>
      </w:r>
      <w:r>
        <w:rPr>
          <w:rFonts w:hint="eastAsia"/>
          <w:sz w:val="24"/>
        </w:rPr>
        <w:t>《建筑工程施工质量统一标准》对工程进行最终评定，资料员对需归档的进行整理，整理后送业主、总包、质监站、监理公司核查。保证验收前所有工程归档资料符合归案要求，配合竣工验收工作。</w:t>
      </w:r>
    </w:p>
    <w:p w14:paraId="5346C658" w14:textId="77777777" w:rsidR="004F152D" w:rsidRDefault="004F152D">
      <w:pPr>
        <w:pStyle w:val="110"/>
        <w:snapToGrid w:val="0"/>
        <w:spacing w:line="360" w:lineRule="auto"/>
        <w:rPr>
          <w:rFonts w:ascii="宋体" w:eastAsia="宋体" w:hAnsi="宋体" w:hint="eastAsia"/>
          <w:lang w:bidi="ar-SA"/>
        </w:rPr>
      </w:pPr>
    </w:p>
    <w:p w14:paraId="5D33F40F" w14:textId="77777777" w:rsidR="004F152D" w:rsidRDefault="004F152D">
      <w:pPr>
        <w:pStyle w:val="1"/>
        <w:rPr>
          <w:rFonts w:hint="eastAsia"/>
          <w:bCs w:val="0"/>
        </w:rPr>
      </w:pPr>
      <w:bookmarkStart w:id="127" w:name="_Toc49672604"/>
      <w:bookmarkStart w:id="128" w:name="_Toc49744125"/>
      <w:r>
        <w:rPr>
          <w:rFonts w:hint="eastAsia"/>
        </w:rPr>
        <w:t xml:space="preserve">第十章 </w:t>
      </w:r>
      <w:r>
        <w:rPr>
          <w:rFonts w:hint="eastAsia"/>
          <w:bCs w:val="0"/>
        </w:rPr>
        <w:t>附录</w:t>
      </w:r>
      <w:bookmarkEnd w:id="127"/>
      <w:bookmarkEnd w:id="128"/>
    </w:p>
    <w:p w14:paraId="2D26D857" w14:textId="77777777" w:rsidR="004F152D" w:rsidRDefault="004F152D">
      <w:pPr>
        <w:spacing w:line="700" w:lineRule="exact"/>
        <w:ind w:firstLineChars="257" w:firstLine="720"/>
        <w:rPr>
          <w:rFonts w:hint="eastAsia"/>
          <w:sz w:val="28"/>
        </w:rPr>
      </w:pPr>
      <w:r>
        <w:rPr>
          <w:rFonts w:hint="eastAsia"/>
          <w:sz w:val="28"/>
        </w:rPr>
        <w:t>一、施工进度计划图</w:t>
      </w:r>
    </w:p>
    <w:p w14:paraId="464642DE" w14:textId="77777777" w:rsidR="004F152D" w:rsidRDefault="004F152D">
      <w:pPr>
        <w:pStyle w:val="a9"/>
        <w:tabs>
          <w:tab w:val="left" w:pos="9360"/>
        </w:tabs>
        <w:adjustRightInd w:val="0"/>
        <w:snapToGrid w:val="0"/>
        <w:spacing w:line="700" w:lineRule="exact"/>
        <w:ind w:firstLineChars="257" w:firstLine="802"/>
        <w:rPr>
          <w:rFonts w:hint="eastAsia"/>
          <w:sz w:val="28"/>
        </w:rPr>
      </w:pPr>
      <w:r>
        <w:rPr>
          <w:rFonts w:hAnsi="宋体" w:hint="eastAsia"/>
          <w:color w:val="000000"/>
          <w:sz w:val="28"/>
        </w:rPr>
        <w:t>二、施工总平面布置图</w:t>
      </w:r>
    </w:p>
    <w:p w14:paraId="10802082" w14:textId="77777777" w:rsidR="004F152D" w:rsidRDefault="004F152D">
      <w:pPr>
        <w:spacing w:line="360" w:lineRule="auto"/>
        <w:ind w:firstLine="435"/>
        <w:jc w:val="center"/>
        <w:rPr>
          <w:rFonts w:ascii="宋体" w:hAnsi="宋体" w:hint="eastAsia"/>
          <w:sz w:val="24"/>
        </w:rPr>
      </w:pPr>
      <w:r>
        <w:rPr>
          <w:rFonts w:ascii="宋体" w:hAnsi="宋体" w:hint="eastAsia"/>
          <w:b/>
          <w:bCs/>
          <w:sz w:val="32"/>
        </w:rPr>
        <w:t>目      录</w:t>
      </w:r>
    </w:p>
    <w:p w14:paraId="1E6BD73F" w14:textId="77777777" w:rsidR="004F152D" w:rsidRDefault="004F152D">
      <w:pPr>
        <w:spacing w:line="360" w:lineRule="auto"/>
        <w:rPr>
          <w:rFonts w:ascii="宋体" w:hAnsi="宋体" w:hint="eastAsia"/>
          <w:b/>
          <w:bCs/>
          <w:sz w:val="24"/>
        </w:rPr>
      </w:pPr>
      <w:r>
        <w:rPr>
          <w:rFonts w:ascii="宋体" w:hAnsi="宋体" w:hint="eastAsia"/>
          <w:b/>
          <w:bCs/>
          <w:sz w:val="24"/>
        </w:rPr>
        <w:t>编制说明</w:t>
      </w:r>
    </w:p>
    <w:p w14:paraId="2A2D5252" w14:textId="77777777" w:rsidR="004F152D" w:rsidRDefault="004F152D">
      <w:pPr>
        <w:spacing w:line="360" w:lineRule="auto"/>
        <w:rPr>
          <w:rFonts w:ascii="宋体" w:hAnsi="宋体" w:hint="eastAsia"/>
          <w:b/>
          <w:bCs/>
          <w:sz w:val="24"/>
        </w:rPr>
      </w:pPr>
      <w:r>
        <w:rPr>
          <w:rFonts w:ascii="宋体" w:hAnsi="宋体" w:hint="eastAsia"/>
          <w:b/>
          <w:bCs/>
          <w:sz w:val="24"/>
        </w:rPr>
        <w:t>第一章 编制依据</w:t>
      </w:r>
    </w:p>
    <w:p w14:paraId="27BBE3BD" w14:textId="77777777" w:rsidR="004F152D" w:rsidRDefault="004F152D">
      <w:pPr>
        <w:spacing w:line="360" w:lineRule="auto"/>
        <w:rPr>
          <w:rFonts w:ascii="宋体" w:hAnsi="宋体" w:hint="eastAsia"/>
          <w:b/>
          <w:bCs/>
          <w:sz w:val="24"/>
        </w:rPr>
      </w:pPr>
      <w:r>
        <w:rPr>
          <w:rFonts w:ascii="宋体" w:hAnsi="宋体" w:hint="eastAsia"/>
          <w:b/>
          <w:bCs/>
          <w:sz w:val="24"/>
        </w:rPr>
        <w:t>第二章 工程概况</w:t>
      </w:r>
    </w:p>
    <w:p w14:paraId="6E1C9C3B" w14:textId="77777777" w:rsidR="004F152D" w:rsidRDefault="004F152D">
      <w:pPr>
        <w:tabs>
          <w:tab w:val="num" w:pos="525"/>
        </w:tabs>
        <w:spacing w:line="360" w:lineRule="auto"/>
        <w:ind w:left="525" w:hanging="525"/>
        <w:rPr>
          <w:rFonts w:ascii="宋体" w:hAnsi="宋体" w:hint="eastAsia"/>
          <w:sz w:val="24"/>
        </w:rPr>
      </w:pPr>
      <w:r>
        <w:rPr>
          <w:rFonts w:ascii="宋体" w:hAnsi="宋体" w:hint="eastAsia"/>
          <w:sz w:val="24"/>
        </w:rPr>
        <w:t>第一节  工程简介</w:t>
      </w:r>
    </w:p>
    <w:p w14:paraId="5AA263B7" w14:textId="77777777" w:rsidR="004F152D" w:rsidRDefault="004F152D">
      <w:pPr>
        <w:tabs>
          <w:tab w:val="num" w:pos="525"/>
        </w:tabs>
        <w:spacing w:line="360" w:lineRule="auto"/>
        <w:ind w:left="525" w:hanging="525"/>
        <w:rPr>
          <w:rFonts w:ascii="宋体" w:hAnsi="宋体" w:hint="eastAsia"/>
          <w:sz w:val="24"/>
        </w:rPr>
      </w:pPr>
      <w:r>
        <w:rPr>
          <w:rFonts w:ascii="宋体" w:hAnsi="宋体" w:hint="eastAsia"/>
          <w:sz w:val="24"/>
        </w:rPr>
        <w:t>第二节  水文气象及工程地质特征</w:t>
      </w:r>
    </w:p>
    <w:p w14:paraId="22D84D0E" w14:textId="77777777" w:rsidR="004F152D" w:rsidRDefault="004F152D">
      <w:pPr>
        <w:tabs>
          <w:tab w:val="num" w:pos="525"/>
        </w:tabs>
        <w:spacing w:line="360" w:lineRule="auto"/>
        <w:ind w:left="525" w:hanging="525"/>
        <w:rPr>
          <w:rFonts w:ascii="宋体" w:hAnsi="宋体" w:hint="eastAsia"/>
          <w:sz w:val="24"/>
        </w:rPr>
      </w:pPr>
      <w:r>
        <w:rPr>
          <w:rFonts w:ascii="宋体" w:hAnsi="宋体" w:hint="eastAsia"/>
          <w:sz w:val="24"/>
        </w:rPr>
        <w:t>第三节  主要建筑简介</w:t>
      </w:r>
    </w:p>
    <w:p w14:paraId="5F10E94D" w14:textId="77777777" w:rsidR="004F152D" w:rsidRDefault="004F152D">
      <w:pPr>
        <w:spacing w:line="360" w:lineRule="auto"/>
        <w:rPr>
          <w:rFonts w:ascii="宋体" w:hAnsi="宋体" w:hint="eastAsia"/>
          <w:b/>
          <w:bCs/>
          <w:sz w:val="24"/>
        </w:rPr>
      </w:pPr>
      <w:r>
        <w:rPr>
          <w:rFonts w:ascii="宋体" w:hAnsi="宋体" w:hint="eastAsia"/>
          <w:b/>
          <w:bCs/>
          <w:sz w:val="24"/>
        </w:rPr>
        <w:t>第三章 主要工程量</w:t>
      </w:r>
    </w:p>
    <w:p w14:paraId="26D3194C" w14:textId="77777777" w:rsidR="004F152D" w:rsidRDefault="004F152D">
      <w:pPr>
        <w:spacing w:line="360" w:lineRule="auto"/>
        <w:rPr>
          <w:rFonts w:ascii="宋体" w:hAnsi="宋体" w:hint="eastAsia"/>
          <w:b/>
          <w:bCs/>
          <w:sz w:val="24"/>
        </w:rPr>
      </w:pPr>
      <w:r>
        <w:rPr>
          <w:rFonts w:ascii="宋体" w:hAnsi="宋体" w:hint="eastAsia"/>
          <w:b/>
          <w:bCs/>
          <w:sz w:val="24"/>
        </w:rPr>
        <w:t>第四章 施工准备</w:t>
      </w:r>
    </w:p>
    <w:p w14:paraId="0B7E48C9"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第一节  施工平面布置</w:t>
      </w:r>
    </w:p>
    <w:p w14:paraId="06BB0823"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第二节  机具布置</w:t>
      </w:r>
    </w:p>
    <w:p w14:paraId="5033D445"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第三节  施工用水、用电及施工道路布置</w:t>
      </w:r>
    </w:p>
    <w:p w14:paraId="6F6345B0"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第四节  施工区排水</w:t>
      </w:r>
    </w:p>
    <w:p w14:paraId="4E755CFC"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第五节  施工方格网的测量定位</w:t>
      </w:r>
    </w:p>
    <w:p w14:paraId="077D06B1" w14:textId="77777777" w:rsidR="004F152D" w:rsidRDefault="004F152D">
      <w:pPr>
        <w:spacing w:line="360" w:lineRule="auto"/>
        <w:rPr>
          <w:rFonts w:ascii="宋体" w:hAnsi="宋体" w:hint="eastAsia"/>
          <w:b/>
          <w:bCs/>
          <w:sz w:val="24"/>
        </w:rPr>
      </w:pPr>
      <w:r>
        <w:rPr>
          <w:rFonts w:ascii="宋体" w:hAnsi="宋体" w:hint="eastAsia"/>
          <w:b/>
          <w:bCs/>
          <w:sz w:val="24"/>
        </w:rPr>
        <w:t>第五章 综合进度计划</w:t>
      </w:r>
    </w:p>
    <w:p w14:paraId="6276714A" w14:textId="77777777" w:rsidR="004F152D" w:rsidRDefault="004F152D">
      <w:pPr>
        <w:tabs>
          <w:tab w:val="num" w:pos="855"/>
        </w:tabs>
        <w:spacing w:line="360" w:lineRule="auto"/>
        <w:ind w:left="855" w:hanging="855"/>
        <w:rPr>
          <w:rFonts w:ascii="宋体" w:hAnsi="宋体" w:hint="eastAsia"/>
          <w:sz w:val="24"/>
        </w:rPr>
      </w:pPr>
      <w:r>
        <w:rPr>
          <w:rFonts w:ascii="宋体" w:hAnsi="宋体" w:hint="eastAsia"/>
          <w:sz w:val="24"/>
        </w:rPr>
        <w:t>第一节  里程碑工期</w:t>
      </w:r>
    </w:p>
    <w:p w14:paraId="74E51E8A" w14:textId="77777777" w:rsidR="004F152D" w:rsidRDefault="004F152D">
      <w:pPr>
        <w:tabs>
          <w:tab w:val="num" w:pos="855"/>
        </w:tabs>
        <w:spacing w:line="360" w:lineRule="auto"/>
        <w:ind w:left="855" w:hanging="855"/>
        <w:rPr>
          <w:rFonts w:ascii="宋体" w:hAnsi="宋体" w:hint="eastAsia"/>
          <w:sz w:val="24"/>
        </w:rPr>
      </w:pPr>
      <w:r>
        <w:rPr>
          <w:rFonts w:ascii="宋体" w:hAnsi="宋体" w:hint="eastAsia"/>
          <w:sz w:val="24"/>
        </w:rPr>
        <w:t>第二节  施工图纸需求计划</w:t>
      </w:r>
    </w:p>
    <w:p w14:paraId="14D17B3D" w14:textId="77777777" w:rsidR="004F152D" w:rsidRDefault="004F152D">
      <w:pPr>
        <w:spacing w:line="360" w:lineRule="auto"/>
        <w:rPr>
          <w:rFonts w:ascii="宋体" w:hAnsi="宋体" w:hint="eastAsia"/>
          <w:b/>
          <w:bCs/>
          <w:sz w:val="24"/>
        </w:rPr>
      </w:pPr>
      <w:r>
        <w:rPr>
          <w:rFonts w:ascii="宋体" w:hAnsi="宋体" w:hint="eastAsia"/>
          <w:b/>
          <w:bCs/>
          <w:sz w:val="24"/>
        </w:rPr>
        <w:t>第六章 物资供应及机具配置计划</w:t>
      </w:r>
    </w:p>
    <w:p w14:paraId="4371843D"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第一节  物资需用计划</w:t>
      </w:r>
    </w:p>
    <w:p w14:paraId="74EAF106"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第二节  施工机械及机具配置</w:t>
      </w:r>
    </w:p>
    <w:p w14:paraId="742D5D5A"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第三节  周转性材料计划</w:t>
      </w:r>
    </w:p>
    <w:p w14:paraId="0B632E60" w14:textId="77777777" w:rsidR="004F152D" w:rsidRDefault="004F152D">
      <w:pPr>
        <w:spacing w:line="360" w:lineRule="auto"/>
        <w:rPr>
          <w:rFonts w:ascii="宋体" w:hAnsi="宋体" w:hint="eastAsia"/>
          <w:b/>
          <w:bCs/>
          <w:sz w:val="24"/>
        </w:rPr>
      </w:pPr>
      <w:r>
        <w:rPr>
          <w:rFonts w:ascii="宋体" w:hAnsi="宋体" w:hint="eastAsia"/>
          <w:b/>
          <w:bCs/>
          <w:sz w:val="24"/>
        </w:rPr>
        <w:t>第七章 施工组织机构及劳动力安排</w:t>
      </w:r>
    </w:p>
    <w:p w14:paraId="76F6C2E8" w14:textId="77777777" w:rsidR="004F152D" w:rsidRDefault="004F152D">
      <w:pPr>
        <w:tabs>
          <w:tab w:val="num" w:pos="855"/>
        </w:tabs>
        <w:spacing w:line="360" w:lineRule="auto"/>
        <w:ind w:left="855" w:hanging="855"/>
        <w:rPr>
          <w:rFonts w:ascii="宋体" w:hAnsi="宋体" w:hint="eastAsia"/>
          <w:sz w:val="24"/>
        </w:rPr>
      </w:pPr>
      <w:r>
        <w:rPr>
          <w:rFonts w:ascii="宋体" w:hAnsi="宋体" w:hint="eastAsia"/>
          <w:sz w:val="24"/>
        </w:rPr>
        <w:t>第一节  施工项目划分</w:t>
      </w:r>
    </w:p>
    <w:p w14:paraId="73A03AA9" w14:textId="77777777" w:rsidR="004F152D" w:rsidRDefault="004F152D">
      <w:pPr>
        <w:tabs>
          <w:tab w:val="num" w:pos="855"/>
        </w:tabs>
        <w:spacing w:line="360" w:lineRule="auto"/>
        <w:ind w:left="855" w:hanging="855"/>
        <w:rPr>
          <w:rFonts w:ascii="宋体" w:hAnsi="宋体" w:hint="eastAsia"/>
          <w:sz w:val="24"/>
        </w:rPr>
      </w:pPr>
      <w:r>
        <w:rPr>
          <w:rFonts w:ascii="宋体" w:hAnsi="宋体" w:hint="eastAsia"/>
          <w:sz w:val="24"/>
        </w:rPr>
        <w:t>第二节  劳动力安排</w:t>
      </w:r>
    </w:p>
    <w:p w14:paraId="64F75350" w14:textId="77777777" w:rsidR="004F152D" w:rsidRDefault="004F152D">
      <w:pPr>
        <w:spacing w:line="360" w:lineRule="auto"/>
        <w:rPr>
          <w:rFonts w:ascii="宋体" w:hAnsi="宋体" w:hint="eastAsia"/>
          <w:b/>
          <w:bCs/>
          <w:sz w:val="24"/>
        </w:rPr>
      </w:pPr>
      <w:r>
        <w:rPr>
          <w:rFonts w:ascii="宋体" w:hAnsi="宋体" w:hint="eastAsia"/>
          <w:b/>
          <w:bCs/>
          <w:sz w:val="24"/>
        </w:rPr>
        <w:t>第八章 主要施工方案及施工技术措施</w:t>
      </w:r>
    </w:p>
    <w:p w14:paraId="7F440FE1" w14:textId="77777777" w:rsidR="004F152D" w:rsidRDefault="004F152D">
      <w:pPr>
        <w:tabs>
          <w:tab w:val="num" w:pos="735"/>
        </w:tabs>
        <w:spacing w:line="360" w:lineRule="auto"/>
        <w:ind w:left="735" w:hanging="735"/>
        <w:rPr>
          <w:rFonts w:ascii="宋体" w:hAnsi="宋体" w:hint="eastAsia"/>
          <w:sz w:val="24"/>
        </w:rPr>
      </w:pPr>
      <w:r>
        <w:rPr>
          <w:rFonts w:ascii="宋体" w:hAnsi="宋体" w:hint="eastAsia"/>
          <w:sz w:val="24"/>
        </w:rPr>
        <w:t>第一节  主要施工方案</w:t>
      </w:r>
    </w:p>
    <w:p w14:paraId="7122398D" w14:textId="77777777" w:rsidR="004F152D" w:rsidRDefault="004F152D">
      <w:pPr>
        <w:tabs>
          <w:tab w:val="num" w:pos="735"/>
        </w:tabs>
        <w:spacing w:line="360" w:lineRule="auto"/>
        <w:ind w:left="735" w:hanging="735"/>
        <w:rPr>
          <w:rFonts w:ascii="宋体" w:hAnsi="宋体" w:hint="eastAsia"/>
          <w:sz w:val="24"/>
        </w:rPr>
      </w:pPr>
      <w:r>
        <w:rPr>
          <w:rFonts w:ascii="宋体" w:hAnsi="宋体" w:hint="eastAsia"/>
          <w:sz w:val="24"/>
        </w:rPr>
        <w:t>第二节  主要施工技术措施</w:t>
      </w:r>
    </w:p>
    <w:p w14:paraId="4906B827" w14:textId="77777777" w:rsidR="004F152D" w:rsidRDefault="004F152D">
      <w:pPr>
        <w:tabs>
          <w:tab w:val="num" w:pos="735"/>
        </w:tabs>
        <w:spacing w:line="360" w:lineRule="auto"/>
        <w:ind w:left="735" w:hanging="735"/>
        <w:rPr>
          <w:rFonts w:ascii="宋体" w:hAnsi="宋体" w:hint="eastAsia"/>
          <w:sz w:val="24"/>
        </w:rPr>
      </w:pPr>
      <w:r>
        <w:rPr>
          <w:rFonts w:ascii="宋体" w:hAnsi="宋体" w:hint="eastAsia"/>
          <w:sz w:val="24"/>
        </w:rPr>
        <w:t>第三节  冬雨季施工措施</w:t>
      </w:r>
    </w:p>
    <w:p w14:paraId="21D39998" w14:textId="77777777" w:rsidR="004F152D" w:rsidRDefault="004F152D">
      <w:pPr>
        <w:spacing w:line="360" w:lineRule="auto"/>
        <w:rPr>
          <w:rFonts w:ascii="宋体" w:hAnsi="宋体" w:hint="eastAsia"/>
          <w:b/>
          <w:bCs/>
          <w:sz w:val="24"/>
        </w:rPr>
      </w:pPr>
      <w:r>
        <w:rPr>
          <w:rFonts w:ascii="宋体" w:hAnsi="宋体" w:hint="eastAsia"/>
          <w:b/>
          <w:bCs/>
          <w:sz w:val="24"/>
        </w:rPr>
        <w:t>第九章 作业指导书及安全措施编写目录</w:t>
      </w:r>
    </w:p>
    <w:p w14:paraId="4DB82580" w14:textId="77777777" w:rsidR="004F152D" w:rsidRDefault="004F152D">
      <w:pPr>
        <w:spacing w:line="360" w:lineRule="auto"/>
        <w:rPr>
          <w:rFonts w:ascii="宋体" w:hAnsi="宋体" w:hint="eastAsia"/>
          <w:b/>
          <w:bCs/>
          <w:sz w:val="24"/>
        </w:rPr>
      </w:pPr>
      <w:r>
        <w:rPr>
          <w:rFonts w:ascii="宋体" w:hAnsi="宋体" w:hint="eastAsia"/>
          <w:b/>
          <w:bCs/>
          <w:sz w:val="24"/>
        </w:rPr>
        <w:t>第十章 安全生产计划</w:t>
      </w:r>
    </w:p>
    <w:p w14:paraId="2C836BB4" w14:textId="77777777" w:rsidR="004F152D" w:rsidRDefault="004F152D">
      <w:pPr>
        <w:tabs>
          <w:tab w:val="num" w:pos="735"/>
        </w:tabs>
        <w:spacing w:line="360" w:lineRule="auto"/>
        <w:ind w:left="735" w:hanging="735"/>
        <w:rPr>
          <w:rFonts w:ascii="宋体" w:hAnsi="宋体" w:hint="eastAsia"/>
          <w:sz w:val="24"/>
        </w:rPr>
      </w:pPr>
      <w:r>
        <w:rPr>
          <w:rFonts w:ascii="宋体" w:hAnsi="宋体" w:hint="eastAsia"/>
          <w:sz w:val="24"/>
        </w:rPr>
        <w:t>第一节  公司职业健康安全方针</w:t>
      </w:r>
    </w:p>
    <w:p w14:paraId="48C7A7D0" w14:textId="77777777" w:rsidR="004F152D" w:rsidRDefault="004F152D">
      <w:pPr>
        <w:tabs>
          <w:tab w:val="num" w:pos="735"/>
        </w:tabs>
        <w:spacing w:line="360" w:lineRule="auto"/>
        <w:ind w:left="735" w:hanging="735"/>
        <w:rPr>
          <w:rFonts w:ascii="宋体" w:hAnsi="宋体"/>
          <w:sz w:val="24"/>
        </w:rPr>
      </w:pPr>
      <w:r>
        <w:rPr>
          <w:rFonts w:ascii="宋体" w:hAnsi="宋体" w:hint="eastAsia"/>
          <w:sz w:val="24"/>
        </w:rPr>
        <w:t>第二节  工地安全管理目标</w:t>
      </w:r>
    </w:p>
    <w:p w14:paraId="2E7DC515" w14:textId="77777777" w:rsidR="004F152D" w:rsidRDefault="004F152D">
      <w:pPr>
        <w:tabs>
          <w:tab w:val="num" w:pos="735"/>
        </w:tabs>
        <w:spacing w:line="360" w:lineRule="auto"/>
        <w:ind w:left="735" w:hanging="735"/>
        <w:rPr>
          <w:rFonts w:ascii="宋体" w:hAnsi="宋体" w:hint="eastAsia"/>
          <w:sz w:val="24"/>
        </w:rPr>
      </w:pPr>
      <w:r>
        <w:rPr>
          <w:rFonts w:ascii="宋体" w:hAnsi="宋体" w:hint="eastAsia"/>
          <w:sz w:val="24"/>
        </w:rPr>
        <w:t>第三节  建筑安全管理网络</w:t>
      </w:r>
    </w:p>
    <w:p w14:paraId="29FE8D66" w14:textId="77777777" w:rsidR="004F152D" w:rsidRDefault="004F152D">
      <w:pPr>
        <w:tabs>
          <w:tab w:val="num" w:pos="735"/>
        </w:tabs>
        <w:spacing w:line="360" w:lineRule="auto"/>
        <w:ind w:left="735" w:hanging="735"/>
        <w:rPr>
          <w:rFonts w:ascii="宋体" w:hAnsi="宋体" w:hint="eastAsia"/>
          <w:sz w:val="24"/>
        </w:rPr>
      </w:pPr>
      <w:r>
        <w:rPr>
          <w:rFonts w:ascii="宋体" w:hAnsi="宋体" w:hint="eastAsia"/>
          <w:sz w:val="24"/>
        </w:rPr>
        <w:t>第四节  安全管理制度</w:t>
      </w:r>
    </w:p>
    <w:p w14:paraId="25834292" w14:textId="77777777" w:rsidR="004F152D" w:rsidRDefault="004F152D">
      <w:pPr>
        <w:tabs>
          <w:tab w:val="num" w:pos="735"/>
        </w:tabs>
        <w:spacing w:line="360" w:lineRule="auto"/>
        <w:ind w:left="735" w:hanging="735"/>
        <w:rPr>
          <w:rFonts w:ascii="宋体" w:hAnsi="宋体" w:hint="eastAsia"/>
          <w:sz w:val="24"/>
        </w:rPr>
      </w:pPr>
      <w:r>
        <w:rPr>
          <w:rFonts w:ascii="宋体" w:hAnsi="宋体" w:hint="eastAsia"/>
          <w:sz w:val="24"/>
        </w:rPr>
        <w:t>第五节  安全保证措施</w:t>
      </w:r>
    </w:p>
    <w:p w14:paraId="379D9D94" w14:textId="77777777" w:rsidR="004F152D" w:rsidRDefault="004F152D">
      <w:pPr>
        <w:spacing w:line="360" w:lineRule="auto"/>
        <w:rPr>
          <w:rFonts w:ascii="宋体" w:hAnsi="宋体" w:hint="eastAsia"/>
          <w:b/>
          <w:bCs/>
          <w:sz w:val="24"/>
        </w:rPr>
      </w:pPr>
      <w:r>
        <w:rPr>
          <w:rFonts w:ascii="宋体" w:hAnsi="宋体" w:hint="eastAsia"/>
          <w:b/>
          <w:bCs/>
          <w:sz w:val="24"/>
        </w:rPr>
        <w:t>第十一章 质量管理计划</w:t>
      </w:r>
    </w:p>
    <w:p w14:paraId="34B2F5A2" w14:textId="77777777" w:rsidR="004F152D" w:rsidRDefault="004F152D">
      <w:pPr>
        <w:tabs>
          <w:tab w:val="num" w:pos="360"/>
        </w:tabs>
        <w:spacing w:line="360" w:lineRule="auto"/>
        <w:ind w:left="360" w:hanging="360"/>
        <w:rPr>
          <w:rFonts w:ascii="宋体" w:hAnsi="宋体" w:hint="eastAsia"/>
          <w:sz w:val="24"/>
        </w:rPr>
      </w:pPr>
      <w:r>
        <w:rPr>
          <w:rFonts w:ascii="宋体" w:hAnsi="宋体" w:hint="eastAsia"/>
          <w:sz w:val="24"/>
        </w:rPr>
        <w:t>第一节  质量目标</w:t>
      </w:r>
    </w:p>
    <w:p w14:paraId="50860A89" w14:textId="77777777" w:rsidR="004F152D" w:rsidRDefault="004F152D">
      <w:pPr>
        <w:tabs>
          <w:tab w:val="num" w:pos="360"/>
        </w:tabs>
        <w:spacing w:line="360" w:lineRule="auto"/>
        <w:ind w:left="360" w:hanging="360"/>
        <w:rPr>
          <w:rFonts w:ascii="宋体" w:hAnsi="宋体" w:hint="eastAsia"/>
          <w:sz w:val="24"/>
        </w:rPr>
      </w:pPr>
      <w:r>
        <w:rPr>
          <w:rFonts w:ascii="宋体" w:hAnsi="宋体" w:hint="eastAsia"/>
          <w:sz w:val="24"/>
        </w:rPr>
        <w:t>第二节  质量管理网络</w:t>
      </w:r>
    </w:p>
    <w:p w14:paraId="414F1CEF" w14:textId="77777777" w:rsidR="004F152D" w:rsidRDefault="004F152D">
      <w:pPr>
        <w:tabs>
          <w:tab w:val="num" w:pos="360"/>
        </w:tabs>
        <w:spacing w:line="360" w:lineRule="auto"/>
        <w:ind w:left="360" w:hanging="360"/>
        <w:rPr>
          <w:rFonts w:ascii="宋体" w:hAnsi="宋体" w:hint="eastAsia"/>
          <w:sz w:val="24"/>
        </w:rPr>
      </w:pPr>
      <w:r>
        <w:rPr>
          <w:rFonts w:ascii="宋体" w:hAnsi="宋体" w:hint="eastAsia"/>
          <w:sz w:val="24"/>
        </w:rPr>
        <w:t>第三节  质量保证措施</w:t>
      </w:r>
    </w:p>
    <w:p w14:paraId="1315DDA2" w14:textId="77777777" w:rsidR="004F152D" w:rsidRDefault="004F152D">
      <w:pPr>
        <w:spacing w:line="360" w:lineRule="auto"/>
        <w:rPr>
          <w:rFonts w:ascii="宋体" w:hAnsi="宋体" w:hint="eastAsia"/>
          <w:b/>
          <w:bCs/>
          <w:sz w:val="24"/>
        </w:rPr>
      </w:pPr>
      <w:r>
        <w:rPr>
          <w:rFonts w:ascii="宋体" w:hAnsi="宋体" w:hint="eastAsia"/>
          <w:b/>
          <w:bCs/>
          <w:sz w:val="24"/>
        </w:rPr>
        <w:t>第十二章 环境管理计划</w:t>
      </w:r>
    </w:p>
    <w:p w14:paraId="48E45D67" w14:textId="77777777" w:rsidR="004F152D" w:rsidRDefault="004F152D">
      <w:pPr>
        <w:tabs>
          <w:tab w:val="num" w:pos="360"/>
        </w:tabs>
        <w:spacing w:line="360" w:lineRule="auto"/>
        <w:ind w:left="360" w:hanging="360"/>
        <w:rPr>
          <w:rFonts w:ascii="宋体" w:hAnsi="宋体" w:hint="eastAsia"/>
          <w:sz w:val="24"/>
        </w:rPr>
      </w:pPr>
      <w:r>
        <w:rPr>
          <w:rFonts w:ascii="宋体" w:hAnsi="宋体" w:hint="eastAsia"/>
          <w:sz w:val="24"/>
        </w:rPr>
        <w:t>第一节  公司环境方针和环境保护目标</w:t>
      </w:r>
    </w:p>
    <w:p w14:paraId="7BE0122E" w14:textId="77777777" w:rsidR="004F152D" w:rsidRDefault="004F152D">
      <w:pPr>
        <w:tabs>
          <w:tab w:val="num" w:pos="360"/>
        </w:tabs>
        <w:spacing w:line="360" w:lineRule="auto"/>
        <w:ind w:left="360" w:hanging="360"/>
        <w:rPr>
          <w:rFonts w:ascii="宋体" w:hAnsi="宋体" w:hint="eastAsia"/>
          <w:sz w:val="24"/>
        </w:rPr>
      </w:pPr>
      <w:r>
        <w:rPr>
          <w:rFonts w:ascii="宋体" w:hAnsi="宋体" w:hint="eastAsia"/>
          <w:sz w:val="24"/>
        </w:rPr>
        <w:t>第二节  环境管理职责</w:t>
      </w:r>
    </w:p>
    <w:p w14:paraId="5E265FC7" w14:textId="77777777" w:rsidR="004F152D" w:rsidRDefault="004F152D">
      <w:pPr>
        <w:tabs>
          <w:tab w:val="num" w:pos="360"/>
        </w:tabs>
        <w:spacing w:line="360" w:lineRule="auto"/>
        <w:ind w:left="360" w:hanging="360"/>
        <w:rPr>
          <w:rFonts w:ascii="宋体" w:hAnsi="宋体" w:hint="eastAsia"/>
          <w:sz w:val="24"/>
        </w:rPr>
      </w:pPr>
      <w:r>
        <w:rPr>
          <w:rFonts w:ascii="宋体" w:hAnsi="宋体" w:hint="eastAsia"/>
          <w:sz w:val="24"/>
        </w:rPr>
        <w:t>第三节  环境保护措施</w:t>
      </w:r>
    </w:p>
    <w:p w14:paraId="013532E2" w14:textId="77777777" w:rsidR="004F152D" w:rsidRDefault="004F152D">
      <w:pPr>
        <w:spacing w:line="360" w:lineRule="auto"/>
        <w:rPr>
          <w:rFonts w:ascii="宋体" w:hAnsi="宋体" w:hint="eastAsia"/>
          <w:b/>
          <w:bCs/>
          <w:sz w:val="24"/>
        </w:rPr>
      </w:pPr>
      <w:r>
        <w:rPr>
          <w:rFonts w:ascii="宋体" w:hAnsi="宋体" w:hint="eastAsia"/>
          <w:b/>
          <w:bCs/>
          <w:sz w:val="24"/>
        </w:rPr>
        <w:t>第十三章 培训计划</w:t>
      </w:r>
    </w:p>
    <w:p w14:paraId="70EDB68E" w14:textId="77777777" w:rsidR="004F152D" w:rsidRDefault="004F152D">
      <w:pPr>
        <w:spacing w:line="360" w:lineRule="auto"/>
        <w:rPr>
          <w:rFonts w:ascii="宋体" w:hAnsi="宋体" w:hint="eastAsia"/>
          <w:b/>
          <w:bCs/>
          <w:sz w:val="24"/>
        </w:rPr>
      </w:pPr>
      <w:r>
        <w:rPr>
          <w:rFonts w:ascii="宋体" w:hAnsi="宋体" w:hint="eastAsia"/>
          <w:b/>
          <w:bCs/>
          <w:sz w:val="24"/>
        </w:rPr>
        <w:t>第十四章 质量通病防治措施</w:t>
      </w:r>
    </w:p>
    <w:p w14:paraId="6A81571A" w14:textId="77777777" w:rsidR="004F152D" w:rsidRDefault="004F152D">
      <w:pPr>
        <w:spacing w:line="360" w:lineRule="auto"/>
        <w:rPr>
          <w:rFonts w:ascii="宋体" w:hAnsi="宋体" w:hint="eastAsia"/>
          <w:b/>
          <w:bCs/>
          <w:sz w:val="24"/>
        </w:rPr>
      </w:pPr>
      <w:r>
        <w:rPr>
          <w:rFonts w:ascii="宋体" w:hAnsi="宋体" w:hint="eastAsia"/>
          <w:b/>
          <w:bCs/>
          <w:sz w:val="24"/>
        </w:rPr>
        <w:t>第十五章 技术资料管理</w:t>
      </w:r>
    </w:p>
    <w:p w14:paraId="7EF76D03" w14:textId="77777777" w:rsidR="004F152D" w:rsidRDefault="004F152D">
      <w:pPr>
        <w:tabs>
          <w:tab w:val="num" w:pos="840"/>
        </w:tabs>
        <w:spacing w:line="360" w:lineRule="auto"/>
        <w:ind w:left="840" w:hanging="840"/>
        <w:rPr>
          <w:rFonts w:ascii="宋体" w:hAnsi="宋体" w:hint="eastAsia"/>
          <w:sz w:val="24"/>
        </w:rPr>
      </w:pPr>
      <w:r>
        <w:rPr>
          <w:rFonts w:ascii="宋体" w:hAnsi="宋体" w:hint="eastAsia"/>
          <w:sz w:val="24"/>
        </w:rPr>
        <w:t>第一节  图纸资料管理规定</w:t>
      </w:r>
    </w:p>
    <w:p w14:paraId="751E13DB" w14:textId="77777777" w:rsidR="004F152D" w:rsidRDefault="004F152D">
      <w:pPr>
        <w:tabs>
          <w:tab w:val="num" w:pos="840"/>
        </w:tabs>
        <w:spacing w:line="360" w:lineRule="auto"/>
        <w:ind w:left="840" w:hanging="840"/>
        <w:rPr>
          <w:rFonts w:ascii="宋体" w:hAnsi="宋体" w:hint="eastAsia"/>
          <w:sz w:val="24"/>
        </w:rPr>
      </w:pPr>
      <w:r>
        <w:rPr>
          <w:rFonts w:ascii="宋体" w:hAnsi="宋体" w:hint="eastAsia"/>
          <w:sz w:val="24"/>
        </w:rPr>
        <w:t>第二节  科技图书管理规定</w:t>
      </w:r>
    </w:p>
    <w:p w14:paraId="1DECBDDC" w14:textId="77777777" w:rsidR="004F152D" w:rsidRDefault="004F152D">
      <w:pPr>
        <w:tabs>
          <w:tab w:val="num" w:pos="840"/>
        </w:tabs>
        <w:spacing w:line="360" w:lineRule="auto"/>
        <w:ind w:left="840" w:hanging="840"/>
        <w:rPr>
          <w:rFonts w:ascii="宋体" w:hAnsi="宋体"/>
          <w:sz w:val="24"/>
        </w:rPr>
      </w:pPr>
      <w:r>
        <w:rPr>
          <w:rFonts w:ascii="宋体" w:hAnsi="宋体" w:hint="eastAsia"/>
          <w:sz w:val="24"/>
        </w:rPr>
        <w:t>第三节  作业指导书编写规定</w:t>
      </w:r>
    </w:p>
    <w:p w14:paraId="1E3C59CB" w14:textId="77777777" w:rsidR="004F152D" w:rsidRDefault="004F152D">
      <w:pPr>
        <w:tabs>
          <w:tab w:val="num" w:pos="840"/>
        </w:tabs>
        <w:spacing w:line="360" w:lineRule="auto"/>
        <w:ind w:left="840" w:hanging="840"/>
        <w:rPr>
          <w:rFonts w:ascii="宋体" w:hAnsi="宋体" w:hint="eastAsia"/>
          <w:sz w:val="24"/>
        </w:rPr>
      </w:pPr>
      <w:r>
        <w:rPr>
          <w:rFonts w:ascii="宋体" w:hAnsi="宋体" w:hint="eastAsia"/>
          <w:sz w:val="24"/>
        </w:rPr>
        <w:t>第四节  施工图专业会审规定</w:t>
      </w:r>
    </w:p>
    <w:p w14:paraId="0C4D956B" w14:textId="77777777" w:rsidR="004F152D" w:rsidRDefault="004F152D">
      <w:pPr>
        <w:tabs>
          <w:tab w:val="num" w:pos="840"/>
        </w:tabs>
        <w:spacing w:line="360" w:lineRule="auto"/>
        <w:ind w:left="840" w:hanging="840"/>
        <w:rPr>
          <w:rFonts w:ascii="宋体" w:hAnsi="宋体" w:hint="eastAsia"/>
          <w:sz w:val="24"/>
        </w:rPr>
      </w:pPr>
      <w:r>
        <w:rPr>
          <w:rFonts w:ascii="宋体" w:hAnsi="宋体" w:hint="eastAsia"/>
          <w:sz w:val="24"/>
        </w:rPr>
        <w:t>第五节  技术交底制度</w:t>
      </w:r>
    </w:p>
    <w:p w14:paraId="1769E717" w14:textId="77777777" w:rsidR="004F152D" w:rsidRDefault="004F152D">
      <w:pPr>
        <w:tabs>
          <w:tab w:val="num" w:pos="840"/>
        </w:tabs>
        <w:spacing w:line="360" w:lineRule="auto"/>
        <w:ind w:left="840" w:hanging="840"/>
        <w:rPr>
          <w:rFonts w:ascii="宋体" w:hAnsi="宋体" w:hint="eastAsia"/>
          <w:sz w:val="24"/>
        </w:rPr>
      </w:pPr>
      <w:r>
        <w:rPr>
          <w:rFonts w:ascii="宋体" w:hAnsi="宋体" w:hint="eastAsia"/>
          <w:sz w:val="24"/>
        </w:rPr>
        <w:t>第六节  资料整理规定</w:t>
      </w:r>
    </w:p>
    <w:p w14:paraId="54D32031" w14:textId="77777777" w:rsidR="004F152D" w:rsidRDefault="004F152D">
      <w:pPr>
        <w:tabs>
          <w:tab w:val="num" w:pos="840"/>
        </w:tabs>
        <w:spacing w:line="360" w:lineRule="auto"/>
        <w:ind w:left="840" w:hanging="840"/>
        <w:rPr>
          <w:rFonts w:ascii="宋体" w:hAnsi="宋体" w:hint="eastAsia"/>
          <w:sz w:val="24"/>
        </w:rPr>
      </w:pPr>
      <w:r>
        <w:rPr>
          <w:rFonts w:ascii="宋体" w:hAnsi="宋体" w:hint="eastAsia"/>
          <w:sz w:val="24"/>
        </w:rPr>
        <w:t>第七节  中间工序交接暂行规定</w:t>
      </w:r>
    </w:p>
    <w:p w14:paraId="4286D28A" w14:textId="77777777" w:rsidR="004F152D" w:rsidRDefault="004F152D">
      <w:pPr>
        <w:tabs>
          <w:tab w:val="num" w:pos="840"/>
        </w:tabs>
        <w:spacing w:line="360" w:lineRule="auto"/>
        <w:ind w:left="840" w:hanging="840"/>
        <w:rPr>
          <w:rFonts w:ascii="宋体" w:hAnsi="宋体" w:hint="eastAsia"/>
          <w:sz w:val="24"/>
        </w:rPr>
      </w:pPr>
      <w:r>
        <w:rPr>
          <w:rFonts w:ascii="宋体" w:hAnsi="宋体" w:hint="eastAsia"/>
          <w:sz w:val="24"/>
        </w:rPr>
        <w:t>第八节  施工总结编写规定</w:t>
      </w:r>
    </w:p>
    <w:p w14:paraId="4947D0B3" w14:textId="77777777" w:rsidR="004F152D" w:rsidRDefault="004F152D">
      <w:pPr>
        <w:spacing w:line="360" w:lineRule="auto"/>
        <w:rPr>
          <w:rFonts w:ascii="宋体" w:hAnsi="宋体" w:hint="eastAsia"/>
          <w:b/>
          <w:bCs/>
          <w:sz w:val="24"/>
        </w:rPr>
      </w:pPr>
      <w:r>
        <w:rPr>
          <w:rFonts w:ascii="宋体" w:hAnsi="宋体" w:hint="eastAsia"/>
          <w:b/>
          <w:bCs/>
          <w:sz w:val="24"/>
        </w:rPr>
        <w:t>第十六章 计量管理</w:t>
      </w:r>
    </w:p>
    <w:p w14:paraId="631E3153" w14:textId="77777777" w:rsidR="004F152D" w:rsidRDefault="004F152D">
      <w:pPr>
        <w:spacing w:line="360" w:lineRule="auto"/>
        <w:rPr>
          <w:rFonts w:ascii="宋体" w:hAnsi="宋体" w:hint="eastAsia"/>
          <w:sz w:val="24"/>
        </w:rPr>
      </w:pPr>
    </w:p>
    <w:p w14:paraId="1857363D" w14:textId="77777777" w:rsidR="004F152D" w:rsidRDefault="004F152D">
      <w:pPr>
        <w:spacing w:line="360" w:lineRule="auto"/>
        <w:rPr>
          <w:rFonts w:ascii="宋体" w:hAnsi="宋体" w:hint="eastAsia"/>
          <w:sz w:val="24"/>
        </w:rPr>
      </w:pPr>
    </w:p>
    <w:p w14:paraId="64C88A04" w14:textId="77777777" w:rsidR="004F152D" w:rsidRDefault="004F152D">
      <w:pPr>
        <w:spacing w:line="360" w:lineRule="auto"/>
        <w:rPr>
          <w:rFonts w:ascii="宋体" w:hAnsi="宋体" w:hint="eastAsia"/>
          <w:sz w:val="24"/>
        </w:rPr>
      </w:pPr>
    </w:p>
    <w:p w14:paraId="7C639CB5" w14:textId="77777777" w:rsidR="004F152D" w:rsidRDefault="004F152D">
      <w:pPr>
        <w:spacing w:line="360" w:lineRule="auto"/>
        <w:rPr>
          <w:rFonts w:ascii="宋体" w:hAnsi="宋体" w:hint="eastAsia"/>
          <w:sz w:val="24"/>
        </w:rPr>
      </w:pPr>
    </w:p>
    <w:p w14:paraId="147FC31E" w14:textId="77777777" w:rsidR="004F152D" w:rsidRDefault="004F152D">
      <w:pPr>
        <w:spacing w:line="360" w:lineRule="auto"/>
        <w:jc w:val="center"/>
        <w:rPr>
          <w:rFonts w:ascii="宋体" w:hAnsi="宋体" w:hint="eastAsia"/>
          <w:sz w:val="24"/>
        </w:rPr>
      </w:pPr>
    </w:p>
    <w:p w14:paraId="046D1704" w14:textId="77777777" w:rsidR="004F152D" w:rsidRDefault="004F152D">
      <w:pPr>
        <w:spacing w:line="360" w:lineRule="auto"/>
        <w:jc w:val="center"/>
        <w:rPr>
          <w:rFonts w:ascii="宋体" w:hAnsi="宋体" w:hint="eastAsia"/>
          <w:b/>
          <w:bCs/>
          <w:sz w:val="24"/>
        </w:rPr>
      </w:pPr>
    </w:p>
    <w:p w14:paraId="6818A202" w14:textId="77777777" w:rsidR="004F152D" w:rsidRDefault="004F152D">
      <w:pPr>
        <w:spacing w:line="360" w:lineRule="auto"/>
        <w:jc w:val="center"/>
        <w:rPr>
          <w:rFonts w:ascii="宋体" w:hAnsi="宋体" w:hint="eastAsia"/>
          <w:b/>
          <w:bCs/>
          <w:sz w:val="24"/>
        </w:rPr>
      </w:pPr>
    </w:p>
    <w:p w14:paraId="140C115A" w14:textId="77777777" w:rsidR="004F152D" w:rsidRDefault="004F152D">
      <w:pPr>
        <w:spacing w:line="360" w:lineRule="auto"/>
        <w:jc w:val="center"/>
        <w:rPr>
          <w:rFonts w:ascii="宋体" w:hAnsi="宋体" w:hint="eastAsia"/>
          <w:b/>
          <w:bCs/>
          <w:sz w:val="24"/>
        </w:rPr>
      </w:pPr>
    </w:p>
    <w:p w14:paraId="2E026F61" w14:textId="77777777" w:rsidR="004F152D" w:rsidRDefault="004F152D">
      <w:pPr>
        <w:spacing w:line="360" w:lineRule="auto"/>
        <w:jc w:val="center"/>
        <w:rPr>
          <w:rFonts w:ascii="宋体" w:hAnsi="宋体" w:hint="eastAsia"/>
          <w:b/>
          <w:bCs/>
          <w:sz w:val="24"/>
        </w:rPr>
      </w:pPr>
      <w:r>
        <w:rPr>
          <w:rFonts w:ascii="宋体" w:hAnsi="宋体" w:hint="eastAsia"/>
          <w:b/>
          <w:bCs/>
          <w:sz w:val="24"/>
        </w:rPr>
        <w:t>编制说明</w:t>
      </w:r>
    </w:p>
    <w:p w14:paraId="2E77B33B" w14:textId="77777777" w:rsidR="004F152D" w:rsidRDefault="004F152D">
      <w:pPr>
        <w:spacing w:line="360" w:lineRule="auto"/>
        <w:rPr>
          <w:rFonts w:ascii="宋体" w:hAnsi="宋体" w:hint="eastAsia"/>
          <w:sz w:val="24"/>
        </w:rPr>
      </w:pPr>
    </w:p>
    <w:p w14:paraId="4123B3DA" w14:textId="77777777" w:rsidR="004F152D" w:rsidRDefault="004F152D">
      <w:pPr>
        <w:spacing w:line="360" w:lineRule="auto"/>
        <w:ind w:firstLineChars="255" w:firstLine="614"/>
        <w:rPr>
          <w:rFonts w:ascii="宋体" w:hAnsi="宋体" w:hint="eastAsia"/>
          <w:b/>
          <w:bCs/>
          <w:sz w:val="24"/>
        </w:rPr>
      </w:pPr>
      <w:r>
        <w:rPr>
          <w:rFonts w:ascii="宋体" w:hAnsi="宋体" w:hint="eastAsia"/>
          <w:b/>
          <w:bCs/>
          <w:sz w:val="24"/>
        </w:rPr>
        <w:t>由于土建专业工程量大，施工点多面广，涉及工种较多，图纸到位比施工组织设计的计划工期滞后，且同一单位工程的施工图纸到位时间相差较长，因此，在编制本专业组织设计时，部分章节在编写过程中可能尚有欠缺之处，我们将在执行的过程中进一步的补充和完善。</w:t>
      </w:r>
    </w:p>
    <w:p w14:paraId="11B78EBC" w14:textId="77777777" w:rsidR="004F152D" w:rsidRDefault="004F152D">
      <w:pPr>
        <w:spacing w:line="360" w:lineRule="auto"/>
        <w:ind w:firstLine="435"/>
        <w:rPr>
          <w:rFonts w:ascii="宋体" w:hAnsi="宋体" w:hint="eastAsia"/>
          <w:sz w:val="24"/>
        </w:rPr>
      </w:pPr>
    </w:p>
    <w:p w14:paraId="49EB8249" w14:textId="77777777" w:rsidR="004F152D" w:rsidRDefault="004F152D">
      <w:pPr>
        <w:spacing w:line="360" w:lineRule="auto"/>
        <w:ind w:firstLine="435"/>
        <w:rPr>
          <w:rFonts w:ascii="宋体" w:hAnsi="宋体" w:hint="eastAsia"/>
          <w:sz w:val="24"/>
        </w:rPr>
      </w:pPr>
    </w:p>
    <w:p w14:paraId="6AF20900" w14:textId="77777777" w:rsidR="004F152D" w:rsidRDefault="004F152D">
      <w:pPr>
        <w:spacing w:line="360" w:lineRule="auto"/>
        <w:ind w:firstLine="435"/>
        <w:rPr>
          <w:rFonts w:ascii="宋体" w:hAnsi="宋体" w:hint="eastAsia"/>
          <w:sz w:val="24"/>
        </w:rPr>
      </w:pPr>
    </w:p>
    <w:p w14:paraId="62504713" w14:textId="77777777" w:rsidR="004F152D" w:rsidRDefault="004F152D">
      <w:pPr>
        <w:spacing w:line="360" w:lineRule="auto"/>
        <w:ind w:firstLine="435"/>
        <w:rPr>
          <w:rFonts w:ascii="宋体" w:hAnsi="宋体" w:hint="eastAsia"/>
          <w:sz w:val="24"/>
        </w:rPr>
      </w:pPr>
    </w:p>
    <w:p w14:paraId="3CC38A54" w14:textId="77777777" w:rsidR="004F152D" w:rsidRDefault="004F152D">
      <w:pPr>
        <w:spacing w:line="360" w:lineRule="auto"/>
        <w:ind w:firstLine="435"/>
        <w:rPr>
          <w:rFonts w:ascii="宋体" w:hAnsi="宋体" w:hint="eastAsia"/>
          <w:sz w:val="24"/>
        </w:rPr>
      </w:pPr>
    </w:p>
    <w:p w14:paraId="349E9DF8" w14:textId="77777777" w:rsidR="004F152D" w:rsidRDefault="004F152D">
      <w:pPr>
        <w:spacing w:line="360" w:lineRule="auto"/>
        <w:ind w:firstLine="435"/>
        <w:rPr>
          <w:rFonts w:ascii="宋体" w:hAnsi="宋体" w:hint="eastAsia"/>
          <w:sz w:val="24"/>
        </w:rPr>
      </w:pPr>
    </w:p>
    <w:p w14:paraId="441F0AAF" w14:textId="77777777" w:rsidR="004F152D" w:rsidRDefault="004F152D">
      <w:pPr>
        <w:spacing w:line="360" w:lineRule="auto"/>
        <w:ind w:firstLine="435"/>
        <w:rPr>
          <w:rFonts w:ascii="宋体" w:hAnsi="宋体" w:hint="eastAsia"/>
          <w:sz w:val="24"/>
        </w:rPr>
      </w:pPr>
    </w:p>
    <w:p w14:paraId="75E9C25F" w14:textId="77777777" w:rsidR="004F152D" w:rsidRDefault="004F152D">
      <w:pPr>
        <w:spacing w:line="360" w:lineRule="auto"/>
        <w:ind w:firstLine="435"/>
        <w:rPr>
          <w:rFonts w:ascii="宋体" w:hAnsi="宋体" w:hint="eastAsia"/>
          <w:sz w:val="24"/>
        </w:rPr>
      </w:pPr>
    </w:p>
    <w:p w14:paraId="23D2BECF" w14:textId="77777777" w:rsidR="004F152D" w:rsidRDefault="004F152D">
      <w:pPr>
        <w:spacing w:line="360" w:lineRule="auto"/>
        <w:ind w:firstLine="435"/>
        <w:rPr>
          <w:rFonts w:ascii="宋体" w:hAnsi="宋体" w:hint="eastAsia"/>
          <w:sz w:val="24"/>
        </w:rPr>
      </w:pPr>
    </w:p>
    <w:p w14:paraId="66EECE42" w14:textId="77777777" w:rsidR="004F152D" w:rsidRDefault="004F152D">
      <w:pPr>
        <w:spacing w:line="360" w:lineRule="auto"/>
        <w:ind w:firstLine="435"/>
        <w:rPr>
          <w:rFonts w:ascii="宋体" w:hAnsi="宋体" w:hint="eastAsia"/>
          <w:sz w:val="24"/>
        </w:rPr>
      </w:pPr>
    </w:p>
    <w:p w14:paraId="726BA99E" w14:textId="77777777" w:rsidR="004F152D" w:rsidRDefault="004F152D">
      <w:pPr>
        <w:spacing w:line="360" w:lineRule="auto"/>
        <w:ind w:firstLine="435"/>
        <w:rPr>
          <w:rFonts w:ascii="宋体" w:hAnsi="宋体" w:hint="eastAsia"/>
          <w:sz w:val="24"/>
        </w:rPr>
      </w:pPr>
    </w:p>
    <w:p w14:paraId="275704F7" w14:textId="77777777" w:rsidR="004F152D" w:rsidRDefault="004F152D">
      <w:pPr>
        <w:spacing w:line="360" w:lineRule="auto"/>
        <w:ind w:firstLine="435"/>
        <w:rPr>
          <w:rFonts w:ascii="宋体" w:hAnsi="宋体" w:hint="eastAsia"/>
          <w:sz w:val="24"/>
        </w:rPr>
      </w:pPr>
    </w:p>
    <w:p w14:paraId="5066473B" w14:textId="77777777" w:rsidR="004F152D" w:rsidRDefault="004F152D">
      <w:pPr>
        <w:spacing w:line="360" w:lineRule="auto"/>
        <w:ind w:firstLine="435"/>
        <w:rPr>
          <w:rFonts w:ascii="宋体" w:hAnsi="宋体" w:hint="eastAsia"/>
          <w:sz w:val="24"/>
        </w:rPr>
      </w:pPr>
    </w:p>
    <w:p w14:paraId="7EC7718E" w14:textId="77777777" w:rsidR="004F152D" w:rsidRDefault="004F152D">
      <w:pPr>
        <w:spacing w:line="360" w:lineRule="auto"/>
        <w:ind w:firstLine="435"/>
        <w:rPr>
          <w:rFonts w:ascii="宋体" w:hAnsi="宋体" w:hint="eastAsia"/>
          <w:sz w:val="24"/>
        </w:rPr>
      </w:pPr>
    </w:p>
    <w:p w14:paraId="445C4D98" w14:textId="77777777" w:rsidR="004F152D" w:rsidRDefault="004F152D">
      <w:pPr>
        <w:spacing w:line="360" w:lineRule="auto"/>
        <w:ind w:firstLine="435"/>
        <w:rPr>
          <w:rFonts w:ascii="宋体" w:hAnsi="宋体" w:hint="eastAsia"/>
          <w:sz w:val="24"/>
        </w:rPr>
      </w:pPr>
    </w:p>
    <w:p w14:paraId="2419A78C" w14:textId="77777777" w:rsidR="004F152D" w:rsidRDefault="004F152D">
      <w:pPr>
        <w:spacing w:line="360" w:lineRule="auto"/>
        <w:ind w:firstLine="435"/>
        <w:rPr>
          <w:rFonts w:ascii="宋体" w:hAnsi="宋体" w:hint="eastAsia"/>
          <w:sz w:val="24"/>
        </w:rPr>
      </w:pPr>
    </w:p>
    <w:p w14:paraId="073D6BD9" w14:textId="77777777" w:rsidR="004F152D" w:rsidRDefault="004F152D">
      <w:pPr>
        <w:spacing w:line="360" w:lineRule="auto"/>
        <w:ind w:firstLine="435"/>
        <w:rPr>
          <w:rFonts w:ascii="宋体" w:hAnsi="宋体" w:hint="eastAsia"/>
          <w:sz w:val="24"/>
        </w:rPr>
      </w:pPr>
    </w:p>
    <w:p w14:paraId="5A5F09F8" w14:textId="77777777" w:rsidR="004F152D" w:rsidRDefault="004F152D">
      <w:pPr>
        <w:spacing w:line="360" w:lineRule="auto"/>
        <w:ind w:firstLine="435"/>
        <w:rPr>
          <w:rFonts w:ascii="宋体" w:hAnsi="宋体" w:hint="eastAsia"/>
          <w:sz w:val="24"/>
        </w:rPr>
      </w:pPr>
    </w:p>
    <w:p w14:paraId="0B0E5A65" w14:textId="77777777" w:rsidR="004F152D" w:rsidRDefault="004F152D">
      <w:pPr>
        <w:spacing w:line="360" w:lineRule="auto"/>
        <w:ind w:firstLine="435"/>
        <w:rPr>
          <w:rFonts w:ascii="宋体" w:hAnsi="宋体" w:hint="eastAsia"/>
          <w:sz w:val="24"/>
        </w:rPr>
      </w:pPr>
    </w:p>
    <w:p w14:paraId="40AE8C5D" w14:textId="77777777" w:rsidR="004F152D" w:rsidRDefault="004F152D">
      <w:pPr>
        <w:spacing w:line="360" w:lineRule="auto"/>
        <w:rPr>
          <w:rFonts w:ascii="宋体" w:hAnsi="宋体" w:hint="eastAsia"/>
          <w:sz w:val="24"/>
        </w:rPr>
      </w:pPr>
    </w:p>
    <w:p w14:paraId="034BA40E" w14:textId="77777777" w:rsidR="004F152D" w:rsidRDefault="004F152D">
      <w:pPr>
        <w:tabs>
          <w:tab w:val="num" w:pos="990"/>
        </w:tabs>
        <w:spacing w:line="360" w:lineRule="auto"/>
        <w:ind w:left="990" w:hanging="990"/>
        <w:jc w:val="center"/>
        <w:rPr>
          <w:rFonts w:ascii="宋体" w:hAnsi="宋体" w:hint="eastAsia"/>
          <w:sz w:val="24"/>
        </w:rPr>
      </w:pPr>
    </w:p>
    <w:p w14:paraId="07E15F84" w14:textId="77777777" w:rsidR="004F152D" w:rsidRDefault="004F152D">
      <w:pPr>
        <w:tabs>
          <w:tab w:val="num" w:pos="990"/>
        </w:tabs>
        <w:spacing w:line="360" w:lineRule="auto"/>
        <w:ind w:left="990" w:hanging="990"/>
        <w:jc w:val="center"/>
        <w:rPr>
          <w:rFonts w:ascii="宋体" w:hAnsi="宋体" w:hint="eastAsia"/>
          <w:sz w:val="24"/>
        </w:rPr>
      </w:pPr>
    </w:p>
    <w:p w14:paraId="6C1A07CB" w14:textId="77777777" w:rsidR="004F152D" w:rsidRDefault="004F152D">
      <w:pPr>
        <w:tabs>
          <w:tab w:val="num" w:pos="990"/>
        </w:tabs>
        <w:spacing w:line="360" w:lineRule="auto"/>
        <w:ind w:left="990" w:hanging="990"/>
        <w:jc w:val="center"/>
        <w:rPr>
          <w:rFonts w:ascii="宋体" w:hAnsi="宋体" w:hint="eastAsia"/>
          <w:sz w:val="24"/>
        </w:rPr>
      </w:pPr>
    </w:p>
    <w:p w14:paraId="3DA9FA76" w14:textId="77777777" w:rsidR="004F152D" w:rsidRDefault="004F152D">
      <w:pPr>
        <w:tabs>
          <w:tab w:val="num" w:pos="990"/>
        </w:tabs>
        <w:spacing w:line="360" w:lineRule="auto"/>
        <w:ind w:left="990" w:hanging="990"/>
        <w:jc w:val="center"/>
        <w:rPr>
          <w:rFonts w:ascii="宋体" w:hAnsi="宋体" w:hint="eastAsia"/>
          <w:b/>
          <w:bCs/>
          <w:sz w:val="24"/>
        </w:rPr>
      </w:pPr>
    </w:p>
    <w:p w14:paraId="3CFA5802" w14:textId="77777777" w:rsidR="004F152D" w:rsidRDefault="004F152D">
      <w:pPr>
        <w:tabs>
          <w:tab w:val="num" w:pos="990"/>
        </w:tabs>
        <w:spacing w:line="360" w:lineRule="auto"/>
        <w:ind w:left="990" w:hanging="990"/>
        <w:jc w:val="center"/>
        <w:rPr>
          <w:rFonts w:ascii="宋体" w:hAnsi="宋体" w:hint="eastAsia"/>
          <w:b/>
          <w:bCs/>
          <w:sz w:val="24"/>
        </w:rPr>
      </w:pPr>
      <w:r>
        <w:rPr>
          <w:rFonts w:ascii="宋体" w:hAnsi="宋体" w:hint="eastAsia"/>
          <w:b/>
          <w:bCs/>
          <w:sz w:val="24"/>
        </w:rPr>
        <w:t>第一章     编制依据</w:t>
      </w:r>
    </w:p>
    <w:p w14:paraId="6B0F2814" w14:textId="77777777" w:rsidR="004F152D" w:rsidRDefault="004F152D">
      <w:pPr>
        <w:spacing w:line="360" w:lineRule="auto"/>
        <w:ind w:left="435"/>
        <w:rPr>
          <w:rFonts w:ascii="宋体" w:hAnsi="宋体" w:hint="eastAsia"/>
          <w:sz w:val="24"/>
        </w:rPr>
      </w:pPr>
    </w:p>
    <w:p w14:paraId="3F8181EC" w14:textId="77777777" w:rsidR="004F152D" w:rsidRDefault="004F152D">
      <w:pPr>
        <w:spacing w:line="360" w:lineRule="auto"/>
        <w:ind w:left="435"/>
        <w:rPr>
          <w:rFonts w:ascii="宋体" w:hAnsi="宋体" w:hint="eastAsia"/>
          <w:sz w:val="24"/>
        </w:rPr>
      </w:pPr>
      <w:r>
        <w:rPr>
          <w:rFonts w:ascii="宋体" w:hAnsi="宋体" w:hint="eastAsia"/>
          <w:sz w:val="24"/>
        </w:rPr>
        <w:t>1.  《火力发电工程施工组织设计导则》</w:t>
      </w:r>
    </w:p>
    <w:p w14:paraId="666221E9" w14:textId="77777777" w:rsidR="004F152D" w:rsidRDefault="004F152D">
      <w:pPr>
        <w:spacing w:line="360" w:lineRule="auto"/>
        <w:ind w:left="435"/>
        <w:rPr>
          <w:rFonts w:ascii="宋体" w:hAnsi="宋体" w:hint="eastAsia"/>
          <w:sz w:val="24"/>
        </w:rPr>
      </w:pPr>
      <w:r>
        <w:rPr>
          <w:rFonts w:ascii="宋体" w:hAnsi="宋体" w:hint="eastAsia"/>
          <w:sz w:val="24"/>
        </w:rPr>
        <w:t>2.  《火电工程质量监督站质量监督检查典型大纲建质[1995]84号》</w:t>
      </w:r>
    </w:p>
    <w:p w14:paraId="5DBBC60D" w14:textId="77777777" w:rsidR="004F152D" w:rsidRDefault="004F152D">
      <w:pPr>
        <w:spacing w:line="360" w:lineRule="auto"/>
        <w:ind w:left="435"/>
        <w:rPr>
          <w:rFonts w:ascii="宋体" w:hAnsi="宋体" w:hint="eastAsia"/>
          <w:sz w:val="24"/>
        </w:rPr>
      </w:pPr>
      <w:r>
        <w:rPr>
          <w:rFonts w:ascii="宋体" w:hAnsi="宋体" w:hint="eastAsia"/>
          <w:sz w:val="24"/>
        </w:rPr>
        <w:t>3. 《国电宿迁热电有限公司2×135</w:t>
      </w:r>
      <w:r>
        <w:rPr>
          <w:rFonts w:ascii="宋体" w:hAnsi="宋体"/>
          <w:sz w:val="24"/>
        </w:rPr>
        <w:t>MW</w:t>
      </w:r>
      <w:r>
        <w:rPr>
          <w:rFonts w:ascii="宋体" w:hAnsi="宋体" w:hint="eastAsia"/>
          <w:sz w:val="24"/>
        </w:rPr>
        <w:t>机组工程施工组织总设计》</w:t>
      </w:r>
    </w:p>
    <w:p w14:paraId="07A9DBD5" w14:textId="77777777" w:rsidR="004F152D" w:rsidRDefault="004F152D">
      <w:pPr>
        <w:spacing w:line="360" w:lineRule="auto"/>
        <w:ind w:left="435"/>
        <w:rPr>
          <w:rFonts w:ascii="宋体" w:hAnsi="宋体" w:hint="eastAsia"/>
          <w:sz w:val="24"/>
        </w:rPr>
      </w:pPr>
      <w:r>
        <w:rPr>
          <w:rFonts w:ascii="宋体" w:hAnsi="宋体" w:hint="eastAsia"/>
          <w:sz w:val="24"/>
        </w:rPr>
        <w:t>4. 《国电宿迁热电有限公司2×135</w:t>
      </w:r>
      <w:r>
        <w:rPr>
          <w:rFonts w:ascii="宋体" w:hAnsi="宋体"/>
          <w:sz w:val="24"/>
        </w:rPr>
        <w:t>MW</w:t>
      </w:r>
      <w:r>
        <w:rPr>
          <w:rFonts w:ascii="宋体" w:hAnsi="宋体" w:hint="eastAsia"/>
          <w:sz w:val="24"/>
        </w:rPr>
        <w:t>机组工程建筑安装合同》</w:t>
      </w:r>
    </w:p>
    <w:p w14:paraId="1A633E91" w14:textId="77777777" w:rsidR="004F152D" w:rsidRDefault="004F152D">
      <w:pPr>
        <w:spacing w:line="360" w:lineRule="auto"/>
        <w:ind w:left="435"/>
        <w:rPr>
          <w:rFonts w:ascii="宋体" w:hAnsi="宋体" w:hint="eastAsia"/>
          <w:sz w:val="24"/>
        </w:rPr>
      </w:pPr>
      <w:r>
        <w:rPr>
          <w:rFonts w:ascii="宋体" w:hAnsi="宋体" w:hint="eastAsia"/>
          <w:sz w:val="24"/>
        </w:rPr>
        <w:t>5. 《电力建设安全施工管理规定》</w:t>
      </w:r>
    </w:p>
    <w:p w14:paraId="6C63FF63" w14:textId="77777777" w:rsidR="004F152D" w:rsidRDefault="004F152D">
      <w:pPr>
        <w:spacing w:line="360" w:lineRule="auto"/>
        <w:ind w:left="435"/>
        <w:rPr>
          <w:rFonts w:ascii="宋体" w:hAnsi="宋体" w:hint="eastAsia"/>
          <w:sz w:val="24"/>
        </w:rPr>
      </w:pPr>
      <w:r>
        <w:rPr>
          <w:rFonts w:ascii="宋体" w:hAnsi="宋体" w:hint="eastAsia"/>
          <w:sz w:val="24"/>
        </w:rPr>
        <w:t>6. 《火电施工质量检验及评定标准》</w:t>
      </w:r>
    </w:p>
    <w:p w14:paraId="53497A71" w14:textId="77777777" w:rsidR="004F152D" w:rsidRDefault="004F152D">
      <w:pPr>
        <w:spacing w:line="360" w:lineRule="auto"/>
        <w:ind w:left="435"/>
        <w:rPr>
          <w:rFonts w:ascii="宋体" w:hAnsi="宋体" w:hint="eastAsia"/>
          <w:sz w:val="24"/>
        </w:rPr>
      </w:pPr>
      <w:r>
        <w:rPr>
          <w:rFonts w:ascii="宋体" w:hAnsi="宋体" w:hint="eastAsia"/>
          <w:sz w:val="24"/>
        </w:rPr>
        <w:t>7.  山东电建一公司质量保证手册及质量体系程序</w:t>
      </w:r>
    </w:p>
    <w:p w14:paraId="44EB1618" w14:textId="77777777" w:rsidR="004F152D" w:rsidRDefault="004F152D">
      <w:pPr>
        <w:spacing w:line="360" w:lineRule="auto"/>
        <w:ind w:left="435"/>
        <w:rPr>
          <w:rFonts w:ascii="宋体" w:hAnsi="宋体" w:hint="eastAsia"/>
          <w:sz w:val="24"/>
        </w:rPr>
      </w:pPr>
      <w:r>
        <w:rPr>
          <w:rFonts w:ascii="宋体" w:hAnsi="宋体" w:hint="eastAsia"/>
          <w:sz w:val="24"/>
        </w:rPr>
        <w:t>8.  山东电建一公司环境管理体系程序及手册</w:t>
      </w:r>
    </w:p>
    <w:p w14:paraId="09BB76C8" w14:textId="77777777" w:rsidR="004F152D" w:rsidRDefault="004F152D">
      <w:pPr>
        <w:spacing w:line="360" w:lineRule="auto"/>
        <w:ind w:left="435"/>
        <w:rPr>
          <w:rFonts w:ascii="宋体" w:hAnsi="宋体"/>
          <w:sz w:val="24"/>
        </w:rPr>
      </w:pPr>
      <w:r>
        <w:rPr>
          <w:rFonts w:ascii="宋体" w:hAnsi="宋体" w:hint="eastAsia"/>
          <w:sz w:val="24"/>
        </w:rPr>
        <w:t>9.  山东电建一公司职业健康安全管理体系程序及手册</w:t>
      </w:r>
    </w:p>
    <w:p w14:paraId="77C884E2" w14:textId="77777777" w:rsidR="004F152D" w:rsidRDefault="004F152D">
      <w:pPr>
        <w:spacing w:line="360" w:lineRule="auto"/>
        <w:ind w:left="435"/>
        <w:rPr>
          <w:rFonts w:ascii="宋体" w:hAnsi="宋体" w:hint="eastAsia"/>
          <w:sz w:val="24"/>
        </w:rPr>
      </w:pPr>
      <w:r>
        <w:rPr>
          <w:rFonts w:ascii="宋体" w:hAnsi="宋体" w:hint="eastAsia"/>
          <w:sz w:val="24"/>
        </w:rPr>
        <w:t>10. 山东电建一公司施工机械技术资料</w:t>
      </w:r>
    </w:p>
    <w:p w14:paraId="629ED513" w14:textId="77777777" w:rsidR="004F152D" w:rsidRDefault="004F152D">
      <w:pPr>
        <w:spacing w:line="360" w:lineRule="auto"/>
        <w:ind w:left="435"/>
        <w:rPr>
          <w:rFonts w:ascii="宋体" w:hAnsi="宋体" w:hint="eastAsia"/>
          <w:sz w:val="24"/>
        </w:rPr>
      </w:pPr>
      <w:r>
        <w:rPr>
          <w:rFonts w:ascii="宋体" w:hAnsi="宋体" w:hint="eastAsia"/>
          <w:sz w:val="24"/>
        </w:rPr>
        <w:t>11. 国电宿迁热电有限公司2×135</w:t>
      </w:r>
      <w:r>
        <w:rPr>
          <w:rFonts w:ascii="宋体" w:hAnsi="宋体"/>
          <w:sz w:val="24"/>
        </w:rPr>
        <w:t>MW</w:t>
      </w:r>
      <w:r>
        <w:rPr>
          <w:rFonts w:ascii="宋体" w:hAnsi="宋体" w:hint="eastAsia"/>
          <w:sz w:val="24"/>
        </w:rPr>
        <w:t>机组工程土建、水工、暖通等有关施工图纸</w:t>
      </w:r>
    </w:p>
    <w:p w14:paraId="0261273A" w14:textId="77777777" w:rsidR="004F152D" w:rsidRDefault="004F152D">
      <w:pPr>
        <w:spacing w:line="360" w:lineRule="auto"/>
        <w:ind w:left="435"/>
        <w:rPr>
          <w:rFonts w:ascii="宋体" w:hAnsi="宋体" w:hint="eastAsia"/>
          <w:sz w:val="24"/>
        </w:rPr>
      </w:pPr>
      <w:r>
        <w:rPr>
          <w:rFonts w:ascii="宋体" w:hAnsi="宋体" w:hint="eastAsia"/>
          <w:sz w:val="24"/>
        </w:rPr>
        <w:t>12. 其他与土建、水工、暖通专业有关的规范、规程、标准等</w:t>
      </w:r>
    </w:p>
    <w:p w14:paraId="642A9012" w14:textId="77777777" w:rsidR="004F152D" w:rsidRDefault="004F152D">
      <w:pPr>
        <w:tabs>
          <w:tab w:val="num" w:pos="990"/>
        </w:tabs>
        <w:spacing w:line="360" w:lineRule="auto"/>
        <w:jc w:val="center"/>
        <w:rPr>
          <w:rFonts w:ascii="宋体" w:hAnsi="宋体" w:hint="eastAsia"/>
          <w:sz w:val="24"/>
        </w:rPr>
      </w:pPr>
    </w:p>
    <w:p w14:paraId="4FE5DEA1" w14:textId="77777777" w:rsidR="004F152D" w:rsidRDefault="004F152D">
      <w:pPr>
        <w:tabs>
          <w:tab w:val="num" w:pos="990"/>
        </w:tabs>
        <w:spacing w:line="360" w:lineRule="auto"/>
        <w:jc w:val="center"/>
        <w:rPr>
          <w:rFonts w:ascii="宋体" w:hAnsi="宋体" w:hint="eastAsia"/>
          <w:b/>
          <w:bCs/>
          <w:sz w:val="24"/>
        </w:rPr>
      </w:pPr>
      <w:r>
        <w:rPr>
          <w:rFonts w:ascii="宋体" w:hAnsi="宋体" w:hint="eastAsia"/>
          <w:b/>
          <w:bCs/>
          <w:sz w:val="24"/>
        </w:rPr>
        <w:t>第二章     工程概况</w:t>
      </w:r>
    </w:p>
    <w:p w14:paraId="409A9A09" w14:textId="77777777" w:rsidR="004F152D" w:rsidRDefault="004F152D">
      <w:pPr>
        <w:tabs>
          <w:tab w:val="num" w:pos="990"/>
        </w:tabs>
        <w:spacing w:line="360" w:lineRule="auto"/>
        <w:jc w:val="center"/>
        <w:rPr>
          <w:rFonts w:ascii="宋体" w:hAnsi="宋体" w:hint="eastAsia"/>
          <w:sz w:val="24"/>
        </w:rPr>
      </w:pPr>
    </w:p>
    <w:p w14:paraId="0614130E" w14:textId="77777777" w:rsidR="004F152D" w:rsidRDefault="004F152D">
      <w:pPr>
        <w:tabs>
          <w:tab w:val="num" w:pos="990"/>
        </w:tabs>
        <w:spacing w:line="360" w:lineRule="auto"/>
        <w:ind w:firstLineChars="1500" w:firstLine="3614"/>
        <w:rPr>
          <w:rFonts w:ascii="宋体" w:hAnsi="宋体" w:hint="eastAsia"/>
          <w:b/>
          <w:bCs/>
          <w:sz w:val="24"/>
        </w:rPr>
      </w:pPr>
      <w:r>
        <w:rPr>
          <w:rFonts w:ascii="宋体" w:hAnsi="宋体" w:hint="eastAsia"/>
          <w:b/>
          <w:bCs/>
          <w:sz w:val="24"/>
        </w:rPr>
        <w:t>第一节      工程简介</w:t>
      </w:r>
    </w:p>
    <w:p w14:paraId="4B2BB403" w14:textId="77777777" w:rsidR="004F152D" w:rsidRDefault="004F152D">
      <w:pPr>
        <w:spacing w:line="360" w:lineRule="auto"/>
        <w:ind w:left="855"/>
        <w:rPr>
          <w:rFonts w:ascii="宋体" w:hAnsi="宋体" w:hint="eastAsia"/>
          <w:sz w:val="24"/>
        </w:rPr>
      </w:pPr>
    </w:p>
    <w:p w14:paraId="66A5AC35" w14:textId="77777777" w:rsidR="004F152D" w:rsidRDefault="004F152D">
      <w:pPr>
        <w:spacing w:line="360" w:lineRule="auto"/>
        <w:ind w:left="410" w:hangingChars="171" w:hanging="410"/>
        <w:rPr>
          <w:rFonts w:ascii="宋体" w:hAnsi="宋体" w:hint="eastAsia"/>
          <w:sz w:val="24"/>
        </w:rPr>
      </w:pPr>
      <w:r>
        <w:rPr>
          <w:rFonts w:ascii="宋体" w:hAnsi="宋体" w:hint="eastAsia"/>
          <w:sz w:val="24"/>
        </w:rPr>
        <w:t xml:space="preserve">        本期工程建设2×135</w:t>
      </w:r>
      <w:r>
        <w:rPr>
          <w:rFonts w:ascii="宋体" w:hAnsi="宋体"/>
          <w:sz w:val="24"/>
        </w:rPr>
        <w:t>MW</w:t>
      </w:r>
      <w:r>
        <w:rPr>
          <w:rFonts w:ascii="宋体" w:hAnsi="宋体" w:hint="eastAsia"/>
          <w:sz w:val="24"/>
        </w:rPr>
        <w:t>凝汽式燃煤发电机组。予留再扩建的条件，输煤系统、取水口、必要的公用设施按照2×135</w:t>
      </w:r>
      <w:r>
        <w:rPr>
          <w:rFonts w:ascii="宋体" w:hAnsi="宋体"/>
          <w:sz w:val="24"/>
        </w:rPr>
        <w:t>MW＋</w:t>
      </w:r>
      <w:r>
        <w:rPr>
          <w:rFonts w:ascii="宋体" w:hAnsi="宋体" w:hint="eastAsia"/>
          <w:sz w:val="24"/>
        </w:rPr>
        <w:t>2×300</w:t>
      </w:r>
      <w:r>
        <w:rPr>
          <w:rFonts w:ascii="宋体" w:hAnsi="宋体"/>
          <w:sz w:val="24"/>
        </w:rPr>
        <w:t>MW</w:t>
      </w:r>
      <w:r>
        <w:rPr>
          <w:rFonts w:ascii="宋体" w:hAnsi="宋体" w:hint="eastAsia"/>
          <w:sz w:val="24"/>
        </w:rPr>
        <w:t>机组一次建成，其它设施一次规划，分期实施。</w:t>
      </w:r>
    </w:p>
    <w:p w14:paraId="7CCC5447" w14:textId="77777777" w:rsidR="004F152D" w:rsidRDefault="004F152D">
      <w:pPr>
        <w:spacing w:line="360" w:lineRule="auto"/>
        <w:ind w:firstLineChars="196" w:firstLine="470"/>
        <w:rPr>
          <w:rFonts w:ascii="宋体" w:hAnsi="宋体" w:hint="eastAsia"/>
          <w:sz w:val="24"/>
        </w:rPr>
      </w:pPr>
      <w:r>
        <w:rPr>
          <w:rFonts w:ascii="宋体" w:hAnsi="宋体" w:hint="eastAsia"/>
          <w:sz w:val="24"/>
        </w:rPr>
        <w:t>该工程建设单位为：国电宿迁热电有限公司</w:t>
      </w:r>
    </w:p>
    <w:p w14:paraId="45CA1EA1" w14:textId="77777777" w:rsidR="004F152D" w:rsidRDefault="004F152D">
      <w:pPr>
        <w:spacing w:line="360" w:lineRule="auto"/>
        <w:ind w:firstLineChars="500" w:firstLine="1200"/>
        <w:rPr>
          <w:rFonts w:ascii="宋体" w:hAnsi="宋体" w:hint="eastAsia"/>
          <w:sz w:val="24"/>
        </w:rPr>
      </w:pPr>
      <w:r>
        <w:rPr>
          <w:rFonts w:ascii="宋体" w:hAnsi="宋体" w:hint="eastAsia"/>
          <w:sz w:val="24"/>
        </w:rPr>
        <w:t>设计单位为：山东电力工程咨询院</w:t>
      </w:r>
    </w:p>
    <w:p w14:paraId="7605E39F" w14:textId="77777777" w:rsidR="004F152D" w:rsidRDefault="004F152D">
      <w:pPr>
        <w:spacing w:line="360" w:lineRule="auto"/>
        <w:ind w:firstLineChars="500" w:firstLine="1200"/>
        <w:rPr>
          <w:rFonts w:ascii="宋体" w:hAnsi="宋体" w:hint="eastAsia"/>
          <w:sz w:val="24"/>
        </w:rPr>
      </w:pPr>
      <w:r>
        <w:rPr>
          <w:rFonts w:ascii="宋体" w:hAnsi="宋体" w:hint="eastAsia"/>
          <w:sz w:val="24"/>
        </w:rPr>
        <w:t>监理单位为：江苏兴源监理公司</w:t>
      </w:r>
    </w:p>
    <w:p w14:paraId="5AFA427F" w14:textId="77777777" w:rsidR="004F152D" w:rsidRDefault="004F152D">
      <w:pPr>
        <w:spacing w:line="360" w:lineRule="auto"/>
        <w:ind w:firstLineChars="500" w:firstLine="1200"/>
        <w:rPr>
          <w:rFonts w:ascii="宋体" w:hAnsi="宋体" w:hint="eastAsia"/>
          <w:sz w:val="24"/>
        </w:rPr>
      </w:pPr>
      <w:r>
        <w:rPr>
          <w:rFonts w:ascii="宋体" w:hAnsi="宋体" w:hint="eastAsia"/>
          <w:sz w:val="24"/>
        </w:rPr>
        <w:t>承建单位为：山东电力建设第一工程公司</w:t>
      </w:r>
    </w:p>
    <w:p w14:paraId="4DD5E62A" w14:textId="77777777" w:rsidR="004F152D" w:rsidRDefault="004F152D">
      <w:pPr>
        <w:spacing w:line="360" w:lineRule="auto"/>
        <w:ind w:leftChars="171" w:left="359" w:firstLineChars="228" w:firstLine="547"/>
        <w:rPr>
          <w:rFonts w:ascii="宋体" w:hAnsi="宋体" w:hint="eastAsia"/>
          <w:sz w:val="24"/>
        </w:rPr>
      </w:pPr>
      <w:r>
        <w:rPr>
          <w:rFonts w:ascii="宋体" w:hAnsi="宋体" w:hint="eastAsia"/>
          <w:sz w:val="24"/>
        </w:rPr>
        <w:t>本工程厂址位于宿迁市南偏东距市中心</w:t>
      </w:r>
      <w:smartTag w:uri="urn:schemas-microsoft-com:office:smarttags" w:element="chmetcnv">
        <w:smartTagPr>
          <w:attr w:name="TCSC" w:val="0"/>
          <w:attr w:name="NumberType" w:val="1"/>
          <w:attr w:name="Negative" w:val="False"/>
          <w:attr w:name="HasSpace" w:val="False"/>
          <w:attr w:name="SourceValue" w:val="20"/>
          <w:attr w:name="UnitName" w:val="公里"/>
        </w:smartTagPr>
        <w:r>
          <w:rPr>
            <w:rFonts w:ascii="宋体" w:hAnsi="宋体" w:hint="eastAsia"/>
            <w:sz w:val="24"/>
          </w:rPr>
          <w:t>20公里</w:t>
        </w:r>
      </w:smartTag>
      <w:r>
        <w:rPr>
          <w:rFonts w:ascii="宋体" w:hAnsi="宋体" w:hint="eastAsia"/>
          <w:sz w:val="24"/>
        </w:rPr>
        <w:t>处，京杭大运河南岸，在洋北镇西侧，距洋北镇中心</w:t>
      </w:r>
      <w:smartTag w:uri="urn:schemas-microsoft-com:office:smarttags" w:element="chmetcnv">
        <w:smartTagPr>
          <w:attr w:name="TCSC" w:val="0"/>
          <w:attr w:name="NumberType" w:val="1"/>
          <w:attr w:name="Negative" w:val="False"/>
          <w:attr w:name="HasSpace" w:val="False"/>
          <w:attr w:name="SourceValue" w:val="1.5"/>
          <w:attr w:name="UnitName" w:val="公里"/>
        </w:smartTagPr>
        <w:r>
          <w:rPr>
            <w:rFonts w:ascii="宋体" w:hAnsi="宋体" w:hint="eastAsia"/>
            <w:sz w:val="24"/>
          </w:rPr>
          <w:t>1.5公里</w:t>
        </w:r>
      </w:smartTag>
      <w:r>
        <w:rPr>
          <w:rFonts w:ascii="宋体" w:hAnsi="宋体" w:hint="eastAsia"/>
          <w:sz w:val="24"/>
        </w:rPr>
        <w:t>处，南靠宿迁至洋北镇的公路。</w:t>
      </w:r>
    </w:p>
    <w:p w14:paraId="21EBC5E8" w14:textId="77777777" w:rsidR="004F152D" w:rsidRDefault="004F152D">
      <w:pPr>
        <w:spacing w:line="360" w:lineRule="auto"/>
        <w:ind w:leftChars="207" w:left="435" w:firstLineChars="1300" w:firstLine="3120"/>
        <w:rPr>
          <w:rFonts w:ascii="宋体" w:hAnsi="宋体" w:hint="eastAsia"/>
          <w:sz w:val="24"/>
        </w:rPr>
      </w:pPr>
    </w:p>
    <w:p w14:paraId="6D14174A" w14:textId="77777777" w:rsidR="004F152D" w:rsidRDefault="004F152D">
      <w:pPr>
        <w:spacing w:line="360" w:lineRule="auto"/>
        <w:ind w:leftChars="207" w:left="435" w:firstLineChars="1300" w:firstLine="3120"/>
        <w:rPr>
          <w:rFonts w:ascii="宋体" w:hAnsi="宋体" w:hint="eastAsia"/>
          <w:sz w:val="24"/>
        </w:rPr>
      </w:pPr>
    </w:p>
    <w:p w14:paraId="36CE730F" w14:textId="77777777" w:rsidR="004F152D" w:rsidRDefault="004F152D">
      <w:pPr>
        <w:spacing w:line="360" w:lineRule="auto"/>
        <w:ind w:leftChars="207" w:left="435" w:firstLineChars="1300" w:firstLine="3120"/>
        <w:rPr>
          <w:rFonts w:ascii="宋体" w:hAnsi="宋体" w:hint="eastAsia"/>
          <w:sz w:val="24"/>
        </w:rPr>
      </w:pPr>
    </w:p>
    <w:p w14:paraId="2920E5FC" w14:textId="77777777" w:rsidR="004F152D" w:rsidRDefault="004F152D">
      <w:pPr>
        <w:spacing w:line="360" w:lineRule="auto"/>
        <w:ind w:leftChars="207" w:left="435" w:firstLineChars="1300" w:firstLine="3132"/>
        <w:rPr>
          <w:rFonts w:ascii="宋体" w:hAnsi="宋体" w:hint="eastAsia"/>
          <w:b/>
          <w:bCs/>
          <w:sz w:val="24"/>
        </w:rPr>
      </w:pPr>
      <w:r>
        <w:rPr>
          <w:rFonts w:ascii="宋体" w:hAnsi="宋体" w:hint="eastAsia"/>
          <w:b/>
          <w:bCs/>
          <w:sz w:val="24"/>
        </w:rPr>
        <w:t>第二节   水文气象及工程地质特征</w:t>
      </w:r>
    </w:p>
    <w:p w14:paraId="6E23BEB9" w14:textId="77777777" w:rsidR="004F152D" w:rsidRDefault="004F152D">
      <w:pPr>
        <w:spacing w:line="360" w:lineRule="auto"/>
        <w:ind w:left="435"/>
        <w:rPr>
          <w:rFonts w:ascii="宋体" w:hAnsi="宋体" w:hint="eastAsia"/>
          <w:sz w:val="24"/>
        </w:rPr>
      </w:pPr>
    </w:p>
    <w:p w14:paraId="6C58B8AA" w14:textId="77777777" w:rsidR="004F152D" w:rsidRDefault="004F152D">
      <w:pPr>
        <w:spacing w:line="360" w:lineRule="auto"/>
        <w:ind w:left="435"/>
        <w:rPr>
          <w:rFonts w:ascii="宋体" w:hAnsi="宋体" w:hint="eastAsia"/>
          <w:b/>
          <w:bCs/>
          <w:sz w:val="24"/>
        </w:rPr>
      </w:pPr>
      <w:r>
        <w:rPr>
          <w:rFonts w:ascii="宋体" w:hAnsi="宋体" w:hint="eastAsia"/>
          <w:b/>
          <w:bCs/>
          <w:sz w:val="24"/>
        </w:rPr>
        <w:t xml:space="preserve">1.工程地质    </w:t>
      </w:r>
    </w:p>
    <w:p w14:paraId="22B13C88" w14:textId="77777777" w:rsidR="004F152D" w:rsidRDefault="004F152D">
      <w:pPr>
        <w:spacing w:line="360" w:lineRule="auto"/>
        <w:ind w:left="435" w:firstLine="420"/>
        <w:rPr>
          <w:rFonts w:ascii="宋体" w:hAnsi="宋体" w:hint="eastAsia"/>
          <w:sz w:val="24"/>
        </w:rPr>
      </w:pPr>
      <w:r>
        <w:rPr>
          <w:rFonts w:ascii="宋体" w:hAnsi="宋体" w:hint="eastAsia"/>
          <w:sz w:val="24"/>
        </w:rPr>
        <w:t>场地地势低洼，用地现状为水田耕地，自然地面高程在17.54～18</w:t>
      </w:r>
      <w:smartTag w:uri="urn:schemas-microsoft-com:office:smarttags" w:element="chmetcnv">
        <w:smartTagPr>
          <w:attr w:name="TCSC" w:val="0"/>
          <w:attr w:name="NumberType" w:val="1"/>
          <w:attr w:name="Negative" w:val="False"/>
          <w:attr w:name="HasSpace" w:val="False"/>
          <w:attr w:name="SourceValue" w:val=".7"/>
          <w:attr w:name="UnitName" w:val="m"/>
        </w:smartTagPr>
        <w:r>
          <w:rPr>
            <w:rFonts w:ascii="宋体" w:hAnsi="宋体" w:hint="eastAsia"/>
            <w:sz w:val="24"/>
          </w:rPr>
          <w:t>.70</w:t>
        </w:r>
        <w:r>
          <w:rPr>
            <w:rFonts w:ascii="宋体" w:hAnsi="宋体"/>
            <w:sz w:val="24"/>
          </w:rPr>
          <w:t>m</w:t>
        </w:r>
      </w:smartTag>
      <w:r>
        <w:rPr>
          <w:rFonts w:ascii="宋体" w:hAnsi="宋体" w:hint="eastAsia"/>
          <w:sz w:val="24"/>
        </w:rPr>
        <w:t>，地貌类型为古黄河漫滩，地貌成因类型为黄淮冲积平原。</w:t>
      </w:r>
    </w:p>
    <w:p w14:paraId="046C011B" w14:textId="77777777" w:rsidR="004F152D" w:rsidRDefault="004F152D">
      <w:pPr>
        <w:spacing w:line="360" w:lineRule="auto"/>
        <w:ind w:left="435" w:firstLine="420"/>
        <w:rPr>
          <w:rFonts w:ascii="宋体" w:hAnsi="宋体" w:hint="eastAsia"/>
          <w:sz w:val="24"/>
        </w:rPr>
      </w:pPr>
      <w:r>
        <w:rPr>
          <w:rFonts w:ascii="宋体" w:hAnsi="宋体" w:hint="eastAsia"/>
          <w:sz w:val="24"/>
        </w:rPr>
        <w:t>场地地基土类型为中软土，建筑场地类别为Ⅲ类，厂址所在区地震基本烈度为8度。</w:t>
      </w:r>
    </w:p>
    <w:p w14:paraId="3E73182A" w14:textId="77777777" w:rsidR="004F152D" w:rsidRDefault="004F152D">
      <w:pPr>
        <w:spacing w:line="360" w:lineRule="auto"/>
        <w:ind w:left="435" w:firstLine="420"/>
        <w:rPr>
          <w:rFonts w:ascii="宋体" w:hAnsi="宋体" w:hint="eastAsia"/>
          <w:sz w:val="24"/>
        </w:rPr>
      </w:pPr>
      <w:r>
        <w:rPr>
          <w:rFonts w:ascii="宋体" w:hAnsi="宋体" w:hint="eastAsia"/>
          <w:sz w:val="24"/>
        </w:rPr>
        <w:t>本工程拟建场地在勘测深度范围内揭露的地层为第四系全新统冲积形成的粉土、粘土和第四系上更新统冲积形成的粘土、中粗砂组成。根据地基土的工程分布性质及分布情况，本工程的地层大致可分为4层。</w:t>
      </w:r>
    </w:p>
    <w:p w14:paraId="6072D54D" w14:textId="77777777" w:rsidR="004F152D" w:rsidRDefault="004F152D">
      <w:pPr>
        <w:spacing w:line="360" w:lineRule="auto"/>
        <w:ind w:left="435" w:firstLine="420"/>
        <w:rPr>
          <w:rFonts w:ascii="宋体" w:hAnsi="宋体" w:hint="eastAsia"/>
          <w:sz w:val="24"/>
        </w:rPr>
      </w:pPr>
      <w:r>
        <w:rPr>
          <w:rFonts w:ascii="宋体" w:hAnsi="宋体" w:hint="eastAsia"/>
          <w:sz w:val="24"/>
        </w:rPr>
        <w:t>①粉  土：厚2.20～4</w:t>
      </w:r>
      <w:smartTag w:uri="urn:schemas-microsoft-com:office:smarttags" w:element="chmetcnv">
        <w:smartTagPr>
          <w:attr w:name="TCSC" w:val="0"/>
          <w:attr w:name="NumberType" w:val="1"/>
          <w:attr w:name="Negative" w:val="False"/>
          <w:attr w:name="HasSpace" w:val="False"/>
          <w:attr w:name="SourceValue" w:val="0"/>
          <w:attr w:name="UnitName" w:val="m"/>
        </w:smartTagPr>
        <w:r>
          <w:rPr>
            <w:rFonts w:ascii="宋体" w:hAnsi="宋体" w:hint="eastAsia"/>
            <w:sz w:val="24"/>
          </w:rPr>
          <w:t>.00m</w:t>
        </w:r>
      </w:smartTag>
      <w:r>
        <w:rPr>
          <w:rFonts w:ascii="宋体" w:hAnsi="宋体" w:hint="eastAsia"/>
          <w:sz w:val="24"/>
        </w:rPr>
        <w:t xml:space="preserve">                         f=120kPa</w:t>
      </w:r>
    </w:p>
    <w:p w14:paraId="306DE734" w14:textId="77777777" w:rsidR="004F152D" w:rsidRDefault="004F152D">
      <w:pPr>
        <w:spacing w:line="360" w:lineRule="auto"/>
        <w:ind w:left="435" w:firstLine="420"/>
        <w:rPr>
          <w:rFonts w:ascii="宋体" w:hAnsi="宋体" w:hint="eastAsia"/>
          <w:sz w:val="24"/>
        </w:rPr>
      </w:pPr>
      <w:r>
        <w:rPr>
          <w:rFonts w:ascii="宋体" w:hAnsi="宋体" w:hint="eastAsia"/>
          <w:sz w:val="24"/>
        </w:rPr>
        <w:t>②粘  土：(软塑～可塑状态)    厚0.90～2</w:t>
      </w:r>
      <w:smartTag w:uri="urn:schemas-microsoft-com:office:smarttags" w:element="chmetcnv">
        <w:smartTagPr>
          <w:attr w:name="TCSC" w:val="0"/>
          <w:attr w:name="NumberType" w:val="1"/>
          <w:attr w:name="Negative" w:val="False"/>
          <w:attr w:name="HasSpace" w:val="False"/>
          <w:attr w:name="SourceValue" w:val=".8"/>
          <w:attr w:name="UnitName" w:val="m"/>
        </w:smartTagPr>
        <w:r>
          <w:rPr>
            <w:rFonts w:ascii="宋体" w:hAnsi="宋体" w:hint="eastAsia"/>
            <w:sz w:val="24"/>
          </w:rPr>
          <w:t>.80m</w:t>
        </w:r>
      </w:smartTag>
      <w:r>
        <w:rPr>
          <w:rFonts w:ascii="宋体" w:hAnsi="宋体" w:hint="eastAsia"/>
          <w:sz w:val="24"/>
        </w:rPr>
        <w:t xml:space="preserve">     f=100kPa</w:t>
      </w:r>
    </w:p>
    <w:p w14:paraId="034B95E1" w14:textId="77777777" w:rsidR="004F152D" w:rsidRDefault="004F152D">
      <w:pPr>
        <w:spacing w:line="360" w:lineRule="auto"/>
        <w:ind w:left="435" w:firstLine="420"/>
        <w:rPr>
          <w:rFonts w:ascii="宋体" w:hAnsi="宋体" w:hint="eastAsia"/>
          <w:sz w:val="24"/>
        </w:rPr>
      </w:pPr>
      <w:r>
        <w:rPr>
          <w:rFonts w:ascii="宋体" w:hAnsi="宋体" w:hint="eastAsia"/>
          <w:sz w:val="24"/>
        </w:rPr>
        <w:t>③粘  土：(可塑～硬塑状态)    厚5.30～6</w:t>
      </w:r>
      <w:smartTag w:uri="urn:schemas-microsoft-com:office:smarttags" w:element="chmetcnv">
        <w:smartTagPr>
          <w:attr w:name="TCSC" w:val="0"/>
          <w:attr w:name="NumberType" w:val="1"/>
          <w:attr w:name="Negative" w:val="False"/>
          <w:attr w:name="HasSpace" w:val="False"/>
          <w:attr w:name="SourceValue" w:val=".8"/>
          <w:attr w:name="UnitName" w:val="m"/>
        </w:smartTagPr>
        <w:r>
          <w:rPr>
            <w:rFonts w:ascii="宋体" w:hAnsi="宋体" w:hint="eastAsia"/>
            <w:sz w:val="24"/>
          </w:rPr>
          <w:t>.80m</w:t>
        </w:r>
      </w:smartTag>
      <w:r>
        <w:rPr>
          <w:rFonts w:ascii="宋体" w:hAnsi="宋体" w:hint="eastAsia"/>
          <w:sz w:val="24"/>
        </w:rPr>
        <w:t xml:space="preserve">     f=220kPa</w:t>
      </w:r>
    </w:p>
    <w:p w14:paraId="05C18001" w14:textId="77777777" w:rsidR="004F152D" w:rsidRDefault="004F152D">
      <w:pPr>
        <w:spacing w:line="360" w:lineRule="auto"/>
        <w:ind w:left="435" w:firstLine="420"/>
        <w:rPr>
          <w:rFonts w:ascii="宋体" w:hAnsi="宋体" w:hint="eastAsia"/>
          <w:sz w:val="24"/>
        </w:rPr>
      </w:pPr>
      <w:r>
        <w:rPr>
          <w:rFonts w:ascii="宋体" w:hAnsi="宋体" w:hint="eastAsia"/>
          <w:sz w:val="24"/>
        </w:rPr>
        <w:t>④粘  土：(硬塑～坚硬状态)    厚5.30～6</w:t>
      </w:r>
      <w:smartTag w:uri="urn:schemas-microsoft-com:office:smarttags" w:element="chmetcnv">
        <w:smartTagPr>
          <w:attr w:name="TCSC" w:val="0"/>
          <w:attr w:name="NumberType" w:val="1"/>
          <w:attr w:name="Negative" w:val="False"/>
          <w:attr w:name="HasSpace" w:val="False"/>
          <w:attr w:name="SourceValue" w:val=".8"/>
          <w:attr w:name="UnitName" w:val="m"/>
        </w:smartTagPr>
        <w:r>
          <w:rPr>
            <w:rFonts w:ascii="宋体" w:hAnsi="宋体" w:hint="eastAsia"/>
            <w:sz w:val="24"/>
          </w:rPr>
          <w:t>.80m</w:t>
        </w:r>
      </w:smartTag>
      <w:r>
        <w:rPr>
          <w:rFonts w:ascii="宋体" w:hAnsi="宋体" w:hint="eastAsia"/>
          <w:sz w:val="24"/>
        </w:rPr>
        <w:t xml:space="preserve">     f=250kPa</w:t>
      </w:r>
    </w:p>
    <w:p w14:paraId="6B5860BC" w14:textId="77777777" w:rsidR="004F152D" w:rsidRDefault="004F152D">
      <w:pPr>
        <w:spacing w:line="360" w:lineRule="auto"/>
        <w:ind w:leftChars="207" w:left="435" w:firstLineChars="700" w:firstLine="1680"/>
        <w:rPr>
          <w:rFonts w:ascii="宋体" w:hAnsi="宋体" w:hint="eastAsia"/>
          <w:sz w:val="24"/>
        </w:rPr>
      </w:pPr>
      <w:r>
        <w:rPr>
          <w:rFonts w:ascii="宋体" w:hAnsi="宋体" w:hint="eastAsia"/>
          <w:sz w:val="24"/>
        </w:rPr>
        <w:t>f为设计院推荐值。</w:t>
      </w:r>
    </w:p>
    <w:p w14:paraId="3883E9E0" w14:textId="77777777" w:rsidR="004F152D" w:rsidRDefault="004F152D">
      <w:pPr>
        <w:spacing w:line="360" w:lineRule="auto"/>
        <w:ind w:left="435"/>
        <w:rPr>
          <w:rFonts w:ascii="宋体" w:hAnsi="宋体" w:hint="eastAsia"/>
          <w:b/>
          <w:bCs/>
          <w:sz w:val="24"/>
        </w:rPr>
      </w:pPr>
      <w:r>
        <w:rPr>
          <w:rFonts w:ascii="宋体" w:hAnsi="宋体" w:hint="eastAsia"/>
          <w:b/>
          <w:bCs/>
          <w:sz w:val="24"/>
        </w:rPr>
        <w:t>2.水文地质</w:t>
      </w:r>
    </w:p>
    <w:p w14:paraId="37AFFBFC" w14:textId="77777777" w:rsidR="004F152D" w:rsidRDefault="004F152D">
      <w:pPr>
        <w:spacing w:line="360" w:lineRule="auto"/>
        <w:ind w:left="435"/>
        <w:rPr>
          <w:rFonts w:ascii="宋体" w:hAnsi="宋体" w:hint="eastAsia"/>
          <w:sz w:val="24"/>
        </w:rPr>
      </w:pPr>
      <w:r>
        <w:rPr>
          <w:rFonts w:ascii="宋体" w:hAnsi="宋体" w:hint="eastAsia"/>
          <w:sz w:val="24"/>
        </w:rPr>
        <w:t xml:space="preserve">    场地内地下水类型为第四系孔隙潜水，大气降水、京杭大运河侧向渗流为主要补给方式，蒸发和人工开采为主要排泄方式，近期年最高水位均接近地表，埋深约0.10～</w:t>
      </w:r>
      <w:smartTag w:uri="urn:schemas-microsoft-com:office:smarttags" w:element="chmetcnv">
        <w:smartTagPr>
          <w:attr w:name="TCSC" w:val="0"/>
          <w:attr w:name="NumberType" w:val="1"/>
          <w:attr w:name="Negative" w:val="False"/>
          <w:attr w:name="HasSpace" w:val="False"/>
          <w:attr w:name="SourceValue" w:val="1.1"/>
          <w:attr w:name="UnitName" w:val="m"/>
        </w:smartTagPr>
        <w:r>
          <w:rPr>
            <w:rFonts w:ascii="宋体" w:hAnsi="宋体" w:hint="eastAsia"/>
            <w:sz w:val="24"/>
          </w:rPr>
          <w:t>1.10m</w:t>
        </w:r>
      </w:smartTag>
      <w:r>
        <w:rPr>
          <w:rFonts w:ascii="宋体" w:hAnsi="宋体" w:hint="eastAsia"/>
          <w:sz w:val="24"/>
        </w:rPr>
        <w:t>。  地下水对混凝土、钢筋无腐蚀性。</w:t>
      </w:r>
    </w:p>
    <w:p w14:paraId="7562C291" w14:textId="77777777" w:rsidR="004F152D" w:rsidRDefault="004F152D">
      <w:pPr>
        <w:spacing w:line="360" w:lineRule="auto"/>
        <w:ind w:left="435"/>
        <w:rPr>
          <w:rFonts w:ascii="宋体" w:hAnsi="宋体" w:hint="eastAsia"/>
          <w:b/>
          <w:bCs/>
          <w:sz w:val="24"/>
        </w:rPr>
      </w:pPr>
      <w:r>
        <w:rPr>
          <w:rFonts w:ascii="宋体" w:hAnsi="宋体" w:hint="eastAsia"/>
          <w:b/>
          <w:bCs/>
          <w:sz w:val="24"/>
        </w:rPr>
        <w:t>3.水文气象</w:t>
      </w:r>
    </w:p>
    <w:p w14:paraId="68CF3494" w14:textId="77777777" w:rsidR="004F152D" w:rsidRDefault="004F152D">
      <w:pPr>
        <w:spacing w:line="360" w:lineRule="auto"/>
        <w:ind w:left="435" w:firstLine="420"/>
        <w:rPr>
          <w:rFonts w:ascii="宋体" w:hAnsi="宋体" w:hint="eastAsia"/>
          <w:sz w:val="24"/>
        </w:rPr>
      </w:pPr>
      <w:r>
        <w:rPr>
          <w:rFonts w:ascii="宋体" w:hAnsi="宋体" w:hint="eastAsia"/>
          <w:sz w:val="24"/>
        </w:rPr>
        <w:t>属温暖带季风区大陆气候。气候特点是春秋短、冬夏长，四季分明。夏季多东南风，冬季多西北风。全年降水60%～80%集中于夏季，降水变率较大。主要气象特征值如下：</w:t>
      </w:r>
    </w:p>
    <w:p w14:paraId="7020EE00" w14:textId="77777777" w:rsidR="004F152D" w:rsidRDefault="004F152D">
      <w:pPr>
        <w:spacing w:line="360" w:lineRule="auto"/>
        <w:ind w:left="435" w:firstLine="420"/>
        <w:rPr>
          <w:rFonts w:ascii="宋体" w:hAnsi="宋体" w:hint="eastAsia"/>
          <w:sz w:val="24"/>
        </w:rPr>
      </w:pPr>
      <w:r>
        <w:rPr>
          <w:rFonts w:ascii="宋体" w:hAnsi="宋体" w:hint="eastAsia"/>
          <w:sz w:val="24"/>
        </w:rPr>
        <w:t xml:space="preserve">累年极端最高气温                 </w:t>
      </w:r>
      <w:smartTag w:uri="urn:schemas-microsoft-com:office:smarttags" w:element="chmetcnv">
        <w:smartTagPr>
          <w:attr w:name="TCSC" w:val="0"/>
          <w:attr w:name="NumberType" w:val="1"/>
          <w:attr w:name="Negative" w:val="False"/>
          <w:attr w:name="HasSpace" w:val="False"/>
          <w:attr w:name="SourceValue" w:val="40"/>
          <w:attr w:name="UnitName" w:val="℃"/>
        </w:smartTagPr>
        <w:r>
          <w:rPr>
            <w:rFonts w:ascii="宋体" w:hAnsi="宋体" w:hint="eastAsia"/>
            <w:sz w:val="24"/>
          </w:rPr>
          <w:t>40.0℃</w:t>
        </w:r>
      </w:smartTag>
    </w:p>
    <w:p w14:paraId="3A5766D8" w14:textId="77777777" w:rsidR="004F152D" w:rsidRDefault="004F152D">
      <w:pPr>
        <w:spacing w:line="360" w:lineRule="auto"/>
        <w:ind w:left="435" w:firstLine="420"/>
        <w:rPr>
          <w:rFonts w:ascii="宋体" w:hAnsi="宋体" w:hint="eastAsia"/>
          <w:sz w:val="24"/>
        </w:rPr>
      </w:pPr>
      <w:r>
        <w:rPr>
          <w:rFonts w:ascii="宋体" w:hAnsi="宋体" w:hint="eastAsia"/>
          <w:sz w:val="24"/>
        </w:rPr>
        <w:t xml:space="preserve">累年平均气温                     </w:t>
      </w:r>
      <w:smartTag w:uri="urn:schemas-microsoft-com:office:smarttags" w:element="chmetcnv">
        <w:smartTagPr>
          <w:attr w:name="TCSC" w:val="0"/>
          <w:attr w:name="NumberType" w:val="1"/>
          <w:attr w:name="Negative" w:val="False"/>
          <w:attr w:name="HasSpace" w:val="False"/>
          <w:attr w:name="SourceValue" w:val="19.2"/>
          <w:attr w:name="UnitName" w:val="℃"/>
        </w:smartTagPr>
        <w:r>
          <w:rPr>
            <w:rFonts w:ascii="宋体" w:hAnsi="宋体" w:hint="eastAsia"/>
            <w:sz w:val="24"/>
          </w:rPr>
          <w:t>19.2℃</w:t>
        </w:r>
      </w:smartTag>
    </w:p>
    <w:p w14:paraId="46113539" w14:textId="77777777" w:rsidR="004F152D" w:rsidRDefault="004F152D">
      <w:pPr>
        <w:spacing w:line="360" w:lineRule="auto"/>
        <w:ind w:left="435" w:firstLine="420"/>
        <w:rPr>
          <w:rFonts w:ascii="宋体" w:hAnsi="宋体" w:hint="eastAsia"/>
          <w:sz w:val="24"/>
        </w:rPr>
      </w:pPr>
      <w:r>
        <w:rPr>
          <w:rFonts w:ascii="宋体" w:hAnsi="宋体" w:hint="eastAsia"/>
          <w:sz w:val="24"/>
        </w:rPr>
        <w:t xml:space="preserve">累年极端最低气温                </w:t>
      </w:r>
      <w:smartTag w:uri="urn:schemas-microsoft-com:office:smarttags" w:element="chmetcnv">
        <w:smartTagPr>
          <w:attr w:name="TCSC" w:val="0"/>
          <w:attr w:name="NumberType" w:val="1"/>
          <w:attr w:name="Negative" w:val="True"/>
          <w:attr w:name="HasSpace" w:val="False"/>
          <w:attr w:name="SourceValue" w:val="23.4"/>
          <w:attr w:name="UnitName" w:val="℃"/>
        </w:smartTagPr>
        <w:r>
          <w:rPr>
            <w:rFonts w:ascii="宋体" w:hAnsi="宋体" w:hint="eastAsia"/>
            <w:sz w:val="24"/>
          </w:rPr>
          <w:t>-23.4℃</w:t>
        </w:r>
      </w:smartTag>
    </w:p>
    <w:p w14:paraId="1D33B3DC" w14:textId="77777777" w:rsidR="004F152D" w:rsidRDefault="004F152D">
      <w:pPr>
        <w:spacing w:line="360" w:lineRule="auto"/>
        <w:ind w:left="435" w:firstLine="420"/>
        <w:rPr>
          <w:rFonts w:ascii="宋体" w:hAnsi="宋体" w:hint="eastAsia"/>
          <w:sz w:val="24"/>
        </w:rPr>
      </w:pPr>
      <w:r>
        <w:rPr>
          <w:rFonts w:ascii="宋体" w:hAnsi="宋体" w:hint="eastAsia"/>
          <w:sz w:val="24"/>
        </w:rPr>
        <w:t xml:space="preserve">累年平均降水量                  </w:t>
      </w:r>
      <w:smartTag w:uri="urn:schemas-microsoft-com:office:smarttags" w:element="chmetcnv">
        <w:smartTagPr>
          <w:attr w:name="TCSC" w:val="0"/>
          <w:attr w:name="NumberType" w:val="1"/>
          <w:attr w:name="Negative" w:val="False"/>
          <w:attr w:name="HasSpace" w:val="False"/>
          <w:attr w:name="SourceValue" w:val="908.9"/>
          <w:attr w:name="UnitName" w:val="mm"/>
        </w:smartTagPr>
        <w:r>
          <w:rPr>
            <w:rFonts w:ascii="宋体" w:hAnsi="宋体" w:hint="eastAsia"/>
            <w:sz w:val="24"/>
          </w:rPr>
          <w:t>908.9</w:t>
        </w:r>
        <w:r>
          <w:rPr>
            <w:rFonts w:ascii="宋体" w:hAnsi="宋体"/>
            <w:sz w:val="24"/>
          </w:rPr>
          <w:t>mm</w:t>
        </w:r>
      </w:smartTag>
    </w:p>
    <w:p w14:paraId="6387C4D4" w14:textId="77777777" w:rsidR="004F152D" w:rsidRDefault="004F152D">
      <w:pPr>
        <w:spacing w:line="360" w:lineRule="auto"/>
        <w:ind w:left="435" w:firstLine="420"/>
        <w:rPr>
          <w:rFonts w:ascii="宋体" w:hAnsi="宋体" w:hint="eastAsia"/>
          <w:sz w:val="24"/>
        </w:rPr>
      </w:pPr>
      <w:r>
        <w:rPr>
          <w:rFonts w:ascii="宋体" w:hAnsi="宋体" w:hint="eastAsia"/>
          <w:sz w:val="24"/>
        </w:rPr>
        <w:t xml:space="preserve">累年最大一日降水量              </w:t>
      </w:r>
      <w:smartTag w:uri="urn:schemas-microsoft-com:office:smarttags" w:element="chmetcnv">
        <w:smartTagPr>
          <w:attr w:name="TCSC" w:val="0"/>
          <w:attr w:name="NumberType" w:val="1"/>
          <w:attr w:name="Negative" w:val="False"/>
          <w:attr w:name="HasSpace" w:val="False"/>
          <w:attr w:name="SourceValue" w:val="253.9"/>
          <w:attr w:name="UnitName" w:val="mm"/>
        </w:smartTagPr>
        <w:r>
          <w:rPr>
            <w:rFonts w:ascii="宋体" w:hAnsi="宋体" w:hint="eastAsia"/>
            <w:sz w:val="24"/>
          </w:rPr>
          <w:t>253.9</w:t>
        </w:r>
        <w:r>
          <w:rPr>
            <w:rFonts w:ascii="宋体" w:hAnsi="宋体"/>
            <w:sz w:val="24"/>
          </w:rPr>
          <w:t>mm</w:t>
        </w:r>
      </w:smartTag>
    </w:p>
    <w:p w14:paraId="6A96E4E9" w14:textId="77777777" w:rsidR="004F152D" w:rsidRDefault="004F152D">
      <w:pPr>
        <w:spacing w:line="360" w:lineRule="auto"/>
        <w:ind w:left="435" w:firstLine="420"/>
        <w:rPr>
          <w:rFonts w:ascii="宋体" w:hAnsi="宋体" w:hint="eastAsia"/>
          <w:sz w:val="24"/>
        </w:rPr>
      </w:pPr>
      <w:r>
        <w:rPr>
          <w:rFonts w:ascii="宋体" w:hAnsi="宋体" w:hint="eastAsia"/>
          <w:sz w:val="24"/>
        </w:rPr>
        <w:t xml:space="preserve">累年平均风速                     </w:t>
      </w:r>
      <w:smartTag w:uri="urn:schemas-microsoft-com:office:smarttags" w:element="chmetcnv">
        <w:smartTagPr>
          <w:attr w:name="TCSC" w:val="0"/>
          <w:attr w:name="NumberType" w:val="1"/>
          <w:attr w:name="Negative" w:val="False"/>
          <w:attr w:name="HasSpace" w:val="False"/>
          <w:attr w:name="SourceValue" w:val="3"/>
          <w:attr w:name="UnitName" w:val="m"/>
        </w:smartTagPr>
        <w:r>
          <w:rPr>
            <w:rFonts w:ascii="宋体" w:hAnsi="宋体" w:hint="eastAsia"/>
            <w:sz w:val="24"/>
          </w:rPr>
          <w:t>3.0</w:t>
        </w:r>
        <w:r>
          <w:rPr>
            <w:rFonts w:ascii="宋体" w:hAnsi="宋体"/>
            <w:sz w:val="24"/>
          </w:rPr>
          <w:t>m</w:t>
        </w:r>
      </w:smartTag>
      <w:r>
        <w:rPr>
          <w:rFonts w:ascii="宋体" w:hAnsi="宋体"/>
          <w:sz w:val="24"/>
        </w:rPr>
        <w:t>/s</w:t>
      </w:r>
    </w:p>
    <w:p w14:paraId="39D8AE10" w14:textId="77777777" w:rsidR="004F152D" w:rsidRDefault="004F152D">
      <w:pPr>
        <w:spacing w:line="360" w:lineRule="auto"/>
        <w:ind w:left="435" w:firstLine="420"/>
        <w:rPr>
          <w:rFonts w:ascii="宋体" w:hAnsi="宋体" w:hint="eastAsia"/>
          <w:sz w:val="24"/>
        </w:rPr>
      </w:pPr>
      <w:r>
        <w:rPr>
          <w:rFonts w:ascii="宋体" w:hAnsi="宋体" w:hint="eastAsia"/>
          <w:sz w:val="24"/>
        </w:rPr>
        <w:t xml:space="preserve">累年最大冻土深度                  </w:t>
      </w:r>
      <w:smartTag w:uri="urn:schemas-microsoft-com:office:smarttags" w:element="chmetcnv">
        <w:smartTagPr>
          <w:attr w:name="TCSC" w:val="0"/>
          <w:attr w:name="NumberType" w:val="1"/>
          <w:attr w:name="Negative" w:val="False"/>
          <w:attr w:name="HasSpace" w:val="False"/>
          <w:attr w:name="SourceValue" w:val="21"/>
          <w:attr w:name="UnitName" w:val="cm"/>
        </w:smartTagPr>
        <w:r>
          <w:rPr>
            <w:rFonts w:ascii="宋体" w:hAnsi="宋体" w:hint="eastAsia"/>
            <w:sz w:val="24"/>
          </w:rPr>
          <w:t>21</w:t>
        </w:r>
        <w:r>
          <w:rPr>
            <w:rFonts w:ascii="宋体" w:hAnsi="宋体"/>
            <w:sz w:val="24"/>
          </w:rPr>
          <w:t>cm</w:t>
        </w:r>
      </w:smartTag>
    </w:p>
    <w:p w14:paraId="489A7979" w14:textId="77777777" w:rsidR="004F152D" w:rsidRDefault="004F152D">
      <w:pPr>
        <w:spacing w:line="360" w:lineRule="auto"/>
        <w:ind w:left="435" w:firstLine="420"/>
        <w:rPr>
          <w:rFonts w:ascii="宋体" w:hAnsi="宋体" w:hint="eastAsia"/>
          <w:sz w:val="24"/>
        </w:rPr>
      </w:pPr>
      <w:r>
        <w:rPr>
          <w:rFonts w:ascii="宋体" w:hAnsi="宋体" w:hint="eastAsia"/>
          <w:sz w:val="24"/>
        </w:rPr>
        <w:t xml:space="preserve">累年最大积雪厚度                  </w:t>
      </w:r>
      <w:smartTag w:uri="urn:schemas-microsoft-com:office:smarttags" w:element="chmetcnv">
        <w:smartTagPr>
          <w:attr w:name="TCSC" w:val="0"/>
          <w:attr w:name="NumberType" w:val="1"/>
          <w:attr w:name="Negative" w:val="False"/>
          <w:attr w:name="HasSpace" w:val="False"/>
          <w:attr w:name="SourceValue" w:val="24"/>
          <w:attr w:name="UnitName" w:val="cm"/>
        </w:smartTagPr>
        <w:r>
          <w:rPr>
            <w:rFonts w:ascii="宋体" w:hAnsi="宋体" w:hint="eastAsia"/>
            <w:sz w:val="24"/>
          </w:rPr>
          <w:t>24</w:t>
        </w:r>
        <w:r>
          <w:rPr>
            <w:rFonts w:ascii="宋体" w:hAnsi="宋体"/>
            <w:sz w:val="24"/>
          </w:rPr>
          <w:t>cm</w:t>
        </w:r>
      </w:smartTag>
    </w:p>
    <w:p w14:paraId="6932F2BE" w14:textId="77777777" w:rsidR="004F152D" w:rsidRDefault="004F152D">
      <w:pPr>
        <w:spacing w:line="360" w:lineRule="auto"/>
        <w:ind w:left="435" w:firstLine="420"/>
        <w:rPr>
          <w:rFonts w:ascii="宋体" w:hAnsi="宋体" w:hint="eastAsia"/>
          <w:sz w:val="24"/>
        </w:rPr>
      </w:pPr>
    </w:p>
    <w:p w14:paraId="6297506B" w14:textId="77777777" w:rsidR="004F152D" w:rsidRDefault="004F152D">
      <w:pPr>
        <w:spacing w:line="360" w:lineRule="auto"/>
        <w:ind w:leftChars="207" w:left="435" w:firstLineChars="1300" w:firstLine="3132"/>
        <w:rPr>
          <w:rFonts w:ascii="宋体" w:hAnsi="宋体" w:hint="eastAsia"/>
          <w:b/>
          <w:bCs/>
          <w:sz w:val="24"/>
        </w:rPr>
      </w:pPr>
    </w:p>
    <w:p w14:paraId="61F4FA34" w14:textId="77777777" w:rsidR="004F152D" w:rsidRDefault="004F152D">
      <w:pPr>
        <w:spacing w:line="360" w:lineRule="auto"/>
        <w:ind w:leftChars="207" w:left="435" w:firstLineChars="1300" w:firstLine="3132"/>
        <w:rPr>
          <w:rFonts w:ascii="宋体" w:hAnsi="宋体" w:hint="eastAsia"/>
          <w:b/>
          <w:bCs/>
          <w:sz w:val="24"/>
        </w:rPr>
      </w:pPr>
      <w:r>
        <w:rPr>
          <w:rFonts w:ascii="宋体" w:hAnsi="宋体" w:hint="eastAsia"/>
          <w:b/>
          <w:bCs/>
          <w:sz w:val="24"/>
        </w:rPr>
        <w:t>第三节    主要建筑简介</w:t>
      </w:r>
    </w:p>
    <w:p w14:paraId="0E2F74DC" w14:textId="77777777" w:rsidR="004F152D" w:rsidRDefault="004F152D">
      <w:pPr>
        <w:spacing w:line="360" w:lineRule="auto"/>
        <w:rPr>
          <w:rFonts w:ascii="宋体" w:hAnsi="宋体" w:hint="eastAsia"/>
          <w:b/>
          <w:bCs/>
          <w:snapToGrid w:val="0"/>
          <w:color w:val="000000"/>
          <w:sz w:val="24"/>
        </w:rPr>
      </w:pPr>
      <w:r>
        <w:rPr>
          <w:rFonts w:ascii="宋体" w:hAnsi="宋体" w:hint="eastAsia"/>
          <w:b/>
          <w:bCs/>
          <w:snapToGrid w:val="0"/>
          <w:color w:val="000000"/>
          <w:sz w:val="24"/>
        </w:rPr>
        <w:t>1、主厂房布置</w:t>
      </w:r>
    </w:p>
    <w:p w14:paraId="4DA2D8D7" w14:textId="77777777" w:rsidR="004F152D" w:rsidRDefault="004F152D">
      <w:pPr>
        <w:snapToGrid w:val="0"/>
        <w:spacing w:line="480" w:lineRule="exact"/>
        <w:ind w:firstLine="560"/>
        <w:rPr>
          <w:rFonts w:ascii="宋体" w:hAnsi="宋体" w:hint="eastAsia"/>
          <w:snapToGrid w:val="0"/>
          <w:color w:val="000000"/>
          <w:sz w:val="24"/>
        </w:rPr>
      </w:pPr>
      <w:r>
        <w:rPr>
          <w:rFonts w:ascii="宋体" w:hAnsi="宋体" w:hint="eastAsia"/>
          <w:snapToGrid w:val="0"/>
          <w:color w:val="000000"/>
          <w:sz w:val="24"/>
        </w:rPr>
        <w:t>本期主厂房按二机二炉燃煤机组进行设计，装机容量2×135MW，主厂房布置为汽机房—除氧煤仓间—锅炉房，汽机房跨度为</w:t>
      </w:r>
      <w:smartTag w:uri="urn:schemas-microsoft-com:office:smarttags" w:element="chmetcnv">
        <w:smartTagPr>
          <w:attr w:name="TCSC" w:val="0"/>
          <w:attr w:name="NumberType" w:val="1"/>
          <w:attr w:name="Negative" w:val="False"/>
          <w:attr w:name="HasSpace" w:val="False"/>
          <w:attr w:name="SourceValue" w:val="33.2"/>
          <w:attr w:name="UnitName" w:val="m"/>
        </w:smartTagPr>
        <w:r>
          <w:rPr>
            <w:rFonts w:ascii="宋体" w:hAnsi="宋体" w:hint="eastAsia"/>
            <w:snapToGrid w:val="0"/>
            <w:color w:val="000000"/>
            <w:sz w:val="24"/>
          </w:rPr>
          <w:t>33.20m</w:t>
        </w:r>
      </w:smartTag>
      <w:r>
        <w:rPr>
          <w:rFonts w:ascii="宋体" w:hAnsi="宋体" w:hint="eastAsia"/>
          <w:snapToGrid w:val="0"/>
          <w:color w:val="000000"/>
          <w:sz w:val="24"/>
        </w:rPr>
        <w:t>，除氧煤仓间跨度为</w:t>
      </w:r>
      <w:smartTag w:uri="urn:schemas-microsoft-com:office:smarttags" w:element="chmetcnv">
        <w:smartTagPr>
          <w:attr w:name="TCSC" w:val="0"/>
          <w:attr w:name="NumberType" w:val="1"/>
          <w:attr w:name="Negative" w:val="False"/>
          <w:attr w:name="HasSpace" w:val="False"/>
          <w:attr w:name="SourceValue" w:val="13.5"/>
          <w:attr w:name="UnitName" w:val="m"/>
        </w:smartTagPr>
        <w:r>
          <w:rPr>
            <w:rFonts w:ascii="宋体" w:hAnsi="宋体" w:hint="eastAsia"/>
            <w:snapToGrid w:val="0"/>
            <w:color w:val="000000"/>
            <w:sz w:val="24"/>
          </w:rPr>
          <w:t>13.50m</w:t>
        </w:r>
      </w:smartTag>
      <w:r>
        <w:rPr>
          <w:rFonts w:ascii="宋体" w:hAnsi="宋体" w:hint="eastAsia"/>
          <w:snapToGrid w:val="0"/>
          <w:color w:val="000000"/>
          <w:sz w:val="24"/>
        </w:rPr>
        <w:t>，纵向柱距为</w:t>
      </w:r>
      <w:smartTag w:uri="urn:schemas-microsoft-com:office:smarttags" w:element="chmetcnv">
        <w:smartTagPr>
          <w:attr w:name="TCSC" w:val="0"/>
          <w:attr w:name="NumberType" w:val="1"/>
          <w:attr w:name="Negative" w:val="False"/>
          <w:attr w:name="HasSpace" w:val="False"/>
          <w:attr w:name="SourceValue" w:val="8"/>
          <w:attr w:name="UnitName" w:val="m"/>
        </w:smartTagPr>
        <w:r>
          <w:rPr>
            <w:rFonts w:ascii="宋体" w:hAnsi="宋体" w:hint="eastAsia"/>
            <w:snapToGrid w:val="0"/>
            <w:color w:val="000000"/>
            <w:sz w:val="24"/>
          </w:rPr>
          <w:t>8.00m</w:t>
        </w:r>
      </w:smartTag>
      <w:r>
        <w:rPr>
          <w:rFonts w:ascii="宋体" w:hAnsi="宋体" w:hint="eastAsia"/>
          <w:snapToGrid w:val="0"/>
          <w:color w:val="000000"/>
          <w:sz w:val="24"/>
        </w:rPr>
        <w:t>，汽机房纵向长度</w:t>
      </w:r>
      <w:smartTag w:uri="urn:schemas-microsoft-com:office:smarttags" w:element="chmetcnv">
        <w:smartTagPr>
          <w:attr w:name="TCSC" w:val="0"/>
          <w:attr w:name="NumberType" w:val="1"/>
          <w:attr w:name="Negative" w:val="False"/>
          <w:attr w:name="HasSpace" w:val="False"/>
          <w:attr w:name="SourceValue" w:val="81.2"/>
          <w:attr w:name="UnitName" w:val="m"/>
        </w:smartTagPr>
        <w:r>
          <w:rPr>
            <w:rFonts w:ascii="宋体" w:hAnsi="宋体" w:hint="eastAsia"/>
            <w:snapToGrid w:val="0"/>
            <w:color w:val="000000"/>
            <w:sz w:val="24"/>
          </w:rPr>
          <w:t>8</w:t>
        </w:r>
        <w:r>
          <w:rPr>
            <w:rFonts w:ascii="宋体" w:hAnsi="宋体"/>
            <w:snapToGrid w:val="0"/>
            <w:color w:val="000000"/>
            <w:sz w:val="24"/>
          </w:rPr>
          <w:t>1</w:t>
        </w:r>
        <w:r>
          <w:rPr>
            <w:rFonts w:ascii="宋体" w:hAnsi="宋体" w:hint="eastAsia"/>
            <w:snapToGrid w:val="0"/>
            <w:color w:val="000000"/>
            <w:sz w:val="24"/>
          </w:rPr>
          <w:t>.</w:t>
        </w:r>
        <w:r>
          <w:rPr>
            <w:rFonts w:ascii="宋体" w:hAnsi="宋体"/>
            <w:snapToGrid w:val="0"/>
            <w:color w:val="000000"/>
            <w:sz w:val="24"/>
          </w:rPr>
          <w:t>2</w:t>
        </w:r>
        <w:r>
          <w:rPr>
            <w:rFonts w:ascii="宋体" w:hAnsi="宋体" w:hint="eastAsia"/>
            <w:snapToGrid w:val="0"/>
            <w:color w:val="000000"/>
            <w:sz w:val="24"/>
          </w:rPr>
          <w:t>0m</w:t>
        </w:r>
      </w:smartTag>
      <w:r>
        <w:rPr>
          <w:rFonts w:ascii="宋体" w:hAnsi="宋体" w:hint="eastAsia"/>
          <w:snapToGrid w:val="0"/>
          <w:color w:val="000000"/>
          <w:sz w:val="24"/>
        </w:rPr>
        <w:t>，除氧煤仓间纵向长度</w:t>
      </w:r>
      <w:smartTag w:uri="urn:schemas-microsoft-com:office:smarttags" w:element="chmetcnv">
        <w:smartTagPr>
          <w:attr w:name="TCSC" w:val="0"/>
          <w:attr w:name="NumberType" w:val="1"/>
          <w:attr w:name="Negative" w:val="False"/>
          <w:attr w:name="HasSpace" w:val="False"/>
          <w:attr w:name="SourceValue" w:val="93.2"/>
          <w:attr w:name="UnitName" w:val="m"/>
        </w:smartTagPr>
        <w:r>
          <w:rPr>
            <w:rFonts w:ascii="宋体" w:hAnsi="宋体" w:hint="eastAsia"/>
            <w:snapToGrid w:val="0"/>
            <w:color w:val="000000"/>
            <w:sz w:val="24"/>
          </w:rPr>
          <w:t>93.</w:t>
        </w:r>
        <w:r>
          <w:rPr>
            <w:rFonts w:ascii="宋体" w:hAnsi="宋体"/>
            <w:snapToGrid w:val="0"/>
            <w:color w:val="000000"/>
            <w:sz w:val="24"/>
          </w:rPr>
          <w:t>2</w:t>
        </w:r>
        <w:r>
          <w:rPr>
            <w:rFonts w:ascii="宋体" w:hAnsi="宋体" w:hint="eastAsia"/>
            <w:snapToGrid w:val="0"/>
            <w:color w:val="000000"/>
            <w:sz w:val="24"/>
          </w:rPr>
          <w:t>0m</w:t>
        </w:r>
      </w:smartTag>
      <w:r>
        <w:rPr>
          <w:rFonts w:ascii="宋体" w:hAnsi="宋体" w:hint="eastAsia"/>
          <w:snapToGrid w:val="0"/>
          <w:color w:val="000000"/>
          <w:sz w:val="24"/>
        </w:rPr>
        <w:t>。</w:t>
      </w:r>
    </w:p>
    <w:p w14:paraId="7B657D6E" w14:textId="77777777" w:rsidR="004F152D" w:rsidRDefault="004F152D">
      <w:pPr>
        <w:snapToGrid w:val="0"/>
        <w:spacing w:line="480" w:lineRule="exact"/>
        <w:ind w:firstLine="560"/>
        <w:rPr>
          <w:rFonts w:ascii="宋体" w:hAnsi="宋体" w:hint="eastAsia"/>
          <w:snapToGrid w:val="0"/>
          <w:color w:val="000000"/>
          <w:sz w:val="24"/>
        </w:rPr>
      </w:pPr>
      <w:r>
        <w:rPr>
          <w:rFonts w:ascii="宋体" w:hAnsi="宋体" w:hint="eastAsia"/>
          <w:snapToGrid w:val="0"/>
          <w:color w:val="000000"/>
          <w:sz w:val="24"/>
        </w:rPr>
        <w:t>汽机房运转层标高</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hAnsi="宋体" w:hint="eastAsia"/>
            <w:snapToGrid w:val="0"/>
            <w:color w:val="000000"/>
            <w:sz w:val="24"/>
          </w:rPr>
          <w:t>9.00m</w:t>
        </w:r>
      </w:smartTag>
      <w:r>
        <w:rPr>
          <w:rFonts w:ascii="宋体" w:hAnsi="宋体" w:hint="eastAsia"/>
          <w:snapToGrid w:val="0"/>
          <w:color w:val="000000"/>
          <w:sz w:val="24"/>
        </w:rPr>
        <w:t>，两台机组横向岛式布置，屋架下弦最低标高为</w:t>
      </w:r>
      <w:smartTag w:uri="urn:schemas-microsoft-com:office:smarttags" w:element="chmetcnv">
        <w:smartTagPr>
          <w:attr w:name="TCSC" w:val="0"/>
          <w:attr w:name="NumberType" w:val="1"/>
          <w:attr w:name="Negative" w:val="False"/>
          <w:attr w:name="HasSpace" w:val="False"/>
          <w:attr w:name="SourceValue" w:val="21.1"/>
          <w:attr w:name="UnitName" w:val="m"/>
        </w:smartTagPr>
        <w:r>
          <w:rPr>
            <w:rFonts w:ascii="宋体" w:hAnsi="宋体" w:hint="eastAsia"/>
            <w:snapToGrid w:val="0"/>
            <w:color w:val="000000"/>
            <w:sz w:val="24"/>
          </w:rPr>
          <w:t>21.10m</w:t>
        </w:r>
      </w:smartTag>
      <w:r>
        <w:rPr>
          <w:rFonts w:ascii="宋体" w:hAnsi="宋体" w:hint="eastAsia"/>
          <w:snapToGrid w:val="0"/>
          <w:color w:val="000000"/>
          <w:sz w:val="24"/>
        </w:rPr>
        <w:t>，单坡屋面，吊车梁轨顶标高</w:t>
      </w:r>
      <w:smartTag w:uri="urn:schemas-microsoft-com:office:smarttags" w:element="chmetcnv">
        <w:smartTagPr>
          <w:attr w:name="TCSC" w:val="0"/>
          <w:attr w:name="NumberType" w:val="1"/>
          <w:attr w:name="Negative" w:val="False"/>
          <w:attr w:name="HasSpace" w:val="False"/>
          <w:attr w:name="SourceValue" w:val="18.5"/>
          <w:attr w:name="UnitName" w:val="m"/>
        </w:smartTagPr>
        <w:r>
          <w:rPr>
            <w:rFonts w:ascii="宋体" w:hAnsi="宋体" w:hint="eastAsia"/>
            <w:snapToGrid w:val="0"/>
            <w:color w:val="000000"/>
            <w:sz w:val="24"/>
          </w:rPr>
          <w:t>18.50m</w:t>
        </w:r>
      </w:smartTag>
      <w:r>
        <w:rPr>
          <w:rFonts w:ascii="宋体" w:hAnsi="宋体" w:hint="eastAsia"/>
          <w:snapToGrid w:val="0"/>
          <w:color w:val="000000"/>
          <w:sz w:val="24"/>
        </w:rPr>
        <w:t>，设75/20t桥式吊车一台，司机室设于</w:t>
      </w:r>
      <w:r>
        <w:rPr>
          <w:rFonts w:ascii="宋体" w:hAnsi="宋体"/>
          <w:snapToGrid w:val="0"/>
          <w:color w:val="000000"/>
          <w:sz w:val="24"/>
        </w:rPr>
        <w:t>B</w:t>
      </w:r>
      <w:r>
        <w:rPr>
          <w:rFonts w:ascii="宋体" w:hAnsi="宋体" w:hint="eastAsia"/>
          <w:snapToGrid w:val="0"/>
          <w:color w:val="000000"/>
          <w:sz w:val="24"/>
        </w:rPr>
        <w:t>列柱侧。汽机房±</w:t>
      </w:r>
      <w:smartTag w:uri="urn:schemas-microsoft-com:office:smarttags" w:element="chmetcnv">
        <w:smartTagPr>
          <w:attr w:name="TCSC" w:val="0"/>
          <w:attr w:name="NumberType" w:val="1"/>
          <w:attr w:name="Negative" w:val="False"/>
          <w:attr w:name="HasSpace" w:val="False"/>
          <w:attr w:name="SourceValue" w:val="0"/>
          <w:attr w:name="UnitName" w:val="m"/>
        </w:smartTagPr>
        <w:r>
          <w:rPr>
            <w:rFonts w:ascii="宋体" w:hAnsi="宋体" w:hint="eastAsia"/>
            <w:snapToGrid w:val="0"/>
            <w:color w:val="000000"/>
            <w:sz w:val="24"/>
          </w:rPr>
          <w:t>0.00m</w:t>
        </w:r>
      </w:smartTag>
      <w:r>
        <w:rPr>
          <w:rFonts w:ascii="宋体" w:hAnsi="宋体" w:hint="eastAsia"/>
          <w:snapToGrid w:val="0"/>
          <w:color w:val="000000"/>
          <w:sz w:val="24"/>
        </w:rPr>
        <w:t>层设检修场地。</w:t>
      </w:r>
    </w:p>
    <w:p w14:paraId="7F89D02E" w14:textId="77777777" w:rsidR="004F152D" w:rsidRDefault="004F152D">
      <w:pPr>
        <w:snapToGrid w:val="0"/>
        <w:spacing w:line="480" w:lineRule="exact"/>
        <w:ind w:firstLine="560"/>
        <w:rPr>
          <w:rFonts w:ascii="宋体" w:hAnsi="宋体" w:hint="eastAsia"/>
          <w:snapToGrid w:val="0"/>
          <w:color w:val="000000"/>
          <w:sz w:val="24"/>
        </w:rPr>
      </w:pPr>
      <w:r>
        <w:rPr>
          <w:rFonts w:ascii="宋体" w:hAnsi="宋体" w:hint="eastAsia"/>
          <w:snapToGrid w:val="0"/>
          <w:color w:val="000000"/>
          <w:sz w:val="24"/>
        </w:rPr>
        <w:t>除氧煤仓间共分四层：±</w:t>
      </w:r>
      <w:smartTag w:uri="urn:schemas-microsoft-com:office:smarttags" w:element="chmetcnv">
        <w:smartTagPr>
          <w:attr w:name="TCSC" w:val="0"/>
          <w:attr w:name="NumberType" w:val="1"/>
          <w:attr w:name="Negative" w:val="False"/>
          <w:attr w:name="HasSpace" w:val="False"/>
          <w:attr w:name="SourceValue" w:val="0"/>
          <w:attr w:name="UnitName" w:val="m"/>
        </w:smartTagPr>
        <w:r>
          <w:rPr>
            <w:rFonts w:ascii="宋体" w:hAnsi="宋体" w:hint="eastAsia"/>
            <w:snapToGrid w:val="0"/>
            <w:color w:val="000000"/>
            <w:sz w:val="24"/>
          </w:rPr>
          <w:t>0.00m</w:t>
        </w:r>
      </w:smartTag>
      <w:r>
        <w:rPr>
          <w:rFonts w:ascii="宋体" w:hAnsi="宋体" w:hint="eastAsia"/>
          <w:snapToGrid w:val="0"/>
          <w:color w:val="000000"/>
          <w:sz w:val="24"/>
        </w:rPr>
        <w:t>层布置磨煤机及</w:t>
      </w:r>
      <w:r>
        <w:rPr>
          <w:rFonts w:ascii="宋体" w:hAnsi="宋体"/>
          <w:snapToGrid w:val="0"/>
          <w:color w:val="000000"/>
          <w:sz w:val="24"/>
        </w:rPr>
        <w:t>380V</w:t>
      </w:r>
      <w:r>
        <w:rPr>
          <w:rFonts w:ascii="宋体" w:hAnsi="宋体" w:hint="eastAsia"/>
          <w:snapToGrid w:val="0"/>
          <w:color w:val="000000"/>
          <w:sz w:val="24"/>
        </w:rPr>
        <w:t>配电间，</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hAnsi="宋体" w:hint="eastAsia"/>
            <w:snapToGrid w:val="0"/>
            <w:color w:val="000000"/>
            <w:sz w:val="24"/>
          </w:rPr>
          <w:t>9</w:t>
        </w:r>
        <w:r>
          <w:rPr>
            <w:rFonts w:ascii="宋体" w:hAnsi="宋体"/>
            <w:snapToGrid w:val="0"/>
            <w:color w:val="000000"/>
            <w:sz w:val="24"/>
          </w:rPr>
          <w:t>.</w:t>
        </w:r>
        <w:r>
          <w:rPr>
            <w:rFonts w:ascii="宋体" w:hAnsi="宋体" w:hint="eastAsia"/>
            <w:snapToGrid w:val="0"/>
            <w:color w:val="000000"/>
            <w:sz w:val="24"/>
          </w:rPr>
          <w:t>00</w:t>
        </w:r>
        <w:r>
          <w:rPr>
            <w:rFonts w:ascii="宋体" w:hAnsi="宋体"/>
            <w:snapToGrid w:val="0"/>
            <w:color w:val="000000"/>
            <w:sz w:val="24"/>
          </w:rPr>
          <w:t>m</w:t>
        </w:r>
      </w:smartTag>
      <w:r>
        <w:rPr>
          <w:rFonts w:ascii="宋体" w:hAnsi="宋体" w:hint="eastAsia"/>
          <w:snapToGrid w:val="0"/>
          <w:color w:val="000000"/>
          <w:sz w:val="24"/>
        </w:rPr>
        <w:t>层为运转层，布置集控室、工程师室、交接班室、工具间，</w:t>
      </w:r>
      <w:smartTag w:uri="urn:schemas-microsoft-com:office:smarttags" w:element="chmetcnv">
        <w:smartTagPr>
          <w:attr w:name="TCSC" w:val="0"/>
          <w:attr w:name="NumberType" w:val="1"/>
          <w:attr w:name="Negative" w:val="False"/>
          <w:attr w:name="HasSpace" w:val="False"/>
          <w:attr w:name="SourceValue" w:val="16.5"/>
          <w:attr w:name="UnitName" w:val="m"/>
        </w:smartTagPr>
        <w:r>
          <w:rPr>
            <w:rFonts w:ascii="宋体" w:hAnsi="宋体" w:hint="eastAsia"/>
            <w:snapToGrid w:val="0"/>
            <w:color w:val="000000"/>
            <w:sz w:val="24"/>
          </w:rPr>
          <w:t>16.50m</w:t>
        </w:r>
      </w:smartTag>
      <w:r>
        <w:rPr>
          <w:rFonts w:ascii="宋体" w:hAnsi="宋体" w:hint="eastAsia"/>
          <w:snapToGrid w:val="0"/>
          <w:color w:val="000000"/>
          <w:sz w:val="24"/>
        </w:rPr>
        <w:t>层为除氧器层，28.20～28</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ascii="宋体" w:hAnsi="宋体" w:hint="eastAsia"/>
            <w:snapToGrid w:val="0"/>
            <w:color w:val="000000"/>
            <w:sz w:val="24"/>
          </w:rPr>
          <w:t>.50m</w:t>
        </w:r>
      </w:smartTag>
      <w:r>
        <w:rPr>
          <w:rFonts w:ascii="宋体" w:hAnsi="宋体" w:hint="eastAsia"/>
          <w:snapToGrid w:val="0"/>
          <w:color w:val="000000"/>
          <w:sz w:val="24"/>
        </w:rPr>
        <w:t>层为输煤皮带层，输煤栈桥入口在扩建端11～12轴之间。</w:t>
      </w:r>
    </w:p>
    <w:p w14:paraId="65047237" w14:textId="77777777" w:rsidR="004F152D" w:rsidRDefault="004F152D">
      <w:pPr>
        <w:snapToGrid w:val="0"/>
        <w:spacing w:line="480" w:lineRule="exact"/>
        <w:ind w:firstLine="560"/>
        <w:rPr>
          <w:rFonts w:ascii="宋体" w:hAnsi="宋体" w:hint="eastAsia"/>
          <w:snapToGrid w:val="0"/>
          <w:color w:val="000000"/>
          <w:sz w:val="24"/>
        </w:rPr>
      </w:pPr>
      <w:r>
        <w:rPr>
          <w:rFonts w:ascii="宋体" w:hAnsi="宋体" w:hint="eastAsia"/>
          <w:snapToGrid w:val="0"/>
          <w:color w:val="000000"/>
          <w:sz w:val="24"/>
        </w:rPr>
        <w:t>锅炉房</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hAnsi="宋体" w:hint="eastAsia"/>
            <w:snapToGrid w:val="0"/>
            <w:color w:val="000000"/>
            <w:sz w:val="24"/>
          </w:rPr>
          <w:t>9</w:t>
        </w:r>
        <w:r>
          <w:rPr>
            <w:rFonts w:ascii="宋体" w:hAnsi="宋体"/>
            <w:snapToGrid w:val="0"/>
            <w:color w:val="000000"/>
            <w:sz w:val="24"/>
          </w:rPr>
          <w:t>.00m</w:t>
        </w:r>
      </w:smartTag>
      <w:r>
        <w:rPr>
          <w:rFonts w:ascii="宋体" w:hAnsi="宋体" w:hint="eastAsia"/>
          <w:snapToGrid w:val="0"/>
          <w:color w:val="000000"/>
          <w:sz w:val="24"/>
        </w:rPr>
        <w:t>以下为室内布置，</w:t>
      </w:r>
      <w:smartTag w:uri="urn:schemas-microsoft-com:office:smarttags" w:element="chmetcnv">
        <w:smartTagPr>
          <w:attr w:name="TCSC" w:val="0"/>
          <w:attr w:name="NumberType" w:val="1"/>
          <w:attr w:name="Negative" w:val="False"/>
          <w:attr w:name="HasSpace" w:val="False"/>
          <w:attr w:name="SourceValue" w:val="9"/>
          <w:attr w:name="UnitName" w:val="米"/>
        </w:smartTagPr>
        <w:r>
          <w:rPr>
            <w:rFonts w:ascii="宋体" w:hAnsi="宋体" w:hint="eastAsia"/>
            <w:snapToGrid w:val="0"/>
            <w:color w:val="000000"/>
            <w:sz w:val="24"/>
          </w:rPr>
          <w:t>9米</w:t>
        </w:r>
      </w:smartTag>
      <w:r>
        <w:rPr>
          <w:rFonts w:ascii="宋体" w:hAnsi="宋体" w:hint="eastAsia"/>
          <w:snapToGrid w:val="0"/>
          <w:color w:val="000000"/>
          <w:sz w:val="24"/>
        </w:rPr>
        <w:t>以上露天。两台锅炉之间设一部客货两用电梯。电梯井架钢结构，周围封闭采用彩色压型钢板，顶部机房采用彩色保温压型钢板。</w:t>
      </w:r>
    </w:p>
    <w:p w14:paraId="769E8B68" w14:textId="77777777" w:rsidR="004F152D" w:rsidRDefault="004F152D">
      <w:pPr>
        <w:snapToGrid w:val="0"/>
        <w:spacing w:line="480" w:lineRule="exact"/>
        <w:ind w:firstLine="560"/>
        <w:rPr>
          <w:rFonts w:ascii="宋体" w:hAnsi="宋体" w:hint="eastAsia"/>
          <w:snapToGrid w:val="0"/>
          <w:color w:val="000000"/>
          <w:sz w:val="24"/>
        </w:rPr>
      </w:pPr>
      <w:r>
        <w:rPr>
          <w:rFonts w:ascii="宋体" w:hAnsi="宋体" w:hint="eastAsia"/>
          <w:snapToGrid w:val="0"/>
          <w:color w:val="000000"/>
          <w:sz w:val="24"/>
        </w:rPr>
        <w:t>两锅炉之间布置厂用配电楼，共四层。一层为±</w:t>
      </w:r>
      <w:smartTag w:uri="urn:schemas-microsoft-com:office:smarttags" w:element="chmetcnv">
        <w:smartTagPr>
          <w:attr w:name="TCSC" w:val="0"/>
          <w:attr w:name="NumberType" w:val="1"/>
          <w:attr w:name="Negative" w:val="False"/>
          <w:attr w:name="HasSpace" w:val="False"/>
          <w:attr w:name="SourceValue" w:val="0"/>
          <w:attr w:name="UnitName" w:val="m"/>
        </w:smartTagPr>
        <w:r>
          <w:rPr>
            <w:rFonts w:ascii="宋体" w:hAnsi="宋体" w:hint="eastAsia"/>
            <w:snapToGrid w:val="0"/>
            <w:color w:val="000000"/>
            <w:sz w:val="24"/>
          </w:rPr>
          <w:t>0.00m</w:t>
        </w:r>
      </w:smartTag>
      <w:r>
        <w:rPr>
          <w:rFonts w:ascii="宋体" w:hAnsi="宋体" w:hint="eastAsia"/>
          <w:snapToGrid w:val="0"/>
          <w:color w:val="000000"/>
          <w:sz w:val="24"/>
        </w:rPr>
        <w:t>，布置6kV配电室，二层为</w:t>
      </w:r>
      <w:smartTag w:uri="urn:schemas-microsoft-com:office:smarttags" w:element="chmetcnv">
        <w:smartTagPr>
          <w:attr w:name="TCSC" w:val="0"/>
          <w:attr w:name="NumberType" w:val="1"/>
          <w:attr w:name="Negative" w:val="False"/>
          <w:attr w:name="HasSpace" w:val="False"/>
          <w:attr w:name="SourceValue" w:val="4.5"/>
          <w:attr w:name="UnitName" w:val="m"/>
        </w:smartTagPr>
        <w:r>
          <w:rPr>
            <w:rFonts w:ascii="宋体" w:hAnsi="宋体" w:hint="eastAsia"/>
            <w:snapToGrid w:val="0"/>
            <w:color w:val="000000"/>
            <w:sz w:val="24"/>
          </w:rPr>
          <w:t>4.50m</w:t>
        </w:r>
      </w:smartTag>
      <w:r>
        <w:rPr>
          <w:rFonts w:ascii="宋体" w:hAnsi="宋体" w:hint="eastAsia"/>
          <w:snapToGrid w:val="0"/>
          <w:color w:val="000000"/>
          <w:sz w:val="24"/>
        </w:rPr>
        <w:t>，为电缆夹层，三层为</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hAnsi="宋体" w:hint="eastAsia"/>
            <w:snapToGrid w:val="0"/>
            <w:color w:val="000000"/>
            <w:sz w:val="24"/>
          </w:rPr>
          <w:t>9.00m</w:t>
        </w:r>
      </w:smartTag>
      <w:r>
        <w:rPr>
          <w:rFonts w:ascii="宋体" w:hAnsi="宋体" w:hint="eastAsia"/>
          <w:snapToGrid w:val="0"/>
          <w:color w:val="000000"/>
          <w:sz w:val="24"/>
        </w:rPr>
        <w:t>，为电子设备间和继电器室，四层为</w:t>
      </w:r>
      <w:smartTag w:uri="urn:schemas-microsoft-com:office:smarttags" w:element="chmetcnv">
        <w:smartTagPr>
          <w:attr w:name="TCSC" w:val="0"/>
          <w:attr w:name="NumberType" w:val="1"/>
          <w:attr w:name="Negative" w:val="False"/>
          <w:attr w:name="HasSpace" w:val="False"/>
          <w:attr w:name="SourceValue" w:val="13.2"/>
          <w:attr w:name="UnitName" w:val="m"/>
        </w:smartTagPr>
        <w:r>
          <w:rPr>
            <w:rFonts w:ascii="宋体" w:hAnsi="宋体" w:hint="eastAsia"/>
            <w:snapToGrid w:val="0"/>
            <w:color w:val="000000"/>
            <w:sz w:val="24"/>
          </w:rPr>
          <w:t>13.20m</w:t>
        </w:r>
      </w:smartTag>
      <w:r>
        <w:rPr>
          <w:rFonts w:ascii="宋体" w:hAnsi="宋体" w:hint="eastAsia"/>
          <w:snapToGrid w:val="0"/>
          <w:color w:val="000000"/>
          <w:sz w:val="24"/>
        </w:rPr>
        <w:t>，为空调机房。</w:t>
      </w:r>
    </w:p>
    <w:p w14:paraId="3B571668" w14:textId="77777777" w:rsidR="004F152D" w:rsidRDefault="004F152D">
      <w:pPr>
        <w:snapToGrid w:val="0"/>
        <w:spacing w:line="480" w:lineRule="exact"/>
        <w:rPr>
          <w:rFonts w:ascii="宋体" w:hAnsi="宋体" w:hint="eastAsia"/>
          <w:b/>
          <w:bCs/>
          <w:color w:val="000000"/>
          <w:sz w:val="24"/>
        </w:rPr>
      </w:pPr>
      <w:r>
        <w:rPr>
          <w:rFonts w:ascii="宋体" w:hAnsi="宋体" w:hint="eastAsia"/>
          <w:b/>
          <w:bCs/>
          <w:color w:val="000000"/>
          <w:sz w:val="24"/>
        </w:rPr>
        <w:t>2、主厂房结构形式：</w:t>
      </w:r>
    </w:p>
    <w:p w14:paraId="170376EA" w14:textId="77777777" w:rsidR="004F152D" w:rsidRDefault="004F152D">
      <w:pPr>
        <w:adjustRightInd w:val="0"/>
        <w:spacing w:line="480" w:lineRule="exact"/>
        <w:ind w:firstLineChars="200" w:firstLine="480"/>
        <w:rPr>
          <w:rFonts w:ascii="宋体" w:hAnsi="宋体"/>
          <w:color w:val="000000"/>
          <w:sz w:val="24"/>
        </w:rPr>
      </w:pPr>
      <w:r>
        <w:rPr>
          <w:rFonts w:ascii="宋体" w:hAnsi="宋体" w:hint="eastAsia"/>
          <w:color w:val="000000"/>
          <w:sz w:val="24"/>
        </w:rPr>
        <w:t>主厂房采用现浇钢筋混凝土框排架结构及混凝土楼板结构。在7轴线处设抗震缝，缝宽</w:t>
      </w:r>
      <w:smartTag w:uri="urn:schemas-microsoft-com:office:smarttags" w:element="chmetcnv">
        <w:smartTagPr>
          <w:attr w:name="TCSC" w:val="0"/>
          <w:attr w:name="NumberType" w:val="1"/>
          <w:attr w:name="Negative" w:val="False"/>
          <w:attr w:name="HasSpace" w:val="False"/>
          <w:attr w:name="SourceValue" w:val="210"/>
          <w:attr w:name="UnitName" w:val="mm"/>
        </w:smartTagPr>
        <w:r>
          <w:rPr>
            <w:rFonts w:ascii="宋体" w:hAnsi="宋体" w:hint="eastAsia"/>
            <w:color w:val="000000"/>
            <w:sz w:val="24"/>
          </w:rPr>
          <w:t>210mm</w:t>
        </w:r>
      </w:smartTag>
      <w:r>
        <w:rPr>
          <w:rFonts w:ascii="宋体" w:hAnsi="宋体" w:hint="eastAsia"/>
          <w:color w:val="000000"/>
          <w:sz w:val="24"/>
        </w:rPr>
        <w:t>。汽机房屋盖采用单坡梯形钢屋架、钢支撑体系，屋面板采用保温压型钢板，吊车梁采用预制钢筋混凝土T型截面梁，原煤斗为圆形钢煤斗，内衬微晶玻璃；粉煤斗为钢筋混凝土结构。汽机房屋面及竖向</w:t>
      </w:r>
      <w:smartTag w:uri="urn:schemas-microsoft-com:office:smarttags" w:element="chmetcnv">
        <w:smartTagPr>
          <w:attr w:name="TCSC" w:val="0"/>
          <w:attr w:name="NumberType" w:val="1"/>
          <w:attr w:name="Negative" w:val="False"/>
          <w:attr w:name="HasSpace" w:val="False"/>
          <w:attr w:name="SourceValue" w:val="8"/>
          <w:attr w:name="UnitName" w:val="m"/>
        </w:smartTagPr>
        <w:r>
          <w:rPr>
            <w:rFonts w:ascii="宋体" w:hAnsi="宋体" w:hint="eastAsia"/>
            <w:color w:val="000000"/>
            <w:sz w:val="24"/>
          </w:rPr>
          <w:t>8.00m</w:t>
        </w:r>
      </w:smartTag>
      <w:r>
        <w:rPr>
          <w:rFonts w:ascii="宋体" w:hAnsi="宋体" w:hint="eastAsia"/>
          <w:color w:val="000000"/>
          <w:sz w:val="24"/>
        </w:rPr>
        <w:t>以上封闭均采用保温压型钢板封闭，</w:t>
      </w:r>
    </w:p>
    <w:p w14:paraId="7AF5AE65" w14:textId="77777777" w:rsidR="004F152D" w:rsidRDefault="004F152D">
      <w:pPr>
        <w:pStyle w:val="12"/>
        <w:adjustRightInd w:val="0"/>
        <w:spacing w:line="480" w:lineRule="exact"/>
        <w:rPr>
          <w:rFonts w:ascii="宋体" w:hAnsi="宋体" w:hint="eastAsia"/>
          <w:b/>
          <w:bCs/>
          <w:color w:val="000000"/>
        </w:rPr>
      </w:pPr>
      <w:r>
        <w:rPr>
          <w:rFonts w:ascii="宋体" w:hAnsi="宋体" w:hint="eastAsia"/>
          <w:b/>
          <w:bCs/>
          <w:color w:val="000000"/>
        </w:rPr>
        <w:t>3、烟囱：</w:t>
      </w:r>
    </w:p>
    <w:p w14:paraId="3E304C28" w14:textId="77777777" w:rsidR="004F152D" w:rsidRDefault="004F152D">
      <w:pPr>
        <w:pStyle w:val="12"/>
        <w:adjustRightInd w:val="0"/>
        <w:spacing w:line="480" w:lineRule="exact"/>
        <w:ind w:firstLine="480"/>
        <w:rPr>
          <w:rFonts w:ascii="宋体" w:hAnsi="宋体" w:hint="eastAsia"/>
          <w:color w:val="000000"/>
        </w:rPr>
      </w:pPr>
      <w:r>
        <w:rPr>
          <w:rFonts w:ascii="宋体" w:hAnsi="宋体" w:hint="eastAsia"/>
          <w:color w:val="000000"/>
        </w:rPr>
        <w:t>两炉共用一座高度</w:t>
      </w:r>
      <w:smartTag w:uri="urn:schemas-microsoft-com:office:smarttags" w:element="chmetcnv">
        <w:smartTagPr>
          <w:attr w:name="TCSC" w:val="0"/>
          <w:attr w:name="NumberType" w:val="1"/>
          <w:attr w:name="Negative" w:val="False"/>
          <w:attr w:name="HasSpace" w:val="False"/>
          <w:attr w:name="SourceValue" w:val="180"/>
          <w:attr w:name="UnitName" w:val="m"/>
        </w:smartTagPr>
        <w:r>
          <w:rPr>
            <w:rFonts w:ascii="宋体" w:hAnsi="宋体" w:hint="eastAsia"/>
            <w:color w:val="000000"/>
          </w:rPr>
          <w:t>180m</w:t>
        </w:r>
      </w:smartTag>
      <w:r>
        <w:rPr>
          <w:rFonts w:ascii="宋体" w:hAnsi="宋体" w:hint="eastAsia"/>
          <w:color w:val="000000"/>
        </w:rPr>
        <w:t>、出口内径</w:t>
      </w:r>
      <w:smartTag w:uri="urn:schemas-microsoft-com:office:smarttags" w:element="chmetcnv">
        <w:smartTagPr>
          <w:attr w:name="TCSC" w:val="0"/>
          <w:attr w:name="NumberType" w:val="1"/>
          <w:attr w:name="Negative" w:val="False"/>
          <w:attr w:name="HasSpace" w:val="False"/>
          <w:attr w:name="SourceValue" w:val="5.5"/>
          <w:attr w:name="UnitName" w:val="m"/>
        </w:smartTagPr>
        <w:r>
          <w:rPr>
            <w:rFonts w:ascii="宋体" w:hAnsi="宋体" w:hint="eastAsia"/>
            <w:color w:val="000000"/>
          </w:rPr>
          <w:t>5.5m</w:t>
        </w:r>
      </w:smartTag>
      <w:r>
        <w:rPr>
          <w:rFonts w:ascii="宋体" w:hAnsi="宋体" w:hint="eastAsia"/>
          <w:color w:val="000000"/>
        </w:rPr>
        <w:t>的钢筋混凝土烟囱，筒壁内衬采用耐酸胶泥砌耐火砖，混凝土内壁刷防腐涂料。</w:t>
      </w:r>
    </w:p>
    <w:p w14:paraId="5DE670EC" w14:textId="77777777" w:rsidR="004F152D" w:rsidRDefault="004F152D">
      <w:pPr>
        <w:tabs>
          <w:tab w:val="left" w:pos="3920"/>
        </w:tabs>
        <w:adjustRightInd w:val="0"/>
        <w:spacing w:line="480" w:lineRule="exact"/>
        <w:rPr>
          <w:rFonts w:ascii="宋体" w:hAnsi="宋体"/>
          <w:b/>
          <w:bCs/>
          <w:color w:val="000000"/>
          <w:sz w:val="24"/>
        </w:rPr>
      </w:pPr>
      <w:r>
        <w:rPr>
          <w:rFonts w:ascii="宋体" w:hAnsi="宋体" w:hint="eastAsia"/>
          <w:b/>
          <w:bCs/>
          <w:color w:val="000000"/>
          <w:sz w:val="24"/>
        </w:rPr>
        <w:t>4、</w:t>
      </w:r>
      <w:smartTag w:uri="urn:schemas-microsoft-com:office:smarttags" w:element="chmetcnv">
        <w:smartTagPr>
          <w:attr w:name="TCSC" w:val="0"/>
          <w:attr w:name="NumberType" w:val="1"/>
          <w:attr w:name="Negative" w:val="False"/>
          <w:attr w:name="HasSpace" w:val="False"/>
          <w:attr w:name="SourceValue" w:val="3000"/>
          <w:attr w:name="UnitName" w:val="m2"/>
        </w:smartTagPr>
        <w:r>
          <w:rPr>
            <w:rFonts w:ascii="宋体" w:hAnsi="宋体" w:hint="eastAsia"/>
            <w:b/>
            <w:bCs/>
            <w:color w:val="000000"/>
            <w:sz w:val="24"/>
          </w:rPr>
          <w:t>3000</w:t>
        </w:r>
        <w:r>
          <w:rPr>
            <w:rFonts w:ascii="宋体" w:hAnsi="宋体"/>
            <w:b/>
            <w:bCs/>
            <w:color w:val="000000"/>
            <w:sz w:val="24"/>
          </w:rPr>
          <w:t>m</w:t>
        </w:r>
        <w:r>
          <w:rPr>
            <w:rFonts w:ascii="宋体" w:hAnsi="宋体"/>
            <w:b/>
            <w:bCs/>
            <w:color w:val="000000"/>
            <w:sz w:val="24"/>
            <w:vertAlign w:val="superscript"/>
          </w:rPr>
          <w:t>2</w:t>
        </w:r>
      </w:smartTag>
      <w:r>
        <w:rPr>
          <w:rFonts w:ascii="宋体" w:hAnsi="宋体" w:hint="eastAsia"/>
          <w:b/>
          <w:bCs/>
          <w:color w:val="000000"/>
          <w:sz w:val="24"/>
        </w:rPr>
        <w:t>冷却塔</w:t>
      </w:r>
      <w:r>
        <w:rPr>
          <w:rFonts w:ascii="宋体" w:hAnsi="宋体"/>
          <w:b/>
          <w:bCs/>
          <w:color w:val="000000"/>
          <w:sz w:val="24"/>
        </w:rPr>
        <w:tab/>
      </w:r>
    </w:p>
    <w:p w14:paraId="6C86F821" w14:textId="77777777" w:rsidR="004F152D" w:rsidRDefault="004F152D">
      <w:pPr>
        <w:adjustRightInd w:val="0"/>
        <w:spacing w:line="480" w:lineRule="exact"/>
        <w:ind w:firstLine="480"/>
        <w:rPr>
          <w:rFonts w:ascii="宋体" w:hAnsi="宋体" w:hint="eastAsia"/>
          <w:color w:val="000000"/>
          <w:sz w:val="24"/>
        </w:rPr>
      </w:pPr>
      <w:r>
        <w:rPr>
          <w:rFonts w:ascii="宋体" w:hAnsi="宋体" w:hint="eastAsia"/>
          <w:color w:val="000000"/>
          <w:sz w:val="24"/>
        </w:rPr>
        <w:t>塔高：</w:t>
      </w:r>
      <w:smartTag w:uri="urn:schemas-microsoft-com:office:smarttags" w:element="chmetcnv">
        <w:smartTagPr>
          <w:attr w:name="TCSC" w:val="0"/>
          <w:attr w:name="NumberType" w:val="1"/>
          <w:attr w:name="Negative" w:val="False"/>
          <w:attr w:name="HasSpace" w:val="False"/>
          <w:attr w:name="SourceValue" w:val="85"/>
          <w:attr w:name="UnitName" w:val="m"/>
        </w:smartTagPr>
        <w:r>
          <w:rPr>
            <w:rFonts w:ascii="宋体" w:hAnsi="宋体" w:hint="eastAsia"/>
            <w:color w:val="000000"/>
            <w:sz w:val="24"/>
          </w:rPr>
          <w:t>85</w:t>
        </w:r>
        <w:r>
          <w:rPr>
            <w:rFonts w:ascii="宋体" w:hAnsi="宋体"/>
            <w:color w:val="000000"/>
            <w:sz w:val="24"/>
          </w:rPr>
          <w:t>m</w:t>
        </w:r>
      </w:smartTag>
      <w:r>
        <w:rPr>
          <w:rFonts w:ascii="宋体" w:hAnsi="宋体" w:hint="eastAsia"/>
          <w:color w:val="000000"/>
          <w:sz w:val="24"/>
        </w:rPr>
        <w:t>。</w:t>
      </w:r>
    </w:p>
    <w:p w14:paraId="10EA077F" w14:textId="77777777" w:rsidR="004F152D" w:rsidRDefault="004F152D">
      <w:pPr>
        <w:adjustRightInd w:val="0"/>
        <w:spacing w:line="480" w:lineRule="exact"/>
        <w:ind w:firstLine="480"/>
        <w:rPr>
          <w:rFonts w:ascii="宋体" w:hAnsi="宋体" w:hint="eastAsia"/>
          <w:color w:val="000000"/>
          <w:sz w:val="24"/>
        </w:rPr>
      </w:pPr>
      <w:r>
        <w:rPr>
          <w:rFonts w:ascii="宋体" w:hAnsi="宋体" w:hint="eastAsia"/>
          <w:color w:val="000000"/>
          <w:sz w:val="24"/>
        </w:rPr>
        <w:t>进风口：标高</w:t>
      </w:r>
      <w:smartTag w:uri="urn:schemas-microsoft-com:office:smarttags" w:element="chmetcnv">
        <w:smartTagPr>
          <w:attr w:name="TCSC" w:val="0"/>
          <w:attr w:name="NumberType" w:val="1"/>
          <w:attr w:name="Negative" w:val="False"/>
          <w:attr w:name="HasSpace" w:val="False"/>
          <w:attr w:name="SourceValue" w:val="5.8"/>
          <w:attr w:name="UnitName" w:val="m"/>
        </w:smartTagPr>
        <w:r>
          <w:rPr>
            <w:rFonts w:ascii="宋体" w:hAnsi="宋体" w:hint="eastAsia"/>
            <w:color w:val="000000"/>
            <w:sz w:val="24"/>
          </w:rPr>
          <w:t>5</w:t>
        </w:r>
        <w:r>
          <w:rPr>
            <w:rFonts w:ascii="宋体" w:hAnsi="宋体"/>
            <w:color w:val="000000"/>
            <w:sz w:val="24"/>
          </w:rPr>
          <w:t>.80m</w:t>
        </w:r>
      </w:smartTag>
      <w:r>
        <w:rPr>
          <w:rFonts w:ascii="宋体" w:hAnsi="宋体" w:hint="eastAsia"/>
          <w:color w:val="000000"/>
          <w:sz w:val="24"/>
        </w:rPr>
        <w:t>，半径</w:t>
      </w:r>
      <w:smartTag w:uri="urn:schemas-microsoft-com:office:smarttags" w:element="chmetcnv">
        <w:smartTagPr>
          <w:attr w:name="TCSC" w:val="0"/>
          <w:attr w:name="NumberType" w:val="1"/>
          <w:attr w:name="Negative" w:val="False"/>
          <w:attr w:name="HasSpace" w:val="False"/>
          <w:attr w:name="SourceValue" w:val="31.476"/>
          <w:attr w:name="UnitName" w:val="m"/>
        </w:smartTagPr>
        <w:r>
          <w:rPr>
            <w:rFonts w:ascii="宋体" w:hAnsi="宋体"/>
            <w:color w:val="000000"/>
            <w:sz w:val="24"/>
          </w:rPr>
          <w:t>31.476m</w:t>
        </w:r>
      </w:smartTag>
      <w:r>
        <w:rPr>
          <w:rFonts w:ascii="宋体" w:hAnsi="宋体" w:hint="eastAsia"/>
          <w:color w:val="000000"/>
          <w:sz w:val="24"/>
        </w:rPr>
        <w:t>，壁厚</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ascii="宋体" w:hAnsi="宋体" w:hint="eastAsia"/>
            <w:color w:val="000000"/>
            <w:sz w:val="24"/>
          </w:rPr>
          <w:t>0.50</w:t>
        </w:r>
        <w:r>
          <w:rPr>
            <w:rFonts w:ascii="宋体" w:hAnsi="宋体"/>
            <w:color w:val="000000"/>
            <w:sz w:val="24"/>
          </w:rPr>
          <w:t>m</w:t>
        </w:r>
      </w:smartTag>
      <w:r>
        <w:rPr>
          <w:rFonts w:ascii="宋体" w:hAnsi="宋体" w:hint="eastAsia"/>
          <w:color w:val="000000"/>
          <w:sz w:val="24"/>
        </w:rPr>
        <w:t>。</w:t>
      </w:r>
    </w:p>
    <w:p w14:paraId="7D2E5033" w14:textId="77777777" w:rsidR="004F152D" w:rsidRDefault="004F152D">
      <w:pPr>
        <w:adjustRightInd w:val="0"/>
        <w:spacing w:line="480" w:lineRule="exact"/>
        <w:ind w:firstLine="480"/>
        <w:rPr>
          <w:rFonts w:ascii="宋体" w:hAnsi="宋体" w:hint="eastAsia"/>
          <w:color w:val="000000"/>
          <w:sz w:val="24"/>
        </w:rPr>
      </w:pPr>
      <w:r>
        <w:rPr>
          <w:rFonts w:ascii="宋体" w:hAnsi="宋体" w:hint="eastAsia"/>
          <w:color w:val="000000"/>
          <w:sz w:val="24"/>
        </w:rPr>
        <w:t>喉部：标高</w:t>
      </w:r>
      <w:smartTag w:uri="urn:schemas-microsoft-com:office:smarttags" w:element="chmetcnv">
        <w:smartTagPr>
          <w:attr w:name="TCSC" w:val="0"/>
          <w:attr w:name="NumberType" w:val="1"/>
          <w:attr w:name="Negative" w:val="False"/>
          <w:attr w:name="HasSpace" w:val="False"/>
          <w:attr w:name="SourceValue" w:val="68"/>
          <w:attr w:name="UnitName" w:val="m"/>
        </w:smartTagPr>
        <w:r>
          <w:rPr>
            <w:rFonts w:ascii="宋体" w:hAnsi="宋体" w:hint="eastAsia"/>
            <w:color w:val="000000"/>
            <w:sz w:val="24"/>
          </w:rPr>
          <w:t>68.00</w:t>
        </w:r>
        <w:r>
          <w:rPr>
            <w:rFonts w:ascii="宋体" w:hAnsi="宋体"/>
            <w:color w:val="000000"/>
            <w:sz w:val="24"/>
          </w:rPr>
          <w:t>m</w:t>
        </w:r>
      </w:smartTag>
      <w:r>
        <w:rPr>
          <w:rFonts w:ascii="宋体" w:hAnsi="宋体" w:hint="eastAsia"/>
          <w:color w:val="000000"/>
          <w:sz w:val="24"/>
        </w:rPr>
        <w:t>，半径</w:t>
      </w:r>
      <w:smartTag w:uri="urn:schemas-microsoft-com:office:smarttags" w:element="chmetcnv">
        <w:smartTagPr>
          <w:attr w:name="TCSC" w:val="0"/>
          <w:attr w:name="NumberType" w:val="1"/>
          <w:attr w:name="Negative" w:val="False"/>
          <w:attr w:name="HasSpace" w:val="False"/>
          <w:attr w:name="SourceValue" w:val="17.9"/>
          <w:attr w:name="UnitName" w:val="m"/>
        </w:smartTagPr>
        <w:r>
          <w:rPr>
            <w:rFonts w:ascii="宋体" w:hAnsi="宋体" w:hint="eastAsia"/>
            <w:color w:val="000000"/>
            <w:sz w:val="24"/>
          </w:rPr>
          <w:t>17.90</w:t>
        </w:r>
        <w:r>
          <w:rPr>
            <w:rFonts w:ascii="宋体" w:hAnsi="宋体"/>
            <w:color w:val="000000"/>
            <w:sz w:val="24"/>
          </w:rPr>
          <w:t>m</w:t>
        </w:r>
      </w:smartTag>
      <w:r>
        <w:rPr>
          <w:rFonts w:ascii="宋体" w:hAnsi="宋体" w:hint="eastAsia"/>
          <w:color w:val="000000"/>
          <w:sz w:val="24"/>
        </w:rPr>
        <w:t>，壁厚</w:t>
      </w:r>
      <w:smartTag w:uri="urn:schemas-microsoft-com:office:smarttags" w:element="chmetcnv">
        <w:smartTagPr>
          <w:attr w:name="TCSC" w:val="0"/>
          <w:attr w:name="NumberType" w:val="1"/>
          <w:attr w:name="Negative" w:val="False"/>
          <w:attr w:name="HasSpace" w:val="False"/>
          <w:attr w:name="SourceValue" w:val=".14"/>
          <w:attr w:name="UnitName" w:val="m"/>
        </w:smartTagPr>
        <w:r>
          <w:rPr>
            <w:rFonts w:ascii="宋体" w:hAnsi="宋体" w:hint="eastAsia"/>
            <w:color w:val="000000"/>
            <w:sz w:val="24"/>
          </w:rPr>
          <w:t>0.14</w:t>
        </w:r>
        <w:r>
          <w:rPr>
            <w:rFonts w:ascii="宋体" w:hAnsi="宋体"/>
            <w:color w:val="000000"/>
            <w:sz w:val="24"/>
          </w:rPr>
          <w:t>m</w:t>
        </w:r>
      </w:smartTag>
      <w:r>
        <w:rPr>
          <w:rFonts w:ascii="宋体" w:hAnsi="宋体" w:hint="eastAsia"/>
          <w:color w:val="000000"/>
          <w:sz w:val="24"/>
        </w:rPr>
        <w:t>。</w:t>
      </w:r>
    </w:p>
    <w:p w14:paraId="74C7B627" w14:textId="77777777" w:rsidR="004F152D" w:rsidRDefault="004F152D">
      <w:pPr>
        <w:adjustRightInd w:val="0"/>
        <w:spacing w:line="480" w:lineRule="exact"/>
        <w:ind w:firstLine="480"/>
        <w:rPr>
          <w:rFonts w:ascii="宋体" w:hAnsi="宋体"/>
          <w:color w:val="000000"/>
          <w:sz w:val="24"/>
        </w:rPr>
      </w:pPr>
      <w:r>
        <w:rPr>
          <w:rFonts w:ascii="宋体" w:hAnsi="宋体" w:hint="eastAsia"/>
          <w:color w:val="000000"/>
          <w:sz w:val="24"/>
        </w:rPr>
        <w:t>环基：底标高</w:t>
      </w:r>
      <w:smartTag w:uri="urn:schemas-microsoft-com:office:smarttags" w:element="chmetcnv">
        <w:smartTagPr>
          <w:attr w:name="TCSC" w:val="0"/>
          <w:attr w:name="NumberType" w:val="1"/>
          <w:attr w:name="Negative" w:val="True"/>
          <w:attr w:name="HasSpace" w:val="False"/>
          <w:attr w:name="SourceValue" w:val="2.6"/>
          <w:attr w:name="UnitName" w:val="m"/>
        </w:smartTagPr>
        <w:r>
          <w:rPr>
            <w:rFonts w:ascii="宋体" w:hAnsi="宋体" w:hint="eastAsia"/>
            <w:color w:val="000000"/>
            <w:sz w:val="24"/>
          </w:rPr>
          <w:t>-</w:t>
        </w:r>
        <w:r>
          <w:rPr>
            <w:rFonts w:ascii="宋体" w:hAnsi="宋体"/>
            <w:color w:val="000000"/>
            <w:sz w:val="24"/>
          </w:rPr>
          <w:t>2.</w:t>
        </w:r>
        <w:r>
          <w:rPr>
            <w:rFonts w:ascii="宋体" w:hAnsi="宋体" w:hint="eastAsia"/>
            <w:color w:val="000000"/>
            <w:sz w:val="24"/>
          </w:rPr>
          <w:t>6</w:t>
        </w:r>
        <w:r>
          <w:rPr>
            <w:rFonts w:ascii="宋体" w:hAnsi="宋体"/>
            <w:color w:val="000000"/>
            <w:sz w:val="24"/>
          </w:rPr>
          <w:t>0m</w:t>
        </w:r>
      </w:smartTag>
      <w:r>
        <w:rPr>
          <w:rFonts w:ascii="宋体" w:hAnsi="宋体" w:hint="eastAsia"/>
          <w:color w:val="000000"/>
          <w:sz w:val="24"/>
        </w:rPr>
        <w:t>，环基底半径</w:t>
      </w:r>
      <w:smartTag w:uri="urn:schemas-microsoft-com:office:smarttags" w:element="chmetcnv">
        <w:smartTagPr>
          <w:attr w:name="TCSC" w:val="0"/>
          <w:attr w:name="NumberType" w:val="1"/>
          <w:attr w:name="Negative" w:val="False"/>
          <w:attr w:name="HasSpace" w:val="False"/>
          <w:attr w:name="SourceValue" w:val="34.315"/>
          <w:attr w:name="UnitName" w:val="m"/>
        </w:smartTagPr>
        <w:r>
          <w:rPr>
            <w:rFonts w:ascii="宋体" w:hAnsi="宋体"/>
            <w:color w:val="000000"/>
            <w:sz w:val="24"/>
          </w:rPr>
          <w:t>3</w:t>
        </w:r>
        <w:r>
          <w:rPr>
            <w:rFonts w:ascii="宋体" w:hAnsi="宋体" w:hint="eastAsia"/>
            <w:color w:val="000000"/>
            <w:sz w:val="24"/>
          </w:rPr>
          <w:t>4</w:t>
        </w:r>
        <w:r>
          <w:rPr>
            <w:rFonts w:ascii="宋体" w:hAnsi="宋体"/>
            <w:color w:val="000000"/>
            <w:sz w:val="24"/>
          </w:rPr>
          <w:t>.</w:t>
        </w:r>
        <w:r>
          <w:rPr>
            <w:rFonts w:ascii="宋体" w:hAnsi="宋体" w:hint="eastAsia"/>
            <w:color w:val="000000"/>
            <w:sz w:val="24"/>
          </w:rPr>
          <w:t>315</w:t>
        </w:r>
        <w:r>
          <w:rPr>
            <w:rFonts w:ascii="宋体" w:hAnsi="宋体"/>
            <w:color w:val="000000"/>
            <w:sz w:val="24"/>
          </w:rPr>
          <w:t>m</w:t>
        </w:r>
      </w:smartTag>
      <w:r>
        <w:rPr>
          <w:rFonts w:ascii="宋体" w:hAnsi="宋体" w:hint="eastAsia"/>
          <w:color w:val="000000"/>
          <w:sz w:val="24"/>
        </w:rPr>
        <w:t>，顶标高</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ascii="宋体" w:hAnsi="宋体" w:hint="eastAsia"/>
            <w:color w:val="000000"/>
            <w:sz w:val="24"/>
          </w:rPr>
          <w:t>0.20</w:t>
        </w:r>
        <w:r>
          <w:rPr>
            <w:rFonts w:ascii="宋体" w:hAnsi="宋体"/>
            <w:color w:val="000000"/>
            <w:sz w:val="24"/>
          </w:rPr>
          <w:t>m</w:t>
        </w:r>
      </w:smartTag>
      <w:r>
        <w:rPr>
          <w:rFonts w:ascii="宋体" w:hAnsi="宋体" w:hint="eastAsia"/>
          <w:color w:val="000000"/>
          <w:sz w:val="24"/>
        </w:rPr>
        <w:t>，采用倒</w:t>
      </w:r>
      <w:r>
        <w:rPr>
          <w:rFonts w:ascii="宋体" w:hAnsi="宋体"/>
          <w:color w:val="000000"/>
          <w:sz w:val="24"/>
        </w:rPr>
        <w:t>T</w:t>
      </w:r>
      <w:r>
        <w:rPr>
          <w:rFonts w:ascii="宋体" w:hAnsi="宋体" w:hint="eastAsia"/>
          <w:color w:val="000000"/>
          <w:sz w:val="24"/>
        </w:rPr>
        <w:t>型基础，基础宽</w:t>
      </w:r>
      <w:smartTag w:uri="urn:schemas-microsoft-com:office:smarttags" w:element="chmetcnv">
        <w:smartTagPr>
          <w:attr w:name="TCSC" w:val="0"/>
          <w:attr w:name="NumberType" w:val="1"/>
          <w:attr w:name="Negative" w:val="False"/>
          <w:attr w:name="HasSpace" w:val="False"/>
          <w:attr w:name="SourceValue" w:val="4.5"/>
          <w:attr w:name="UnitName" w:val="m"/>
        </w:smartTagPr>
        <w:r>
          <w:rPr>
            <w:rFonts w:ascii="宋体" w:hAnsi="宋体"/>
            <w:color w:val="000000"/>
            <w:sz w:val="24"/>
          </w:rPr>
          <w:t>4.</w:t>
        </w:r>
        <w:r>
          <w:rPr>
            <w:rFonts w:ascii="宋体" w:hAnsi="宋体" w:hint="eastAsia"/>
            <w:color w:val="000000"/>
            <w:sz w:val="24"/>
          </w:rPr>
          <w:t>5</w:t>
        </w:r>
        <w:r>
          <w:rPr>
            <w:rFonts w:ascii="宋体" w:hAnsi="宋体"/>
            <w:color w:val="000000"/>
            <w:sz w:val="24"/>
          </w:rPr>
          <w:t>0m</w:t>
        </w:r>
      </w:smartTag>
      <w:r>
        <w:rPr>
          <w:rFonts w:ascii="宋体" w:hAnsi="宋体" w:hint="eastAsia"/>
          <w:color w:val="000000"/>
          <w:sz w:val="24"/>
        </w:rPr>
        <w:t>。</w:t>
      </w:r>
    </w:p>
    <w:p w14:paraId="2CA3D94D" w14:textId="77777777" w:rsidR="004F152D" w:rsidRDefault="004F152D">
      <w:pPr>
        <w:adjustRightInd w:val="0"/>
        <w:spacing w:line="480" w:lineRule="exact"/>
        <w:ind w:firstLine="480"/>
        <w:rPr>
          <w:rFonts w:ascii="宋体" w:hAnsi="宋体" w:hint="eastAsia"/>
          <w:color w:val="000000"/>
          <w:sz w:val="24"/>
        </w:rPr>
      </w:pPr>
      <w:r>
        <w:rPr>
          <w:rFonts w:ascii="宋体" w:hAnsi="宋体" w:hint="eastAsia"/>
          <w:color w:val="000000"/>
          <w:sz w:val="24"/>
        </w:rPr>
        <w:t>人字柱:共40对,C30现浇钢筋混凝土结构。</w:t>
      </w:r>
    </w:p>
    <w:p w14:paraId="24D41E70" w14:textId="77777777" w:rsidR="004F152D" w:rsidRDefault="004F152D">
      <w:pPr>
        <w:adjustRightInd w:val="0"/>
        <w:spacing w:line="480" w:lineRule="exact"/>
        <w:ind w:firstLine="480"/>
        <w:rPr>
          <w:rFonts w:ascii="宋体" w:hAnsi="宋体" w:hint="eastAsia"/>
          <w:snapToGrid w:val="0"/>
          <w:color w:val="000000"/>
          <w:sz w:val="24"/>
        </w:rPr>
      </w:pPr>
      <w:r>
        <w:rPr>
          <w:rFonts w:ascii="宋体" w:hAnsi="宋体" w:hint="eastAsia"/>
          <w:color w:val="000000"/>
          <w:sz w:val="24"/>
        </w:rPr>
        <w:t>淋水构架和水槽全部采用预制钢筋混凝土结构，达到条件后进行塔内吊装，淋水填料为塑料填料，填料托架采用玻璃钢托架，喷溅装置采用新型塑料喷嘴，除水器采用塑料除水器。</w:t>
      </w:r>
    </w:p>
    <w:p w14:paraId="78A082C1" w14:textId="77777777" w:rsidR="004F152D" w:rsidRDefault="004F152D">
      <w:pPr>
        <w:spacing w:line="480" w:lineRule="exact"/>
        <w:rPr>
          <w:rFonts w:ascii="宋体" w:hAnsi="宋体" w:hint="eastAsia"/>
          <w:b/>
          <w:bCs/>
          <w:snapToGrid w:val="0"/>
          <w:color w:val="000000"/>
          <w:sz w:val="24"/>
        </w:rPr>
      </w:pPr>
      <w:r>
        <w:rPr>
          <w:rFonts w:ascii="宋体" w:hAnsi="宋体" w:hint="eastAsia"/>
          <w:b/>
          <w:bCs/>
          <w:snapToGrid w:val="0"/>
          <w:color w:val="000000"/>
          <w:sz w:val="24"/>
        </w:rPr>
        <w:t>5、220kV屋外配电装置：</w:t>
      </w:r>
    </w:p>
    <w:p w14:paraId="40C51EAC" w14:textId="77777777" w:rsidR="004F152D" w:rsidRDefault="004F152D">
      <w:pPr>
        <w:spacing w:line="480" w:lineRule="exact"/>
        <w:ind w:firstLine="480"/>
        <w:rPr>
          <w:rFonts w:ascii="宋体" w:hAnsi="宋体" w:hint="eastAsia"/>
          <w:snapToGrid w:val="0"/>
          <w:color w:val="000000"/>
          <w:sz w:val="24"/>
        </w:rPr>
      </w:pPr>
      <w:r>
        <w:rPr>
          <w:rFonts w:ascii="宋体" w:hAnsi="宋体" w:hint="eastAsia"/>
          <w:snapToGrid w:val="0"/>
          <w:color w:val="000000"/>
          <w:sz w:val="24"/>
        </w:rPr>
        <w:t>母线架构和出线架构采用预制环形离心杆人字柱、钢桁架梁，按电气专业要求设避雷针和爬梯，隔离开关和避雷器等设备支架采用预制环形离心杆，部分有特殊要求的采用钢柱。</w:t>
      </w:r>
    </w:p>
    <w:p w14:paraId="6536905D" w14:textId="77777777" w:rsidR="004F152D" w:rsidRDefault="004F152D">
      <w:pPr>
        <w:pStyle w:val="22"/>
        <w:ind w:firstLine="0"/>
        <w:rPr>
          <w:rFonts w:hAnsi="宋体" w:hint="eastAsia"/>
          <w:b/>
          <w:bCs/>
          <w:snapToGrid w:val="0"/>
          <w:color w:val="000000"/>
        </w:rPr>
      </w:pPr>
      <w:r>
        <w:rPr>
          <w:rFonts w:hAnsi="宋体" w:hint="eastAsia"/>
          <w:b/>
          <w:bCs/>
          <w:snapToGrid w:val="0"/>
          <w:color w:val="000000"/>
        </w:rPr>
        <w:t>6、输煤栈桥：</w:t>
      </w:r>
    </w:p>
    <w:p w14:paraId="794D1E7E" w14:textId="77777777" w:rsidR="004F152D" w:rsidRDefault="004F152D">
      <w:pPr>
        <w:pStyle w:val="22"/>
        <w:ind w:firstLine="720"/>
        <w:rPr>
          <w:rFonts w:hAnsi="宋体" w:hint="eastAsia"/>
          <w:snapToGrid w:val="0"/>
          <w:color w:val="000000"/>
        </w:rPr>
      </w:pPr>
      <w:r>
        <w:rPr>
          <w:rFonts w:hAnsi="宋体" w:hint="eastAsia"/>
          <w:snapToGrid w:val="0"/>
          <w:color w:val="000000"/>
        </w:rPr>
        <w:t>大跨度且离地面较高的采用钢筋混凝土支柱、钢桁架、彩色保温压型钢板封闭，钢筋混凝土桥面板。小跨度且离地面较低的采用现浇钢筋混凝土板、梁、柱结构。</w:t>
      </w:r>
    </w:p>
    <w:p w14:paraId="1E97B865" w14:textId="77777777" w:rsidR="004F152D" w:rsidRDefault="004F152D">
      <w:pPr>
        <w:spacing w:line="480" w:lineRule="exact"/>
        <w:rPr>
          <w:rFonts w:ascii="宋体" w:hAnsi="宋体" w:hint="eastAsia"/>
          <w:b/>
          <w:bCs/>
          <w:snapToGrid w:val="0"/>
          <w:color w:val="000000"/>
          <w:sz w:val="24"/>
        </w:rPr>
      </w:pPr>
      <w:r>
        <w:rPr>
          <w:rFonts w:ascii="宋体" w:hAnsi="宋体" w:hint="eastAsia"/>
          <w:b/>
          <w:bCs/>
          <w:snapToGrid w:val="0"/>
          <w:color w:val="000000"/>
          <w:sz w:val="24"/>
        </w:rPr>
        <w:t>7、锅炉补给水处理：</w:t>
      </w:r>
    </w:p>
    <w:p w14:paraId="3D89AE78" w14:textId="77777777" w:rsidR="004F152D" w:rsidRDefault="004F152D">
      <w:pPr>
        <w:spacing w:line="480" w:lineRule="exact"/>
        <w:ind w:firstLine="480"/>
        <w:rPr>
          <w:rFonts w:ascii="宋体" w:hAnsi="宋体" w:hint="eastAsia"/>
          <w:snapToGrid w:val="0"/>
          <w:color w:val="000000"/>
          <w:sz w:val="24"/>
        </w:rPr>
      </w:pPr>
      <w:r>
        <w:rPr>
          <w:rFonts w:ascii="宋体" w:hAnsi="宋体" w:hint="eastAsia"/>
          <w:snapToGrid w:val="0"/>
          <w:color w:val="000000"/>
          <w:sz w:val="24"/>
        </w:rPr>
        <w:t>车间横向采用钢筋混凝土排架结构，纵向框架结构，屋面梁为预制钢筋混凝土薄腹梁，预制槽型屋面板，钢筋混凝土基础；毗屋为锅炉补给水化验楼，砖砌体结构。</w:t>
      </w:r>
    </w:p>
    <w:p w14:paraId="65F6F8C6" w14:textId="77777777" w:rsidR="004F152D" w:rsidRDefault="004F152D">
      <w:pPr>
        <w:adjustRightInd w:val="0"/>
        <w:spacing w:line="480" w:lineRule="exact"/>
        <w:rPr>
          <w:rFonts w:ascii="宋体" w:hAnsi="宋体" w:hint="eastAsia"/>
          <w:b/>
          <w:bCs/>
          <w:color w:val="000000"/>
          <w:sz w:val="24"/>
        </w:rPr>
      </w:pPr>
      <w:r>
        <w:rPr>
          <w:rFonts w:ascii="宋体" w:hAnsi="宋体" w:hint="eastAsia"/>
          <w:b/>
          <w:bCs/>
          <w:color w:val="000000"/>
          <w:sz w:val="24"/>
        </w:rPr>
        <w:t>8、地基与基础</w:t>
      </w:r>
    </w:p>
    <w:p w14:paraId="4EB2B333" w14:textId="77777777" w:rsidR="004F152D" w:rsidRDefault="004F152D">
      <w:pPr>
        <w:adjustRightInd w:val="0"/>
        <w:spacing w:line="480" w:lineRule="exact"/>
        <w:rPr>
          <w:rFonts w:ascii="宋体" w:hAnsi="宋体" w:hint="eastAsia"/>
          <w:b/>
          <w:bCs/>
          <w:color w:val="000000"/>
          <w:sz w:val="24"/>
        </w:rPr>
      </w:pPr>
      <w:r>
        <w:rPr>
          <w:rFonts w:ascii="宋体" w:hAnsi="宋体" w:hint="eastAsia"/>
          <w:b/>
          <w:bCs/>
          <w:color w:val="000000"/>
          <w:sz w:val="24"/>
        </w:rPr>
        <w:t>8.1主厂房基础：</w:t>
      </w:r>
    </w:p>
    <w:p w14:paraId="38917B40" w14:textId="77777777" w:rsidR="004F152D" w:rsidRDefault="004F152D">
      <w:pPr>
        <w:adjustRightInd w:val="0"/>
        <w:spacing w:line="480" w:lineRule="exact"/>
        <w:ind w:firstLine="480"/>
        <w:rPr>
          <w:rFonts w:ascii="宋体" w:hAnsi="宋体" w:hint="eastAsia"/>
          <w:color w:val="000000"/>
          <w:sz w:val="24"/>
        </w:rPr>
      </w:pPr>
      <w:r>
        <w:rPr>
          <w:rFonts w:ascii="宋体" w:hAnsi="宋体" w:hint="eastAsia"/>
          <w:color w:val="000000"/>
          <w:sz w:val="24"/>
        </w:rPr>
        <w:t>主厂房基础埋深约</w:t>
      </w:r>
      <w:smartTag w:uri="urn:schemas-microsoft-com:office:smarttags" w:element="chmetcnv">
        <w:smartTagPr>
          <w:attr w:name="TCSC" w:val="0"/>
          <w:attr w:name="NumberType" w:val="1"/>
          <w:attr w:name="Negative" w:val="True"/>
          <w:attr w:name="HasSpace" w:val="False"/>
          <w:attr w:name="SourceValue" w:val="7.5"/>
          <w:attr w:name="UnitName" w:val="m"/>
        </w:smartTagPr>
        <w:r>
          <w:rPr>
            <w:rFonts w:ascii="宋体" w:hAnsi="宋体" w:hint="eastAsia"/>
            <w:color w:val="000000"/>
            <w:sz w:val="24"/>
          </w:rPr>
          <w:t>-7.500m</w:t>
        </w:r>
      </w:smartTag>
      <w:r>
        <w:rPr>
          <w:rFonts w:ascii="宋体" w:hAnsi="宋体" w:hint="eastAsia"/>
          <w:color w:val="000000"/>
          <w:sz w:val="24"/>
        </w:rPr>
        <w:t>左右，采用天然地基，</w:t>
      </w:r>
      <w:r>
        <w:rPr>
          <w:rFonts w:ascii="宋体" w:hAnsi="宋体"/>
          <w:color w:val="000000"/>
          <w:sz w:val="24"/>
        </w:rPr>
        <w:t>A</w:t>
      </w:r>
      <w:r>
        <w:rPr>
          <w:rFonts w:ascii="宋体" w:hAnsi="宋体" w:hint="eastAsia"/>
          <w:color w:val="000000"/>
          <w:sz w:val="24"/>
        </w:rPr>
        <w:t>列柱采用条形基础；</w:t>
      </w:r>
      <w:r>
        <w:rPr>
          <w:rFonts w:ascii="宋体" w:hAnsi="宋体"/>
          <w:color w:val="000000"/>
          <w:sz w:val="24"/>
        </w:rPr>
        <w:t>B</w:t>
      </w:r>
      <w:r>
        <w:rPr>
          <w:rFonts w:ascii="宋体" w:hAnsi="宋体" w:hint="eastAsia"/>
          <w:color w:val="000000"/>
          <w:sz w:val="24"/>
        </w:rPr>
        <w:t>、</w:t>
      </w:r>
      <w:r>
        <w:rPr>
          <w:rFonts w:ascii="宋体" w:hAnsi="宋体"/>
          <w:color w:val="000000"/>
          <w:sz w:val="24"/>
        </w:rPr>
        <w:t>C</w:t>
      </w:r>
      <w:r>
        <w:rPr>
          <w:rFonts w:ascii="宋体" w:hAnsi="宋体" w:hint="eastAsia"/>
          <w:color w:val="000000"/>
          <w:sz w:val="24"/>
        </w:rPr>
        <w:t>列柱采用联合片筏基础；锅炉柱采用片筏基础；</w:t>
      </w:r>
    </w:p>
    <w:p w14:paraId="40322A48" w14:textId="77777777" w:rsidR="004F152D" w:rsidRDefault="004F152D">
      <w:pPr>
        <w:adjustRightInd w:val="0"/>
        <w:spacing w:line="480" w:lineRule="exact"/>
        <w:rPr>
          <w:rFonts w:ascii="宋体" w:hAnsi="宋体" w:hint="eastAsia"/>
          <w:b/>
          <w:bCs/>
          <w:color w:val="000000"/>
          <w:sz w:val="24"/>
        </w:rPr>
      </w:pPr>
      <w:r>
        <w:rPr>
          <w:rFonts w:ascii="宋体" w:hAnsi="宋体" w:hint="eastAsia"/>
          <w:b/>
          <w:bCs/>
          <w:color w:val="000000"/>
          <w:sz w:val="24"/>
        </w:rPr>
        <w:t>8.2其它建、构筑物基础：</w:t>
      </w:r>
    </w:p>
    <w:p w14:paraId="5F8CD270" w14:textId="77777777" w:rsidR="004F152D" w:rsidRDefault="004F152D">
      <w:pPr>
        <w:pStyle w:val="12"/>
        <w:adjustRightInd w:val="0"/>
        <w:spacing w:line="480" w:lineRule="exact"/>
        <w:ind w:firstLine="480"/>
        <w:rPr>
          <w:rFonts w:ascii="宋体" w:hAnsi="宋体" w:hint="eastAsia"/>
          <w:color w:val="000000"/>
        </w:rPr>
      </w:pPr>
      <w:r>
        <w:rPr>
          <w:rFonts w:ascii="宋体" w:hAnsi="宋体" w:hint="eastAsia"/>
          <w:color w:val="000000"/>
        </w:rPr>
        <w:t>均采用天然地基，基底落在②、③土层上，采用独立基础、条形基础、片筏基础。</w:t>
      </w:r>
    </w:p>
    <w:p w14:paraId="3871FB10" w14:textId="77777777" w:rsidR="004F152D" w:rsidRDefault="004F152D">
      <w:pPr>
        <w:pStyle w:val="12"/>
        <w:adjustRightInd w:val="0"/>
        <w:spacing w:line="480" w:lineRule="exact"/>
        <w:rPr>
          <w:rFonts w:ascii="宋体" w:hAnsi="宋体" w:hint="eastAsia"/>
          <w:b/>
          <w:bCs/>
          <w:color w:val="000000"/>
        </w:rPr>
      </w:pPr>
      <w:r>
        <w:rPr>
          <w:rFonts w:ascii="宋体" w:hAnsi="宋体" w:hint="eastAsia"/>
          <w:b/>
          <w:bCs/>
          <w:color w:val="000000"/>
        </w:rPr>
        <w:t>8.3冷却塔地基处理：</w:t>
      </w:r>
    </w:p>
    <w:p w14:paraId="07B96FA1" w14:textId="77777777" w:rsidR="004F152D" w:rsidRDefault="004F152D">
      <w:pPr>
        <w:spacing w:line="360" w:lineRule="auto"/>
        <w:ind w:firstLineChars="200" w:firstLine="480"/>
        <w:rPr>
          <w:rFonts w:ascii="宋体" w:hAnsi="宋体" w:hint="eastAsia"/>
          <w:sz w:val="24"/>
        </w:rPr>
      </w:pPr>
      <w:r>
        <w:rPr>
          <w:rFonts w:ascii="宋体" w:hAnsi="宋体" w:hint="eastAsia"/>
          <w:color w:val="000000"/>
          <w:sz w:val="24"/>
        </w:rPr>
        <w:t>采用大开挖换填垫层处理方式对冷却塔地基进行处理。换填材料采用浆砌毛石，毛石之间素土夯实。</w:t>
      </w:r>
    </w:p>
    <w:p w14:paraId="6FFC2CA8" w14:textId="77777777" w:rsidR="004F152D" w:rsidRDefault="004F152D">
      <w:pPr>
        <w:tabs>
          <w:tab w:val="num" w:pos="990"/>
        </w:tabs>
        <w:spacing w:line="360" w:lineRule="auto"/>
        <w:ind w:left="990" w:rightChars="12" w:right="25" w:hanging="990"/>
        <w:jc w:val="center"/>
        <w:rPr>
          <w:rFonts w:ascii="宋体" w:hAnsi="宋体" w:hint="eastAsia"/>
          <w:sz w:val="24"/>
        </w:rPr>
      </w:pPr>
      <w:r>
        <w:rPr>
          <w:rFonts w:ascii="宋体" w:hAnsi="宋体" w:hint="eastAsia"/>
          <w:b/>
          <w:bCs/>
          <w:sz w:val="24"/>
        </w:rPr>
        <w:t>第三章    主要工程量统计</w:t>
      </w:r>
    </w:p>
    <w:p w14:paraId="384A1993" w14:textId="77777777" w:rsidR="004F152D" w:rsidRDefault="004F152D">
      <w:pPr>
        <w:spacing w:line="360" w:lineRule="auto"/>
        <w:ind w:leftChars="207" w:left="435" w:firstLineChars="300" w:firstLine="720"/>
        <w:rPr>
          <w:rFonts w:ascii="宋体" w:hAnsi="宋体"/>
          <w:sz w:val="24"/>
        </w:rPr>
      </w:pPr>
      <w:r>
        <w:rPr>
          <w:rFonts w:ascii="宋体" w:hAnsi="宋体" w:hint="eastAsia"/>
          <w:sz w:val="24"/>
        </w:rPr>
        <w:t>由于工程施工图纸仅到一部分，根据已到施工图纸及以前的施工经验，现将本期工程的主要工程量统计如下：</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980"/>
        <w:gridCol w:w="720"/>
        <w:gridCol w:w="816"/>
        <w:gridCol w:w="852"/>
        <w:gridCol w:w="804"/>
        <w:gridCol w:w="960"/>
        <w:gridCol w:w="792"/>
        <w:gridCol w:w="816"/>
        <w:gridCol w:w="1260"/>
      </w:tblGrid>
      <w:tr w:rsidR="004F152D" w14:paraId="797ACCCD" w14:textId="77777777">
        <w:tblPrEx>
          <w:tblCellMar>
            <w:top w:w="0" w:type="dxa"/>
            <w:bottom w:w="0" w:type="dxa"/>
          </w:tblCellMar>
        </w:tblPrEx>
        <w:tc>
          <w:tcPr>
            <w:tcW w:w="540" w:type="dxa"/>
          </w:tcPr>
          <w:p w14:paraId="0DC3EFA7" w14:textId="77777777" w:rsidR="004F152D" w:rsidRDefault="004F152D">
            <w:pPr>
              <w:spacing w:line="360" w:lineRule="auto"/>
              <w:rPr>
                <w:rFonts w:ascii="宋体" w:hAnsi="宋体" w:hint="eastAsia"/>
                <w:sz w:val="24"/>
              </w:rPr>
            </w:pPr>
            <w:r>
              <w:rPr>
                <w:rFonts w:ascii="宋体" w:hAnsi="宋体" w:hint="eastAsia"/>
                <w:sz w:val="24"/>
              </w:rPr>
              <w:t>序号</w:t>
            </w:r>
          </w:p>
        </w:tc>
        <w:tc>
          <w:tcPr>
            <w:tcW w:w="1980" w:type="dxa"/>
          </w:tcPr>
          <w:p w14:paraId="30CD8594" w14:textId="77777777" w:rsidR="004F152D" w:rsidRDefault="004F152D">
            <w:pPr>
              <w:spacing w:line="360" w:lineRule="auto"/>
              <w:rPr>
                <w:rFonts w:ascii="宋体" w:hAnsi="宋体" w:hint="eastAsia"/>
                <w:sz w:val="24"/>
              </w:rPr>
            </w:pPr>
            <w:r>
              <w:rPr>
                <w:rFonts w:ascii="宋体" w:hAnsi="宋体" w:hint="eastAsia"/>
                <w:sz w:val="24"/>
              </w:rPr>
              <w:t>单位工程</w:t>
            </w:r>
          </w:p>
        </w:tc>
        <w:tc>
          <w:tcPr>
            <w:tcW w:w="720" w:type="dxa"/>
          </w:tcPr>
          <w:p w14:paraId="578A432D" w14:textId="77777777" w:rsidR="004F152D" w:rsidRDefault="004F152D">
            <w:pPr>
              <w:spacing w:line="360" w:lineRule="auto"/>
              <w:rPr>
                <w:rFonts w:ascii="宋体" w:hAnsi="宋体" w:hint="eastAsia"/>
                <w:sz w:val="24"/>
              </w:rPr>
            </w:pPr>
            <w:r>
              <w:rPr>
                <w:rFonts w:ascii="宋体" w:hAnsi="宋体" w:hint="eastAsia"/>
                <w:sz w:val="24"/>
              </w:rPr>
              <w:t>钢筋</w:t>
            </w:r>
          </w:p>
          <w:p w14:paraId="6E3FE8F7" w14:textId="77777777" w:rsidR="004F152D" w:rsidRDefault="004F152D">
            <w:pPr>
              <w:spacing w:line="360" w:lineRule="auto"/>
              <w:rPr>
                <w:rFonts w:ascii="宋体" w:hAnsi="宋体" w:hint="eastAsia"/>
                <w:sz w:val="24"/>
              </w:rPr>
            </w:pPr>
            <w:r>
              <w:rPr>
                <w:rFonts w:ascii="宋体" w:hAnsi="宋体" w:hint="eastAsia"/>
                <w:sz w:val="24"/>
              </w:rPr>
              <w:t>（</w:t>
            </w:r>
            <w:r>
              <w:rPr>
                <w:rFonts w:ascii="宋体" w:hAnsi="宋体"/>
                <w:sz w:val="24"/>
              </w:rPr>
              <w:t>t</w:t>
            </w:r>
            <w:r>
              <w:rPr>
                <w:rFonts w:ascii="宋体" w:hAnsi="宋体" w:hint="eastAsia"/>
                <w:sz w:val="24"/>
              </w:rPr>
              <w:t>）</w:t>
            </w:r>
          </w:p>
        </w:tc>
        <w:tc>
          <w:tcPr>
            <w:tcW w:w="816" w:type="dxa"/>
          </w:tcPr>
          <w:p w14:paraId="24D940D8" w14:textId="77777777" w:rsidR="004F152D" w:rsidRDefault="004F152D">
            <w:pPr>
              <w:spacing w:line="360" w:lineRule="auto"/>
              <w:rPr>
                <w:rFonts w:ascii="宋体" w:hAnsi="宋体" w:hint="eastAsia"/>
                <w:sz w:val="24"/>
              </w:rPr>
            </w:pPr>
            <w:r>
              <w:rPr>
                <w:rFonts w:ascii="宋体" w:hAnsi="宋体" w:hint="eastAsia"/>
                <w:sz w:val="24"/>
              </w:rPr>
              <w:t xml:space="preserve"> 砼</w:t>
            </w:r>
          </w:p>
          <w:p w14:paraId="3D9974B6" w14:textId="77777777" w:rsidR="004F152D" w:rsidRDefault="004F152D">
            <w:pPr>
              <w:spacing w:line="360" w:lineRule="auto"/>
              <w:rPr>
                <w:rFonts w:ascii="宋体" w:hAnsi="宋体"/>
                <w:sz w:val="24"/>
              </w:rPr>
            </w:pPr>
            <w:r>
              <w:rPr>
                <w:rFonts w:ascii="宋体" w:hAnsi="宋体" w:hint="eastAsia"/>
                <w:sz w:val="24"/>
              </w:rPr>
              <w:t>（</w:t>
            </w:r>
            <w:r>
              <w:rPr>
                <w:rFonts w:ascii="宋体" w:hAnsi="宋体"/>
                <w:sz w:val="24"/>
              </w:rPr>
              <w:t>m</w:t>
            </w:r>
            <w:r>
              <w:rPr>
                <w:rFonts w:ascii="宋体" w:hAnsi="宋体" w:hint="eastAsia"/>
                <w:sz w:val="24"/>
                <w:vertAlign w:val="superscript"/>
              </w:rPr>
              <w:t>3</w:t>
            </w:r>
            <w:r>
              <w:rPr>
                <w:rFonts w:ascii="宋体" w:hAnsi="宋体"/>
                <w:sz w:val="24"/>
              </w:rPr>
              <w:t>）</w:t>
            </w:r>
          </w:p>
        </w:tc>
        <w:tc>
          <w:tcPr>
            <w:tcW w:w="852" w:type="dxa"/>
          </w:tcPr>
          <w:p w14:paraId="431F4694" w14:textId="77777777" w:rsidR="004F152D" w:rsidRDefault="004F152D">
            <w:pPr>
              <w:spacing w:line="360" w:lineRule="auto"/>
              <w:rPr>
                <w:rFonts w:ascii="宋体" w:hAnsi="宋体" w:hint="eastAsia"/>
                <w:sz w:val="24"/>
              </w:rPr>
            </w:pPr>
            <w:r>
              <w:rPr>
                <w:rFonts w:ascii="宋体" w:hAnsi="宋体" w:hint="eastAsia"/>
                <w:sz w:val="24"/>
              </w:rPr>
              <w:t>土方</w:t>
            </w:r>
          </w:p>
          <w:p w14:paraId="21E37B27" w14:textId="77777777" w:rsidR="004F152D" w:rsidRDefault="004F152D">
            <w:pPr>
              <w:spacing w:line="360" w:lineRule="auto"/>
              <w:rPr>
                <w:rFonts w:ascii="宋体" w:hAnsi="宋体"/>
                <w:sz w:val="24"/>
              </w:rPr>
            </w:pPr>
            <w:r>
              <w:rPr>
                <w:rFonts w:ascii="宋体" w:hAnsi="宋体" w:hint="eastAsia"/>
                <w:sz w:val="24"/>
              </w:rPr>
              <w:t>（</w:t>
            </w:r>
            <w:r>
              <w:rPr>
                <w:rFonts w:ascii="宋体" w:hAnsi="宋体"/>
                <w:sz w:val="24"/>
              </w:rPr>
              <w:t>m</w:t>
            </w:r>
            <w:r>
              <w:rPr>
                <w:rFonts w:ascii="宋体" w:hAnsi="宋体" w:hint="eastAsia"/>
                <w:sz w:val="24"/>
                <w:vertAlign w:val="superscript"/>
              </w:rPr>
              <w:t>3</w:t>
            </w:r>
            <w:r>
              <w:rPr>
                <w:rFonts w:ascii="宋体" w:hAnsi="宋体"/>
                <w:sz w:val="24"/>
              </w:rPr>
              <w:t>）</w:t>
            </w:r>
          </w:p>
        </w:tc>
        <w:tc>
          <w:tcPr>
            <w:tcW w:w="804" w:type="dxa"/>
          </w:tcPr>
          <w:p w14:paraId="2EF84369" w14:textId="77777777" w:rsidR="004F152D" w:rsidRDefault="004F152D">
            <w:pPr>
              <w:spacing w:line="360" w:lineRule="auto"/>
              <w:rPr>
                <w:rFonts w:ascii="宋体" w:hAnsi="宋体" w:hint="eastAsia"/>
                <w:sz w:val="24"/>
              </w:rPr>
            </w:pPr>
            <w:r>
              <w:rPr>
                <w:rFonts w:ascii="宋体" w:hAnsi="宋体" w:hint="eastAsia"/>
                <w:sz w:val="24"/>
              </w:rPr>
              <w:t>砌石</w:t>
            </w:r>
          </w:p>
          <w:p w14:paraId="053EEE7C" w14:textId="77777777" w:rsidR="004F152D" w:rsidRDefault="004F152D">
            <w:pPr>
              <w:spacing w:line="360" w:lineRule="auto"/>
              <w:rPr>
                <w:rFonts w:ascii="宋体" w:hAnsi="宋体"/>
                <w:sz w:val="24"/>
              </w:rPr>
            </w:pPr>
            <w:r>
              <w:rPr>
                <w:rFonts w:ascii="宋体" w:hAnsi="宋体" w:hint="eastAsia"/>
                <w:sz w:val="24"/>
              </w:rPr>
              <w:t>（</w:t>
            </w:r>
            <w:r>
              <w:rPr>
                <w:rFonts w:ascii="宋体" w:hAnsi="宋体"/>
                <w:sz w:val="24"/>
              </w:rPr>
              <w:t>m</w:t>
            </w:r>
            <w:r>
              <w:rPr>
                <w:rFonts w:ascii="宋体" w:hAnsi="宋体" w:hint="eastAsia"/>
                <w:sz w:val="24"/>
                <w:vertAlign w:val="superscript"/>
              </w:rPr>
              <w:t>3</w:t>
            </w:r>
            <w:r>
              <w:rPr>
                <w:rFonts w:ascii="宋体" w:hAnsi="宋体"/>
                <w:sz w:val="24"/>
              </w:rPr>
              <w:t>）</w:t>
            </w:r>
          </w:p>
        </w:tc>
        <w:tc>
          <w:tcPr>
            <w:tcW w:w="960" w:type="dxa"/>
          </w:tcPr>
          <w:p w14:paraId="5A4FCEA2" w14:textId="77777777" w:rsidR="004F152D" w:rsidRDefault="004F152D">
            <w:pPr>
              <w:spacing w:line="360" w:lineRule="auto"/>
              <w:rPr>
                <w:rFonts w:ascii="宋体" w:hAnsi="宋体" w:hint="eastAsia"/>
                <w:sz w:val="24"/>
              </w:rPr>
            </w:pPr>
            <w:r>
              <w:rPr>
                <w:rFonts w:ascii="宋体" w:hAnsi="宋体" w:hint="eastAsia"/>
                <w:sz w:val="24"/>
              </w:rPr>
              <w:t>砌砖</w:t>
            </w:r>
          </w:p>
          <w:p w14:paraId="42B6F08C" w14:textId="77777777" w:rsidR="004F152D" w:rsidRDefault="004F152D">
            <w:pPr>
              <w:spacing w:line="360" w:lineRule="auto"/>
              <w:rPr>
                <w:rFonts w:ascii="宋体" w:hAnsi="宋体" w:hint="eastAsia"/>
                <w:sz w:val="24"/>
              </w:rPr>
            </w:pPr>
            <w:r>
              <w:rPr>
                <w:rFonts w:ascii="宋体" w:hAnsi="宋体" w:hint="eastAsia"/>
                <w:sz w:val="24"/>
              </w:rPr>
              <w:t>（块）</w:t>
            </w:r>
          </w:p>
        </w:tc>
        <w:tc>
          <w:tcPr>
            <w:tcW w:w="792" w:type="dxa"/>
          </w:tcPr>
          <w:p w14:paraId="7F370093" w14:textId="77777777" w:rsidR="004F152D" w:rsidRDefault="004F152D">
            <w:pPr>
              <w:spacing w:line="360" w:lineRule="auto"/>
              <w:rPr>
                <w:rFonts w:ascii="宋体" w:hAnsi="宋体" w:hint="eastAsia"/>
                <w:sz w:val="24"/>
              </w:rPr>
            </w:pPr>
            <w:r>
              <w:rPr>
                <w:rFonts w:ascii="宋体" w:hAnsi="宋体" w:hint="eastAsia"/>
                <w:sz w:val="24"/>
              </w:rPr>
              <w:t>钢结构</w:t>
            </w:r>
          </w:p>
          <w:p w14:paraId="7C1DFFCF" w14:textId="77777777" w:rsidR="004F152D" w:rsidRDefault="004F152D">
            <w:pPr>
              <w:spacing w:line="360" w:lineRule="auto"/>
              <w:rPr>
                <w:rFonts w:ascii="宋体" w:hAnsi="宋体" w:hint="eastAsia"/>
                <w:sz w:val="24"/>
              </w:rPr>
            </w:pPr>
            <w:r>
              <w:rPr>
                <w:rFonts w:ascii="宋体" w:hAnsi="宋体" w:hint="eastAsia"/>
                <w:sz w:val="24"/>
              </w:rPr>
              <w:t>（</w:t>
            </w:r>
            <w:r>
              <w:rPr>
                <w:rFonts w:ascii="宋体" w:hAnsi="宋体"/>
                <w:sz w:val="24"/>
              </w:rPr>
              <w:t>t</w:t>
            </w:r>
            <w:r>
              <w:rPr>
                <w:rFonts w:ascii="宋体" w:hAnsi="宋体" w:hint="eastAsia"/>
                <w:sz w:val="24"/>
              </w:rPr>
              <w:t>）</w:t>
            </w:r>
          </w:p>
        </w:tc>
        <w:tc>
          <w:tcPr>
            <w:tcW w:w="816" w:type="dxa"/>
          </w:tcPr>
          <w:p w14:paraId="25EBA482" w14:textId="77777777" w:rsidR="004F152D" w:rsidRDefault="004F152D">
            <w:pPr>
              <w:pStyle w:val="23"/>
              <w:spacing w:line="360" w:lineRule="auto"/>
              <w:jc w:val="both"/>
              <w:rPr>
                <w:rFonts w:ascii="宋体" w:hAnsi="宋体" w:hint="eastAsia"/>
                <w:szCs w:val="24"/>
              </w:rPr>
            </w:pPr>
            <w:r>
              <w:rPr>
                <w:rFonts w:ascii="宋体" w:hAnsi="宋体" w:hint="eastAsia"/>
                <w:szCs w:val="24"/>
              </w:rPr>
              <w:t>铁件</w:t>
            </w:r>
          </w:p>
          <w:p w14:paraId="5C12CFE3" w14:textId="77777777" w:rsidR="004F152D" w:rsidRDefault="004F152D">
            <w:pPr>
              <w:spacing w:line="360" w:lineRule="auto"/>
              <w:rPr>
                <w:rFonts w:ascii="宋体" w:hAnsi="宋体" w:hint="eastAsia"/>
                <w:sz w:val="24"/>
              </w:rPr>
            </w:pPr>
            <w:r>
              <w:rPr>
                <w:rFonts w:ascii="宋体" w:hAnsi="宋体"/>
                <w:sz w:val="24"/>
              </w:rPr>
              <w:t>t</w:t>
            </w:r>
          </w:p>
        </w:tc>
        <w:tc>
          <w:tcPr>
            <w:tcW w:w="1260" w:type="dxa"/>
          </w:tcPr>
          <w:p w14:paraId="58BE2E4D" w14:textId="77777777" w:rsidR="004F152D" w:rsidRDefault="004F152D">
            <w:pPr>
              <w:pStyle w:val="12"/>
              <w:rPr>
                <w:rFonts w:ascii="宋体" w:hAnsi="宋体" w:hint="eastAsia"/>
                <w:szCs w:val="24"/>
              </w:rPr>
            </w:pPr>
            <w:r>
              <w:rPr>
                <w:rFonts w:ascii="宋体" w:hAnsi="宋体" w:hint="eastAsia"/>
                <w:szCs w:val="24"/>
              </w:rPr>
              <w:t>地基处理</w:t>
            </w:r>
          </w:p>
          <w:p w14:paraId="13031CF6" w14:textId="77777777" w:rsidR="004F152D" w:rsidRDefault="004F152D">
            <w:pPr>
              <w:spacing w:line="360" w:lineRule="auto"/>
              <w:rPr>
                <w:rFonts w:ascii="宋体" w:hAnsi="宋体" w:hint="eastAsia"/>
                <w:sz w:val="24"/>
              </w:rPr>
            </w:pPr>
            <w:r>
              <w:rPr>
                <w:rFonts w:ascii="宋体" w:hAnsi="宋体" w:hint="eastAsia"/>
                <w:sz w:val="24"/>
              </w:rPr>
              <w:t>（</w:t>
            </w:r>
            <w:r>
              <w:rPr>
                <w:rFonts w:ascii="宋体" w:hAnsi="宋体"/>
                <w:sz w:val="24"/>
              </w:rPr>
              <w:t>m</w:t>
            </w:r>
            <w:r>
              <w:rPr>
                <w:rFonts w:ascii="宋体" w:hAnsi="宋体" w:hint="eastAsia"/>
                <w:sz w:val="24"/>
                <w:vertAlign w:val="superscript"/>
              </w:rPr>
              <w:t>3</w:t>
            </w:r>
            <w:r>
              <w:rPr>
                <w:rFonts w:ascii="宋体" w:hAnsi="宋体"/>
                <w:sz w:val="24"/>
              </w:rPr>
              <w:t>）</w:t>
            </w:r>
          </w:p>
        </w:tc>
      </w:tr>
      <w:tr w:rsidR="004F152D" w14:paraId="4EC3FB84" w14:textId="77777777">
        <w:tblPrEx>
          <w:tblCellMar>
            <w:top w:w="0" w:type="dxa"/>
            <w:bottom w:w="0" w:type="dxa"/>
          </w:tblCellMar>
        </w:tblPrEx>
        <w:tc>
          <w:tcPr>
            <w:tcW w:w="540" w:type="dxa"/>
          </w:tcPr>
          <w:p w14:paraId="770FC097" w14:textId="77777777" w:rsidR="004F152D" w:rsidRDefault="004F152D">
            <w:pPr>
              <w:spacing w:line="360" w:lineRule="auto"/>
              <w:rPr>
                <w:rFonts w:ascii="宋体" w:hAnsi="宋体" w:hint="eastAsia"/>
                <w:sz w:val="24"/>
              </w:rPr>
            </w:pPr>
            <w:r>
              <w:rPr>
                <w:rFonts w:ascii="宋体" w:hAnsi="宋体" w:hint="eastAsia"/>
                <w:sz w:val="24"/>
              </w:rPr>
              <w:t>1</w:t>
            </w:r>
          </w:p>
        </w:tc>
        <w:tc>
          <w:tcPr>
            <w:tcW w:w="1980" w:type="dxa"/>
          </w:tcPr>
          <w:p w14:paraId="325C6541" w14:textId="77777777" w:rsidR="004F152D" w:rsidRDefault="004F152D">
            <w:pPr>
              <w:spacing w:line="360" w:lineRule="auto"/>
              <w:rPr>
                <w:rFonts w:ascii="宋体" w:hAnsi="宋体" w:hint="eastAsia"/>
                <w:sz w:val="24"/>
              </w:rPr>
            </w:pPr>
            <w:r>
              <w:rPr>
                <w:rFonts w:ascii="宋体" w:hAnsi="宋体" w:hint="eastAsia"/>
                <w:sz w:val="24"/>
              </w:rPr>
              <w:t>主厂房地下结构</w:t>
            </w:r>
          </w:p>
        </w:tc>
        <w:tc>
          <w:tcPr>
            <w:tcW w:w="720" w:type="dxa"/>
          </w:tcPr>
          <w:p w14:paraId="1DA546F5" w14:textId="77777777" w:rsidR="004F152D" w:rsidRDefault="004F152D">
            <w:pPr>
              <w:spacing w:line="360" w:lineRule="auto"/>
              <w:rPr>
                <w:rFonts w:ascii="宋体" w:hAnsi="宋体" w:hint="eastAsia"/>
                <w:sz w:val="24"/>
              </w:rPr>
            </w:pPr>
            <w:r>
              <w:rPr>
                <w:rFonts w:ascii="宋体" w:hAnsi="宋体" w:hint="eastAsia"/>
                <w:sz w:val="24"/>
              </w:rPr>
              <w:t>780</w:t>
            </w:r>
          </w:p>
        </w:tc>
        <w:tc>
          <w:tcPr>
            <w:tcW w:w="816" w:type="dxa"/>
          </w:tcPr>
          <w:p w14:paraId="689FDE66" w14:textId="77777777" w:rsidR="004F152D" w:rsidRDefault="004F152D">
            <w:pPr>
              <w:spacing w:line="360" w:lineRule="auto"/>
              <w:rPr>
                <w:rFonts w:ascii="宋体" w:hAnsi="宋体" w:hint="eastAsia"/>
                <w:sz w:val="24"/>
              </w:rPr>
            </w:pPr>
            <w:r>
              <w:rPr>
                <w:rFonts w:ascii="宋体" w:hAnsi="宋体" w:hint="eastAsia"/>
                <w:sz w:val="24"/>
              </w:rPr>
              <w:t>13000</w:t>
            </w:r>
          </w:p>
        </w:tc>
        <w:tc>
          <w:tcPr>
            <w:tcW w:w="852" w:type="dxa"/>
          </w:tcPr>
          <w:p w14:paraId="5823CE23" w14:textId="77777777" w:rsidR="004F152D" w:rsidRDefault="004F152D">
            <w:pPr>
              <w:spacing w:line="360" w:lineRule="auto"/>
              <w:rPr>
                <w:rFonts w:ascii="宋体" w:hAnsi="宋体" w:hint="eastAsia"/>
                <w:sz w:val="24"/>
              </w:rPr>
            </w:pPr>
            <w:r>
              <w:rPr>
                <w:rFonts w:ascii="宋体" w:hAnsi="宋体" w:hint="eastAsia"/>
                <w:sz w:val="24"/>
              </w:rPr>
              <w:t>60000</w:t>
            </w:r>
          </w:p>
        </w:tc>
        <w:tc>
          <w:tcPr>
            <w:tcW w:w="804" w:type="dxa"/>
          </w:tcPr>
          <w:p w14:paraId="70A801CF" w14:textId="77777777" w:rsidR="004F152D" w:rsidRDefault="004F152D">
            <w:pPr>
              <w:spacing w:line="360" w:lineRule="auto"/>
              <w:rPr>
                <w:rFonts w:ascii="宋体" w:hAnsi="宋体" w:hint="eastAsia"/>
                <w:sz w:val="24"/>
              </w:rPr>
            </w:pPr>
          </w:p>
        </w:tc>
        <w:tc>
          <w:tcPr>
            <w:tcW w:w="960" w:type="dxa"/>
          </w:tcPr>
          <w:p w14:paraId="785A4E05" w14:textId="77777777" w:rsidR="004F152D" w:rsidRDefault="004F152D">
            <w:pPr>
              <w:pStyle w:val="12"/>
              <w:rPr>
                <w:rFonts w:ascii="宋体" w:hAnsi="宋体" w:hint="eastAsia"/>
                <w:szCs w:val="24"/>
              </w:rPr>
            </w:pPr>
          </w:p>
        </w:tc>
        <w:tc>
          <w:tcPr>
            <w:tcW w:w="792" w:type="dxa"/>
          </w:tcPr>
          <w:p w14:paraId="3B6FFE58" w14:textId="77777777" w:rsidR="004F152D" w:rsidRDefault="004F152D">
            <w:pPr>
              <w:spacing w:line="360" w:lineRule="auto"/>
              <w:rPr>
                <w:rFonts w:ascii="宋体" w:hAnsi="宋体" w:hint="eastAsia"/>
                <w:sz w:val="24"/>
              </w:rPr>
            </w:pPr>
          </w:p>
        </w:tc>
        <w:tc>
          <w:tcPr>
            <w:tcW w:w="816" w:type="dxa"/>
          </w:tcPr>
          <w:p w14:paraId="527D386E" w14:textId="77777777" w:rsidR="004F152D" w:rsidRDefault="004F152D">
            <w:pPr>
              <w:spacing w:line="360" w:lineRule="auto"/>
              <w:rPr>
                <w:rFonts w:ascii="宋体" w:hAnsi="宋体" w:hint="eastAsia"/>
                <w:sz w:val="24"/>
              </w:rPr>
            </w:pPr>
            <w:r>
              <w:rPr>
                <w:rFonts w:ascii="宋体" w:hAnsi="宋体" w:hint="eastAsia"/>
                <w:sz w:val="24"/>
              </w:rPr>
              <w:t>13</w:t>
            </w:r>
          </w:p>
        </w:tc>
        <w:tc>
          <w:tcPr>
            <w:tcW w:w="1260" w:type="dxa"/>
          </w:tcPr>
          <w:p w14:paraId="28EAB239" w14:textId="77777777" w:rsidR="004F152D" w:rsidRDefault="004F152D">
            <w:pPr>
              <w:spacing w:line="360" w:lineRule="auto"/>
              <w:rPr>
                <w:rFonts w:ascii="宋体" w:hAnsi="宋体" w:hint="eastAsia"/>
                <w:sz w:val="24"/>
              </w:rPr>
            </w:pPr>
          </w:p>
        </w:tc>
      </w:tr>
      <w:tr w:rsidR="004F152D" w14:paraId="6F7E62FF" w14:textId="77777777">
        <w:tblPrEx>
          <w:tblCellMar>
            <w:top w:w="0" w:type="dxa"/>
            <w:bottom w:w="0" w:type="dxa"/>
          </w:tblCellMar>
        </w:tblPrEx>
        <w:tc>
          <w:tcPr>
            <w:tcW w:w="540" w:type="dxa"/>
          </w:tcPr>
          <w:p w14:paraId="4F94C361" w14:textId="77777777" w:rsidR="004F152D" w:rsidRDefault="004F152D">
            <w:pPr>
              <w:spacing w:line="360" w:lineRule="auto"/>
              <w:rPr>
                <w:rFonts w:ascii="宋体" w:hAnsi="宋体" w:hint="eastAsia"/>
                <w:sz w:val="24"/>
              </w:rPr>
            </w:pPr>
            <w:r>
              <w:rPr>
                <w:rFonts w:ascii="宋体" w:hAnsi="宋体" w:hint="eastAsia"/>
                <w:sz w:val="24"/>
              </w:rPr>
              <w:t>2</w:t>
            </w:r>
          </w:p>
        </w:tc>
        <w:tc>
          <w:tcPr>
            <w:tcW w:w="1980" w:type="dxa"/>
          </w:tcPr>
          <w:p w14:paraId="19184492" w14:textId="77777777" w:rsidR="004F152D" w:rsidRDefault="004F152D">
            <w:pPr>
              <w:spacing w:line="360" w:lineRule="auto"/>
              <w:rPr>
                <w:rFonts w:ascii="宋体" w:hAnsi="宋体" w:hint="eastAsia"/>
                <w:sz w:val="24"/>
              </w:rPr>
            </w:pPr>
            <w:r>
              <w:rPr>
                <w:rFonts w:ascii="宋体" w:hAnsi="宋体" w:hint="eastAsia"/>
                <w:sz w:val="24"/>
              </w:rPr>
              <w:t>主厂房地下设施</w:t>
            </w:r>
          </w:p>
        </w:tc>
        <w:tc>
          <w:tcPr>
            <w:tcW w:w="720" w:type="dxa"/>
          </w:tcPr>
          <w:p w14:paraId="530B50D5" w14:textId="77777777" w:rsidR="004F152D" w:rsidRDefault="004F152D">
            <w:pPr>
              <w:spacing w:line="360" w:lineRule="auto"/>
              <w:rPr>
                <w:rFonts w:ascii="宋体" w:hAnsi="宋体" w:hint="eastAsia"/>
                <w:sz w:val="24"/>
              </w:rPr>
            </w:pPr>
            <w:r>
              <w:rPr>
                <w:rFonts w:ascii="宋体" w:hAnsi="宋体" w:hint="eastAsia"/>
                <w:sz w:val="24"/>
              </w:rPr>
              <w:t>235</w:t>
            </w:r>
          </w:p>
        </w:tc>
        <w:tc>
          <w:tcPr>
            <w:tcW w:w="816" w:type="dxa"/>
          </w:tcPr>
          <w:p w14:paraId="7428D344" w14:textId="77777777" w:rsidR="004F152D" w:rsidRDefault="004F152D">
            <w:pPr>
              <w:spacing w:line="360" w:lineRule="auto"/>
              <w:rPr>
                <w:rFonts w:ascii="宋体" w:hAnsi="宋体" w:hint="eastAsia"/>
                <w:sz w:val="24"/>
              </w:rPr>
            </w:pPr>
            <w:r>
              <w:rPr>
                <w:rFonts w:ascii="宋体" w:hAnsi="宋体" w:hint="eastAsia"/>
                <w:sz w:val="24"/>
              </w:rPr>
              <w:t>1980</w:t>
            </w:r>
          </w:p>
        </w:tc>
        <w:tc>
          <w:tcPr>
            <w:tcW w:w="852" w:type="dxa"/>
          </w:tcPr>
          <w:p w14:paraId="5D3DDA60" w14:textId="77777777" w:rsidR="004F152D" w:rsidRDefault="004F152D">
            <w:pPr>
              <w:spacing w:line="360" w:lineRule="auto"/>
              <w:rPr>
                <w:rFonts w:ascii="宋体" w:hAnsi="宋体" w:hint="eastAsia"/>
                <w:sz w:val="24"/>
              </w:rPr>
            </w:pPr>
            <w:r>
              <w:rPr>
                <w:rFonts w:ascii="宋体" w:hAnsi="宋体" w:hint="eastAsia"/>
                <w:sz w:val="24"/>
              </w:rPr>
              <w:t>8800</w:t>
            </w:r>
          </w:p>
        </w:tc>
        <w:tc>
          <w:tcPr>
            <w:tcW w:w="804" w:type="dxa"/>
          </w:tcPr>
          <w:p w14:paraId="28EF8CB0" w14:textId="77777777" w:rsidR="004F152D" w:rsidRDefault="004F152D">
            <w:pPr>
              <w:spacing w:line="360" w:lineRule="auto"/>
              <w:rPr>
                <w:rFonts w:ascii="宋体" w:hAnsi="宋体" w:hint="eastAsia"/>
                <w:sz w:val="24"/>
              </w:rPr>
            </w:pPr>
            <w:r>
              <w:rPr>
                <w:rFonts w:ascii="宋体" w:hAnsi="宋体" w:hint="eastAsia"/>
                <w:sz w:val="24"/>
              </w:rPr>
              <w:t>1350</w:t>
            </w:r>
          </w:p>
        </w:tc>
        <w:tc>
          <w:tcPr>
            <w:tcW w:w="960" w:type="dxa"/>
          </w:tcPr>
          <w:p w14:paraId="08F5006D" w14:textId="77777777" w:rsidR="004F152D" w:rsidRDefault="004F152D">
            <w:pPr>
              <w:spacing w:line="360" w:lineRule="auto"/>
              <w:rPr>
                <w:rFonts w:ascii="宋体" w:hAnsi="宋体" w:hint="eastAsia"/>
                <w:sz w:val="24"/>
              </w:rPr>
            </w:pPr>
            <w:r>
              <w:rPr>
                <w:rFonts w:ascii="宋体" w:hAnsi="宋体" w:hint="eastAsia"/>
                <w:sz w:val="24"/>
              </w:rPr>
              <w:t>150000</w:t>
            </w:r>
          </w:p>
        </w:tc>
        <w:tc>
          <w:tcPr>
            <w:tcW w:w="792" w:type="dxa"/>
          </w:tcPr>
          <w:p w14:paraId="3A1E09D3" w14:textId="77777777" w:rsidR="004F152D" w:rsidRDefault="004F152D">
            <w:pPr>
              <w:spacing w:line="360" w:lineRule="auto"/>
              <w:rPr>
                <w:rFonts w:ascii="宋体" w:hAnsi="宋体" w:hint="eastAsia"/>
                <w:sz w:val="24"/>
              </w:rPr>
            </w:pPr>
          </w:p>
        </w:tc>
        <w:tc>
          <w:tcPr>
            <w:tcW w:w="816" w:type="dxa"/>
          </w:tcPr>
          <w:p w14:paraId="2D6BAE48" w14:textId="77777777" w:rsidR="004F152D" w:rsidRDefault="004F152D">
            <w:pPr>
              <w:spacing w:line="360" w:lineRule="auto"/>
              <w:rPr>
                <w:rFonts w:ascii="宋体" w:hAnsi="宋体" w:hint="eastAsia"/>
                <w:sz w:val="24"/>
              </w:rPr>
            </w:pPr>
            <w:r>
              <w:rPr>
                <w:rFonts w:ascii="宋体" w:hAnsi="宋体" w:hint="eastAsia"/>
                <w:sz w:val="24"/>
              </w:rPr>
              <w:t>7</w:t>
            </w:r>
          </w:p>
        </w:tc>
        <w:tc>
          <w:tcPr>
            <w:tcW w:w="1260" w:type="dxa"/>
          </w:tcPr>
          <w:p w14:paraId="1709D6B4" w14:textId="77777777" w:rsidR="004F152D" w:rsidRDefault="004F152D">
            <w:pPr>
              <w:pStyle w:val="12"/>
              <w:rPr>
                <w:rFonts w:ascii="宋体" w:hAnsi="宋体" w:hint="eastAsia"/>
                <w:szCs w:val="24"/>
              </w:rPr>
            </w:pPr>
          </w:p>
        </w:tc>
      </w:tr>
      <w:tr w:rsidR="004F152D" w14:paraId="559E7BA3" w14:textId="77777777">
        <w:tblPrEx>
          <w:tblCellMar>
            <w:top w:w="0" w:type="dxa"/>
            <w:bottom w:w="0" w:type="dxa"/>
          </w:tblCellMar>
        </w:tblPrEx>
        <w:tc>
          <w:tcPr>
            <w:tcW w:w="540" w:type="dxa"/>
          </w:tcPr>
          <w:p w14:paraId="5EA8C5E6" w14:textId="77777777" w:rsidR="004F152D" w:rsidRDefault="004F152D">
            <w:pPr>
              <w:spacing w:line="360" w:lineRule="auto"/>
              <w:rPr>
                <w:rFonts w:ascii="宋体" w:hAnsi="宋体" w:hint="eastAsia"/>
                <w:sz w:val="24"/>
              </w:rPr>
            </w:pPr>
            <w:r>
              <w:rPr>
                <w:rFonts w:ascii="宋体" w:hAnsi="宋体" w:hint="eastAsia"/>
                <w:sz w:val="24"/>
              </w:rPr>
              <w:t>3</w:t>
            </w:r>
          </w:p>
        </w:tc>
        <w:tc>
          <w:tcPr>
            <w:tcW w:w="1980" w:type="dxa"/>
          </w:tcPr>
          <w:p w14:paraId="0BBCECBD" w14:textId="77777777" w:rsidR="004F152D" w:rsidRDefault="004F152D">
            <w:pPr>
              <w:spacing w:line="360" w:lineRule="auto"/>
              <w:rPr>
                <w:rFonts w:ascii="宋体" w:hAnsi="宋体" w:hint="eastAsia"/>
                <w:sz w:val="24"/>
              </w:rPr>
            </w:pPr>
            <w:r>
              <w:rPr>
                <w:rFonts w:ascii="宋体" w:hAnsi="宋体" w:hint="eastAsia"/>
                <w:sz w:val="24"/>
              </w:rPr>
              <w:t>主厂房上部结构</w:t>
            </w:r>
          </w:p>
        </w:tc>
        <w:tc>
          <w:tcPr>
            <w:tcW w:w="720" w:type="dxa"/>
          </w:tcPr>
          <w:p w14:paraId="69D2BC84" w14:textId="77777777" w:rsidR="004F152D" w:rsidRDefault="004F152D">
            <w:pPr>
              <w:spacing w:line="360" w:lineRule="auto"/>
              <w:rPr>
                <w:rFonts w:ascii="宋体" w:hAnsi="宋体" w:hint="eastAsia"/>
                <w:sz w:val="24"/>
              </w:rPr>
            </w:pPr>
            <w:r>
              <w:rPr>
                <w:rFonts w:ascii="宋体" w:hAnsi="宋体" w:hint="eastAsia"/>
                <w:sz w:val="24"/>
              </w:rPr>
              <w:t>465</w:t>
            </w:r>
          </w:p>
        </w:tc>
        <w:tc>
          <w:tcPr>
            <w:tcW w:w="816" w:type="dxa"/>
          </w:tcPr>
          <w:p w14:paraId="5496F416" w14:textId="77777777" w:rsidR="004F152D" w:rsidRDefault="004F152D">
            <w:pPr>
              <w:spacing w:line="360" w:lineRule="auto"/>
              <w:rPr>
                <w:rFonts w:ascii="宋体" w:hAnsi="宋体" w:hint="eastAsia"/>
                <w:sz w:val="24"/>
              </w:rPr>
            </w:pPr>
            <w:r>
              <w:rPr>
                <w:rFonts w:ascii="宋体" w:hAnsi="宋体" w:hint="eastAsia"/>
                <w:sz w:val="24"/>
              </w:rPr>
              <w:t>2450</w:t>
            </w:r>
          </w:p>
        </w:tc>
        <w:tc>
          <w:tcPr>
            <w:tcW w:w="852" w:type="dxa"/>
          </w:tcPr>
          <w:p w14:paraId="3E1ECB8E" w14:textId="77777777" w:rsidR="004F152D" w:rsidRDefault="004F152D">
            <w:pPr>
              <w:spacing w:line="360" w:lineRule="auto"/>
              <w:rPr>
                <w:rFonts w:ascii="宋体" w:hAnsi="宋体" w:hint="eastAsia"/>
                <w:sz w:val="24"/>
              </w:rPr>
            </w:pPr>
          </w:p>
        </w:tc>
        <w:tc>
          <w:tcPr>
            <w:tcW w:w="804" w:type="dxa"/>
          </w:tcPr>
          <w:p w14:paraId="3E73DF14" w14:textId="77777777" w:rsidR="004F152D" w:rsidRDefault="004F152D">
            <w:pPr>
              <w:spacing w:line="360" w:lineRule="auto"/>
              <w:rPr>
                <w:rFonts w:ascii="宋体" w:hAnsi="宋体" w:hint="eastAsia"/>
                <w:sz w:val="24"/>
              </w:rPr>
            </w:pPr>
          </w:p>
        </w:tc>
        <w:tc>
          <w:tcPr>
            <w:tcW w:w="960" w:type="dxa"/>
          </w:tcPr>
          <w:p w14:paraId="7E41C998" w14:textId="77777777" w:rsidR="004F152D" w:rsidRDefault="004F152D">
            <w:pPr>
              <w:spacing w:line="360" w:lineRule="auto"/>
              <w:rPr>
                <w:rFonts w:ascii="宋体" w:hAnsi="宋体" w:hint="eastAsia"/>
                <w:sz w:val="24"/>
              </w:rPr>
            </w:pPr>
            <w:r>
              <w:rPr>
                <w:rFonts w:ascii="宋体" w:hAnsi="宋体" w:hint="eastAsia"/>
                <w:sz w:val="24"/>
              </w:rPr>
              <w:t>800000</w:t>
            </w:r>
          </w:p>
        </w:tc>
        <w:tc>
          <w:tcPr>
            <w:tcW w:w="792" w:type="dxa"/>
          </w:tcPr>
          <w:p w14:paraId="3CDFC96D" w14:textId="77777777" w:rsidR="004F152D" w:rsidRDefault="004F152D">
            <w:pPr>
              <w:spacing w:line="360" w:lineRule="auto"/>
              <w:rPr>
                <w:rFonts w:ascii="宋体" w:hAnsi="宋体" w:hint="eastAsia"/>
                <w:sz w:val="24"/>
              </w:rPr>
            </w:pPr>
            <w:r>
              <w:rPr>
                <w:rFonts w:ascii="宋体" w:hAnsi="宋体" w:hint="eastAsia"/>
                <w:sz w:val="24"/>
              </w:rPr>
              <w:t>600</w:t>
            </w:r>
          </w:p>
        </w:tc>
        <w:tc>
          <w:tcPr>
            <w:tcW w:w="816" w:type="dxa"/>
          </w:tcPr>
          <w:p w14:paraId="703F2227" w14:textId="77777777" w:rsidR="004F152D" w:rsidRDefault="004F152D">
            <w:pPr>
              <w:spacing w:line="360" w:lineRule="auto"/>
              <w:rPr>
                <w:rFonts w:ascii="宋体" w:hAnsi="宋体" w:hint="eastAsia"/>
                <w:sz w:val="24"/>
              </w:rPr>
            </w:pPr>
            <w:r>
              <w:rPr>
                <w:rFonts w:ascii="宋体" w:hAnsi="宋体" w:hint="eastAsia"/>
                <w:sz w:val="24"/>
              </w:rPr>
              <w:t>16</w:t>
            </w:r>
          </w:p>
        </w:tc>
        <w:tc>
          <w:tcPr>
            <w:tcW w:w="1260" w:type="dxa"/>
          </w:tcPr>
          <w:p w14:paraId="410E1DEA" w14:textId="77777777" w:rsidR="004F152D" w:rsidRDefault="004F152D">
            <w:pPr>
              <w:spacing w:line="360" w:lineRule="auto"/>
              <w:rPr>
                <w:rFonts w:ascii="宋体" w:hAnsi="宋体" w:hint="eastAsia"/>
                <w:sz w:val="24"/>
              </w:rPr>
            </w:pPr>
          </w:p>
        </w:tc>
      </w:tr>
      <w:tr w:rsidR="004F152D" w14:paraId="11849522" w14:textId="77777777">
        <w:tblPrEx>
          <w:tblCellMar>
            <w:top w:w="0" w:type="dxa"/>
            <w:bottom w:w="0" w:type="dxa"/>
          </w:tblCellMar>
        </w:tblPrEx>
        <w:tc>
          <w:tcPr>
            <w:tcW w:w="540" w:type="dxa"/>
          </w:tcPr>
          <w:p w14:paraId="3BFA100E" w14:textId="77777777" w:rsidR="004F152D" w:rsidRDefault="004F152D">
            <w:pPr>
              <w:spacing w:line="360" w:lineRule="auto"/>
              <w:rPr>
                <w:rFonts w:ascii="宋体" w:hAnsi="宋体" w:hint="eastAsia"/>
                <w:sz w:val="24"/>
              </w:rPr>
            </w:pPr>
            <w:r>
              <w:rPr>
                <w:rFonts w:ascii="宋体" w:hAnsi="宋体" w:hint="eastAsia"/>
                <w:sz w:val="24"/>
              </w:rPr>
              <w:t>4</w:t>
            </w:r>
          </w:p>
        </w:tc>
        <w:tc>
          <w:tcPr>
            <w:tcW w:w="1980" w:type="dxa"/>
          </w:tcPr>
          <w:p w14:paraId="0346BBE3" w14:textId="77777777" w:rsidR="004F152D" w:rsidRDefault="004F152D">
            <w:pPr>
              <w:spacing w:line="360" w:lineRule="auto"/>
              <w:rPr>
                <w:rFonts w:ascii="宋体" w:hAnsi="宋体" w:hint="eastAsia"/>
                <w:sz w:val="24"/>
              </w:rPr>
            </w:pPr>
            <w:r>
              <w:rPr>
                <w:rFonts w:ascii="宋体" w:hAnsi="宋体" w:hint="eastAsia"/>
                <w:sz w:val="24"/>
              </w:rPr>
              <w:t>汽机底板及基础</w:t>
            </w:r>
          </w:p>
        </w:tc>
        <w:tc>
          <w:tcPr>
            <w:tcW w:w="720" w:type="dxa"/>
          </w:tcPr>
          <w:p w14:paraId="4BA29BED" w14:textId="77777777" w:rsidR="004F152D" w:rsidRDefault="004F152D">
            <w:pPr>
              <w:spacing w:line="360" w:lineRule="auto"/>
              <w:rPr>
                <w:rFonts w:ascii="宋体" w:hAnsi="宋体" w:hint="eastAsia"/>
                <w:sz w:val="24"/>
              </w:rPr>
            </w:pPr>
            <w:r>
              <w:rPr>
                <w:rFonts w:ascii="宋体" w:hAnsi="宋体" w:hint="eastAsia"/>
                <w:sz w:val="24"/>
              </w:rPr>
              <w:t>380</w:t>
            </w:r>
          </w:p>
        </w:tc>
        <w:tc>
          <w:tcPr>
            <w:tcW w:w="816" w:type="dxa"/>
          </w:tcPr>
          <w:p w14:paraId="3844B03D" w14:textId="77777777" w:rsidR="004F152D" w:rsidRDefault="004F152D">
            <w:pPr>
              <w:spacing w:line="360" w:lineRule="auto"/>
              <w:rPr>
                <w:rFonts w:ascii="宋体" w:hAnsi="宋体" w:hint="eastAsia"/>
                <w:sz w:val="24"/>
              </w:rPr>
            </w:pPr>
            <w:r>
              <w:rPr>
                <w:rFonts w:ascii="宋体" w:hAnsi="宋体" w:hint="eastAsia"/>
                <w:sz w:val="24"/>
              </w:rPr>
              <w:t>2750</w:t>
            </w:r>
          </w:p>
        </w:tc>
        <w:tc>
          <w:tcPr>
            <w:tcW w:w="852" w:type="dxa"/>
          </w:tcPr>
          <w:p w14:paraId="3E29D62C" w14:textId="77777777" w:rsidR="004F152D" w:rsidRDefault="004F152D">
            <w:pPr>
              <w:spacing w:line="360" w:lineRule="auto"/>
              <w:rPr>
                <w:rFonts w:ascii="宋体" w:hAnsi="宋体" w:hint="eastAsia"/>
                <w:sz w:val="24"/>
              </w:rPr>
            </w:pPr>
            <w:r>
              <w:rPr>
                <w:rFonts w:ascii="宋体" w:hAnsi="宋体" w:hint="eastAsia"/>
                <w:sz w:val="24"/>
              </w:rPr>
              <w:t>1500</w:t>
            </w:r>
          </w:p>
        </w:tc>
        <w:tc>
          <w:tcPr>
            <w:tcW w:w="804" w:type="dxa"/>
          </w:tcPr>
          <w:p w14:paraId="660A30CC" w14:textId="77777777" w:rsidR="004F152D" w:rsidRDefault="004F152D">
            <w:pPr>
              <w:pStyle w:val="12"/>
              <w:rPr>
                <w:rFonts w:ascii="宋体" w:hAnsi="宋体" w:hint="eastAsia"/>
                <w:szCs w:val="24"/>
              </w:rPr>
            </w:pPr>
          </w:p>
        </w:tc>
        <w:tc>
          <w:tcPr>
            <w:tcW w:w="960" w:type="dxa"/>
          </w:tcPr>
          <w:p w14:paraId="2FFEE1A5" w14:textId="77777777" w:rsidR="004F152D" w:rsidRDefault="004F152D">
            <w:pPr>
              <w:spacing w:line="360" w:lineRule="auto"/>
              <w:rPr>
                <w:rFonts w:ascii="宋体" w:hAnsi="宋体" w:hint="eastAsia"/>
                <w:sz w:val="24"/>
              </w:rPr>
            </w:pPr>
          </w:p>
        </w:tc>
        <w:tc>
          <w:tcPr>
            <w:tcW w:w="792" w:type="dxa"/>
          </w:tcPr>
          <w:p w14:paraId="6023411E" w14:textId="77777777" w:rsidR="004F152D" w:rsidRDefault="004F152D">
            <w:pPr>
              <w:spacing w:line="360" w:lineRule="auto"/>
              <w:rPr>
                <w:rFonts w:ascii="宋体" w:hAnsi="宋体" w:hint="eastAsia"/>
                <w:sz w:val="24"/>
              </w:rPr>
            </w:pPr>
            <w:r>
              <w:rPr>
                <w:rFonts w:ascii="宋体" w:hAnsi="宋体" w:hint="eastAsia"/>
                <w:sz w:val="24"/>
              </w:rPr>
              <w:t>38</w:t>
            </w:r>
          </w:p>
        </w:tc>
        <w:tc>
          <w:tcPr>
            <w:tcW w:w="816" w:type="dxa"/>
          </w:tcPr>
          <w:p w14:paraId="4386155B" w14:textId="77777777" w:rsidR="004F152D" w:rsidRDefault="004F152D">
            <w:pPr>
              <w:spacing w:line="360" w:lineRule="auto"/>
              <w:rPr>
                <w:rFonts w:ascii="宋体" w:hAnsi="宋体" w:hint="eastAsia"/>
                <w:sz w:val="24"/>
              </w:rPr>
            </w:pPr>
            <w:r>
              <w:rPr>
                <w:rFonts w:ascii="宋体" w:hAnsi="宋体" w:hint="eastAsia"/>
                <w:sz w:val="24"/>
              </w:rPr>
              <w:t>4.5</w:t>
            </w:r>
          </w:p>
        </w:tc>
        <w:tc>
          <w:tcPr>
            <w:tcW w:w="1260" w:type="dxa"/>
          </w:tcPr>
          <w:p w14:paraId="09EE2EC3" w14:textId="77777777" w:rsidR="004F152D" w:rsidRDefault="004F152D">
            <w:pPr>
              <w:spacing w:line="360" w:lineRule="auto"/>
              <w:rPr>
                <w:rFonts w:ascii="宋体" w:hAnsi="宋体" w:hint="eastAsia"/>
                <w:sz w:val="24"/>
              </w:rPr>
            </w:pPr>
          </w:p>
        </w:tc>
      </w:tr>
      <w:tr w:rsidR="004F152D" w14:paraId="5F8B5438" w14:textId="77777777">
        <w:tblPrEx>
          <w:tblCellMar>
            <w:top w:w="0" w:type="dxa"/>
            <w:bottom w:w="0" w:type="dxa"/>
          </w:tblCellMar>
        </w:tblPrEx>
        <w:tc>
          <w:tcPr>
            <w:tcW w:w="540" w:type="dxa"/>
          </w:tcPr>
          <w:p w14:paraId="2659E5DC" w14:textId="77777777" w:rsidR="004F152D" w:rsidRDefault="004F152D">
            <w:pPr>
              <w:spacing w:line="360" w:lineRule="auto"/>
              <w:rPr>
                <w:rFonts w:ascii="宋体" w:hAnsi="宋体" w:hint="eastAsia"/>
                <w:sz w:val="24"/>
              </w:rPr>
            </w:pPr>
            <w:r>
              <w:rPr>
                <w:rFonts w:ascii="宋体" w:hAnsi="宋体" w:hint="eastAsia"/>
                <w:sz w:val="24"/>
              </w:rPr>
              <w:t>5</w:t>
            </w:r>
          </w:p>
        </w:tc>
        <w:tc>
          <w:tcPr>
            <w:tcW w:w="1980" w:type="dxa"/>
          </w:tcPr>
          <w:p w14:paraId="61D3FEB7" w14:textId="77777777" w:rsidR="004F152D" w:rsidRDefault="004F152D">
            <w:pPr>
              <w:spacing w:line="360" w:lineRule="auto"/>
              <w:rPr>
                <w:rFonts w:ascii="宋体" w:hAnsi="宋体" w:hint="eastAsia"/>
                <w:sz w:val="24"/>
              </w:rPr>
            </w:pPr>
            <w:r>
              <w:rPr>
                <w:rFonts w:ascii="宋体" w:hAnsi="宋体"/>
                <w:sz w:val="24"/>
              </w:rPr>
              <w:t>A</w:t>
            </w:r>
            <w:r>
              <w:rPr>
                <w:rFonts w:ascii="宋体" w:hAnsi="宋体" w:hint="eastAsia"/>
                <w:sz w:val="24"/>
              </w:rPr>
              <w:t>排外构筑物</w:t>
            </w:r>
          </w:p>
        </w:tc>
        <w:tc>
          <w:tcPr>
            <w:tcW w:w="720" w:type="dxa"/>
          </w:tcPr>
          <w:p w14:paraId="1CDF8B7F" w14:textId="77777777" w:rsidR="004F152D" w:rsidRDefault="004F152D">
            <w:pPr>
              <w:spacing w:line="360" w:lineRule="auto"/>
              <w:rPr>
                <w:rFonts w:ascii="宋体" w:hAnsi="宋体" w:hint="eastAsia"/>
                <w:sz w:val="24"/>
              </w:rPr>
            </w:pPr>
            <w:r>
              <w:rPr>
                <w:rFonts w:ascii="宋体" w:hAnsi="宋体" w:hint="eastAsia"/>
                <w:sz w:val="24"/>
              </w:rPr>
              <w:t>32</w:t>
            </w:r>
          </w:p>
        </w:tc>
        <w:tc>
          <w:tcPr>
            <w:tcW w:w="816" w:type="dxa"/>
          </w:tcPr>
          <w:p w14:paraId="46F758E2" w14:textId="77777777" w:rsidR="004F152D" w:rsidRDefault="004F152D">
            <w:pPr>
              <w:spacing w:line="360" w:lineRule="auto"/>
              <w:rPr>
                <w:rFonts w:ascii="宋体" w:hAnsi="宋体" w:hint="eastAsia"/>
                <w:sz w:val="24"/>
              </w:rPr>
            </w:pPr>
            <w:r>
              <w:rPr>
                <w:rFonts w:ascii="宋体" w:hAnsi="宋体" w:hint="eastAsia"/>
                <w:sz w:val="24"/>
              </w:rPr>
              <w:t>380</w:t>
            </w:r>
          </w:p>
        </w:tc>
        <w:tc>
          <w:tcPr>
            <w:tcW w:w="852" w:type="dxa"/>
          </w:tcPr>
          <w:p w14:paraId="1A19B676" w14:textId="77777777" w:rsidR="004F152D" w:rsidRDefault="004F152D">
            <w:pPr>
              <w:spacing w:line="360" w:lineRule="auto"/>
              <w:rPr>
                <w:rFonts w:ascii="宋体" w:hAnsi="宋体" w:hint="eastAsia"/>
                <w:sz w:val="24"/>
              </w:rPr>
            </w:pPr>
            <w:r>
              <w:rPr>
                <w:rFonts w:ascii="宋体" w:hAnsi="宋体" w:hint="eastAsia"/>
                <w:sz w:val="24"/>
              </w:rPr>
              <w:t>1400</w:t>
            </w:r>
          </w:p>
        </w:tc>
        <w:tc>
          <w:tcPr>
            <w:tcW w:w="804" w:type="dxa"/>
          </w:tcPr>
          <w:p w14:paraId="677996F8" w14:textId="77777777" w:rsidR="004F152D" w:rsidRDefault="004F152D">
            <w:pPr>
              <w:spacing w:line="360" w:lineRule="auto"/>
              <w:rPr>
                <w:rFonts w:ascii="宋体" w:hAnsi="宋体" w:hint="eastAsia"/>
                <w:sz w:val="24"/>
              </w:rPr>
            </w:pPr>
          </w:p>
        </w:tc>
        <w:tc>
          <w:tcPr>
            <w:tcW w:w="960" w:type="dxa"/>
          </w:tcPr>
          <w:p w14:paraId="3EA19A96" w14:textId="77777777" w:rsidR="004F152D" w:rsidRDefault="004F152D">
            <w:pPr>
              <w:spacing w:line="360" w:lineRule="auto"/>
              <w:rPr>
                <w:rFonts w:ascii="宋体" w:hAnsi="宋体" w:hint="eastAsia"/>
                <w:sz w:val="24"/>
              </w:rPr>
            </w:pPr>
          </w:p>
        </w:tc>
        <w:tc>
          <w:tcPr>
            <w:tcW w:w="792" w:type="dxa"/>
          </w:tcPr>
          <w:p w14:paraId="58B434F2" w14:textId="77777777" w:rsidR="004F152D" w:rsidRDefault="004F152D">
            <w:pPr>
              <w:spacing w:line="360" w:lineRule="auto"/>
              <w:rPr>
                <w:rFonts w:ascii="宋体" w:hAnsi="宋体" w:hint="eastAsia"/>
                <w:sz w:val="24"/>
              </w:rPr>
            </w:pPr>
            <w:r>
              <w:rPr>
                <w:rFonts w:ascii="宋体" w:hAnsi="宋体" w:hint="eastAsia"/>
                <w:sz w:val="24"/>
              </w:rPr>
              <w:t>55</w:t>
            </w:r>
          </w:p>
        </w:tc>
        <w:tc>
          <w:tcPr>
            <w:tcW w:w="816" w:type="dxa"/>
          </w:tcPr>
          <w:p w14:paraId="14601A8F" w14:textId="77777777" w:rsidR="004F152D" w:rsidRDefault="004F152D">
            <w:pPr>
              <w:spacing w:line="360" w:lineRule="auto"/>
              <w:rPr>
                <w:rFonts w:ascii="宋体" w:hAnsi="宋体" w:hint="eastAsia"/>
                <w:sz w:val="24"/>
              </w:rPr>
            </w:pPr>
          </w:p>
        </w:tc>
        <w:tc>
          <w:tcPr>
            <w:tcW w:w="1260" w:type="dxa"/>
          </w:tcPr>
          <w:p w14:paraId="45E78FFA" w14:textId="77777777" w:rsidR="004F152D" w:rsidRDefault="004F152D">
            <w:pPr>
              <w:spacing w:line="360" w:lineRule="auto"/>
              <w:rPr>
                <w:rFonts w:ascii="宋体" w:hAnsi="宋体" w:hint="eastAsia"/>
                <w:sz w:val="24"/>
              </w:rPr>
            </w:pPr>
          </w:p>
        </w:tc>
      </w:tr>
      <w:tr w:rsidR="004F152D" w14:paraId="2DE8D47D" w14:textId="77777777">
        <w:tblPrEx>
          <w:tblCellMar>
            <w:top w:w="0" w:type="dxa"/>
            <w:bottom w:w="0" w:type="dxa"/>
          </w:tblCellMar>
        </w:tblPrEx>
        <w:tc>
          <w:tcPr>
            <w:tcW w:w="540" w:type="dxa"/>
          </w:tcPr>
          <w:p w14:paraId="7F2ABF7B" w14:textId="77777777" w:rsidR="004F152D" w:rsidRDefault="004F152D">
            <w:pPr>
              <w:spacing w:line="360" w:lineRule="auto"/>
              <w:rPr>
                <w:rFonts w:ascii="宋体" w:hAnsi="宋体" w:hint="eastAsia"/>
                <w:sz w:val="24"/>
              </w:rPr>
            </w:pPr>
            <w:r>
              <w:rPr>
                <w:rFonts w:ascii="宋体" w:hAnsi="宋体" w:hint="eastAsia"/>
                <w:sz w:val="24"/>
              </w:rPr>
              <w:t>6</w:t>
            </w:r>
          </w:p>
        </w:tc>
        <w:tc>
          <w:tcPr>
            <w:tcW w:w="1980" w:type="dxa"/>
          </w:tcPr>
          <w:p w14:paraId="2600DB67" w14:textId="77777777" w:rsidR="004F152D" w:rsidRDefault="004F152D">
            <w:pPr>
              <w:spacing w:line="360" w:lineRule="auto"/>
              <w:rPr>
                <w:rFonts w:ascii="宋体" w:hAnsi="宋体" w:hint="eastAsia"/>
                <w:sz w:val="24"/>
              </w:rPr>
            </w:pPr>
            <w:r>
              <w:rPr>
                <w:rFonts w:ascii="宋体" w:hAnsi="宋体" w:hint="eastAsia"/>
                <w:sz w:val="24"/>
              </w:rPr>
              <w:t>烟囱</w:t>
            </w:r>
          </w:p>
        </w:tc>
        <w:tc>
          <w:tcPr>
            <w:tcW w:w="720" w:type="dxa"/>
          </w:tcPr>
          <w:p w14:paraId="09EDD2DE" w14:textId="77777777" w:rsidR="004F152D" w:rsidRDefault="004F152D">
            <w:pPr>
              <w:spacing w:line="360" w:lineRule="auto"/>
              <w:rPr>
                <w:rFonts w:ascii="宋体" w:hAnsi="宋体" w:hint="eastAsia"/>
                <w:sz w:val="24"/>
              </w:rPr>
            </w:pPr>
            <w:r>
              <w:rPr>
                <w:rFonts w:ascii="宋体" w:hAnsi="宋体" w:hint="eastAsia"/>
                <w:sz w:val="24"/>
              </w:rPr>
              <w:t>330</w:t>
            </w:r>
          </w:p>
        </w:tc>
        <w:tc>
          <w:tcPr>
            <w:tcW w:w="816" w:type="dxa"/>
          </w:tcPr>
          <w:p w14:paraId="03BF36F7" w14:textId="77777777" w:rsidR="004F152D" w:rsidRDefault="004F152D">
            <w:pPr>
              <w:spacing w:line="360" w:lineRule="auto"/>
              <w:rPr>
                <w:rFonts w:ascii="宋体" w:hAnsi="宋体" w:hint="eastAsia"/>
                <w:sz w:val="24"/>
              </w:rPr>
            </w:pPr>
            <w:r>
              <w:rPr>
                <w:rFonts w:ascii="宋体" w:hAnsi="宋体" w:hint="eastAsia"/>
                <w:sz w:val="24"/>
              </w:rPr>
              <w:t>3130</w:t>
            </w:r>
          </w:p>
        </w:tc>
        <w:tc>
          <w:tcPr>
            <w:tcW w:w="852" w:type="dxa"/>
          </w:tcPr>
          <w:p w14:paraId="59AC4A91" w14:textId="77777777" w:rsidR="004F152D" w:rsidRDefault="004F152D">
            <w:pPr>
              <w:spacing w:line="360" w:lineRule="auto"/>
              <w:rPr>
                <w:rFonts w:ascii="宋体" w:hAnsi="宋体" w:hint="eastAsia"/>
                <w:sz w:val="24"/>
              </w:rPr>
            </w:pPr>
            <w:r>
              <w:rPr>
                <w:rFonts w:ascii="宋体" w:hAnsi="宋体" w:hint="eastAsia"/>
                <w:sz w:val="24"/>
              </w:rPr>
              <w:t>2600</w:t>
            </w:r>
          </w:p>
        </w:tc>
        <w:tc>
          <w:tcPr>
            <w:tcW w:w="804" w:type="dxa"/>
          </w:tcPr>
          <w:p w14:paraId="41B5764A" w14:textId="77777777" w:rsidR="004F152D" w:rsidRDefault="004F152D">
            <w:pPr>
              <w:spacing w:line="360" w:lineRule="auto"/>
              <w:rPr>
                <w:rFonts w:ascii="宋体" w:hAnsi="宋体" w:hint="eastAsia"/>
                <w:sz w:val="24"/>
              </w:rPr>
            </w:pPr>
          </w:p>
        </w:tc>
        <w:tc>
          <w:tcPr>
            <w:tcW w:w="960" w:type="dxa"/>
          </w:tcPr>
          <w:p w14:paraId="6987D803" w14:textId="77777777" w:rsidR="004F152D" w:rsidRDefault="004F152D">
            <w:pPr>
              <w:spacing w:line="360" w:lineRule="auto"/>
              <w:rPr>
                <w:rFonts w:ascii="宋体" w:hAnsi="宋体" w:hint="eastAsia"/>
                <w:sz w:val="24"/>
              </w:rPr>
            </w:pPr>
          </w:p>
        </w:tc>
        <w:tc>
          <w:tcPr>
            <w:tcW w:w="792" w:type="dxa"/>
          </w:tcPr>
          <w:p w14:paraId="1B76D0D8" w14:textId="77777777" w:rsidR="004F152D" w:rsidRDefault="004F152D">
            <w:pPr>
              <w:spacing w:line="360" w:lineRule="auto"/>
              <w:rPr>
                <w:rFonts w:ascii="宋体" w:hAnsi="宋体" w:hint="eastAsia"/>
                <w:sz w:val="24"/>
              </w:rPr>
            </w:pPr>
          </w:p>
        </w:tc>
        <w:tc>
          <w:tcPr>
            <w:tcW w:w="816" w:type="dxa"/>
          </w:tcPr>
          <w:p w14:paraId="3836BB92" w14:textId="77777777" w:rsidR="004F152D" w:rsidRDefault="004F152D">
            <w:pPr>
              <w:spacing w:line="360" w:lineRule="auto"/>
              <w:rPr>
                <w:rFonts w:ascii="宋体" w:hAnsi="宋体" w:hint="eastAsia"/>
                <w:sz w:val="24"/>
              </w:rPr>
            </w:pPr>
          </w:p>
        </w:tc>
        <w:tc>
          <w:tcPr>
            <w:tcW w:w="1260" w:type="dxa"/>
          </w:tcPr>
          <w:p w14:paraId="26C6A65C" w14:textId="77777777" w:rsidR="004F152D" w:rsidRDefault="004F152D">
            <w:pPr>
              <w:spacing w:line="360" w:lineRule="auto"/>
              <w:rPr>
                <w:rFonts w:ascii="宋体" w:hAnsi="宋体" w:hint="eastAsia"/>
                <w:sz w:val="24"/>
              </w:rPr>
            </w:pPr>
          </w:p>
        </w:tc>
      </w:tr>
      <w:tr w:rsidR="004F152D" w14:paraId="14020705" w14:textId="77777777">
        <w:tblPrEx>
          <w:tblCellMar>
            <w:top w:w="0" w:type="dxa"/>
            <w:bottom w:w="0" w:type="dxa"/>
          </w:tblCellMar>
        </w:tblPrEx>
        <w:tc>
          <w:tcPr>
            <w:tcW w:w="540" w:type="dxa"/>
          </w:tcPr>
          <w:p w14:paraId="582C9AAC" w14:textId="77777777" w:rsidR="004F152D" w:rsidRDefault="004F152D">
            <w:pPr>
              <w:spacing w:line="360" w:lineRule="auto"/>
              <w:rPr>
                <w:rFonts w:ascii="宋体" w:hAnsi="宋体" w:hint="eastAsia"/>
                <w:sz w:val="24"/>
              </w:rPr>
            </w:pPr>
            <w:r>
              <w:rPr>
                <w:rFonts w:ascii="宋体" w:hAnsi="宋体" w:hint="eastAsia"/>
                <w:sz w:val="24"/>
              </w:rPr>
              <w:t>7</w:t>
            </w:r>
          </w:p>
        </w:tc>
        <w:tc>
          <w:tcPr>
            <w:tcW w:w="1980" w:type="dxa"/>
          </w:tcPr>
          <w:p w14:paraId="42369B77" w14:textId="77777777" w:rsidR="004F152D" w:rsidRDefault="004F152D">
            <w:pPr>
              <w:spacing w:line="360" w:lineRule="auto"/>
              <w:rPr>
                <w:rFonts w:ascii="宋体" w:hAnsi="宋体" w:hint="eastAsia"/>
                <w:sz w:val="24"/>
              </w:rPr>
            </w:pPr>
            <w:r>
              <w:rPr>
                <w:rFonts w:ascii="宋体" w:hAnsi="宋体" w:hint="eastAsia"/>
                <w:sz w:val="24"/>
              </w:rPr>
              <w:t>炉后</w:t>
            </w:r>
          </w:p>
        </w:tc>
        <w:tc>
          <w:tcPr>
            <w:tcW w:w="720" w:type="dxa"/>
          </w:tcPr>
          <w:p w14:paraId="43F6FC0C" w14:textId="77777777" w:rsidR="004F152D" w:rsidRDefault="004F152D">
            <w:pPr>
              <w:spacing w:line="360" w:lineRule="auto"/>
              <w:rPr>
                <w:rFonts w:ascii="宋体" w:hAnsi="宋体" w:hint="eastAsia"/>
                <w:sz w:val="24"/>
              </w:rPr>
            </w:pPr>
            <w:r>
              <w:rPr>
                <w:rFonts w:ascii="宋体" w:hAnsi="宋体" w:hint="eastAsia"/>
                <w:sz w:val="24"/>
              </w:rPr>
              <w:t>220</w:t>
            </w:r>
          </w:p>
        </w:tc>
        <w:tc>
          <w:tcPr>
            <w:tcW w:w="816" w:type="dxa"/>
          </w:tcPr>
          <w:p w14:paraId="75302DB3" w14:textId="77777777" w:rsidR="004F152D" w:rsidRDefault="004F152D">
            <w:pPr>
              <w:spacing w:line="360" w:lineRule="auto"/>
              <w:rPr>
                <w:rFonts w:ascii="宋体" w:hAnsi="宋体" w:hint="eastAsia"/>
                <w:sz w:val="24"/>
              </w:rPr>
            </w:pPr>
            <w:r>
              <w:rPr>
                <w:rFonts w:ascii="宋体" w:hAnsi="宋体" w:hint="eastAsia"/>
                <w:sz w:val="24"/>
              </w:rPr>
              <w:t>1850</w:t>
            </w:r>
          </w:p>
        </w:tc>
        <w:tc>
          <w:tcPr>
            <w:tcW w:w="852" w:type="dxa"/>
          </w:tcPr>
          <w:p w14:paraId="545627F5" w14:textId="77777777" w:rsidR="004F152D" w:rsidRDefault="004F152D">
            <w:pPr>
              <w:spacing w:line="360" w:lineRule="auto"/>
              <w:rPr>
                <w:rFonts w:ascii="宋体" w:hAnsi="宋体" w:hint="eastAsia"/>
                <w:sz w:val="24"/>
              </w:rPr>
            </w:pPr>
            <w:r>
              <w:rPr>
                <w:rFonts w:ascii="宋体" w:hAnsi="宋体" w:hint="eastAsia"/>
                <w:sz w:val="24"/>
              </w:rPr>
              <w:t>18800</w:t>
            </w:r>
          </w:p>
        </w:tc>
        <w:tc>
          <w:tcPr>
            <w:tcW w:w="804" w:type="dxa"/>
          </w:tcPr>
          <w:p w14:paraId="0847CCA1" w14:textId="77777777" w:rsidR="004F152D" w:rsidRDefault="004F152D">
            <w:pPr>
              <w:spacing w:line="360" w:lineRule="auto"/>
              <w:rPr>
                <w:rFonts w:ascii="宋体" w:hAnsi="宋体" w:hint="eastAsia"/>
                <w:sz w:val="24"/>
              </w:rPr>
            </w:pPr>
            <w:r>
              <w:rPr>
                <w:rFonts w:ascii="宋体" w:hAnsi="宋体" w:hint="eastAsia"/>
                <w:sz w:val="24"/>
              </w:rPr>
              <w:t>350</w:t>
            </w:r>
          </w:p>
        </w:tc>
        <w:tc>
          <w:tcPr>
            <w:tcW w:w="960" w:type="dxa"/>
          </w:tcPr>
          <w:p w14:paraId="4582022C" w14:textId="77777777" w:rsidR="004F152D" w:rsidRDefault="004F152D">
            <w:pPr>
              <w:spacing w:line="360" w:lineRule="auto"/>
              <w:rPr>
                <w:rFonts w:ascii="宋体" w:hAnsi="宋体" w:hint="eastAsia"/>
                <w:sz w:val="24"/>
              </w:rPr>
            </w:pPr>
            <w:r>
              <w:rPr>
                <w:rFonts w:ascii="宋体" w:hAnsi="宋体" w:hint="eastAsia"/>
                <w:sz w:val="24"/>
              </w:rPr>
              <w:t>130000</w:t>
            </w:r>
          </w:p>
        </w:tc>
        <w:tc>
          <w:tcPr>
            <w:tcW w:w="792" w:type="dxa"/>
          </w:tcPr>
          <w:p w14:paraId="279A28FA" w14:textId="77777777" w:rsidR="004F152D" w:rsidRDefault="004F152D">
            <w:pPr>
              <w:spacing w:line="360" w:lineRule="auto"/>
              <w:rPr>
                <w:rFonts w:ascii="宋体" w:hAnsi="宋体" w:hint="eastAsia"/>
                <w:sz w:val="24"/>
              </w:rPr>
            </w:pPr>
            <w:r>
              <w:rPr>
                <w:rFonts w:ascii="宋体" w:hAnsi="宋体" w:hint="eastAsia"/>
                <w:sz w:val="24"/>
              </w:rPr>
              <w:t>4</w:t>
            </w:r>
          </w:p>
        </w:tc>
        <w:tc>
          <w:tcPr>
            <w:tcW w:w="816" w:type="dxa"/>
          </w:tcPr>
          <w:p w14:paraId="6022D43D" w14:textId="77777777" w:rsidR="004F152D" w:rsidRDefault="004F152D">
            <w:pPr>
              <w:spacing w:line="360" w:lineRule="auto"/>
              <w:rPr>
                <w:rFonts w:ascii="宋体" w:hAnsi="宋体" w:hint="eastAsia"/>
                <w:sz w:val="24"/>
              </w:rPr>
            </w:pPr>
            <w:r>
              <w:rPr>
                <w:rFonts w:ascii="宋体" w:hAnsi="宋体" w:hint="eastAsia"/>
                <w:sz w:val="24"/>
              </w:rPr>
              <w:t>1.5</w:t>
            </w:r>
          </w:p>
        </w:tc>
        <w:tc>
          <w:tcPr>
            <w:tcW w:w="1260" w:type="dxa"/>
          </w:tcPr>
          <w:p w14:paraId="333504B3" w14:textId="77777777" w:rsidR="004F152D" w:rsidRDefault="004F152D">
            <w:pPr>
              <w:spacing w:line="360" w:lineRule="auto"/>
              <w:rPr>
                <w:rFonts w:ascii="宋体" w:hAnsi="宋体" w:hint="eastAsia"/>
                <w:sz w:val="24"/>
              </w:rPr>
            </w:pPr>
          </w:p>
        </w:tc>
      </w:tr>
      <w:tr w:rsidR="004F152D" w14:paraId="0B652792" w14:textId="77777777">
        <w:tblPrEx>
          <w:tblCellMar>
            <w:top w:w="0" w:type="dxa"/>
            <w:bottom w:w="0" w:type="dxa"/>
          </w:tblCellMar>
        </w:tblPrEx>
        <w:tc>
          <w:tcPr>
            <w:tcW w:w="540" w:type="dxa"/>
          </w:tcPr>
          <w:p w14:paraId="2CD402F0" w14:textId="77777777" w:rsidR="004F152D" w:rsidRDefault="004F152D">
            <w:pPr>
              <w:spacing w:line="360" w:lineRule="auto"/>
              <w:rPr>
                <w:rFonts w:ascii="宋体" w:hAnsi="宋体" w:hint="eastAsia"/>
                <w:sz w:val="24"/>
              </w:rPr>
            </w:pPr>
            <w:r>
              <w:rPr>
                <w:rFonts w:ascii="宋体" w:hAnsi="宋体" w:hint="eastAsia"/>
                <w:sz w:val="24"/>
              </w:rPr>
              <w:t>8</w:t>
            </w:r>
          </w:p>
        </w:tc>
        <w:tc>
          <w:tcPr>
            <w:tcW w:w="1980" w:type="dxa"/>
          </w:tcPr>
          <w:p w14:paraId="5C818CE6" w14:textId="77777777" w:rsidR="004F152D" w:rsidRDefault="004F152D">
            <w:pPr>
              <w:spacing w:line="360" w:lineRule="auto"/>
              <w:rPr>
                <w:rFonts w:ascii="宋体" w:hAnsi="宋体" w:hint="eastAsia"/>
                <w:sz w:val="24"/>
              </w:rPr>
            </w:pPr>
            <w:r>
              <w:rPr>
                <w:rFonts w:ascii="宋体" w:hAnsi="宋体" w:hint="eastAsia"/>
                <w:sz w:val="24"/>
              </w:rPr>
              <w:t>冷却塔</w:t>
            </w:r>
          </w:p>
        </w:tc>
        <w:tc>
          <w:tcPr>
            <w:tcW w:w="720" w:type="dxa"/>
          </w:tcPr>
          <w:p w14:paraId="710739FB" w14:textId="77777777" w:rsidR="004F152D" w:rsidRDefault="004F152D">
            <w:pPr>
              <w:spacing w:line="360" w:lineRule="auto"/>
              <w:rPr>
                <w:rFonts w:ascii="宋体" w:hAnsi="宋体" w:hint="eastAsia"/>
                <w:sz w:val="24"/>
              </w:rPr>
            </w:pPr>
            <w:r>
              <w:rPr>
                <w:rFonts w:ascii="宋体" w:hAnsi="宋体" w:hint="eastAsia"/>
                <w:sz w:val="24"/>
              </w:rPr>
              <w:t>1220</w:t>
            </w:r>
          </w:p>
        </w:tc>
        <w:tc>
          <w:tcPr>
            <w:tcW w:w="816" w:type="dxa"/>
          </w:tcPr>
          <w:p w14:paraId="3D4837A3" w14:textId="77777777" w:rsidR="004F152D" w:rsidRDefault="004F152D">
            <w:pPr>
              <w:spacing w:line="360" w:lineRule="auto"/>
              <w:rPr>
                <w:rFonts w:ascii="宋体" w:hAnsi="宋体" w:hint="eastAsia"/>
                <w:sz w:val="24"/>
              </w:rPr>
            </w:pPr>
            <w:r>
              <w:rPr>
                <w:rFonts w:ascii="宋体" w:hAnsi="宋体" w:hint="eastAsia"/>
                <w:sz w:val="24"/>
              </w:rPr>
              <w:t>4050</w:t>
            </w:r>
          </w:p>
        </w:tc>
        <w:tc>
          <w:tcPr>
            <w:tcW w:w="852" w:type="dxa"/>
          </w:tcPr>
          <w:p w14:paraId="168B3FF5" w14:textId="77777777" w:rsidR="004F152D" w:rsidRDefault="004F152D">
            <w:pPr>
              <w:spacing w:line="360" w:lineRule="auto"/>
              <w:rPr>
                <w:rFonts w:ascii="宋体" w:hAnsi="宋体" w:hint="eastAsia"/>
                <w:sz w:val="24"/>
              </w:rPr>
            </w:pPr>
            <w:r>
              <w:rPr>
                <w:rFonts w:ascii="宋体" w:hAnsi="宋体" w:hint="eastAsia"/>
                <w:sz w:val="24"/>
              </w:rPr>
              <w:t>14600</w:t>
            </w:r>
          </w:p>
        </w:tc>
        <w:tc>
          <w:tcPr>
            <w:tcW w:w="804" w:type="dxa"/>
          </w:tcPr>
          <w:p w14:paraId="77216860" w14:textId="77777777" w:rsidR="004F152D" w:rsidRDefault="004F152D">
            <w:pPr>
              <w:spacing w:line="360" w:lineRule="auto"/>
              <w:rPr>
                <w:rFonts w:ascii="宋体" w:hAnsi="宋体" w:hint="eastAsia"/>
                <w:sz w:val="24"/>
              </w:rPr>
            </w:pPr>
          </w:p>
        </w:tc>
        <w:tc>
          <w:tcPr>
            <w:tcW w:w="960" w:type="dxa"/>
          </w:tcPr>
          <w:p w14:paraId="57AE2AED" w14:textId="77777777" w:rsidR="004F152D" w:rsidRDefault="004F152D">
            <w:pPr>
              <w:spacing w:line="360" w:lineRule="auto"/>
              <w:rPr>
                <w:rFonts w:ascii="宋体" w:hAnsi="宋体" w:hint="eastAsia"/>
                <w:sz w:val="24"/>
              </w:rPr>
            </w:pPr>
          </w:p>
        </w:tc>
        <w:tc>
          <w:tcPr>
            <w:tcW w:w="792" w:type="dxa"/>
          </w:tcPr>
          <w:p w14:paraId="4FB1B045" w14:textId="77777777" w:rsidR="004F152D" w:rsidRDefault="004F152D">
            <w:pPr>
              <w:spacing w:line="360" w:lineRule="auto"/>
              <w:rPr>
                <w:rFonts w:ascii="宋体" w:hAnsi="宋体" w:hint="eastAsia"/>
                <w:sz w:val="24"/>
              </w:rPr>
            </w:pPr>
            <w:r>
              <w:rPr>
                <w:rFonts w:ascii="宋体" w:hAnsi="宋体" w:hint="eastAsia"/>
                <w:sz w:val="24"/>
              </w:rPr>
              <w:t>33</w:t>
            </w:r>
          </w:p>
        </w:tc>
        <w:tc>
          <w:tcPr>
            <w:tcW w:w="816" w:type="dxa"/>
          </w:tcPr>
          <w:p w14:paraId="6EC42FAA" w14:textId="77777777" w:rsidR="004F152D" w:rsidRDefault="004F152D">
            <w:pPr>
              <w:spacing w:line="360" w:lineRule="auto"/>
              <w:rPr>
                <w:rFonts w:ascii="宋体" w:hAnsi="宋体" w:hint="eastAsia"/>
                <w:sz w:val="24"/>
              </w:rPr>
            </w:pPr>
            <w:r>
              <w:rPr>
                <w:rFonts w:ascii="宋体" w:hAnsi="宋体" w:hint="eastAsia"/>
                <w:sz w:val="24"/>
              </w:rPr>
              <w:t>17.5</w:t>
            </w:r>
          </w:p>
        </w:tc>
        <w:tc>
          <w:tcPr>
            <w:tcW w:w="1260" w:type="dxa"/>
          </w:tcPr>
          <w:p w14:paraId="77657C79" w14:textId="77777777" w:rsidR="004F152D" w:rsidRDefault="004F152D">
            <w:pPr>
              <w:spacing w:line="360" w:lineRule="auto"/>
              <w:rPr>
                <w:rFonts w:ascii="宋体" w:hAnsi="宋体" w:hint="eastAsia"/>
                <w:sz w:val="24"/>
              </w:rPr>
            </w:pPr>
            <w:r>
              <w:rPr>
                <w:rFonts w:ascii="宋体" w:hAnsi="宋体" w:hint="eastAsia"/>
                <w:sz w:val="24"/>
              </w:rPr>
              <w:t>18000</w:t>
            </w:r>
          </w:p>
        </w:tc>
      </w:tr>
      <w:tr w:rsidR="004F152D" w14:paraId="7E305F5C" w14:textId="77777777">
        <w:tblPrEx>
          <w:tblCellMar>
            <w:top w:w="0" w:type="dxa"/>
            <w:bottom w:w="0" w:type="dxa"/>
          </w:tblCellMar>
        </w:tblPrEx>
        <w:tc>
          <w:tcPr>
            <w:tcW w:w="540" w:type="dxa"/>
          </w:tcPr>
          <w:p w14:paraId="42ABB806" w14:textId="77777777" w:rsidR="004F152D" w:rsidRDefault="004F152D">
            <w:pPr>
              <w:spacing w:line="360" w:lineRule="auto"/>
              <w:rPr>
                <w:rFonts w:ascii="宋体" w:hAnsi="宋体" w:hint="eastAsia"/>
                <w:sz w:val="24"/>
              </w:rPr>
            </w:pPr>
            <w:r>
              <w:rPr>
                <w:rFonts w:ascii="宋体" w:hAnsi="宋体" w:hint="eastAsia"/>
                <w:sz w:val="24"/>
              </w:rPr>
              <w:t>9</w:t>
            </w:r>
          </w:p>
        </w:tc>
        <w:tc>
          <w:tcPr>
            <w:tcW w:w="1980" w:type="dxa"/>
          </w:tcPr>
          <w:p w14:paraId="50BF898F" w14:textId="77777777" w:rsidR="004F152D" w:rsidRDefault="004F152D">
            <w:pPr>
              <w:spacing w:line="360" w:lineRule="auto"/>
              <w:rPr>
                <w:rFonts w:ascii="宋体" w:hAnsi="宋体" w:hint="eastAsia"/>
                <w:sz w:val="24"/>
              </w:rPr>
            </w:pPr>
            <w:r>
              <w:rPr>
                <w:rFonts w:ascii="宋体" w:hAnsi="宋体" w:hint="eastAsia"/>
                <w:sz w:val="24"/>
              </w:rPr>
              <w:t>循环水泵房</w:t>
            </w:r>
          </w:p>
        </w:tc>
        <w:tc>
          <w:tcPr>
            <w:tcW w:w="720" w:type="dxa"/>
          </w:tcPr>
          <w:p w14:paraId="5F0D0272" w14:textId="77777777" w:rsidR="004F152D" w:rsidRDefault="004F152D">
            <w:pPr>
              <w:spacing w:line="360" w:lineRule="auto"/>
              <w:rPr>
                <w:rFonts w:ascii="宋体" w:hAnsi="宋体" w:hint="eastAsia"/>
                <w:sz w:val="24"/>
              </w:rPr>
            </w:pPr>
            <w:r>
              <w:rPr>
                <w:rFonts w:ascii="宋体" w:hAnsi="宋体" w:hint="eastAsia"/>
                <w:sz w:val="24"/>
              </w:rPr>
              <w:t>235</w:t>
            </w:r>
          </w:p>
        </w:tc>
        <w:tc>
          <w:tcPr>
            <w:tcW w:w="816" w:type="dxa"/>
          </w:tcPr>
          <w:p w14:paraId="1123C4E8" w14:textId="77777777" w:rsidR="004F152D" w:rsidRDefault="004F152D">
            <w:pPr>
              <w:spacing w:line="360" w:lineRule="auto"/>
              <w:rPr>
                <w:rFonts w:ascii="宋体" w:hAnsi="宋体" w:hint="eastAsia"/>
                <w:sz w:val="24"/>
              </w:rPr>
            </w:pPr>
            <w:r>
              <w:rPr>
                <w:rFonts w:ascii="宋体" w:hAnsi="宋体" w:hint="eastAsia"/>
                <w:sz w:val="24"/>
              </w:rPr>
              <w:t>1890</w:t>
            </w:r>
          </w:p>
        </w:tc>
        <w:tc>
          <w:tcPr>
            <w:tcW w:w="852" w:type="dxa"/>
          </w:tcPr>
          <w:p w14:paraId="2445A491" w14:textId="77777777" w:rsidR="004F152D" w:rsidRDefault="004F152D">
            <w:pPr>
              <w:spacing w:line="360" w:lineRule="auto"/>
              <w:rPr>
                <w:rFonts w:ascii="宋体" w:hAnsi="宋体" w:hint="eastAsia"/>
                <w:sz w:val="24"/>
              </w:rPr>
            </w:pPr>
            <w:r>
              <w:rPr>
                <w:rFonts w:ascii="宋体" w:hAnsi="宋体" w:hint="eastAsia"/>
                <w:sz w:val="24"/>
              </w:rPr>
              <w:t>11500</w:t>
            </w:r>
          </w:p>
        </w:tc>
        <w:tc>
          <w:tcPr>
            <w:tcW w:w="804" w:type="dxa"/>
          </w:tcPr>
          <w:p w14:paraId="1EC70F91" w14:textId="77777777" w:rsidR="004F152D" w:rsidRDefault="004F152D">
            <w:pPr>
              <w:spacing w:line="360" w:lineRule="auto"/>
              <w:rPr>
                <w:rFonts w:ascii="宋体" w:hAnsi="宋体" w:hint="eastAsia"/>
                <w:sz w:val="24"/>
              </w:rPr>
            </w:pPr>
          </w:p>
        </w:tc>
        <w:tc>
          <w:tcPr>
            <w:tcW w:w="960" w:type="dxa"/>
          </w:tcPr>
          <w:p w14:paraId="55ACECB1" w14:textId="77777777" w:rsidR="004F152D" w:rsidRDefault="004F152D">
            <w:pPr>
              <w:spacing w:line="360" w:lineRule="auto"/>
              <w:rPr>
                <w:rFonts w:ascii="宋体" w:hAnsi="宋体" w:hint="eastAsia"/>
                <w:sz w:val="24"/>
              </w:rPr>
            </w:pPr>
            <w:r>
              <w:rPr>
                <w:rFonts w:ascii="宋体" w:hAnsi="宋体" w:hint="eastAsia"/>
                <w:sz w:val="24"/>
              </w:rPr>
              <w:t>95000</w:t>
            </w:r>
          </w:p>
        </w:tc>
        <w:tc>
          <w:tcPr>
            <w:tcW w:w="792" w:type="dxa"/>
          </w:tcPr>
          <w:p w14:paraId="660112EC" w14:textId="77777777" w:rsidR="004F152D" w:rsidRDefault="004F152D">
            <w:pPr>
              <w:spacing w:line="360" w:lineRule="auto"/>
              <w:rPr>
                <w:rFonts w:ascii="宋体" w:hAnsi="宋体" w:hint="eastAsia"/>
                <w:sz w:val="24"/>
              </w:rPr>
            </w:pPr>
            <w:r>
              <w:rPr>
                <w:rFonts w:ascii="宋体" w:hAnsi="宋体" w:hint="eastAsia"/>
                <w:sz w:val="24"/>
              </w:rPr>
              <w:t>8</w:t>
            </w:r>
          </w:p>
        </w:tc>
        <w:tc>
          <w:tcPr>
            <w:tcW w:w="816" w:type="dxa"/>
          </w:tcPr>
          <w:p w14:paraId="523FD2A8" w14:textId="77777777" w:rsidR="004F152D" w:rsidRDefault="004F152D">
            <w:pPr>
              <w:spacing w:line="360" w:lineRule="auto"/>
              <w:rPr>
                <w:rFonts w:ascii="宋体" w:hAnsi="宋体" w:hint="eastAsia"/>
                <w:sz w:val="24"/>
              </w:rPr>
            </w:pPr>
            <w:r>
              <w:rPr>
                <w:rFonts w:ascii="宋体" w:hAnsi="宋体" w:hint="eastAsia"/>
                <w:sz w:val="24"/>
              </w:rPr>
              <w:t>3</w:t>
            </w:r>
          </w:p>
        </w:tc>
        <w:tc>
          <w:tcPr>
            <w:tcW w:w="1260" w:type="dxa"/>
          </w:tcPr>
          <w:p w14:paraId="75815896" w14:textId="77777777" w:rsidR="004F152D" w:rsidRDefault="004F152D">
            <w:pPr>
              <w:spacing w:line="360" w:lineRule="auto"/>
              <w:rPr>
                <w:rFonts w:ascii="宋体" w:hAnsi="宋体" w:hint="eastAsia"/>
                <w:sz w:val="24"/>
              </w:rPr>
            </w:pPr>
            <w:r>
              <w:rPr>
                <w:rFonts w:ascii="宋体" w:hAnsi="宋体" w:hint="eastAsia"/>
                <w:sz w:val="24"/>
              </w:rPr>
              <w:t>1500</w:t>
            </w:r>
          </w:p>
        </w:tc>
      </w:tr>
      <w:tr w:rsidR="004F152D" w14:paraId="33FB0613" w14:textId="77777777">
        <w:tblPrEx>
          <w:tblCellMar>
            <w:top w:w="0" w:type="dxa"/>
            <w:bottom w:w="0" w:type="dxa"/>
          </w:tblCellMar>
        </w:tblPrEx>
        <w:tc>
          <w:tcPr>
            <w:tcW w:w="540" w:type="dxa"/>
          </w:tcPr>
          <w:p w14:paraId="20C749C7" w14:textId="77777777" w:rsidR="004F152D" w:rsidRDefault="004F152D">
            <w:pPr>
              <w:spacing w:line="360" w:lineRule="auto"/>
              <w:rPr>
                <w:rFonts w:ascii="宋体" w:hAnsi="宋体" w:hint="eastAsia"/>
                <w:sz w:val="24"/>
              </w:rPr>
            </w:pPr>
            <w:r>
              <w:rPr>
                <w:rFonts w:ascii="宋体" w:hAnsi="宋体" w:hint="eastAsia"/>
                <w:sz w:val="24"/>
              </w:rPr>
              <w:t>10</w:t>
            </w:r>
          </w:p>
        </w:tc>
        <w:tc>
          <w:tcPr>
            <w:tcW w:w="1980" w:type="dxa"/>
          </w:tcPr>
          <w:p w14:paraId="18662CCA" w14:textId="77777777" w:rsidR="004F152D" w:rsidRDefault="004F152D">
            <w:pPr>
              <w:spacing w:line="360" w:lineRule="auto"/>
              <w:rPr>
                <w:rFonts w:ascii="宋体" w:hAnsi="宋体" w:hint="eastAsia"/>
                <w:sz w:val="24"/>
              </w:rPr>
            </w:pPr>
            <w:r>
              <w:rPr>
                <w:rFonts w:ascii="宋体" w:hAnsi="宋体" w:hint="eastAsia"/>
                <w:sz w:val="24"/>
              </w:rPr>
              <w:t>循环水沟</w:t>
            </w:r>
          </w:p>
        </w:tc>
        <w:tc>
          <w:tcPr>
            <w:tcW w:w="720" w:type="dxa"/>
          </w:tcPr>
          <w:p w14:paraId="22D0FE87" w14:textId="77777777" w:rsidR="004F152D" w:rsidRDefault="004F152D">
            <w:pPr>
              <w:spacing w:line="360" w:lineRule="auto"/>
              <w:rPr>
                <w:rFonts w:ascii="宋体" w:hAnsi="宋体" w:hint="eastAsia"/>
                <w:sz w:val="24"/>
              </w:rPr>
            </w:pPr>
            <w:r>
              <w:rPr>
                <w:rFonts w:ascii="宋体" w:hAnsi="宋体" w:hint="eastAsia"/>
                <w:sz w:val="24"/>
              </w:rPr>
              <w:t>25</w:t>
            </w:r>
          </w:p>
        </w:tc>
        <w:tc>
          <w:tcPr>
            <w:tcW w:w="816" w:type="dxa"/>
          </w:tcPr>
          <w:p w14:paraId="46C13CE9" w14:textId="77777777" w:rsidR="004F152D" w:rsidRDefault="004F152D">
            <w:pPr>
              <w:spacing w:line="360" w:lineRule="auto"/>
              <w:rPr>
                <w:rFonts w:ascii="宋体" w:hAnsi="宋体" w:hint="eastAsia"/>
                <w:sz w:val="24"/>
              </w:rPr>
            </w:pPr>
            <w:r>
              <w:rPr>
                <w:rFonts w:ascii="宋体" w:hAnsi="宋体" w:hint="eastAsia"/>
                <w:sz w:val="24"/>
              </w:rPr>
              <w:t>280</w:t>
            </w:r>
          </w:p>
        </w:tc>
        <w:tc>
          <w:tcPr>
            <w:tcW w:w="852" w:type="dxa"/>
          </w:tcPr>
          <w:p w14:paraId="7E4A9580" w14:textId="77777777" w:rsidR="004F152D" w:rsidRDefault="004F152D">
            <w:pPr>
              <w:spacing w:line="360" w:lineRule="auto"/>
              <w:rPr>
                <w:rFonts w:ascii="宋体" w:hAnsi="宋体" w:hint="eastAsia"/>
                <w:sz w:val="24"/>
              </w:rPr>
            </w:pPr>
            <w:r>
              <w:rPr>
                <w:rFonts w:ascii="宋体" w:hAnsi="宋体" w:hint="eastAsia"/>
                <w:sz w:val="24"/>
              </w:rPr>
              <w:t>17000</w:t>
            </w:r>
          </w:p>
        </w:tc>
        <w:tc>
          <w:tcPr>
            <w:tcW w:w="804" w:type="dxa"/>
          </w:tcPr>
          <w:p w14:paraId="0E564E0F" w14:textId="77777777" w:rsidR="004F152D" w:rsidRDefault="004F152D">
            <w:pPr>
              <w:spacing w:line="360" w:lineRule="auto"/>
              <w:rPr>
                <w:rFonts w:ascii="宋体" w:hAnsi="宋体" w:hint="eastAsia"/>
                <w:sz w:val="24"/>
              </w:rPr>
            </w:pPr>
          </w:p>
        </w:tc>
        <w:tc>
          <w:tcPr>
            <w:tcW w:w="960" w:type="dxa"/>
          </w:tcPr>
          <w:p w14:paraId="1FFD40FC" w14:textId="77777777" w:rsidR="004F152D" w:rsidRDefault="004F152D">
            <w:pPr>
              <w:spacing w:line="360" w:lineRule="auto"/>
              <w:rPr>
                <w:rFonts w:ascii="宋体" w:hAnsi="宋体" w:hint="eastAsia"/>
                <w:sz w:val="24"/>
              </w:rPr>
            </w:pPr>
          </w:p>
        </w:tc>
        <w:tc>
          <w:tcPr>
            <w:tcW w:w="792" w:type="dxa"/>
          </w:tcPr>
          <w:p w14:paraId="51B2CB7A" w14:textId="77777777" w:rsidR="004F152D" w:rsidRDefault="004F152D">
            <w:pPr>
              <w:spacing w:line="360" w:lineRule="auto"/>
              <w:rPr>
                <w:rFonts w:ascii="宋体" w:hAnsi="宋体" w:hint="eastAsia"/>
                <w:sz w:val="24"/>
              </w:rPr>
            </w:pPr>
          </w:p>
        </w:tc>
        <w:tc>
          <w:tcPr>
            <w:tcW w:w="816" w:type="dxa"/>
          </w:tcPr>
          <w:p w14:paraId="5334EF8B" w14:textId="77777777" w:rsidR="004F152D" w:rsidRDefault="004F152D">
            <w:pPr>
              <w:spacing w:line="360" w:lineRule="auto"/>
              <w:rPr>
                <w:rFonts w:ascii="宋体" w:hAnsi="宋体" w:hint="eastAsia"/>
                <w:sz w:val="24"/>
              </w:rPr>
            </w:pPr>
          </w:p>
        </w:tc>
        <w:tc>
          <w:tcPr>
            <w:tcW w:w="1260" w:type="dxa"/>
          </w:tcPr>
          <w:p w14:paraId="30D69ABD" w14:textId="77777777" w:rsidR="004F152D" w:rsidRDefault="004F152D">
            <w:pPr>
              <w:spacing w:line="360" w:lineRule="auto"/>
              <w:rPr>
                <w:rFonts w:ascii="宋体" w:hAnsi="宋体" w:hint="eastAsia"/>
                <w:sz w:val="24"/>
              </w:rPr>
            </w:pPr>
          </w:p>
        </w:tc>
      </w:tr>
      <w:tr w:rsidR="004F152D" w14:paraId="620F6E93" w14:textId="77777777">
        <w:tblPrEx>
          <w:tblCellMar>
            <w:top w:w="0" w:type="dxa"/>
            <w:bottom w:w="0" w:type="dxa"/>
          </w:tblCellMar>
        </w:tblPrEx>
        <w:tc>
          <w:tcPr>
            <w:tcW w:w="540" w:type="dxa"/>
          </w:tcPr>
          <w:p w14:paraId="4024D055" w14:textId="77777777" w:rsidR="004F152D" w:rsidRDefault="004F152D">
            <w:pPr>
              <w:spacing w:line="360" w:lineRule="auto"/>
              <w:rPr>
                <w:rFonts w:ascii="宋体" w:hAnsi="宋体" w:hint="eastAsia"/>
                <w:sz w:val="24"/>
              </w:rPr>
            </w:pPr>
            <w:r>
              <w:rPr>
                <w:rFonts w:ascii="宋体" w:hAnsi="宋体" w:hint="eastAsia"/>
                <w:sz w:val="24"/>
              </w:rPr>
              <w:t>11</w:t>
            </w:r>
          </w:p>
        </w:tc>
        <w:tc>
          <w:tcPr>
            <w:tcW w:w="1980" w:type="dxa"/>
          </w:tcPr>
          <w:p w14:paraId="5F592704" w14:textId="77777777" w:rsidR="004F152D" w:rsidRDefault="004F152D">
            <w:pPr>
              <w:spacing w:line="360" w:lineRule="auto"/>
              <w:rPr>
                <w:rFonts w:ascii="宋体" w:hAnsi="宋体" w:hint="eastAsia"/>
                <w:sz w:val="24"/>
              </w:rPr>
            </w:pPr>
            <w:r>
              <w:rPr>
                <w:rFonts w:ascii="宋体" w:hAnsi="宋体" w:hint="eastAsia"/>
                <w:sz w:val="24"/>
              </w:rPr>
              <w:t>升压站</w:t>
            </w:r>
          </w:p>
        </w:tc>
        <w:tc>
          <w:tcPr>
            <w:tcW w:w="720" w:type="dxa"/>
          </w:tcPr>
          <w:p w14:paraId="7A3AB1FF" w14:textId="77777777" w:rsidR="004F152D" w:rsidRDefault="004F152D">
            <w:pPr>
              <w:spacing w:line="360" w:lineRule="auto"/>
              <w:rPr>
                <w:rFonts w:ascii="宋体" w:hAnsi="宋体" w:hint="eastAsia"/>
                <w:sz w:val="24"/>
              </w:rPr>
            </w:pPr>
          </w:p>
        </w:tc>
        <w:tc>
          <w:tcPr>
            <w:tcW w:w="816" w:type="dxa"/>
          </w:tcPr>
          <w:p w14:paraId="38CB72E8" w14:textId="77777777" w:rsidR="004F152D" w:rsidRDefault="004F152D">
            <w:pPr>
              <w:spacing w:line="360" w:lineRule="auto"/>
              <w:rPr>
                <w:rFonts w:ascii="宋体" w:hAnsi="宋体" w:hint="eastAsia"/>
                <w:sz w:val="24"/>
              </w:rPr>
            </w:pPr>
          </w:p>
        </w:tc>
        <w:tc>
          <w:tcPr>
            <w:tcW w:w="852" w:type="dxa"/>
          </w:tcPr>
          <w:p w14:paraId="7003FE14" w14:textId="77777777" w:rsidR="004F152D" w:rsidRDefault="004F152D">
            <w:pPr>
              <w:spacing w:line="360" w:lineRule="auto"/>
              <w:rPr>
                <w:rFonts w:ascii="宋体" w:hAnsi="宋体" w:hint="eastAsia"/>
                <w:sz w:val="24"/>
              </w:rPr>
            </w:pPr>
            <w:r>
              <w:rPr>
                <w:rFonts w:ascii="宋体" w:hAnsi="宋体" w:hint="eastAsia"/>
                <w:sz w:val="24"/>
              </w:rPr>
              <w:t>1300</w:t>
            </w:r>
          </w:p>
        </w:tc>
        <w:tc>
          <w:tcPr>
            <w:tcW w:w="804" w:type="dxa"/>
          </w:tcPr>
          <w:p w14:paraId="64373043" w14:textId="77777777" w:rsidR="004F152D" w:rsidRDefault="004F152D">
            <w:pPr>
              <w:spacing w:line="360" w:lineRule="auto"/>
              <w:rPr>
                <w:rFonts w:ascii="宋体" w:hAnsi="宋体" w:hint="eastAsia"/>
                <w:sz w:val="24"/>
              </w:rPr>
            </w:pPr>
          </w:p>
        </w:tc>
        <w:tc>
          <w:tcPr>
            <w:tcW w:w="960" w:type="dxa"/>
          </w:tcPr>
          <w:p w14:paraId="344362DE" w14:textId="77777777" w:rsidR="004F152D" w:rsidRDefault="004F152D">
            <w:pPr>
              <w:spacing w:line="360" w:lineRule="auto"/>
              <w:rPr>
                <w:rFonts w:ascii="宋体" w:hAnsi="宋体" w:hint="eastAsia"/>
                <w:sz w:val="24"/>
              </w:rPr>
            </w:pPr>
          </w:p>
        </w:tc>
        <w:tc>
          <w:tcPr>
            <w:tcW w:w="792" w:type="dxa"/>
          </w:tcPr>
          <w:p w14:paraId="1834A10A" w14:textId="77777777" w:rsidR="004F152D" w:rsidRDefault="004F152D">
            <w:pPr>
              <w:spacing w:line="360" w:lineRule="auto"/>
              <w:rPr>
                <w:rFonts w:ascii="宋体" w:hAnsi="宋体" w:hint="eastAsia"/>
                <w:sz w:val="24"/>
              </w:rPr>
            </w:pPr>
          </w:p>
        </w:tc>
        <w:tc>
          <w:tcPr>
            <w:tcW w:w="816" w:type="dxa"/>
          </w:tcPr>
          <w:p w14:paraId="3612AD90" w14:textId="77777777" w:rsidR="004F152D" w:rsidRDefault="004F152D">
            <w:pPr>
              <w:spacing w:line="360" w:lineRule="auto"/>
              <w:rPr>
                <w:rFonts w:ascii="宋体" w:hAnsi="宋体" w:hint="eastAsia"/>
                <w:sz w:val="24"/>
              </w:rPr>
            </w:pPr>
          </w:p>
        </w:tc>
        <w:tc>
          <w:tcPr>
            <w:tcW w:w="1260" w:type="dxa"/>
          </w:tcPr>
          <w:p w14:paraId="0599383F" w14:textId="77777777" w:rsidR="004F152D" w:rsidRDefault="004F152D">
            <w:pPr>
              <w:spacing w:line="360" w:lineRule="auto"/>
              <w:rPr>
                <w:rFonts w:ascii="宋体" w:hAnsi="宋体" w:hint="eastAsia"/>
                <w:sz w:val="24"/>
              </w:rPr>
            </w:pPr>
          </w:p>
        </w:tc>
      </w:tr>
      <w:tr w:rsidR="004F152D" w14:paraId="2196716B" w14:textId="77777777">
        <w:tblPrEx>
          <w:tblCellMar>
            <w:top w:w="0" w:type="dxa"/>
            <w:bottom w:w="0" w:type="dxa"/>
          </w:tblCellMar>
        </w:tblPrEx>
        <w:tc>
          <w:tcPr>
            <w:tcW w:w="540" w:type="dxa"/>
          </w:tcPr>
          <w:p w14:paraId="0511E542" w14:textId="77777777" w:rsidR="004F152D" w:rsidRDefault="004F152D">
            <w:pPr>
              <w:spacing w:line="360" w:lineRule="auto"/>
              <w:rPr>
                <w:rFonts w:ascii="宋体" w:hAnsi="宋体" w:hint="eastAsia"/>
                <w:sz w:val="24"/>
              </w:rPr>
            </w:pPr>
            <w:r>
              <w:rPr>
                <w:rFonts w:ascii="宋体" w:hAnsi="宋体" w:hint="eastAsia"/>
                <w:sz w:val="24"/>
              </w:rPr>
              <w:t>12</w:t>
            </w:r>
          </w:p>
        </w:tc>
        <w:tc>
          <w:tcPr>
            <w:tcW w:w="1980" w:type="dxa"/>
          </w:tcPr>
          <w:p w14:paraId="1A94BF04" w14:textId="77777777" w:rsidR="004F152D" w:rsidRDefault="004F152D">
            <w:pPr>
              <w:spacing w:line="360" w:lineRule="auto"/>
              <w:rPr>
                <w:rFonts w:ascii="宋体" w:hAnsi="宋体" w:hint="eastAsia"/>
                <w:sz w:val="24"/>
              </w:rPr>
            </w:pPr>
            <w:r>
              <w:rPr>
                <w:rFonts w:ascii="宋体" w:hAnsi="宋体" w:hint="eastAsia"/>
                <w:sz w:val="24"/>
              </w:rPr>
              <w:t>生产附属工程</w:t>
            </w:r>
          </w:p>
        </w:tc>
        <w:tc>
          <w:tcPr>
            <w:tcW w:w="720" w:type="dxa"/>
          </w:tcPr>
          <w:p w14:paraId="5770AC1B" w14:textId="77777777" w:rsidR="004F152D" w:rsidRDefault="004F152D">
            <w:pPr>
              <w:spacing w:line="360" w:lineRule="auto"/>
              <w:rPr>
                <w:rFonts w:ascii="宋体" w:hAnsi="宋体" w:hint="eastAsia"/>
                <w:sz w:val="24"/>
              </w:rPr>
            </w:pPr>
          </w:p>
        </w:tc>
        <w:tc>
          <w:tcPr>
            <w:tcW w:w="816" w:type="dxa"/>
          </w:tcPr>
          <w:p w14:paraId="188775BB" w14:textId="77777777" w:rsidR="004F152D" w:rsidRDefault="004F152D">
            <w:pPr>
              <w:spacing w:line="360" w:lineRule="auto"/>
              <w:rPr>
                <w:rFonts w:ascii="宋体" w:hAnsi="宋体" w:hint="eastAsia"/>
                <w:sz w:val="24"/>
              </w:rPr>
            </w:pPr>
          </w:p>
        </w:tc>
        <w:tc>
          <w:tcPr>
            <w:tcW w:w="852" w:type="dxa"/>
          </w:tcPr>
          <w:p w14:paraId="1FBC4C52" w14:textId="77777777" w:rsidR="004F152D" w:rsidRDefault="004F152D">
            <w:pPr>
              <w:spacing w:line="360" w:lineRule="auto"/>
              <w:rPr>
                <w:rFonts w:ascii="宋体" w:hAnsi="宋体" w:hint="eastAsia"/>
                <w:sz w:val="24"/>
              </w:rPr>
            </w:pPr>
            <w:r>
              <w:rPr>
                <w:rFonts w:ascii="宋体" w:hAnsi="宋体" w:hint="eastAsia"/>
                <w:sz w:val="24"/>
              </w:rPr>
              <w:t>12000</w:t>
            </w:r>
          </w:p>
        </w:tc>
        <w:tc>
          <w:tcPr>
            <w:tcW w:w="804" w:type="dxa"/>
          </w:tcPr>
          <w:p w14:paraId="15C8A0E9" w14:textId="77777777" w:rsidR="004F152D" w:rsidRDefault="004F152D">
            <w:pPr>
              <w:spacing w:line="360" w:lineRule="auto"/>
              <w:rPr>
                <w:rFonts w:ascii="宋体" w:hAnsi="宋体" w:hint="eastAsia"/>
                <w:sz w:val="24"/>
              </w:rPr>
            </w:pPr>
          </w:p>
        </w:tc>
        <w:tc>
          <w:tcPr>
            <w:tcW w:w="960" w:type="dxa"/>
          </w:tcPr>
          <w:p w14:paraId="4CD1CA2F" w14:textId="77777777" w:rsidR="004F152D" w:rsidRDefault="004F152D">
            <w:pPr>
              <w:spacing w:line="360" w:lineRule="auto"/>
              <w:rPr>
                <w:rFonts w:ascii="宋体" w:hAnsi="宋体" w:hint="eastAsia"/>
                <w:sz w:val="24"/>
              </w:rPr>
            </w:pPr>
          </w:p>
        </w:tc>
        <w:tc>
          <w:tcPr>
            <w:tcW w:w="792" w:type="dxa"/>
          </w:tcPr>
          <w:p w14:paraId="2746481D" w14:textId="77777777" w:rsidR="004F152D" w:rsidRDefault="004F152D">
            <w:pPr>
              <w:spacing w:line="360" w:lineRule="auto"/>
              <w:rPr>
                <w:rFonts w:ascii="宋体" w:hAnsi="宋体" w:hint="eastAsia"/>
                <w:sz w:val="24"/>
              </w:rPr>
            </w:pPr>
          </w:p>
        </w:tc>
        <w:tc>
          <w:tcPr>
            <w:tcW w:w="816" w:type="dxa"/>
          </w:tcPr>
          <w:p w14:paraId="4E494E9C" w14:textId="77777777" w:rsidR="004F152D" w:rsidRDefault="004F152D">
            <w:pPr>
              <w:spacing w:line="360" w:lineRule="auto"/>
              <w:rPr>
                <w:rFonts w:ascii="宋体" w:hAnsi="宋体" w:hint="eastAsia"/>
                <w:sz w:val="24"/>
              </w:rPr>
            </w:pPr>
          </w:p>
        </w:tc>
        <w:tc>
          <w:tcPr>
            <w:tcW w:w="1260" w:type="dxa"/>
          </w:tcPr>
          <w:p w14:paraId="6D599AD9" w14:textId="77777777" w:rsidR="004F152D" w:rsidRDefault="004F152D">
            <w:pPr>
              <w:spacing w:line="360" w:lineRule="auto"/>
              <w:rPr>
                <w:rFonts w:ascii="宋体" w:hAnsi="宋体" w:hint="eastAsia"/>
                <w:sz w:val="24"/>
              </w:rPr>
            </w:pPr>
          </w:p>
        </w:tc>
      </w:tr>
      <w:tr w:rsidR="004F152D" w14:paraId="14A81427" w14:textId="77777777">
        <w:tblPrEx>
          <w:tblCellMar>
            <w:top w:w="0" w:type="dxa"/>
            <w:bottom w:w="0" w:type="dxa"/>
          </w:tblCellMar>
        </w:tblPrEx>
        <w:tc>
          <w:tcPr>
            <w:tcW w:w="540" w:type="dxa"/>
          </w:tcPr>
          <w:p w14:paraId="2389CFA5" w14:textId="77777777" w:rsidR="004F152D" w:rsidRDefault="004F152D">
            <w:pPr>
              <w:spacing w:line="360" w:lineRule="auto"/>
              <w:rPr>
                <w:rFonts w:ascii="宋体" w:hAnsi="宋体" w:hint="eastAsia"/>
                <w:sz w:val="24"/>
              </w:rPr>
            </w:pPr>
            <w:r>
              <w:rPr>
                <w:rFonts w:ascii="宋体" w:hAnsi="宋体" w:hint="eastAsia"/>
                <w:sz w:val="24"/>
              </w:rPr>
              <w:t>13</w:t>
            </w:r>
          </w:p>
        </w:tc>
        <w:tc>
          <w:tcPr>
            <w:tcW w:w="1980" w:type="dxa"/>
          </w:tcPr>
          <w:p w14:paraId="78EFA223" w14:textId="77777777" w:rsidR="004F152D" w:rsidRDefault="004F152D">
            <w:pPr>
              <w:spacing w:line="360" w:lineRule="auto"/>
              <w:rPr>
                <w:rFonts w:ascii="宋体" w:hAnsi="宋体" w:hint="eastAsia"/>
                <w:sz w:val="24"/>
              </w:rPr>
            </w:pPr>
          </w:p>
        </w:tc>
        <w:tc>
          <w:tcPr>
            <w:tcW w:w="720" w:type="dxa"/>
          </w:tcPr>
          <w:p w14:paraId="1C2C1792" w14:textId="77777777" w:rsidR="004F152D" w:rsidRDefault="004F152D">
            <w:pPr>
              <w:spacing w:line="360" w:lineRule="auto"/>
              <w:rPr>
                <w:rFonts w:ascii="宋体" w:hAnsi="宋体" w:hint="eastAsia"/>
                <w:sz w:val="24"/>
              </w:rPr>
            </w:pPr>
          </w:p>
        </w:tc>
        <w:tc>
          <w:tcPr>
            <w:tcW w:w="816" w:type="dxa"/>
          </w:tcPr>
          <w:p w14:paraId="62910372" w14:textId="77777777" w:rsidR="004F152D" w:rsidRDefault="004F152D">
            <w:pPr>
              <w:spacing w:line="360" w:lineRule="auto"/>
              <w:rPr>
                <w:rFonts w:ascii="宋体" w:hAnsi="宋体" w:hint="eastAsia"/>
                <w:sz w:val="24"/>
              </w:rPr>
            </w:pPr>
          </w:p>
        </w:tc>
        <w:tc>
          <w:tcPr>
            <w:tcW w:w="852" w:type="dxa"/>
          </w:tcPr>
          <w:p w14:paraId="703E0A39" w14:textId="77777777" w:rsidR="004F152D" w:rsidRDefault="004F152D">
            <w:pPr>
              <w:spacing w:line="360" w:lineRule="auto"/>
              <w:rPr>
                <w:rFonts w:ascii="宋体" w:hAnsi="宋体" w:hint="eastAsia"/>
                <w:sz w:val="24"/>
              </w:rPr>
            </w:pPr>
          </w:p>
        </w:tc>
        <w:tc>
          <w:tcPr>
            <w:tcW w:w="804" w:type="dxa"/>
          </w:tcPr>
          <w:p w14:paraId="171B166F" w14:textId="77777777" w:rsidR="004F152D" w:rsidRDefault="004F152D">
            <w:pPr>
              <w:spacing w:line="360" w:lineRule="auto"/>
              <w:rPr>
                <w:rFonts w:ascii="宋体" w:hAnsi="宋体" w:hint="eastAsia"/>
                <w:sz w:val="24"/>
              </w:rPr>
            </w:pPr>
          </w:p>
        </w:tc>
        <w:tc>
          <w:tcPr>
            <w:tcW w:w="960" w:type="dxa"/>
          </w:tcPr>
          <w:p w14:paraId="05385F31" w14:textId="77777777" w:rsidR="004F152D" w:rsidRDefault="004F152D">
            <w:pPr>
              <w:spacing w:line="360" w:lineRule="auto"/>
              <w:rPr>
                <w:rFonts w:ascii="宋体" w:hAnsi="宋体" w:hint="eastAsia"/>
                <w:sz w:val="24"/>
              </w:rPr>
            </w:pPr>
          </w:p>
        </w:tc>
        <w:tc>
          <w:tcPr>
            <w:tcW w:w="792" w:type="dxa"/>
          </w:tcPr>
          <w:p w14:paraId="5EA89D7C" w14:textId="77777777" w:rsidR="004F152D" w:rsidRDefault="004F152D">
            <w:pPr>
              <w:spacing w:line="360" w:lineRule="auto"/>
              <w:rPr>
                <w:rFonts w:ascii="宋体" w:hAnsi="宋体" w:hint="eastAsia"/>
                <w:sz w:val="24"/>
              </w:rPr>
            </w:pPr>
          </w:p>
        </w:tc>
        <w:tc>
          <w:tcPr>
            <w:tcW w:w="816" w:type="dxa"/>
          </w:tcPr>
          <w:p w14:paraId="05AE9137" w14:textId="77777777" w:rsidR="004F152D" w:rsidRDefault="004F152D">
            <w:pPr>
              <w:spacing w:line="360" w:lineRule="auto"/>
              <w:rPr>
                <w:rFonts w:ascii="宋体" w:hAnsi="宋体" w:hint="eastAsia"/>
                <w:sz w:val="24"/>
              </w:rPr>
            </w:pPr>
          </w:p>
        </w:tc>
        <w:tc>
          <w:tcPr>
            <w:tcW w:w="1260" w:type="dxa"/>
          </w:tcPr>
          <w:p w14:paraId="1505A56D" w14:textId="77777777" w:rsidR="004F152D" w:rsidRDefault="004F152D">
            <w:pPr>
              <w:spacing w:line="360" w:lineRule="auto"/>
              <w:rPr>
                <w:rFonts w:ascii="宋体" w:hAnsi="宋体" w:hint="eastAsia"/>
                <w:sz w:val="24"/>
              </w:rPr>
            </w:pPr>
          </w:p>
        </w:tc>
      </w:tr>
    </w:tbl>
    <w:p w14:paraId="0F19CF92" w14:textId="77777777" w:rsidR="004F152D" w:rsidRDefault="004F152D">
      <w:pPr>
        <w:spacing w:line="360" w:lineRule="auto"/>
        <w:ind w:firstLineChars="200" w:firstLine="480"/>
        <w:rPr>
          <w:rFonts w:ascii="宋体" w:hAnsi="宋体" w:hint="eastAsia"/>
          <w:sz w:val="24"/>
        </w:rPr>
      </w:pPr>
    </w:p>
    <w:p w14:paraId="6C3CDEBD" w14:textId="77777777" w:rsidR="004F152D" w:rsidRDefault="004F152D">
      <w:pPr>
        <w:tabs>
          <w:tab w:val="num" w:pos="990"/>
        </w:tabs>
        <w:spacing w:line="360" w:lineRule="auto"/>
        <w:ind w:left="990" w:hanging="990"/>
        <w:jc w:val="center"/>
        <w:rPr>
          <w:rFonts w:ascii="宋体" w:hAnsi="宋体" w:hint="eastAsia"/>
          <w:b/>
          <w:bCs/>
          <w:sz w:val="24"/>
        </w:rPr>
      </w:pPr>
      <w:r>
        <w:rPr>
          <w:rFonts w:ascii="宋体" w:hAnsi="宋体" w:hint="eastAsia"/>
          <w:b/>
          <w:bCs/>
          <w:sz w:val="24"/>
        </w:rPr>
        <w:t>第四章    施工准备</w:t>
      </w:r>
    </w:p>
    <w:p w14:paraId="7639FC88" w14:textId="77777777" w:rsidR="004F152D" w:rsidRDefault="004F152D">
      <w:pPr>
        <w:spacing w:line="360" w:lineRule="auto"/>
        <w:rPr>
          <w:rFonts w:ascii="宋体" w:hAnsi="宋体" w:hint="eastAsia"/>
          <w:sz w:val="24"/>
        </w:rPr>
      </w:pPr>
    </w:p>
    <w:p w14:paraId="2999E19F" w14:textId="77777777" w:rsidR="004F152D" w:rsidRDefault="004F152D">
      <w:pPr>
        <w:spacing w:line="360" w:lineRule="auto"/>
        <w:jc w:val="center"/>
        <w:rPr>
          <w:rFonts w:ascii="宋体" w:hAnsi="宋体" w:hint="eastAsia"/>
          <w:b/>
          <w:bCs/>
          <w:sz w:val="24"/>
        </w:rPr>
      </w:pPr>
      <w:r>
        <w:rPr>
          <w:rFonts w:ascii="宋体" w:hAnsi="宋体" w:hint="eastAsia"/>
          <w:sz w:val="24"/>
        </w:rPr>
        <w:t xml:space="preserve">   </w:t>
      </w:r>
      <w:r>
        <w:rPr>
          <w:rFonts w:ascii="宋体" w:hAnsi="宋体" w:hint="eastAsia"/>
          <w:b/>
          <w:bCs/>
          <w:sz w:val="24"/>
        </w:rPr>
        <w:t>第一节    施工平面布置</w:t>
      </w:r>
    </w:p>
    <w:p w14:paraId="0F71601D" w14:textId="77777777" w:rsidR="004F152D" w:rsidRDefault="004F152D">
      <w:pPr>
        <w:spacing w:line="360" w:lineRule="auto"/>
        <w:ind w:firstLine="480"/>
        <w:rPr>
          <w:rFonts w:ascii="宋体" w:hAnsi="宋体" w:hint="eastAsia"/>
          <w:sz w:val="24"/>
        </w:rPr>
      </w:pPr>
      <w:r>
        <w:rPr>
          <w:rFonts w:ascii="宋体" w:hAnsi="宋体" w:hint="eastAsia"/>
          <w:sz w:val="24"/>
        </w:rPr>
        <w:t>根据公司的施工组织总设计及施工总平面布置图，土建施工场地布置如下：</w:t>
      </w:r>
    </w:p>
    <w:p w14:paraId="0B80F9BA" w14:textId="77777777" w:rsidR="004F152D" w:rsidRDefault="004F152D">
      <w:pPr>
        <w:spacing w:line="360" w:lineRule="auto"/>
        <w:ind w:firstLineChars="200" w:firstLine="480"/>
        <w:rPr>
          <w:rFonts w:ascii="宋体" w:hAnsi="宋体" w:hint="eastAsia"/>
          <w:sz w:val="24"/>
        </w:rPr>
      </w:pPr>
      <w:r>
        <w:rPr>
          <w:rFonts w:ascii="宋体" w:hAnsi="宋体" w:hint="eastAsia"/>
          <w:sz w:val="24"/>
        </w:rPr>
        <w:t>1、建筑队主要管理人员集中在工地项目部办公室办公。建筑队下设综合分队和搅拌站。综合分队设钢筋班、木工班、铁件班、电工班，主要布置有两间碰焊房、钢筋制作大棚、木工制作大棚、埋弧焊操作棚、钢筋原材堆放场。为了便于施工及管理，在水塔施工现场设小型钢筋加工场及木工场。搅拌站布置两座</w:t>
      </w:r>
      <w:r>
        <w:rPr>
          <w:rFonts w:ascii="宋体" w:hAnsi="宋体"/>
          <w:sz w:val="24"/>
        </w:rPr>
        <w:t>HZS</w:t>
      </w:r>
      <w:r>
        <w:rPr>
          <w:rFonts w:ascii="宋体" w:hAnsi="宋体" w:hint="eastAsia"/>
          <w:sz w:val="24"/>
        </w:rPr>
        <w:t>50型搅拌楼，砂石堆放场。水塔淋水构件预制场设在锅炉组合线上，利用30t龙门吊起吊运输。由于烟囱周围场地极为紧张，将不考虑烟囱混凝土的搅拌场地，其砼的供应利用</w:t>
      </w:r>
      <w:r>
        <w:rPr>
          <w:rFonts w:ascii="宋体" w:hAnsi="宋体"/>
          <w:sz w:val="24"/>
        </w:rPr>
        <w:t>HZS</w:t>
      </w:r>
      <w:r>
        <w:rPr>
          <w:rFonts w:ascii="宋体" w:hAnsi="宋体" w:hint="eastAsia"/>
          <w:sz w:val="24"/>
        </w:rPr>
        <w:t>50型搅拌站。</w:t>
      </w:r>
    </w:p>
    <w:p w14:paraId="6DF90918" w14:textId="77777777" w:rsidR="004F152D" w:rsidRDefault="004F152D">
      <w:pPr>
        <w:spacing w:line="360" w:lineRule="auto"/>
        <w:ind w:firstLineChars="200" w:firstLine="480"/>
        <w:rPr>
          <w:rFonts w:ascii="宋体" w:hAnsi="宋体" w:hint="eastAsia"/>
          <w:sz w:val="24"/>
        </w:rPr>
      </w:pPr>
      <w:r>
        <w:rPr>
          <w:rFonts w:ascii="宋体" w:hAnsi="宋体" w:hint="eastAsia"/>
          <w:sz w:val="24"/>
        </w:rPr>
        <w:t>2.建筑队施工场地及施工临建一览表：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325"/>
        <w:gridCol w:w="2325"/>
        <w:gridCol w:w="1116"/>
        <w:gridCol w:w="2292"/>
      </w:tblGrid>
      <w:tr w:rsidR="004F152D" w14:paraId="390D1395" w14:textId="77777777">
        <w:tblPrEx>
          <w:tblCellMar>
            <w:top w:w="0" w:type="dxa"/>
            <w:bottom w:w="0" w:type="dxa"/>
          </w:tblCellMar>
        </w:tblPrEx>
        <w:trPr>
          <w:trHeight w:hRule="exact" w:val="397"/>
        </w:trPr>
        <w:tc>
          <w:tcPr>
            <w:tcW w:w="720" w:type="dxa"/>
            <w:vAlign w:val="center"/>
          </w:tcPr>
          <w:p w14:paraId="05DEC439" w14:textId="77777777" w:rsidR="004F152D" w:rsidRDefault="004F152D">
            <w:pPr>
              <w:spacing w:line="360" w:lineRule="auto"/>
              <w:jc w:val="center"/>
              <w:rPr>
                <w:rFonts w:ascii="宋体" w:hAnsi="宋体" w:hint="eastAsia"/>
                <w:sz w:val="24"/>
              </w:rPr>
            </w:pPr>
            <w:r>
              <w:rPr>
                <w:rFonts w:ascii="宋体" w:hAnsi="宋体" w:hint="eastAsia"/>
                <w:sz w:val="24"/>
              </w:rPr>
              <w:t>用途</w:t>
            </w:r>
          </w:p>
        </w:tc>
        <w:tc>
          <w:tcPr>
            <w:tcW w:w="2325" w:type="dxa"/>
            <w:vAlign w:val="center"/>
          </w:tcPr>
          <w:p w14:paraId="4E1A84C4" w14:textId="77777777" w:rsidR="004F152D" w:rsidRDefault="004F152D">
            <w:pPr>
              <w:spacing w:line="360" w:lineRule="auto"/>
              <w:jc w:val="center"/>
              <w:rPr>
                <w:rFonts w:ascii="宋体" w:hAnsi="宋体" w:hint="eastAsia"/>
                <w:sz w:val="24"/>
              </w:rPr>
            </w:pPr>
            <w:r>
              <w:rPr>
                <w:rFonts w:ascii="宋体" w:hAnsi="宋体" w:hint="eastAsia"/>
                <w:sz w:val="24"/>
              </w:rPr>
              <w:t>名   称</w:t>
            </w:r>
          </w:p>
        </w:tc>
        <w:tc>
          <w:tcPr>
            <w:tcW w:w="2325" w:type="dxa"/>
            <w:vAlign w:val="center"/>
          </w:tcPr>
          <w:p w14:paraId="6A6426AC" w14:textId="77777777" w:rsidR="004F152D" w:rsidRDefault="004F152D">
            <w:pPr>
              <w:spacing w:line="360" w:lineRule="auto"/>
              <w:jc w:val="center"/>
              <w:rPr>
                <w:rFonts w:ascii="宋体" w:hAnsi="宋体" w:hint="eastAsia"/>
                <w:sz w:val="24"/>
              </w:rPr>
            </w:pPr>
            <w:r>
              <w:rPr>
                <w:rFonts w:ascii="宋体" w:hAnsi="宋体" w:hint="eastAsia"/>
                <w:sz w:val="24"/>
              </w:rPr>
              <w:t>单  位</w:t>
            </w:r>
          </w:p>
        </w:tc>
        <w:tc>
          <w:tcPr>
            <w:tcW w:w="1116" w:type="dxa"/>
            <w:vAlign w:val="center"/>
          </w:tcPr>
          <w:p w14:paraId="1F2C7BAA" w14:textId="77777777" w:rsidR="004F152D" w:rsidRDefault="004F152D">
            <w:pPr>
              <w:spacing w:line="360" w:lineRule="auto"/>
              <w:jc w:val="center"/>
              <w:rPr>
                <w:rFonts w:ascii="宋体" w:hAnsi="宋体" w:hint="eastAsia"/>
                <w:sz w:val="24"/>
              </w:rPr>
            </w:pPr>
            <w:r>
              <w:rPr>
                <w:rFonts w:ascii="宋体" w:hAnsi="宋体" w:hint="eastAsia"/>
                <w:sz w:val="24"/>
              </w:rPr>
              <w:t>数 量</w:t>
            </w:r>
          </w:p>
        </w:tc>
        <w:tc>
          <w:tcPr>
            <w:tcW w:w="2292" w:type="dxa"/>
            <w:vAlign w:val="center"/>
          </w:tcPr>
          <w:p w14:paraId="0890E0CF" w14:textId="77777777" w:rsidR="004F152D" w:rsidRDefault="004F152D">
            <w:pPr>
              <w:spacing w:line="360" w:lineRule="auto"/>
              <w:jc w:val="center"/>
              <w:rPr>
                <w:rFonts w:ascii="宋体" w:hAnsi="宋体" w:hint="eastAsia"/>
                <w:sz w:val="24"/>
              </w:rPr>
            </w:pPr>
            <w:r>
              <w:rPr>
                <w:rFonts w:ascii="宋体" w:hAnsi="宋体" w:hint="eastAsia"/>
                <w:sz w:val="24"/>
              </w:rPr>
              <w:t>备    注</w:t>
            </w:r>
          </w:p>
        </w:tc>
      </w:tr>
      <w:tr w:rsidR="004F152D" w14:paraId="5E84F6A3" w14:textId="77777777">
        <w:tblPrEx>
          <w:tblCellMar>
            <w:top w:w="0" w:type="dxa"/>
            <w:bottom w:w="0" w:type="dxa"/>
          </w:tblCellMar>
        </w:tblPrEx>
        <w:trPr>
          <w:cantSplit/>
          <w:trHeight w:hRule="exact" w:val="397"/>
        </w:trPr>
        <w:tc>
          <w:tcPr>
            <w:tcW w:w="720" w:type="dxa"/>
            <w:vMerge w:val="restart"/>
            <w:vAlign w:val="center"/>
          </w:tcPr>
          <w:p w14:paraId="45B4FF50" w14:textId="77777777" w:rsidR="004F152D" w:rsidRDefault="004F152D">
            <w:pPr>
              <w:spacing w:line="360" w:lineRule="auto"/>
              <w:jc w:val="center"/>
              <w:rPr>
                <w:rFonts w:ascii="宋体" w:hAnsi="宋体" w:hint="eastAsia"/>
                <w:sz w:val="24"/>
              </w:rPr>
            </w:pPr>
            <w:r>
              <w:rPr>
                <w:rFonts w:ascii="宋体" w:hAnsi="宋体" w:hint="eastAsia"/>
                <w:sz w:val="24"/>
              </w:rPr>
              <w:t>施工用地</w:t>
            </w:r>
          </w:p>
        </w:tc>
        <w:tc>
          <w:tcPr>
            <w:tcW w:w="2325" w:type="dxa"/>
            <w:vAlign w:val="center"/>
          </w:tcPr>
          <w:p w14:paraId="4BB38524" w14:textId="77777777" w:rsidR="004F152D" w:rsidRDefault="004F152D">
            <w:pPr>
              <w:spacing w:line="360" w:lineRule="auto"/>
              <w:rPr>
                <w:rFonts w:ascii="宋体" w:hAnsi="宋体" w:hint="eastAsia"/>
                <w:sz w:val="24"/>
              </w:rPr>
            </w:pPr>
            <w:r>
              <w:rPr>
                <w:rFonts w:ascii="宋体" w:hAnsi="宋体" w:hint="eastAsia"/>
                <w:sz w:val="24"/>
              </w:rPr>
              <w:t>综合分队</w:t>
            </w:r>
          </w:p>
        </w:tc>
        <w:tc>
          <w:tcPr>
            <w:tcW w:w="2325" w:type="dxa"/>
            <w:vAlign w:val="center"/>
          </w:tcPr>
          <w:p w14:paraId="41079131" w14:textId="77777777" w:rsidR="004F152D" w:rsidRDefault="004F152D">
            <w:pPr>
              <w:spacing w:line="360" w:lineRule="auto"/>
              <w:jc w:val="center"/>
              <w:rPr>
                <w:rFonts w:ascii="宋体" w:hAnsi="宋体" w:hint="eastAsia"/>
                <w:sz w:val="24"/>
                <w:vertAlign w:val="superscript"/>
              </w:rPr>
            </w:pPr>
            <w:r>
              <w:rPr>
                <w:rFonts w:ascii="宋体" w:hAnsi="宋体" w:hint="eastAsia"/>
                <w:sz w:val="24"/>
              </w:rPr>
              <w:t>m</w:t>
            </w:r>
            <w:r>
              <w:rPr>
                <w:rFonts w:ascii="宋体" w:hAnsi="宋体" w:hint="eastAsia"/>
                <w:sz w:val="24"/>
                <w:vertAlign w:val="superscript"/>
              </w:rPr>
              <w:t>2</w:t>
            </w:r>
          </w:p>
        </w:tc>
        <w:tc>
          <w:tcPr>
            <w:tcW w:w="1116" w:type="dxa"/>
          </w:tcPr>
          <w:p w14:paraId="5A59D9D8" w14:textId="77777777" w:rsidR="004F152D" w:rsidRDefault="004F152D">
            <w:pPr>
              <w:spacing w:line="360" w:lineRule="auto"/>
              <w:rPr>
                <w:rFonts w:ascii="宋体" w:hAnsi="宋体" w:hint="eastAsia"/>
                <w:sz w:val="24"/>
              </w:rPr>
            </w:pPr>
            <w:r>
              <w:rPr>
                <w:rFonts w:ascii="宋体" w:hAnsi="宋体" w:hint="eastAsia"/>
                <w:sz w:val="24"/>
              </w:rPr>
              <w:t>9600</w:t>
            </w:r>
          </w:p>
        </w:tc>
        <w:tc>
          <w:tcPr>
            <w:tcW w:w="2292" w:type="dxa"/>
            <w:vAlign w:val="center"/>
          </w:tcPr>
          <w:p w14:paraId="44071387" w14:textId="77777777" w:rsidR="004F152D" w:rsidRDefault="004F152D">
            <w:pPr>
              <w:spacing w:line="360" w:lineRule="auto"/>
              <w:rPr>
                <w:rFonts w:ascii="宋体" w:hAnsi="宋体" w:hint="eastAsia"/>
                <w:sz w:val="24"/>
              </w:rPr>
            </w:pPr>
          </w:p>
        </w:tc>
      </w:tr>
      <w:tr w:rsidR="004F152D" w14:paraId="4034B681" w14:textId="77777777">
        <w:tblPrEx>
          <w:tblCellMar>
            <w:top w:w="0" w:type="dxa"/>
            <w:bottom w:w="0" w:type="dxa"/>
          </w:tblCellMar>
        </w:tblPrEx>
        <w:trPr>
          <w:cantSplit/>
          <w:trHeight w:hRule="exact" w:val="397"/>
        </w:trPr>
        <w:tc>
          <w:tcPr>
            <w:tcW w:w="720" w:type="dxa"/>
            <w:vMerge/>
          </w:tcPr>
          <w:p w14:paraId="2DF6A7D4" w14:textId="77777777" w:rsidR="004F152D" w:rsidRDefault="004F152D">
            <w:pPr>
              <w:spacing w:line="360" w:lineRule="auto"/>
              <w:rPr>
                <w:rFonts w:ascii="宋体" w:hAnsi="宋体" w:hint="eastAsia"/>
                <w:sz w:val="24"/>
              </w:rPr>
            </w:pPr>
          </w:p>
        </w:tc>
        <w:tc>
          <w:tcPr>
            <w:tcW w:w="2325" w:type="dxa"/>
            <w:vAlign w:val="center"/>
          </w:tcPr>
          <w:p w14:paraId="6A9136F8" w14:textId="77777777" w:rsidR="004F152D" w:rsidRDefault="004F152D">
            <w:pPr>
              <w:spacing w:line="360" w:lineRule="auto"/>
              <w:rPr>
                <w:rFonts w:ascii="宋体" w:hAnsi="宋体" w:hint="eastAsia"/>
                <w:sz w:val="24"/>
              </w:rPr>
            </w:pPr>
            <w:r>
              <w:rPr>
                <w:rFonts w:ascii="宋体" w:hAnsi="宋体"/>
                <w:noProof/>
                <w:sz w:val="24"/>
              </w:rPr>
              <w:pict w14:anchorId="0BC4BF92">
                <v:line id="_x0000_s2359" style="position:absolute;left:0;text-align:left;z-index:251868160;mso-position-horizontal-relative:text;mso-position-vertical-relative:text" from="20.8pt,-.6pt" to="20.8pt,39.1pt"/>
              </w:pict>
            </w:r>
            <w:r>
              <w:rPr>
                <w:rFonts w:ascii="宋体" w:hAnsi="宋体" w:hint="eastAsia"/>
                <w:sz w:val="24"/>
              </w:rPr>
              <w:t>1、  木工场占地</w:t>
            </w:r>
          </w:p>
        </w:tc>
        <w:tc>
          <w:tcPr>
            <w:tcW w:w="2325" w:type="dxa"/>
            <w:vAlign w:val="center"/>
          </w:tcPr>
          <w:p w14:paraId="5FF6C8D2"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116" w:type="dxa"/>
          </w:tcPr>
          <w:p w14:paraId="1982FC61" w14:textId="77777777" w:rsidR="004F152D" w:rsidRDefault="004F152D">
            <w:pPr>
              <w:spacing w:line="360" w:lineRule="auto"/>
              <w:rPr>
                <w:rFonts w:ascii="宋体" w:hAnsi="宋体" w:hint="eastAsia"/>
                <w:sz w:val="24"/>
              </w:rPr>
            </w:pPr>
            <w:r>
              <w:rPr>
                <w:rFonts w:ascii="宋体" w:hAnsi="宋体" w:hint="eastAsia"/>
                <w:sz w:val="24"/>
              </w:rPr>
              <w:t>1600</w:t>
            </w:r>
          </w:p>
        </w:tc>
        <w:tc>
          <w:tcPr>
            <w:tcW w:w="2292" w:type="dxa"/>
          </w:tcPr>
          <w:p w14:paraId="5118D1C8" w14:textId="77777777" w:rsidR="004F152D" w:rsidRDefault="004F152D">
            <w:pPr>
              <w:spacing w:line="360" w:lineRule="auto"/>
              <w:rPr>
                <w:rFonts w:ascii="宋体" w:hAnsi="宋体" w:hint="eastAsia"/>
                <w:sz w:val="24"/>
              </w:rPr>
            </w:pPr>
          </w:p>
        </w:tc>
      </w:tr>
      <w:tr w:rsidR="004F152D" w14:paraId="4BD1D91D" w14:textId="77777777">
        <w:tblPrEx>
          <w:tblCellMar>
            <w:top w:w="0" w:type="dxa"/>
            <w:bottom w:w="0" w:type="dxa"/>
          </w:tblCellMar>
        </w:tblPrEx>
        <w:trPr>
          <w:cantSplit/>
          <w:trHeight w:hRule="exact" w:val="397"/>
        </w:trPr>
        <w:tc>
          <w:tcPr>
            <w:tcW w:w="720" w:type="dxa"/>
            <w:vMerge/>
          </w:tcPr>
          <w:p w14:paraId="414A4C54" w14:textId="77777777" w:rsidR="004F152D" w:rsidRDefault="004F152D">
            <w:pPr>
              <w:spacing w:line="360" w:lineRule="auto"/>
              <w:rPr>
                <w:rFonts w:ascii="宋体" w:hAnsi="宋体" w:hint="eastAsia"/>
                <w:sz w:val="24"/>
              </w:rPr>
            </w:pPr>
          </w:p>
        </w:tc>
        <w:tc>
          <w:tcPr>
            <w:tcW w:w="2325" w:type="dxa"/>
            <w:vAlign w:val="center"/>
          </w:tcPr>
          <w:p w14:paraId="5A5F07B5" w14:textId="77777777" w:rsidR="004F152D" w:rsidRDefault="004F152D">
            <w:pPr>
              <w:spacing w:line="360" w:lineRule="auto"/>
              <w:rPr>
                <w:rFonts w:ascii="宋体" w:hAnsi="宋体" w:hint="eastAsia"/>
                <w:sz w:val="24"/>
              </w:rPr>
            </w:pPr>
            <w:r>
              <w:rPr>
                <w:rFonts w:ascii="宋体" w:hAnsi="宋体" w:hint="eastAsia"/>
                <w:sz w:val="24"/>
              </w:rPr>
              <w:t>2、  钢筋场占地</w:t>
            </w:r>
          </w:p>
        </w:tc>
        <w:tc>
          <w:tcPr>
            <w:tcW w:w="2325" w:type="dxa"/>
            <w:vAlign w:val="center"/>
          </w:tcPr>
          <w:p w14:paraId="0AB798C1"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116" w:type="dxa"/>
          </w:tcPr>
          <w:p w14:paraId="406BCA1A" w14:textId="77777777" w:rsidR="004F152D" w:rsidRDefault="004F152D">
            <w:pPr>
              <w:spacing w:line="360" w:lineRule="auto"/>
              <w:rPr>
                <w:rFonts w:ascii="宋体" w:hAnsi="宋体" w:hint="eastAsia"/>
                <w:sz w:val="24"/>
              </w:rPr>
            </w:pPr>
            <w:r>
              <w:rPr>
                <w:rFonts w:ascii="宋体" w:hAnsi="宋体" w:hint="eastAsia"/>
                <w:sz w:val="24"/>
              </w:rPr>
              <w:t>5500</w:t>
            </w:r>
          </w:p>
        </w:tc>
        <w:tc>
          <w:tcPr>
            <w:tcW w:w="2292" w:type="dxa"/>
          </w:tcPr>
          <w:p w14:paraId="023524CF" w14:textId="77777777" w:rsidR="004F152D" w:rsidRDefault="004F152D">
            <w:pPr>
              <w:spacing w:line="360" w:lineRule="auto"/>
              <w:rPr>
                <w:rFonts w:ascii="宋体" w:hAnsi="宋体" w:hint="eastAsia"/>
                <w:sz w:val="24"/>
              </w:rPr>
            </w:pPr>
          </w:p>
        </w:tc>
      </w:tr>
      <w:tr w:rsidR="004F152D" w14:paraId="7DD4750F" w14:textId="77777777">
        <w:tblPrEx>
          <w:tblCellMar>
            <w:top w:w="0" w:type="dxa"/>
            <w:bottom w:w="0" w:type="dxa"/>
          </w:tblCellMar>
        </w:tblPrEx>
        <w:trPr>
          <w:cantSplit/>
          <w:trHeight w:hRule="exact" w:val="397"/>
        </w:trPr>
        <w:tc>
          <w:tcPr>
            <w:tcW w:w="720" w:type="dxa"/>
            <w:vMerge/>
          </w:tcPr>
          <w:p w14:paraId="4C83050E" w14:textId="77777777" w:rsidR="004F152D" w:rsidRDefault="004F152D">
            <w:pPr>
              <w:spacing w:line="360" w:lineRule="auto"/>
              <w:rPr>
                <w:rFonts w:ascii="宋体" w:hAnsi="宋体" w:hint="eastAsia"/>
                <w:sz w:val="24"/>
              </w:rPr>
            </w:pPr>
          </w:p>
        </w:tc>
        <w:tc>
          <w:tcPr>
            <w:tcW w:w="2325" w:type="dxa"/>
            <w:vAlign w:val="center"/>
          </w:tcPr>
          <w:p w14:paraId="5965BA8F" w14:textId="77777777" w:rsidR="004F152D" w:rsidRDefault="004F152D">
            <w:pPr>
              <w:spacing w:line="360" w:lineRule="auto"/>
              <w:rPr>
                <w:rFonts w:ascii="宋体" w:hAnsi="宋体" w:hint="eastAsia"/>
                <w:sz w:val="24"/>
              </w:rPr>
            </w:pPr>
            <w:r>
              <w:rPr>
                <w:rFonts w:ascii="宋体" w:hAnsi="宋体" w:hint="eastAsia"/>
                <w:sz w:val="24"/>
              </w:rPr>
              <w:t>水塔淋水构件预制场</w:t>
            </w:r>
          </w:p>
        </w:tc>
        <w:tc>
          <w:tcPr>
            <w:tcW w:w="2325" w:type="dxa"/>
            <w:vAlign w:val="center"/>
          </w:tcPr>
          <w:p w14:paraId="2EB2DCF0" w14:textId="77777777" w:rsidR="004F152D" w:rsidRDefault="004F152D">
            <w:pPr>
              <w:spacing w:line="360" w:lineRule="auto"/>
              <w:jc w:val="center"/>
              <w:rPr>
                <w:rFonts w:ascii="宋体" w:hAnsi="宋体" w:hint="eastAsia"/>
                <w:sz w:val="24"/>
                <w:vertAlign w:val="superscript"/>
              </w:rPr>
            </w:pPr>
            <w:r>
              <w:rPr>
                <w:rFonts w:ascii="宋体" w:hAnsi="宋体" w:hint="eastAsia"/>
                <w:sz w:val="24"/>
              </w:rPr>
              <w:t>m</w:t>
            </w:r>
            <w:r>
              <w:rPr>
                <w:rFonts w:ascii="宋体" w:hAnsi="宋体" w:hint="eastAsia"/>
                <w:sz w:val="24"/>
                <w:vertAlign w:val="superscript"/>
              </w:rPr>
              <w:t>2</w:t>
            </w:r>
          </w:p>
        </w:tc>
        <w:tc>
          <w:tcPr>
            <w:tcW w:w="1116" w:type="dxa"/>
          </w:tcPr>
          <w:p w14:paraId="1ED2A6A0" w14:textId="77777777" w:rsidR="004F152D" w:rsidRDefault="004F152D">
            <w:pPr>
              <w:spacing w:line="360" w:lineRule="auto"/>
              <w:rPr>
                <w:rFonts w:ascii="宋体" w:hAnsi="宋体" w:hint="eastAsia"/>
                <w:sz w:val="24"/>
              </w:rPr>
            </w:pPr>
            <w:r>
              <w:rPr>
                <w:rFonts w:ascii="宋体" w:hAnsi="宋体" w:hint="eastAsia"/>
                <w:sz w:val="24"/>
              </w:rPr>
              <w:t>2000</w:t>
            </w:r>
          </w:p>
        </w:tc>
        <w:tc>
          <w:tcPr>
            <w:tcW w:w="2292" w:type="dxa"/>
          </w:tcPr>
          <w:p w14:paraId="124F0DE3" w14:textId="77777777" w:rsidR="004F152D" w:rsidRDefault="004F152D">
            <w:pPr>
              <w:spacing w:line="360" w:lineRule="auto"/>
              <w:rPr>
                <w:rFonts w:ascii="宋体" w:hAnsi="宋体" w:hint="eastAsia"/>
                <w:sz w:val="24"/>
              </w:rPr>
            </w:pPr>
          </w:p>
        </w:tc>
      </w:tr>
      <w:tr w:rsidR="004F152D" w14:paraId="42A0FFA5" w14:textId="77777777">
        <w:tblPrEx>
          <w:tblCellMar>
            <w:top w:w="0" w:type="dxa"/>
            <w:bottom w:w="0" w:type="dxa"/>
          </w:tblCellMar>
        </w:tblPrEx>
        <w:trPr>
          <w:cantSplit/>
          <w:trHeight w:hRule="exact" w:val="397"/>
        </w:trPr>
        <w:tc>
          <w:tcPr>
            <w:tcW w:w="720" w:type="dxa"/>
            <w:vMerge/>
          </w:tcPr>
          <w:p w14:paraId="5A9BB81C" w14:textId="77777777" w:rsidR="004F152D" w:rsidRDefault="004F152D">
            <w:pPr>
              <w:spacing w:line="360" w:lineRule="auto"/>
              <w:rPr>
                <w:rFonts w:ascii="宋体" w:hAnsi="宋体" w:hint="eastAsia"/>
                <w:sz w:val="24"/>
              </w:rPr>
            </w:pPr>
          </w:p>
        </w:tc>
        <w:tc>
          <w:tcPr>
            <w:tcW w:w="2325" w:type="dxa"/>
            <w:vAlign w:val="center"/>
          </w:tcPr>
          <w:p w14:paraId="22F2E729" w14:textId="77777777" w:rsidR="004F152D" w:rsidRDefault="004F152D">
            <w:pPr>
              <w:spacing w:line="360" w:lineRule="auto"/>
              <w:rPr>
                <w:rFonts w:ascii="宋体" w:hAnsi="宋体" w:hint="eastAsia"/>
                <w:sz w:val="24"/>
              </w:rPr>
            </w:pPr>
            <w:r>
              <w:rPr>
                <w:rFonts w:ascii="宋体" w:hAnsi="宋体" w:hint="eastAsia"/>
                <w:sz w:val="24"/>
              </w:rPr>
              <w:t>搅拌站</w:t>
            </w:r>
          </w:p>
        </w:tc>
        <w:tc>
          <w:tcPr>
            <w:tcW w:w="2325" w:type="dxa"/>
            <w:vAlign w:val="center"/>
          </w:tcPr>
          <w:p w14:paraId="5B9AD354"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116" w:type="dxa"/>
          </w:tcPr>
          <w:p w14:paraId="5DAA29A3" w14:textId="77777777" w:rsidR="004F152D" w:rsidRDefault="004F152D">
            <w:pPr>
              <w:spacing w:line="360" w:lineRule="auto"/>
              <w:rPr>
                <w:rFonts w:ascii="宋体" w:hAnsi="宋体" w:hint="eastAsia"/>
                <w:sz w:val="24"/>
              </w:rPr>
            </w:pPr>
            <w:r>
              <w:rPr>
                <w:rFonts w:ascii="宋体" w:hAnsi="宋体" w:hint="eastAsia"/>
                <w:sz w:val="24"/>
              </w:rPr>
              <w:t>12000</w:t>
            </w:r>
          </w:p>
        </w:tc>
        <w:tc>
          <w:tcPr>
            <w:tcW w:w="2292" w:type="dxa"/>
          </w:tcPr>
          <w:p w14:paraId="640C302C" w14:textId="77777777" w:rsidR="004F152D" w:rsidRDefault="004F152D">
            <w:pPr>
              <w:spacing w:line="360" w:lineRule="auto"/>
              <w:rPr>
                <w:rFonts w:ascii="宋体" w:hAnsi="宋体" w:hint="eastAsia"/>
                <w:sz w:val="24"/>
              </w:rPr>
            </w:pPr>
          </w:p>
        </w:tc>
      </w:tr>
      <w:tr w:rsidR="004F152D" w14:paraId="2484734E" w14:textId="77777777">
        <w:tblPrEx>
          <w:tblCellMar>
            <w:top w:w="0" w:type="dxa"/>
            <w:bottom w:w="0" w:type="dxa"/>
          </w:tblCellMar>
        </w:tblPrEx>
        <w:trPr>
          <w:cantSplit/>
          <w:trHeight w:hRule="exact" w:val="397"/>
        </w:trPr>
        <w:tc>
          <w:tcPr>
            <w:tcW w:w="720" w:type="dxa"/>
            <w:vMerge w:val="restart"/>
            <w:vAlign w:val="center"/>
          </w:tcPr>
          <w:p w14:paraId="357C39DA" w14:textId="77777777" w:rsidR="004F152D" w:rsidRDefault="004F152D">
            <w:pPr>
              <w:jc w:val="center"/>
              <w:rPr>
                <w:rFonts w:ascii="宋体" w:hAnsi="宋体" w:hint="eastAsia"/>
                <w:sz w:val="24"/>
              </w:rPr>
            </w:pPr>
          </w:p>
          <w:p w14:paraId="79C44306" w14:textId="77777777" w:rsidR="004F152D" w:rsidRDefault="004F152D">
            <w:pPr>
              <w:jc w:val="center"/>
              <w:rPr>
                <w:rFonts w:ascii="宋体" w:hAnsi="宋体" w:hint="eastAsia"/>
                <w:sz w:val="24"/>
              </w:rPr>
            </w:pPr>
            <w:r>
              <w:rPr>
                <w:rFonts w:ascii="宋体" w:hAnsi="宋体" w:hint="eastAsia"/>
                <w:sz w:val="24"/>
              </w:rPr>
              <w:t>工</w:t>
            </w:r>
          </w:p>
          <w:p w14:paraId="794C2D6B" w14:textId="77777777" w:rsidR="004F152D" w:rsidRDefault="004F152D">
            <w:pPr>
              <w:tabs>
                <w:tab w:val="center" w:pos="252"/>
              </w:tabs>
              <w:jc w:val="center"/>
              <w:rPr>
                <w:rFonts w:ascii="宋体" w:hAnsi="宋体" w:hint="eastAsia"/>
                <w:sz w:val="24"/>
              </w:rPr>
            </w:pPr>
            <w:r>
              <w:rPr>
                <w:rFonts w:ascii="宋体" w:hAnsi="宋体" w:hint="eastAsia"/>
                <w:sz w:val="24"/>
              </w:rPr>
              <w:t>具</w:t>
            </w:r>
          </w:p>
          <w:p w14:paraId="7A7765F7" w14:textId="77777777" w:rsidR="004F152D" w:rsidRDefault="004F152D">
            <w:pPr>
              <w:tabs>
                <w:tab w:val="center" w:pos="252"/>
              </w:tabs>
              <w:jc w:val="center"/>
              <w:rPr>
                <w:rFonts w:ascii="宋体" w:hAnsi="宋体" w:hint="eastAsia"/>
                <w:sz w:val="24"/>
              </w:rPr>
            </w:pPr>
            <w:r>
              <w:rPr>
                <w:rFonts w:ascii="宋体" w:hAnsi="宋体" w:hint="eastAsia"/>
                <w:sz w:val="24"/>
              </w:rPr>
              <w:t>房</w:t>
            </w:r>
          </w:p>
        </w:tc>
        <w:tc>
          <w:tcPr>
            <w:tcW w:w="2325" w:type="dxa"/>
            <w:vAlign w:val="center"/>
          </w:tcPr>
          <w:p w14:paraId="518FBDEC" w14:textId="77777777" w:rsidR="004F152D" w:rsidRDefault="004F152D">
            <w:pPr>
              <w:spacing w:line="360" w:lineRule="auto"/>
              <w:rPr>
                <w:rFonts w:ascii="宋体" w:hAnsi="宋体" w:hint="eastAsia"/>
                <w:sz w:val="24"/>
              </w:rPr>
            </w:pPr>
            <w:r>
              <w:rPr>
                <w:rFonts w:ascii="宋体" w:hAnsi="宋体" w:hint="eastAsia"/>
                <w:sz w:val="24"/>
              </w:rPr>
              <w:t>建筑队部办公室</w:t>
            </w:r>
          </w:p>
        </w:tc>
        <w:tc>
          <w:tcPr>
            <w:tcW w:w="2325" w:type="dxa"/>
            <w:vAlign w:val="center"/>
          </w:tcPr>
          <w:p w14:paraId="1275F70E"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116" w:type="dxa"/>
          </w:tcPr>
          <w:p w14:paraId="52939247" w14:textId="77777777" w:rsidR="004F152D" w:rsidRDefault="004F152D">
            <w:pPr>
              <w:spacing w:line="360" w:lineRule="auto"/>
              <w:rPr>
                <w:rFonts w:ascii="宋体" w:hAnsi="宋体" w:hint="eastAsia"/>
                <w:sz w:val="24"/>
              </w:rPr>
            </w:pPr>
            <w:r>
              <w:rPr>
                <w:rFonts w:ascii="宋体" w:hAnsi="宋体" w:hint="eastAsia"/>
                <w:sz w:val="24"/>
              </w:rPr>
              <w:t>90</w:t>
            </w:r>
          </w:p>
        </w:tc>
        <w:tc>
          <w:tcPr>
            <w:tcW w:w="2292" w:type="dxa"/>
            <w:vAlign w:val="center"/>
          </w:tcPr>
          <w:p w14:paraId="025F7E7F" w14:textId="77777777" w:rsidR="004F152D" w:rsidRDefault="004F152D">
            <w:pPr>
              <w:spacing w:line="360" w:lineRule="auto"/>
              <w:rPr>
                <w:rFonts w:ascii="宋体" w:hAnsi="宋体" w:hint="eastAsia"/>
                <w:sz w:val="24"/>
              </w:rPr>
            </w:pPr>
          </w:p>
        </w:tc>
      </w:tr>
      <w:tr w:rsidR="004F152D" w14:paraId="770B295B" w14:textId="77777777">
        <w:tblPrEx>
          <w:tblCellMar>
            <w:top w:w="0" w:type="dxa"/>
            <w:bottom w:w="0" w:type="dxa"/>
          </w:tblCellMar>
        </w:tblPrEx>
        <w:trPr>
          <w:cantSplit/>
          <w:trHeight w:hRule="exact" w:val="397"/>
        </w:trPr>
        <w:tc>
          <w:tcPr>
            <w:tcW w:w="720" w:type="dxa"/>
            <w:vMerge/>
          </w:tcPr>
          <w:p w14:paraId="08482E6A" w14:textId="77777777" w:rsidR="004F152D" w:rsidRDefault="004F152D">
            <w:pPr>
              <w:spacing w:line="360" w:lineRule="auto"/>
              <w:rPr>
                <w:rFonts w:ascii="宋体" w:hAnsi="宋体" w:hint="eastAsia"/>
                <w:sz w:val="24"/>
              </w:rPr>
            </w:pPr>
          </w:p>
        </w:tc>
        <w:tc>
          <w:tcPr>
            <w:tcW w:w="2325" w:type="dxa"/>
            <w:vAlign w:val="center"/>
          </w:tcPr>
          <w:p w14:paraId="54295007" w14:textId="77777777" w:rsidR="004F152D" w:rsidRDefault="004F152D">
            <w:pPr>
              <w:spacing w:line="360" w:lineRule="auto"/>
              <w:rPr>
                <w:rFonts w:ascii="宋体" w:hAnsi="宋体" w:hint="eastAsia"/>
                <w:sz w:val="24"/>
              </w:rPr>
            </w:pPr>
            <w:r>
              <w:rPr>
                <w:rFonts w:ascii="宋体" w:hAnsi="宋体" w:hint="eastAsia"/>
                <w:sz w:val="24"/>
              </w:rPr>
              <w:t>木工班</w:t>
            </w:r>
          </w:p>
        </w:tc>
        <w:tc>
          <w:tcPr>
            <w:tcW w:w="2325" w:type="dxa"/>
          </w:tcPr>
          <w:p w14:paraId="4FF00D3C"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116" w:type="dxa"/>
          </w:tcPr>
          <w:p w14:paraId="473897D4" w14:textId="77777777" w:rsidR="004F152D" w:rsidRDefault="004F152D">
            <w:pPr>
              <w:spacing w:line="360" w:lineRule="auto"/>
              <w:rPr>
                <w:rFonts w:ascii="宋体" w:hAnsi="宋体" w:hint="eastAsia"/>
                <w:sz w:val="24"/>
              </w:rPr>
            </w:pPr>
            <w:r>
              <w:rPr>
                <w:rFonts w:ascii="宋体" w:hAnsi="宋体" w:hint="eastAsia"/>
                <w:sz w:val="24"/>
              </w:rPr>
              <w:t>36</w:t>
            </w:r>
          </w:p>
        </w:tc>
        <w:tc>
          <w:tcPr>
            <w:tcW w:w="2292" w:type="dxa"/>
            <w:vAlign w:val="center"/>
          </w:tcPr>
          <w:p w14:paraId="61258278" w14:textId="77777777" w:rsidR="004F152D" w:rsidRDefault="004F152D">
            <w:pPr>
              <w:spacing w:line="360" w:lineRule="auto"/>
              <w:rPr>
                <w:rFonts w:ascii="宋体" w:hAnsi="宋体" w:hint="eastAsia"/>
                <w:sz w:val="24"/>
              </w:rPr>
            </w:pPr>
            <w:r>
              <w:rPr>
                <w:rFonts w:ascii="宋体" w:hAnsi="宋体" w:hint="eastAsia"/>
                <w:sz w:val="24"/>
              </w:rPr>
              <w:t>板房</w:t>
            </w:r>
          </w:p>
        </w:tc>
      </w:tr>
      <w:tr w:rsidR="004F152D" w14:paraId="59996BF6" w14:textId="77777777">
        <w:tblPrEx>
          <w:tblCellMar>
            <w:top w:w="0" w:type="dxa"/>
            <w:bottom w:w="0" w:type="dxa"/>
          </w:tblCellMar>
        </w:tblPrEx>
        <w:trPr>
          <w:cantSplit/>
          <w:trHeight w:hRule="exact" w:val="397"/>
        </w:trPr>
        <w:tc>
          <w:tcPr>
            <w:tcW w:w="720" w:type="dxa"/>
            <w:vMerge/>
          </w:tcPr>
          <w:p w14:paraId="023E7A41" w14:textId="77777777" w:rsidR="004F152D" w:rsidRDefault="004F152D">
            <w:pPr>
              <w:spacing w:line="360" w:lineRule="auto"/>
              <w:rPr>
                <w:rFonts w:ascii="宋体" w:hAnsi="宋体" w:hint="eastAsia"/>
                <w:sz w:val="24"/>
              </w:rPr>
            </w:pPr>
          </w:p>
        </w:tc>
        <w:tc>
          <w:tcPr>
            <w:tcW w:w="2325" w:type="dxa"/>
            <w:vAlign w:val="center"/>
          </w:tcPr>
          <w:p w14:paraId="31E4BC32" w14:textId="77777777" w:rsidR="004F152D" w:rsidRDefault="004F152D">
            <w:pPr>
              <w:spacing w:line="360" w:lineRule="auto"/>
              <w:rPr>
                <w:rFonts w:ascii="宋体" w:hAnsi="宋体" w:hint="eastAsia"/>
                <w:sz w:val="24"/>
              </w:rPr>
            </w:pPr>
            <w:r>
              <w:rPr>
                <w:rFonts w:ascii="宋体" w:hAnsi="宋体" w:hint="eastAsia"/>
                <w:sz w:val="24"/>
              </w:rPr>
              <w:t>木工棚</w:t>
            </w:r>
          </w:p>
        </w:tc>
        <w:tc>
          <w:tcPr>
            <w:tcW w:w="2325" w:type="dxa"/>
          </w:tcPr>
          <w:p w14:paraId="2F14A6EE" w14:textId="77777777" w:rsidR="004F152D" w:rsidRDefault="004F152D">
            <w:pPr>
              <w:spacing w:line="360" w:lineRule="auto"/>
              <w:jc w:val="center"/>
              <w:rPr>
                <w:rFonts w:ascii="宋体" w:hAnsi="宋体" w:hint="eastAsia"/>
                <w:sz w:val="24"/>
                <w:vertAlign w:val="superscript"/>
              </w:rPr>
            </w:pPr>
            <w:r>
              <w:rPr>
                <w:rFonts w:ascii="宋体" w:hAnsi="宋体" w:hint="eastAsia"/>
                <w:sz w:val="24"/>
              </w:rPr>
              <w:t>m</w:t>
            </w:r>
            <w:r>
              <w:rPr>
                <w:rFonts w:ascii="宋体" w:hAnsi="宋体" w:hint="eastAsia"/>
                <w:sz w:val="24"/>
                <w:vertAlign w:val="superscript"/>
              </w:rPr>
              <w:t>2</w:t>
            </w:r>
          </w:p>
        </w:tc>
        <w:tc>
          <w:tcPr>
            <w:tcW w:w="1116" w:type="dxa"/>
          </w:tcPr>
          <w:p w14:paraId="4654BDFF" w14:textId="77777777" w:rsidR="004F152D" w:rsidRDefault="004F152D">
            <w:pPr>
              <w:spacing w:line="360" w:lineRule="auto"/>
              <w:rPr>
                <w:rFonts w:ascii="宋体" w:hAnsi="宋体" w:hint="eastAsia"/>
                <w:sz w:val="24"/>
              </w:rPr>
            </w:pPr>
            <w:r>
              <w:rPr>
                <w:rFonts w:ascii="宋体" w:hAnsi="宋体" w:hint="eastAsia"/>
                <w:sz w:val="24"/>
              </w:rPr>
              <w:t>60</w:t>
            </w:r>
          </w:p>
        </w:tc>
        <w:tc>
          <w:tcPr>
            <w:tcW w:w="2292" w:type="dxa"/>
          </w:tcPr>
          <w:p w14:paraId="3C09A8B1" w14:textId="77777777" w:rsidR="004F152D" w:rsidRDefault="004F152D">
            <w:pPr>
              <w:spacing w:line="360" w:lineRule="auto"/>
              <w:rPr>
                <w:rFonts w:ascii="宋体" w:hAnsi="宋体" w:hint="eastAsia"/>
                <w:sz w:val="24"/>
              </w:rPr>
            </w:pPr>
            <w:r>
              <w:rPr>
                <w:rFonts w:ascii="宋体" w:hAnsi="宋体" w:hint="eastAsia"/>
                <w:sz w:val="24"/>
              </w:rPr>
              <w:t>石棉瓦棚</w:t>
            </w:r>
          </w:p>
        </w:tc>
      </w:tr>
      <w:tr w:rsidR="004F152D" w14:paraId="6041BBA3" w14:textId="77777777">
        <w:tblPrEx>
          <w:tblCellMar>
            <w:top w:w="0" w:type="dxa"/>
            <w:bottom w:w="0" w:type="dxa"/>
          </w:tblCellMar>
        </w:tblPrEx>
        <w:trPr>
          <w:cantSplit/>
          <w:trHeight w:hRule="exact" w:val="397"/>
        </w:trPr>
        <w:tc>
          <w:tcPr>
            <w:tcW w:w="720" w:type="dxa"/>
            <w:vMerge/>
          </w:tcPr>
          <w:p w14:paraId="6DCF9827" w14:textId="77777777" w:rsidR="004F152D" w:rsidRDefault="004F152D">
            <w:pPr>
              <w:spacing w:line="360" w:lineRule="auto"/>
              <w:rPr>
                <w:rFonts w:ascii="宋体" w:hAnsi="宋体" w:hint="eastAsia"/>
                <w:sz w:val="24"/>
              </w:rPr>
            </w:pPr>
          </w:p>
        </w:tc>
        <w:tc>
          <w:tcPr>
            <w:tcW w:w="2325" w:type="dxa"/>
            <w:vAlign w:val="center"/>
          </w:tcPr>
          <w:p w14:paraId="500CFD90" w14:textId="77777777" w:rsidR="004F152D" w:rsidRDefault="004F152D">
            <w:pPr>
              <w:spacing w:line="360" w:lineRule="auto"/>
              <w:rPr>
                <w:rFonts w:ascii="宋体" w:hAnsi="宋体" w:hint="eastAsia"/>
                <w:sz w:val="24"/>
              </w:rPr>
            </w:pPr>
            <w:r>
              <w:rPr>
                <w:rFonts w:ascii="宋体" w:hAnsi="宋体" w:hint="eastAsia"/>
                <w:sz w:val="24"/>
              </w:rPr>
              <w:t>钢筋班</w:t>
            </w:r>
          </w:p>
        </w:tc>
        <w:tc>
          <w:tcPr>
            <w:tcW w:w="2325" w:type="dxa"/>
          </w:tcPr>
          <w:p w14:paraId="1D685EA6"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116" w:type="dxa"/>
          </w:tcPr>
          <w:p w14:paraId="4803B7E8" w14:textId="77777777" w:rsidR="004F152D" w:rsidRDefault="004F152D">
            <w:pPr>
              <w:spacing w:line="360" w:lineRule="auto"/>
              <w:rPr>
                <w:rFonts w:ascii="宋体" w:hAnsi="宋体" w:hint="eastAsia"/>
                <w:sz w:val="24"/>
              </w:rPr>
            </w:pPr>
            <w:r>
              <w:rPr>
                <w:rFonts w:ascii="宋体" w:hAnsi="宋体" w:hint="eastAsia"/>
                <w:sz w:val="24"/>
              </w:rPr>
              <w:t>36</w:t>
            </w:r>
          </w:p>
        </w:tc>
        <w:tc>
          <w:tcPr>
            <w:tcW w:w="2292" w:type="dxa"/>
            <w:vAlign w:val="center"/>
          </w:tcPr>
          <w:p w14:paraId="51B3228F" w14:textId="77777777" w:rsidR="004F152D" w:rsidRDefault="004F152D">
            <w:pPr>
              <w:spacing w:line="360" w:lineRule="auto"/>
              <w:rPr>
                <w:rFonts w:ascii="宋体" w:hAnsi="宋体" w:hint="eastAsia"/>
                <w:sz w:val="24"/>
              </w:rPr>
            </w:pPr>
            <w:r>
              <w:rPr>
                <w:rFonts w:ascii="宋体" w:hAnsi="宋体" w:hint="eastAsia"/>
                <w:sz w:val="24"/>
              </w:rPr>
              <w:t>板房</w:t>
            </w:r>
          </w:p>
        </w:tc>
      </w:tr>
      <w:tr w:rsidR="004F152D" w14:paraId="4A98EA42" w14:textId="77777777">
        <w:tblPrEx>
          <w:tblCellMar>
            <w:top w:w="0" w:type="dxa"/>
            <w:bottom w:w="0" w:type="dxa"/>
          </w:tblCellMar>
        </w:tblPrEx>
        <w:trPr>
          <w:cantSplit/>
          <w:trHeight w:hRule="exact" w:val="397"/>
        </w:trPr>
        <w:tc>
          <w:tcPr>
            <w:tcW w:w="720" w:type="dxa"/>
            <w:vMerge/>
          </w:tcPr>
          <w:p w14:paraId="54C84770" w14:textId="77777777" w:rsidR="004F152D" w:rsidRDefault="004F152D">
            <w:pPr>
              <w:spacing w:line="360" w:lineRule="auto"/>
              <w:rPr>
                <w:rFonts w:ascii="宋体" w:hAnsi="宋体" w:hint="eastAsia"/>
                <w:sz w:val="24"/>
              </w:rPr>
            </w:pPr>
          </w:p>
        </w:tc>
        <w:tc>
          <w:tcPr>
            <w:tcW w:w="2325" w:type="dxa"/>
            <w:vAlign w:val="center"/>
          </w:tcPr>
          <w:p w14:paraId="22696AC2" w14:textId="77777777" w:rsidR="004F152D" w:rsidRDefault="004F152D">
            <w:pPr>
              <w:spacing w:line="360" w:lineRule="auto"/>
              <w:rPr>
                <w:rFonts w:ascii="宋体" w:hAnsi="宋体" w:hint="eastAsia"/>
                <w:sz w:val="24"/>
              </w:rPr>
            </w:pPr>
            <w:r>
              <w:rPr>
                <w:rFonts w:ascii="宋体" w:hAnsi="宋体" w:hint="eastAsia"/>
                <w:sz w:val="24"/>
              </w:rPr>
              <w:t>钢筋棚</w:t>
            </w:r>
          </w:p>
        </w:tc>
        <w:tc>
          <w:tcPr>
            <w:tcW w:w="2325" w:type="dxa"/>
          </w:tcPr>
          <w:p w14:paraId="41314A80"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116" w:type="dxa"/>
          </w:tcPr>
          <w:p w14:paraId="1B03E8EB" w14:textId="77777777" w:rsidR="004F152D" w:rsidRDefault="004F152D">
            <w:pPr>
              <w:spacing w:line="360" w:lineRule="auto"/>
              <w:rPr>
                <w:rFonts w:ascii="宋体" w:hAnsi="宋体" w:hint="eastAsia"/>
                <w:sz w:val="24"/>
              </w:rPr>
            </w:pPr>
            <w:r>
              <w:rPr>
                <w:rFonts w:ascii="宋体" w:hAnsi="宋体" w:hint="eastAsia"/>
                <w:sz w:val="24"/>
              </w:rPr>
              <w:t>96</w:t>
            </w:r>
          </w:p>
        </w:tc>
        <w:tc>
          <w:tcPr>
            <w:tcW w:w="2292" w:type="dxa"/>
          </w:tcPr>
          <w:p w14:paraId="000B3FBD" w14:textId="77777777" w:rsidR="004F152D" w:rsidRDefault="004F152D">
            <w:pPr>
              <w:spacing w:line="360" w:lineRule="auto"/>
              <w:rPr>
                <w:rFonts w:ascii="宋体" w:hAnsi="宋体" w:hint="eastAsia"/>
                <w:sz w:val="24"/>
              </w:rPr>
            </w:pPr>
            <w:r>
              <w:rPr>
                <w:rFonts w:ascii="宋体" w:hAnsi="宋体" w:hint="eastAsia"/>
                <w:sz w:val="24"/>
              </w:rPr>
              <w:t>石棉瓦棚</w:t>
            </w:r>
          </w:p>
        </w:tc>
      </w:tr>
      <w:tr w:rsidR="004F152D" w14:paraId="21ED9C24" w14:textId="77777777">
        <w:tblPrEx>
          <w:tblCellMar>
            <w:top w:w="0" w:type="dxa"/>
            <w:bottom w:w="0" w:type="dxa"/>
          </w:tblCellMar>
        </w:tblPrEx>
        <w:trPr>
          <w:cantSplit/>
          <w:trHeight w:hRule="exact" w:val="397"/>
        </w:trPr>
        <w:tc>
          <w:tcPr>
            <w:tcW w:w="720" w:type="dxa"/>
            <w:vMerge/>
          </w:tcPr>
          <w:p w14:paraId="675FD372" w14:textId="77777777" w:rsidR="004F152D" w:rsidRDefault="004F152D">
            <w:pPr>
              <w:spacing w:line="360" w:lineRule="auto"/>
              <w:rPr>
                <w:rFonts w:ascii="宋体" w:hAnsi="宋体" w:hint="eastAsia"/>
                <w:sz w:val="24"/>
              </w:rPr>
            </w:pPr>
          </w:p>
        </w:tc>
        <w:tc>
          <w:tcPr>
            <w:tcW w:w="2325" w:type="dxa"/>
            <w:vAlign w:val="center"/>
          </w:tcPr>
          <w:p w14:paraId="623FB259" w14:textId="77777777" w:rsidR="004F152D" w:rsidRDefault="004F152D">
            <w:pPr>
              <w:spacing w:line="360" w:lineRule="auto"/>
              <w:rPr>
                <w:rFonts w:ascii="宋体" w:hAnsi="宋体" w:hint="eastAsia"/>
                <w:sz w:val="24"/>
              </w:rPr>
            </w:pPr>
            <w:r>
              <w:rPr>
                <w:rFonts w:ascii="宋体" w:hAnsi="宋体" w:hint="eastAsia"/>
                <w:sz w:val="24"/>
              </w:rPr>
              <w:t>砼分队</w:t>
            </w:r>
          </w:p>
        </w:tc>
        <w:tc>
          <w:tcPr>
            <w:tcW w:w="2325" w:type="dxa"/>
          </w:tcPr>
          <w:p w14:paraId="40A9FCCA"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116" w:type="dxa"/>
          </w:tcPr>
          <w:p w14:paraId="54539FE8" w14:textId="77777777" w:rsidR="004F152D" w:rsidRDefault="004F152D">
            <w:pPr>
              <w:spacing w:line="360" w:lineRule="auto"/>
              <w:rPr>
                <w:rFonts w:ascii="宋体" w:hAnsi="宋体" w:hint="eastAsia"/>
                <w:sz w:val="24"/>
              </w:rPr>
            </w:pPr>
            <w:r>
              <w:rPr>
                <w:rFonts w:ascii="宋体" w:hAnsi="宋体" w:hint="eastAsia"/>
                <w:sz w:val="24"/>
              </w:rPr>
              <w:t>108</w:t>
            </w:r>
          </w:p>
        </w:tc>
        <w:tc>
          <w:tcPr>
            <w:tcW w:w="2292" w:type="dxa"/>
            <w:vAlign w:val="center"/>
          </w:tcPr>
          <w:p w14:paraId="272A6EE9" w14:textId="77777777" w:rsidR="004F152D" w:rsidRDefault="004F152D">
            <w:pPr>
              <w:spacing w:line="360" w:lineRule="auto"/>
              <w:rPr>
                <w:rFonts w:ascii="宋体" w:hAnsi="宋体" w:hint="eastAsia"/>
                <w:sz w:val="24"/>
              </w:rPr>
            </w:pPr>
            <w:r>
              <w:rPr>
                <w:rFonts w:ascii="宋体" w:hAnsi="宋体" w:hint="eastAsia"/>
                <w:sz w:val="24"/>
              </w:rPr>
              <w:t>板房</w:t>
            </w:r>
          </w:p>
        </w:tc>
      </w:tr>
      <w:tr w:rsidR="004F152D" w14:paraId="1E26FFCD" w14:textId="77777777">
        <w:tblPrEx>
          <w:tblCellMar>
            <w:top w:w="0" w:type="dxa"/>
            <w:bottom w:w="0" w:type="dxa"/>
          </w:tblCellMar>
        </w:tblPrEx>
        <w:trPr>
          <w:cantSplit/>
          <w:trHeight w:hRule="exact" w:val="397"/>
        </w:trPr>
        <w:tc>
          <w:tcPr>
            <w:tcW w:w="720" w:type="dxa"/>
            <w:vMerge/>
          </w:tcPr>
          <w:p w14:paraId="338BCD19" w14:textId="77777777" w:rsidR="004F152D" w:rsidRDefault="004F152D">
            <w:pPr>
              <w:spacing w:line="360" w:lineRule="auto"/>
              <w:rPr>
                <w:rFonts w:ascii="宋体" w:hAnsi="宋体" w:hint="eastAsia"/>
                <w:sz w:val="24"/>
              </w:rPr>
            </w:pPr>
          </w:p>
        </w:tc>
        <w:tc>
          <w:tcPr>
            <w:tcW w:w="2325" w:type="dxa"/>
            <w:vAlign w:val="center"/>
          </w:tcPr>
          <w:p w14:paraId="1547FE84" w14:textId="77777777" w:rsidR="004F152D" w:rsidRDefault="004F152D">
            <w:pPr>
              <w:spacing w:line="360" w:lineRule="auto"/>
              <w:rPr>
                <w:rFonts w:ascii="宋体" w:hAnsi="宋体" w:hint="eastAsia"/>
                <w:sz w:val="24"/>
              </w:rPr>
            </w:pPr>
            <w:r>
              <w:rPr>
                <w:rFonts w:ascii="宋体" w:hAnsi="宋体" w:hint="eastAsia"/>
                <w:sz w:val="24"/>
              </w:rPr>
              <w:t>水塔工具房</w:t>
            </w:r>
          </w:p>
        </w:tc>
        <w:tc>
          <w:tcPr>
            <w:tcW w:w="2325" w:type="dxa"/>
          </w:tcPr>
          <w:p w14:paraId="05FBDDE8"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116" w:type="dxa"/>
          </w:tcPr>
          <w:p w14:paraId="2A7CB97E" w14:textId="77777777" w:rsidR="004F152D" w:rsidRDefault="004F152D">
            <w:pPr>
              <w:spacing w:line="360" w:lineRule="auto"/>
              <w:rPr>
                <w:rFonts w:ascii="宋体" w:hAnsi="宋体" w:hint="eastAsia"/>
                <w:sz w:val="24"/>
              </w:rPr>
            </w:pPr>
            <w:r>
              <w:rPr>
                <w:rFonts w:ascii="宋体" w:hAnsi="宋体" w:hint="eastAsia"/>
                <w:sz w:val="24"/>
              </w:rPr>
              <w:t>72</w:t>
            </w:r>
          </w:p>
        </w:tc>
        <w:tc>
          <w:tcPr>
            <w:tcW w:w="2292" w:type="dxa"/>
            <w:vAlign w:val="center"/>
          </w:tcPr>
          <w:p w14:paraId="0DE4D0B2" w14:textId="77777777" w:rsidR="004F152D" w:rsidRDefault="004F152D">
            <w:pPr>
              <w:spacing w:line="360" w:lineRule="auto"/>
              <w:rPr>
                <w:rFonts w:ascii="宋体" w:hAnsi="宋体" w:hint="eastAsia"/>
                <w:sz w:val="24"/>
              </w:rPr>
            </w:pPr>
            <w:r>
              <w:rPr>
                <w:rFonts w:ascii="宋体" w:hAnsi="宋体" w:hint="eastAsia"/>
                <w:sz w:val="24"/>
              </w:rPr>
              <w:t>板房</w:t>
            </w:r>
          </w:p>
        </w:tc>
      </w:tr>
    </w:tbl>
    <w:p w14:paraId="59302BB8" w14:textId="77777777" w:rsidR="004F152D" w:rsidRDefault="004F152D">
      <w:pPr>
        <w:spacing w:line="360" w:lineRule="auto"/>
        <w:rPr>
          <w:rFonts w:ascii="宋体" w:hAnsi="宋体" w:hint="eastAsia"/>
          <w:sz w:val="24"/>
        </w:rPr>
      </w:pPr>
      <w:r>
        <w:rPr>
          <w:rFonts w:ascii="宋体" w:hAnsi="宋体"/>
          <w:sz w:val="24"/>
        </w:rPr>
        <w:t xml:space="preserve">                  </w:t>
      </w:r>
    </w:p>
    <w:p w14:paraId="280A204A" w14:textId="77777777" w:rsidR="004F152D" w:rsidRDefault="004F152D">
      <w:pPr>
        <w:spacing w:line="360" w:lineRule="auto"/>
        <w:jc w:val="center"/>
        <w:rPr>
          <w:rFonts w:ascii="宋体" w:hAnsi="宋体" w:hint="eastAsia"/>
          <w:sz w:val="24"/>
        </w:rPr>
      </w:pPr>
      <w:r>
        <w:rPr>
          <w:rFonts w:ascii="宋体" w:hAnsi="宋体" w:hint="eastAsia"/>
          <w:b/>
          <w:bCs/>
          <w:sz w:val="24"/>
        </w:rPr>
        <w:t>第二节    机具布置:（与土建有关的）</w:t>
      </w:r>
    </w:p>
    <w:p w14:paraId="278586AF" w14:textId="77777777" w:rsidR="004F152D" w:rsidRDefault="004F152D">
      <w:pPr>
        <w:spacing w:line="360" w:lineRule="auto"/>
        <w:ind w:firstLine="420"/>
        <w:rPr>
          <w:rFonts w:ascii="宋体" w:hAnsi="宋体" w:hint="eastAsia"/>
          <w:sz w:val="24"/>
        </w:rPr>
      </w:pPr>
      <w:r>
        <w:rPr>
          <w:rFonts w:ascii="宋体" w:hAnsi="宋体" w:hint="eastAsia"/>
          <w:sz w:val="24"/>
        </w:rPr>
        <w:t>在主厂房扩建端布置一台2.5t塔吊，B列中间南侧布置一台8t塔吊。钢筋场区域布置一台10t/</w:t>
      </w:r>
      <w:smartTag w:uri="urn:schemas-microsoft-com:office:smarttags" w:element="chmetcnv">
        <w:smartTagPr>
          <w:attr w:name="TCSC" w:val="0"/>
          <w:attr w:name="NumberType" w:val="1"/>
          <w:attr w:name="Negative" w:val="False"/>
          <w:attr w:name="HasSpace" w:val="False"/>
          <w:attr w:name="SourceValue" w:val="32"/>
          <w:attr w:name="UnitName" w:val="m"/>
        </w:smartTagPr>
        <w:r>
          <w:rPr>
            <w:rFonts w:ascii="宋体" w:hAnsi="宋体" w:hint="eastAsia"/>
            <w:sz w:val="24"/>
          </w:rPr>
          <w:t>32m</w:t>
        </w:r>
      </w:smartTag>
      <w:r>
        <w:rPr>
          <w:rFonts w:ascii="宋体" w:hAnsi="宋体" w:hint="eastAsia"/>
          <w:sz w:val="24"/>
        </w:rPr>
        <w:t>龙门吊，汽机房Ａ排外侧布置一台150ｔ坦克吊用于汽机房屋架及行车梁吊装，在锅炉组合线布置一台30t/</w:t>
      </w:r>
      <w:smartTag w:uri="urn:schemas-microsoft-com:office:smarttags" w:element="chmetcnv">
        <w:smartTagPr>
          <w:attr w:name="TCSC" w:val="0"/>
          <w:attr w:name="NumberType" w:val="1"/>
          <w:attr w:name="Negative" w:val="False"/>
          <w:attr w:name="HasSpace" w:val="False"/>
          <w:attr w:name="SourceValue" w:val="32"/>
          <w:attr w:name="UnitName" w:val="m"/>
        </w:smartTagPr>
        <w:r>
          <w:rPr>
            <w:rFonts w:ascii="宋体" w:hAnsi="宋体" w:hint="eastAsia"/>
            <w:sz w:val="24"/>
          </w:rPr>
          <w:t>32m</w:t>
        </w:r>
      </w:smartTag>
      <w:r>
        <w:rPr>
          <w:rFonts w:ascii="宋体" w:hAnsi="宋体" w:hint="eastAsia"/>
          <w:sz w:val="24"/>
        </w:rPr>
        <w:t xml:space="preserve">龙门吊，前期用于水塔淋水构件的预制。砼搅拌站布置2台 </w:t>
      </w:r>
      <w:r>
        <w:rPr>
          <w:rFonts w:ascii="宋体" w:hAnsi="宋体"/>
          <w:sz w:val="24"/>
        </w:rPr>
        <w:t>HZS</w:t>
      </w:r>
      <w:r>
        <w:rPr>
          <w:rFonts w:ascii="宋体" w:hAnsi="宋体" w:hint="eastAsia"/>
          <w:sz w:val="24"/>
        </w:rPr>
        <w:t>50型搅拌站，水塔区布置1台</w:t>
      </w:r>
      <w:smartTag w:uri="urn:schemas-microsoft-com:office:smarttags" w:element="chmetcnv">
        <w:smartTagPr>
          <w:attr w:name="TCSC" w:val="0"/>
          <w:attr w:name="NumberType" w:val="1"/>
          <w:attr w:name="Negative" w:val="False"/>
          <w:attr w:name="HasSpace" w:val="False"/>
          <w:attr w:name="SourceValue" w:val="750"/>
          <w:attr w:name="UnitName" w:val="l"/>
        </w:smartTagPr>
        <w:r>
          <w:rPr>
            <w:rFonts w:ascii="宋体" w:hAnsi="宋体" w:hint="eastAsia"/>
            <w:sz w:val="24"/>
          </w:rPr>
          <w:t>750L</w:t>
        </w:r>
      </w:smartTag>
      <w:r>
        <w:rPr>
          <w:rFonts w:ascii="宋体" w:hAnsi="宋体" w:hint="eastAsia"/>
          <w:sz w:val="24"/>
        </w:rPr>
        <w:t>搅拌机。</w:t>
      </w:r>
    </w:p>
    <w:p w14:paraId="488CAC35" w14:textId="77777777" w:rsidR="004F152D" w:rsidRDefault="004F152D">
      <w:pPr>
        <w:tabs>
          <w:tab w:val="num" w:pos="0"/>
          <w:tab w:val="num" w:pos="1050"/>
        </w:tabs>
        <w:spacing w:line="360" w:lineRule="auto"/>
        <w:ind w:firstLineChars="999" w:firstLine="2407"/>
        <w:rPr>
          <w:rFonts w:ascii="宋体" w:hAnsi="宋体" w:hint="eastAsia"/>
          <w:b/>
          <w:bCs/>
          <w:sz w:val="24"/>
        </w:rPr>
      </w:pPr>
      <w:r>
        <w:rPr>
          <w:rFonts w:ascii="宋体" w:hAnsi="宋体" w:hint="eastAsia"/>
          <w:b/>
          <w:bCs/>
          <w:sz w:val="24"/>
        </w:rPr>
        <w:t>第三节   施工用水、用电及施工道路的布置</w:t>
      </w:r>
    </w:p>
    <w:p w14:paraId="57B755C7" w14:textId="77777777" w:rsidR="004F152D" w:rsidRDefault="004F152D">
      <w:pPr>
        <w:numPr>
          <w:ilvl w:val="1"/>
          <w:numId w:val="0"/>
        </w:numPr>
        <w:tabs>
          <w:tab w:val="num" w:pos="1050"/>
        </w:tabs>
        <w:spacing w:line="360" w:lineRule="auto"/>
        <w:ind w:left="1050" w:hanging="1050"/>
        <w:rPr>
          <w:rFonts w:ascii="宋体" w:hAnsi="宋体" w:hint="eastAsia"/>
          <w:b/>
          <w:bCs/>
          <w:sz w:val="24"/>
        </w:rPr>
      </w:pPr>
      <w:r>
        <w:rPr>
          <w:rFonts w:ascii="宋体" w:hAnsi="宋体" w:hint="eastAsia"/>
          <w:b/>
          <w:bCs/>
          <w:sz w:val="24"/>
        </w:rPr>
        <w:t>1、施工道路</w:t>
      </w:r>
    </w:p>
    <w:p w14:paraId="2F629C0B" w14:textId="77777777" w:rsidR="004F152D" w:rsidRDefault="004F152D">
      <w:pPr>
        <w:spacing w:line="360" w:lineRule="auto"/>
        <w:ind w:firstLineChars="250" w:firstLine="600"/>
        <w:rPr>
          <w:rFonts w:ascii="宋体" w:hAnsi="宋体" w:hint="eastAsia"/>
          <w:sz w:val="24"/>
        </w:rPr>
      </w:pPr>
      <w:r>
        <w:rPr>
          <w:rFonts w:ascii="宋体" w:hAnsi="宋体" w:hint="eastAsia"/>
          <w:sz w:val="24"/>
        </w:rPr>
        <w:t>整个厂区大致布置东西向四条、南北向三条道路，东西、南北向均相互交接，环成一体。东西方向道路，自北向南依次为：新海路、临沂三路、临沂二路、临沂一路。南北向道路自西向东依次为：宿迁一路、宿迁二路、宿迁三路。全部为砼道路，现场其余临时路为泥姜结石道路，上铺洒石屑。整个厂区施工道路的布设在满足施工运输的前提下，本着尽量利用原有土路，以求达到节约的目的。</w:t>
      </w:r>
    </w:p>
    <w:p w14:paraId="75092949" w14:textId="77777777" w:rsidR="004F152D" w:rsidRDefault="004F152D">
      <w:pPr>
        <w:numPr>
          <w:ilvl w:val="1"/>
          <w:numId w:val="0"/>
        </w:numPr>
        <w:tabs>
          <w:tab w:val="num" w:pos="1050"/>
        </w:tabs>
        <w:spacing w:line="360" w:lineRule="auto"/>
        <w:ind w:left="1050" w:hanging="1050"/>
        <w:rPr>
          <w:rFonts w:ascii="宋体" w:hAnsi="宋体" w:hint="eastAsia"/>
          <w:b/>
          <w:bCs/>
          <w:sz w:val="24"/>
        </w:rPr>
      </w:pPr>
      <w:r>
        <w:rPr>
          <w:rFonts w:ascii="宋体" w:hAnsi="宋体" w:hint="eastAsia"/>
          <w:b/>
          <w:bCs/>
          <w:sz w:val="24"/>
        </w:rPr>
        <w:t>2、施工用水</w:t>
      </w:r>
    </w:p>
    <w:p w14:paraId="7B81C6CF" w14:textId="77777777" w:rsidR="004F152D" w:rsidRDefault="004F152D">
      <w:pPr>
        <w:spacing w:line="360" w:lineRule="auto"/>
        <w:ind w:firstLineChars="200" w:firstLine="480"/>
        <w:rPr>
          <w:rFonts w:ascii="宋体" w:hAnsi="宋体" w:hint="eastAsia"/>
          <w:sz w:val="24"/>
        </w:rPr>
      </w:pPr>
      <w:r>
        <w:rPr>
          <w:rFonts w:ascii="宋体" w:hAnsi="宋体" w:hint="eastAsia"/>
          <w:sz w:val="24"/>
        </w:rPr>
        <w:t>整个厂区和生活区的施工用水及消防用水，水源来自于现场新打的两眼深</w:t>
      </w:r>
      <w:smartTag w:uri="urn:schemas-microsoft-com:office:smarttags" w:element="chmetcnv">
        <w:smartTagPr>
          <w:attr w:name="TCSC" w:val="0"/>
          <w:attr w:name="NumberType" w:val="1"/>
          <w:attr w:name="Negative" w:val="False"/>
          <w:attr w:name="HasSpace" w:val="False"/>
          <w:attr w:name="SourceValue" w:val="120"/>
          <w:attr w:name="UnitName" w:val="米"/>
        </w:smartTagPr>
        <w:r>
          <w:rPr>
            <w:rFonts w:ascii="宋体" w:hAnsi="宋体" w:hint="eastAsia"/>
            <w:sz w:val="24"/>
          </w:rPr>
          <w:t>120米</w:t>
        </w:r>
      </w:smartTag>
      <w:r>
        <w:rPr>
          <w:rFonts w:ascii="宋体" w:hAnsi="宋体" w:hint="eastAsia"/>
          <w:sz w:val="24"/>
        </w:rPr>
        <w:t>的深水泵，现场敷设</w:t>
      </w:r>
      <w:r>
        <w:rPr>
          <w:rFonts w:ascii="宋体" w:hAnsi="宋体"/>
          <w:sz w:val="24"/>
        </w:rPr>
        <w:t>DN</w:t>
      </w:r>
      <w:r>
        <w:rPr>
          <w:rFonts w:ascii="宋体" w:hAnsi="宋体" w:hint="eastAsia"/>
          <w:sz w:val="24"/>
        </w:rPr>
        <w:t>133施工用水主管网，覆盖到每一个单位工程，满足施工需要。土建专业在烟囱、水塔、主厂房各设置一座高压水泵，用做高层建、构筑物的施工用水。</w:t>
      </w:r>
    </w:p>
    <w:p w14:paraId="3CB4E59E" w14:textId="77777777" w:rsidR="004F152D" w:rsidRDefault="004F152D">
      <w:pPr>
        <w:numPr>
          <w:ilvl w:val="1"/>
          <w:numId w:val="0"/>
        </w:numPr>
        <w:tabs>
          <w:tab w:val="num" w:pos="1050"/>
        </w:tabs>
        <w:spacing w:line="360" w:lineRule="auto"/>
        <w:ind w:left="1050" w:hanging="1050"/>
        <w:rPr>
          <w:rFonts w:ascii="宋体" w:hAnsi="宋体" w:hint="eastAsia"/>
          <w:b/>
          <w:bCs/>
          <w:sz w:val="24"/>
        </w:rPr>
      </w:pPr>
      <w:r>
        <w:rPr>
          <w:rFonts w:ascii="宋体" w:hAnsi="宋体" w:hint="eastAsia"/>
          <w:b/>
          <w:bCs/>
          <w:sz w:val="24"/>
        </w:rPr>
        <w:t>3、施工用电</w:t>
      </w:r>
    </w:p>
    <w:p w14:paraId="02D99FF7" w14:textId="77777777" w:rsidR="004F152D" w:rsidRDefault="004F152D">
      <w:pPr>
        <w:spacing w:line="360" w:lineRule="auto"/>
        <w:ind w:firstLineChars="200" w:firstLine="480"/>
        <w:rPr>
          <w:rFonts w:ascii="宋体" w:hAnsi="宋体" w:hint="eastAsia"/>
          <w:sz w:val="24"/>
        </w:rPr>
      </w:pPr>
      <w:r>
        <w:rPr>
          <w:rFonts w:ascii="宋体" w:hAnsi="宋体" w:hint="eastAsia"/>
          <w:sz w:val="24"/>
        </w:rPr>
        <w:t>根据工地现场布置的一级电源柜，我土建专业根据自己的实际需要，在烟囱、水塔、水塔预制场、</w:t>
      </w:r>
      <w:r>
        <w:rPr>
          <w:rFonts w:ascii="宋体" w:hAnsi="宋体"/>
          <w:sz w:val="24"/>
        </w:rPr>
        <w:t>A</w:t>
      </w:r>
      <w:r>
        <w:rPr>
          <w:rFonts w:ascii="宋体" w:hAnsi="宋体" w:hint="eastAsia"/>
          <w:sz w:val="24"/>
        </w:rPr>
        <w:t>列外、主厂房固定端、主厂房扩建端、锅炉房等区域各设置一座二级电源柜，另外配备若干只配电箱，以备工程所用。施工现场的夜间照明探照灯由施工处根据实际情况统一布置。</w:t>
      </w:r>
    </w:p>
    <w:p w14:paraId="71DA77BB" w14:textId="77777777" w:rsidR="004F152D" w:rsidRDefault="004F152D">
      <w:pPr>
        <w:tabs>
          <w:tab w:val="num" w:pos="1050"/>
        </w:tabs>
        <w:spacing w:line="360" w:lineRule="auto"/>
        <w:ind w:left="1050" w:hanging="1050"/>
        <w:jc w:val="center"/>
        <w:rPr>
          <w:rFonts w:ascii="宋体" w:hAnsi="宋体" w:hint="eastAsia"/>
          <w:b/>
          <w:bCs/>
          <w:sz w:val="24"/>
        </w:rPr>
      </w:pPr>
      <w:r>
        <w:rPr>
          <w:rFonts w:ascii="宋体" w:hAnsi="宋体" w:hint="eastAsia"/>
          <w:b/>
          <w:bCs/>
          <w:sz w:val="24"/>
        </w:rPr>
        <w:t>第四节  施工区排水</w:t>
      </w:r>
    </w:p>
    <w:p w14:paraId="65303932" w14:textId="77777777" w:rsidR="004F152D" w:rsidRDefault="004F152D">
      <w:pPr>
        <w:spacing w:line="360" w:lineRule="auto"/>
        <w:ind w:firstLineChars="200" w:firstLine="480"/>
        <w:rPr>
          <w:rFonts w:ascii="宋体" w:hAnsi="宋体" w:hint="eastAsia"/>
          <w:sz w:val="24"/>
        </w:rPr>
      </w:pPr>
      <w:r>
        <w:rPr>
          <w:rFonts w:ascii="宋体" w:hAnsi="宋体" w:hint="eastAsia"/>
          <w:sz w:val="24"/>
        </w:rPr>
        <w:t>施工区的主排水沟为砖砌筑排水沟，布置在道路一侧，向东、向南排向场外排洪沟。</w:t>
      </w:r>
    </w:p>
    <w:p w14:paraId="060F121A" w14:textId="77777777" w:rsidR="004F152D" w:rsidRDefault="004F152D">
      <w:pPr>
        <w:tabs>
          <w:tab w:val="num" w:pos="1050"/>
        </w:tabs>
        <w:spacing w:line="360" w:lineRule="auto"/>
        <w:ind w:left="1050" w:hanging="1050"/>
        <w:jc w:val="center"/>
        <w:rPr>
          <w:rFonts w:ascii="宋体" w:hAnsi="宋体" w:hint="eastAsia"/>
          <w:b/>
          <w:bCs/>
          <w:sz w:val="24"/>
        </w:rPr>
      </w:pPr>
      <w:r>
        <w:rPr>
          <w:rFonts w:ascii="宋体" w:hAnsi="宋体" w:hint="eastAsia"/>
          <w:b/>
          <w:bCs/>
          <w:sz w:val="24"/>
        </w:rPr>
        <w:t>第五节  施工方格网的测量定位</w:t>
      </w:r>
    </w:p>
    <w:p w14:paraId="0B36283F" w14:textId="77777777" w:rsidR="004F152D" w:rsidRDefault="004F152D">
      <w:pPr>
        <w:spacing w:line="360" w:lineRule="auto"/>
        <w:ind w:firstLine="420"/>
        <w:rPr>
          <w:rFonts w:ascii="宋体" w:hAnsi="宋体" w:hint="eastAsia"/>
          <w:sz w:val="24"/>
        </w:rPr>
      </w:pPr>
      <w:r>
        <w:rPr>
          <w:rFonts w:ascii="宋体" w:hAnsi="宋体" w:hint="eastAsia"/>
          <w:sz w:val="24"/>
        </w:rPr>
        <w:t>1、施工方格网以设计院提供的水准点和控制桩为基础，为方便施工而制定的一个较为细致的测量定位网格。设计院提供4个坐标控制桩，2个高程控制点，其坐标高程详见设计院提供的控制点成果表。以控制点成果表中的点为依据，根据施工总平面布置图，布设施工方格网。施工方格网各点的布设原则：</w:t>
      </w:r>
      <w:r>
        <w:rPr>
          <w:rFonts w:ascii="宋体" w:hAnsi="宋体"/>
          <w:sz w:val="24"/>
        </w:rPr>
        <w:t>a</w:t>
      </w:r>
      <w:r>
        <w:rPr>
          <w:rFonts w:ascii="宋体" w:hAnsi="宋体" w:hint="eastAsia"/>
          <w:sz w:val="24"/>
        </w:rPr>
        <w:t xml:space="preserve">、避开建（构）筑物及施工道路管线等 </w:t>
      </w:r>
      <w:r>
        <w:rPr>
          <w:rFonts w:ascii="宋体" w:hAnsi="宋体"/>
          <w:sz w:val="24"/>
        </w:rPr>
        <w:t>b</w:t>
      </w:r>
      <w:r>
        <w:rPr>
          <w:rFonts w:ascii="宋体" w:hAnsi="宋体" w:hint="eastAsia"/>
          <w:sz w:val="24"/>
        </w:rPr>
        <w:t>、离主要建（构）筑物开挖基坑要有一定距离，要便于保护控制桩 ；</w:t>
      </w:r>
      <w:r>
        <w:rPr>
          <w:rFonts w:ascii="宋体" w:hAnsi="宋体"/>
          <w:sz w:val="24"/>
        </w:rPr>
        <w:t>c</w:t>
      </w:r>
      <w:r>
        <w:rPr>
          <w:rFonts w:ascii="宋体" w:hAnsi="宋体" w:hint="eastAsia"/>
          <w:sz w:val="24"/>
        </w:rPr>
        <w:t xml:space="preserve">、各点坐标尽量为整数 ； </w:t>
      </w:r>
      <w:r>
        <w:rPr>
          <w:rFonts w:ascii="宋体" w:hAnsi="宋体"/>
          <w:sz w:val="24"/>
        </w:rPr>
        <w:t>d</w:t>
      </w:r>
      <w:r>
        <w:rPr>
          <w:rFonts w:ascii="宋体" w:hAnsi="宋体" w:hint="eastAsia"/>
          <w:sz w:val="24"/>
        </w:rPr>
        <w:t>、方格网一般取100～</w:t>
      </w:r>
      <w:smartTag w:uri="urn:schemas-microsoft-com:office:smarttags" w:element="chmetcnv">
        <w:smartTagPr>
          <w:attr w:name="TCSC" w:val="0"/>
          <w:attr w:name="NumberType" w:val="1"/>
          <w:attr w:name="Negative" w:val="False"/>
          <w:attr w:name="HasSpace" w:val="False"/>
          <w:attr w:name="SourceValue" w:val="200"/>
          <w:attr w:name="UnitName" w:val="米"/>
        </w:smartTagPr>
        <w:r>
          <w:rPr>
            <w:rFonts w:ascii="宋体" w:hAnsi="宋体" w:hint="eastAsia"/>
            <w:sz w:val="24"/>
          </w:rPr>
          <w:t>200米</w:t>
        </w:r>
      </w:smartTag>
      <w:r>
        <w:rPr>
          <w:rFonts w:ascii="宋体" w:hAnsi="宋体" w:hint="eastAsia"/>
          <w:sz w:val="24"/>
        </w:rPr>
        <w:t>边长，大于</w:t>
      </w:r>
      <w:smartTag w:uri="urn:schemas-microsoft-com:office:smarttags" w:element="chmetcnv">
        <w:smartTagPr>
          <w:attr w:name="TCSC" w:val="0"/>
          <w:attr w:name="NumberType" w:val="1"/>
          <w:attr w:name="Negative" w:val="False"/>
          <w:attr w:name="HasSpace" w:val="False"/>
          <w:attr w:name="SourceValue" w:val="300"/>
          <w:attr w:name="UnitName" w:val="米"/>
        </w:smartTagPr>
        <w:r>
          <w:rPr>
            <w:rFonts w:ascii="宋体" w:hAnsi="宋体" w:hint="eastAsia"/>
            <w:sz w:val="24"/>
          </w:rPr>
          <w:t>300米</w:t>
        </w:r>
      </w:smartTag>
      <w:r>
        <w:rPr>
          <w:rFonts w:ascii="宋体" w:hAnsi="宋体" w:hint="eastAsia"/>
          <w:sz w:val="24"/>
        </w:rPr>
        <w:t>时，中间增加控制点。</w:t>
      </w:r>
    </w:p>
    <w:p w14:paraId="37B2A03A" w14:textId="77777777" w:rsidR="004F152D" w:rsidRDefault="004F152D">
      <w:pPr>
        <w:spacing w:line="360" w:lineRule="auto"/>
        <w:ind w:firstLine="435"/>
        <w:rPr>
          <w:rFonts w:ascii="宋体" w:hAnsi="宋体" w:hint="eastAsia"/>
          <w:sz w:val="24"/>
        </w:rPr>
      </w:pPr>
      <w:r>
        <w:rPr>
          <w:rFonts w:ascii="宋体" w:hAnsi="宋体" w:hint="eastAsia"/>
          <w:sz w:val="24"/>
        </w:rPr>
        <w:t>2、测量仪器：瑞士产</w:t>
      </w:r>
      <w:r>
        <w:rPr>
          <w:rFonts w:ascii="宋体" w:hAnsi="宋体"/>
          <w:sz w:val="24"/>
        </w:rPr>
        <w:t>T</w:t>
      </w:r>
      <w:r>
        <w:rPr>
          <w:rFonts w:ascii="宋体" w:hAnsi="宋体" w:hint="eastAsia"/>
          <w:sz w:val="24"/>
        </w:rPr>
        <w:t>－２型经纬仪、瑞士产NAKO型水准仪。施工方格网的测设工作从2003年11月开始至2004年3月份结束，全场共设8个控制点，能够满足各单位工程施工放线、定位的需要，主要的单位工程，如主厂房，又根据总的施工方格网测定了主厂房施工定位桩，将主厂房各轴线位置以控制桩的形式确定下来，方便施工。</w:t>
      </w:r>
    </w:p>
    <w:p w14:paraId="5AB99268" w14:textId="77777777" w:rsidR="004F152D" w:rsidRDefault="004F152D">
      <w:pPr>
        <w:spacing w:line="360" w:lineRule="auto"/>
        <w:ind w:firstLine="420"/>
        <w:jc w:val="center"/>
        <w:rPr>
          <w:rFonts w:ascii="宋体" w:hAnsi="宋体" w:hint="eastAsia"/>
          <w:b/>
          <w:bCs/>
          <w:sz w:val="24"/>
        </w:rPr>
      </w:pPr>
      <w:r>
        <w:rPr>
          <w:rFonts w:ascii="宋体" w:hAnsi="宋体" w:hint="eastAsia"/>
          <w:b/>
          <w:bCs/>
          <w:sz w:val="24"/>
        </w:rPr>
        <w:t>第五章    综合进度计划</w:t>
      </w:r>
    </w:p>
    <w:p w14:paraId="1C32889C" w14:textId="77777777" w:rsidR="004F152D" w:rsidRDefault="004F152D">
      <w:pPr>
        <w:spacing w:line="360" w:lineRule="auto"/>
        <w:ind w:firstLine="420"/>
        <w:rPr>
          <w:rFonts w:ascii="宋体" w:hAnsi="宋体"/>
          <w:sz w:val="24"/>
        </w:rPr>
      </w:pPr>
      <w:r>
        <w:rPr>
          <w:rFonts w:ascii="宋体" w:hAnsi="宋体" w:hint="eastAsia"/>
          <w:sz w:val="24"/>
        </w:rPr>
        <w:t>根据公司与甲方签订的施工合同工期及工地编制的施工网络计划以及施工图纸供应情况，制定了土建施工计划。（由于图纸不齐，个别工程项目未排控制工期）。</w:t>
      </w:r>
    </w:p>
    <w:p w14:paraId="59AF8091" w14:textId="77777777" w:rsidR="004F152D" w:rsidRDefault="004F152D">
      <w:pPr>
        <w:tabs>
          <w:tab w:val="num" w:pos="735"/>
        </w:tabs>
        <w:spacing w:line="360" w:lineRule="auto"/>
        <w:ind w:left="735" w:hanging="735"/>
        <w:jc w:val="center"/>
        <w:rPr>
          <w:rFonts w:ascii="宋体" w:hAnsi="宋体" w:hint="eastAsia"/>
          <w:b/>
          <w:bCs/>
          <w:sz w:val="24"/>
        </w:rPr>
      </w:pPr>
      <w:r>
        <w:rPr>
          <w:rFonts w:ascii="宋体" w:hAnsi="宋体" w:hint="eastAsia"/>
          <w:b/>
          <w:bCs/>
          <w:sz w:val="24"/>
        </w:rPr>
        <w:t>第一节   主要进度计划（与土建有关的）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4935"/>
      </w:tblGrid>
      <w:tr w:rsidR="004F152D" w14:paraId="225D967E" w14:textId="77777777">
        <w:tblPrEx>
          <w:tblCellMar>
            <w:top w:w="0" w:type="dxa"/>
            <w:bottom w:w="0" w:type="dxa"/>
          </w:tblCellMar>
        </w:tblPrEx>
        <w:trPr>
          <w:cantSplit/>
        </w:trPr>
        <w:tc>
          <w:tcPr>
            <w:tcW w:w="648" w:type="dxa"/>
            <w:vAlign w:val="center"/>
          </w:tcPr>
          <w:p w14:paraId="3CE427D9" w14:textId="77777777" w:rsidR="004F152D" w:rsidRDefault="004F152D">
            <w:pPr>
              <w:spacing w:line="360" w:lineRule="auto"/>
              <w:jc w:val="center"/>
              <w:rPr>
                <w:rFonts w:ascii="宋体" w:hAnsi="宋体" w:hint="eastAsia"/>
                <w:sz w:val="24"/>
              </w:rPr>
            </w:pPr>
            <w:r>
              <w:rPr>
                <w:rFonts w:ascii="宋体" w:hAnsi="宋体" w:hint="eastAsia"/>
                <w:sz w:val="24"/>
              </w:rPr>
              <w:t>序号</w:t>
            </w:r>
          </w:p>
        </w:tc>
        <w:tc>
          <w:tcPr>
            <w:tcW w:w="2820" w:type="dxa"/>
            <w:vAlign w:val="center"/>
          </w:tcPr>
          <w:p w14:paraId="17D97C43" w14:textId="77777777" w:rsidR="004F152D" w:rsidRDefault="004F152D">
            <w:pPr>
              <w:spacing w:line="360" w:lineRule="auto"/>
              <w:jc w:val="center"/>
              <w:rPr>
                <w:rFonts w:ascii="宋体" w:hAnsi="宋体" w:hint="eastAsia"/>
                <w:sz w:val="24"/>
              </w:rPr>
            </w:pPr>
            <w:r>
              <w:rPr>
                <w:rFonts w:ascii="宋体" w:hAnsi="宋体" w:hint="eastAsia"/>
                <w:sz w:val="24"/>
              </w:rPr>
              <w:t>时间</w:t>
            </w:r>
          </w:p>
        </w:tc>
        <w:tc>
          <w:tcPr>
            <w:tcW w:w="4935" w:type="dxa"/>
            <w:vAlign w:val="center"/>
          </w:tcPr>
          <w:p w14:paraId="0D80D44F" w14:textId="77777777" w:rsidR="004F152D" w:rsidRDefault="004F152D">
            <w:pPr>
              <w:spacing w:line="360" w:lineRule="auto"/>
              <w:jc w:val="center"/>
              <w:rPr>
                <w:rFonts w:ascii="宋体" w:hAnsi="宋体" w:hint="eastAsia"/>
                <w:sz w:val="24"/>
              </w:rPr>
            </w:pPr>
            <w:r>
              <w:rPr>
                <w:rFonts w:ascii="宋体" w:hAnsi="宋体" w:hint="eastAsia"/>
                <w:sz w:val="24"/>
              </w:rPr>
              <w:t>里程碑项目</w:t>
            </w:r>
          </w:p>
        </w:tc>
      </w:tr>
      <w:tr w:rsidR="004F152D" w14:paraId="46C6DE65" w14:textId="77777777">
        <w:tblPrEx>
          <w:tblCellMar>
            <w:top w:w="0" w:type="dxa"/>
            <w:bottom w:w="0" w:type="dxa"/>
          </w:tblCellMar>
        </w:tblPrEx>
        <w:tc>
          <w:tcPr>
            <w:tcW w:w="648" w:type="dxa"/>
            <w:vAlign w:val="center"/>
          </w:tcPr>
          <w:p w14:paraId="7B6337A9" w14:textId="77777777" w:rsidR="004F152D" w:rsidRDefault="004F152D">
            <w:pPr>
              <w:spacing w:line="360" w:lineRule="auto"/>
              <w:jc w:val="center"/>
              <w:rPr>
                <w:rFonts w:ascii="宋体" w:hAnsi="宋体" w:hint="eastAsia"/>
                <w:sz w:val="24"/>
              </w:rPr>
            </w:pPr>
            <w:r>
              <w:rPr>
                <w:rFonts w:ascii="宋体" w:hAnsi="宋体" w:hint="eastAsia"/>
                <w:sz w:val="24"/>
              </w:rPr>
              <w:t>1</w:t>
            </w:r>
          </w:p>
        </w:tc>
        <w:tc>
          <w:tcPr>
            <w:tcW w:w="2820" w:type="dxa"/>
            <w:vAlign w:val="center"/>
          </w:tcPr>
          <w:p w14:paraId="285B5112" w14:textId="77777777" w:rsidR="004F152D" w:rsidRDefault="004F152D">
            <w:pPr>
              <w:spacing w:line="360" w:lineRule="auto"/>
              <w:rPr>
                <w:rFonts w:ascii="宋体" w:hAnsi="宋体"/>
                <w:sz w:val="24"/>
              </w:rPr>
            </w:pPr>
            <w:r>
              <w:rPr>
                <w:rFonts w:ascii="宋体" w:hAnsi="宋体"/>
                <w:sz w:val="24"/>
              </w:rPr>
              <w:t>200</w:t>
            </w:r>
            <w:r>
              <w:rPr>
                <w:rFonts w:ascii="宋体" w:hAnsi="宋体" w:hint="eastAsia"/>
                <w:sz w:val="24"/>
              </w:rPr>
              <w:t>4</w:t>
            </w:r>
            <w:r>
              <w:rPr>
                <w:rFonts w:ascii="宋体" w:hAnsi="宋体"/>
                <w:sz w:val="24"/>
              </w:rPr>
              <w:t>.3.20</w:t>
            </w:r>
          </w:p>
        </w:tc>
        <w:tc>
          <w:tcPr>
            <w:tcW w:w="4935" w:type="dxa"/>
            <w:vAlign w:val="center"/>
          </w:tcPr>
          <w:p w14:paraId="5241F0FC" w14:textId="77777777" w:rsidR="004F152D" w:rsidRDefault="004F152D">
            <w:pPr>
              <w:spacing w:line="360" w:lineRule="auto"/>
              <w:rPr>
                <w:rFonts w:ascii="宋体" w:hAnsi="宋体" w:hint="eastAsia"/>
                <w:sz w:val="24"/>
              </w:rPr>
            </w:pPr>
            <w:r>
              <w:rPr>
                <w:rFonts w:ascii="宋体" w:hAnsi="宋体" w:hint="eastAsia"/>
                <w:sz w:val="24"/>
              </w:rPr>
              <w:t>烟囱基础施工完</w:t>
            </w:r>
          </w:p>
        </w:tc>
      </w:tr>
      <w:tr w:rsidR="004F152D" w14:paraId="6BC3CA48" w14:textId="77777777">
        <w:tblPrEx>
          <w:tblCellMar>
            <w:top w:w="0" w:type="dxa"/>
            <w:bottom w:w="0" w:type="dxa"/>
          </w:tblCellMar>
        </w:tblPrEx>
        <w:tc>
          <w:tcPr>
            <w:tcW w:w="648" w:type="dxa"/>
            <w:vAlign w:val="center"/>
          </w:tcPr>
          <w:p w14:paraId="564EA347"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2820" w:type="dxa"/>
            <w:vAlign w:val="center"/>
          </w:tcPr>
          <w:p w14:paraId="21DACBC9" w14:textId="77777777" w:rsidR="004F152D" w:rsidRDefault="004F152D">
            <w:pPr>
              <w:spacing w:line="360" w:lineRule="auto"/>
              <w:rPr>
                <w:rFonts w:ascii="宋体" w:hAnsi="宋体"/>
                <w:sz w:val="24"/>
              </w:rPr>
            </w:pPr>
            <w:r>
              <w:rPr>
                <w:rFonts w:ascii="宋体" w:hAnsi="宋体"/>
                <w:sz w:val="24"/>
              </w:rPr>
              <w:t>200</w:t>
            </w:r>
            <w:r>
              <w:rPr>
                <w:rFonts w:ascii="宋体" w:hAnsi="宋体" w:hint="eastAsia"/>
                <w:sz w:val="24"/>
              </w:rPr>
              <w:t>4</w:t>
            </w:r>
            <w:r>
              <w:rPr>
                <w:rFonts w:ascii="宋体" w:hAnsi="宋体"/>
                <w:sz w:val="24"/>
              </w:rPr>
              <w:t>.</w:t>
            </w:r>
            <w:r>
              <w:rPr>
                <w:rFonts w:ascii="宋体" w:hAnsi="宋体" w:hint="eastAsia"/>
                <w:sz w:val="24"/>
              </w:rPr>
              <w:t>8</w:t>
            </w:r>
            <w:r>
              <w:rPr>
                <w:rFonts w:ascii="宋体" w:hAnsi="宋体"/>
                <w:sz w:val="24"/>
              </w:rPr>
              <w:t>.</w:t>
            </w:r>
            <w:r>
              <w:rPr>
                <w:rFonts w:ascii="宋体" w:hAnsi="宋体" w:hint="eastAsia"/>
                <w:sz w:val="24"/>
              </w:rPr>
              <w:t>3</w:t>
            </w:r>
            <w:r>
              <w:rPr>
                <w:rFonts w:ascii="宋体" w:hAnsi="宋体"/>
                <w:sz w:val="24"/>
              </w:rPr>
              <w:t>0</w:t>
            </w:r>
          </w:p>
        </w:tc>
        <w:tc>
          <w:tcPr>
            <w:tcW w:w="4935" w:type="dxa"/>
            <w:vAlign w:val="center"/>
          </w:tcPr>
          <w:p w14:paraId="61C8B48F" w14:textId="77777777" w:rsidR="004F152D" w:rsidRDefault="004F152D">
            <w:pPr>
              <w:spacing w:line="360" w:lineRule="auto"/>
              <w:rPr>
                <w:rFonts w:ascii="宋体" w:hAnsi="宋体" w:hint="eastAsia"/>
                <w:sz w:val="24"/>
              </w:rPr>
            </w:pPr>
            <w:r>
              <w:rPr>
                <w:rFonts w:ascii="宋体" w:hAnsi="宋体" w:hint="eastAsia"/>
                <w:sz w:val="24"/>
              </w:rPr>
              <w:t>烟囱筒身施工到顶</w:t>
            </w:r>
          </w:p>
        </w:tc>
      </w:tr>
      <w:tr w:rsidR="004F152D" w14:paraId="1B6EA5B0" w14:textId="77777777">
        <w:tblPrEx>
          <w:tblCellMar>
            <w:top w:w="0" w:type="dxa"/>
            <w:bottom w:w="0" w:type="dxa"/>
          </w:tblCellMar>
        </w:tblPrEx>
        <w:tc>
          <w:tcPr>
            <w:tcW w:w="648" w:type="dxa"/>
            <w:vAlign w:val="center"/>
          </w:tcPr>
          <w:p w14:paraId="5134216B" w14:textId="77777777" w:rsidR="004F152D" w:rsidRDefault="004F152D">
            <w:pPr>
              <w:spacing w:line="360" w:lineRule="auto"/>
              <w:jc w:val="center"/>
              <w:rPr>
                <w:rFonts w:ascii="宋体" w:hAnsi="宋体" w:hint="eastAsia"/>
                <w:sz w:val="24"/>
              </w:rPr>
            </w:pPr>
            <w:r>
              <w:rPr>
                <w:rFonts w:ascii="宋体" w:hAnsi="宋体" w:hint="eastAsia"/>
                <w:sz w:val="24"/>
              </w:rPr>
              <w:t>3</w:t>
            </w:r>
          </w:p>
        </w:tc>
        <w:tc>
          <w:tcPr>
            <w:tcW w:w="2820" w:type="dxa"/>
            <w:vAlign w:val="center"/>
          </w:tcPr>
          <w:p w14:paraId="57F2EA0D" w14:textId="77777777" w:rsidR="004F152D" w:rsidRDefault="004F152D">
            <w:pPr>
              <w:spacing w:line="360" w:lineRule="auto"/>
              <w:rPr>
                <w:rFonts w:ascii="宋体" w:hAnsi="宋体"/>
                <w:sz w:val="24"/>
              </w:rPr>
            </w:pPr>
            <w:r>
              <w:rPr>
                <w:rFonts w:ascii="宋体" w:hAnsi="宋体"/>
                <w:sz w:val="24"/>
              </w:rPr>
              <w:t>2004.</w:t>
            </w:r>
            <w:r>
              <w:rPr>
                <w:rFonts w:ascii="宋体" w:hAnsi="宋体" w:hint="eastAsia"/>
                <w:sz w:val="24"/>
              </w:rPr>
              <w:t>3</w:t>
            </w:r>
            <w:r>
              <w:rPr>
                <w:rFonts w:ascii="宋体" w:hAnsi="宋体"/>
                <w:sz w:val="24"/>
              </w:rPr>
              <w:t>.</w:t>
            </w:r>
            <w:r>
              <w:rPr>
                <w:rFonts w:ascii="宋体" w:hAnsi="宋体" w:hint="eastAsia"/>
                <w:sz w:val="24"/>
              </w:rPr>
              <w:t>25</w:t>
            </w:r>
          </w:p>
        </w:tc>
        <w:tc>
          <w:tcPr>
            <w:tcW w:w="4935" w:type="dxa"/>
            <w:vAlign w:val="center"/>
          </w:tcPr>
          <w:p w14:paraId="1D09C8F2" w14:textId="77777777" w:rsidR="004F152D" w:rsidRDefault="004F152D">
            <w:pPr>
              <w:spacing w:line="360" w:lineRule="auto"/>
              <w:rPr>
                <w:rFonts w:ascii="宋体" w:hAnsi="宋体" w:hint="eastAsia"/>
                <w:sz w:val="24"/>
              </w:rPr>
            </w:pPr>
            <w:r>
              <w:rPr>
                <w:rFonts w:ascii="宋体" w:hAnsi="宋体" w:hint="eastAsia"/>
                <w:sz w:val="24"/>
              </w:rPr>
              <w:t>主厂房基础施工完</w:t>
            </w:r>
          </w:p>
        </w:tc>
      </w:tr>
      <w:tr w:rsidR="004F152D" w14:paraId="330F3635" w14:textId="77777777">
        <w:tblPrEx>
          <w:tblCellMar>
            <w:top w:w="0" w:type="dxa"/>
            <w:bottom w:w="0" w:type="dxa"/>
          </w:tblCellMar>
        </w:tblPrEx>
        <w:tc>
          <w:tcPr>
            <w:tcW w:w="648" w:type="dxa"/>
            <w:vAlign w:val="center"/>
          </w:tcPr>
          <w:p w14:paraId="7ED70622" w14:textId="77777777" w:rsidR="004F152D" w:rsidRDefault="004F152D">
            <w:pPr>
              <w:spacing w:line="360" w:lineRule="auto"/>
              <w:jc w:val="center"/>
              <w:rPr>
                <w:rFonts w:ascii="宋体" w:hAnsi="宋体" w:hint="eastAsia"/>
                <w:sz w:val="24"/>
              </w:rPr>
            </w:pPr>
            <w:r>
              <w:rPr>
                <w:rFonts w:ascii="宋体" w:hAnsi="宋体" w:hint="eastAsia"/>
                <w:sz w:val="24"/>
              </w:rPr>
              <w:t>4</w:t>
            </w:r>
          </w:p>
        </w:tc>
        <w:tc>
          <w:tcPr>
            <w:tcW w:w="2820" w:type="dxa"/>
            <w:vAlign w:val="center"/>
          </w:tcPr>
          <w:p w14:paraId="1A134535" w14:textId="77777777" w:rsidR="004F152D" w:rsidRDefault="004F152D">
            <w:pPr>
              <w:spacing w:line="360" w:lineRule="auto"/>
              <w:rPr>
                <w:rFonts w:ascii="宋体" w:hAnsi="宋体" w:hint="eastAsia"/>
                <w:sz w:val="24"/>
              </w:rPr>
            </w:pPr>
            <w:r>
              <w:rPr>
                <w:rFonts w:ascii="宋体" w:hAnsi="宋体"/>
                <w:sz w:val="24"/>
              </w:rPr>
              <w:t>200</w:t>
            </w:r>
            <w:r>
              <w:rPr>
                <w:rFonts w:ascii="宋体" w:hAnsi="宋体" w:hint="eastAsia"/>
                <w:sz w:val="24"/>
              </w:rPr>
              <w:t>4</w:t>
            </w:r>
            <w:r>
              <w:rPr>
                <w:rFonts w:ascii="宋体" w:hAnsi="宋体"/>
                <w:sz w:val="24"/>
              </w:rPr>
              <w:t>.6.</w:t>
            </w:r>
            <w:r>
              <w:rPr>
                <w:rFonts w:ascii="宋体" w:hAnsi="宋体" w:hint="eastAsia"/>
                <w:sz w:val="24"/>
              </w:rPr>
              <w:t>25</w:t>
            </w:r>
          </w:p>
        </w:tc>
        <w:tc>
          <w:tcPr>
            <w:tcW w:w="4935" w:type="dxa"/>
            <w:vAlign w:val="center"/>
          </w:tcPr>
          <w:p w14:paraId="7052C9A8" w14:textId="77777777" w:rsidR="004F152D" w:rsidRDefault="004F152D">
            <w:pPr>
              <w:spacing w:line="360" w:lineRule="auto"/>
              <w:rPr>
                <w:rFonts w:ascii="宋体" w:hAnsi="宋体" w:hint="eastAsia"/>
                <w:sz w:val="24"/>
              </w:rPr>
            </w:pPr>
            <w:r>
              <w:rPr>
                <w:rFonts w:ascii="宋体" w:hAnsi="宋体" w:hint="eastAsia"/>
                <w:sz w:val="24"/>
              </w:rPr>
              <w:t>1#汽机基础完工</w:t>
            </w:r>
          </w:p>
        </w:tc>
      </w:tr>
      <w:tr w:rsidR="004F152D" w14:paraId="51BF0C3D" w14:textId="77777777">
        <w:tblPrEx>
          <w:tblCellMar>
            <w:top w:w="0" w:type="dxa"/>
            <w:bottom w:w="0" w:type="dxa"/>
          </w:tblCellMar>
        </w:tblPrEx>
        <w:tc>
          <w:tcPr>
            <w:tcW w:w="648" w:type="dxa"/>
            <w:vAlign w:val="center"/>
          </w:tcPr>
          <w:p w14:paraId="699F529D" w14:textId="77777777" w:rsidR="004F152D" w:rsidRDefault="004F152D">
            <w:pPr>
              <w:spacing w:line="360" w:lineRule="auto"/>
              <w:jc w:val="center"/>
              <w:rPr>
                <w:rFonts w:ascii="宋体" w:hAnsi="宋体" w:hint="eastAsia"/>
                <w:sz w:val="24"/>
              </w:rPr>
            </w:pPr>
            <w:r>
              <w:rPr>
                <w:rFonts w:ascii="宋体" w:hAnsi="宋体" w:hint="eastAsia"/>
                <w:sz w:val="24"/>
              </w:rPr>
              <w:t>5</w:t>
            </w:r>
          </w:p>
        </w:tc>
        <w:tc>
          <w:tcPr>
            <w:tcW w:w="2820" w:type="dxa"/>
            <w:vAlign w:val="center"/>
          </w:tcPr>
          <w:p w14:paraId="20313631" w14:textId="77777777" w:rsidR="004F152D" w:rsidRDefault="004F152D">
            <w:pPr>
              <w:spacing w:line="360" w:lineRule="auto"/>
              <w:rPr>
                <w:rFonts w:ascii="宋体" w:hAnsi="宋体" w:hint="eastAsia"/>
                <w:sz w:val="24"/>
              </w:rPr>
            </w:pPr>
            <w:r>
              <w:rPr>
                <w:rFonts w:ascii="宋体" w:hAnsi="宋体"/>
                <w:sz w:val="24"/>
              </w:rPr>
              <w:t>200</w:t>
            </w:r>
            <w:r>
              <w:rPr>
                <w:rFonts w:ascii="宋体" w:hAnsi="宋体" w:hint="eastAsia"/>
                <w:sz w:val="24"/>
              </w:rPr>
              <w:t>4</w:t>
            </w:r>
            <w:r>
              <w:rPr>
                <w:rFonts w:ascii="宋体" w:hAnsi="宋体"/>
                <w:sz w:val="24"/>
              </w:rPr>
              <w:t>.</w:t>
            </w:r>
            <w:r>
              <w:rPr>
                <w:rFonts w:ascii="宋体" w:hAnsi="宋体" w:hint="eastAsia"/>
                <w:sz w:val="24"/>
              </w:rPr>
              <w:t>10</w:t>
            </w:r>
            <w:r>
              <w:rPr>
                <w:rFonts w:ascii="宋体" w:hAnsi="宋体"/>
                <w:sz w:val="24"/>
              </w:rPr>
              <w:t>.</w:t>
            </w:r>
            <w:r>
              <w:rPr>
                <w:rFonts w:ascii="宋体" w:hAnsi="宋体" w:hint="eastAsia"/>
                <w:sz w:val="24"/>
              </w:rPr>
              <w:t>8</w:t>
            </w:r>
          </w:p>
        </w:tc>
        <w:tc>
          <w:tcPr>
            <w:tcW w:w="4935" w:type="dxa"/>
            <w:vAlign w:val="center"/>
          </w:tcPr>
          <w:p w14:paraId="1AF8B185" w14:textId="77777777" w:rsidR="004F152D" w:rsidRDefault="004F152D">
            <w:pPr>
              <w:spacing w:line="360" w:lineRule="auto"/>
              <w:rPr>
                <w:rFonts w:ascii="宋体" w:hAnsi="宋体"/>
                <w:sz w:val="24"/>
              </w:rPr>
            </w:pPr>
            <w:r>
              <w:rPr>
                <w:rFonts w:ascii="宋体" w:hAnsi="宋体" w:hint="eastAsia"/>
                <w:sz w:val="24"/>
              </w:rPr>
              <w:t>2#汽机基础完工</w:t>
            </w:r>
          </w:p>
        </w:tc>
      </w:tr>
      <w:tr w:rsidR="004F152D" w14:paraId="23138F72" w14:textId="77777777">
        <w:tblPrEx>
          <w:tblCellMar>
            <w:top w:w="0" w:type="dxa"/>
            <w:bottom w:w="0" w:type="dxa"/>
          </w:tblCellMar>
        </w:tblPrEx>
        <w:tc>
          <w:tcPr>
            <w:tcW w:w="648" w:type="dxa"/>
            <w:vAlign w:val="center"/>
          </w:tcPr>
          <w:p w14:paraId="29456098" w14:textId="77777777" w:rsidR="004F152D" w:rsidRDefault="004F152D">
            <w:pPr>
              <w:spacing w:line="360" w:lineRule="auto"/>
              <w:jc w:val="center"/>
              <w:rPr>
                <w:rFonts w:ascii="宋体" w:hAnsi="宋体" w:hint="eastAsia"/>
                <w:sz w:val="24"/>
              </w:rPr>
            </w:pPr>
            <w:r>
              <w:rPr>
                <w:rFonts w:ascii="宋体" w:hAnsi="宋体" w:hint="eastAsia"/>
                <w:sz w:val="24"/>
              </w:rPr>
              <w:t>6</w:t>
            </w:r>
          </w:p>
        </w:tc>
        <w:tc>
          <w:tcPr>
            <w:tcW w:w="2820" w:type="dxa"/>
            <w:vAlign w:val="center"/>
          </w:tcPr>
          <w:p w14:paraId="6597784A" w14:textId="77777777" w:rsidR="004F152D" w:rsidRDefault="004F152D">
            <w:pPr>
              <w:spacing w:line="360" w:lineRule="auto"/>
              <w:rPr>
                <w:rFonts w:ascii="宋体" w:hAnsi="宋体" w:hint="eastAsia"/>
                <w:sz w:val="24"/>
              </w:rPr>
            </w:pPr>
            <w:r>
              <w:rPr>
                <w:rFonts w:ascii="宋体" w:hAnsi="宋体"/>
                <w:sz w:val="24"/>
              </w:rPr>
              <w:t>200</w:t>
            </w:r>
            <w:r>
              <w:rPr>
                <w:rFonts w:ascii="宋体" w:hAnsi="宋体" w:hint="eastAsia"/>
                <w:sz w:val="24"/>
              </w:rPr>
              <w:t>4</w:t>
            </w:r>
            <w:r>
              <w:rPr>
                <w:rFonts w:ascii="宋体" w:hAnsi="宋体"/>
                <w:sz w:val="24"/>
              </w:rPr>
              <w:t>.</w:t>
            </w:r>
            <w:r>
              <w:rPr>
                <w:rFonts w:ascii="宋体" w:hAnsi="宋体" w:hint="eastAsia"/>
                <w:sz w:val="24"/>
              </w:rPr>
              <w:t>5</w:t>
            </w:r>
            <w:r>
              <w:rPr>
                <w:rFonts w:ascii="宋体" w:hAnsi="宋体"/>
                <w:sz w:val="24"/>
              </w:rPr>
              <w:t>.</w:t>
            </w:r>
            <w:r>
              <w:rPr>
                <w:rFonts w:ascii="宋体" w:hAnsi="宋体" w:hint="eastAsia"/>
                <w:sz w:val="24"/>
              </w:rPr>
              <w:t>5</w:t>
            </w:r>
          </w:p>
        </w:tc>
        <w:tc>
          <w:tcPr>
            <w:tcW w:w="4935" w:type="dxa"/>
            <w:vAlign w:val="center"/>
          </w:tcPr>
          <w:p w14:paraId="7EEE9D40" w14:textId="77777777" w:rsidR="004F152D" w:rsidRDefault="004F152D">
            <w:pPr>
              <w:spacing w:line="360" w:lineRule="auto"/>
              <w:rPr>
                <w:rFonts w:ascii="宋体" w:hAnsi="宋体" w:hint="eastAsia"/>
                <w:sz w:val="24"/>
              </w:rPr>
            </w:pPr>
            <w:r>
              <w:rPr>
                <w:rFonts w:ascii="宋体" w:hAnsi="宋体"/>
                <w:sz w:val="24"/>
              </w:rPr>
              <w:t>A</w:t>
            </w:r>
            <w:r>
              <w:rPr>
                <w:rFonts w:ascii="宋体" w:hAnsi="宋体" w:hint="eastAsia"/>
                <w:sz w:val="24"/>
              </w:rPr>
              <w:t>排结构施工到顶</w:t>
            </w:r>
          </w:p>
        </w:tc>
      </w:tr>
      <w:tr w:rsidR="004F152D" w14:paraId="70CA00A3" w14:textId="77777777">
        <w:tblPrEx>
          <w:tblCellMar>
            <w:top w:w="0" w:type="dxa"/>
            <w:bottom w:w="0" w:type="dxa"/>
          </w:tblCellMar>
        </w:tblPrEx>
        <w:tc>
          <w:tcPr>
            <w:tcW w:w="648" w:type="dxa"/>
            <w:vAlign w:val="center"/>
          </w:tcPr>
          <w:p w14:paraId="4072D12B" w14:textId="77777777" w:rsidR="004F152D" w:rsidRDefault="004F152D">
            <w:pPr>
              <w:spacing w:line="360" w:lineRule="auto"/>
              <w:jc w:val="center"/>
              <w:rPr>
                <w:rFonts w:ascii="宋体" w:hAnsi="宋体" w:hint="eastAsia"/>
                <w:sz w:val="24"/>
              </w:rPr>
            </w:pPr>
            <w:r>
              <w:rPr>
                <w:rFonts w:ascii="宋体" w:hAnsi="宋体" w:hint="eastAsia"/>
                <w:sz w:val="24"/>
              </w:rPr>
              <w:t>7</w:t>
            </w:r>
          </w:p>
        </w:tc>
        <w:tc>
          <w:tcPr>
            <w:tcW w:w="2820" w:type="dxa"/>
            <w:vAlign w:val="center"/>
          </w:tcPr>
          <w:p w14:paraId="0FCF46C6" w14:textId="77777777" w:rsidR="004F152D" w:rsidRDefault="004F152D">
            <w:pPr>
              <w:spacing w:line="360" w:lineRule="auto"/>
              <w:rPr>
                <w:rFonts w:ascii="宋体" w:hAnsi="宋体" w:hint="eastAsia"/>
                <w:sz w:val="24"/>
              </w:rPr>
            </w:pPr>
            <w:r>
              <w:rPr>
                <w:rFonts w:ascii="宋体" w:hAnsi="宋体"/>
                <w:sz w:val="24"/>
              </w:rPr>
              <w:t>200</w:t>
            </w:r>
            <w:r>
              <w:rPr>
                <w:rFonts w:ascii="宋体" w:hAnsi="宋体" w:hint="eastAsia"/>
                <w:sz w:val="24"/>
              </w:rPr>
              <w:t>4</w:t>
            </w:r>
            <w:r>
              <w:rPr>
                <w:rFonts w:ascii="宋体" w:hAnsi="宋体"/>
                <w:sz w:val="24"/>
              </w:rPr>
              <w:t>.</w:t>
            </w:r>
            <w:r>
              <w:rPr>
                <w:rFonts w:ascii="宋体" w:hAnsi="宋体" w:hint="eastAsia"/>
                <w:sz w:val="24"/>
              </w:rPr>
              <w:t>6</w:t>
            </w:r>
            <w:r>
              <w:rPr>
                <w:rFonts w:ascii="宋体" w:hAnsi="宋体"/>
                <w:sz w:val="24"/>
              </w:rPr>
              <w:t>.1</w:t>
            </w:r>
            <w:r>
              <w:rPr>
                <w:rFonts w:ascii="宋体" w:hAnsi="宋体" w:hint="eastAsia"/>
                <w:sz w:val="24"/>
              </w:rPr>
              <w:t>8</w:t>
            </w:r>
          </w:p>
        </w:tc>
        <w:tc>
          <w:tcPr>
            <w:tcW w:w="4935" w:type="dxa"/>
            <w:vAlign w:val="center"/>
          </w:tcPr>
          <w:p w14:paraId="1DDADFD7" w14:textId="77777777" w:rsidR="004F152D" w:rsidRDefault="004F152D">
            <w:pPr>
              <w:spacing w:line="360" w:lineRule="auto"/>
              <w:rPr>
                <w:rFonts w:ascii="宋体" w:hAnsi="宋体" w:hint="eastAsia"/>
                <w:sz w:val="24"/>
              </w:rPr>
            </w:pPr>
            <w:r>
              <w:rPr>
                <w:rFonts w:ascii="宋体" w:hAnsi="宋体" w:hint="eastAsia"/>
                <w:sz w:val="24"/>
              </w:rPr>
              <w:t>除氧煤仓间施工到顶</w:t>
            </w:r>
          </w:p>
        </w:tc>
      </w:tr>
      <w:tr w:rsidR="004F152D" w14:paraId="34FF3329" w14:textId="77777777">
        <w:tblPrEx>
          <w:tblCellMar>
            <w:top w:w="0" w:type="dxa"/>
            <w:bottom w:w="0" w:type="dxa"/>
          </w:tblCellMar>
        </w:tblPrEx>
        <w:tc>
          <w:tcPr>
            <w:tcW w:w="648" w:type="dxa"/>
            <w:vAlign w:val="center"/>
          </w:tcPr>
          <w:p w14:paraId="10875CA3" w14:textId="77777777" w:rsidR="004F152D" w:rsidRDefault="004F152D">
            <w:pPr>
              <w:spacing w:line="360" w:lineRule="auto"/>
              <w:jc w:val="center"/>
              <w:rPr>
                <w:rFonts w:ascii="宋体" w:hAnsi="宋体" w:hint="eastAsia"/>
                <w:sz w:val="24"/>
              </w:rPr>
            </w:pPr>
            <w:r>
              <w:rPr>
                <w:rFonts w:ascii="宋体" w:hAnsi="宋体" w:hint="eastAsia"/>
                <w:sz w:val="24"/>
              </w:rPr>
              <w:t>8</w:t>
            </w:r>
          </w:p>
        </w:tc>
        <w:tc>
          <w:tcPr>
            <w:tcW w:w="2820" w:type="dxa"/>
            <w:vAlign w:val="center"/>
          </w:tcPr>
          <w:p w14:paraId="33F99097" w14:textId="77777777" w:rsidR="004F152D" w:rsidRDefault="004F152D">
            <w:pPr>
              <w:spacing w:line="360" w:lineRule="auto"/>
              <w:rPr>
                <w:rFonts w:ascii="宋体" w:hAnsi="宋体"/>
                <w:sz w:val="24"/>
              </w:rPr>
            </w:pPr>
            <w:r>
              <w:rPr>
                <w:rFonts w:ascii="宋体" w:hAnsi="宋体"/>
                <w:sz w:val="24"/>
              </w:rPr>
              <w:t>200</w:t>
            </w:r>
            <w:r>
              <w:rPr>
                <w:rFonts w:ascii="宋体" w:hAnsi="宋体" w:hint="eastAsia"/>
                <w:sz w:val="24"/>
              </w:rPr>
              <w:t>4</w:t>
            </w:r>
            <w:r>
              <w:rPr>
                <w:rFonts w:ascii="宋体" w:hAnsi="宋体"/>
                <w:sz w:val="24"/>
              </w:rPr>
              <w:t>.</w:t>
            </w:r>
            <w:r>
              <w:rPr>
                <w:rFonts w:ascii="宋体" w:hAnsi="宋体" w:hint="eastAsia"/>
                <w:sz w:val="24"/>
              </w:rPr>
              <w:t>11</w:t>
            </w:r>
            <w:r>
              <w:rPr>
                <w:rFonts w:ascii="宋体" w:hAnsi="宋体"/>
                <w:sz w:val="24"/>
              </w:rPr>
              <w:t>.</w:t>
            </w:r>
            <w:r>
              <w:rPr>
                <w:rFonts w:ascii="宋体" w:hAnsi="宋体" w:hint="eastAsia"/>
                <w:sz w:val="24"/>
              </w:rPr>
              <w:t>1</w:t>
            </w:r>
            <w:r>
              <w:rPr>
                <w:rFonts w:ascii="宋体" w:hAnsi="宋体"/>
                <w:sz w:val="24"/>
              </w:rPr>
              <w:t>0</w:t>
            </w:r>
          </w:p>
        </w:tc>
        <w:tc>
          <w:tcPr>
            <w:tcW w:w="4935" w:type="dxa"/>
            <w:vAlign w:val="center"/>
          </w:tcPr>
          <w:p w14:paraId="082CAD40" w14:textId="77777777" w:rsidR="004F152D" w:rsidRDefault="004F152D">
            <w:pPr>
              <w:spacing w:line="360" w:lineRule="auto"/>
              <w:rPr>
                <w:rFonts w:ascii="宋体" w:hAnsi="宋体" w:hint="eastAsia"/>
                <w:sz w:val="24"/>
              </w:rPr>
            </w:pPr>
            <w:r>
              <w:rPr>
                <w:rFonts w:ascii="宋体" w:hAnsi="宋体" w:hint="eastAsia"/>
                <w:sz w:val="24"/>
              </w:rPr>
              <w:t>主厂房封闭完</w:t>
            </w:r>
          </w:p>
        </w:tc>
      </w:tr>
      <w:tr w:rsidR="004F152D" w14:paraId="25AD9D90" w14:textId="77777777">
        <w:tblPrEx>
          <w:tblCellMar>
            <w:top w:w="0" w:type="dxa"/>
            <w:bottom w:w="0" w:type="dxa"/>
          </w:tblCellMar>
        </w:tblPrEx>
        <w:tc>
          <w:tcPr>
            <w:tcW w:w="648" w:type="dxa"/>
            <w:vAlign w:val="center"/>
          </w:tcPr>
          <w:p w14:paraId="3D5A8D9A" w14:textId="77777777" w:rsidR="004F152D" w:rsidRDefault="004F152D">
            <w:pPr>
              <w:spacing w:line="360" w:lineRule="auto"/>
              <w:jc w:val="center"/>
              <w:rPr>
                <w:rFonts w:ascii="宋体" w:hAnsi="宋体" w:hint="eastAsia"/>
                <w:sz w:val="24"/>
              </w:rPr>
            </w:pPr>
            <w:r>
              <w:rPr>
                <w:rFonts w:ascii="宋体" w:hAnsi="宋体" w:hint="eastAsia"/>
                <w:sz w:val="24"/>
              </w:rPr>
              <w:t>9</w:t>
            </w:r>
          </w:p>
        </w:tc>
        <w:tc>
          <w:tcPr>
            <w:tcW w:w="2820" w:type="dxa"/>
            <w:vAlign w:val="center"/>
          </w:tcPr>
          <w:p w14:paraId="55F72163" w14:textId="77777777" w:rsidR="004F152D" w:rsidRDefault="004F152D">
            <w:pPr>
              <w:spacing w:line="360" w:lineRule="auto"/>
              <w:rPr>
                <w:rFonts w:ascii="宋体" w:hAnsi="宋体" w:hint="eastAsia"/>
                <w:sz w:val="24"/>
              </w:rPr>
            </w:pPr>
            <w:r>
              <w:rPr>
                <w:rFonts w:ascii="宋体" w:hAnsi="宋体"/>
                <w:sz w:val="24"/>
              </w:rPr>
              <w:t>200</w:t>
            </w:r>
            <w:r>
              <w:rPr>
                <w:rFonts w:ascii="宋体" w:hAnsi="宋体" w:hint="eastAsia"/>
                <w:sz w:val="24"/>
              </w:rPr>
              <w:t>4</w:t>
            </w:r>
            <w:r>
              <w:rPr>
                <w:rFonts w:ascii="宋体" w:hAnsi="宋体"/>
                <w:sz w:val="24"/>
              </w:rPr>
              <w:t>.</w:t>
            </w:r>
            <w:r>
              <w:rPr>
                <w:rFonts w:ascii="宋体" w:hAnsi="宋体" w:hint="eastAsia"/>
                <w:sz w:val="24"/>
              </w:rPr>
              <w:t>8</w:t>
            </w:r>
            <w:r>
              <w:rPr>
                <w:rFonts w:ascii="宋体" w:hAnsi="宋体"/>
                <w:sz w:val="24"/>
              </w:rPr>
              <w:t>.11</w:t>
            </w:r>
          </w:p>
        </w:tc>
        <w:tc>
          <w:tcPr>
            <w:tcW w:w="4935" w:type="dxa"/>
            <w:vAlign w:val="center"/>
          </w:tcPr>
          <w:p w14:paraId="04C8C802" w14:textId="77777777" w:rsidR="004F152D" w:rsidRDefault="004F152D">
            <w:pPr>
              <w:spacing w:line="360" w:lineRule="auto"/>
              <w:rPr>
                <w:rFonts w:ascii="宋体" w:hAnsi="宋体" w:hint="eastAsia"/>
                <w:sz w:val="24"/>
              </w:rPr>
            </w:pPr>
            <w:r>
              <w:rPr>
                <w:rFonts w:ascii="宋体" w:hAnsi="宋体" w:hint="eastAsia"/>
                <w:sz w:val="24"/>
              </w:rPr>
              <w:t>1#冷却塔筒身施工到顶</w:t>
            </w:r>
          </w:p>
        </w:tc>
      </w:tr>
      <w:tr w:rsidR="004F152D" w14:paraId="151016E8" w14:textId="77777777">
        <w:tblPrEx>
          <w:tblCellMar>
            <w:top w:w="0" w:type="dxa"/>
            <w:bottom w:w="0" w:type="dxa"/>
          </w:tblCellMar>
        </w:tblPrEx>
        <w:tc>
          <w:tcPr>
            <w:tcW w:w="648" w:type="dxa"/>
            <w:vAlign w:val="center"/>
          </w:tcPr>
          <w:p w14:paraId="108276EE" w14:textId="77777777" w:rsidR="004F152D" w:rsidRDefault="004F152D">
            <w:pPr>
              <w:spacing w:line="360" w:lineRule="auto"/>
              <w:jc w:val="center"/>
              <w:rPr>
                <w:rFonts w:ascii="宋体" w:hAnsi="宋体" w:hint="eastAsia"/>
                <w:sz w:val="24"/>
              </w:rPr>
            </w:pPr>
            <w:r>
              <w:rPr>
                <w:rFonts w:ascii="宋体" w:hAnsi="宋体" w:hint="eastAsia"/>
                <w:sz w:val="24"/>
              </w:rPr>
              <w:t>10</w:t>
            </w:r>
          </w:p>
        </w:tc>
        <w:tc>
          <w:tcPr>
            <w:tcW w:w="2820" w:type="dxa"/>
            <w:vAlign w:val="center"/>
          </w:tcPr>
          <w:p w14:paraId="7819453A" w14:textId="77777777" w:rsidR="004F152D" w:rsidRDefault="004F152D">
            <w:pPr>
              <w:spacing w:line="360" w:lineRule="auto"/>
              <w:rPr>
                <w:rFonts w:ascii="宋体" w:hAnsi="宋体"/>
                <w:sz w:val="24"/>
              </w:rPr>
            </w:pPr>
            <w:r>
              <w:rPr>
                <w:rFonts w:ascii="宋体" w:hAnsi="宋体"/>
                <w:sz w:val="24"/>
              </w:rPr>
              <w:t>200</w:t>
            </w:r>
            <w:r>
              <w:rPr>
                <w:rFonts w:ascii="宋体" w:hAnsi="宋体" w:hint="eastAsia"/>
                <w:sz w:val="24"/>
              </w:rPr>
              <w:t>4</w:t>
            </w:r>
            <w:r>
              <w:rPr>
                <w:rFonts w:ascii="宋体" w:hAnsi="宋体"/>
                <w:sz w:val="24"/>
              </w:rPr>
              <w:t>.1</w:t>
            </w:r>
            <w:r>
              <w:rPr>
                <w:rFonts w:ascii="宋体" w:hAnsi="宋体" w:hint="eastAsia"/>
                <w:sz w:val="24"/>
              </w:rPr>
              <w:t>1</w:t>
            </w:r>
            <w:r>
              <w:rPr>
                <w:rFonts w:ascii="宋体" w:hAnsi="宋体"/>
                <w:sz w:val="24"/>
              </w:rPr>
              <w:t>.</w:t>
            </w:r>
            <w:r>
              <w:rPr>
                <w:rFonts w:ascii="宋体" w:hAnsi="宋体" w:hint="eastAsia"/>
                <w:sz w:val="24"/>
              </w:rPr>
              <w:t>1</w:t>
            </w:r>
            <w:r>
              <w:rPr>
                <w:rFonts w:ascii="宋体" w:hAnsi="宋体"/>
                <w:sz w:val="24"/>
              </w:rPr>
              <w:t>0</w:t>
            </w:r>
          </w:p>
        </w:tc>
        <w:tc>
          <w:tcPr>
            <w:tcW w:w="4935" w:type="dxa"/>
            <w:vAlign w:val="center"/>
          </w:tcPr>
          <w:p w14:paraId="7C81A7D2" w14:textId="77777777" w:rsidR="004F152D" w:rsidRDefault="004F152D">
            <w:pPr>
              <w:spacing w:line="360" w:lineRule="auto"/>
              <w:rPr>
                <w:rFonts w:ascii="宋体" w:hAnsi="宋体" w:hint="eastAsia"/>
                <w:sz w:val="24"/>
              </w:rPr>
            </w:pPr>
            <w:r>
              <w:rPr>
                <w:rFonts w:ascii="宋体" w:hAnsi="宋体" w:hint="eastAsia"/>
                <w:sz w:val="24"/>
              </w:rPr>
              <w:t>2#冷却塔筒身施工到顶</w:t>
            </w:r>
          </w:p>
        </w:tc>
      </w:tr>
      <w:tr w:rsidR="004F152D" w14:paraId="7947F4C6" w14:textId="77777777">
        <w:tblPrEx>
          <w:tblCellMar>
            <w:top w:w="0" w:type="dxa"/>
            <w:bottom w:w="0" w:type="dxa"/>
          </w:tblCellMar>
        </w:tblPrEx>
        <w:tc>
          <w:tcPr>
            <w:tcW w:w="648" w:type="dxa"/>
            <w:vAlign w:val="center"/>
          </w:tcPr>
          <w:p w14:paraId="254B8040" w14:textId="77777777" w:rsidR="004F152D" w:rsidRDefault="004F152D">
            <w:pPr>
              <w:spacing w:line="360" w:lineRule="auto"/>
              <w:jc w:val="center"/>
              <w:rPr>
                <w:rFonts w:ascii="宋体" w:hAnsi="宋体" w:hint="eastAsia"/>
                <w:sz w:val="24"/>
              </w:rPr>
            </w:pPr>
            <w:r>
              <w:rPr>
                <w:rFonts w:ascii="宋体" w:hAnsi="宋体" w:hint="eastAsia"/>
                <w:sz w:val="24"/>
              </w:rPr>
              <w:t>11</w:t>
            </w:r>
          </w:p>
        </w:tc>
        <w:tc>
          <w:tcPr>
            <w:tcW w:w="2820" w:type="dxa"/>
            <w:vAlign w:val="center"/>
          </w:tcPr>
          <w:p w14:paraId="5C83D30B" w14:textId="77777777" w:rsidR="004F152D" w:rsidRDefault="004F152D">
            <w:pPr>
              <w:spacing w:line="360" w:lineRule="auto"/>
              <w:rPr>
                <w:rFonts w:ascii="宋体" w:hAnsi="宋体"/>
                <w:sz w:val="24"/>
              </w:rPr>
            </w:pPr>
            <w:r>
              <w:rPr>
                <w:rFonts w:ascii="宋体" w:hAnsi="宋体"/>
                <w:sz w:val="24"/>
              </w:rPr>
              <w:t>200</w:t>
            </w:r>
            <w:r>
              <w:rPr>
                <w:rFonts w:ascii="宋体" w:hAnsi="宋体" w:hint="eastAsia"/>
                <w:sz w:val="24"/>
              </w:rPr>
              <w:t>4</w:t>
            </w:r>
            <w:r>
              <w:rPr>
                <w:rFonts w:ascii="宋体" w:hAnsi="宋体"/>
                <w:sz w:val="24"/>
              </w:rPr>
              <w:t>.1</w:t>
            </w:r>
            <w:r>
              <w:rPr>
                <w:rFonts w:ascii="宋体" w:hAnsi="宋体" w:hint="eastAsia"/>
                <w:sz w:val="24"/>
              </w:rPr>
              <w:t>0</w:t>
            </w:r>
            <w:r>
              <w:rPr>
                <w:rFonts w:ascii="宋体" w:hAnsi="宋体"/>
                <w:sz w:val="24"/>
              </w:rPr>
              <w:t>.</w:t>
            </w:r>
            <w:r>
              <w:rPr>
                <w:rFonts w:ascii="宋体" w:hAnsi="宋体" w:hint="eastAsia"/>
                <w:sz w:val="24"/>
              </w:rPr>
              <w:t>3</w:t>
            </w:r>
            <w:r>
              <w:rPr>
                <w:rFonts w:ascii="宋体" w:hAnsi="宋体"/>
                <w:sz w:val="24"/>
              </w:rPr>
              <w:t>0</w:t>
            </w:r>
          </w:p>
        </w:tc>
        <w:tc>
          <w:tcPr>
            <w:tcW w:w="4935" w:type="dxa"/>
            <w:vAlign w:val="center"/>
          </w:tcPr>
          <w:p w14:paraId="484424E3" w14:textId="77777777" w:rsidR="004F152D" w:rsidRDefault="004F152D">
            <w:pPr>
              <w:spacing w:line="360" w:lineRule="auto"/>
              <w:rPr>
                <w:rFonts w:ascii="宋体" w:hAnsi="宋体" w:hint="eastAsia"/>
                <w:sz w:val="24"/>
              </w:rPr>
            </w:pPr>
            <w:r>
              <w:rPr>
                <w:rFonts w:ascii="宋体" w:hAnsi="宋体" w:hint="eastAsia"/>
                <w:sz w:val="24"/>
              </w:rPr>
              <w:t>1#冷却塔通水</w:t>
            </w:r>
          </w:p>
        </w:tc>
      </w:tr>
    </w:tbl>
    <w:p w14:paraId="588647BD" w14:textId="77777777" w:rsidR="004F152D" w:rsidRDefault="004F152D">
      <w:pPr>
        <w:tabs>
          <w:tab w:val="left" w:pos="8049"/>
          <w:tab w:val="left" w:pos="8085"/>
        </w:tabs>
        <w:spacing w:line="500" w:lineRule="exact"/>
        <w:ind w:firstLineChars="1100" w:firstLine="2650"/>
        <w:rPr>
          <w:rFonts w:ascii="宋体" w:hint="eastAsia"/>
          <w:b/>
          <w:sz w:val="24"/>
        </w:rPr>
      </w:pPr>
      <w:r>
        <w:rPr>
          <w:rFonts w:ascii="宋体" w:hint="eastAsia"/>
          <w:b/>
          <w:sz w:val="24"/>
        </w:rPr>
        <w:t>第二节  施工图纸供应计划</w:t>
      </w:r>
    </w:p>
    <w:tbl>
      <w:tblPr>
        <w:tblW w:w="4321" w:type="pct"/>
        <w:tblCellMar>
          <w:left w:w="30" w:type="dxa"/>
          <w:right w:w="30" w:type="dxa"/>
        </w:tblCellMar>
        <w:tblLook w:val="0000" w:firstRow="0" w:lastRow="0" w:firstColumn="0" w:lastColumn="0" w:noHBand="0" w:noVBand="0"/>
      </w:tblPr>
      <w:tblGrid>
        <w:gridCol w:w="1123"/>
        <w:gridCol w:w="2846"/>
        <w:gridCol w:w="1539"/>
        <w:gridCol w:w="1722"/>
      </w:tblGrid>
      <w:tr w:rsidR="004F152D" w14:paraId="678CAE54" w14:textId="77777777">
        <w:tblPrEx>
          <w:tblCellMar>
            <w:top w:w="0" w:type="dxa"/>
            <w:bottom w:w="0" w:type="dxa"/>
          </w:tblCellMar>
        </w:tblPrEx>
        <w:trPr>
          <w:trHeight w:val="293"/>
          <w:tblHeader/>
        </w:trPr>
        <w:tc>
          <w:tcPr>
            <w:tcW w:w="777" w:type="pct"/>
            <w:tcBorders>
              <w:top w:val="single" w:sz="6" w:space="0" w:color="auto"/>
              <w:left w:val="single" w:sz="6" w:space="0" w:color="auto"/>
              <w:bottom w:val="single" w:sz="6" w:space="0" w:color="auto"/>
              <w:right w:val="single" w:sz="6" w:space="0" w:color="auto"/>
            </w:tcBorders>
          </w:tcPr>
          <w:p w14:paraId="327B0895" w14:textId="77777777" w:rsidR="004F152D" w:rsidRDefault="004F152D">
            <w:pPr>
              <w:autoSpaceDE w:val="0"/>
              <w:autoSpaceDN w:val="0"/>
              <w:adjustRightInd w:val="0"/>
              <w:jc w:val="center"/>
              <w:rPr>
                <w:rFonts w:ascii="宋体"/>
                <w:color w:val="000000"/>
                <w:sz w:val="24"/>
              </w:rPr>
            </w:pPr>
            <w:r>
              <w:rPr>
                <w:rFonts w:ascii="宋体" w:hint="eastAsia"/>
                <w:color w:val="000000"/>
                <w:sz w:val="24"/>
              </w:rPr>
              <w:t>卷册号</w:t>
            </w:r>
          </w:p>
        </w:tc>
        <w:tc>
          <w:tcPr>
            <w:tcW w:w="1968" w:type="pct"/>
            <w:tcBorders>
              <w:top w:val="single" w:sz="6" w:space="0" w:color="auto"/>
              <w:left w:val="single" w:sz="6" w:space="0" w:color="auto"/>
              <w:bottom w:val="single" w:sz="6" w:space="0" w:color="auto"/>
              <w:right w:val="single" w:sz="6" w:space="0" w:color="auto"/>
            </w:tcBorders>
          </w:tcPr>
          <w:p w14:paraId="35051DB0" w14:textId="77777777" w:rsidR="004F152D" w:rsidRDefault="004F152D">
            <w:pPr>
              <w:autoSpaceDE w:val="0"/>
              <w:autoSpaceDN w:val="0"/>
              <w:adjustRightInd w:val="0"/>
              <w:jc w:val="center"/>
              <w:rPr>
                <w:rFonts w:ascii="宋体"/>
                <w:color w:val="000000"/>
                <w:sz w:val="24"/>
              </w:rPr>
            </w:pPr>
            <w:r>
              <w:rPr>
                <w:rFonts w:ascii="宋体" w:hint="eastAsia"/>
                <w:color w:val="000000"/>
                <w:sz w:val="24"/>
              </w:rPr>
              <w:t>卷 册 名 称</w:t>
            </w:r>
          </w:p>
        </w:tc>
        <w:tc>
          <w:tcPr>
            <w:tcW w:w="1064" w:type="pct"/>
            <w:tcBorders>
              <w:top w:val="single" w:sz="6" w:space="0" w:color="auto"/>
              <w:left w:val="single" w:sz="6" w:space="0" w:color="auto"/>
              <w:bottom w:val="single" w:sz="6" w:space="0" w:color="auto"/>
              <w:right w:val="single" w:sz="6" w:space="0" w:color="auto"/>
            </w:tcBorders>
          </w:tcPr>
          <w:p w14:paraId="2050AF73" w14:textId="77777777" w:rsidR="004F152D" w:rsidRDefault="004F152D">
            <w:pPr>
              <w:autoSpaceDE w:val="0"/>
              <w:autoSpaceDN w:val="0"/>
              <w:adjustRightInd w:val="0"/>
              <w:jc w:val="center"/>
              <w:rPr>
                <w:rFonts w:ascii="宋体"/>
                <w:color w:val="000000"/>
                <w:sz w:val="24"/>
              </w:rPr>
            </w:pPr>
            <w:r>
              <w:rPr>
                <w:rFonts w:ascii="宋体" w:hint="eastAsia"/>
                <w:color w:val="000000"/>
                <w:sz w:val="24"/>
              </w:rPr>
              <w:t>需 求 时 间</w:t>
            </w:r>
          </w:p>
        </w:tc>
        <w:tc>
          <w:tcPr>
            <w:tcW w:w="1191" w:type="pct"/>
            <w:tcBorders>
              <w:top w:val="single" w:sz="6" w:space="0" w:color="auto"/>
              <w:left w:val="single" w:sz="6" w:space="0" w:color="auto"/>
              <w:bottom w:val="single" w:sz="6" w:space="0" w:color="auto"/>
              <w:right w:val="single" w:sz="6" w:space="0" w:color="auto"/>
            </w:tcBorders>
          </w:tcPr>
          <w:p w14:paraId="52677F55" w14:textId="77777777" w:rsidR="004F152D" w:rsidRDefault="004F152D">
            <w:pPr>
              <w:autoSpaceDE w:val="0"/>
              <w:autoSpaceDN w:val="0"/>
              <w:adjustRightInd w:val="0"/>
              <w:rPr>
                <w:rFonts w:ascii="宋体"/>
                <w:color w:val="000000"/>
                <w:sz w:val="24"/>
              </w:rPr>
            </w:pPr>
            <w:r>
              <w:rPr>
                <w:rFonts w:ascii="宋体" w:hint="eastAsia"/>
                <w:color w:val="000000"/>
                <w:sz w:val="24"/>
              </w:rPr>
              <w:t>备 注</w:t>
            </w:r>
          </w:p>
        </w:tc>
      </w:tr>
      <w:tr w:rsidR="004F152D" w14:paraId="095F4A93" w14:textId="77777777">
        <w:tblPrEx>
          <w:tblCellMar>
            <w:top w:w="0" w:type="dxa"/>
            <w:bottom w:w="0" w:type="dxa"/>
          </w:tblCellMar>
        </w:tblPrEx>
        <w:trPr>
          <w:trHeight w:val="293"/>
        </w:trPr>
        <w:tc>
          <w:tcPr>
            <w:tcW w:w="777" w:type="pct"/>
            <w:tcBorders>
              <w:top w:val="single" w:sz="6" w:space="0" w:color="auto"/>
              <w:left w:val="single" w:sz="6" w:space="0" w:color="auto"/>
              <w:bottom w:val="single" w:sz="6" w:space="0" w:color="auto"/>
              <w:right w:val="single" w:sz="6" w:space="0" w:color="auto"/>
            </w:tcBorders>
          </w:tcPr>
          <w:p w14:paraId="1B08AD2D"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T0101</w:t>
            </w:r>
          </w:p>
        </w:tc>
        <w:tc>
          <w:tcPr>
            <w:tcW w:w="1968" w:type="pct"/>
            <w:tcBorders>
              <w:top w:val="single" w:sz="6" w:space="0" w:color="auto"/>
              <w:left w:val="single" w:sz="6" w:space="0" w:color="auto"/>
              <w:bottom w:val="single" w:sz="6" w:space="0" w:color="auto"/>
              <w:right w:val="single" w:sz="6" w:space="0" w:color="auto"/>
            </w:tcBorders>
          </w:tcPr>
          <w:p w14:paraId="36E856F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总说明及卷册目录</w:t>
            </w:r>
          </w:p>
        </w:tc>
        <w:tc>
          <w:tcPr>
            <w:tcW w:w="1064" w:type="pct"/>
            <w:tcBorders>
              <w:top w:val="single" w:sz="6" w:space="0" w:color="auto"/>
              <w:left w:val="single" w:sz="6" w:space="0" w:color="auto"/>
              <w:bottom w:val="single" w:sz="6" w:space="0" w:color="auto"/>
              <w:right w:val="single" w:sz="6" w:space="0" w:color="auto"/>
            </w:tcBorders>
          </w:tcPr>
          <w:p w14:paraId="0A5CFD61"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2004.6.15   </w:t>
            </w:r>
          </w:p>
        </w:tc>
        <w:tc>
          <w:tcPr>
            <w:tcW w:w="1191" w:type="pct"/>
            <w:tcBorders>
              <w:top w:val="single" w:sz="6" w:space="0" w:color="auto"/>
              <w:left w:val="single" w:sz="6" w:space="0" w:color="auto"/>
              <w:bottom w:val="single" w:sz="6" w:space="0" w:color="auto"/>
              <w:right w:val="single" w:sz="6" w:space="0" w:color="auto"/>
            </w:tcBorders>
          </w:tcPr>
          <w:p w14:paraId="2C7115D5" w14:textId="77777777" w:rsidR="004F152D" w:rsidRDefault="004F152D">
            <w:pPr>
              <w:autoSpaceDE w:val="0"/>
              <w:autoSpaceDN w:val="0"/>
              <w:adjustRightInd w:val="0"/>
              <w:rPr>
                <w:rFonts w:ascii="宋体" w:hAnsi="宋体"/>
                <w:color w:val="000000"/>
                <w:szCs w:val="21"/>
              </w:rPr>
            </w:pPr>
          </w:p>
        </w:tc>
      </w:tr>
      <w:tr w:rsidR="004F152D" w14:paraId="7068465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27BC93BD" w14:textId="77777777" w:rsidR="004F152D" w:rsidRDefault="004F152D">
            <w:pPr>
              <w:rPr>
                <w:rFonts w:ascii="宋体" w:hAnsi="宋体" w:cs="宋体"/>
                <w:color w:val="000000"/>
                <w:szCs w:val="21"/>
              </w:rPr>
            </w:pPr>
            <w:r>
              <w:rPr>
                <w:rFonts w:ascii="宋体" w:hAnsi="宋体" w:hint="eastAsia"/>
                <w:color w:val="000000"/>
                <w:szCs w:val="21"/>
              </w:rPr>
              <w:t>T0102</w:t>
            </w:r>
          </w:p>
        </w:tc>
        <w:tc>
          <w:tcPr>
            <w:tcW w:w="1968" w:type="pct"/>
            <w:tcBorders>
              <w:top w:val="single" w:sz="6" w:space="0" w:color="auto"/>
              <w:left w:val="single" w:sz="6" w:space="0" w:color="auto"/>
              <w:bottom w:val="single" w:sz="6" w:space="0" w:color="auto"/>
              <w:right w:val="single" w:sz="6" w:space="0" w:color="auto"/>
            </w:tcBorders>
            <w:vAlign w:val="center"/>
          </w:tcPr>
          <w:p w14:paraId="087C8531" w14:textId="77777777" w:rsidR="004F152D" w:rsidRDefault="004F152D">
            <w:pPr>
              <w:rPr>
                <w:rFonts w:ascii="宋体" w:hAnsi="宋体" w:cs="宋体"/>
                <w:color w:val="000000"/>
                <w:szCs w:val="21"/>
              </w:rPr>
            </w:pPr>
            <w:r>
              <w:rPr>
                <w:rFonts w:ascii="宋体" w:hAnsi="宋体" w:hint="eastAsia"/>
                <w:color w:val="000000"/>
                <w:szCs w:val="21"/>
              </w:rPr>
              <w:t>土建通用图</w:t>
            </w:r>
          </w:p>
        </w:tc>
        <w:tc>
          <w:tcPr>
            <w:tcW w:w="1064" w:type="pct"/>
            <w:tcBorders>
              <w:top w:val="single" w:sz="6" w:space="0" w:color="auto"/>
              <w:left w:val="single" w:sz="6" w:space="0" w:color="auto"/>
              <w:bottom w:val="single" w:sz="6" w:space="0" w:color="auto"/>
              <w:right w:val="single" w:sz="6" w:space="0" w:color="auto"/>
            </w:tcBorders>
            <w:vAlign w:val="center"/>
          </w:tcPr>
          <w:p w14:paraId="2C0E5FE0" w14:textId="77777777" w:rsidR="004F152D" w:rsidRDefault="004F152D">
            <w:pPr>
              <w:rPr>
                <w:rFonts w:ascii="宋体" w:hAnsi="宋体" w:cs="宋体"/>
                <w:color w:val="000000"/>
                <w:szCs w:val="21"/>
              </w:rPr>
            </w:pPr>
            <w:r>
              <w:rPr>
                <w:rFonts w:ascii="宋体" w:hAnsi="宋体" w:hint="eastAsia"/>
                <w:color w:val="000000"/>
                <w:szCs w:val="21"/>
              </w:rPr>
              <w:t>2004.2.10</w:t>
            </w:r>
          </w:p>
        </w:tc>
        <w:tc>
          <w:tcPr>
            <w:tcW w:w="1191" w:type="pct"/>
            <w:tcBorders>
              <w:top w:val="single" w:sz="6" w:space="0" w:color="auto"/>
              <w:left w:val="single" w:sz="6" w:space="0" w:color="auto"/>
              <w:bottom w:val="single" w:sz="6" w:space="0" w:color="auto"/>
              <w:right w:val="single" w:sz="6" w:space="0" w:color="auto"/>
            </w:tcBorders>
          </w:tcPr>
          <w:p w14:paraId="3E80DB42" w14:textId="77777777" w:rsidR="004F152D" w:rsidRDefault="004F152D">
            <w:pPr>
              <w:autoSpaceDE w:val="0"/>
              <w:autoSpaceDN w:val="0"/>
              <w:adjustRightInd w:val="0"/>
              <w:rPr>
                <w:rFonts w:ascii="宋体" w:hAnsi="宋体"/>
                <w:color w:val="000000"/>
                <w:szCs w:val="21"/>
              </w:rPr>
            </w:pPr>
          </w:p>
        </w:tc>
      </w:tr>
      <w:tr w:rsidR="004F152D" w14:paraId="69515E4C"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6B608AB8" w14:textId="77777777" w:rsidR="004F152D" w:rsidRDefault="004F152D">
            <w:pPr>
              <w:rPr>
                <w:rFonts w:ascii="宋体" w:hAnsi="宋体" w:cs="宋体"/>
                <w:color w:val="000000"/>
                <w:szCs w:val="21"/>
              </w:rPr>
            </w:pPr>
            <w:r>
              <w:rPr>
                <w:rFonts w:ascii="宋体" w:hAnsi="宋体" w:hint="eastAsia"/>
                <w:color w:val="000000"/>
                <w:szCs w:val="21"/>
              </w:rPr>
              <w:t>T0103</w:t>
            </w:r>
          </w:p>
        </w:tc>
        <w:tc>
          <w:tcPr>
            <w:tcW w:w="1968" w:type="pct"/>
            <w:tcBorders>
              <w:top w:val="single" w:sz="6" w:space="0" w:color="auto"/>
              <w:left w:val="single" w:sz="6" w:space="0" w:color="auto"/>
              <w:bottom w:val="single" w:sz="6" w:space="0" w:color="auto"/>
              <w:right w:val="single" w:sz="6" w:space="0" w:color="auto"/>
            </w:tcBorders>
            <w:vAlign w:val="center"/>
          </w:tcPr>
          <w:p w14:paraId="71B6975F" w14:textId="77777777" w:rsidR="004F152D" w:rsidRDefault="004F152D">
            <w:pPr>
              <w:rPr>
                <w:rFonts w:ascii="宋体" w:hAnsi="宋体" w:cs="宋体"/>
                <w:color w:val="000000"/>
                <w:szCs w:val="21"/>
              </w:rPr>
            </w:pPr>
            <w:r>
              <w:rPr>
                <w:rFonts w:ascii="宋体" w:hAnsi="宋体" w:hint="eastAsia"/>
                <w:color w:val="000000"/>
                <w:szCs w:val="21"/>
              </w:rPr>
              <w:t>钢筋混凝土牛腿及吊车梁选用图集</w:t>
            </w:r>
          </w:p>
        </w:tc>
        <w:tc>
          <w:tcPr>
            <w:tcW w:w="1064" w:type="pct"/>
            <w:tcBorders>
              <w:top w:val="single" w:sz="6" w:space="0" w:color="auto"/>
              <w:left w:val="single" w:sz="6" w:space="0" w:color="auto"/>
              <w:bottom w:val="single" w:sz="6" w:space="0" w:color="auto"/>
              <w:right w:val="single" w:sz="6" w:space="0" w:color="auto"/>
            </w:tcBorders>
            <w:vAlign w:val="center"/>
          </w:tcPr>
          <w:p w14:paraId="04DA1253" w14:textId="77777777" w:rsidR="004F152D" w:rsidRDefault="004F152D">
            <w:pPr>
              <w:rPr>
                <w:rFonts w:ascii="宋体" w:hAnsi="宋体" w:cs="宋体"/>
                <w:color w:val="000000"/>
                <w:szCs w:val="21"/>
              </w:rPr>
            </w:pPr>
            <w:r>
              <w:rPr>
                <w:rFonts w:ascii="宋体" w:hAnsi="宋体" w:hint="eastAsia"/>
                <w:color w:val="000000"/>
                <w:szCs w:val="21"/>
              </w:rPr>
              <w:t>2004.2.10</w:t>
            </w:r>
          </w:p>
        </w:tc>
        <w:tc>
          <w:tcPr>
            <w:tcW w:w="1191" w:type="pct"/>
            <w:tcBorders>
              <w:top w:val="single" w:sz="6" w:space="0" w:color="auto"/>
              <w:left w:val="single" w:sz="6" w:space="0" w:color="auto"/>
              <w:bottom w:val="single" w:sz="6" w:space="0" w:color="auto"/>
              <w:right w:val="single" w:sz="6" w:space="0" w:color="auto"/>
            </w:tcBorders>
          </w:tcPr>
          <w:p w14:paraId="3CFDA28A" w14:textId="77777777" w:rsidR="004F152D" w:rsidRDefault="004F152D">
            <w:pPr>
              <w:autoSpaceDE w:val="0"/>
              <w:autoSpaceDN w:val="0"/>
              <w:adjustRightInd w:val="0"/>
              <w:rPr>
                <w:rFonts w:ascii="宋体" w:hAnsi="宋体"/>
                <w:color w:val="000000"/>
                <w:szCs w:val="21"/>
              </w:rPr>
            </w:pPr>
          </w:p>
        </w:tc>
      </w:tr>
      <w:tr w:rsidR="004F152D" w14:paraId="165495F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719B8577" w14:textId="77777777" w:rsidR="004F152D" w:rsidRDefault="004F152D">
            <w:pPr>
              <w:rPr>
                <w:rFonts w:ascii="宋体" w:hAnsi="宋体" w:cs="宋体"/>
                <w:color w:val="000000"/>
                <w:szCs w:val="21"/>
              </w:rPr>
            </w:pPr>
            <w:r>
              <w:rPr>
                <w:rFonts w:ascii="宋体" w:hAnsi="宋体" w:hint="eastAsia"/>
                <w:color w:val="000000"/>
                <w:szCs w:val="21"/>
              </w:rPr>
              <w:t>T0104</w:t>
            </w:r>
          </w:p>
        </w:tc>
        <w:tc>
          <w:tcPr>
            <w:tcW w:w="1968" w:type="pct"/>
            <w:tcBorders>
              <w:top w:val="single" w:sz="6" w:space="0" w:color="auto"/>
              <w:left w:val="single" w:sz="6" w:space="0" w:color="auto"/>
              <w:bottom w:val="single" w:sz="6" w:space="0" w:color="auto"/>
              <w:right w:val="single" w:sz="6" w:space="0" w:color="auto"/>
            </w:tcBorders>
            <w:vAlign w:val="center"/>
          </w:tcPr>
          <w:p w14:paraId="765C09BB" w14:textId="77777777" w:rsidR="004F152D" w:rsidRDefault="004F152D">
            <w:pPr>
              <w:rPr>
                <w:rFonts w:ascii="宋体" w:hAnsi="宋体" w:cs="宋体"/>
                <w:color w:val="000000"/>
                <w:szCs w:val="21"/>
              </w:rPr>
            </w:pPr>
            <w:r>
              <w:rPr>
                <w:rFonts w:ascii="宋体" w:hAnsi="宋体" w:hint="eastAsia"/>
                <w:color w:val="000000"/>
                <w:szCs w:val="21"/>
              </w:rPr>
              <w:t>预埋件图集</w:t>
            </w:r>
          </w:p>
        </w:tc>
        <w:tc>
          <w:tcPr>
            <w:tcW w:w="1064" w:type="pct"/>
            <w:tcBorders>
              <w:top w:val="single" w:sz="6" w:space="0" w:color="auto"/>
              <w:left w:val="single" w:sz="6" w:space="0" w:color="auto"/>
              <w:bottom w:val="single" w:sz="6" w:space="0" w:color="auto"/>
              <w:right w:val="single" w:sz="6" w:space="0" w:color="auto"/>
            </w:tcBorders>
            <w:vAlign w:val="center"/>
          </w:tcPr>
          <w:p w14:paraId="43EE5387" w14:textId="77777777" w:rsidR="004F152D" w:rsidRDefault="004F152D">
            <w:pPr>
              <w:rPr>
                <w:rFonts w:ascii="宋体" w:hAnsi="宋体" w:cs="宋体"/>
                <w:color w:val="000000"/>
                <w:szCs w:val="21"/>
              </w:rPr>
            </w:pPr>
            <w:r>
              <w:rPr>
                <w:rFonts w:ascii="宋体" w:hAnsi="宋体" w:hint="eastAsia"/>
                <w:color w:val="000000"/>
                <w:szCs w:val="21"/>
              </w:rPr>
              <w:t>2004.2.10</w:t>
            </w:r>
          </w:p>
        </w:tc>
        <w:tc>
          <w:tcPr>
            <w:tcW w:w="1191" w:type="pct"/>
            <w:tcBorders>
              <w:top w:val="single" w:sz="6" w:space="0" w:color="auto"/>
              <w:left w:val="single" w:sz="6" w:space="0" w:color="auto"/>
              <w:bottom w:val="single" w:sz="6" w:space="0" w:color="auto"/>
              <w:right w:val="single" w:sz="6" w:space="0" w:color="auto"/>
            </w:tcBorders>
          </w:tcPr>
          <w:p w14:paraId="290740FB" w14:textId="77777777" w:rsidR="004F152D" w:rsidRDefault="004F152D">
            <w:pPr>
              <w:autoSpaceDE w:val="0"/>
              <w:autoSpaceDN w:val="0"/>
              <w:adjustRightInd w:val="0"/>
              <w:rPr>
                <w:rFonts w:ascii="宋体" w:hAnsi="宋体"/>
                <w:color w:val="000000"/>
                <w:szCs w:val="21"/>
              </w:rPr>
            </w:pPr>
          </w:p>
        </w:tc>
      </w:tr>
      <w:tr w:rsidR="004F152D" w14:paraId="741C8BD1"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460A8BE2" w14:textId="77777777" w:rsidR="004F152D" w:rsidRDefault="004F152D">
            <w:pPr>
              <w:rPr>
                <w:rFonts w:ascii="宋体" w:hAnsi="宋体" w:cs="宋体"/>
                <w:color w:val="000000"/>
                <w:szCs w:val="21"/>
              </w:rPr>
            </w:pPr>
            <w:r>
              <w:rPr>
                <w:rFonts w:ascii="宋体" w:hAnsi="宋体" w:hint="eastAsia"/>
                <w:color w:val="000000"/>
                <w:szCs w:val="21"/>
              </w:rPr>
              <w:t>T0105</w:t>
            </w:r>
          </w:p>
        </w:tc>
        <w:tc>
          <w:tcPr>
            <w:tcW w:w="1968" w:type="pct"/>
            <w:tcBorders>
              <w:top w:val="single" w:sz="6" w:space="0" w:color="auto"/>
              <w:left w:val="single" w:sz="6" w:space="0" w:color="auto"/>
              <w:bottom w:val="single" w:sz="6" w:space="0" w:color="auto"/>
              <w:right w:val="single" w:sz="6" w:space="0" w:color="auto"/>
            </w:tcBorders>
            <w:vAlign w:val="center"/>
          </w:tcPr>
          <w:p w14:paraId="1DA544CE" w14:textId="77777777" w:rsidR="004F152D" w:rsidRDefault="004F152D">
            <w:pPr>
              <w:rPr>
                <w:rFonts w:ascii="宋体" w:hAnsi="宋体" w:cs="宋体"/>
                <w:color w:val="000000"/>
                <w:szCs w:val="21"/>
              </w:rPr>
            </w:pPr>
            <w:r>
              <w:rPr>
                <w:rFonts w:ascii="宋体" w:hAnsi="宋体" w:hint="eastAsia"/>
                <w:color w:val="000000"/>
                <w:szCs w:val="21"/>
              </w:rPr>
              <w:t>地下沟道通用图</w:t>
            </w:r>
          </w:p>
        </w:tc>
        <w:tc>
          <w:tcPr>
            <w:tcW w:w="1064" w:type="pct"/>
            <w:tcBorders>
              <w:top w:val="single" w:sz="6" w:space="0" w:color="auto"/>
              <w:left w:val="single" w:sz="6" w:space="0" w:color="auto"/>
              <w:bottom w:val="single" w:sz="6" w:space="0" w:color="auto"/>
              <w:right w:val="single" w:sz="6" w:space="0" w:color="auto"/>
            </w:tcBorders>
            <w:vAlign w:val="center"/>
          </w:tcPr>
          <w:p w14:paraId="684D554C" w14:textId="77777777" w:rsidR="004F152D" w:rsidRDefault="004F152D">
            <w:pPr>
              <w:rPr>
                <w:rFonts w:ascii="宋体" w:hAnsi="宋体" w:cs="宋体"/>
                <w:color w:val="000000"/>
                <w:szCs w:val="21"/>
              </w:rPr>
            </w:pPr>
            <w:r>
              <w:rPr>
                <w:rFonts w:ascii="宋体" w:hAnsi="宋体" w:hint="eastAsia"/>
                <w:color w:val="000000"/>
                <w:szCs w:val="21"/>
              </w:rPr>
              <w:t>2004.2.10</w:t>
            </w:r>
          </w:p>
        </w:tc>
        <w:tc>
          <w:tcPr>
            <w:tcW w:w="1191" w:type="pct"/>
            <w:tcBorders>
              <w:top w:val="single" w:sz="6" w:space="0" w:color="auto"/>
              <w:left w:val="single" w:sz="6" w:space="0" w:color="auto"/>
              <w:bottom w:val="single" w:sz="6" w:space="0" w:color="auto"/>
              <w:right w:val="single" w:sz="6" w:space="0" w:color="auto"/>
            </w:tcBorders>
          </w:tcPr>
          <w:p w14:paraId="79CE22DE" w14:textId="77777777" w:rsidR="004F152D" w:rsidRDefault="004F152D">
            <w:pPr>
              <w:autoSpaceDE w:val="0"/>
              <w:autoSpaceDN w:val="0"/>
              <w:adjustRightInd w:val="0"/>
              <w:rPr>
                <w:rFonts w:ascii="宋体" w:hAnsi="宋体"/>
                <w:color w:val="000000"/>
                <w:szCs w:val="21"/>
              </w:rPr>
            </w:pPr>
          </w:p>
        </w:tc>
      </w:tr>
      <w:tr w:rsidR="004F152D" w14:paraId="6725E22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62CC3CB"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T0106</w:t>
            </w:r>
          </w:p>
        </w:tc>
        <w:tc>
          <w:tcPr>
            <w:tcW w:w="1968" w:type="pct"/>
            <w:tcBorders>
              <w:top w:val="single" w:sz="6" w:space="0" w:color="auto"/>
              <w:left w:val="single" w:sz="6" w:space="0" w:color="auto"/>
              <w:bottom w:val="single" w:sz="6" w:space="0" w:color="auto"/>
              <w:right w:val="single" w:sz="6" w:space="0" w:color="auto"/>
            </w:tcBorders>
          </w:tcPr>
          <w:p w14:paraId="7E6007C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建筑设计总说明</w:t>
            </w:r>
          </w:p>
        </w:tc>
        <w:tc>
          <w:tcPr>
            <w:tcW w:w="1064" w:type="pct"/>
            <w:tcBorders>
              <w:top w:val="single" w:sz="6" w:space="0" w:color="auto"/>
              <w:left w:val="single" w:sz="6" w:space="0" w:color="auto"/>
              <w:bottom w:val="single" w:sz="6" w:space="0" w:color="auto"/>
              <w:right w:val="single" w:sz="6" w:space="0" w:color="auto"/>
            </w:tcBorders>
          </w:tcPr>
          <w:p w14:paraId="45165C1E"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2004.6.10</w:t>
            </w:r>
          </w:p>
        </w:tc>
        <w:tc>
          <w:tcPr>
            <w:tcW w:w="1191" w:type="pct"/>
            <w:tcBorders>
              <w:top w:val="single" w:sz="6" w:space="0" w:color="auto"/>
              <w:left w:val="single" w:sz="6" w:space="0" w:color="auto"/>
              <w:bottom w:val="single" w:sz="6" w:space="0" w:color="auto"/>
              <w:right w:val="single" w:sz="6" w:space="0" w:color="auto"/>
            </w:tcBorders>
          </w:tcPr>
          <w:p w14:paraId="05D8BF0C" w14:textId="77777777" w:rsidR="004F152D" w:rsidRDefault="004F152D">
            <w:pPr>
              <w:autoSpaceDE w:val="0"/>
              <w:autoSpaceDN w:val="0"/>
              <w:adjustRightInd w:val="0"/>
              <w:rPr>
                <w:rFonts w:ascii="宋体" w:hAnsi="宋体"/>
                <w:color w:val="000000"/>
                <w:szCs w:val="21"/>
              </w:rPr>
            </w:pPr>
          </w:p>
        </w:tc>
      </w:tr>
      <w:tr w:rsidR="004F152D" w14:paraId="25DFC2F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33621E94" w14:textId="77777777" w:rsidR="004F152D" w:rsidRDefault="004F152D">
            <w:pPr>
              <w:rPr>
                <w:rFonts w:ascii="宋体" w:hAnsi="宋体" w:cs="宋体"/>
                <w:color w:val="000000"/>
                <w:szCs w:val="21"/>
              </w:rPr>
            </w:pPr>
            <w:r>
              <w:rPr>
                <w:rFonts w:ascii="宋体" w:hAnsi="宋体" w:hint="eastAsia"/>
                <w:color w:val="000000"/>
                <w:szCs w:val="21"/>
              </w:rPr>
              <w:t>T0107</w:t>
            </w:r>
          </w:p>
        </w:tc>
        <w:tc>
          <w:tcPr>
            <w:tcW w:w="1968" w:type="pct"/>
            <w:tcBorders>
              <w:top w:val="single" w:sz="6" w:space="0" w:color="auto"/>
              <w:left w:val="single" w:sz="6" w:space="0" w:color="auto"/>
              <w:bottom w:val="single" w:sz="6" w:space="0" w:color="auto"/>
              <w:right w:val="single" w:sz="6" w:space="0" w:color="auto"/>
            </w:tcBorders>
            <w:vAlign w:val="center"/>
          </w:tcPr>
          <w:p w14:paraId="563BEBE1" w14:textId="77777777" w:rsidR="004F152D" w:rsidRDefault="004F152D">
            <w:pPr>
              <w:rPr>
                <w:rFonts w:ascii="宋体" w:hAnsi="宋体" w:cs="宋体"/>
                <w:color w:val="000000"/>
                <w:szCs w:val="21"/>
              </w:rPr>
            </w:pPr>
            <w:r>
              <w:rPr>
                <w:rFonts w:ascii="宋体" w:hAnsi="宋体" w:hint="eastAsia"/>
                <w:color w:val="000000"/>
                <w:szCs w:val="21"/>
              </w:rPr>
              <w:t>组合楼板结构图</w:t>
            </w:r>
          </w:p>
        </w:tc>
        <w:tc>
          <w:tcPr>
            <w:tcW w:w="1064" w:type="pct"/>
            <w:tcBorders>
              <w:top w:val="single" w:sz="6" w:space="0" w:color="auto"/>
              <w:left w:val="single" w:sz="6" w:space="0" w:color="auto"/>
              <w:bottom w:val="single" w:sz="6" w:space="0" w:color="auto"/>
              <w:right w:val="single" w:sz="6" w:space="0" w:color="auto"/>
            </w:tcBorders>
            <w:vAlign w:val="center"/>
          </w:tcPr>
          <w:p w14:paraId="53D507F4" w14:textId="77777777" w:rsidR="004F152D" w:rsidRDefault="004F152D">
            <w:pPr>
              <w:rPr>
                <w:rFonts w:ascii="宋体" w:hAnsi="宋体" w:cs="宋体"/>
                <w:color w:val="000000"/>
                <w:szCs w:val="21"/>
              </w:rPr>
            </w:pPr>
            <w:r>
              <w:rPr>
                <w:rFonts w:ascii="宋体" w:hAnsi="宋体" w:hint="eastAsia"/>
                <w:color w:val="000000"/>
                <w:szCs w:val="21"/>
              </w:rPr>
              <w:t>2004.3.1</w:t>
            </w:r>
          </w:p>
        </w:tc>
        <w:tc>
          <w:tcPr>
            <w:tcW w:w="1191" w:type="pct"/>
            <w:tcBorders>
              <w:top w:val="single" w:sz="6" w:space="0" w:color="auto"/>
              <w:left w:val="single" w:sz="6" w:space="0" w:color="auto"/>
              <w:bottom w:val="single" w:sz="6" w:space="0" w:color="auto"/>
              <w:right w:val="single" w:sz="6" w:space="0" w:color="auto"/>
            </w:tcBorders>
          </w:tcPr>
          <w:p w14:paraId="2E9F0717" w14:textId="77777777" w:rsidR="004F152D" w:rsidRDefault="004F152D">
            <w:pPr>
              <w:autoSpaceDE w:val="0"/>
              <w:autoSpaceDN w:val="0"/>
              <w:adjustRightInd w:val="0"/>
              <w:rPr>
                <w:rFonts w:ascii="宋体" w:hAnsi="宋体"/>
                <w:color w:val="000000"/>
                <w:szCs w:val="21"/>
              </w:rPr>
            </w:pPr>
          </w:p>
        </w:tc>
      </w:tr>
      <w:tr w:rsidR="004F152D" w14:paraId="69C0558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4474DC2"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T0201</w:t>
            </w:r>
          </w:p>
        </w:tc>
        <w:tc>
          <w:tcPr>
            <w:tcW w:w="1968" w:type="pct"/>
            <w:tcBorders>
              <w:top w:val="single" w:sz="6" w:space="0" w:color="auto"/>
              <w:left w:val="single" w:sz="6" w:space="0" w:color="auto"/>
              <w:bottom w:val="single" w:sz="6" w:space="0" w:color="auto"/>
              <w:right w:val="single" w:sz="6" w:space="0" w:color="auto"/>
            </w:tcBorders>
          </w:tcPr>
          <w:p w14:paraId="0E7EBEA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主厂房建筑总图</w:t>
            </w:r>
          </w:p>
        </w:tc>
        <w:tc>
          <w:tcPr>
            <w:tcW w:w="1064" w:type="pct"/>
            <w:tcBorders>
              <w:top w:val="single" w:sz="6" w:space="0" w:color="auto"/>
              <w:left w:val="single" w:sz="6" w:space="0" w:color="auto"/>
              <w:bottom w:val="single" w:sz="6" w:space="0" w:color="auto"/>
              <w:right w:val="single" w:sz="6" w:space="0" w:color="auto"/>
            </w:tcBorders>
          </w:tcPr>
          <w:p w14:paraId="2F64E8D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2004.5.25   </w:t>
            </w:r>
          </w:p>
        </w:tc>
        <w:tc>
          <w:tcPr>
            <w:tcW w:w="1191" w:type="pct"/>
            <w:tcBorders>
              <w:top w:val="single" w:sz="6" w:space="0" w:color="auto"/>
              <w:left w:val="single" w:sz="6" w:space="0" w:color="auto"/>
              <w:bottom w:val="single" w:sz="6" w:space="0" w:color="auto"/>
              <w:right w:val="single" w:sz="6" w:space="0" w:color="auto"/>
            </w:tcBorders>
          </w:tcPr>
          <w:p w14:paraId="4D44F6E4" w14:textId="77777777" w:rsidR="004F152D" w:rsidRDefault="004F152D">
            <w:pPr>
              <w:autoSpaceDE w:val="0"/>
              <w:autoSpaceDN w:val="0"/>
              <w:adjustRightInd w:val="0"/>
              <w:rPr>
                <w:rFonts w:ascii="宋体" w:hAnsi="宋体"/>
                <w:color w:val="000000"/>
                <w:szCs w:val="21"/>
              </w:rPr>
            </w:pPr>
          </w:p>
        </w:tc>
      </w:tr>
      <w:tr w:rsidR="004F152D" w14:paraId="0A42048F"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29F026E"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T0202</w:t>
            </w:r>
          </w:p>
        </w:tc>
        <w:tc>
          <w:tcPr>
            <w:tcW w:w="1968" w:type="pct"/>
            <w:tcBorders>
              <w:top w:val="single" w:sz="6" w:space="0" w:color="auto"/>
              <w:left w:val="single" w:sz="6" w:space="0" w:color="auto"/>
              <w:bottom w:val="single" w:sz="6" w:space="0" w:color="auto"/>
              <w:right w:val="single" w:sz="6" w:space="0" w:color="auto"/>
            </w:tcBorders>
          </w:tcPr>
          <w:p w14:paraId="792CE14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主厂房建筑详图</w:t>
            </w:r>
          </w:p>
        </w:tc>
        <w:tc>
          <w:tcPr>
            <w:tcW w:w="1064" w:type="pct"/>
            <w:tcBorders>
              <w:top w:val="single" w:sz="6" w:space="0" w:color="auto"/>
              <w:left w:val="single" w:sz="6" w:space="0" w:color="auto"/>
              <w:bottom w:val="single" w:sz="6" w:space="0" w:color="auto"/>
              <w:right w:val="single" w:sz="6" w:space="0" w:color="auto"/>
            </w:tcBorders>
          </w:tcPr>
          <w:p w14:paraId="49CAED75" w14:textId="77777777" w:rsidR="004F152D" w:rsidRDefault="004F152D">
            <w:pPr>
              <w:autoSpaceDE w:val="0"/>
              <w:autoSpaceDN w:val="0"/>
              <w:adjustRightInd w:val="0"/>
              <w:ind w:rightChars="157" w:right="330"/>
              <w:rPr>
                <w:rFonts w:ascii="宋体" w:hAnsi="宋体"/>
                <w:color w:val="000000"/>
                <w:szCs w:val="21"/>
              </w:rPr>
            </w:pPr>
            <w:r>
              <w:rPr>
                <w:rFonts w:ascii="宋体" w:hAnsi="宋体" w:hint="eastAsia"/>
                <w:color w:val="000000"/>
                <w:szCs w:val="21"/>
              </w:rPr>
              <w:t xml:space="preserve">2004.5.25   </w:t>
            </w:r>
          </w:p>
        </w:tc>
        <w:tc>
          <w:tcPr>
            <w:tcW w:w="1191" w:type="pct"/>
            <w:tcBorders>
              <w:top w:val="single" w:sz="6" w:space="0" w:color="auto"/>
              <w:left w:val="single" w:sz="6" w:space="0" w:color="auto"/>
              <w:bottom w:val="single" w:sz="6" w:space="0" w:color="auto"/>
              <w:right w:val="single" w:sz="6" w:space="0" w:color="auto"/>
            </w:tcBorders>
          </w:tcPr>
          <w:p w14:paraId="09046FCF" w14:textId="77777777" w:rsidR="004F152D" w:rsidRDefault="004F152D">
            <w:pPr>
              <w:autoSpaceDE w:val="0"/>
              <w:autoSpaceDN w:val="0"/>
              <w:adjustRightInd w:val="0"/>
              <w:rPr>
                <w:rFonts w:ascii="宋体" w:hAnsi="宋体"/>
                <w:color w:val="000000"/>
                <w:szCs w:val="21"/>
              </w:rPr>
            </w:pPr>
          </w:p>
        </w:tc>
      </w:tr>
      <w:tr w:rsidR="004F152D" w14:paraId="5BB6FC0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1B5A9C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T020</w:t>
            </w:r>
            <w:r>
              <w:rPr>
                <w:rFonts w:ascii="宋体" w:hAnsi="宋体" w:hint="eastAsia"/>
                <w:color w:val="000000"/>
                <w:szCs w:val="21"/>
              </w:rPr>
              <w:t>3</w:t>
            </w:r>
          </w:p>
        </w:tc>
        <w:tc>
          <w:tcPr>
            <w:tcW w:w="1968" w:type="pct"/>
            <w:tcBorders>
              <w:top w:val="single" w:sz="6" w:space="0" w:color="auto"/>
              <w:left w:val="single" w:sz="6" w:space="0" w:color="auto"/>
              <w:bottom w:val="single" w:sz="6" w:space="0" w:color="auto"/>
              <w:right w:val="single" w:sz="6" w:space="0" w:color="auto"/>
            </w:tcBorders>
          </w:tcPr>
          <w:p w14:paraId="5140251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主厂房门窗订货图</w:t>
            </w:r>
          </w:p>
        </w:tc>
        <w:tc>
          <w:tcPr>
            <w:tcW w:w="1064" w:type="pct"/>
            <w:tcBorders>
              <w:top w:val="single" w:sz="6" w:space="0" w:color="auto"/>
              <w:left w:val="single" w:sz="6" w:space="0" w:color="auto"/>
              <w:bottom w:val="single" w:sz="6" w:space="0" w:color="auto"/>
              <w:right w:val="single" w:sz="6" w:space="0" w:color="auto"/>
            </w:tcBorders>
          </w:tcPr>
          <w:p w14:paraId="24DBDAB8" w14:textId="77777777" w:rsidR="004F152D" w:rsidRDefault="004F152D">
            <w:pPr>
              <w:autoSpaceDE w:val="0"/>
              <w:autoSpaceDN w:val="0"/>
              <w:adjustRightInd w:val="0"/>
              <w:jc w:val="left"/>
              <w:rPr>
                <w:rFonts w:ascii="宋体" w:hAnsi="宋体"/>
                <w:color w:val="000000"/>
                <w:szCs w:val="21"/>
              </w:rPr>
            </w:pPr>
            <w:r>
              <w:rPr>
                <w:rFonts w:ascii="宋体" w:hAnsi="宋体" w:hint="eastAsia"/>
                <w:color w:val="000000"/>
                <w:szCs w:val="21"/>
              </w:rPr>
              <w:t>2004.3.25</w:t>
            </w:r>
          </w:p>
        </w:tc>
        <w:tc>
          <w:tcPr>
            <w:tcW w:w="1191" w:type="pct"/>
            <w:tcBorders>
              <w:top w:val="single" w:sz="6" w:space="0" w:color="auto"/>
              <w:left w:val="single" w:sz="6" w:space="0" w:color="auto"/>
              <w:bottom w:val="single" w:sz="6" w:space="0" w:color="auto"/>
              <w:right w:val="single" w:sz="6" w:space="0" w:color="auto"/>
            </w:tcBorders>
          </w:tcPr>
          <w:p w14:paraId="216285E2" w14:textId="77777777" w:rsidR="004F152D" w:rsidRDefault="004F152D">
            <w:pPr>
              <w:autoSpaceDE w:val="0"/>
              <w:autoSpaceDN w:val="0"/>
              <w:adjustRightInd w:val="0"/>
              <w:rPr>
                <w:rFonts w:ascii="宋体" w:hAnsi="宋体"/>
                <w:color w:val="000000"/>
                <w:szCs w:val="21"/>
              </w:rPr>
            </w:pPr>
          </w:p>
        </w:tc>
      </w:tr>
      <w:tr w:rsidR="004F152D" w14:paraId="50794436"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5F06D78"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T0204</w:t>
            </w:r>
          </w:p>
        </w:tc>
        <w:tc>
          <w:tcPr>
            <w:tcW w:w="1968" w:type="pct"/>
            <w:tcBorders>
              <w:top w:val="single" w:sz="6" w:space="0" w:color="auto"/>
              <w:left w:val="single" w:sz="6" w:space="0" w:color="auto"/>
              <w:bottom w:val="single" w:sz="6" w:space="0" w:color="auto"/>
              <w:right w:val="single" w:sz="6" w:space="0" w:color="auto"/>
            </w:tcBorders>
          </w:tcPr>
          <w:p w14:paraId="43A459E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集控室建筑图</w:t>
            </w:r>
          </w:p>
        </w:tc>
        <w:tc>
          <w:tcPr>
            <w:tcW w:w="1064" w:type="pct"/>
            <w:tcBorders>
              <w:top w:val="single" w:sz="6" w:space="0" w:color="auto"/>
              <w:left w:val="single" w:sz="6" w:space="0" w:color="auto"/>
              <w:bottom w:val="single" w:sz="6" w:space="0" w:color="auto"/>
              <w:right w:val="single" w:sz="6" w:space="0" w:color="auto"/>
            </w:tcBorders>
          </w:tcPr>
          <w:p w14:paraId="1319CD6F"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5FEADEFC" w14:textId="77777777" w:rsidR="004F152D" w:rsidRDefault="004F152D">
            <w:pPr>
              <w:autoSpaceDE w:val="0"/>
              <w:autoSpaceDN w:val="0"/>
              <w:adjustRightInd w:val="0"/>
              <w:rPr>
                <w:rFonts w:ascii="宋体" w:hAnsi="宋体"/>
                <w:color w:val="000000"/>
                <w:szCs w:val="21"/>
              </w:rPr>
            </w:pPr>
          </w:p>
        </w:tc>
      </w:tr>
      <w:tr w:rsidR="004F152D" w14:paraId="77CDCB92"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573A9D37" w14:textId="77777777" w:rsidR="004F152D" w:rsidRDefault="004F152D">
            <w:pPr>
              <w:rPr>
                <w:rFonts w:ascii="宋体" w:hAnsi="宋体" w:cs="宋体"/>
                <w:color w:val="000000"/>
                <w:szCs w:val="21"/>
              </w:rPr>
            </w:pPr>
            <w:r>
              <w:rPr>
                <w:rFonts w:ascii="宋体" w:hAnsi="宋体" w:hint="eastAsia"/>
                <w:color w:val="000000"/>
                <w:szCs w:val="21"/>
              </w:rPr>
              <w:t>T0205</w:t>
            </w:r>
          </w:p>
        </w:tc>
        <w:tc>
          <w:tcPr>
            <w:tcW w:w="1968" w:type="pct"/>
            <w:tcBorders>
              <w:top w:val="single" w:sz="6" w:space="0" w:color="auto"/>
              <w:left w:val="single" w:sz="6" w:space="0" w:color="auto"/>
              <w:bottom w:val="single" w:sz="6" w:space="0" w:color="auto"/>
              <w:right w:val="single" w:sz="6" w:space="0" w:color="auto"/>
            </w:tcBorders>
            <w:vAlign w:val="center"/>
          </w:tcPr>
          <w:p w14:paraId="7EAE1966" w14:textId="77777777" w:rsidR="004F152D" w:rsidRDefault="004F152D">
            <w:pPr>
              <w:rPr>
                <w:rFonts w:ascii="宋体" w:hAnsi="宋体" w:cs="宋体"/>
                <w:color w:val="000000"/>
                <w:szCs w:val="21"/>
              </w:rPr>
            </w:pPr>
            <w:r>
              <w:rPr>
                <w:rFonts w:ascii="宋体" w:hAnsi="宋体" w:hint="eastAsia"/>
                <w:color w:val="000000"/>
                <w:szCs w:val="21"/>
              </w:rPr>
              <w:t>汽机房A列柱及吊车梁</w:t>
            </w:r>
          </w:p>
        </w:tc>
        <w:tc>
          <w:tcPr>
            <w:tcW w:w="1064" w:type="pct"/>
            <w:tcBorders>
              <w:top w:val="single" w:sz="6" w:space="0" w:color="auto"/>
              <w:left w:val="single" w:sz="6" w:space="0" w:color="auto"/>
              <w:bottom w:val="single" w:sz="6" w:space="0" w:color="auto"/>
              <w:right w:val="single" w:sz="6" w:space="0" w:color="auto"/>
            </w:tcBorders>
            <w:vAlign w:val="center"/>
          </w:tcPr>
          <w:p w14:paraId="781156C3" w14:textId="77777777" w:rsidR="004F152D" w:rsidRDefault="004F152D">
            <w:pPr>
              <w:rPr>
                <w:rFonts w:ascii="宋体" w:hAnsi="宋体" w:cs="宋体"/>
                <w:color w:val="000000"/>
                <w:szCs w:val="21"/>
              </w:rPr>
            </w:pPr>
            <w:r>
              <w:rPr>
                <w:rFonts w:ascii="宋体" w:hAnsi="宋体" w:hint="eastAsia"/>
                <w:color w:val="000000"/>
                <w:szCs w:val="21"/>
              </w:rPr>
              <w:t>2004.2.15</w:t>
            </w:r>
          </w:p>
        </w:tc>
        <w:tc>
          <w:tcPr>
            <w:tcW w:w="1191" w:type="pct"/>
            <w:tcBorders>
              <w:top w:val="single" w:sz="6" w:space="0" w:color="auto"/>
              <w:left w:val="single" w:sz="6" w:space="0" w:color="auto"/>
              <w:bottom w:val="single" w:sz="6" w:space="0" w:color="auto"/>
              <w:right w:val="single" w:sz="6" w:space="0" w:color="auto"/>
            </w:tcBorders>
          </w:tcPr>
          <w:p w14:paraId="4C3A68A8" w14:textId="77777777" w:rsidR="004F152D" w:rsidRDefault="004F152D">
            <w:pPr>
              <w:autoSpaceDE w:val="0"/>
              <w:autoSpaceDN w:val="0"/>
              <w:adjustRightInd w:val="0"/>
              <w:rPr>
                <w:rFonts w:ascii="宋体" w:hAnsi="宋体"/>
                <w:color w:val="000000"/>
                <w:szCs w:val="21"/>
              </w:rPr>
            </w:pPr>
          </w:p>
        </w:tc>
      </w:tr>
      <w:tr w:rsidR="004F152D" w14:paraId="3A675DFA"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2D079860" w14:textId="77777777" w:rsidR="004F152D" w:rsidRDefault="004F152D">
            <w:pPr>
              <w:rPr>
                <w:rFonts w:ascii="宋体" w:hAnsi="宋体" w:cs="宋体"/>
                <w:color w:val="000000"/>
                <w:szCs w:val="21"/>
              </w:rPr>
            </w:pPr>
            <w:r>
              <w:rPr>
                <w:rFonts w:ascii="宋体" w:hAnsi="宋体" w:hint="eastAsia"/>
                <w:color w:val="000000"/>
                <w:szCs w:val="21"/>
              </w:rPr>
              <w:t>T0206（1）</w:t>
            </w:r>
          </w:p>
        </w:tc>
        <w:tc>
          <w:tcPr>
            <w:tcW w:w="1968" w:type="pct"/>
            <w:tcBorders>
              <w:top w:val="single" w:sz="6" w:space="0" w:color="auto"/>
              <w:left w:val="single" w:sz="6" w:space="0" w:color="auto"/>
              <w:bottom w:val="single" w:sz="6" w:space="0" w:color="auto"/>
              <w:right w:val="single" w:sz="6" w:space="0" w:color="auto"/>
            </w:tcBorders>
            <w:vAlign w:val="center"/>
          </w:tcPr>
          <w:p w14:paraId="176D69ED" w14:textId="77777777" w:rsidR="004F152D" w:rsidRDefault="004F152D">
            <w:pPr>
              <w:rPr>
                <w:rFonts w:ascii="宋体" w:hAnsi="宋体" w:cs="宋体"/>
                <w:color w:val="000000"/>
                <w:szCs w:val="21"/>
              </w:rPr>
            </w:pPr>
            <w:r>
              <w:rPr>
                <w:rFonts w:ascii="宋体" w:hAnsi="宋体" w:hint="eastAsia"/>
                <w:color w:val="000000"/>
                <w:szCs w:val="21"/>
              </w:rPr>
              <w:t>汽机房A列柱基础</w:t>
            </w:r>
          </w:p>
        </w:tc>
        <w:tc>
          <w:tcPr>
            <w:tcW w:w="1064" w:type="pct"/>
            <w:tcBorders>
              <w:top w:val="single" w:sz="6" w:space="0" w:color="auto"/>
              <w:left w:val="single" w:sz="6" w:space="0" w:color="auto"/>
              <w:bottom w:val="single" w:sz="6" w:space="0" w:color="auto"/>
              <w:right w:val="single" w:sz="6" w:space="0" w:color="auto"/>
            </w:tcBorders>
            <w:vAlign w:val="center"/>
          </w:tcPr>
          <w:p w14:paraId="5B8574C6" w14:textId="77777777" w:rsidR="004F152D" w:rsidRDefault="004F152D">
            <w:pPr>
              <w:rPr>
                <w:rFonts w:ascii="宋体" w:hAnsi="宋体" w:cs="宋体"/>
                <w:color w:val="000000"/>
                <w:szCs w:val="21"/>
              </w:rPr>
            </w:pPr>
            <w:r>
              <w:rPr>
                <w:rFonts w:ascii="宋体" w:hAnsi="宋体" w:hint="eastAsia"/>
                <w:color w:val="000000"/>
                <w:szCs w:val="21"/>
              </w:rPr>
              <w:t>2003.12.15</w:t>
            </w:r>
          </w:p>
        </w:tc>
        <w:tc>
          <w:tcPr>
            <w:tcW w:w="1191" w:type="pct"/>
            <w:tcBorders>
              <w:top w:val="single" w:sz="6" w:space="0" w:color="auto"/>
              <w:left w:val="single" w:sz="6" w:space="0" w:color="auto"/>
              <w:bottom w:val="single" w:sz="6" w:space="0" w:color="auto"/>
              <w:right w:val="single" w:sz="6" w:space="0" w:color="auto"/>
            </w:tcBorders>
          </w:tcPr>
          <w:p w14:paraId="29DDBB4E" w14:textId="77777777" w:rsidR="004F152D" w:rsidRDefault="004F152D">
            <w:pPr>
              <w:autoSpaceDE w:val="0"/>
              <w:autoSpaceDN w:val="0"/>
              <w:adjustRightInd w:val="0"/>
              <w:rPr>
                <w:rFonts w:ascii="宋体" w:hAnsi="宋体"/>
                <w:color w:val="000000"/>
                <w:szCs w:val="21"/>
              </w:rPr>
            </w:pPr>
          </w:p>
        </w:tc>
      </w:tr>
      <w:tr w:rsidR="004F152D" w14:paraId="0CB95C22"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2A8D13F7" w14:textId="77777777" w:rsidR="004F152D" w:rsidRDefault="004F152D">
            <w:pPr>
              <w:rPr>
                <w:rFonts w:ascii="宋体" w:hAnsi="宋体" w:cs="宋体"/>
                <w:color w:val="000000"/>
                <w:szCs w:val="21"/>
              </w:rPr>
            </w:pPr>
            <w:r>
              <w:rPr>
                <w:rFonts w:ascii="宋体" w:hAnsi="宋体" w:hint="eastAsia"/>
                <w:color w:val="000000"/>
                <w:szCs w:val="21"/>
              </w:rPr>
              <w:t>T0206（2）</w:t>
            </w:r>
          </w:p>
        </w:tc>
        <w:tc>
          <w:tcPr>
            <w:tcW w:w="1968" w:type="pct"/>
            <w:tcBorders>
              <w:top w:val="single" w:sz="6" w:space="0" w:color="auto"/>
              <w:left w:val="single" w:sz="6" w:space="0" w:color="auto"/>
              <w:bottom w:val="single" w:sz="6" w:space="0" w:color="auto"/>
              <w:right w:val="single" w:sz="6" w:space="0" w:color="auto"/>
            </w:tcBorders>
            <w:vAlign w:val="center"/>
          </w:tcPr>
          <w:p w14:paraId="0143C3E6" w14:textId="77777777" w:rsidR="004F152D" w:rsidRDefault="004F152D">
            <w:pPr>
              <w:rPr>
                <w:rFonts w:ascii="宋体" w:hAnsi="宋体" w:cs="宋体"/>
                <w:color w:val="000000"/>
                <w:szCs w:val="21"/>
              </w:rPr>
            </w:pPr>
            <w:r>
              <w:rPr>
                <w:rFonts w:ascii="宋体" w:hAnsi="宋体" w:hint="eastAsia"/>
                <w:color w:val="000000"/>
                <w:szCs w:val="21"/>
              </w:rPr>
              <w:t>除氧煤仓间柱基础</w:t>
            </w:r>
          </w:p>
        </w:tc>
        <w:tc>
          <w:tcPr>
            <w:tcW w:w="1064" w:type="pct"/>
            <w:tcBorders>
              <w:top w:val="single" w:sz="6" w:space="0" w:color="auto"/>
              <w:left w:val="single" w:sz="6" w:space="0" w:color="auto"/>
              <w:bottom w:val="single" w:sz="6" w:space="0" w:color="auto"/>
              <w:right w:val="single" w:sz="6" w:space="0" w:color="auto"/>
            </w:tcBorders>
            <w:vAlign w:val="center"/>
          </w:tcPr>
          <w:p w14:paraId="1FBF07E1" w14:textId="77777777" w:rsidR="004F152D" w:rsidRDefault="004F152D">
            <w:pPr>
              <w:rPr>
                <w:rFonts w:ascii="宋体" w:hAnsi="宋体" w:cs="宋体"/>
                <w:color w:val="000000"/>
                <w:szCs w:val="21"/>
              </w:rPr>
            </w:pPr>
            <w:r>
              <w:rPr>
                <w:rFonts w:ascii="宋体" w:hAnsi="宋体" w:hint="eastAsia"/>
                <w:color w:val="000000"/>
                <w:szCs w:val="21"/>
              </w:rPr>
              <w:t>2004.2.15</w:t>
            </w:r>
          </w:p>
        </w:tc>
        <w:tc>
          <w:tcPr>
            <w:tcW w:w="1191" w:type="pct"/>
            <w:tcBorders>
              <w:top w:val="single" w:sz="6" w:space="0" w:color="auto"/>
              <w:left w:val="single" w:sz="6" w:space="0" w:color="auto"/>
              <w:bottom w:val="single" w:sz="6" w:space="0" w:color="auto"/>
              <w:right w:val="single" w:sz="6" w:space="0" w:color="auto"/>
            </w:tcBorders>
          </w:tcPr>
          <w:p w14:paraId="7E9DF47D" w14:textId="77777777" w:rsidR="004F152D" w:rsidRDefault="004F152D">
            <w:pPr>
              <w:autoSpaceDE w:val="0"/>
              <w:autoSpaceDN w:val="0"/>
              <w:adjustRightInd w:val="0"/>
              <w:rPr>
                <w:rFonts w:ascii="宋体" w:hAnsi="宋体"/>
                <w:color w:val="000000"/>
                <w:szCs w:val="21"/>
              </w:rPr>
            </w:pPr>
          </w:p>
        </w:tc>
      </w:tr>
      <w:tr w:rsidR="004F152D" w14:paraId="0444E143"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3E1031D5" w14:textId="77777777" w:rsidR="004F152D" w:rsidRDefault="004F152D">
            <w:pPr>
              <w:rPr>
                <w:rFonts w:ascii="宋体" w:hAnsi="宋体" w:cs="宋体"/>
                <w:color w:val="000000"/>
                <w:szCs w:val="21"/>
              </w:rPr>
            </w:pPr>
            <w:r>
              <w:rPr>
                <w:rFonts w:ascii="宋体" w:hAnsi="宋体" w:hint="eastAsia"/>
                <w:color w:val="000000"/>
                <w:szCs w:val="21"/>
              </w:rPr>
              <w:t>T0206（3）</w:t>
            </w:r>
          </w:p>
        </w:tc>
        <w:tc>
          <w:tcPr>
            <w:tcW w:w="1968" w:type="pct"/>
            <w:tcBorders>
              <w:top w:val="single" w:sz="6" w:space="0" w:color="auto"/>
              <w:left w:val="single" w:sz="6" w:space="0" w:color="auto"/>
              <w:bottom w:val="single" w:sz="6" w:space="0" w:color="auto"/>
              <w:right w:val="single" w:sz="6" w:space="0" w:color="auto"/>
            </w:tcBorders>
            <w:vAlign w:val="center"/>
          </w:tcPr>
          <w:p w14:paraId="0E549C09" w14:textId="77777777" w:rsidR="004F152D" w:rsidRDefault="004F152D">
            <w:pPr>
              <w:rPr>
                <w:rFonts w:ascii="宋体" w:hAnsi="宋体" w:cs="宋体"/>
                <w:color w:val="000000"/>
                <w:szCs w:val="21"/>
              </w:rPr>
            </w:pPr>
            <w:r>
              <w:rPr>
                <w:rFonts w:ascii="宋体" w:hAnsi="宋体" w:hint="eastAsia"/>
                <w:color w:val="000000"/>
                <w:szCs w:val="21"/>
              </w:rPr>
              <w:t>锅炉房柱基础</w:t>
            </w:r>
          </w:p>
        </w:tc>
        <w:tc>
          <w:tcPr>
            <w:tcW w:w="1064" w:type="pct"/>
            <w:tcBorders>
              <w:top w:val="single" w:sz="6" w:space="0" w:color="auto"/>
              <w:left w:val="single" w:sz="6" w:space="0" w:color="auto"/>
              <w:bottom w:val="single" w:sz="6" w:space="0" w:color="auto"/>
              <w:right w:val="single" w:sz="6" w:space="0" w:color="auto"/>
            </w:tcBorders>
            <w:vAlign w:val="center"/>
          </w:tcPr>
          <w:p w14:paraId="5EF2CF13" w14:textId="77777777" w:rsidR="004F152D" w:rsidRDefault="004F152D">
            <w:pPr>
              <w:rPr>
                <w:rFonts w:ascii="宋体" w:hAnsi="宋体" w:cs="宋体"/>
                <w:color w:val="000000"/>
                <w:szCs w:val="21"/>
              </w:rPr>
            </w:pPr>
            <w:r>
              <w:rPr>
                <w:rFonts w:ascii="宋体" w:hAnsi="宋体" w:hint="eastAsia"/>
                <w:color w:val="000000"/>
                <w:szCs w:val="21"/>
              </w:rPr>
              <w:t>2004.2.15</w:t>
            </w:r>
          </w:p>
        </w:tc>
        <w:tc>
          <w:tcPr>
            <w:tcW w:w="1191" w:type="pct"/>
            <w:tcBorders>
              <w:top w:val="single" w:sz="6" w:space="0" w:color="auto"/>
              <w:left w:val="single" w:sz="6" w:space="0" w:color="auto"/>
              <w:bottom w:val="single" w:sz="6" w:space="0" w:color="auto"/>
              <w:right w:val="single" w:sz="6" w:space="0" w:color="auto"/>
            </w:tcBorders>
            <w:vAlign w:val="center"/>
          </w:tcPr>
          <w:p w14:paraId="23FEE286" w14:textId="77777777" w:rsidR="004F152D" w:rsidRDefault="004F152D">
            <w:pPr>
              <w:rPr>
                <w:rFonts w:ascii="宋体" w:hAnsi="宋体" w:cs="宋体"/>
                <w:color w:val="000000"/>
                <w:szCs w:val="21"/>
              </w:rPr>
            </w:pPr>
          </w:p>
        </w:tc>
      </w:tr>
      <w:tr w:rsidR="004F152D" w14:paraId="619B9128"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61826BC1" w14:textId="77777777" w:rsidR="004F152D" w:rsidRDefault="004F152D">
            <w:pPr>
              <w:rPr>
                <w:rFonts w:ascii="宋体" w:hAnsi="宋体" w:cs="宋体"/>
                <w:color w:val="000000"/>
                <w:szCs w:val="21"/>
              </w:rPr>
            </w:pPr>
            <w:r>
              <w:rPr>
                <w:rFonts w:ascii="宋体" w:hAnsi="宋体" w:hint="eastAsia"/>
                <w:color w:val="000000"/>
                <w:szCs w:val="21"/>
              </w:rPr>
              <w:t>T0206（4）</w:t>
            </w:r>
          </w:p>
        </w:tc>
        <w:tc>
          <w:tcPr>
            <w:tcW w:w="1968" w:type="pct"/>
            <w:tcBorders>
              <w:top w:val="single" w:sz="6" w:space="0" w:color="auto"/>
              <w:left w:val="single" w:sz="6" w:space="0" w:color="auto"/>
              <w:bottom w:val="single" w:sz="6" w:space="0" w:color="auto"/>
              <w:right w:val="single" w:sz="6" w:space="0" w:color="auto"/>
            </w:tcBorders>
            <w:vAlign w:val="center"/>
          </w:tcPr>
          <w:p w14:paraId="636CAF97" w14:textId="77777777" w:rsidR="004F152D" w:rsidRDefault="004F152D">
            <w:pPr>
              <w:rPr>
                <w:rFonts w:ascii="宋体" w:hAnsi="宋体" w:cs="宋体"/>
                <w:color w:val="000000"/>
                <w:szCs w:val="21"/>
              </w:rPr>
            </w:pPr>
            <w:r>
              <w:rPr>
                <w:rFonts w:ascii="宋体" w:hAnsi="宋体" w:hint="eastAsia"/>
                <w:color w:val="000000"/>
                <w:szCs w:val="21"/>
              </w:rPr>
              <w:t>山墙柱基础</w:t>
            </w:r>
          </w:p>
        </w:tc>
        <w:tc>
          <w:tcPr>
            <w:tcW w:w="1064" w:type="pct"/>
            <w:tcBorders>
              <w:top w:val="single" w:sz="6" w:space="0" w:color="auto"/>
              <w:left w:val="single" w:sz="6" w:space="0" w:color="auto"/>
              <w:bottom w:val="single" w:sz="6" w:space="0" w:color="auto"/>
              <w:right w:val="single" w:sz="6" w:space="0" w:color="auto"/>
            </w:tcBorders>
            <w:vAlign w:val="center"/>
          </w:tcPr>
          <w:p w14:paraId="5B9923F2" w14:textId="77777777" w:rsidR="004F152D" w:rsidRDefault="004F152D">
            <w:pPr>
              <w:rPr>
                <w:rFonts w:ascii="宋体" w:hAnsi="宋体" w:cs="宋体"/>
                <w:color w:val="000000"/>
                <w:szCs w:val="21"/>
              </w:rPr>
            </w:pPr>
            <w:r>
              <w:rPr>
                <w:rFonts w:ascii="宋体" w:hAnsi="宋体" w:hint="eastAsia"/>
                <w:color w:val="000000"/>
                <w:szCs w:val="21"/>
              </w:rPr>
              <w:t>2004.2.15</w:t>
            </w:r>
          </w:p>
        </w:tc>
        <w:tc>
          <w:tcPr>
            <w:tcW w:w="1191" w:type="pct"/>
            <w:tcBorders>
              <w:top w:val="single" w:sz="6" w:space="0" w:color="auto"/>
              <w:left w:val="single" w:sz="6" w:space="0" w:color="auto"/>
              <w:bottom w:val="single" w:sz="6" w:space="0" w:color="auto"/>
              <w:right w:val="single" w:sz="6" w:space="0" w:color="auto"/>
            </w:tcBorders>
            <w:vAlign w:val="center"/>
          </w:tcPr>
          <w:p w14:paraId="1D04F0EE" w14:textId="77777777" w:rsidR="004F152D" w:rsidRDefault="004F152D">
            <w:pPr>
              <w:rPr>
                <w:rFonts w:ascii="宋体" w:hAnsi="宋体" w:cs="宋体"/>
                <w:color w:val="000000"/>
                <w:szCs w:val="21"/>
              </w:rPr>
            </w:pPr>
          </w:p>
        </w:tc>
      </w:tr>
      <w:tr w:rsidR="004F152D" w14:paraId="08EAB90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81C9C4D"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T0207</w:t>
            </w:r>
          </w:p>
        </w:tc>
        <w:tc>
          <w:tcPr>
            <w:tcW w:w="1968" w:type="pct"/>
            <w:tcBorders>
              <w:top w:val="single" w:sz="6" w:space="0" w:color="auto"/>
              <w:left w:val="single" w:sz="6" w:space="0" w:color="auto"/>
              <w:bottom w:val="single" w:sz="6" w:space="0" w:color="auto"/>
              <w:right w:val="single" w:sz="6" w:space="0" w:color="auto"/>
            </w:tcBorders>
          </w:tcPr>
          <w:p w14:paraId="6CA4F79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除氧煤仓间框架、纵梁（运转层以下）</w:t>
            </w:r>
          </w:p>
        </w:tc>
        <w:tc>
          <w:tcPr>
            <w:tcW w:w="1064" w:type="pct"/>
            <w:tcBorders>
              <w:top w:val="single" w:sz="6" w:space="0" w:color="auto"/>
              <w:left w:val="single" w:sz="6" w:space="0" w:color="auto"/>
              <w:bottom w:val="single" w:sz="6" w:space="0" w:color="auto"/>
              <w:right w:val="single" w:sz="6" w:space="0" w:color="auto"/>
            </w:tcBorders>
          </w:tcPr>
          <w:p w14:paraId="0FBBFA03"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2004.4.10  </w:t>
            </w:r>
          </w:p>
        </w:tc>
        <w:tc>
          <w:tcPr>
            <w:tcW w:w="1191" w:type="pct"/>
            <w:tcBorders>
              <w:top w:val="single" w:sz="6" w:space="0" w:color="auto"/>
              <w:left w:val="single" w:sz="6" w:space="0" w:color="auto"/>
              <w:bottom w:val="single" w:sz="6" w:space="0" w:color="auto"/>
              <w:right w:val="single" w:sz="6" w:space="0" w:color="auto"/>
            </w:tcBorders>
          </w:tcPr>
          <w:p w14:paraId="3972EC94"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2004.3.20备料图</w:t>
            </w:r>
          </w:p>
        </w:tc>
      </w:tr>
      <w:tr w:rsidR="004F152D" w14:paraId="746005B1"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FC99537"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T0207</w:t>
            </w:r>
          </w:p>
        </w:tc>
        <w:tc>
          <w:tcPr>
            <w:tcW w:w="1968" w:type="pct"/>
            <w:tcBorders>
              <w:top w:val="single" w:sz="6" w:space="0" w:color="auto"/>
              <w:left w:val="single" w:sz="6" w:space="0" w:color="auto"/>
              <w:bottom w:val="single" w:sz="6" w:space="0" w:color="auto"/>
              <w:right w:val="single" w:sz="6" w:space="0" w:color="auto"/>
            </w:tcBorders>
          </w:tcPr>
          <w:p w14:paraId="636E3DFD"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除氧煤仓间框架、纵梁（运转层以上）</w:t>
            </w:r>
          </w:p>
        </w:tc>
        <w:tc>
          <w:tcPr>
            <w:tcW w:w="1064" w:type="pct"/>
            <w:tcBorders>
              <w:top w:val="single" w:sz="6" w:space="0" w:color="auto"/>
              <w:left w:val="single" w:sz="6" w:space="0" w:color="auto"/>
              <w:bottom w:val="single" w:sz="6" w:space="0" w:color="auto"/>
              <w:right w:val="single" w:sz="6" w:space="0" w:color="auto"/>
            </w:tcBorders>
          </w:tcPr>
          <w:p w14:paraId="174CF90A"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2004.4.30</w:t>
            </w:r>
          </w:p>
        </w:tc>
        <w:tc>
          <w:tcPr>
            <w:tcW w:w="1191" w:type="pct"/>
            <w:tcBorders>
              <w:top w:val="single" w:sz="6" w:space="0" w:color="auto"/>
              <w:left w:val="single" w:sz="6" w:space="0" w:color="auto"/>
              <w:bottom w:val="single" w:sz="6" w:space="0" w:color="auto"/>
              <w:right w:val="single" w:sz="6" w:space="0" w:color="auto"/>
            </w:tcBorders>
          </w:tcPr>
          <w:p w14:paraId="7EFABE35"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2004.4.20备料图</w:t>
            </w:r>
          </w:p>
        </w:tc>
      </w:tr>
      <w:tr w:rsidR="004F152D" w14:paraId="4046C81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2C73CAE"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T0209(1)</w:t>
            </w:r>
          </w:p>
        </w:tc>
        <w:tc>
          <w:tcPr>
            <w:tcW w:w="1968" w:type="pct"/>
            <w:tcBorders>
              <w:top w:val="single" w:sz="6" w:space="0" w:color="auto"/>
              <w:left w:val="single" w:sz="6" w:space="0" w:color="auto"/>
              <w:bottom w:val="single" w:sz="6" w:space="0" w:color="auto"/>
              <w:right w:val="single" w:sz="6" w:space="0" w:color="auto"/>
            </w:tcBorders>
          </w:tcPr>
          <w:p w14:paraId="506FAFE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除氧煤仓间</w:t>
            </w:r>
            <w:smartTag w:uri="urn:schemas-microsoft-com:office:smarttags" w:element="chmetcnv">
              <w:smartTagPr>
                <w:attr w:name="TCSC" w:val="0"/>
                <w:attr w:name="NumberType" w:val="1"/>
                <w:attr w:name="Negative" w:val="False"/>
                <w:attr w:name="HasSpace" w:val="False"/>
                <w:attr w:name="SourceValue" w:val="8.96"/>
                <w:attr w:name="UnitName" w:val="m"/>
              </w:smartTagPr>
              <w:r>
                <w:rPr>
                  <w:rFonts w:ascii="宋体" w:hAnsi="宋体"/>
                  <w:color w:val="000000"/>
                  <w:szCs w:val="21"/>
                </w:rPr>
                <w:t>8.96m</w:t>
              </w:r>
            </w:smartTag>
            <w:r>
              <w:rPr>
                <w:rFonts w:ascii="宋体" w:hAnsi="宋体" w:hint="eastAsia"/>
                <w:color w:val="000000"/>
                <w:szCs w:val="21"/>
              </w:rPr>
              <w:t>楼板</w:t>
            </w:r>
          </w:p>
        </w:tc>
        <w:tc>
          <w:tcPr>
            <w:tcW w:w="1064" w:type="pct"/>
            <w:tcBorders>
              <w:top w:val="single" w:sz="6" w:space="0" w:color="auto"/>
              <w:left w:val="single" w:sz="6" w:space="0" w:color="auto"/>
              <w:bottom w:val="single" w:sz="6" w:space="0" w:color="auto"/>
              <w:right w:val="single" w:sz="6" w:space="0" w:color="auto"/>
            </w:tcBorders>
          </w:tcPr>
          <w:p w14:paraId="67BC492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2004.4.10   </w:t>
            </w:r>
          </w:p>
        </w:tc>
        <w:tc>
          <w:tcPr>
            <w:tcW w:w="1191" w:type="pct"/>
            <w:tcBorders>
              <w:top w:val="single" w:sz="6" w:space="0" w:color="auto"/>
              <w:left w:val="single" w:sz="6" w:space="0" w:color="auto"/>
              <w:bottom w:val="single" w:sz="6" w:space="0" w:color="auto"/>
              <w:right w:val="single" w:sz="6" w:space="0" w:color="auto"/>
            </w:tcBorders>
          </w:tcPr>
          <w:p w14:paraId="3D4FFA6C"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2004.3.20备料图</w:t>
            </w:r>
          </w:p>
        </w:tc>
      </w:tr>
      <w:tr w:rsidR="004F152D" w14:paraId="14B37A23"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677FA4A"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T0209(2)</w:t>
            </w:r>
          </w:p>
        </w:tc>
        <w:tc>
          <w:tcPr>
            <w:tcW w:w="1968" w:type="pct"/>
            <w:tcBorders>
              <w:top w:val="single" w:sz="6" w:space="0" w:color="auto"/>
              <w:left w:val="single" w:sz="6" w:space="0" w:color="auto"/>
              <w:bottom w:val="single" w:sz="6" w:space="0" w:color="auto"/>
              <w:right w:val="single" w:sz="6" w:space="0" w:color="auto"/>
            </w:tcBorders>
          </w:tcPr>
          <w:p w14:paraId="73C9EF7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除氧煤仓间</w:t>
            </w:r>
            <w:smartTag w:uri="urn:schemas-microsoft-com:office:smarttags" w:element="chmetcnv">
              <w:smartTagPr>
                <w:attr w:name="TCSC" w:val="0"/>
                <w:attr w:name="NumberType" w:val="1"/>
                <w:attr w:name="Negative" w:val="False"/>
                <w:attr w:name="HasSpace" w:val="False"/>
                <w:attr w:name="SourceValue" w:val="8.96"/>
                <w:attr w:name="UnitName" w:val="m"/>
              </w:smartTagPr>
              <w:r>
                <w:rPr>
                  <w:rFonts w:ascii="宋体" w:hAnsi="宋体"/>
                  <w:color w:val="000000"/>
                  <w:szCs w:val="21"/>
                </w:rPr>
                <w:t>8.96m</w:t>
              </w:r>
            </w:smartTag>
            <w:r>
              <w:rPr>
                <w:rFonts w:ascii="宋体" w:hAnsi="宋体" w:hint="eastAsia"/>
                <w:color w:val="000000"/>
                <w:szCs w:val="21"/>
              </w:rPr>
              <w:t>以上楼板</w:t>
            </w:r>
          </w:p>
        </w:tc>
        <w:tc>
          <w:tcPr>
            <w:tcW w:w="1064" w:type="pct"/>
            <w:tcBorders>
              <w:top w:val="single" w:sz="6" w:space="0" w:color="auto"/>
              <w:left w:val="single" w:sz="6" w:space="0" w:color="auto"/>
              <w:bottom w:val="single" w:sz="6" w:space="0" w:color="auto"/>
              <w:right w:val="single" w:sz="6" w:space="0" w:color="auto"/>
            </w:tcBorders>
          </w:tcPr>
          <w:p w14:paraId="24F417AC"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2004.4.30</w:t>
            </w:r>
          </w:p>
        </w:tc>
        <w:tc>
          <w:tcPr>
            <w:tcW w:w="1191" w:type="pct"/>
            <w:tcBorders>
              <w:top w:val="single" w:sz="6" w:space="0" w:color="auto"/>
              <w:left w:val="single" w:sz="6" w:space="0" w:color="auto"/>
              <w:bottom w:val="single" w:sz="6" w:space="0" w:color="auto"/>
              <w:right w:val="single" w:sz="6" w:space="0" w:color="auto"/>
            </w:tcBorders>
          </w:tcPr>
          <w:p w14:paraId="433CF5EE"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2004.4.20备料图</w:t>
            </w:r>
          </w:p>
        </w:tc>
      </w:tr>
      <w:tr w:rsidR="004F152D" w14:paraId="6143F83A"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bottom"/>
          </w:tcPr>
          <w:p w14:paraId="44615FEA" w14:textId="77777777" w:rsidR="004F152D" w:rsidRDefault="004F152D">
            <w:pPr>
              <w:rPr>
                <w:rFonts w:ascii="宋体" w:hAnsi="宋体" w:cs="宋体"/>
                <w:color w:val="000000"/>
                <w:szCs w:val="21"/>
              </w:rPr>
            </w:pPr>
            <w:r>
              <w:rPr>
                <w:rFonts w:ascii="宋体" w:hAnsi="宋体" w:hint="eastAsia"/>
                <w:color w:val="000000"/>
                <w:szCs w:val="21"/>
              </w:rPr>
              <w:t>T0210</w:t>
            </w:r>
          </w:p>
        </w:tc>
        <w:tc>
          <w:tcPr>
            <w:tcW w:w="1968" w:type="pct"/>
            <w:tcBorders>
              <w:top w:val="single" w:sz="6" w:space="0" w:color="auto"/>
              <w:left w:val="single" w:sz="6" w:space="0" w:color="auto"/>
              <w:bottom w:val="single" w:sz="6" w:space="0" w:color="auto"/>
              <w:right w:val="single" w:sz="6" w:space="0" w:color="auto"/>
            </w:tcBorders>
            <w:vAlign w:val="bottom"/>
          </w:tcPr>
          <w:p w14:paraId="66A96D9F" w14:textId="77777777" w:rsidR="004F152D" w:rsidRDefault="004F152D">
            <w:pPr>
              <w:rPr>
                <w:rFonts w:ascii="宋体" w:hAnsi="宋体" w:cs="宋体"/>
                <w:color w:val="000000"/>
                <w:szCs w:val="21"/>
              </w:rPr>
            </w:pPr>
            <w:r>
              <w:rPr>
                <w:rFonts w:ascii="宋体" w:hAnsi="宋体" w:hint="eastAsia"/>
                <w:color w:val="000000"/>
                <w:szCs w:val="21"/>
              </w:rPr>
              <w:t>煤斗施工图</w:t>
            </w:r>
          </w:p>
        </w:tc>
        <w:tc>
          <w:tcPr>
            <w:tcW w:w="1064" w:type="pct"/>
            <w:tcBorders>
              <w:top w:val="single" w:sz="6" w:space="0" w:color="auto"/>
              <w:left w:val="single" w:sz="6" w:space="0" w:color="auto"/>
              <w:bottom w:val="single" w:sz="6" w:space="0" w:color="auto"/>
              <w:right w:val="single" w:sz="6" w:space="0" w:color="auto"/>
            </w:tcBorders>
            <w:vAlign w:val="center"/>
          </w:tcPr>
          <w:p w14:paraId="0CDF4FE5" w14:textId="77777777" w:rsidR="004F152D" w:rsidRDefault="004F152D">
            <w:pPr>
              <w:rPr>
                <w:rFonts w:ascii="宋体" w:hAnsi="宋体" w:cs="宋体"/>
                <w:color w:val="000000"/>
                <w:szCs w:val="21"/>
              </w:rPr>
            </w:pPr>
            <w:r>
              <w:rPr>
                <w:rFonts w:ascii="宋体" w:hAnsi="宋体" w:hint="eastAsia"/>
                <w:color w:val="000000"/>
                <w:szCs w:val="21"/>
              </w:rPr>
              <w:t>2004.3.15</w:t>
            </w:r>
          </w:p>
        </w:tc>
        <w:tc>
          <w:tcPr>
            <w:tcW w:w="1191" w:type="pct"/>
            <w:tcBorders>
              <w:top w:val="single" w:sz="6" w:space="0" w:color="auto"/>
              <w:left w:val="single" w:sz="6" w:space="0" w:color="auto"/>
              <w:bottom w:val="single" w:sz="6" w:space="0" w:color="auto"/>
              <w:right w:val="single" w:sz="6" w:space="0" w:color="auto"/>
            </w:tcBorders>
          </w:tcPr>
          <w:p w14:paraId="6E08C394" w14:textId="77777777" w:rsidR="004F152D" w:rsidRDefault="004F152D">
            <w:pPr>
              <w:autoSpaceDE w:val="0"/>
              <w:autoSpaceDN w:val="0"/>
              <w:adjustRightInd w:val="0"/>
              <w:rPr>
                <w:rFonts w:ascii="宋体" w:hAnsi="宋体" w:hint="eastAsia"/>
                <w:color w:val="000000"/>
                <w:szCs w:val="21"/>
              </w:rPr>
            </w:pPr>
          </w:p>
        </w:tc>
      </w:tr>
      <w:tr w:rsidR="004F152D" w14:paraId="284317E0"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0796C5D4" w14:textId="77777777" w:rsidR="004F152D" w:rsidRDefault="004F152D">
            <w:pPr>
              <w:rPr>
                <w:rFonts w:ascii="宋体" w:hAnsi="宋体" w:cs="宋体"/>
                <w:color w:val="000000"/>
                <w:szCs w:val="21"/>
              </w:rPr>
            </w:pPr>
            <w:r>
              <w:rPr>
                <w:rFonts w:ascii="宋体" w:hAnsi="宋体" w:hint="eastAsia"/>
                <w:color w:val="000000"/>
                <w:szCs w:val="21"/>
              </w:rPr>
              <w:t>T0211（1）</w:t>
            </w:r>
          </w:p>
        </w:tc>
        <w:tc>
          <w:tcPr>
            <w:tcW w:w="1968" w:type="pct"/>
            <w:tcBorders>
              <w:top w:val="single" w:sz="6" w:space="0" w:color="auto"/>
              <w:left w:val="single" w:sz="6" w:space="0" w:color="auto"/>
              <w:bottom w:val="single" w:sz="6" w:space="0" w:color="auto"/>
              <w:right w:val="single" w:sz="6" w:space="0" w:color="auto"/>
            </w:tcBorders>
            <w:vAlign w:val="center"/>
          </w:tcPr>
          <w:p w14:paraId="3E301A0D" w14:textId="77777777" w:rsidR="004F152D" w:rsidRDefault="004F152D">
            <w:pPr>
              <w:rPr>
                <w:rFonts w:ascii="宋体" w:hAnsi="宋体" w:cs="宋体"/>
                <w:color w:val="000000"/>
                <w:szCs w:val="21"/>
              </w:rPr>
            </w:pPr>
            <w:r>
              <w:rPr>
                <w:rFonts w:ascii="宋体" w:hAnsi="宋体" w:hint="eastAsia"/>
                <w:color w:val="000000"/>
                <w:szCs w:val="21"/>
              </w:rPr>
              <w:t>主厂房楼梯建筑图</w:t>
            </w:r>
          </w:p>
        </w:tc>
        <w:tc>
          <w:tcPr>
            <w:tcW w:w="1064" w:type="pct"/>
            <w:tcBorders>
              <w:top w:val="single" w:sz="6" w:space="0" w:color="auto"/>
              <w:left w:val="single" w:sz="6" w:space="0" w:color="auto"/>
              <w:bottom w:val="single" w:sz="6" w:space="0" w:color="auto"/>
              <w:right w:val="single" w:sz="6" w:space="0" w:color="auto"/>
            </w:tcBorders>
            <w:vAlign w:val="center"/>
          </w:tcPr>
          <w:p w14:paraId="56643BDD" w14:textId="77777777" w:rsidR="004F152D" w:rsidRDefault="004F152D">
            <w:pPr>
              <w:rPr>
                <w:rFonts w:ascii="宋体" w:hAnsi="宋体" w:cs="宋体"/>
                <w:color w:val="000000"/>
                <w:szCs w:val="21"/>
              </w:rPr>
            </w:pPr>
            <w:r>
              <w:rPr>
                <w:rFonts w:ascii="宋体" w:hAnsi="宋体" w:hint="eastAsia"/>
                <w:color w:val="000000"/>
                <w:szCs w:val="21"/>
              </w:rPr>
              <w:t>2004.2.25</w:t>
            </w:r>
          </w:p>
        </w:tc>
        <w:tc>
          <w:tcPr>
            <w:tcW w:w="1191" w:type="pct"/>
            <w:tcBorders>
              <w:top w:val="single" w:sz="6" w:space="0" w:color="auto"/>
              <w:left w:val="single" w:sz="6" w:space="0" w:color="auto"/>
              <w:bottom w:val="single" w:sz="6" w:space="0" w:color="auto"/>
              <w:right w:val="single" w:sz="6" w:space="0" w:color="auto"/>
            </w:tcBorders>
          </w:tcPr>
          <w:p w14:paraId="5E5970A3" w14:textId="77777777" w:rsidR="004F152D" w:rsidRDefault="004F152D">
            <w:pPr>
              <w:autoSpaceDE w:val="0"/>
              <w:autoSpaceDN w:val="0"/>
              <w:adjustRightInd w:val="0"/>
              <w:rPr>
                <w:rFonts w:ascii="宋体" w:hAnsi="宋体" w:hint="eastAsia"/>
                <w:color w:val="000000"/>
                <w:szCs w:val="21"/>
              </w:rPr>
            </w:pPr>
          </w:p>
        </w:tc>
      </w:tr>
      <w:tr w:rsidR="004F152D" w14:paraId="29436DF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30F7AD1D" w14:textId="77777777" w:rsidR="004F152D" w:rsidRDefault="004F152D">
            <w:pPr>
              <w:rPr>
                <w:rFonts w:ascii="宋体" w:hAnsi="宋体" w:cs="宋体"/>
                <w:color w:val="000000"/>
                <w:szCs w:val="21"/>
              </w:rPr>
            </w:pPr>
            <w:r>
              <w:rPr>
                <w:rFonts w:ascii="宋体" w:hAnsi="宋体" w:hint="eastAsia"/>
                <w:color w:val="000000"/>
                <w:szCs w:val="21"/>
              </w:rPr>
              <w:t>T0211（2）</w:t>
            </w:r>
          </w:p>
        </w:tc>
        <w:tc>
          <w:tcPr>
            <w:tcW w:w="1968" w:type="pct"/>
            <w:tcBorders>
              <w:top w:val="single" w:sz="6" w:space="0" w:color="auto"/>
              <w:left w:val="single" w:sz="6" w:space="0" w:color="auto"/>
              <w:bottom w:val="single" w:sz="6" w:space="0" w:color="auto"/>
              <w:right w:val="single" w:sz="6" w:space="0" w:color="auto"/>
            </w:tcBorders>
            <w:vAlign w:val="center"/>
          </w:tcPr>
          <w:p w14:paraId="28B908FA" w14:textId="77777777" w:rsidR="004F152D" w:rsidRDefault="004F152D">
            <w:pPr>
              <w:rPr>
                <w:rFonts w:ascii="宋体" w:hAnsi="宋体" w:cs="宋体"/>
                <w:color w:val="000000"/>
                <w:szCs w:val="21"/>
              </w:rPr>
            </w:pPr>
            <w:r>
              <w:rPr>
                <w:rFonts w:ascii="宋体" w:hAnsi="宋体" w:hint="eastAsia"/>
                <w:color w:val="000000"/>
                <w:szCs w:val="21"/>
              </w:rPr>
              <w:t>主厂房楼梯结构图</w:t>
            </w:r>
          </w:p>
        </w:tc>
        <w:tc>
          <w:tcPr>
            <w:tcW w:w="1064" w:type="pct"/>
            <w:tcBorders>
              <w:top w:val="single" w:sz="6" w:space="0" w:color="auto"/>
              <w:left w:val="single" w:sz="6" w:space="0" w:color="auto"/>
              <w:bottom w:val="single" w:sz="6" w:space="0" w:color="auto"/>
              <w:right w:val="single" w:sz="6" w:space="0" w:color="auto"/>
            </w:tcBorders>
            <w:vAlign w:val="center"/>
          </w:tcPr>
          <w:p w14:paraId="5D9A37AF" w14:textId="77777777" w:rsidR="004F152D" w:rsidRDefault="004F152D">
            <w:pPr>
              <w:rPr>
                <w:rFonts w:ascii="宋体" w:hAnsi="宋体" w:cs="宋体"/>
                <w:color w:val="000000"/>
                <w:szCs w:val="21"/>
              </w:rPr>
            </w:pPr>
            <w:r>
              <w:rPr>
                <w:rFonts w:ascii="宋体" w:hAnsi="宋体" w:hint="eastAsia"/>
                <w:color w:val="000000"/>
                <w:szCs w:val="21"/>
              </w:rPr>
              <w:t>2004.2.25</w:t>
            </w:r>
          </w:p>
        </w:tc>
        <w:tc>
          <w:tcPr>
            <w:tcW w:w="1191" w:type="pct"/>
            <w:tcBorders>
              <w:top w:val="single" w:sz="6" w:space="0" w:color="auto"/>
              <w:left w:val="single" w:sz="6" w:space="0" w:color="auto"/>
              <w:bottom w:val="single" w:sz="6" w:space="0" w:color="auto"/>
              <w:right w:val="single" w:sz="6" w:space="0" w:color="auto"/>
            </w:tcBorders>
          </w:tcPr>
          <w:p w14:paraId="00571EC0" w14:textId="77777777" w:rsidR="004F152D" w:rsidRDefault="004F152D">
            <w:pPr>
              <w:autoSpaceDE w:val="0"/>
              <w:autoSpaceDN w:val="0"/>
              <w:adjustRightInd w:val="0"/>
              <w:rPr>
                <w:rFonts w:ascii="宋体" w:hAnsi="宋体" w:hint="eastAsia"/>
                <w:color w:val="000000"/>
                <w:szCs w:val="21"/>
              </w:rPr>
            </w:pPr>
          </w:p>
        </w:tc>
      </w:tr>
      <w:tr w:rsidR="004F152D" w14:paraId="2E03593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1ADF4C45" w14:textId="77777777" w:rsidR="004F152D" w:rsidRDefault="004F152D">
            <w:pPr>
              <w:rPr>
                <w:rFonts w:ascii="宋体" w:hAnsi="宋体" w:cs="宋体"/>
                <w:color w:val="000000"/>
                <w:szCs w:val="21"/>
              </w:rPr>
            </w:pPr>
            <w:r>
              <w:rPr>
                <w:rFonts w:ascii="宋体" w:hAnsi="宋体" w:hint="eastAsia"/>
                <w:color w:val="000000"/>
                <w:szCs w:val="21"/>
              </w:rPr>
              <w:t>T0213</w:t>
            </w:r>
          </w:p>
        </w:tc>
        <w:tc>
          <w:tcPr>
            <w:tcW w:w="1968" w:type="pct"/>
            <w:tcBorders>
              <w:top w:val="single" w:sz="6" w:space="0" w:color="auto"/>
              <w:left w:val="single" w:sz="6" w:space="0" w:color="auto"/>
              <w:bottom w:val="single" w:sz="6" w:space="0" w:color="auto"/>
              <w:right w:val="single" w:sz="6" w:space="0" w:color="auto"/>
            </w:tcBorders>
            <w:vAlign w:val="center"/>
          </w:tcPr>
          <w:p w14:paraId="037DAE44" w14:textId="77777777" w:rsidR="004F152D" w:rsidRDefault="004F152D">
            <w:pPr>
              <w:rPr>
                <w:rFonts w:ascii="宋体" w:hAnsi="宋体" w:cs="宋体"/>
                <w:color w:val="000000"/>
                <w:szCs w:val="21"/>
              </w:rPr>
            </w:pPr>
            <w:r>
              <w:rPr>
                <w:rFonts w:ascii="宋体" w:hAnsi="宋体" w:hint="eastAsia"/>
                <w:color w:val="000000"/>
                <w:szCs w:val="21"/>
              </w:rPr>
              <w:t>汽机房固定端山墙</w:t>
            </w:r>
          </w:p>
        </w:tc>
        <w:tc>
          <w:tcPr>
            <w:tcW w:w="1064" w:type="pct"/>
            <w:tcBorders>
              <w:top w:val="single" w:sz="6" w:space="0" w:color="auto"/>
              <w:left w:val="single" w:sz="6" w:space="0" w:color="auto"/>
              <w:bottom w:val="single" w:sz="6" w:space="0" w:color="auto"/>
              <w:right w:val="single" w:sz="6" w:space="0" w:color="auto"/>
            </w:tcBorders>
            <w:vAlign w:val="center"/>
          </w:tcPr>
          <w:p w14:paraId="079306DA" w14:textId="77777777" w:rsidR="004F152D" w:rsidRDefault="004F152D">
            <w:pPr>
              <w:rPr>
                <w:rFonts w:ascii="宋体" w:hAnsi="宋体" w:cs="宋体"/>
                <w:color w:val="000000"/>
                <w:szCs w:val="21"/>
              </w:rPr>
            </w:pPr>
            <w:r>
              <w:rPr>
                <w:rFonts w:ascii="宋体" w:hAnsi="宋体" w:hint="eastAsia"/>
                <w:color w:val="000000"/>
                <w:szCs w:val="21"/>
              </w:rPr>
              <w:t>2004.1.14</w:t>
            </w:r>
          </w:p>
        </w:tc>
        <w:tc>
          <w:tcPr>
            <w:tcW w:w="1191" w:type="pct"/>
            <w:tcBorders>
              <w:top w:val="single" w:sz="6" w:space="0" w:color="auto"/>
              <w:left w:val="single" w:sz="6" w:space="0" w:color="auto"/>
              <w:bottom w:val="single" w:sz="6" w:space="0" w:color="auto"/>
              <w:right w:val="single" w:sz="6" w:space="0" w:color="auto"/>
            </w:tcBorders>
          </w:tcPr>
          <w:p w14:paraId="2E7A89C0" w14:textId="77777777" w:rsidR="004F152D" w:rsidRDefault="004F152D">
            <w:pPr>
              <w:autoSpaceDE w:val="0"/>
              <w:autoSpaceDN w:val="0"/>
              <w:adjustRightInd w:val="0"/>
              <w:rPr>
                <w:rFonts w:ascii="宋体" w:hAnsi="宋体" w:hint="eastAsia"/>
                <w:color w:val="000000"/>
                <w:szCs w:val="21"/>
              </w:rPr>
            </w:pPr>
          </w:p>
        </w:tc>
      </w:tr>
      <w:tr w:rsidR="004F152D" w14:paraId="2D493F05"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5181DA2F" w14:textId="77777777" w:rsidR="004F152D" w:rsidRDefault="004F152D">
            <w:pPr>
              <w:rPr>
                <w:rFonts w:ascii="宋体" w:hAnsi="宋体" w:cs="宋体"/>
                <w:color w:val="000000"/>
                <w:szCs w:val="21"/>
              </w:rPr>
            </w:pPr>
            <w:r>
              <w:rPr>
                <w:rFonts w:ascii="宋体" w:hAnsi="宋体" w:hint="eastAsia"/>
                <w:color w:val="000000"/>
                <w:szCs w:val="21"/>
              </w:rPr>
              <w:t>T0214</w:t>
            </w:r>
          </w:p>
        </w:tc>
        <w:tc>
          <w:tcPr>
            <w:tcW w:w="1968" w:type="pct"/>
            <w:tcBorders>
              <w:top w:val="single" w:sz="6" w:space="0" w:color="auto"/>
              <w:left w:val="single" w:sz="6" w:space="0" w:color="auto"/>
              <w:bottom w:val="single" w:sz="6" w:space="0" w:color="auto"/>
              <w:right w:val="single" w:sz="6" w:space="0" w:color="auto"/>
            </w:tcBorders>
            <w:vAlign w:val="center"/>
          </w:tcPr>
          <w:p w14:paraId="7D9C230C" w14:textId="77777777" w:rsidR="004F152D" w:rsidRDefault="004F152D">
            <w:pPr>
              <w:rPr>
                <w:rFonts w:ascii="宋体" w:hAnsi="宋体" w:cs="宋体"/>
                <w:color w:val="000000"/>
                <w:szCs w:val="21"/>
              </w:rPr>
            </w:pPr>
            <w:r>
              <w:rPr>
                <w:rFonts w:ascii="宋体" w:hAnsi="宋体" w:hint="eastAsia"/>
                <w:color w:val="000000"/>
                <w:szCs w:val="21"/>
              </w:rPr>
              <w:t>汽机房扩建端山墙</w:t>
            </w:r>
          </w:p>
        </w:tc>
        <w:tc>
          <w:tcPr>
            <w:tcW w:w="1064" w:type="pct"/>
            <w:tcBorders>
              <w:top w:val="single" w:sz="6" w:space="0" w:color="auto"/>
              <w:left w:val="single" w:sz="6" w:space="0" w:color="auto"/>
              <w:bottom w:val="single" w:sz="6" w:space="0" w:color="auto"/>
              <w:right w:val="single" w:sz="6" w:space="0" w:color="auto"/>
            </w:tcBorders>
            <w:vAlign w:val="center"/>
          </w:tcPr>
          <w:p w14:paraId="69F98BBA" w14:textId="77777777" w:rsidR="004F152D" w:rsidRDefault="004F152D">
            <w:pPr>
              <w:rPr>
                <w:rFonts w:ascii="宋体" w:hAnsi="宋体" w:cs="宋体"/>
                <w:color w:val="000000"/>
                <w:szCs w:val="21"/>
              </w:rPr>
            </w:pPr>
            <w:r>
              <w:rPr>
                <w:rFonts w:ascii="宋体" w:hAnsi="宋体" w:hint="eastAsia"/>
                <w:color w:val="000000"/>
                <w:szCs w:val="21"/>
              </w:rPr>
              <w:t>2004.1.14</w:t>
            </w:r>
          </w:p>
        </w:tc>
        <w:tc>
          <w:tcPr>
            <w:tcW w:w="1191" w:type="pct"/>
            <w:tcBorders>
              <w:top w:val="single" w:sz="6" w:space="0" w:color="auto"/>
              <w:left w:val="single" w:sz="6" w:space="0" w:color="auto"/>
              <w:bottom w:val="single" w:sz="6" w:space="0" w:color="auto"/>
              <w:right w:val="single" w:sz="6" w:space="0" w:color="auto"/>
            </w:tcBorders>
          </w:tcPr>
          <w:p w14:paraId="25724EE4" w14:textId="77777777" w:rsidR="004F152D" w:rsidRDefault="004F152D">
            <w:pPr>
              <w:autoSpaceDE w:val="0"/>
              <w:autoSpaceDN w:val="0"/>
              <w:adjustRightInd w:val="0"/>
              <w:rPr>
                <w:rFonts w:ascii="宋体" w:hAnsi="宋体" w:hint="eastAsia"/>
                <w:color w:val="000000"/>
                <w:szCs w:val="21"/>
              </w:rPr>
            </w:pPr>
          </w:p>
        </w:tc>
      </w:tr>
      <w:tr w:rsidR="004F152D" w14:paraId="58AE08D6"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E037383"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T0215(1)</w:t>
            </w:r>
          </w:p>
        </w:tc>
        <w:tc>
          <w:tcPr>
            <w:tcW w:w="1968" w:type="pct"/>
            <w:tcBorders>
              <w:top w:val="single" w:sz="6" w:space="0" w:color="auto"/>
              <w:left w:val="single" w:sz="6" w:space="0" w:color="auto"/>
              <w:bottom w:val="single" w:sz="6" w:space="0" w:color="auto"/>
              <w:right w:val="single" w:sz="6" w:space="0" w:color="auto"/>
            </w:tcBorders>
          </w:tcPr>
          <w:p w14:paraId="15735A7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汽轮发电机基座底板图</w:t>
            </w:r>
          </w:p>
        </w:tc>
        <w:tc>
          <w:tcPr>
            <w:tcW w:w="1064" w:type="pct"/>
            <w:tcBorders>
              <w:top w:val="single" w:sz="6" w:space="0" w:color="auto"/>
              <w:left w:val="single" w:sz="6" w:space="0" w:color="auto"/>
              <w:bottom w:val="single" w:sz="6" w:space="0" w:color="auto"/>
              <w:right w:val="single" w:sz="6" w:space="0" w:color="auto"/>
            </w:tcBorders>
          </w:tcPr>
          <w:p w14:paraId="0562FE20"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w:t>
            </w:r>
            <w:r>
              <w:rPr>
                <w:rFonts w:ascii="宋体" w:hAnsi="宋体"/>
                <w:color w:val="000000"/>
                <w:szCs w:val="21"/>
              </w:rPr>
              <w:t>04</w:t>
            </w:r>
            <w:r>
              <w:rPr>
                <w:rFonts w:ascii="宋体" w:hAnsi="宋体" w:hint="eastAsia"/>
                <w:color w:val="000000"/>
                <w:szCs w:val="21"/>
              </w:rPr>
              <w:t>.3.25</w:t>
            </w:r>
          </w:p>
        </w:tc>
        <w:tc>
          <w:tcPr>
            <w:tcW w:w="1191" w:type="pct"/>
            <w:tcBorders>
              <w:top w:val="single" w:sz="6" w:space="0" w:color="auto"/>
              <w:left w:val="single" w:sz="6" w:space="0" w:color="auto"/>
              <w:bottom w:val="single" w:sz="6" w:space="0" w:color="auto"/>
              <w:right w:val="single" w:sz="6" w:space="0" w:color="auto"/>
            </w:tcBorders>
          </w:tcPr>
          <w:p w14:paraId="41BBB22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2004.3.20备料图</w:t>
            </w:r>
          </w:p>
        </w:tc>
      </w:tr>
      <w:tr w:rsidR="004F152D" w14:paraId="224E80B6"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795D9F4"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T0215(2)</w:t>
            </w:r>
          </w:p>
        </w:tc>
        <w:tc>
          <w:tcPr>
            <w:tcW w:w="1968" w:type="pct"/>
            <w:tcBorders>
              <w:top w:val="single" w:sz="6" w:space="0" w:color="auto"/>
              <w:left w:val="single" w:sz="6" w:space="0" w:color="auto"/>
              <w:bottom w:val="single" w:sz="6" w:space="0" w:color="auto"/>
              <w:right w:val="single" w:sz="6" w:space="0" w:color="auto"/>
            </w:tcBorders>
          </w:tcPr>
          <w:p w14:paraId="3AD721CF"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汽轮发电机基座</w:t>
            </w:r>
          </w:p>
        </w:tc>
        <w:tc>
          <w:tcPr>
            <w:tcW w:w="1064" w:type="pct"/>
            <w:tcBorders>
              <w:top w:val="single" w:sz="6" w:space="0" w:color="auto"/>
              <w:left w:val="single" w:sz="6" w:space="0" w:color="auto"/>
              <w:bottom w:val="single" w:sz="6" w:space="0" w:color="auto"/>
              <w:right w:val="single" w:sz="6" w:space="0" w:color="auto"/>
            </w:tcBorders>
          </w:tcPr>
          <w:p w14:paraId="6A38D691"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w:t>
            </w:r>
            <w:r>
              <w:rPr>
                <w:rFonts w:ascii="宋体" w:hAnsi="宋体"/>
                <w:color w:val="000000"/>
                <w:szCs w:val="21"/>
              </w:rPr>
              <w:t>25</w:t>
            </w:r>
            <w:r>
              <w:rPr>
                <w:rFonts w:ascii="宋体" w:hAnsi="宋体" w:hint="eastAsia"/>
                <w:color w:val="000000"/>
                <w:szCs w:val="21"/>
              </w:rPr>
              <w:t xml:space="preserve">  </w:t>
            </w:r>
          </w:p>
        </w:tc>
        <w:tc>
          <w:tcPr>
            <w:tcW w:w="1191" w:type="pct"/>
            <w:tcBorders>
              <w:top w:val="single" w:sz="6" w:space="0" w:color="auto"/>
              <w:left w:val="single" w:sz="6" w:space="0" w:color="auto"/>
              <w:bottom w:val="single" w:sz="6" w:space="0" w:color="auto"/>
              <w:right w:val="single" w:sz="6" w:space="0" w:color="auto"/>
            </w:tcBorders>
          </w:tcPr>
          <w:p w14:paraId="218C66BF"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2004.4.15备料图</w:t>
            </w:r>
          </w:p>
        </w:tc>
      </w:tr>
      <w:tr w:rsidR="004F152D" w14:paraId="540900D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8AC78F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T0216(1)</w:t>
            </w:r>
          </w:p>
        </w:tc>
        <w:tc>
          <w:tcPr>
            <w:tcW w:w="1968" w:type="pct"/>
            <w:tcBorders>
              <w:top w:val="single" w:sz="6" w:space="0" w:color="auto"/>
              <w:left w:val="single" w:sz="6" w:space="0" w:color="auto"/>
              <w:bottom w:val="single" w:sz="6" w:space="0" w:color="auto"/>
              <w:right w:val="single" w:sz="6" w:space="0" w:color="auto"/>
            </w:tcBorders>
          </w:tcPr>
          <w:p w14:paraId="4BAA8EED"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加热器平台基础</w:t>
            </w:r>
          </w:p>
        </w:tc>
        <w:tc>
          <w:tcPr>
            <w:tcW w:w="1064" w:type="pct"/>
            <w:tcBorders>
              <w:top w:val="single" w:sz="6" w:space="0" w:color="auto"/>
              <w:left w:val="single" w:sz="6" w:space="0" w:color="auto"/>
              <w:bottom w:val="single" w:sz="6" w:space="0" w:color="auto"/>
              <w:right w:val="single" w:sz="6" w:space="0" w:color="auto"/>
            </w:tcBorders>
          </w:tcPr>
          <w:p w14:paraId="6939EE1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w:t>
            </w:r>
            <w:r>
              <w:rPr>
                <w:rFonts w:ascii="宋体" w:hAnsi="宋体"/>
                <w:color w:val="000000"/>
                <w:szCs w:val="21"/>
              </w:rPr>
              <w:t>04</w:t>
            </w:r>
            <w:r>
              <w:rPr>
                <w:rFonts w:ascii="宋体" w:hAnsi="宋体" w:hint="eastAsia"/>
                <w:color w:val="000000"/>
                <w:szCs w:val="21"/>
              </w:rPr>
              <w:t>.3.25</w:t>
            </w:r>
          </w:p>
        </w:tc>
        <w:tc>
          <w:tcPr>
            <w:tcW w:w="1191" w:type="pct"/>
            <w:tcBorders>
              <w:top w:val="single" w:sz="6" w:space="0" w:color="auto"/>
              <w:left w:val="single" w:sz="6" w:space="0" w:color="auto"/>
              <w:bottom w:val="single" w:sz="6" w:space="0" w:color="auto"/>
              <w:right w:val="single" w:sz="6" w:space="0" w:color="auto"/>
            </w:tcBorders>
          </w:tcPr>
          <w:p w14:paraId="6E6FD9F2"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2004.3.20备料图</w:t>
            </w:r>
          </w:p>
        </w:tc>
      </w:tr>
      <w:tr w:rsidR="004F152D" w14:paraId="4A5F3B6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8720F8B"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T0216(2)</w:t>
            </w:r>
          </w:p>
        </w:tc>
        <w:tc>
          <w:tcPr>
            <w:tcW w:w="1968" w:type="pct"/>
            <w:tcBorders>
              <w:top w:val="single" w:sz="6" w:space="0" w:color="auto"/>
              <w:left w:val="single" w:sz="6" w:space="0" w:color="auto"/>
              <w:bottom w:val="single" w:sz="6" w:space="0" w:color="auto"/>
              <w:right w:val="single" w:sz="6" w:space="0" w:color="auto"/>
            </w:tcBorders>
          </w:tcPr>
          <w:p w14:paraId="4ACB46B9"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加热器平台</w:t>
            </w:r>
          </w:p>
        </w:tc>
        <w:tc>
          <w:tcPr>
            <w:tcW w:w="1064" w:type="pct"/>
            <w:tcBorders>
              <w:top w:val="single" w:sz="6" w:space="0" w:color="auto"/>
              <w:left w:val="single" w:sz="6" w:space="0" w:color="auto"/>
              <w:bottom w:val="single" w:sz="6" w:space="0" w:color="auto"/>
              <w:right w:val="single" w:sz="6" w:space="0" w:color="auto"/>
            </w:tcBorders>
          </w:tcPr>
          <w:p w14:paraId="7365118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w:t>
            </w:r>
            <w:r>
              <w:rPr>
                <w:rFonts w:ascii="宋体" w:hAnsi="宋体"/>
                <w:color w:val="000000"/>
                <w:szCs w:val="21"/>
              </w:rPr>
              <w:t>25</w:t>
            </w:r>
            <w:r>
              <w:rPr>
                <w:rFonts w:ascii="宋体" w:hAnsi="宋体" w:hint="eastAsia"/>
                <w:color w:val="000000"/>
                <w:szCs w:val="21"/>
              </w:rPr>
              <w:t xml:space="preserve">  </w:t>
            </w:r>
          </w:p>
        </w:tc>
        <w:tc>
          <w:tcPr>
            <w:tcW w:w="1191" w:type="pct"/>
            <w:tcBorders>
              <w:top w:val="single" w:sz="6" w:space="0" w:color="auto"/>
              <w:left w:val="single" w:sz="6" w:space="0" w:color="auto"/>
              <w:bottom w:val="single" w:sz="6" w:space="0" w:color="auto"/>
              <w:right w:val="single" w:sz="6" w:space="0" w:color="auto"/>
            </w:tcBorders>
          </w:tcPr>
          <w:p w14:paraId="075E5E95" w14:textId="77777777" w:rsidR="004F152D" w:rsidRDefault="004F152D">
            <w:pPr>
              <w:autoSpaceDE w:val="0"/>
              <w:autoSpaceDN w:val="0"/>
              <w:adjustRightInd w:val="0"/>
              <w:rPr>
                <w:rFonts w:ascii="宋体" w:hAnsi="宋体"/>
                <w:color w:val="000000"/>
                <w:szCs w:val="21"/>
              </w:rPr>
            </w:pPr>
          </w:p>
        </w:tc>
      </w:tr>
      <w:tr w:rsidR="004F152D" w14:paraId="00D1184A"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2764D2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T0217</w:t>
            </w:r>
          </w:p>
        </w:tc>
        <w:tc>
          <w:tcPr>
            <w:tcW w:w="1968" w:type="pct"/>
            <w:tcBorders>
              <w:top w:val="single" w:sz="6" w:space="0" w:color="auto"/>
              <w:left w:val="single" w:sz="6" w:space="0" w:color="auto"/>
              <w:bottom w:val="single" w:sz="6" w:space="0" w:color="auto"/>
              <w:right w:val="single" w:sz="6" w:space="0" w:color="auto"/>
            </w:tcBorders>
          </w:tcPr>
          <w:p w14:paraId="4F7BE67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炉前各层平台</w:t>
            </w:r>
          </w:p>
        </w:tc>
        <w:tc>
          <w:tcPr>
            <w:tcW w:w="1064" w:type="pct"/>
            <w:tcBorders>
              <w:top w:val="single" w:sz="6" w:space="0" w:color="auto"/>
              <w:left w:val="single" w:sz="6" w:space="0" w:color="auto"/>
              <w:bottom w:val="single" w:sz="6" w:space="0" w:color="auto"/>
              <w:right w:val="single" w:sz="6" w:space="0" w:color="auto"/>
            </w:tcBorders>
          </w:tcPr>
          <w:p w14:paraId="5F44DCEF"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w:t>
            </w:r>
            <w:r>
              <w:rPr>
                <w:rFonts w:ascii="宋体" w:hAnsi="宋体"/>
                <w:color w:val="000000"/>
                <w:szCs w:val="21"/>
              </w:rPr>
              <w:t>25</w:t>
            </w:r>
          </w:p>
        </w:tc>
        <w:tc>
          <w:tcPr>
            <w:tcW w:w="1191" w:type="pct"/>
            <w:tcBorders>
              <w:top w:val="single" w:sz="6" w:space="0" w:color="auto"/>
              <w:left w:val="single" w:sz="6" w:space="0" w:color="auto"/>
              <w:bottom w:val="single" w:sz="6" w:space="0" w:color="auto"/>
              <w:right w:val="single" w:sz="6" w:space="0" w:color="auto"/>
            </w:tcBorders>
          </w:tcPr>
          <w:p w14:paraId="6FDCB322" w14:textId="77777777" w:rsidR="004F152D" w:rsidRDefault="004F152D">
            <w:pPr>
              <w:autoSpaceDE w:val="0"/>
              <w:autoSpaceDN w:val="0"/>
              <w:adjustRightInd w:val="0"/>
              <w:rPr>
                <w:rFonts w:ascii="宋体" w:hAnsi="宋体"/>
                <w:color w:val="000000"/>
                <w:szCs w:val="21"/>
              </w:rPr>
            </w:pPr>
          </w:p>
        </w:tc>
      </w:tr>
      <w:tr w:rsidR="004F152D" w14:paraId="27847B72"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09D88F3"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T0218</w:t>
            </w:r>
          </w:p>
        </w:tc>
        <w:tc>
          <w:tcPr>
            <w:tcW w:w="1968" w:type="pct"/>
            <w:tcBorders>
              <w:top w:val="single" w:sz="6" w:space="0" w:color="auto"/>
              <w:left w:val="single" w:sz="6" w:space="0" w:color="auto"/>
              <w:bottom w:val="single" w:sz="6" w:space="0" w:color="auto"/>
              <w:right w:val="single" w:sz="6" w:space="0" w:color="auto"/>
            </w:tcBorders>
          </w:tcPr>
          <w:p w14:paraId="669BC9B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锅炉运转层以下封闭及炉后烟道支架基础</w:t>
            </w:r>
          </w:p>
        </w:tc>
        <w:tc>
          <w:tcPr>
            <w:tcW w:w="1064" w:type="pct"/>
            <w:tcBorders>
              <w:top w:val="single" w:sz="6" w:space="0" w:color="auto"/>
              <w:left w:val="single" w:sz="6" w:space="0" w:color="auto"/>
              <w:bottom w:val="single" w:sz="6" w:space="0" w:color="auto"/>
              <w:right w:val="single" w:sz="6" w:space="0" w:color="auto"/>
            </w:tcBorders>
          </w:tcPr>
          <w:p w14:paraId="0196450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2004.4.15   </w:t>
            </w:r>
          </w:p>
        </w:tc>
        <w:tc>
          <w:tcPr>
            <w:tcW w:w="1191" w:type="pct"/>
            <w:tcBorders>
              <w:top w:val="single" w:sz="6" w:space="0" w:color="auto"/>
              <w:left w:val="single" w:sz="6" w:space="0" w:color="auto"/>
              <w:bottom w:val="single" w:sz="6" w:space="0" w:color="auto"/>
              <w:right w:val="single" w:sz="6" w:space="0" w:color="auto"/>
            </w:tcBorders>
          </w:tcPr>
          <w:p w14:paraId="7CE2E552"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2004.4.1备料图</w:t>
            </w:r>
          </w:p>
        </w:tc>
      </w:tr>
      <w:tr w:rsidR="004F152D" w14:paraId="09C331A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0807EC9"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T021</w:t>
            </w:r>
            <w:r>
              <w:rPr>
                <w:rFonts w:ascii="宋体" w:hAnsi="宋体" w:hint="eastAsia"/>
                <w:color w:val="000000"/>
                <w:szCs w:val="21"/>
              </w:rPr>
              <w:t>9</w:t>
            </w:r>
          </w:p>
        </w:tc>
        <w:tc>
          <w:tcPr>
            <w:tcW w:w="1968" w:type="pct"/>
            <w:tcBorders>
              <w:top w:val="single" w:sz="6" w:space="0" w:color="auto"/>
              <w:left w:val="single" w:sz="6" w:space="0" w:color="auto"/>
              <w:bottom w:val="single" w:sz="6" w:space="0" w:color="auto"/>
              <w:right w:val="single" w:sz="6" w:space="0" w:color="auto"/>
            </w:tcBorders>
          </w:tcPr>
          <w:p w14:paraId="7C8CAB99"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锅炉房电梯井施工图</w:t>
            </w:r>
          </w:p>
        </w:tc>
        <w:tc>
          <w:tcPr>
            <w:tcW w:w="1064" w:type="pct"/>
            <w:tcBorders>
              <w:top w:val="single" w:sz="6" w:space="0" w:color="auto"/>
              <w:left w:val="single" w:sz="6" w:space="0" w:color="auto"/>
              <w:bottom w:val="single" w:sz="6" w:space="0" w:color="auto"/>
              <w:right w:val="single" w:sz="6" w:space="0" w:color="auto"/>
            </w:tcBorders>
          </w:tcPr>
          <w:p w14:paraId="3BA010D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2004.3.15    </w:t>
            </w:r>
          </w:p>
        </w:tc>
        <w:tc>
          <w:tcPr>
            <w:tcW w:w="1191" w:type="pct"/>
            <w:tcBorders>
              <w:top w:val="single" w:sz="6" w:space="0" w:color="auto"/>
              <w:left w:val="single" w:sz="6" w:space="0" w:color="auto"/>
              <w:bottom w:val="single" w:sz="6" w:space="0" w:color="auto"/>
              <w:right w:val="single" w:sz="6" w:space="0" w:color="auto"/>
            </w:tcBorders>
          </w:tcPr>
          <w:p w14:paraId="06B285C9" w14:textId="77777777" w:rsidR="004F152D" w:rsidRDefault="004F152D">
            <w:pPr>
              <w:autoSpaceDE w:val="0"/>
              <w:autoSpaceDN w:val="0"/>
              <w:adjustRightInd w:val="0"/>
              <w:rPr>
                <w:rFonts w:ascii="宋体" w:hAnsi="宋体"/>
                <w:color w:val="000000"/>
                <w:szCs w:val="21"/>
              </w:rPr>
            </w:pPr>
          </w:p>
        </w:tc>
      </w:tr>
      <w:tr w:rsidR="004F152D" w14:paraId="07E95AC5"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bottom"/>
          </w:tcPr>
          <w:p w14:paraId="2054D85E" w14:textId="77777777" w:rsidR="004F152D" w:rsidRDefault="004F152D">
            <w:pPr>
              <w:rPr>
                <w:rFonts w:ascii="宋体" w:hAnsi="宋体" w:cs="宋体"/>
                <w:color w:val="000000"/>
                <w:szCs w:val="21"/>
              </w:rPr>
            </w:pPr>
            <w:r>
              <w:rPr>
                <w:rFonts w:ascii="宋体" w:hAnsi="宋体" w:hint="eastAsia"/>
                <w:color w:val="000000"/>
                <w:szCs w:val="21"/>
              </w:rPr>
              <w:t>T0220（1）-01</w:t>
            </w:r>
          </w:p>
        </w:tc>
        <w:tc>
          <w:tcPr>
            <w:tcW w:w="1968" w:type="pct"/>
            <w:tcBorders>
              <w:top w:val="single" w:sz="6" w:space="0" w:color="auto"/>
              <w:left w:val="single" w:sz="6" w:space="0" w:color="auto"/>
              <w:bottom w:val="single" w:sz="6" w:space="0" w:color="auto"/>
              <w:right w:val="single" w:sz="6" w:space="0" w:color="auto"/>
            </w:tcBorders>
            <w:vAlign w:val="bottom"/>
          </w:tcPr>
          <w:p w14:paraId="71FD5BEC" w14:textId="77777777" w:rsidR="004F152D" w:rsidRDefault="004F152D">
            <w:pPr>
              <w:rPr>
                <w:rFonts w:ascii="宋体" w:hAnsi="宋体" w:cs="宋体"/>
                <w:color w:val="000000"/>
                <w:szCs w:val="21"/>
              </w:rPr>
            </w:pPr>
            <w:r>
              <w:rPr>
                <w:rFonts w:ascii="宋体" w:hAnsi="宋体" w:hint="eastAsia"/>
                <w:color w:val="000000"/>
                <w:szCs w:val="21"/>
              </w:rPr>
              <w:t>主厂房地下设施及辅机基础毛石回填图</w:t>
            </w:r>
          </w:p>
        </w:tc>
        <w:tc>
          <w:tcPr>
            <w:tcW w:w="1064" w:type="pct"/>
            <w:tcBorders>
              <w:top w:val="single" w:sz="6" w:space="0" w:color="auto"/>
              <w:left w:val="single" w:sz="6" w:space="0" w:color="auto"/>
              <w:bottom w:val="single" w:sz="6" w:space="0" w:color="auto"/>
              <w:right w:val="single" w:sz="6" w:space="0" w:color="auto"/>
            </w:tcBorders>
            <w:vAlign w:val="center"/>
          </w:tcPr>
          <w:p w14:paraId="1FBC5B68" w14:textId="77777777" w:rsidR="004F152D" w:rsidRDefault="004F152D">
            <w:pPr>
              <w:rPr>
                <w:rFonts w:ascii="宋体" w:hAnsi="宋体" w:cs="宋体"/>
                <w:color w:val="000000"/>
                <w:szCs w:val="21"/>
              </w:rPr>
            </w:pPr>
            <w:r>
              <w:rPr>
                <w:rFonts w:ascii="宋体" w:hAnsi="宋体" w:hint="eastAsia"/>
                <w:color w:val="000000"/>
                <w:szCs w:val="21"/>
              </w:rPr>
              <w:t>2004.3.5</w:t>
            </w:r>
          </w:p>
        </w:tc>
        <w:tc>
          <w:tcPr>
            <w:tcW w:w="1191" w:type="pct"/>
            <w:tcBorders>
              <w:top w:val="single" w:sz="6" w:space="0" w:color="auto"/>
              <w:left w:val="single" w:sz="6" w:space="0" w:color="auto"/>
              <w:bottom w:val="single" w:sz="6" w:space="0" w:color="auto"/>
              <w:right w:val="single" w:sz="6" w:space="0" w:color="auto"/>
            </w:tcBorders>
          </w:tcPr>
          <w:p w14:paraId="180B6333" w14:textId="77777777" w:rsidR="004F152D" w:rsidRDefault="004F152D">
            <w:pPr>
              <w:autoSpaceDE w:val="0"/>
              <w:autoSpaceDN w:val="0"/>
              <w:adjustRightInd w:val="0"/>
              <w:rPr>
                <w:rFonts w:ascii="宋体" w:hAnsi="宋体"/>
                <w:color w:val="000000"/>
                <w:szCs w:val="21"/>
              </w:rPr>
            </w:pPr>
          </w:p>
        </w:tc>
      </w:tr>
      <w:tr w:rsidR="004F152D" w14:paraId="60C3DD3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bottom"/>
          </w:tcPr>
          <w:p w14:paraId="1E4BF6BC" w14:textId="77777777" w:rsidR="004F152D" w:rsidRDefault="004F152D">
            <w:pPr>
              <w:rPr>
                <w:rFonts w:ascii="宋体" w:hAnsi="宋体" w:cs="宋体"/>
                <w:color w:val="000000"/>
                <w:szCs w:val="21"/>
              </w:rPr>
            </w:pPr>
            <w:r>
              <w:rPr>
                <w:rFonts w:ascii="宋体" w:hAnsi="宋体" w:hint="eastAsia"/>
                <w:color w:val="000000"/>
                <w:szCs w:val="21"/>
              </w:rPr>
              <w:t>T0220（1）-02</w:t>
            </w:r>
          </w:p>
        </w:tc>
        <w:tc>
          <w:tcPr>
            <w:tcW w:w="1968" w:type="pct"/>
            <w:tcBorders>
              <w:top w:val="single" w:sz="6" w:space="0" w:color="auto"/>
              <w:left w:val="single" w:sz="6" w:space="0" w:color="auto"/>
              <w:bottom w:val="single" w:sz="6" w:space="0" w:color="auto"/>
              <w:right w:val="single" w:sz="6" w:space="0" w:color="auto"/>
            </w:tcBorders>
            <w:vAlign w:val="bottom"/>
          </w:tcPr>
          <w:p w14:paraId="6345427E" w14:textId="77777777" w:rsidR="004F152D" w:rsidRDefault="004F152D">
            <w:pPr>
              <w:rPr>
                <w:rFonts w:ascii="宋体" w:hAnsi="宋体" w:cs="宋体"/>
                <w:color w:val="000000"/>
                <w:szCs w:val="21"/>
              </w:rPr>
            </w:pPr>
            <w:r>
              <w:rPr>
                <w:rFonts w:ascii="宋体" w:hAnsi="宋体" w:hint="eastAsia"/>
                <w:color w:val="000000"/>
                <w:szCs w:val="21"/>
              </w:rPr>
              <w:t>锅炉房地下设施及辅机基础毛石回填图</w:t>
            </w:r>
          </w:p>
        </w:tc>
        <w:tc>
          <w:tcPr>
            <w:tcW w:w="1064" w:type="pct"/>
            <w:tcBorders>
              <w:top w:val="single" w:sz="6" w:space="0" w:color="auto"/>
              <w:left w:val="single" w:sz="6" w:space="0" w:color="auto"/>
              <w:bottom w:val="single" w:sz="6" w:space="0" w:color="auto"/>
              <w:right w:val="single" w:sz="6" w:space="0" w:color="auto"/>
            </w:tcBorders>
            <w:vAlign w:val="center"/>
          </w:tcPr>
          <w:p w14:paraId="7314BE74" w14:textId="77777777" w:rsidR="004F152D" w:rsidRDefault="004F152D">
            <w:pPr>
              <w:rPr>
                <w:rFonts w:ascii="宋体" w:hAnsi="宋体" w:cs="宋体"/>
                <w:color w:val="000000"/>
                <w:szCs w:val="21"/>
              </w:rPr>
            </w:pPr>
            <w:r>
              <w:rPr>
                <w:rFonts w:ascii="宋体" w:hAnsi="宋体" w:hint="eastAsia"/>
                <w:color w:val="000000"/>
                <w:szCs w:val="21"/>
              </w:rPr>
              <w:t>2004.5.30</w:t>
            </w:r>
          </w:p>
        </w:tc>
        <w:tc>
          <w:tcPr>
            <w:tcW w:w="1191" w:type="pct"/>
            <w:tcBorders>
              <w:top w:val="single" w:sz="6" w:space="0" w:color="auto"/>
              <w:left w:val="single" w:sz="6" w:space="0" w:color="auto"/>
              <w:bottom w:val="single" w:sz="6" w:space="0" w:color="auto"/>
              <w:right w:val="single" w:sz="6" w:space="0" w:color="auto"/>
            </w:tcBorders>
          </w:tcPr>
          <w:p w14:paraId="7DDB4A71" w14:textId="77777777" w:rsidR="004F152D" w:rsidRDefault="004F152D">
            <w:pPr>
              <w:autoSpaceDE w:val="0"/>
              <w:autoSpaceDN w:val="0"/>
              <w:adjustRightInd w:val="0"/>
              <w:rPr>
                <w:rFonts w:ascii="宋体" w:hAnsi="宋体"/>
                <w:color w:val="000000"/>
                <w:szCs w:val="21"/>
              </w:rPr>
            </w:pPr>
          </w:p>
        </w:tc>
      </w:tr>
      <w:tr w:rsidR="004F152D" w14:paraId="42091295"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50B67AB"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T0220(2)</w:t>
            </w:r>
          </w:p>
        </w:tc>
        <w:tc>
          <w:tcPr>
            <w:tcW w:w="1968" w:type="pct"/>
            <w:tcBorders>
              <w:top w:val="single" w:sz="6" w:space="0" w:color="auto"/>
              <w:left w:val="single" w:sz="6" w:space="0" w:color="auto"/>
              <w:bottom w:val="single" w:sz="6" w:space="0" w:color="auto"/>
              <w:right w:val="single" w:sz="6" w:space="0" w:color="auto"/>
            </w:tcBorders>
          </w:tcPr>
          <w:p w14:paraId="3194E449"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主厂房地下设施及辅机基础图</w:t>
            </w:r>
          </w:p>
        </w:tc>
        <w:tc>
          <w:tcPr>
            <w:tcW w:w="1064" w:type="pct"/>
            <w:tcBorders>
              <w:top w:val="single" w:sz="6" w:space="0" w:color="auto"/>
              <w:left w:val="single" w:sz="6" w:space="0" w:color="auto"/>
              <w:bottom w:val="single" w:sz="6" w:space="0" w:color="auto"/>
              <w:right w:val="single" w:sz="6" w:space="0" w:color="auto"/>
            </w:tcBorders>
          </w:tcPr>
          <w:p w14:paraId="3806A43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2004.5.30</w:t>
            </w:r>
          </w:p>
        </w:tc>
        <w:tc>
          <w:tcPr>
            <w:tcW w:w="1191" w:type="pct"/>
            <w:tcBorders>
              <w:top w:val="single" w:sz="6" w:space="0" w:color="auto"/>
              <w:left w:val="single" w:sz="6" w:space="0" w:color="auto"/>
              <w:bottom w:val="single" w:sz="6" w:space="0" w:color="auto"/>
              <w:right w:val="single" w:sz="6" w:space="0" w:color="auto"/>
            </w:tcBorders>
          </w:tcPr>
          <w:p w14:paraId="71D63701"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2004.5.20备料图</w:t>
            </w:r>
          </w:p>
        </w:tc>
      </w:tr>
      <w:tr w:rsidR="004F152D" w14:paraId="294DEA1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11AA349"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T0221(2)</w:t>
            </w:r>
          </w:p>
        </w:tc>
        <w:tc>
          <w:tcPr>
            <w:tcW w:w="1968" w:type="pct"/>
            <w:tcBorders>
              <w:top w:val="single" w:sz="6" w:space="0" w:color="auto"/>
              <w:left w:val="single" w:sz="6" w:space="0" w:color="auto"/>
              <w:bottom w:val="single" w:sz="6" w:space="0" w:color="auto"/>
              <w:right w:val="single" w:sz="6" w:space="0" w:color="auto"/>
            </w:tcBorders>
          </w:tcPr>
          <w:p w14:paraId="25F71A7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锅炉房地下设施及辅机基础图</w:t>
            </w:r>
          </w:p>
        </w:tc>
        <w:tc>
          <w:tcPr>
            <w:tcW w:w="1064" w:type="pct"/>
            <w:tcBorders>
              <w:top w:val="single" w:sz="6" w:space="0" w:color="auto"/>
              <w:left w:val="single" w:sz="6" w:space="0" w:color="auto"/>
              <w:bottom w:val="single" w:sz="6" w:space="0" w:color="auto"/>
              <w:right w:val="single" w:sz="6" w:space="0" w:color="auto"/>
            </w:tcBorders>
          </w:tcPr>
          <w:p w14:paraId="13BEECE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2004.5.30</w:t>
            </w:r>
          </w:p>
        </w:tc>
        <w:tc>
          <w:tcPr>
            <w:tcW w:w="1191" w:type="pct"/>
            <w:tcBorders>
              <w:top w:val="single" w:sz="6" w:space="0" w:color="auto"/>
              <w:left w:val="single" w:sz="6" w:space="0" w:color="auto"/>
              <w:bottom w:val="single" w:sz="6" w:space="0" w:color="auto"/>
              <w:right w:val="single" w:sz="6" w:space="0" w:color="auto"/>
            </w:tcBorders>
          </w:tcPr>
          <w:p w14:paraId="1E93DB39"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2004.5.20备料图</w:t>
            </w:r>
          </w:p>
        </w:tc>
      </w:tr>
      <w:tr w:rsidR="004F152D" w14:paraId="4C3A0F25"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D1AE3D4"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T0221(</w:t>
            </w:r>
            <w:r>
              <w:rPr>
                <w:rFonts w:ascii="宋体" w:hAnsi="宋体" w:hint="eastAsia"/>
                <w:color w:val="000000"/>
                <w:szCs w:val="21"/>
              </w:rPr>
              <w:t>3</w:t>
            </w:r>
            <w:r>
              <w:rPr>
                <w:rFonts w:ascii="宋体" w:hAnsi="宋体"/>
                <w:color w:val="000000"/>
                <w:szCs w:val="21"/>
              </w:rPr>
              <w:t>)</w:t>
            </w:r>
          </w:p>
        </w:tc>
        <w:tc>
          <w:tcPr>
            <w:tcW w:w="1968" w:type="pct"/>
            <w:tcBorders>
              <w:top w:val="single" w:sz="6" w:space="0" w:color="auto"/>
              <w:left w:val="single" w:sz="6" w:space="0" w:color="auto"/>
              <w:bottom w:val="single" w:sz="6" w:space="0" w:color="auto"/>
              <w:right w:val="single" w:sz="6" w:space="0" w:color="auto"/>
            </w:tcBorders>
          </w:tcPr>
          <w:p w14:paraId="7BA30392"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磨煤机弹簧支座施工图</w:t>
            </w:r>
          </w:p>
        </w:tc>
        <w:tc>
          <w:tcPr>
            <w:tcW w:w="1064" w:type="pct"/>
            <w:tcBorders>
              <w:top w:val="single" w:sz="6" w:space="0" w:color="auto"/>
              <w:left w:val="single" w:sz="6" w:space="0" w:color="auto"/>
              <w:bottom w:val="single" w:sz="6" w:space="0" w:color="auto"/>
              <w:right w:val="single" w:sz="6" w:space="0" w:color="auto"/>
            </w:tcBorders>
          </w:tcPr>
          <w:p w14:paraId="37CCE3C9"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2004.3.25</w:t>
            </w:r>
          </w:p>
        </w:tc>
        <w:tc>
          <w:tcPr>
            <w:tcW w:w="1191" w:type="pct"/>
            <w:tcBorders>
              <w:top w:val="single" w:sz="6" w:space="0" w:color="auto"/>
              <w:left w:val="single" w:sz="6" w:space="0" w:color="auto"/>
              <w:bottom w:val="single" w:sz="6" w:space="0" w:color="auto"/>
              <w:right w:val="single" w:sz="6" w:space="0" w:color="auto"/>
            </w:tcBorders>
          </w:tcPr>
          <w:p w14:paraId="4A4B77A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2004.5.20备料图</w:t>
            </w:r>
          </w:p>
        </w:tc>
      </w:tr>
      <w:tr w:rsidR="004F152D" w14:paraId="25CDC4CC"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6A63D13C" w14:textId="77777777" w:rsidR="004F152D" w:rsidRDefault="004F152D">
            <w:pPr>
              <w:rPr>
                <w:rFonts w:ascii="宋体" w:hAnsi="宋体" w:cs="宋体"/>
                <w:color w:val="000000"/>
                <w:szCs w:val="21"/>
              </w:rPr>
            </w:pPr>
            <w:r>
              <w:rPr>
                <w:rFonts w:ascii="宋体" w:hAnsi="宋体" w:hint="eastAsia"/>
                <w:color w:val="000000"/>
                <w:szCs w:val="21"/>
              </w:rPr>
              <w:t>T0222（1）</w:t>
            </w:r>
          </w:p>
        </w:tc>
        <w:tc>
          <w:tcPr>
            <w:tcW w:w="1968" w:type="pct"/>
            <w:tcBorders>
              <w:top w:val="single" w:sz="6" w:space="0" w:color="auto"/>
              <w:left w:val="single" w:sz="6" w:space="0" w:color="auto"/>
              <w:bottom w:val="single" w:sz="6" w:space="0" w:color="auto"/>
              <w:right w:val="single" w:sz="6" w:space="0" w:color="auto"/>
            </w:tcBorders>
            <w:vAlign w:val="center"/>
          </w:tcPr>
          <w:p w14:paraId="125EDFFD" w14:textId="77777777" w:rsidR="004F152D" w:rsidRDefault="004F152D">
            <w:pPr>
              <w:rPr>
                <w:rFonts w:ascii="宋体" w:hAnsi="宋体" w:cs="宋体"/>
                <w:color w:val="000000"/>
                <w:szCs w:val="21"/>
              </w:rPr>
            </w:pPr>
            <w:r>
              <w:rPr>
                <w:rFonts w:ascii="宋体" w:hAnsi="宋体" w:hint="eastAsia"/>
                <w:color w:val="000000"/>
                <w:szCs w:val="21"/>
              </w:rPr>
              <w:t>磨煤机弹簧支座检修坑施工图</w:t>
            </w:r>
          </w:p>
        </w:tc>
        <w:tc>
          <w:tcPr>
            <w:tcW w:w="1064" w:type="pct"/>
            <w:tcBorders>
              <w:top w:val="single" w:sz="6" w:space="0" w:color="auto"/>
              <w:left w:val="single" w:sz="6" w:space="0" w:color="auto"/>
              <w:bottom w:val="single" w:sz="6" w:space="0" w:color="auto"/>
              <w:right w:val="single" w:sz="6" w:space="0" w:color="auto"/>
            </w:tcBorders>
            <w:vAlign w:val="center"/>
          </w:tcPr>
          <w:p w14:paraId="5CC3A3AE" w14:textId="77777777" w:rsidR="004F152D" w:rsidRDefault="004F152D">
            <w:pPr>
              <w:rPr>
                <w:rFonts w:ascii="宋体" w:hAnsi="宋体" w:cs="宋体"/>
                <w:color w:val="000000"/>
                <w:szCs w:val="21"/>
              </w:rPr>
            </w:pPr>
            <w:r>
              <w:rPr>
                <w:rFonts w:ascii="宋体" w:hAnsi="宋体" w:hint="eastAsia"/>
                <w:color w:val="000000"/>
                <w:szCs w:val="21"/>
              </w:rPr>
              <w:t>2004.3.1</w:t>
            </w:r>
          </w:p>
        </w:tc>
        <w:tc>
          <w:tcPr>
            <w:tcW w:w="1191" w:type="pct"/>
            <w:tcBorders>
              <w:top w:val="single" w:sz="6" w:space="0" w:color="auto"/>
              <w:left w:val="single" w:sz="6" w:space="0" w:color="auto"/>
              <w:bottom w:val="single" w:sz="6" w:space="0" w:color="auto"/>
              <w:right w:val="single" w:sz="6" w:space="0" w:color="auto"/>
            </w:tcBorders>
          </w:tcPr>
          <w:p w14:paraId="586B41F2" w14:textId="77777777" w:rsidR="004F152D" w:rsidRDefault="004F152D">
            <w:pPr>
              <w:autoSpaceDE w:val="0"/>
              <w:autoSpaceDN w:val="0"/>
              <w:adjustRightInd w:val="0"/>
              <w:rPr>
                <w:rFonts w:ascii="宋体" w:hAnsi="宋体"/>
                <w:color w:val="000000"/>
                <w:szCs w:val="21"/>
              </w:rPr>
            </w:pPr>
          </w:p>
        </w:tc>
      </w:tr>
      <w:tr w:rsidR="004F152D" w14:paraId="47AC9B25"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2037E74" w14:textId="77777777" w:rsidR="004F152D" w:rsidRDefault="004F152D">
            <w:pPr>
              <w:autoSpaceDE w:val="0"/>
              <w:autoSpaceDN w:val="0"/>
              <w:adjustRightInd w:val="0"/>
              <w:rPr>
                <w:rFonts w:ascii="宋体" w:hAnsi="宋体" w:hint="eastAsia"/>
                <w:color w:val="000000"/>
                <w:szCs w:val="21"/>
              </w:rPr>
            </w:pPr>
            <w:r>
              <w:rPr>
                <w:rFonts w:ascii="宋体" w:hAnsi="宋体"/>
                <w:color w:val="000000"/>
                <w:szCs w:val="21"/>
              </w:rPr>
              <w:t>T022</w:t>
            </w:r>
            <w:r>
              <w:rPr>
                <w:rFonts w:ascii="宋体" w:hAnsi="宋体" w:hint="eastAsia"/>
                <w:color w:val="000000"/>
                <w:szCs w:val="21"/>
              </w:rPr>
              <w:t>3</w:t>
            </w:r>
          </w:p>
        </w:tc>
        <w:tc>
          <w:tcPr>
            <w:tcW w:w="1968" w:type="pct"/>
            <w:tcBorders>
              <w:top w:val="single" w:sz="6" w:space="0" w:color="auto"/>
              <w:left w:val="single" w:sz="6" w:space="0" w:color="auto"/>
              <w:bottom w:val="single" w:sz="6" w:space="0" w:color="auto"/>
              <w:right w:val="single" w:sz="6" w:space="0" w:color="auto"/>
            </w:tcBorders>
          </w:tcPr>
          <w:p w14:paraId="3B1718C2"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炉前封闭及送粉管道吊梁施工图</w:t>
            </w:r>
          </w:p>
        </w:tc>
        <w:tc>
          <w:tcPr>
            <w:tcW w:w="1064" w:type="pct"/>
            <w:tcBorders>
              <w:top w:val="single" w:sz="6" w:space="0" w:color="auto"/>
              <w:left w:val="single" w:sz="6" w:space="0" w:color="auto"/>
              <w:bottom w:val="single" w:sz="6" w:space="0" w:color="auto"/>
              <w:right w:val="single" w:sz="6" w:space="0" w:color="auto"/>
            </w:tcBorders>
          </w:tcPr>
          <w:p w14:paraId="001DA48B"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 xml:space="preserve">2004.5.25  </w:t>
            </w:r>
          </w:p>
        </w:tc>
        <w:tc>
          <w:tcPr>
            <w:tcW w:w="1191" w:type="pct"/>
            <w:tcBorders>
              <w:top w:val="single" w:sz="6" w:space="0" w:color="auto"/>
              <w:left w:val="single" w:sz="6" w:space="0" w:color="auto"/>
              <w:bottom w:val="single" w:sz="6" w:space="0" w:color="auto"/>
              <w:right w:val="single" w:sz="6" w:space="0" w:color="auto"/>
            </w:tcBorders>
          </w:tcPr>
          <w:p w14:paraId="0C3E28B7" w14:textId="77777777" w:rsidR="004F152D" w:rsidRDefault="004F152D">
            <w:pPr>
              <w:autoSpaceDE w:val="0"/>
              <w:autoSpaceDN w:val="0"/>
              <w:adjustRightInd w:val="0"/>
              <w:rPr>
                <w:rFonts w:ascii="宋体" w:hAnsi="宋体"/>
                <w:color w:val="000000"/>
                <w:szCs w:val="21"/>
              </w:rPr>
            </w:pPr>
          </w:p>
        </w:tc>
      </w:tr>
      <w:tr w:rsidR="004F152D" w14:paraId="2B537BAC"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3C8B82B"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T0224(</w:t>
            </w:r>
            <w:r>
              <w:rPr>
                <w:rFonts w:ascii="宋体" w:hAnsi="宋体" w:hint="eastAsia"/>
                <w:color w:val="000000"/>
                <w:szCs w:val="21"/>
              </w:rPr>
              <w:t>1</w:t>
            </w:r>
            <w:r>
              <w:rPr>
                <w:rFonts w:ascii="宋体" w:hAnsi="宋体"/>
                <w:color w:val="000000"/>
                <w:szCs w:val="21"/>
              </w:rPr>
              <w:t>)</w:t>
            </w:r>
          </w:p>
        </w:tc>
        <w:tc>
          <w:tcPr>
            <w:tcW w:w="1968" w:type="pct"/>
            <w:tcBorders>
              <w:top w:val="single" w:sz="6" w:space="0" w:color="auto"/>
              <w:left w:val="single" w:sz="6" w:space="0" w:color="auto"/>
              <w:bottom w:val="single" w:sz="6" w:space="0" w:color="auto"/>
              <w:right w:val="single" w:sz="6" w:space="0" w:color="auto"/>
            </w:tcBorders>
          </w:tcPr>
          <w:p w14:paraId="064E1D1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出线小间基础图</w:t>
            </w:r>
          </w:p>
        </w:tc>
        <w:tc>
          <w:tcPr>
            <w:tcW w:w="1064" w:type="pct"/>
            <w:tcBorders>
              <w:top w:val="single" w:sz="6" w:space="0" w:color="auto"/>
              <w:left w:val="single" w:sz="6" w:space="0" w:color="auto"/>
              <w:bottom w:val="single" w:sz="6" w:space="0" w:color="auto"/>
              <w:right w:val="single" w:sz="6" w:space="0" w:color="auto"/>
            </w:tcBorders>
          </w:tcPr>
          <w:p w14:paraId="7DBEE287"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2004.3.10</w:t>
            </w:r>
          </w:p>
        </w:tc>
        <w:tc>
          <w:tcPr>
            <w:tcW w:w="1191" w:type="pct"/>
            <w:tcBorders>
              <w:top w:val="single" w:sz="6" w:space="0" w:color="auto"/>
              <w:left w:val="single" w:sz="6" w:space="0" w:color="auto"/>
              <w:bottom w:val="single" w:sz="6" w:space="0" w:color="auto"/>
              <w:right w:val="single" w:sz="6" w:space="0" w:color="auto"/>
            </w:tcBorders>
          </w:tcPr>
          <w:p w14:paraId="1F0559D1" w14:textId="77777777" w:rsidR="004F152D" w:rsidRDefault="004F152D">
            <w:pPr>
              <w:autoSpaceDE w:val="0"/>
              <w:autoSpaceDN w:val="0"/>
              <w:adjustRightInd w:val="0"/>
              <w:rPr>
                <w:rFonts w:ascii="宋体" w:hAnsi="宋体"/>
                <w:color w:val="000000"/>
                <w:szCs w:val="21"/>
              </w:rPr>
            </w:pPr>
          </w:p>
        </w:tc>
      </w:tr>
      <w:tr w:rsidR="004F152D" w14:paraId="5A4854D2"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CBC39AB"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T0224(2)</w:t>
            </w:r>
          </w:p>
        </w:tc>
        <w:tc>
          <w:tcPr>
            <w:tcW w:w="1968" w:type="pct"/>
            <w:tcBorders>
              <w:top w:val="single" w:sz="6" w:space="0" w:color="auto"/>
              <w:left w:val="single" w:sz="6" w:space="0" w:color="auto"/>
              <w:bottom w:val="single" w:sz="6" w:space="0" w:color="auto"/>
              <w:right w:val="single" w:sz="6" w:space="0" w:color="auto"/>
            </w:tcBorders>
          </w:tcPr>
          <w:p w14:paraId="1BFD3A3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出线小间及油箱平台结构图</w:t>
            </w:r>
          </w:p>
        </w:tc>
        <w:tc>
          <w:tcPr>
            <w:tcW w:w="1064" w:type="pct"/>
            <w:tcBorders>
              <w:top w:val="single" w:sz="6" w:space="0" w:color="auto"/>
              <w:left w:val="single" w:sz="6" w:space="0" w:color="auto"/>
              <w:bottom w:val="single" w:sz="6" w:space="0" w:color="auto"/>
              <w:right w:val="single" w:sz="6" w:space="0" w:color="auto"/>
            </w:tcBorders>
          </w:tcPr>
          <w:p w14:paraId="5CAE91A4"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2004.3.30基础</w:t>
            </w:r>
          </w:p>
        </w:tc>
        <w:tc>
          <w:tcPr>
            <w:tcW w:w="1191" w:type="pct"/>
            <w:tcBorders>
              <w:top w:val="single" w:sz="6" w:space="0" w:color="auto"/>
              <w:left w:val="single" w:sz="6" w:space="0" w:color="auto"/>
              <w:bottom w:val="single" w:sz="6" w:space="0" w:color="auto"/>
              <w:right w:val="single" w:sz="6" w:space="0" w:color="auto"/>
            </w:tcBorders>
          </w:tcPr>
          <w:p w14:paraId="3016159F" w14:textId="77777777" w:rsidR="004F152D" w:rsidRDefault="004F152D">
            <w:pPr>
              <w:autoSpaceDE w:val="0"/>
              <w:autoSpaceDN w:val="0"/>
              <w:adjustRightInd w:val="0"/>
              <w:rPr>
                <w:rFonts w:ascii="宋体" w:hAnsi="宋体"/>
                <w:color w:val="000000"/>
                <w:szCs w:val="21"/>
              </w:rPr>
            </w:pPr>
          </w:p>
        </w:tc>
      </w:tr>
      <w:tr w:rsidR="004F152D" w14:paraId="0BD999D1"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3EAD0E3"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T0225</w:t>
            </w:r>
          </w:p>
        </w:tc>
        <w:tc>
          <w:tcPr>
            <w:tcW w:w="1968" w:type="pct"/>
            <w:tcBorders>
              <w:top w:val="single" w:sz="6" w:space="0" w:color="auto"/>
              <w:left w:val="single" w:sz="6" w:space="0" w:color="auto"/>
              <w:bottom w:val="single" w:sz="6" w:space="0" w:color="auto"/>
              <w:right w:val="single" w:sz="6" w:space="0" w:color="auto"/>
            </w:tcBorders>
          </w:tcPr>
          <w:p w14:paraId="025C4AB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电动给水泵支架</w:t>
            </w:r>
          </w:p>
        </w:tc>
        <w:tc>
          <w:tcPr>
            <w:tcW w:w="1064" w:type="pct"/>
            <w:tcBorders>
              <w:top w:val="single" w:sz="6" w:space="0" w:color="auto"/>
              <w:left w:val="single" w:sz="6" w:space="0" w:color="auto"/>
              <w:bottom w:val="single" w:sz="6" w:space="0" w:color="auto"/>
              <w:right w:val="single" w:sz="6" w:space="0" w:color="auto"/>
            </w:tcBorders>
          </w:tcPr>
          <w:p w14:paraId="29AB157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2004.4.25  </w:t>
            </w:r>
          </w:p>
        </w:tc>
        <w:tc>
          <w:tcPr>
            <w:tcW w:w="1191" w:type="pct"/>
            <w:tcBorders>
              <w:top w:val="single" w:sz="6" w:space="0" w:color="auto"/>
              <w:left w:val="single" w:sz="6" w:space="0" w:color="auto"/>
              <w:bottom w:val="single" w:sz="6" w:space="0" w:color="auto"/>
              <w:right w:val="single" w:sz="6" w:space="0" w:color="auto"/>
            </w:tcBorders>
          </w:tcPr>
          <w:p w14:paraId="2362440E" w14:textId="77777777" w:rsidR="004F152D" w:rsidRDefault="004F152D">
            <w:pPr>
              <w:autoSpaceDE w:val="0"/>
              <w:autoSpaceDN w:val="0"/>
              <w:adjustRightInd w:val="0"/>
              <w:rPr>
                <w:rFonts w:ascii="宋体" w:hAnsi="宋体"/>
                <w:color w:val="000000"/>
                <w:szCs w:val="21"/>
              </w:rPr>
            </w:pPr>
          </w:p>
        </w:tc>
      </w:tr>
      <w:tr w:rsidR="004F152D" w14:paraId="509FCDC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5EE9A67"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T0228</w:t>
            </w:r>
          </w:p>
        </w:tc>
        <w:tc>
          <w:tcPr>
            <w:tcW w:w="1968" w:type="pct"/>
            <w:tcBorders>
              <w:top w:val="single" w:sz="6" w:space="0" w:color="auto"/>
              <w:left w:val="single" w:sz="6" w:space="0" w:color="auto"/>
              <w:bottom w:val="single" w:sz="6" w:space="0" w:color="auto"/>
              <w:right w:val="single" w:sz="6" w:space="0" w:color="auto"/>
            </w:tcBorders>
          </w:tcPr>
          <w:p w14:paraId="1DA6331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主厂房小屋盖施工图</w:t>
            </w:r>
          </w:p>
        </w:tc>
        <w:tc>
          <w:tcPr>
            <w:tcW w:w="1064" w:type="pct"/>
            <w:tcBorders>
              <w:top w:val="single" w:sz="6" w:space="0" w:color="auto"/>
              <w:left w:val="single" w:sz="6" w:space="0" w:color="auto"/>
              <w:bottom w:val="single" w:sz="6" w:space="0" w:color="auto"/>
              <w:right w:val="single" w:sz="6" w:space="0" w:color="auto"/>
            </w:tcBorders>
          </w:tcPr>
          <w:p w14:paraId="0C02D2C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2004.6.15  </w:t>
            </w:r>
          </w:p>
        </w:tc>
        <w:tc>
          <w:tcPr>
            <w:tcW w:w="1191" w:type="pct"/>
            <w:tcBorders>
              <w:top w:val="single" w:sz="6" w:space="0" w:color="auto"/>
              <w:left w:val="single" w:sz="6" w:space="0" w:color="auto"/>
              <w:bottom w:val="single" w:sz="6" w:space="0" w:color="auto"/>
              <w:right w:val="single" w:sz="6" w:space="0" w:color="auto"/>
            </w:tcBorders>
          </w:tcPr>
          <w:p w14:paraId="635BB79C" w14:textId="77777777" w:rsidR="004F152D" w:rsidRDefault="004F152D">
            <w:pPr>
              <w:autoSpaceDE w:val="0"/>
              <w:autoSpaceDN w:val="0"/>
              <w:adjustRightInd w:val="0"/>
              <w:rPr>
                <w:rFonts w:ascii="宋体" w:hAnsi="宋体"/>
                <w:color w:val="000000"/>
                <w:szCs w:val="21"/>
              </w:rPr>
            </w:pPr>
          </w:p>
        </w:tc>
      </w:tr>
      <w:tr w:rsidR="004F152D" w14:paraId="0DF9E0F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DA68A5D"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T0229</w:t>
            </w:r>
          </w:p>
        </w:tc>
        <w:tc>
          <w:tcPr>
            <w:tcW w:w="1968" w:type="pct"/>
            <w:tcBorders>
              <w:top w:val="single" w:sz="6" w:space="0" w:color="auto"/>
              <w:left w:val="single" w:sz="6" w:space="0" w:color="auto"/>
              <w:bottom w:val="single" w:sz="6" w:space="0" w:color="auto"/>
              <w:right w:val="single" w:sz="6" w:space="0" w:color="auto"/>
            </w:tcBorders>
          </w:tcPr>
          <w:p w14:paraId="1916CC4F"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厂区独立避雷针施工图</w:t>
            </w:r>
          </w:p>
        </w:tc>
        <w:tc>
          <w:tcPr>
            <w:tcW w:w="1064" w:type="pct"/>
            <w:tcBorders>
              <w:top w:val="single" w:sz="6" w:space="0" w:color="auto"/>
              <w:left w:val="single" w:sz="6" w:space="0" w:color="auto"/>
              <w:bottom w:val="single" w:sz="6" w:space="0" w:color="auto"/>
              <w:right w:val="single" w:sz="6" w:space="0" w:color="auto"/>
            </w:tcBorders>
          </w:tcPr>
          <w:p w14:paraId="1AA8A0D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2004.6.25  </w:t>
            </w:r>
          </w:p>
        </w:tc>
        <w:tc>
          <w:tcPr>
            <w:tcW w:w="1191" w:type="pct"/>
            <w:tcBorders>
              <w:top w:val="single" w:sz="6" w:space="0" w:color="auto"/>
              <w:left w:val="single" w:sz="6" w:space="0" w:color="auto"/>
              <w:bottom w:val="single" w:sz="6" w:space="0" w:color="auto"/>
              <w:right w:val="single" w:sz="6" w:space="0" w:color="auto"/>
            </w:tcBorders>
          </w:tcPr>
          <w:p w14:paraId="522FC733" w14:textId="77777777" w:rsidR="004F152D" w:rsidRDefault="004F152D">
            <w:pPr>
              <w:autoSpaceDE w:val="0"/>
              <w:autoSpaceDN w:val="0"/>
              <w:adjustRightInd w:val="0"/>
              <w:rPr>
                <w:rFonts w:ascii="宋体" w:hAnsi="宋体"/>
                <w:color w:val="000000"/>
                <w:szCs w:val="21"/>
              </w:rPr>
            </w:pPr>
          </w:p>
        </w:tc>
      </w:tr>
      <w:tr w:rsidR="004F152D" w14:paraId="0F379C6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6386415"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T0230</w:t>
            </w:r>
          </w:p>
        </w:tc>
        <w:tc>
          <w:tcPr>
            <w:tcW w:w="1968" w:type="pct"/>
            <w:tcBorders>
              <w:top w:val="single" w:sz="6" w:space="0" w:color="auto"/>
              <w:left w:val="single" w:sz="6" w:space="0" w:color="auto"/>
              <w:bottom w:val="single" w:sz="6" w:space="0" w:color="auto"/>
              <w:right w:val="single" w:sz="6" w:space="0" w:color="auto"/>
            </w:tcBorders>
          </w:tcPr>
          <w:p w14:paraId="7C64593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汽机事故油坑</w:t>
            </w:r>
          </w:p>
        </w:tc>
        <w:tc>
          <w:tcPr>
            <w:tcW w:w="1064" w:type="pct"/>
            <w:tcBorders>
              <w:top w:val="single" w:sz="6" w:space="0" w:color="auto"/>
              <w:left w:val="single" w:sz="6" w:space="0" w:color="auto"/>
              <w:bottom w:val="single" w:sz="6" w:space="0" w:color="auto"/>
              <w:right w:val="single" w:sz="6" w:space="0" w:color="auto"/>
            </w:tcBorders>
          </w:tcPr>
          <w:p w14:paraId="30C04A4F"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2004.5.15  </w:t>
            </w:r>
          </w:p>
        </w:tc>
        <w:tc>
          <w:tcPr>
            <w:tcW w:w="1191" w:type="pct"/>
            <w:tcBorders>
              <w:top w:val="single" w:sz="6" w:space="0" w:color="auto"/>
              <w:left w:val="single" w:sz="6" w:space="0" w:color="auto"/>
              <w:bottom w:val="single" w:sz="6" w:space="0" w:color="auto"/>
              <w:right w:val="single" w:sz="6" w:space="0" w:color="auto"/>
            </w:tcBorders>
          </w:tcPr>
          <w:p w14:paraId="5BEF87BF" w14:textId="77777777" w:rsidR="004F152D" w:rsidRDefault="004F152D">
            <w:pPr>
              <w:autoSpaceDE w:val="0"/>
              <w:autoSpaceDN w:val="0"/>
              <w:adjustRightInd w:val="0"/>
              <w:rPr>
                <w:rFonts w:ascii="宋体" w:hAnsi="宋体"/>
                <w:color w:val="000000"/>
                <w:szCs w:val="21"/>
              </w:rPr>
            </w:pPr>
          </w:p>
        </w:tc>
      </w:tr>
      <w:tr w:rsidR="004F152D" w14:paraId="2B4E617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6378ECF8" w14:textId="77777777" w:rsidR="004F152D" w:rsidRDefault="004F152D">
            <w:pPr>
              <w:rPr>
                <w:rFonts w:ascii="宋体" w:hAnsi="宋体" w:cs="宋体"/>
                <w:color w:val="000000"/>
                <w:szCs w:val="21"/>
              </w:rPr>
            </w:pPr>
            <w:r>
              <w:rPr>
                <w:rFonts w:ascii="宋体" w:hAnsi="宋体" w:hint="eastAsia"/>
                <w:color w:val="000000"/>
                <w:szCs w:val="21"/>
              </w:rPr>
              <w:t>T0301（1）</w:t>
            </w:r>
          </w:p>
        </w:tc>
        <w:tc>
          <w:tcPr>
            <w:tcW w:w="1968" w:type="pct"/>
            <w:tcBorders>
              <w:top w:val="single" w:sz="6" w:space="0" w:color="auto"/>
              <w:left w:val="single" w:sz="6" w:space="0" w:color="auto"/>
              <w:bottom w:val="single" w:sz="6" w:space="0" w:color="auto"/>
              <w:right w:val="single" w:sz="6" w:space="0" w:color="auto"/>
            </w:tcBorders>
            <w:vAlign w:val="center"/>
          </w:tcPr>
          <w:p w14:paraId="3127CB19" w14:textId="77777777" w:rsidR="004F152D" w:rsidRDefault="004F152D">
            <w:pPr>
              <w:rPr>
                <w:rFonts w:ascii="宋体" w:hAnsi="宋体" w:cs="宋体"/>
                <w:color w:val="000000"/>
                <w:szCs w:val="21"/>
              </w:rPr>
            </w:pPr>
            <w:r>
              <w:rPr>
                <w:rFonts w:ascii="宋体" w:hAnsi="宋体" w:hint="eastAsia"/>
                <w:color w:val="000000"/>
                <w:szCs w:val="21"/>
              </w:rPr>
              <w:t>烟囱基础开挖图</w:t>
            </w:r>
          </w:p>
        </w:tc>
        <w:tc>
          <w:tcPr>
            <w:tcW w:w="1064" w:type="pct"/>
            <w:tcBorders>
              <w:top w:val="single" w:sz="6" w:space="0" w:color="auto"/>
              <w:left w:val="single" w:sz="6" w:space="0" w:color="auto"/>
              <w:bottom w:val="single" w:sz="6" w:space="0" w:color="auto"/>
              <w:right w:val="single" w:sz="6" w:space="0" w:color="auto"/>
            </w:tcBorders>
            <w:vAlign w:val="center"/>
          </w:tcPr>
          <w:p w14:paraId="5EA7523A" w14:textId="77777777" w:rsidR="004F152D" w:rsidRDefault="004F152D">
            <w:pPr>
              <w:rPr>
                <w:rFonts w:ascii="宋体" w:hAnsi="宋体" w:cs="宋体"/>
                <w:color w:val="000000"/>
                <w:szCs w:val="21"/>
              </w:rPr>
            </w:pPr>
            <w:r>
              <w:rPr>
                <w:rFonts w:ascii="宋体" w:hAnsi="宋体" w:hint="eastAsia"/>
                <w:color w:val="000000"/>
                <w:szCs w:val="21"/>
              </w:rPr>
              <w:t>2004.1.20</w:t>
            </w:r>
          </w:p>
        </w:tc>
        <w:tc>
          <w:tcPr>
            <w:tcW w:w="1191" w:type="pct"/>
            <w:tcBorders>
              <w:top w:val="single" w:sz="6" w:space="0" w:color="auto"/>
              <w:left w:val="single" w:sz="6" w:space="0" w:color="auto"/>
              <w:bottom w:val="single" w:sz="6" w:space="0" w:color="auto"/>
              <w:right w:val="single" w:sz="6" w:space="0" w:color="auto"/>
            </w:tcBorders>
          </w:tcPr>
          <w:p w14:paraId="540A543C" w14:textId="77777777" w:rsidR="004F152D" w:rsidRDefault="004F152D">
            <w:pPr>
              <w:autoSpaceDE w:val="0"/>
              <w:autoSpaceDN w:val="0"/>
              <w:adjustRightInd w:val="0"/>
              <w:rPr>
                <w:rFonts w:ascii="宋体" w:hAnsi="宋体"/>
                <w:color w:val="000000"/>
                <w:szCs w:val="21"/>
              </w:rPr>
            </w:pPr>
          </w:p>
        </w:tc>
      </w:tr>
      <w:tr w:rsidR="004F152D" w14:paraId="296B4B80"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78FE83CC" w14:textId="77777777" w:rsidR="004F152D" w:rsidRDefault="004F152D">
            <w:pPr>
              <w:rPr>
                <w:rFonts w:ascii="宋体" w:hAnsi="宋体" w:cs="宋体"/>
                <w:bCs/>
                <w:iCs/>
                <w:color w:val="000000"/>
                <w:szCs w:val="21"/>
              </w:rPr>
            </w:pPr>
            <w:r>
              <w:rPr>
                <w:rFonts w:ascii="宋体" w:hAnsi="宋体" w:hint="eastAsia"/>
                <w:bCs/>
                <w:iCs/>
                <w:color w:val="000000"/>
                <w:szCs w:val="21"/>
              </w:rPr>
              <w:t>T0301（2）</w:t>
            </w:r>
          </w:p>
        </w:tc>
        <w:tc>
          <w:tcPr>
            <w:tcW w:w="1968" w:type="pct"/>
            <w:tcBorders>
              <w:top w:val="single" w:sz="6" w:space="0" w:color="auto"/>
              <w:left w:val="single" w:sz="6" w:space="0" w:color="auto"/>
              <w:bottom w:val="single" w:sz="6" w:space="0" w:color="auto"/>
              <w:right w:val="single" w:sz="6" w:space="0" w:color="auto"/>
            </w:tcBorders>
            <w:vAlign w:val="center"/>
          </w:tcPr>
          <w:p w14:paraId="57131A53" w14:textId="77777777" w:rsidR="004F152D" w:rsidRDefault="004F152D">
            <w:pPr>
              <w:rPr>
                <w:rFonts w:ascii="宋体" w:hAnsi="宋体" w:cs="宋体"/>
                <w:bCs/>
                <w:iCs/>
                <w:color w:val="000000"/>
                <w:szCs w:val="21"/>
              </w:rPr>
            </w:pPr>
            <w:r>
              <w:rPr>
                <w:rFonts w:ascii="宋体" w:hAnsi="宋体" w:hint="eastAsia"/>
                <w:bCs/>
                <w:iCs/>
                <w:color w:val="000000"/>
                <w:szCs w:val="21"/>
              </w:rPr>
              <w:t>烟囱基础图</w:t>
            </w:r>
          </w:p>
        </w:tc>
        <w:tc>
          <w:tcPr>
            <w:tcW w:w="1064" w:type="pct"/>
            <w:tcBorders>
              <w:top w:val="single" w:sz="6" w:space="0" w:color="auto"/>
              <w:left w:val="single" w:sz="6" w:space="0" w:color="auto"/>
              <w:bottom w:val="single" w:sz="6" w:space="0" w:color="auto"/>
              <w:right w:val="single" w:sz="6" w:space="0" w:color="auto"/>
            </w:tcBorders>
            <w:vAlign w:val="center"/>
          </w:tcPr>
          <w:p w14:paraId="12E5CDAD" w14:textId="77777777" w:rsidR="004F152D" w:rsidRDefault="004F152D">
            <w:pPr>
              <w:rPr>
                <w:rFonts w:ascii="宋体" w:hAnsi="宋体" w:cs="宋体"/>
                <w:color w:val="000000"/>
                <w:szCs w:val="21"/>
              </w:rPr>
            </w:pPr>
            <w:r>
              <w:rPr>
                <w:rFonts w:ascii="宋体" w:hAnsi="宋体" w:hint="eastAsia"/>
                <w:color w:val="000000"/>
                <w:szCs w:val="21"/>
              </w:rPr>
              <w:t>2004.1.20</w:t>
            </w:r>
          </w:p>
        </w:tc>
        <w:tc>
          <w:tcPr>
            <w:tcW w:w="1191" w:type="pct"/>
            <w:tcBorders>
              <w:top w:val="single" w:sz="6" w:space="0" w:color="auto"/>
              <w:left w:val="single" w:sz="6" w:space="0" w:color="auto"/>
              <w:bottom w:val="single" w:sz="6" w:space="0" w:color="auto"/>
              <w:right w:val="single" w:sz="6" w:space="0" w:color="auto"/>
            </w:tcBorders>
          </w:tcPr>
          <w:p w14:paraId="1510326D" w14:textId="77777777" w:rsidR="004F152D" w:rsidRDefault="004F152D">
            <w:pPr>
              <w:autoSpaceDE w:val="0"/>
              <w:autoSpaceDN w:val="0"/>
              <w:adjustRightInd w:val="0"/>
              <w:rPr>
                <w:rFonts w:ascii="宋体" w:hAnsi="宋体"/>
                <w:color w:val="000000"/>
                <w:szCs w:val="21"/>
              </w:rPr>
            </w:pPr>
          </w:p>
        </w:tc>
      </w:tr>
      <w:tr w:rsidR="004F152D" w14:paraId="2B3F651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143C476B" w14:textId="77777777" w:rsidR="004F152D" w:rsidRDefault="004F152D">
            <w:pPr>
              <w:rPr>
                <w:rFonts w:ascii="宋体" w:hAnsi="宋体" w:cs="宋体"/>
                <w:color w:val="000000"/>
                <w:szCs w:val="21"/>
              </w:rPr>
            </w:pPr>
            <w:r>
              <w:rPr>
                <w:rFonts w:ascii="宋体" w:hAnsi="宋体" w:hint="eastAsia"/>
                <w:color w:val="000000"/>
                <w:szCs w:val="21"/>
              </w:rPr>
              <w:t>T0301（3）</w:t>
            </w:r>
          </w:p>
        </w:tc>
        <w:tc>
          <w:tcPr>
            <w:tcW w:w="1968" w:type="pct"/>
            <w:tcBorders>
              <w:top w:val="single" w:sz="6" w:space="0" w:color="auto"/>
              <w:left w:val="single" w:sz="6" w:space="0" w:color="auto"/>
              <w:bottom w:val="single" w:sz="6" w:space="0" w:color="auto"/>
              <w:right w:val="single" w:sz="6" w:space="0" w:color="auto"/>
            </w:tcBorders>
            <w:vAlign w:val="center"/>
          </w:tcPr>
          <w:p w14:paraId="678C8625" w14:textId="77777777" w:rsidR="004F152D" w:rsidRDefault="004F152D">
            <w:pPr>
              <w:rPr>
                <w:rFonts w:ascii="宋体" w:hAnsi="宋体" w:cs="宋体"/>
                <w:color w:val="000000"/>
                <w:szCs w:val="21"/>
              </w:rPr>
            </w:pPr>
            <w:r>
              <w:rPr>
                <w:rFonts w:ascii="宋体" w:hAnsi="宋体" w:hint="eastAsia"/>
                <w:color w:val="000000"/>
                <w:szCs w:val="21"/>
              </w:rPr>
              <w:t>180/</w:t>
            </w:r>
            <w:smartTag w:uri="urn:schemas-microsoft-com:office:smarttags" w:element="chmetcnv">
              <w:smartTagPr>
                <w:attr w:name="TCSC" w:val="0"/>
                <w:attr w:name="NumberType" w:val="1"/>
                <w:attr w:name="Negative" w:val="False"/>
                <w:attr w:name="HasSpace" w:val="False"/>
                <w:attr w:name="SourceValue" w:val="5.5"/>
                <w:attr w:name="UnitName" w:val="m"/>
              </w:smartTagPr>
              <w:r>
                <w:rPr>
                  <w:rFonts w:ascii="宋体" w:hAnsi="宋体" w:hint="eastAsia"/>
                  <w:color w:val="000000"/>
                  <w:szCs w:val="21"/>
                </w:rPr>
                <w:t>5.5m</w:t>
              </w:r>
            </w:smartTag>
            <w:r>
              <w:rPr>
                <w:rFonts w:ascii="宋体" w:hAnsi="宋体" w:hint="eastAsia"/>
                <w:color w:val="000000"/>
                <w:szCs w:val="21"/>
              </w:rPr>
              <w:t>钢筋混凝土烟卤筒身图</w:t>
            </w:r>
          </w:p>
        </w:tc>
        <w:tc>
          <w:tcPr>
            <w:tcW w:w="1064" w:type="pct"/>
            <w:tcBorders>
              <w:top w:val="single" w:sz="6" w:space="0" w:color="auto"/>
              <w:left w:val="single" w:sz="6" w:space="0" w:color="auto"/>
              <w:bottom w:val="single" w:sz="6" w:space="0" w:color="auto"/>
              <w:right w:val="single" w:sz="6" w:space="0" w:color="auto"/>
            </w:tcBorders>
            <w:vAlign w:val="center"/>
          </w:tcPr>
          <w:p w14:paraId="15033513" w14:textId="77777777" w:rsidR="004F152D" w:rsidRDefault="004F152D">
            <w:pPr>
              <w:rPr>
                <w:rFonts w:ascii="宋体" w:hAnsi="宋体" w:cs="宋体"/>
                <w:color w:val="000000"/>
                <w:szCs w:val="21"/>
              </w:rPr>
            </w:pPr>
            <w:r>
              <w:rPr>
                <w:rFonts w:ascii="宋体" w:hAnsi="宋体" w:hint="eastAsia"/>
                <w:color w:val="000000"/>
                <w:szCs w:val="21"/>
              </w:rPr>
              <w:t>2004.2.25</w:t>
            </w:r>
          </w:p>
        </w:tc>
        <w:tc>
          <w:tcPr>
            <w:tcW w:w="1191" w:type="pct"/>
            <w:tcBorders>
              <w:top w:val="single" w:sz="6" w:space="0" w:color="auto"/>
              <w:left w:val="single" w:sz="6" w:space="0" w:color="auto"/>
              <w:bottom w:val="single" w:sz="6" w:space="0" w:color="auto"/>
              <w:right w:val="single" w:sz="6" w:space="0" w:color="auto"/>
            </w:tcBorders>
          </w:tcPr>
          <w:p w14:paraId="3717E881" w14:textId="77777777" w:rsidR="004F152D" w:rsidRDefault="004F152D">
            <w:pPr>
              <w:autoSpaceDE w:val="0"/>
              <w:autoSpaceDN w:val="0"/>
              <w:adjustRightInd w:val="0"/>
              <w:rPr>
                <w:rFonts w:ascii="宋体" w:hAnsi="宋体"/>
                <w:color w:val="000000"/>
                <w:szCs w:val="21"/>
              </w:rPr>
            </w:pPr>
          </w:p>
        </w:tc>
      </w:tr>
      <w:tr w:rsidR="004F152D" w14:paraId="6EC47E81"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3A162774" w14:textId="77777777" w:rsidR="004F152D" w:rsidRDefault="004F152D">
            <w:pPr>
              <w:rPr>
                <w:rFonts w:ascii="宋体" w:hAnsi="宋体" w:cs="宋体"/>
                <w:color w:val="000000"/>
                <w:szCs w:val="21"/>
              </w:rPr>
            </w:pPr>
            <w:r>
              <w:rPr>
                <w:rFonts w:ascii="宋体" w:hAnsi="宋体" w:hint="eastAsia"/>
                <w:color w:val="000000"/>
                <w:szCs w:val="21"/>
              </w:rPr>
              <w:t>T0301（4）</w:t>
            </w:r>
          </w:p>
        </w:tc>
        <w:tc>
          <w:tcPr>
            <w:tcW w:w="1968" w:type="pct"/>
            <w:tcBorders>
              <w:top w:val="single" w:sz="6" w:space="0" w:color="auto"/>
              <w:left w:val="single" w:sz="6" w:space="0" w:color="auto"/>
              <w:bottom w:val="single" w:sz="6" w:space="0" w:color="auto"/>
              <w:right w:val="single" w:sz="6" w:space="0" w:color="auto"/>
            </w:tcBorders>
          </w:tcPr>
          <w:p w14:paraId="7EF46FE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烟囱积灰平台结构图</w:t>
            </w:r>
          </w:p>
        </w:tc>
        <w:tc>
          <w:tcPr>
            <w:tcW w:w="1064" w:type="pct"/>
            <w:tcBorders>
              <w:top w:val="single" w:sz="6" w:space="0" w:color="auto"/>
              <w:left w:val="single" w:sz="6" w:space="0" w:color="auto"/>
              <w:bottom w:val="single" w:sz="6" w:space="0" w:color="auto"/>
              <w:right w:val="single" w:sz="6" w:space="0" w:color="auto"/>
            </w:tcBorders>
          </w:tcPr>
          <w:p w14:paraId="02758D7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2004.3.25</w:t>
            </w:r>
          </w:p>
        </w:tc>
        <w:tc>
          <w:tcPr>
            <w:tcW w:w="1191" w:type="pct"/>
            <w:tcBorders>
              <w:top w:val="single" w:sz="6" w:space="0" w:color="auto"/>
              <w:left w:val="single" w:sz="6" w:space="0" w:color="auto"/>
              <w:bottom w:val="single" w:sz="6" w:space="0" w:color="auto"/>
              <w:right w:val="single" w:sz="6" w:space="0" w:color="auto"/>
            </w:tcBorders>
          </w:tcPr>
          <w:p w14:paraId="72C0F002" w14:textId="77777777" w:rsidR="004F152D" w:rsidRDefault="004F152D">
            <w:pPr>
              <w:autoSpaceDE w:val="0"/>
              <w:autoSpaceDN w:val="0"/>
              <w:adjustRightInd w:val="0"/>
              <w:rPr>
                <w:rFonts w:ascii="宋体" w:hAnsi="宋体"/>
                <w:color w:val="000000"/>
                <w:szCs w:val="21"/>
              </w:rPr>
            </w:pPr>
          </w:p>
        </w:tc>
      </w:tr>
      <w:tr w:rsidR="004F152D" w14:paraId="7D6BC886"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335FC80"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T0302</w:t>
            </w:r>
          </w:p>
        </w:tc>
        <w:tc>
          <w:tcPr>
            <w:tcW w:w="1968" w:type="pct"/>
            <w:tcBorders>
              <w:top w:val="single" w:sz="6" w:space="0" w:color="auto"/>
              <w:left w:val="single" w:sz="6" w:space="0" w:color="auto"/>
              <w:bottom w:val="single" w:sz="6" w:space="0" w:color="auto"/>
              <w:right w:val="single" w:sz="6" w:space="0" w:color="auto"/>
            </w:tcBorders>
          </w:tcPr>
          <w:p w14:paraId="492461B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烟道基础</w:t>
            </w:r>
          </w:p>
        </w:tc>
        <w:tc>
          <w:tcPr>
            <w:tcW w:w="1064" w:type="pct"/>
            <w:tcBorders>
              <w:top w:val="single" w:sz="6" w:space="0" w:color="auto"/>
              <w:left w:val="single" w:sz="6" w:space="0" w:color="auto"/>
              <w:bottom w:val="single" w:sz="6" w:space="0" w:color="auto"/>
              <w:right w:val="single" w:sz="6" w:space="0" w:color="auto"/>
            </w:tcBorders>
          </w:tcPr>
          <w:p w14:paraId="13C476B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2004.3.25   </w:t>
            </w:r>
          </w:p>
        </w:tc>
        <w:tc>
          <w:tcPr>
            <w:tcW w:w="1191" w:type="pct"/>
            <w:tcBorders>
              <w:top w:val="single" w:sz="6" w:space="0" w:color="auto"/>
              <w:left w:val="single" w:sz="6" w:space="0" w:color="auto"/>
              <w:bottom w:val="single" w:sz="6" w:space="0" w:color="auto"/>
              <w:right w:val="single" w:sz="6" w:space="0" w:color="auto"/>
            </w:tcBorders>
          </w:tcPr>
          <w:p w14:paraId="730AB918" w14:textId="77777777" w:rsidR="004F152D" w:rsidRDefault="004F152D">
            <w:pPr>
              <w:autoSpaceDE w:val="0"/>
              <w:autoSpaceDN w:val="0"/>
              <w:adjustRightInd w:val="0"/>
              <w:rPr>
                <w:rFonts w:ascii="宋体" w:hAnsi="宋体"/>
                <w:color w:val="000000"/>
                <w:szCs w:val="21"/>
              </w:rPr>
            </w:pPr>
          </w:p>
        </w:tc>
      </w:tr>
      <w:tr w:rsidR="004F152D" w14:paraId="34F53ECC"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AF8B1CB"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T0303(1)</w:t>
            </w:r>
          </w:p>
        </w:tc>
        <w:tc>
          <w:tcPr>
            <w:tcW w:w="1968" w:type="pct"/>
            <w:tcBorders>
              <w:top w:val="single" w:sz="6" w:space="0" w:color="auto"/>
              <w:left w:val="single" w:sz="6" w:space="0" w:color="auto"/>
              <w:bottom w:val="single" w:sz="6" w:space="0" w:color="auto"/>
              <w:right w:val="single" w:sz="6" w:space="0" w:color="auto"/>
            </w:tcBorders>
          </w:tcPr>
          <w:p w14:paraId="21C98EFE"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引风机及除尘器后支架基础图</w:t>
            </w:r>
          </w:p>
        </w:tc>
        <w:tc>
          <w:tcPr>
            <w:tcW w:w="1064" w:type="pct"/>
            <w:tcBorders>
              <w:top w:val="single" w:sz="6" w:space="0" w:color="auto"/>
              <w:left w:val="single" w:sz="6" w:space="0" w:color="auto"/>
              <w:bottom w:val="single" w:sz="6" w:space="0" w:color="auto"/>
              <w:right w:val="single" w:sz="6" w:space="0" w:color="auto"/>
            </w:tcBorders>
          </w:tcPr>
          <w:p w14:paraId="4C7F5C5F"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2004.3.30  </w:t>
            </w:r>
          </w:p>
        </w:tc>
        <w:tc>
          <w:tcPr>
            <w:tcW w:w="1191" w:type="pct"/>
            <w:tcBorders>
              <w:top w:val="single" w:sz="6" w:space="0" w:color="auto"/>
              <w:left w:val="single" w:sz="6" w:space="0" w:color="auto"/>
              <w:bottom w:val="single" w:sz="6" w:space="0" w:color="auto"/>
              <w:right w:val="single" w:sz="6" w:space="0" w:color="auto"/>
            </w:tcBorders>
          </w:tcPr>
          <w:p w14:paraId="4D0787E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2004.3.20备料图</w:t>
            </w:r>
          </w:p>
        </w:tc>
      </w:tr>
      <w:tr w:rsidR="004F152D" w14:paraId="50396E7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F76F373"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T0303(2)</w:t>
            </w:r>
          </w:p>
        </w:tc>
        <w:tc>
          <w:tcPr>
            <w:tcW w:w="1968" w:type="pct"/>
            <w:tcBorders>
              <w:top w:val="single" w:sz="6" w:space="0" w:color="auto"/>
              <w:left w:val="single" w:sz="6" w:space="0" w:color="auto"/>
              <w:bottom w:val="single" w:sz="6" w:space="0" w:color="auto"/>
              <w:right w:val="single" w:sz="6" w:space="0" w:color="auto"/>
            </w:tcBorders>
          </w:tcPr>
          <w:p w14:paraId="5166465D"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引风机及除尘器后支架上部结构</w:t>
            </w:r>
          </w:p>
        </w:tc>
        <w:tc>
          <w:tcPr>
            <w:tcW w:w="1064" w:type="pct"/>
            <w:tcBorders>
              <w:top w:val="single" w:sz="6" w:space="0" w:color="auto"/>
              <w:left w:val="single" w:sz="6" w:space="0" w:color="auto"/>
              <w:bottom w:val="single" w:sz="6" w:space="0" w:color="auto"/>
              <w:right w:val="single" w:sz="6" w:space="0" w:color="auto"/>
            </w:tcBorders>
          </w:tcPr>
          <w:p w14:paraId="5BA6317B"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11C51168" w14:textId="77777777" w:rsidR="004F152D" w:rsidRDefault="004F152D">
            <w:pPr>
              <w:autoSpaceDE w:val="0"/>
              <w:autoSpaceDN w:val="0"/>
              <w:adjustRightInd w:val="0"/>
              <w:rPr>
                <w:rFonts w:ascii="宋体" w:hAnsi="宋体"/>
                <w:color w:val="000000"/>
                <w:szCs w:val="21"/>
              </w:rPr>
            </w:pPr>
          </w:p>
        </w:tc>
      </w:tr>
      <w:tr w:rsidR="004F152D" w14:paraId="0EB7B9D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464FA119" w14:textId="77777777" w:rsidR="004F152D" w:rsidRDefault="004F152D">
            <w:pPr>
              <w:rPr>
                <w:rFonts w:ascii="宋体" w:hAnsi="宋体" w:cs="宋体"/>
                <w:color w:val="000000"/>
                <w:szCs w:val="21"/>
              </w:rPr>
            </w:pPr>
            <w:r>
              <w:rPr>
                <w:rFonts w:ascii="宋体" w:hAnsi="宋体" w:hint="eastAsia"/>
                <w:color w:val="000000"/>
                <w:szCs w:val="21"/>
              </w:rPr>
              <w:t>T0304</w:t>
            </w:r>
          </w:p>
        </w:tc>
        <w:tc>
          <w:tcPr>
            <w:tcW w:w="1968" w:type="pct"/>
            <w:tcBorders>
              <w:top w:val="single" w:sz="6" w:space="0" w:color="auto"/>
              <w:left w:val="single" w:sz="6" w:space="0" w:color="auto"/>
              <w:bottom w:val="single" w:sz="6" w:space="0" w:color="auto"/>
              <w:right w:val="single" w:sz="6" w:space="0" w:color="auto"/>
            </w:tcBorders>
            <w:vAlign w:val="center"/>
          </w:tcPr>
          <w:p w14:paraId="77E41C10" w14:textId="77777777" w:rsidR="004F152D" w:rsidRDefault="004F152D">
            <w:pPr>
              <w:rPr>
                <w:rFonts w:ascii="宋体" w:hAnsi="宋体" w:cs="宋体"/>
                <w:color w:val="000000"/>
                <w:szCs w:val="21"/>
              </w:rPr>
            </w:pPr>
            <w:r>
              <w:rPr>
                <w:rFonts w:ascii="宋体" w:hAnsi="宋体" w:hint="eastAsia"/>
                <w:color w:val="000000"/>
                <w:szCs w:val="21"/>
              </w:rPr>
              <w:t>电除尘器基础图</w:t>
            </w:r>
          </w:p>
        </w:tc>
        <w:tc>
          <w:tcPr>
            <w:tcW w:w="1064" w:type="pct"/>
            <w:tcBorders>
              <w:top w:val="single" w:sz="6" w:space="0" w:color="auto"/>
              <w:left w:val="single" w:sz="6" w:space="0" w:color="auto"/>
              <w:bottom w:val="single" w:sz="6" w:space="0" w:color="auto"/>
              <w:right w:val="single" w:sz="6" w:space="0" w:color="auto"/>
            </w:tcBorders>
            <w:vAlign w:val="center"/>
          </w:tcPr>
          <w:p w14:paraId="051585CE" w14:textId="77777777" w:rsidR="004F152D" w:rsidRDefault="004F152D">
            <w:pPr>
              <w:rPr>
                <w:rFonts w:ascii="宋体" w:hAnsi="宋体" w:cs="宋体"/>
                <w:color w:val="000000"/>
                <w:szCs w:val="21"/>
              </w:rPr>
            </w:pPr>
            <w:r>
              <w:rPr>
                <w:rFonts w:ascii="宋体" w:hAnsi="宋体" w:hint="eastAsia"/>
                <w:color w:val="000000"/>
                <w:szCs w:val="21"/>
              </w:rPr>
              <w:t>2003.12.28</w:t>
            </w:r>
          </w:p>
        </w:tc>
        <w:tc>
          <w:tcPr>
            <w:tcW w:w="1191" w:type="pct"/>
            <w:tcBorders>
              <w:top w:val="single" w:sz="6" w:space="0" w:color="auto"/>
              <w:left w:val="single" w:sz="6" w:space="0" w:color="auto"/>
              <w:bottom w:val="single" w:sz="6" w:space="0" w:color="auto"/>
              <w:right w:val="single" w:sz="6" w:space="0" w:color="auto"/>
            </w:tcBorders>
          </w:tcPr>
          <w:p w14:paraId="25BAEA35" w14:textId="77777777" w:rsidR="004F152D" w:rsidRDefault="004F152D">
            <w:pPr>
              <w:autoSpaceDE w:val="0"/>
              <w:autoSpaceDN w:val="0"/>
              <w:adjustRightInd w:val="0"/>
              <w:rPr>
                <w:rFonts w:ascii="宋体" w:hAnsi="宋体"/>
                <w:color w:val="000000"/>
                <w:szCs w:val="21"/>
              </w:rPr>
            </w:pPr>
          </w:p>
        </w:tc>
      </w:tr>
      <w:tr w:rsidR="004F152D" w14:paraId="47C94945"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96124A1"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T0305(1)</w:t>
            </w:r>
          </w:p>
        </w:tc>
        <w:tc>
          <w:tcPr>
            <w:tcW w:w="1968" w:type="pct"/>
            <w:tcBorders>
              <w:top w:val="single" w:sz="6" w:space="0" w:color="auto"/>
              <w:left w:val="single" w:sz="6" w:space="0" w:color="auto"/>
              <w:bottom w:val="single" w:sz="6" w:space="0" w:color="auto"/>
              <w:right w:val="single" w:sz="6" w:space="0" w:color="auto"/>
            </w:tcBorders>
          </w:tcPr>
          <w:p w14:paraId="5EC6FED1"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除灰空压机房及电除尘配电室基础图</w:t>
            </w:r>
          </w:p>
        </w:tc>
        <w:tc>
          <w:tcPr>
            <w:tcW w:w="1064" w:type="pct"/>
            <w:tcBorders>
              <w:top w:val="single" w:sz="6" w:space="0" w:color="auto"/>
              <w:left w:val="single" w:sz="6" w:space="0" w:color="auto"/>
              <w:bottom w:val="single" w:sz="6" w:space="0" w:color="auto"/>
              <w:right w:val="single" w:sz="6" w:space="0" w:color="auto"/>
            </w:tcBorders>
          </w:tcPr>
          <w:p w14:paraId="132A78F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2004.3.30 </w:t>
            </w:r>
          </w:p>
        </w:tc>
        <w:tc>
          <w:tcPr>
            <w:tcW w:w="1191" w:type="pct"/>
            <w:tcBorders>
              <w:top w:val="single" w:sz="6" w:space="0" w:color="auto"/>
              <w:left w:val="single" w:sz="6" w:space="0" w:color="auto"/>
              <w:bottom w:val="single" w:sz="6" w:space="0" w:color="auto"/>
              <w:right w:val="single" w:sz="6" w:space="0" w:color="auto"/>
            </w:tcBorders>
          </w:tcPr>
          <w:p w14:paraId="5F6F317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2004.3.20备料图</w:t>
            </w:r>
          </w:p>
        </w:tc>
      </w:tr>
      <w:tr w:rsidR="004F152D" w14:paraId="7167D71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00CA7E6"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T0305(2)</w:t>
            </w:r>
          </w:p>
        </w:tc>
        <w:tc>
          <w:tcPr>
            <w:tcW w:w="1968" w:type="pct"/>
            <w:tcBorders>
              <w:top w:val="single" w:sz="6" w:space="0" w:color="auto"/>
              <w:left w:val="single" w:sz="6" w:space="0" w:color="auto"/>
              <w:bottom w:val="single" w:sz="6" w:space="0" w:color="auto"/>
              <w:right w:val="single" w:sz="6" w:space="0" w:color="auto"/>
            </w:tcBorders>
          </w:tcPr>
          <w:p w14:paraId="5091CF23"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除灰空压机房及电除尘配电室结构图</w:t>
            </w:r>
          </w:p>
        </w:tc>
        <w:tc>
          <w:tcPr>
            <w:tcW w:w="1064" w:type="pct"/>
            <w:tcBorders>
              <w:top w:val="single" w:sz="6" w:space="0" w:color="auto"/>
              <w:left w:val="single" w:sz="6" w:space="0" w:color="auto"/>
              <w:bottom w:val="single" w:sz="6" w:space="0" w:color="auto"/>
              <w:right w:val="single" w:sz="6" w:space="0" w:color="auto"/>
            </w:tcBorders>
          </w:tcPr>
          <w:p w14:paraId="04C44E7B"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7A037336" w14:textId="77777777" w:rsidR="004F152D" w:rsidRDefault="004F152D">
            <w:pPr>
              <w:autoSpaceDE w:val="0"/>
              <w:autoSpaceDN w:val="0"/>
              <w:adjustRightInd w:val="0"/>
              <w:rPr>
                <w:rFonts w:ascii="宋体" w:hAnsi="宋体"/>
                <w:color w:val="000000"/>
                <w:szCs w:val="21"/>
              </w:rPr>
            </w:pPr>
          </w:p>
        </w:tc>
      </w:tr>
      <w:tr w:rsidR="004F152D" w14:paraId="490ADA42"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7B3DD48"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T0306</w:t>
            </w:r>
          </w:p>
        </w:tc>
        <w:tc>
          <w:tcPr>
            <w:tcW w:w="1968" w:type="pct"/>
            <w:tcBorders>
              <w:top w:val="single" w:sz="6" w:space="0" w:color="auto"/>
              <w:left w:val="single" w:sz="6" w:space="0" w:color="auto"/>
              <w:bottom w:val="single" w:sz="6" w:space="0" w:color="auto"/>
              <w:right w:val="single" w:sz="6" w:space="0" w:color="auto"/>
            </w:tcBorders>
          </w:tcPr>
          <w:p w14:paraId="0A3CEF19"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除尘区域设备基础施工图</w:t>
            </w:r>
          </w:p>
        </w:tc>
        <w:tc>
          <w:tcPr>
            <w:tcW w:w="1064" w:type="pct"/>
            <w:tcBorders>
              <w:top w:val="single" w:sz="6" w:space="0" w:color="auto"/>
              <w:left w:val="single" w:sz="6" w:space="0" w:color="auto"/>
              <w:bottom w:val="single" w:sz="6" w:space="0" w:color="auto"/>
              <w:right w:val="single" w:sz="6" w:space="0" w:color="auto"/>
            </w:tcBorders>
          </w:tcPr>
          <w:p w14:paraId="5EAD40B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2004.5.25</w:t>
            </w:r>
          </w:p>
        </w:tc>
        <w:tc>
          <w:tcPr>
            <w:tcW w:w="1191" w:type="pct"/>
            <w:tcBorders>
              <w:top w:val="single" w:sz="6" w:space="0" w:color="auto"/>
              <w:left w:val="single" w:sz="6" w:space="0" w:color="auto"/>
              <w:bottom w:val="single" w:sz="6" w:space="0" w:color="auto"/>
              <w:right w:val="single" w:sz="6" w:space="0" w:color="auto"/>
            </w:tcBorders>
          </w:tcPr>
          <w:p w14:paraId="37977907" w14:textId="77777777" w:rsidR="004F152D" w:rsidRDefault="004F152D">
            <w:pPr>
              <w:autoSpaceDE w:val="0"/>
              <w:autoSpaceDN w:val="0"/>
              <w:adjustRightInd w:val="0"/>
              <w:rPr>
                <w:rFonts w:ascii="宋体" w:hAnsi="宋体"/>
                <w:color w:val="000000"/>
                <w:szCs w:val="21"/>
              </w:rPr>
            </w:pPr>
          </w:p>
        </w:tc>
      </w:tr>
      <w:tr w:rsidR="004F152D" w14:paraId="36231B23"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063F237"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T0308</w:t>
            </w:r>
          </w:p>
        </w:tc>
        <w:tc>
          <w:tcPr>
            <w:tcW w:w="1968" w:type="pct"/>
            <w:tcBorders>
              <w:top w:val="single" w:sz="6" w:space="0" w:color="auto"/>
              <w:left w:val="single" w:sz="6" w:space="0" w:color="auto"/>
              <w:bottom w:val="single" w:sz="6" w:space="0" w:color="auto"/>
              <w:right w:val="single" w:sz="6" w:space="0" w:color="auto"/>
            </w:tcBorders>
          </w:tcPr>
          <w:p w14:paraId="554FF27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机械加速澄清池施工图</w:t>
            </w:r>
          </w:p>
        </w:tc>
        <w:tc>
          <w:tcPr>
            <w:tcW w:w="1064" w:type="pct"/>
            <w:tcBorders>
              <w:top w:val="single" w:sz="6" w:space="0" w:color="auto"/>
              <w:left w:val="single" w:sz="6" w:space="0" w:color="auto"/>
              <w:bottom w:val="single" w:sz="6" w:space="0" w:color="auto"/>
              <w:right w:val="single" w:sz="6" w:space="0" w:color="auto"/>
            </w:tcBorders>
          </w:tcPr>
          <w:p w14:paraId="7715617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0A49392D" w14:textId="77777777" w:rsidR="004F152D" w:rsidRDefault="004F152D">
            <w:pPr>
              <w:autoSpaceDE w:val="0"/>
              <w:autoSpaceDN w:val="0"/>
              <w:adjustRightInd w:val="0"/>
              <w:rPr>
                <w:rFonts w:ascii="宋体" w:hAnsi="宋体"/>
                <w:color w:val="000000"/>
                <w:szCs w:val="21"/>
              </w:rPr>
            </w:pPr>
          </w:p>
        </w:tc>
      </w:tr>
      <w:tr w:rsidR="004F152D" w14:paraId="12C97ED5"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BD4D27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T0309</w:t>
            </w:r>
          </w:p>
        </w:tc>
        <w:tc>
          <w:tcPr>
            <w:tcW w:w="1968" w:type="pct"/>
            <w:tcBorders>
              <w:top w:val="single" w:sz="6" w:space="0" w:color="auto"/>
              <w:left w:val="single" w:sz="6" w:space="0" w:color="auto"/>
              <w:bottom w:val="single" w:sz="6" w:space="0" w:color="auto"/>
              <w:right w:val="single" w:sz="6" w:space="0" w:color="auto"/>
            </w:tcBorders>
          </w:tcPr>
          <w:p w14:paraId="2E9C489A"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渣斗间基础图</w:t>
            </w:r>
          </w:p>
        </w:tc>
        <w:tc>
          <w:tcPr>
            <w:tcW w:w="1064" w:type="pct"/>
            <w:tcBorders>
              <w:top w:val="single" w:sz="6" w:space="0" w:color="auto"/>
              <w:left w:val="single" w:sz="6" w:space="0" w:color="auto"/>
              <w:bottom w:val="single" w:sz="6" w:space="0" w:color="auto"/>
              <w:right w:val="single" w:sz="6" w:space="0" w:color="auto"/>
            </w:tcBorders>
          </w:tcPr>
          <w:p w14:paraId="3C99F62A"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2004.3.30</w:t>
            </w:r>
          </w:p>
        </w:tc>
        <w:tc>
          <w:tcPr>
            <w:tcW w:w="1191" w:type="pct"/>
            <w:tcBorders>
              <w:top w:val="single" w:sz="6" w:space="0" w:color="auto"/>
              <w:left w:val="single" w:sz="6" w:space="0" w:color="auto"/>
              <w:bottom w:val="single" w:sz="6" w:space="0" w:color="auto"/>
              <w:right w:val="single" w:sz="6" w:space="0" w:color="auto"/>
            </w:tcBorders>
          </w:tcPr>
          <w:p w14:paraId="7985884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2004.3.20备料图</w:t>
            </w:r>
          </w:p>
        </w:tc>
      </w:tr>
      <w:tr w:rsidR="004F152D" w14:paraId="3F96C7B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7137B08"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T0310</w:t>
            </w:r>
          </w:p>
        </w:tc>
        <w:tc>
          <w:tcPr>
            <w:tcW w:w="1968" w:type="pct"/>
            <w:tcBorders>
              <w:top w:val="single" w:sz="6" w:space="0" w:color="auto"/>
              <w:left w:val="single" w:sz="6" w:space="0" w:color="auto"/>
              <w:bottom w:val="single" w:sz="6" w:space="0" w:color="auto"/>
              <w:right w:val="single" w:sz="6" w:space="0" w:color="auto"/>
            </w:tcBorders>
          </w:tcPr>
          <w:p w14:paraId="2163D0F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捞渣机及渣斗基础施工图</w:t>
            </w:r>
          </w:p>
        </w:tc>
        <w:tc>
          <w:tcPr>
            <w:tcW w:w="1064" w:type="pct"/>
            <w:tcBorders>
              <w:top w:val="single" w:sz="6" w:space="0" w:color="auto"/>
              <w:left w:val="single" w:sz="6" w:space="0" w:color="auto"/>
              <w:bottom w:val="single" w:sz="6" w:space="0" w:color="auto"/>
              <w:right w:val="single" w:sz="6" w:space="0" w:color="auto"/>
            </w:tcBorders>
          </w:tcPr>
          <w:p w14:paraId="0D53DB7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如果基础在</w:t>
            </w:r>
            <w:smartTag w:uri="urn:schemas-microsoft-com:office:smarttags" w:element="chmetcnv">
              <w:smartTagPr>
                <w:attr w:name="TCSC" w:val="0"/>
                <w:attr w:name="NumberType" w:val="1"/>
                <w:attr w:name="Negative" w:val="True"/>
                <w:attr w:name="HasSpace" w:val="False"/>
                <w:attr w:name="SourceValue" w:val="7.5"/>
                <w:attr w:name="UnitName" w:val="米"/>
              </w:smartTagPr>
              <w:r>
                <w:rPr>
                  <w:rFonts w:ascii="宋体" w:hAnsi="宋体" w:hint="eastAsia"/>
                  <w:color w:val="000000"/>
                  <w:szCs w:val="21"/>
                </w:rPr>
                <w:t>-7.5米</w:t>
              </w:r>
            </w:smartTag>
            <w:r>
              <w:rPr>
                <w:rFonts w:ascii="宋体" w:hAnsi="宋体" w:hint="eastAsia"/>
                <w:color w:val="000000"/>
                <w:szCs w:val="21"/>
              </w:rPr>
              <w:t>需2004.3.25提供</w:t>
            </w:r>
          </w:p>
        </w:tc>
        <w:tc>
          <w:tcPr>
            <w:tcW w:w="1191" w:type="pct"/>
            <w:tcBorders>
              <w:top w:val="single" w:sz="6" w:space="0" w:color="auto"/>
              <w:left w:val="single" w:sz="6" w:space="0" w:color="auto"/>
              <w:bottom w:val="single" w:sz="6" w:space="0" w:color="auto"/>
              <w:right w:val="single" w:sz="6" w:space="0" w:color="auto"/>
            </w:tcBorders>
          </w:tcPr>
          <w:p w14:paraId="651707E5" w14:textId="77777777" w:rsidR="004F152D" w:rsidRDefault="004F152D">
            <w:pPr>
              <w:autoSpaceDE w:val="0"/>
              <w:autoSpaceDN w:val="0"/>
              <w:adjustRightInd w:val="0"/>
              <w:rPr>
                <w:rFonts w:ascii="宋体" w:hAnsi="宋体"/>
                <w:color w:val="000000"/>
                <w:szCs w:val="21"/>
              </w:rPr>
            </w:pPr>
          </w:p>
        </w:tc>
      </w:tr>
      <w:tr w:rsidR="004F152D" w14:paraId="6946085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678840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T0401(1)</w:t>
            </w:r>
          </w:p>
        </w:tc>
        <w:tc>
          <w:tcPr>
            <w:tcW w:w="1968" w:type="pct"/>
            <w:tcBorders>
              <w:top w:val="single" w:sz="6" w:space="0" w:color="auto"/>
              <w:left w:val="single" w:sz="6" w:space="0" w:color="auto"/>
              <w:bottom w:val="single" w:sz="6" w:space="0" w:color="auto"/>
              <w:right w:val="single" w:sz="6" w:space="0" w:color="auto"/>
            </w:tcBorders>
          </w:tcPr>
          <w:p w14:paraId="286EFF5A"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厂用配电楼建筑图</w:t>
            </w:r>
          </w:p>
        </w:tc>
        <w:tc>
          <w:tcPr>
            <w:tcW w:w="1064" w:type="pct"/>
            <w:tcBorders>
              <w:top w:val="single" w:sz="6" w:space="0" w:color="auto"/>
              <w:left w:val="single" w:sz="6" w:space="0" w:color="auto"/>
              <w:bottom w:val="single" w:sz="6" w:space="0" w:color="auto"/>
              <w:right w:val="single" w:sz="6" w:space="0" w:color="auto"/>
            </w:tcBorders>
          </w:tcPr>
          <w:p w14:paraId="4546F99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4EE2AE50" w14:textId="77777777" w:rsidR="004F152D" w:rsidRDefault="004F152D">
            <w:pPr>
              <w:autoSpaceDE w:val="0"/>
              <w:autoSpaceDN w:val="0"/>
              <w:adjustRightInd w:val="0"/>
              <w:rPr>
                <w:rFonts w:ascii="宋体" w:hAnsi="宋体"/>
                <w:color w:val="000000"/>
                <w:szCs w:val="21"/>
              </w:rPr>
            </w:pPr>
          </w:p>
        </w:tc>
      </w:tr>
      <w:tr w:rsidR="004F152D" w14:paraId="70539991"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bottom"/>
          </w:tcPr>
          <w:p w14:paraId="3EBA737B" w14:textId="77777777" w:rsidR="004F152D" w:rsidRDefault="004F152D">
            <w:pPr>
              <w:rPr>
                <w:rFonts w:ascii="宋体" w:hAnsi="宋体" w:cs="宋体"/>
                <w:color w:val="000000"/>
                <w:szCs w:val="21"/>
              </w:rPr>
            </w:pPr>
            <w:r>
              <w:rPr>
                <w:rFonts w:ascii="宋体" w:hAnsi="宋体" w:hint="eastAsia"/>
                <w:color w:val="000000"/>
                <w:szCs w:val="21"/>
              </w:rPr>
              <w:t>T0401（2）</w:t>
            </w:r>
          </w:p>
        </w:tc>
        <w:tc>
          <w:tcPr>
            <w:tcW w:w="1968" w:type="pct"/>
            <w:tcBorders>
              <w:top w:val="single" w:sz="6" w:space="0" w:color="auto"/>
              <w:left w:val="single" w:sz="6" w:space="0" w:color="auto"/>
              <w:bottom w:val="single" w:sz="6" w:space="0" w:color="auto"/>
              <w:right w:val="single" w:sz="6" w:space="0" w:color="auto"/>
            </w:tcBorders>
            <w:vAlign w:val="bottom"/>
          </w:tcPr>
          <w:p w14:paraId="11ECFDEB" w14:textId="77777777" w:rsidR="004F152D" w:rsidRDefault="004F152D">
            <w:pPr>
              <w:rPr>
                <w:rFonts w:ascii="宋体" w:hAnsi="宋体" w:cs="宋体"/>
                <w:color w:val="000000"/>
                <w:szCs w:val="21"/>
              </w:rPr>
            </w:pPr>
            <w:r>
              <w:rPr>
                <w:rFonts w:ascii="宋体" w:hAnsi="宋体" w:hint="eastAsia"/>
                <w:color w:val="000000"/>
                <w:szCs w:val="21"/>
              </w:rPr>
              <w:t>厂用配电楼柱基础</w:t>
            </w:r>
          </w:p>
        </w:tc>
        <w:tc>
          <w:tcPr>
            <w:tcW w:w="1064" w:type="pct"/>
            <w:tcBorders>
              <w:top w:val="single" w:sz="6" w:space="0" w:color="auto"/>
              <w:left w:val="single" w:sz="6" w:space="0" w:color="auto"/>
              <w:bottom w:val="single" w:sz="4" w:space="0" w:color="auto"/>
              <w:right w:val="single" w:sz="6" w:space="0" w:color="auto"/>
            </w:tcBorders>
            <w:vAlign w:val="center"/>
          </w:tcPr>
          <w:p w14:paraId="4BD5D7BE" w14:textId="77777777" w:rsidR="004F152D" w:rsidRDefault="004F152D">
            <w:pPr>
              <w:rPr>
                <w:rFonts w:ascii="宋体" w:hAnsi="宋体" w:cs="宋体"/>
                <w:color w:val="000000"/>
                <w:szCs w:val="21"/>
              </w:rPr>
            </w:pPr>
            <w:r>
              <w:rPr>
                <w:rFonts w:ascii="宋体" w:hAnsi="宋体" w:hint="eastAsia"/>
                <w:color w:val="000000"/>
                <w:szCs w:val="21"/>
              </w:rPr>
              <w:t>2004.3.5</w:t>
            </w:r>
          </w:p>
        </w:tc>
        <w:tc>
          <w:tcPr>
            <w:tcW w:w="1191" w:type="pct"/>
            <w:tcBorders>
              <w:top w:val="single" w:sz="6" w:space="0" w:color="auto"/>
              <w:left w:val="single" w:sz="6" w:space="0" w:color="auto"/>
              <w:bottom w:val="single" w:sz="4" w:space="0" w:color="auto"/>
              <w:right w:val="single" w:sz="6" w:space="0" w:color="auto"/>
            </w:tcBorders>
            <w:vAlign w:val="bottom"/>
          </w:tcPr>
          <w:p w14:paraId="65C276C7" w14:textId="77777777" w:rsidR="004F152D" w:rsidRDefault="004F152D">
            <w:pPr>
              <w:rPr>
                <w:rFonts w:ascii="宋体" w:hAnsi="宋体" w:cs="宋体"/>
                <w:color w:val="000000"/>
                <w:szCs w:val="21"/>
              </w:rPr>
            </w:pPr>
          </w:p>
        </w:tc>
      </w:tr>
      <w:tr w:rsidR="004F152D" w14:paraId="7B89A53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2373162"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T0401(3)</w:t>
            </w:r>
          </w:p>
        </w:tc>
        <w:tc>
          <w:tcPr>
            <w:tcW w:w="1968" w:type="pct"/>
            <w:tcBorders>
              <w:top w:val="single" w:sz="6" w:space="0" w:color="auto"/>
              <w:left w:val="single" w:sz="6" w:space="0" w:color="auto"/>
              <w:bottom w:val="single" w:sz="6" w:space="0" w:color="auto"/>
              <w:right w:val="single" w:sz="6" w:space="0" w:color="auto"/>
            </w:tcBorders>
          </w:tcPr>
          <w:p w14:paraId="2A6E510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厂用配电楼上部结构施工图</w:t>
            </w:r>
          </w:p>
        </w:tc>
        <w:tc>
          <w:tcPr>
            <w:tcW w:w="1064" w:type="pct"/>
            <w:tcBorders>
              <w:top w:val="single" w:sz="6" w:space="0" w:color="auto"/>
              <w:left w:val="single" w:sz="6" w:space="0" w:color="auto"/>
              <w:bottom w:val="single" w:sz="6" w:space="0" w:color="auto"/>
              <w:right w:val="single" w:sz="4" w:space="0" w:color="auto"/>
            </w:tcBorders>
          </w:tcPr>
          <w:p w14:paraId="65280808"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2004.3.25</w:t>
            </w:r>
          </w:p>
        </w:tc>
        <w:tc>
          <w:tcPr>
            <w:tcW w:w="1191" w:type="pct"/>
            <w:tcBorders>
              <w:top w:val="single" w:sz="6" w:space="0" w:color="auto"/>
              <w:left w:val="single" w:sz="4" w:space="0" w:color="auto"/>
              <w:bottom w:val="single" w:sz="6" w:space="0" w:color="auto"/>
              <w:right w:val="single" w:sz="6" w:space="0" w:color="auto"/>
            </w:tcBorders>
          </w:tcPr>
          <w:p w14:paraId="4BC91078" w14:textId="77777777" w:rsidR="004F152D" w:rsidRDefault="004F152D">
            <w:pPr>
              <w:autoSpaceDE w:val="0"/>
              <w:autoSpaceDN w:val="0"/>
              <w:adjustRightInd w:val="0"/>
              <w:rPr>
                <w:rFonts w:ascii="宋体" w:hAnsi="宋体" w:hint="eastAsia"/>
                <w:color w:val="000000"/>
                <w:szCs w:val="21"/>
              </w:rPr>
            </w:pPr>
          </w:p>
        </w:tc>
      </w:tr>
      <w:tr w:rsidR="004F152D" w14:paraId="1BD32841"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A93C562"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T0402</w:t>
            </w:r>
          </w:p>
        </w:tc>
        <w:tc>
          <w:tcPr>
            <w:tcW w:w="1968" w:type="pct"/>
            <w:tcBorders>
              <w:top w:val="single" w:sz="6" w:space="0" w:color="auto"/>
              <w:left w:val="single" w:sz="6" w:space="0" w:color="auto"/>
              <w:bottom w:val="single" w:sz="6" w:space="0" w:color="auto"/>
              <w:right w:val="single" w:sz="6" w:space="0" w:color="auto"/>
            </w:tcBorders>
          </w:tcPr>
          <w:p w14:paraId="4208266E"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A</w:t>
            </w:r>
            <w:r>
              <w:rPr>
                <w:rFonts w:ascii="宋体" w:hAnsi="宋体" w:hint="eastAsia"/>
                <w:color w:val="000000"/>
                <w:szCs w:val="21"/>
              </w:rPr>
              <w:t>列外场地构筑物</w:t>
            </w:r>
          </w:p>
        </w:tc>
        <w:tc>
          <w:tcPr>
            <w:tcW w:w="1064" w:type="pct"/>
            <w:tcBorders>
              <w:top w:val="single" w:sz="6" w:space="0" w:color="auto"/>
              <w:left w:val="single" w:sz="6" w:space="0" w:color="auto"/>
              <w:bottom w:val="single" w:sz="6" w:space="0" w:color="auto"/>
              <w:right w:val="single" w:sz="4" w:space="0" w:color="auto"/>
            </w:tcBorders>
          </w:tcPr>
          <w:p w14:paraId="4DB71E0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2004.4.25</w:t>
            </w:r>
          </w:p>
        </w:tc>
        <w:tc>
          <w:tcPr>
            <w:tcW w:w="1191" w:type="pct"/>
            <w:tcBorders>
              <w:top w:val="single" w:sz="4" w:space="0" w:color="auto"/>
              <w:left w:val="single" w:sz="4" w:space="0" w:color="auto"/>
              <w:bottom w:val="single" w:sz="6" w:space="0" w:color="auto"/>
              <w:right w:val="single" w:sz="4" w:space="0" w:color="auto"/>
            </w:tcBorders>
          </w:tcPr>
          <w:p w14:paraId="0507EB1B" w14:textId="77777777" w:rsidR="004F152D" w:rsidRDefault="004F152D">
            <w:pPr>
              <w:autoSpaceDE w:val="0"/>
              <w:autoSpaceDN w:val="0"/>
              <w:adjustRightInd w:val="0"/>
              <w:rPr>
                <w:rFonts w:ascii="宋体" w:hAnsi="宋体"/>
                <w:color w:val="000000"/>
                <w:szCs w:val="21"/>
              </w:rPr>
            </w:pPr>
          </w:p>
        </w:tc>
      </w:tr>
      <w:tr w:rsidR="004F152D" w14:paraId="65CB5D2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EBBF6F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T0403(1)</w:t>
            </w:r>
          </w:p>
        </w:tc>
        <w:tc>
          <w:tcPr>
            <w:tcW w:w="1968" w:type="pct"/>
            <w:tcBorders>
              <w:top w:val="single" w:sz="6" w:space="0" w:color="auto"/>
              <w:left w:val="single" w:sz="6" w:space="0" w:color="auto"/>
              <w:bottom w:val="single" w:sz="6" w:space="0" w:color="auto"/>
              <w:right w:val="single" w:sz="6" w:space="0" w:color="auto"/>
            </w:tcBorders>
          </w:tcPr>
          <w:p w14:paraId="5BFF3CA6"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220KV</w:t>
            </w:r>
            <w:r>
              <w:rPr>
                <w:rFonts w:ascii="宋体" w:hAnsi="宋体" w:hint="eastAsia"/>
                <w:color w:val="000000"/>
                <w:szCs w:val="21"/>
              </w:rPr>
              <w:t>屋外配电装置构筑物基础</w:t>
            </w:r>
          </w:p>
        </w:tc>
        <w:tc>
          <w:tcPr>
            <w:tcW w:w="1064" w:type="pct"/>
            <w:tcBorders>
              <w:top w:val="single" w:sz="6" w:space="0" w:color="auto"/>
              <w:left w:val="single" w:sz="6" w:space="0" w:color="auto"/>
              <w:bottom w:val="single" w:sz="6" w:space="0" w:color="auto"/>
              <w:right w:val="single" w:sz="6" w:space="0" w:color="auto"/>
            </w:tcBorders>
          </w:tcPr>
          <w:p w14:paraId="69C685FE"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2004.4.20 </w:t>
            </w:r>
          </w:p>
        </w:tc>
        <w:tc>
          <w:tcPr>
            <w:tcW w:w="1191" w:type="pct"/>
            <w:tcBorders>
              <w:top w:val="single" w:sz="6" w:space="0" w:color="auto"/>
              <w:left w:val="single" w:sz="6" w:space="0" w:color="auto"/>
              <w:bottom w:val="single" w:sz="6" w:space="0" w:color="auto"/>
              <w:right w:val="single" w:sz="4" w:space="0" w:color="auto"/>
            </w:tcBorders>
          </w:tcPr>
          <w:p w14:paraId="000F4B6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2004.4.5备料图</w:t>
            </w:r>
          </w:p>
        </w:tc>
      </w:tr>
      <w:tr w:rsidR="004F152D" w14:paraId="0C404480"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5C121EB"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T0403(2)</w:t>
            </w:r>
          </w:p>
        </w:tc>
        <w:tc>
          <w:tcPr>
            <w:tcW w:w="1968" w:type="pct"/>
            <w:tcBorders>
              <w:top w:val="single" w:sz="6" w:space="0" w:color="auto"/>
              <w:left w:val="single" w:sz="6" w:space="0" w:color="auto"/>
              <w:bottom w:val="single" w:sz="6" w:space="0" w:color="auto"/>
              <w:right w:val="single" w:sz="6" w:space="0" w:color="auto"/>
            </w:tcBorders>
          </w:tcPr>
          <w:p w14:paraId="1D3F14CE"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220KV</w:t>
            </w:r>
            <w:r>
              <w:rPr>
                <w:rFonts w:ascii="宋体" w:hAnsi="宋体" w:hint="eastAsia"/>
                <w:color w:val="000000"/>
                <w:szCs w:val="21"/>
              </w:rPr>
              <w:t>屋外配电装置构筑物上部结构图</w:t>
            </w:r>
          </w:p>
        </w:tc>
        <w:tc>
          <w:tcPr>
            <w:tcW w:w="1064" w:type="pct"/>
            <w:tcBorders>
              <w:top w:val="single" w:sz="6" w:space="0" w:color="auto"/>
              <w:left w:val="single" w:sz="6" w:space="0" w:color="auto"/>
              <w:bottom w:val="single" w:sz="6" w:space="0" w:color="auto"/>
              <w:right w:val="single" w:sz="6" w:space="0" w:color="auto"/>
            </w:tcBorders>
          </w:tcPr>
          <w:p w14:paraId="180DF3E9"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2004.5.10</w:t>
            </w:r>
          </w:p>
        </w:tc>
        <w:tc>
          <w:tcPr>
            <w:tcW w:w="1191" w:type="pct"/>
            <w:tcBorders>
              <w:top w:val="single" w:sz="6" w:space="0" w:color="auto"/>
              <w:left w:val="single" w:sz="6" w:space="0" w:color="auto"/>
              <w:bottom w:val="single" w:sz="6" w:space="0" w:color="auto"/>
              <w:right w:val="single" w:sz="6" w:space="0" w:color="auto"/>
            </w:tcBorders>
          </w:tcPr>
          <w:p w14:paraId="6A52F9A6" w14:textId="77777777" w:rsidR="004F152D" w:rsidRDefault="004F152D">
            <w:pPr>
              <w:autoSpaceDE w:val="0"/>
              <w:autoSpaceDN w:val="0"/>
              <w:adjustRightInd w:val="0"/>
              <w:rPr>
                <w:rFonts w:ascii="宋体" w:hAnsi="宋体"/>
                <w:color w:val="000000"/>
                <w:szCs w:val="21"/>
              </w:rPr>
            </w:pPr>
          </w:p>
        </w:tc>
      </w:tr>
      <w:tr w:rsidR="004F152D" w14:paraId="61654E22"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890AB42"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T0404(1)</w:t>
            </w:r>
          </w:p>
        </w:tc>
        <w:tc>
          <w:tcPr>
            <w:tcW w:w="1968" w:type="pct"/>
            <w:tcBorders>
              <w:top w:val="single" w:sz="6" w:space="0" w:color="auto"/>
              <w:left w:val="single" w:sz="6" w:space="0" w:color="auto"/>
              <w:bottom w:val="single" w:sz="6" w:space="0" w:color="auto"/>
              <w:right w:val="single" w:sz="6" w:space="0" w:color="auto"/>
            </w:tcBorders>
          </w:tcPr>
          <w:p w14:paraId="0106C4C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网络继电器及通信室建筑图</w:t>
            </w:r>
          </w:p>
        </w:tc>
        <w:tc>
          <w:tcPr>
            <w:tcW w:w="1064" w:type="pct"/>
            <w:tcBorders>
              <w:top w:val="single" w:sz="6" w:space="0" w:color="auto"/>
              <w:left w:val="single" w:sz="6" w:space="0" w:color="auto"/>
              <w:bottom w:val="single" w:sz="6" w:space="0" w:color="auto"/>
              <w:right w:val="single" w:sz="6" w:space="0" w:color="auto"/>
            </w:tcBorders>
          </w:tcPr>
          <w:p w14:paraId="7BB7591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2004.6.15</w:t>
            </w:r>
          </w:p>
        </w:tc>
        <w:tc>
          <w:tcPr>
            <w:tcW w:w="1191" w:type="pct"/>
            <w:tcBorders>
              <w:top w:val="single" w:sz="6" w:space="0" w:color="auto"/>
              <w:left w:val="single" w:sz="6" w:space="0" w:color="auto"/>
              <w:bottom w:val="single" w:sz="6" w:space="0" w:color="auto"/>
              <w:right w:val="single" w:sz="6" w:space="0" w:color="auto"/>
            </w:tcBorders>
          </w:tcPr>
          <w:p w14:paraId="43E27312" w14:textId="77777777" w:rsidR="004F152D" w:rsidRDefault="004F152D">
            <w:pPr>
              <w:autoSpaceDE w:val="0"/>
              <w:autoSpaceDN w:val="0"/>
              <w:adjustRightInd w:val="0"/>
              <w:rPr>
                <w:rFonts w:ascii="宋体" w:hAnsi="宋体"/>
                <w:color w:val="000000"/>
                <w:szCs w:val="21"/>
              </w:rPr>
            </w:pPr>
          </w:p>
        </w:tc>
      </w:tr>
      <w:tr w:rsidR="004F152D" w14:paraId="725D165A"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6734AF7"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T0404(2)</w:t>
            </w:r>
          </w:p>
        </w:tc>
        <w:tc>
          <w:tcPr>
            <w:tcW w:w="1968" w:type="pct"/>
            <w:tcBorders>
              <w:top w:val="single" w:sz="6" w:space="0" w:color="auto"/>
              <w:left w:val="single" w:sz="6" w:space="0" w:color="auto"/>
              <w:bottom w:val="single" w:sz="6" w:space="0" w:color="auto"/>
              <w:right w:val="single" w:sz="6" w:space="0" w:color="auto"/>
            </w:tcBorders>
          </w:tcPr>
          <w:p w14:paraId="100FACB1"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网络继电器及通信室结构图</w:t>
            </w:r>
          </w:p>
        </w:tc>
        <w:tc>
          <w:tcPr>
            <w:tcW w:w="1064" w:type="pct"/>
            <w:tcBorders>
              <w:top w:val="single" w:sz="6" w:space="0" w:color="auto"/>
              <w:left w:val="single" w:sz="6" w:space="0" w:color="auto"/>
              <w:bottom w:val="single" w:sz="6" w:space="0" w:color="auto"/>
              <w:right w:val="single" w:sz="6" w:space="0" w:color="auto"/>
            </w:tcBorders>
          </w:tcPr>
          <w:p w14:paraId="4460B64D"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4D3E840F" w14:textId="77777777" w:rsidR="004F152D" w:rsidRDefault="004F152D">
            <w:pPr>
              <w:autoSpaceDE w:val="0"/>
              <w:autoSpaceDN w:val="0"/>
              <w:adjustRightInd w:val="0"/>
              <w:rPr>
                <w:rFonts w:ascii="宋体" w:hAnsi="宋体"/>
                <w:color w:val="000000"/>
                <w:szCs w:val="21"/>
              </w:rPr>
            </w:pPr>
          </w:p>
        </w:tc>
      </w:tr>
      <w:tr w:rsidR="004F152D" w14:paraId="0F77F44A"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82F71E7"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T0501</w:t>
            </w:r>
          </w:p>
        </w:tc>
        <w:tc>
          <w:tcPr>
            <w:tcW w:w="1968" w:type="pct"/>
            <w:tcBorders>
              <w:top w:val="single" w:sz="6" w:space="0" w:color="auto"/>
              <w:left w:val="single" w:sz="6" w:space="0" w:color="auto"/>
              <w:bottom w:val="single" w:sz="6" w:space="0" w:color="auto"/>
              <w:right w:val="single" w:sz="6" w:space="0" w:color="auto"/>
            </w:tcBorders>
          </w:tcPr>
          <w:p w14:paraId="4F31AAD2"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运煤系统总图</w:t>
            </w:r>
          </w:p>
        </w:tc>
        <w:tc>
          <w:tcPr>
            <w:tcW w:w="1064" w:type="pct"/>
            <w:tcBorders>
              <w:top w:val="single" w:sz="6" w:space="0" w:color="auto"/>
              <w:left w:val="single" w:sz="6" w:space="0" w:color="auto"/>
              <w:bottom w:val="single" w:sz="6" w:space="0" w:color="auto"/>
              <w:right w:val="single" w:sz="6" w:space="0" w:color="auto"/>
            </w:tcBorders>
          </w:tcPr>
          <w:p w14:paraId="3F73168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2004.6.25</w:t>
            </w:r>
          </w:p>
        </w:tc>
        <w:tc>
          <w:tcPr>
            <w:tcW w:w="1191" w:type="pct"/>
            <w:tcBorders>
              <w:top w:val="single" w:sz="6" w:space="0" w:color="auto"/>
              <w:left w:val="single" w:sz="6" w:space="0" w:color="auto"/>
              <w:bottom w:val="single" w:sz="6" w:space="0" w:color="auto"/>
              <w:right w:val="single" w:sz="6" w:space="0" w:color="auto"/>
            </w:tcBorders>
          </w:tcPr>
          <w:p w14:paraId="3D340386" w14:textId="77777777" w:rsidR="004F152D" w:rsidRDefault="004F152D">
            <w:pPr>
              <w:autoSpaceDE w:val="0"/>
              <w:autoSpaceDN w:val="0"/>
              <w:adjustRightInd w:val="0"/>
              <w:rPr>
                <w:rFonts w:ascii="宋体" w:hAnsi="宋体"/>
                <w:color w:val="000000"/>
                <w:szCs w:val="21"/>
              </w:rPr>
            </w:pPr>
          </w:p>
        </w:tc>
      </w:tr>
      <w:tr w:rsidR="004F152D" w14:paraId="4D0CA0A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7E36EBD"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T0502(1)</w:t>
            </w:r>
          </w:p>
        </w:tc>
        <w:tc>
          <w:tcPr>
            <w:tcW w:w="1968" w:type="pct"/>
            <w:tcBorders>
              <w:top w:val="single" w:sz="6" w:space="0" w:color="auto"/>
              <w:left w:val="single" w:sz="6" w:space="0" w:color="auto"/>
              <w:bottom w:val="single" w:sz="6" w:space="0" w:color="auto"/>
              <w:right w:val="single" w:sz="6" w:space="0" w:color="auto"/>
            </w:tcBorders>
          </w:tcPr>
          <w:p w14:paraId="3B1BF073"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#1</w:t>
            </w:r>
            <w:r>
              <w:rPr>
                <w:rFonts w:ascii="宋体" w:hAnsi="宋体" w:hint="eastAsia"/>
                <w:color w:val="000000"/>
                <w:szCs w:val="21"/>
              </w:rPr>
              <w:t>转运站建筑图</w:t>
            </w:r>
          </w:p>
        </w:tc>
        <w:tc>
          <w:tcPr>
            <w:tcW w:w="1064" w:type="pct"/>
            <w:tcBorders>
              <w:top w:val="single" w:sz="6" w:space="0" w:color="auto"/>
              <w:left w:val="single" w:sz="6" w:space="0" w:color="auto"/>
              <w:bottom w:val="single" w:sz="6" w:space="0" w:color="auto"/>
              <w:right w:val="single" w:sz="6" w:space="0" w:color="auto"/>
            </w:tcBorders>
          </w:tcPr>
          <w:p w14:paraId="39E4309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0227D46A" w14:textId="77777777" w:rsidR="004F152D" w:rsidRDefault="004F152D">
            <w:pPr>
              <w:autoSpaceDE w:val="0"/>
              <w:autoSpaceDN w:val="0"/>
              <w:adjustRightInd w:val="0"/>
              <w:rPr>
                <w:rFonts w:ascii="宋体" w:hAnsi="宋体"/>
                <w:color w:val="000000"/>
                <w:szCs w:val="21"/>
              </w:rPr>
            </w:pPr>
          </w:p>
        </w:tc>
      </w:tr>
      <w:tr w:rsidR="004F152D" w14:paraId="26BB6E1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87BFEB5"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T0502(2)</w:t>
            </w:r>
          </w:p>
        </w:tc>
        <w:tc>
          <w:tcPr>
            <w:tcW w:w="1968" w:type="pct"/>
            <w:tcBorders>
              <w:top w:val="single" w:sz="6" w:space="0" w:color="auto"/>
              <w:left w:val="single" w:sz="6" w:space="0" w:color="auto"/>
              <w:bottom w:val="single" w:sz="6" w:space="0" w:color="auto"/>
              <w:right w:val="single" w:sz="6" w:space="0" w:color="auto"/>
            </w:tcBorders>
          </w:tcPr>
          <w:p w14:paraId="47E76701"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#1</w:t>
            </w:r>
            <w:r>
              <w:rPr>
                <w:rFonts w:ascii="宋体" w:hAnsi="宋体" w:hint="eastAsia"/>
                <w:color w:val="000000"/>
                <w:szCs w:val="21"/>
              </w:rPr>
              <w:t>转运站结构图</w:t>
            </w:r>
          </w:p>
        </w:tc>
        <w:tc>
          <w:tcPr>
            <w:tcW w:w="1064" w:type="pct"/>
            <w:tcBorders>
              <w:top w:val="single" w:sz="6" w:space="0" w:color="auto"/>
              <w:left w:val="single" w:sz="6" w:space="0" w:color="auto"/>
              <w:bottom w:val="single" w:sz="6" w:space="0" w:color="auto"/>
              <w:right w:val="single" w:sz="6" w:space="0" w:color="auto"/>
            </w:tcBorders>
          </w:tcPr>
          <w:p w14:paraId="136777F1"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2004.4.5交基础</w:t>
            </w:r>
          </w:p>
        </w:tc>
        <w:tc>
          <w:tcPr>
            <w:tcW w:w="1191" w:type="pct"/>
            <w:tcBorders>
              <w:top w:val="single" w:sz="6" w:space="0" w:color="auto"/>
              <w:left w:val="single" w:sz="6" w:space="0" w:color="auto"/>
              <w:bottom w:val="single" w:sz="6" w:space="0" w:color="auto"/>
              <w:right w:val="single" w:sz="6" w:space="0" w:color="auto"/>
            </w:tcBorders>
          </w:tcPr>
          <w:p w14:paraId="0371259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2004.3.20开挖图</w:t>
            </w:r>
          </w:p>
        </w:tc>
      </w:tr>
      <w:tr w:rsidR="004F152D" w14:paraId="1030437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F7C3615"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T0503(1)</w:t>
            </w:r>
          </w:p>
        </w:tc>
        <w:tc>
          <w:tcPr>
            <w:tcW w:w="1968" w:type="pct"/>
            <w:tcBorders>
              <w:top w:val="single" w:sz="6" w:space="0" w:color="auto"/>
              <w:left w:val="single" w:sz="6" w:space="0" w:color="auto"/>
              <w:bottom w:val="single" w:sz="6" w:space="0" w:color="auto"/>
              <w:right w:val="single" w:sz="6" w:space="0" w:color="auto"/>
            </w:tcBorders>
          </w:tcPr>
          <w:p w14:paraId="5B33C4E1"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#2</w:t>
            </w:r>
            <w:r>
              <w:rPr>
                <w:rFonts w:ascii="宋体" w:hAnsi="宋体" w:hint="eastAsia"/>
                <w:color w:val="000000"/>
                <w:szCs w:val="21"/>
              </w:rPr>
              <w:t>转运站及入厂煤采样间建筑图</w:t>
            </w:r>
          </w:p>
        </w:tc>
        <w:tc>
          <w:tcPr>
            <w:tcW w:w="1064" w:type="pct"/>
            <w:tcBorders>
              <w:top w:val="single" w:sz="6" w:space="0" w:color="auto"/>
              <w:left w:val="single" w:sz="6" w:space="0" w:color="auto"/>
              <w:bottom w:val="single" w:sz="6" w:space="0" w:color="auto"/>
              <w:right w:val="single" w:sz="6" w:space="0" w:color="auto"/>
            </w:tcBorders>
          </w:tcPr>
          <w:p w14:paraId="6C14D25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75D53A73" w14:textId="77777777" w:rsidR="004F152D" w:rsidRDefault="004F152D">
            <w:pPr>
              <w:autoSpaceDE w:val="0"/>
              <w:autoSpaceDN w:val="0"/>
              <w:adjustRightInd w:val="0"/>
              <w:rPr>
                <w:rFonts w:ascii="宋体" w:hAnsi="宋体"/>
                <w:color w:val="000000"/>
                <w:szCs w:val="21"/>
              </w:rPr>
            </w:pPr>
          </w:p>
        </w:tc>
      </w:tr>
      <w:tr w:rsidR="004F152D" w14:paraId="7DA99AB6"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699FA0A"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T0503(2)</w:t>
            </w:r>
          </w:p>
        </w:tc>
        <w:tc>
          <w:tcPr>
            <w:tcW w:w="1968" w:type="pct"/>
            <w:tcBorders>
              <w:top w:val="single" w:sz="6" w:space="0" w:color="auto"/>
              <w:left w:val="single" w:sz="6" w:space="0" w:color="auto"/>
              <w:bottom w:val="single" w:sz="6" w:space="0" w:color="auto"/>
              <w:right w:val="single" w:sz="6" w:space="0" w:color="auto"/>
            </w:tcBorders>
          </w:tcPr>
          <w:p w14:paraId="7C1A0D1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#2</w:t>
            </w:r>
            <w:r>
              <w:rPr>
                <w:rFonts w:ascii="宋体" w:hAnsi="宋体" w:hint="eastAsia"/>
                <w:color w:val="000000"/>
                <w:szCs w:val="21"/>
              </w:rPr>
              <w:t>转运站及入厂煤采样间结构图</w:t>
            </w:r>
          </w:p>
        </w:tc>
        <w:tc>
          <w:tcPr>
            <w:tcW w:w="1064" w:type="pct"/>
            <w:tcBorders>
              <w:top w:val="single" w:sz="6" w:space="0" w:color="auto"/>
              <w:left w:val="single" w:sz="6" w:space="0" w:color="auto"/>
              <w:bottom w:val="single" w:sz="6" w:space="0" w:color="auto"/>
              <w:right w:val="single" w:sz="6" w:space="0" w:color="auto"/>
            </w:tcBorders>
          </w:tcPr>
          <w:p w14:paraId="0E766702"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2004.4.5交基础</w:t>
            </w:r>
          </w:p>
        </w:tc>
        <w:tc>
          <w:tcPr>
            <w:tcW w:w="1191" w:type="pct"/>
            <w:tcBorders>
              <w:top w:val="single" w:sz="6" w:space="0" w:color="auto"/>
              <w:left w:val="single" w:sz="6" w:space="0" w:color="auto"/>
              <w:bottom w:val="single" w:sz="6" w:space="0" w:color="auto"/>
              <w:right w:val="single" w:sz="6" w:space="0" w:color="auto"/>
            </w:tcBorders>
          </w:tcPr>
          <w:p w14:paraId="6F5A7E3B"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2004.3.20开挖图</w:t>
            </w:r>
          </w:p>
        </w:tc>
      </w:tr>
      <w:tr w:rsidR="004F152D" w14:paraId="34EF21A6"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EA12CEE"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T0504(1)</w:t>
            </w:r>
          </w:p>
        </w:tc>
        <w:tc>
          <w:tcPr>
            <w:tcW w:w="1968" w:type="pct"/>
            <w:tcBorders>
              <w:top w:val="single" w:sz="6" w:space="0" w:color="auto"/>
              <w:left w:val="single" w:sz="6" w:space="0" w:color="auto"/>
              <w:bottom w:val="single" w:sz="6" w:space="0" w:color="auto"/>
              <w:right w:val="single" w:sz="6" w:space="0" w:color="auto"/>
            </w:tcBorders>
          </w:tcPr>
          <w:p w14:paraId="38458732"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#3</w:t>
            </w:r>
            <w:r>
              <w:rPr>
                <w:rFonts w:ascii="宋体" w:hAnsi="宋体" w:hint="eastAsia"/>
                <w:color w:val="000000"/>
                <w:szCs w:val="21"/>
              </w:rPr>
              <w:t>转运站建筑图</w:t>
            </w:r>
          </w:p>
        </w:tc>
        <w:tc>
          <w:tcPr>
            <w:tcW w:w="1064" w:type="pct"/>
            <w:tcBorders>
              <w:top w:val="single" w:sz="6" w:space="0" w:color="auto"/>
              <w:left w:val="single" w:sz="6" w:space="0" w:color="auto"/>
              <w:bottom w:val="single" w:sz="6" w:space="0" w:color="auto"/>
              <w:right w:val="single" w:sz="6" w:space="0" w:color="auto"/>
            </w:tcBorders>
          </w:tcPr>
          <w:p w14:paraId="5E604FD2"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2FE31025" w14:textId="77777777" w:rsidR="004F152D" w:rsidRDefault="004F152D">
            <w:pPr>
              <w:autoSpaceDE w:val="0"/>
              <w:autoSpaceDN w:val="0"/>
              <w:adjustRightInd w:val="0"/>
              <w:rPr>
                <w:rFonts w:ascii="宋体" w:hAnsi="宋体"/>
                <w:color w:val="000000"/>
                <w:szCs w:val="21"/>
              </w:rPr>
            </w:pPr>
          </w:p>
        </w:tc>
      </w:tr>
      <w:tr w:rsidR="004F152D" w14:paraId="7038AF2C"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4EABEB6"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T0504(2)</w:t>
            </w:r>
          </w:p>
        </w:tc>
        <w:tc>
          <w:tcPr>
            <w:tcW w:w="1968" w:type="pct"/>
            <w:tcBorders>
              <w:top w:val="single" w:sz="6" w:space="0" w:color="auto"/>
              <w:left w:val="single" w:sz="6" w:space="0" w:color="auto"/>
              <w:bottom w:val="single" w:sz="6" w:space="0" w:color="auto"/>
              <w:right w:val="single" w:sz="6" w:space="0" w:color="auto"/>
            </w:tcBorders>
          </w:tcPr>
          <w:p w14:paraId="4CA32B0D"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#3</w:t>
            </w:r>
            <w:r>
              <w:rPr>
                <w:rFonts w:ascii="宋体" w:hAnsi="宋体" w:hint="eastAsia"/>
                <w:color w:val="000000"/>
                <w:szCs w:val="21"/>
              </w:rPr>
              <w:t>转运站结构图</w:t>
            </w:r>
          </w:p>
        </w:tc>
        <w:tc>
          <w:tcPr>
            <w:tcW w:w="1064" w:type="pct"/>
            <w:tcBorders>
              <w:top w:val="single" w:sz="6" w:space="0" w:color="auto"/>
              <w:left w:val="single" w:sz="6" w:space="0" w:color="auto"/>
              <w:bottom w:val="single" w:sz="6" w:space="0" w:color="auto"/>
              <w:right w:val="single" w:sz="6" w:space="0" w:color="auto"/>
            </w:tcBorders>
          </w:tcPr>
          <w:p w14:paraId="2AB770E2"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2004.4.5交基础</w:t>
            </w:r>
          </w:p>
        </w:tc>
        <w:tc>
          <w:tcPr>
            <w:tcW w:w="1191" w:type="pct"/>
            <w:tcBorders>
              <w:top w:val="single" w:sz="6" w:space="0" w:color="auto"/>
              <w:left w:val="single" w:sz="6" w:space="0" w:color="auto"/>
              <w:bottom w:val="single" w:sz="6" w:space="0" w:color="auto"/>
              <w:right w:val="single" w:sz="6" w:space="0" w:color="auto"/>
            </w:tcBorders>
          </w:tcPr>
          <w:p w14:paraId="5A725BCD"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2004.3.20开挖图</w:t>
            </w:r>
          </w:p>
        </w:tc>
      </w:tr>
      <w:tr w:rsidR="004F152D" w14:paraId="21D2B5F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9A513C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T0505</w:t>
            </w: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w:t>
            </w:r>
          </w:p>
        </w:tc>
        <w:tc>
          <w:tcPr>
            <w:tcW w:w="1968" w:type="pct"/>
            <w:tcBorders>
              <w:top w:val="single" w:sz="6" w:space="0" w:color="auto"/>
              <w:left w:val="single" w:sz="6" w:space="0" w:color="auto"/>
              <w:bottom w:val="single" w:sz="6" w:space="0" w:color="auto"/>
              <w:right w:val="single" w:sz="6" w:space="0" w:color="auto"/>
            </w:tcBorders>
          </w:tcPr>
          <w:p w14:paraId="5CF5CA88"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#1</w:t>
            </w:r>
            <w:r>
              <w:rPr>
                <w:rFonts w:ascii="宋体" w:hAnsi="宋体" w:hint="eastAsia"/>
                <w:color w:val="000000"/>
                <w:szCs w:val="21"/>
              </w:rPr>
              <w:t>带驱动间建筑图</w:t>
            </w:r>
          </w:p>
        </w:tc>
        <w:tc>
          <w:tcPr>
            <w:tcW w:w="1064" w:type="pct"/>
            <w:tcBorders>
              <w:top w:val="single" w:sz="6" w:space="0" w:color="auto"/>
              <w:left w:val="single" w:sz="6" w:space="0" w:color="auto"/>
              <w:bottom w:val="single" w:sz="6" w:space="0" w:color="auto"/>
              <w:right w:val="single" w:sz="6" w:space="0" w:color="auto"/>
            </w:tcBorders>
          </w:tcPr>
          <w:p w14:paraId="5C67B78B"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11F93E2B" w14:textId="77777777" w:rsidR="004F152D" w:rsidRDefault="004F152D">
            <w:pPr>
              <w:autoSpaceDE w:val="0"/>
              <w:autoSpaceDN w:val="0"/>
              <w:adjustRightInd w:val="0"/>
              <w:rPr>
                <w:rFonts w:ascii="宋体" w:hAnsi="宋体"/>
                <w:color w:val="000000"/>
                <w:szCs w:val="21"/>
              </w:rPr>
            </w:pPr>
          </w:p>
        </w:tc>
      </w:tr>
      <w:tr w:rsidR="004F152D" w14:paraId="08F49C96"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B9B7D01"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T0505</w:t>
            </w: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w:t>
            </w:r>
          </w:p>
        </w:tc>
        <w:tc>
          <w:tcPr>
            <w:tcW w:w="1968" w:type="pct"/>
            <w:tcBorders>
              <w:top w:val="single" w:sz="6" w:space="0" w:color="auto"/>
              <w:left w:val="single" w:sz="6" w:space="0" w:color="auto"/>
              <w:bottom w:val="single" w:sz="6" w:space="0" w:color="auto"/>
              <w:right w:val="single" w:sz="6" w:space="0" w:color="auto"/>
            </w:tcBorders>
          </w:tcPr>
          <w:p w14:paraId="071752A7"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#1</w:t>
            </w:r>
            <w:r>
              <w:rPr>
                <w:rFonts w:ascii="宋体" w:hAnsi="宋体" w:hint="eastAsia"/>
                <w:color w:val="000000"/>
                <w:szCs w:val="21"/>
              </w:rPr>
              <w:t>带驱动间结构图</w:t>
            </w:r>
          </w:p>
        </w:tc>
        <w:tc>
          <w:tcPr>
            <w:tcW w:w="1064" w:type="pct"/>
            <w:tcBorders>
              <w:top w:val="single" w:sz="6" w:space="0" w:color="auto"/>
              <w:left w:val="single" w:sz="6" w:space="0" w:color="auto"/>
              <w:bottom w:val="single" w:sz="6" w:space="0" w:color="auto"/>
              <w:right w:val="single" w:sz="6" w:space="0" w:color="auto"/>
            </w:tcBorders>
          </w:tcPr>
          <w:p w14:paraId="24CA887E"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08E3099E" w14:textId="77777777" w:rsidR="004F152D" w:rsidRDefault="004F152D">
            <w:pPr>
              <w:autoSpaceDE w:val="0"/>
              <w:autoSpaceDN w:val="0"/>
              <w:adjustRightInd w:val="0"/>
              <w:rPr>
                <w:rFonts w:ascii="宋体" w:hAnsi="宋体"/>
                <w:color w:val="000000"/>
                <w:szCs w:val="21"/>
              </w:rPr>
            </w:pPr>
          </w:p>
        </w:tc>
      </w:tr>
      <w:tr w:rsidR="004F152D" w14:paraId="5E619CF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B27E416"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T0506</w:t>
            </w: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w:t>
            </w:r>
          </w:p>
        </w:tc>
        <w:tc>
          <w:tcPr>
            <w:tcW w:w="1968" w:type="pct"/>
            <w:tcBorders>
              <w:top w:val="single" w:sz="6" w:space="0" w:color="auto"/>
              <w:left w:val="single" w:sz="6" w:space="0" w:color="auto"/>
              <w:bottom w:val="single" w:sz="6" w:space="0" w:color="auto"/>
              <w:right w:val="single" w:sz="6" w:space="0" w:color="auto"/>
            </w:tcBorders>
          </w:tcPr>
          <w:p w14:paraId="3465DF4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#4</w:t>
            </w:r>
            <w:r>
              <w:rPr>
                <w:rFonts w:ascii="宋体" w:hAnsi="宋体" w:hint="eastAsia"/>
                <w:color w:val="000000"/>
                <w:szCs w:val="21"/>
              </w:rPr>
              <w:t>带驱动间建筑图</w:t>
            </w:r>
          </w:p>
        </w:tc>
        <w:tc>
          <w:tcPr>
            <w:tcW w:w="1064" w:type="pct"/>
            <w:tcBorders>
              <w:top w:val="single" w:sz="6" w:space="0" w:color="auto"/>
              <w:left w:val="single" w:sz="6" w:space="0" w:color="auto"/>
              <w:bottom w:val="single" w:sz="6" w:space="0" w:color="auto"/>
              <w:right w:val="single" w:sz="6" w:space="0" w:color="auto"/>
            </w:tcBorders>
          </w:tcPr>
          <w:p w14:paraId="43349FD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54E488D1" w14:textId="77777777" w:rsidR="004F152D" w:rsidRDefault="004F152D">
            <w:pPr>
              <w:autoSpaceDE w:val="0"/>
              <w:autoSpaceDN w:val="0"/>
              <w:adjustRightInd w:val="0"/>
              <w:rPr>
                <w:rFonts w:ascii="宋体" w:hAnsi="宋体"/>
                <w:color w:val="000000"/>
                <w:szCs w:val="21"/>
              </w:rPr>
            </w:pPr>
          </w:p>
        </w:tc>
      </w:tr>
      <w:tr w:rsidR="004F152D" w14:paraId="628FD71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1D027F7"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T0506</w:t>
            </w: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w:t>
            </w:r>
          </w:p>
        </w:tc>
        <w:tc>
          <w:tcPr>
            <w:tcW w:w="1968" w:type="pct"/>
            <w:tcBorders>
              <w:top w:val="single" w:sz="6" w:space="0" w:color="auto"/>
              <w:left w:val="single" w:sz="6" w:space="0" w:color="auto"/>
              <w:bottom w:val="single" w:sz="6" w:space="0" w:color="auto"/>
              <w:right w:val="single" w:sz="6" w:space="0" w:color="auto"/>
            </w:tcBorders>
          </w:tcPr>
          <w:p w14:paraId="099A2652"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#4</w:t>
            </w:r>
            <w:r>
              <w:rPr>
                <w:rFonts w:ascii="宋体" w:hAnsi="宋体" w:hint="eastAsia"/>
                <w:color w:val="000000"/>
                <w:szCs w:val="21"/>
              </w:rPr>
              <w:t>带驱动间结构图</w:t>
            </w:r>
          </w:p>
        </w:tc>
        <w:tc>
          <w:tcPr>
            <w:tcW w:w="1064" w:type="pct"/>
            <w:tcBorders>
              <w:top w:val="single" w:sz="6" w:space="0" w:color="auto"/>
              <w:left w:val="single" w:sz="6" w:space="0" w:color="auto"/>
              <w:bottom w:val="single" w:sz="6" w:space="0" w:color="auto"/>
              <w:right w:val="single" w:sz="6" w:space="0" w:color="auto"/>
            </w:tcBorders>
          </w:tcPr>
          <w:p w14:paraId="79BCC75E"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5A394819" w14:textId="77777777" w:rsidR="004F152D" w:rsidRDefault="004F152D">
            <w:pPr>
              <w:autoSpaceDE w:val="0"/>
              <w:autoSpaceDN w:val="0"/>
              <w:adjustRightInd w:val="0"/>
              <w:rPr>
                <w:rFonts w:ascii="宋体" w:hAnsi="宋体"/>
                <w:color w:val="000000"/>
                <w:szCs w:val="21"/>
              </w:rPr>
            </w:pPr>
          </w:p>
        </w:tc>
      </w:tr>
      <w:tr w:rsidR="004F152D" w14:paraId="70C43BD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33BC920"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T0507(1)</w:t>
            </w:r>
          </w:p>
        </w:tc>
        <w:tc>
          <w:tcPr>
            <w:tcW w:w="1968" w:type="pct"/>
            <w:tcBorders>
              <w:top w:val="single" w:sz="6" w:space="0" w:color="auto"/>
              <w:left w:val="single" w:sz="6" w:space="0" w:color="auto"/>
              <w:bottom w:val="single" w:sz="6" w:space="0" w:color="auto"/>
              <w:right w:val="single" w:sz="6" w:space="0" w:color="auto"/>
            </w:tcBorders>
          </w:tcPr>
          <w:p w14:paraId="679FB1CE"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入炉煤采样间建筑图</w:t>
            </w:r>
          </w:p>
        </w:tc>
        <w:tc>
          <w:tcPr>
            <w:tcW w:w="1064" w:type="pct"/>
            <w:tcBorders>
              <w:top w:val="single" w:sz="6" w:space="0" w:color="auto"/>
              <w:left w:val="single" w:sz="6" w:space="0" w:color="auto"/>
              <w:bottom w:val="single" w:sz="6" w:space="0" w:color="auto"/>
              <w:right w:val="single" w:sz="6" w:space="0" w:color="auto"/>
            </w:tcBorders>
          </w:tcPr>
          <w:p w14:paraId="74751C3A"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4BC8C898" w14:textId="77777777" w:rsidR="004F152D" w:rsidRDefault="004F152D">
            <w:pPr>
              <w:autoSpaceDE w:val="0"/>
              <w:autoSpaceDN w:val="0"/>
              <w:adjustRightInd w:val="0"/>
              <w:rPr>
                <w:rFonts w:ascii="宋体" w:hAnsi="宋体"/>
                <w:color w:val="000000"/>
                <w:szCs w:val="21"/>
              </w:rPr>
            </w:pPr>
          </w:p>
        </w:tc>
      </w:tr>
      <w:tr w:rsidR="004F152D" w14:paraId="20373CC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339ACE2"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T0507(2)</w:t>
            </w:r>
          </w:p>
        </w:tc>
        <w:tc>
          <w:tcPr>
            <w:tcW w:w="1968" w:type="pct"/>
            <w:tcBorders>
              <w:top w:val="single" w:sz="6" w:space="0" w:color="auto"/>
              <w:left w:val="single" w:sz="6" w:space="0" w:color="auto"/>
              <w:bottom w:val="single" w:sz="6" w:space="0" w:color="auto"/>
              <w:right w:val="single" w:sz="6" w:space="0" w:color="auto"/>
            </w:tcBorders>
          </w:tcPr>
          <w:p w14:paraId="46AA300B"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入炉煤采样间结构图</w:t>
            </w:r>
          </w:p>
        </w:tc>
        <w:tc>
          <w:tcPr>
            <w:tcW w:w="1064" w:type="pct"/>
            <w:tcBorders>
              <w:top w:val="single" w:sz="6" w:space="0" w:color="auto"/>
              <w:left w:val="single" w:sz="6" w:space="0" w:color="auto"/>
              <w:bottom w:val="single" w:sz="6" w:space="0" w:color="auto"/>
              <w:right w:val="single" w:sz="6" w:space="0" w:color="auto"/>
            </w:tcBorders>
          </w:tcPr>
          <w:p w14:paraId="0A01FCF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0951BFC9" w14:textId="77777777" w:rsidR="004F152D" w:rsidRDefault="004F152D">
            <w:pPr>
              <w:autoSpaceDE w:val="0"/>
              <w:autoSpaceDN w:val="0"/>
              <w:adjustRightInd w:val="0"/>
              <w:rPr>
                <w:rFonts w:ascii="宋体" w:hAnsi="宋体"/>
                <w:color w:val="000000"/>
                <w:szCs w:val="21"/>
              </w:rPr>
            </w:pPr>
          </w:p>
        </w:tc>
      </w:tr>
      <w:tr w:rsidR="004F152D" w14:paraId="494591C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222EE45"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T0508</w:t>
            </w:r>
          </w:p>
        </w:tc>
        <w:tc>
          <w:tcPr>
            <w:tcW w:w="1968" w:type="pct"/>
            <w:tcBorders>
              <w:top w:val="single" w:sz="6" w:space="0" w:color="auto"/>
              <w:left w:val="single" w:sz="6" w:space="0" w:color="auto"/>
              <w:bottom w:val="single" w:sz="6" w:space="0" w:color="auto"/>
              <w:right w:val="single" w:sz="6" w:space="0" w:color="auto"/>
            </w:tcBorders>
          </w:tcPr>
          <w:p w14:paraId="111B6FF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地下煤斗施工图</w:t>
            </w:r>
          </w:p>
        </w:tc>
        <w:tc>
          <w:tcPr>
            <w:tcW w:w="1064" w:type="pct"/>
            <w:tcBorders>
              <w:top w:val="single" w:sz="6" w:space="0" w:color="auto"/>
              <w:left w:val="single" w:sz="6" w:space="0" w:color="auto"/>
              <w:bottom w:val="single" w:sz="6" w:space="0" w:color="auto"/>
              <w:right w:val="single" w:sz="6" w:space="0" w:color="auto"/>
            </w:tcBorders>
          </w:tcPr>
          <w:p w14:paraId="64A3E2C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2004.4.15交基础</w:t>
            </w:r>
          </w:p>
        </w:tc>
        <w:tc>
          <w:tcPr>
            <w:tcW w:w="1191" w:type="pct"/>
            <w:tcBorders>
              <w:top w:val="single" w:sz="6" w:space="0" w:color="auto"/>
              <w:left w:val="single" w:sz="6" w:space="0" w:color="auto"/>
              <w:bottom w:val="single" w:sz="6" w:space="0" w:color="auto"/>
              <w:right w:val="single" w:sz="6" w:space="0" w:color="auto"/>
            </w:tcBorders>
          </w:tcPr>
          <w:p w14:paraId="7E3EC62C" w14:textId="77777777" w:rsidR="004F152D" w:rsidRDefault="004F152D">
            <w:pPr>
              <w:autoSpaceDE w:val="0"/>
              <w:autoSpaceDN w:val="0"/>
              <w:adjustRightInd w:val="0"/>
              <w:rPr>
                <w:rFonts w:ascii="宋体" w:hAnsi="宋体"/>
                <w:color w:val="000000"/>
                <w:szCs w:val="21"/>
              </w:rPr>
            </w:pPr>
          </w:p>
        </w:tc>
      </w:tr>
      <w:tr w:rsidR="004F152D" w14:paraId="0910A0AF"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CF73D38"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T0509</w:t>
            </w:r>
          </w:p>
        </w:tc>
        <w:tc>
          <w:tcPr>
            <w:tcW w:w="1968" w:type="pct"/>
            <w:tcBorders>
              <w:top w:val="single" w:sz="6" w:space="0" w:color="auto"/>
              <w:left w:val="single" w:sz="6" w:space="0" w:color="auto"/>
              <w:bottom w:val="single" w:sz="6" w:space="0" w:color="auto"/>
              <w:right w:val="single" w:sz="6" w:space="0" w:color="auto"/>
            </w:tcBorders>
          </w:tcPr>
          <w:p w14:paraId="03F4355C"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#0</w:t>
            </w:r>
            <w:r>
              <w:rPr>
                <w:rFonts w:ascii="宋体" w:hAnsi="宋体" w:hint="eastAsia"/>
                <w:color w:val="000000"/>
                <w:szCs w:val="21"/>
              </w:rPr>
              <w:t>输煤皮带栈桥</w:t>
            </w:r>
          </w:p>
        </w:tc>
        <w:tc>
          <w:tcPr>
            <w:tcW w:w="1064" w:type="pct"/>
            <w:tcBorders>
              <w:top w:val="single" w:sz="6" w:space="0" w:color="auto"/>
              <w:left w:val="single" w:sz="6" w:space="0" w:color="auto"/>
              <w:bottom w:val="single" w:sz="6" w:space="0" w:color="auto"/>
              <w:right w:val="single" w:sz="6" w:space="0" w:color="auto"/>
            </w:tcBorders>
          </w:tcPr>
          <w:p w14:paraId="4AAFBDBF"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530F327C" w14:textId="77777777" w:rsidR="004F152D" w:rsidRDefault="004F152D">
            <w:pPr>
              <w:autoSpaceDE w:val="0"/>
              <w:autoSpaceDN w:val="0"/>
              <w:adjustRightInd w:val="0"/>
              <w:rPr>
                <w:rFonts w:ascii="宋体" w:hAnsi="宋体"/>
                <w:color w:val="000000"/>
                <w:szCs w:val="21"/>
              </w:rPr>
            </w:pPr>
          </w:p>
        </w:tc>
      </w:tr>
      <w:tr w:rsidR="004F152D" w14:paraId="68D5786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DF100A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T0510</w:t>
            </w:r>
          </w:p>
        </w:tc>
        <w:tc>
          <w:tcPr>
            <w:tcW w:w="1968" w:type="pct"/>
            <w:tcBorders>
              <w:top w:val="single" w:sz="6" w:space="0" w:color="auto"/>
              <w:left w:val="single" w:sz="6" w:space="0" w:color="auto"/>
              <w:bottom w:val="single" w:sz="6" w:space="0" w:color="auto"/>
              <w:right w:val="single" w:sz="6" w:space="0" w:color="auto"/>
            </w:tcBorders>
          </w:tcPr>
          <w:p w14:paraId="01B432BD"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#1</w:t>
            </w:r>
            <w:r>
              <w:rPr>
                <w:rFonts w:ascii="宋体" w:hAnsi="宋体" w:hint="eastAsia"/>
                <w:color w:val="000000"/>
                <w:szCs w:val="21"/>
              </w:rPr>
              <w:t>输煤皮带栈桥</w:t>
            </w:r>
          </w:p>
        </w:tc>
        <w:tc>
          <w:tcPr>
            <w:tcW w:w="1064" w:type="pct"/>
            <w:tcBorders>
              <w:top w:val="single" w:sz="6" w:space="0" w:color="auto"/>
              <w:left w:val="single" w:sz="6" w:space="0" w:color="auto"/>
              <w:bottom w:val="single" w:sz="6" w:space="0" w:color="auto"/>
              <w:right w:val="single" w:sz="6" w:space="0" w:color="auto"/>
            </w:tcBorders>
          </w:tcPr>
          <w:p w14:paraId="790B251E"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3B9BF367" w14:textId="77777777" w:rsidR="004F152D" w:rsidRDefault="004F152D">
            <w:pPr>
              <w:autoSpaceDE w:val="0"/>
              <w:autoSpaceDN w:val="0"/>
              <w:adjustRightInd w:val="0"/>
              <w:rPr>
                <w:rFonts w:ascii="宋体" w:hAnsi="宋体"/>
                <w:color w:val="000000"/>
                <w:szCs w:val="21"/>
              </w:rPr>
            </w:pPr>
          </w:p>
        </w:tc>
      </w:tr>
      <w:tr w:rsidR="004F152D" w14:paraId="20D7DDDC"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079EEC6"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T0511</w:t>
            </w:r>
          </w:p>
        </w:tc>
        <w:tc>
          <w:tcPr>
            <w:tcW w:w="1968" w:type="pct"/>
            <w:tcBorders>
              <w:top w:val="single" w:sz="6" w:space="0" w:color="auto"/>
              <w:left w:val="single" w:sz="6" w:space="0" w:color="auto"/>
              <w:bottom w:val="single" w:sz="6" w:space="0" w:color="auto"/>
              <w:right w:val="single" w:sz="6" w:space="0" w:color="auto"/>
            </w:tcBorders>
          </w:tcPr>
          <w:p w14:paraId="40CA0177"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#2</w:t>
            </w:r>
            <w:r>
              <w:rPr>
                <w:rFonts w:ascii="宋体" w:hAnsi="宋体" w:hint="eastAsia"/>
                <w:color w:val="000000"/>
                <w:szCs w:val="21"/>
              </w:rPr>
              <w:t>输煤皮带栈桥</w:t>
            </w:r>
          </w:p>
        </w:tc>
        <w:tc>
          <w:tcPr>
            <w:tcW w:w="1064" w:type="pct"/>
            <w:tcBorders>
              <w:top w:val="single" w:sz="6" w:space="0" w:color="auto"/>
              <w:left w:val="single" w:sz="6" w:space="0" w:color="auto"/>
              <w:bottom w:val="single" w:sz="6" w:space="0" w:color="auto"/>
              <w:right w:val="single" w:sz="6" w:space="0" w:color="auto"/>
            </w:tcBorders>
          </w:tcPr>
          <w:p w14:paraId="20A6FC69"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412E1B3E" w14:textId="77777777" w:rsidR="004F152D" w:rsidRDefault="004F152D">
            <w:pPr>
              <w:autoSpaceDE w:val="0"/>
              <w:autoSpaceDN w:val="0"/>
              <w:adjustRightInd w:val="0"/>
              <w:rPr>
                <w:rFonts w:ascii="宋体" w:hAnsi="宋体"/>
                <w:color w:val="000000"/>
                <w:szCs w:val="21"/>
              </w:rPr>
            </w:pPr>
          </w:p>
        </w:tc>
      </w:tr>
      <w:tr w:rsidR="004F152D" w14:paraId="37918BF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4670D94"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T0513</w:t>
            </w:r>
          </w:p>
        </w:tc>
        <w:tc>
          <w:tcPr>
            <w:tcW w:w="1968" w:type="pct"/>
            <w:tcBorders>
              <w:top w:val="single" w:sz="6" w:space="0" w:color="auto"/>
              <w:left w:val="single" w:sz="6" w:space="0" w:color="auto"/>
              <w:bottom w:val="single" w:sz="6" w:space="0" w:color="auto"/>
              <w:right w:val="single" w:sz="4" w:space="0" w:color="auto"/>
            </w:tcBorders>
          </w:tcPr>
          <w:p w14:paraId="5080934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尾部驱动间建筑图</w:t>
            </w:r>
          </w:p>
        </w:tc>
        <w:tc>
          <w:tcPr>
            <w:tcW w:w="1064" w:type="pct"/>
            <w:tcBorders>
              <w:top w:val="single" w:sz="6" w:space="0" w:color="auto"/>
              <w:left w:val="single" w:sz="4" w:space="0" w:color="auto"/>
              <w:bottom w:val="single" w:sz="6" w:space="0" w:color="auto"/>
              <w:right w:val="single" w:sz="6" w:space="0" w:color="auto"/>
            </w:tcBorders>
          </w:tcPr>
          <w:p w14:paraId="6F9EBA3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375AF5B9" w14:textId="77777777" w:rsidR="004F152D" w:rsidRDefault="004F152D">
            <w:pPr>
              <w:autoSpaceDE w:val="0"/>
              <w:autoSpaceDN w:val="0"/>
              <w:adjustRightInd w:val="0"/>
              <w:rPr>
                <w:rFonts w:ascii="宋体" w:hAnsi="宋体"/>
                <w:color w:val="000000"/>
                <w:szCs w:val="21"/>
              </w:rPr>
            </w:pPr>
          </w:p>
        </w:tc>
      </w:tr>
      <w:tr w:rsidR="004F152D" w14:paraId="58DE9A38" w14:textId="77777777">
        <w:tblPrEx>
          <w:tblCellMar>
            <w:top w:w="0" w:type="dxa"/>
            <w:bottom w:w="0" w:type="dxa"/>
          </w:tblCellMar>
        </w:tblPrEx>
        <w:trPr>
          <w:trHeight w:val="20"/>
        </w:trPr>
        <w:tc>
          <w:tcPr>
            <w:tcW w:w="777" w:type="pct"/>
            <w:tcBorders>
              <w:top w:val="single" w:sz="4" w:space="0" w:color="auto"/>
              <w:left w:val="single" w:sz="6" w:space="0" w:color="auto"/>
              <w:bottom w:val="single" w:sz="6" w:space="0" w:color="auto"/>
              <w:right w:val="single" w:sz="6" w:space="0" w:color="auto"/>
            </w:tcBorders>
          </w:tcPr>
          <w:p w14:paraId="65B2EFFF"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T0514</w:t>
            </w:r>
          </w:p>
        </w:tc>
        <w:tc>
          <w:tcPr>
            <w:tcW w:w="1968" w:type="pct"/>
            <w:tcBorders>
              <w:top w:val="single" w:sz="6" w:space="0" w:color="auto"/>
              <w:left w:val="single" w:sz="6" w:space="0" w:color="auto"/>
              <w:bottom w:val="single" w:sz="6" w:space="0" w:color="auto"/>
              <w:right w:val="single" w:sz="4" w:space="0" w:color="auto"/>
            </w:tcBorders>
          </w:tcPr>
          <w:p w14:paraId="1CADFA1B"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#3</w:t>
            </w:r>
            <w:r>
              <w:rPr>
                <w:rFonts w:ascii="宋体" w:hAnsi="宋体" w:hint="eastAsia"/>
                <w:color w:val="000000"/>
                <w:szCs w:val="21"/>
              </w:rPr>
              <w:t>输煤皮带走廊、斗轮机基础</w:t>
            </w:r>
          </w:p>
        </w:tc>
        <w:tc>
          <w:tcPr>
            <w:tcW w:w="1064" w:type="pct"/>
            <w:tcBorders>
              <w:top w:val="single" w:sz="6" w:space="0" w:color="auto"/>
              <w:left w:val="single" w:sz="4" w:space="0" w:color="auto"/>
              <w:bottom w:val="single" w:sz="6" w:space="0" w:color="auto"/>
              <w:right w:val="single" w:sz="6" w:space="0" w:color="auto"/>
            </w:tcBorders>
          </w:tcPr>
          <w:p w14:paraId="5960A9EF"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6C6424A4" w14:textId="77777777" w:rsidR="004F152D" w:rsidRDefault="004F152D">
            <w:pPr>
              <w:autoSpaceDE w:val="0"/>
              <w:autoSpaceDN w:val="0"/>
              <w:adjustRightInd w:val="0"/>
              <w:rPr>
                <w:rFonts w:ascii="宋体" w:hAnsi="宋体"/>
                <w:color w:val="000000"/>
                <w:szCs w:val="21"/>
              </w:rPr>
            </w:pPr>
          </w:p>
        </w:tc>
      </w:tr>
      <w:tr w:rsidR="004F152D" w14:paraId="32255D9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ECF2CE2"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T0515</w:t>
            </w:r>
          </w:p>
        </w:tc>
        <w:tc>
          <w:tcPr>
            <w:tcW w:w="1968" w:type="pct"/>
            <w:tcBorders>
              <w:top w:val="single" w:sz="6" w:space="0" w:color="auto"/>
              <w:left w:val="single" w:sz="6" w:space="0" w:color="auto"/>
              <w:bottom w:val="single" w:sz="6" w:space="0" w:color="auto"/>
              <w:right w:val="single" w:sz="6" w:space="0" w:color="auto"/>
            </w:tcBorders>
          </w:tcPr>
          <w:p w14:paraId="1CF9D270"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#4</w:t>
            </w:r>
            <w:r>
              <w:rPr>
                <w:rFonts w:ascii="宋体" w:hAnsi="宋体" w:hint="eastAsia"/>
                <w:color w:val="000000"/>
                <w:szCs w:val="21"/>
              </w:rPr>
              <w:t>输煤皮带栈桥</w:t>
            </w:r>
          </w:p>
        </w:tc>
        <w:tc>
          <w:tcPr>
            <w:tcW w:w="1064" w:type="pct"/>
            <w:tcBorders>
              <w:top w:val="single" w:sz="6" w:space="0" w:color="auto"/>
              <w:left w:val="single" w:sz="6" w:space="0" w:color="auto"/>
              <w:bottom w:val="single" w:sz="6" w:space="0" w:color="auto"/>
              <w:right w:val="single" w:sz="6" w:space="0" w:color="auto"/>
            </w:tcBorders>
          </w:tcPr>
          <w:p w14:paraId="370AE1BD"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3782DB57" w14:textId="77777777" w:rsidR="004F152D" w:rsidRDefault="004F152D">
            <w:pPr>
              <w:autoSpaceDE w:val="0"/>
              <w:autoSpaceDN w:val="0"/>
              <w:adjustRightInd w:val="0"/>
              <w:rPr>
                <w:rFonts w:ascii="宋体" w:hAnsi="宋体"/>
                <w:color w:val="000000"/>
                <w:szCs w:val="21"/>
              </w:rPr>
            </w:pPr>
          </w:p>
        </w:tc>
      </w:tr>
      <w:tr w:rsidR="004F152D" w14:paraId="6681F88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E853509" w14:textId="77777777" w:rsidR="004F152D" w:rsidRDefault="004F152D">
            <w:pPr>
              <w:autoSpaceDE w:val="0"/>
              <w:autoSpaceDN w:val="0"/>
              <w:adjustRightInd w:val="0"/>
              <w:rPr>
                <w:rFonts w:ascii="宋体" w:hAnsi="宋体" w:hint="eastAsia"/>
                <w:color w:val="000000"/>
                <w:szCs w:val="21"/>
              </w:rPr>
            </w:pPr>
            <w:r>
              <w:rPr>
                <w:rFonts w:ascii="宋体" w:hAnsi="宋体"/>
                <w:color w:val="000000"/>
                <w:szCs w:val="21"/>
              </w:rPr>
              <w:t>T051</w:t>
            </w:r>
            <w:r>
              <w:rPr>
                <w:rFonts w:ascii="宋体" w:hAnsi="宋体" w:hint="eastAsia"/>
                <w:color w:val="000000"/>
                <w:szCs w:val="21"/>
              </w:rPr>
              <w:t>6（1）</w:t>
            </w:r>
          </w:p>
        </w:tc>
        <w:tc>
          <w:tcPr>
            <w:tcW w:w="1968" w:type="pct"/>
            <w:tcBorders>
              <w:top w:val="single" w:sz="6" w:space="0" w:color="auto"/>
              <w:left w:val="single" w:sz="6" w:space="0" w:color="auto"/>
              <w:bottom w:val="single" w:sz="6" w:space="0" w:color="auto"/>
              <w:right w:val="single" w:sz="6" w:space="0" w:color="auto"/>
            </w:tcBorders>
          </w:tcPr>
          <w:p w14:paraId="375094C7"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输煤综合楼建筑图</w:t>
            </w:r>
          </w:p>
        </w:tc>
        <w:tc>
          <w:tcPr>
            <w:tcW w:w="1064" w:type="pct"/>
            <w:tcBorders>
              <w:top w:val="single" w:sz="6" w:space="0" w:color="auto"/>
              <w:left w:val="single" w:sz="6" w:space="0" w:color="auto"/>
              <w:bottom w:val="single" w:sz="6" w:space="0" w:color="auto"/>
              <w:right w:val="single" w:sz="6" w:space="0" w:color="auto"/>
            </w:tcBorders>
          </w:tcPr>
          <w:p w14:paraId="29686F7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2004.3.25</w:t>
            </w:r>
          </w:p>
        </w:tc>
        <w:tc>
          <w:tcPr>
            <w:tcW w:w="1191" w:type="pct"/>
            <w:tcBorders>
              <w:top w:val="single" w:sz="6" w:space="0" w:color="auto"/>
              <w:left w:val="single" w:sz="6" w:space="0" w:color="auto"/>
              <w:bottom w:val="single" w:sz="6" w:space="0" w:color="auto"/>
              <w:right w:val="single" w:sz="6" w:space="0" w:color="auto"/>
            </w:tcBorders>
          </w:tcPr>
          <w:p w14:paraId="2688BB30" w14:textId="77777777" w:rsidR="004F152D" w:rsidRDefault="004F152D">
            <w:pPr>
              <w:autoSpaceDE w:val="0"/>
              <w:autoSpaceDN w:val="0"/>
              <w:adjustRightInd w:val="0"/>
              <w:rPr>
                <w:rFonts w:ascii="宋体" w:hAnsi="宋体"/>
                <w:color w:val="000000"/>
                <w:szCs w:val="21"/>
              </w:rPr>
            </w:pPr>
          </w:p>
        </w:tc>
      </w:tr>
      <w:tr w:rsidR="004F152D" w14:paraId="5991A9C2" w14:textId="77777777">
        <w:tblPrEx>
          <w:tblCellMar>
            <w:top w:w="0" w:type="dxa"/>
            <w:bottom w:w="0" w:type="dxa"/>
          </w:tblCellMar>
        </w:tblPrEx>
        <w:trPr>
          <w:trHeight w:val="20"/>
        </w:trPr>
        <w:tc>
          <w:tcPr>
            <w:tcW w:w="777" w:type="pct"/>
            <w:tcBorders>
              <w:top w:val="single" w:sz="6" w:space="0" w:color="auto"/>
              <w:left w:val="single" w:sz="6" w:space="0" w:color="auto"/>
              <w:bottom w:val="single" w:sz="4" w:space="0" w:color="auto"/>
              <w:right w:val="single" w:sz="6" w:space="0" w:color="auto"/>
            </w:tcBorders>
          </w:tcPr>
          <w:p w14:paraId="23292A71" w14:textId="77777777" w:rsidR="004F152D" w:rsidRDefault="004F152D">
            <w:pPr>
              <w:autoSpaceDE w:val="0"/>
              <w:autoSpaceDN w:val="0"/>
              <w:adjustRightInd w:val="0"/>
              <w:rPr>
                <w:rFonts w:ascii="宋体" w:hAnsi="宋体" w:hint="eastAsia"/>
                <w:color w:val="000000"/>
                <w:szCs w:val="21"/>
              </w:rPr>
            </w:pPr>
            <w:r>
              <w:rPr>
                <w:rFonts w:ascii="宋体" w:hAnsi="宋体"/>
                <w:color w:val="000000"/>
                <w:szCs w:val="21"/>
              </w:rPr>
              <w:t>T051</w:t>
            </w:r>
            <w:r>
              <w:rPr>
                <w:rFonts w:ascii="宋体" w:hAnsi="宋体" w:hint="eastAsia"/>
                <w:color w:val="000000"/>
                <w:szCs w:val="21"/>
              </w:rPr>
              <w:t>6（2）</w:t>
            </w:r>
          </w:p>
        </w:tc>
        <w:tc>
          <w:tcPr>
            <w:tcW w:w="1968" w:type="pct"/>
            <w:tcBorders>
              <w:top w:val="single" w:sz="6" w:space="0" w:color="auto"/>
              <w:left w:val="single" w:sz="6" w:space="0" w:color="auto"/>
              <w:bottom w:val="single" w:sz="6" w:space="0" w:color="auto"/>
              <w:right w:val="single" w:sz="6" w:space="0" w:color="auto"/>
            </w:tcBorders>
          </w:tcPr>
          <w:p w14:paraId="7D4DF622"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输煤综合楼结构图</w:t>
            </w:r>
          </w:p>
        </w:tc>
        <w:tc>
          <w:tcPr>
            <w:tcW w:w="1064" w:type="pct"/>
            <w:tcBorders>
              <w:top w:val="single" w:sz="6" w:space="0" w:color="auto"/>
              <w:left w:val="single" w:sz="6" w:space="0" w:color="auto"/>
              <w:bottom w:val="single" w:sz="6" w:space="0" w:color="auto"/>
              <w:right w:val="single" w:sz="6" w:space="0" w:color="auto"/>
            </w:tcBorders>
          </w:tcPr>
          <w:p w14:paraId="32E86253"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2004.3.25 </w:t>
            </w:r>
          </w:p>
        </w:tc>
        <w:tc>
          <w:tcPr>
            <w:tcW w:w="1191" w:type="pct"/>
            <w:tcBorders>
              <w:top w:val="single" w:sz="6" w:space="0" w:color="auto"/>
              <w:left w:val="single" w:sz="6" w:space="0" w:color="auto"/>
              <w:bottom w:val="single" w:sz="6" w:space="0" w:color="auto"/>
              <w:right w:val="single" w:sz="6" w:space="0" w:color="auto"/>
            </w:tcBorders>
          </w:tcPr>
          <w:p w14:paraId="1810DA41" w14:textId="77777777" w:rsidR="004F152D" w:rsidRDefault="004F152D">
            <w:pPr>
              <w:autoSpaceDE w:val="0"/>
              <w:autoSpaceDN w:val="0"/>
              <w:adjustRightInd w:val="0"/>
              <w:rPr>
                <w:rFonts w:ascii="宋体" w:hAnsi="宋体"/>
                <w:color w:val="000000"/>
                <w:szCs w:val="21"/>
              </w:rPr>
            </w:pPr>
          </w:p>
        </w:tc>
      </w:tr>
      <w:tr w:rsidR="004F152D" w14:paraId="192417FA" w14:textId="77777777">
        <w:tblPrEx>
          <w:tblCellMar>
            <w:top w:w="0" w:type="dxa"/>
            <w:bottom w:w="0" w:type="dxa"/>
          </w:tblCellMar>
        </w:tblPrEx>
        <w:trPr>
          <w:trHeight w:val="20"/>
        </w:trPr>
        <w:tc>
          <w:tcPr>
            <w:tcW w:w="777" w:type="pct"/>
            <w:tcBorders>
              <w:top w:val="single" w:sz="6" w:space="0" w:color="auto"/>
              <w:left w:val="single" w:sz="6" w:space="0" w:color="auto"/>
              <w:bottom w:val="single" w:sz="4" w:space="0" w:color="auto"/>
              <w:right w:val="single" w:sz="6" w:space="0" w:color="auto"/>
            </w:tcBorders>
          </w:tcPr>
          <w:p w14:paraId="442A4F84"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T0517(1)</w:t>
            </w:r>
          </w:p>
        </w:tc>
        <w:tc>
          <w:tcPr>
            <w:tcW w:w="1968" w:type="pct"/>
            <w:tcBorders>
              <w:top w:val="single" w:sz="6" w:space="0" w:color="auto"/>
              <w:left w:val="single" w:sz="6" w:space="0" w:color="auto"/>
              <w:bottom w:val="single" w:sz="6" w:space="0" w:color="auto"/>
              <w:right w:val="single" w:sz="6" w:space="0" w:color="auto"/>
            </w:tcBorders>
          </w:tcPr>
          <w:p w14:paraId="2639653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推煤机库建筑图</w:t>
            </w:r>
          </w:p>
        </w:tc>
        <w:tc>
          <w:tcPr>
            <w:tcW w:w="1064" w:type="pct"/>
            <w:tcBorders>
              <w:top w:val="single" w:sz="6" w:space="0" w:color="auto"/>
              <w:left w:val="single" w:sz="6" w:space="0" w:color="auto"/>
              <w:bottom w:val="single" w:sz="6" w:space="0" w:color="auto"/>
              <w:right w:val="single" w:sz="6" w:space="0" w:color="auto"/>
            </w:tcBorders>
          </w:tcPr>
          <w:p w14:paraId="02EC451A"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2004.3.25    </w:t>
            </w:r>
          </w:p>
        </w:tc>
        <w:tc>
          <w:tcPr>
            <w:tcW w:w="1191" w:type="pct"/>
            <w:tcBorders>
              <w:top w:val="single" w:sz="6" w:space="0" w:color="auto"/>
              <w:left w:val="single" w:sz="6" w:space="0" w:color="auto"/>
              <w:bottom w:val="single" w:sz="6" w:space="0" w:color="auto"/>
              <w:right w:val="single" w:sz="6" w:space="0" w:color="auto"/>
            </w:tcBorders>
          </w:tcPr>
          <w:p w14:paraId="3D239551" w14:textId="77777777" w:rsidR="004F152D" w:rsidRDefault="004F152D">
            <w:pPr>
              <w:autoSpaceDE w:val="0"/>
              <w:autoSpaceDN w:val="0"/>
              <w:adjustRightInd w:val="0"/>
              <w:rPr>
                <w:rFonts w:ascii="宋体" w:hAnsi="宋体"/>
                <w:color w:val="000000"/>
                <w:szCs w:val="21"/>
              </w:rPr>
            </w:pPr>
          </w:p>
        </w:tc>
      </w:tr>
      <w:tr w:rsidR="004F152D" w14:paraId="31951BF8"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8B88A3E"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T0517(2)</w:t>
            </w:r>
          </w:p>
        </w:tc>
        <w:tc>
          <w:tcPr>
            <w:tcW w:w="1968" w:type="pct"/>
            <w:tcBorders>
              <w:top w:val="single" w:sz="6" w:space="0" w:color="auto"/>
              <w:left w:val="single" w:sz="6" w:space="0" w:color="auto"/>
              <w:bottom w:val="single" w:sz="6" w:space="0" w:color="auto"/>
              <w:right w:val="single" w:sz="6" w:space="0" w:color="auto"/>
            </w:tcBorders>
          </w:tcPr>
          <w:p w14:paraId="7A9C3DBE"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推煤机库结构图</w:t>
            </w:r>
          </w:p>
        </w:tc>
        <w:tc>
          <w:tcPr>
            <w:tcW w:w="1064" w:type="pct"/>
            <w:tcBorders>
              <w:top w:val="single" w:sz="6" w:space="0" w:color="auto"/>
              <w:left w:val="single" w:sz="6" w:space="0" w:color="auto"/>
              <w:bottom w:val="single" w:sz="6" w:space="0" w:color="auto"/>
              <w:right w:val="single" w:sz="6" w:space="0" w:color="auto"/>
            </w:tcBorders>
          </w:tcPr>
          <w:p w14:paraId="56F99E5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2004.3.25  </w:t>
            </w:r>
          </w:p>
        </w:tc>
        <w:tc>
          <w:tcPr>
            <w:tcW w:w="1191" w:type="pct"/>
            <w:tcBorders>
              <w:top w:val="single" w:sz="6" w:space="0" w:color="auto"/>
              <w:left w:val="single" w:sz="6" w:space="0" w:color="auto"/>
              <w:bottom w:val="single" w:sz="6" w:space="0" w:color="auto"/>
              <w:right w:val="single" w:sz="6" w:space="0" w:color="auto"/>
            </w:tcBorders>
          </w:tcPr>
          <w:p w14:paraId="413BE38B" w14:textId="77777777" w:rsidR="004F152D" w:rsidRDefault="004F152D">
            <w:pPr>
              <w:autoSpaceDE w:val="0"/>
              <w:autoSpaceDN w:val="0"/>
              <w:adjustRightInd w:val="0"/>
              <w:rPr>
                <w:rFonts w:ascii="宋体" w:hAnsi="宋体"/>
                <w:color w:val="000000"/>
                <w:szCs w:val="21"/>
              </w:rPr>
            </w:pPr>
          </w:p>
        </w:tc>
      </w:tr>
      <w:tr w:rsidR="004F152D" w14:paraId="28600252"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05ED614"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T0601(1)</w:t>
            </w:r>
          </w:p>
        </w:tc>
        <w:tc>
          <w:tcPr>
            <w:tcW w:w="1968" w:type="pct"/>
            <w:tcBorders>
              <w:top w:val="single" w:sz="6" w:space="0" w:color="auto"/>
              <w:left w:val="single" w:sz="6" w:space="0" w:color="auto"/>
              <w:bottom w:val="single" w:sz="6" w:space="0" w:color="auto"/>
              <w:right w:val="single" w:sz="6" w:space="0" w:color="auto"/>
            </w:tcBorders>
          </w:tcPr>
          <w:p w14:paraId="1147A711"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循环水处理室建筑图</w:t>
            </w:r>
            <w:r>
              <w:rPr>
                <w:rFonts w:ascii="宋体" w:hAnsi="宋体"/>
                <w:color w:val="000000"/>
                <w:szCs w:val="21"/>
              </w:rPr>
              <w:t>H</w:t>
            </w:r>
            <w:r>
              <w:rPr>
                <w:rFonts w:ascii="宋体" w:hAnsi="宋体" w:hint="eastAsia"/>
                <w:color w:val="000000"/>
                <w:szCs w:val="21"/>
              </w:rPr>
              <w:t>→</w:t>
            </w:r>
            <w:r>
              <w:rPr>
                <w:rFonts w:ascii="宋体" w:hAnsi="宋体"/>
                <w:color w:val="000000"/>
                <w:szCs w:val="21"/>
              </w:rPr>
              <w:t>T:2:24</w:t>
            </w:r>
          </w:p>
        </w:tc>
        <w:tc>
          <w:tcPr>
            <w:tcW w:w="1064" w:type="pct"/>
            <w:tcBorders>
              <w:top w:val="single" w:sz="6" w:space="0" w:color="auto"/>
              <w:left w:val="single" w:sz="6" w:space="0" w:color="auto"/>
              <w:bottom w:val="single" w:sz="6" w:space="0" w:color="auto"/>
              <w:right w:val="single" w:sz="6" w:space="0" w:color="auto"/>
            </w:tcBorders>
          </w:tcPr>
          <w:p w14:paraId="04E0FCF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2004.3.25 </w:t>
            </w:r>
          </w:p>
        </w:tc>
        <w:tc>
          <w:tcPr>
            <w:tcW w:w="1191" w:type="pct"/>
            <w:tcBorders>
              <w:top w:val="single" w:sz="6" w:space="0" w:color="auto"/>
              <w:left w:val="single" w:sz="6" w:space="0" w:color="auto"/>
              <w:bottom w:val="single" w:sz="6" w:space="0" w:color="auto"/>
              <w:right w:val="single" w:sz="6" w:space="0" w:color="auto"/>
            </w:tcBorders>
          </w:tcPr>
          <w:p w14:paraId="46543AC9" w14:textId="77777777" w:rsidR="004F152D" w:rsidRDefault="004F152D">
            <w:pPr>
              <w:autoSpaceDE w:val="0"/>
              <w:autoSpaceDN w:val="0"/>
              <w:adjustRightInd w:val="0"/>
              <w:rPr>
                <w:rFonts w:ascii="宋体" w:hAnsi="宋体"/>
                <w:color w:val="000000"/>
                <w:szCs w:val="21"/>
              </w:rPr>
            </w:pPr>
          </w:p>
        </w:tc>
      </w:tr>
      <w:tr w:rsidR="004F152D" w14:paraId="463DC76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645BA57"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T0601(2)</w:t>
            </w:r>
          </w:p>
        </w:tc>
        <w:tc>
          <w:tcPr>
            <w:tcW w:w="1968" w:type="pct"/>
            <w:tcBorders>
              <w:top w:val="single" w:sz="6" w:space="0" w:color="auto"/>
              <w:left w:val="single" w:sz="6" w:space="0" w:color="auto"/>
              <w:bottom w:val="single" w:sz="6" w:space="0" w:color="auto"/>
              <w:right w:val="single" w:sz="6" w:space="0" w:color="auto"/>
            </w:tcBorders>
          </w:tcPr>
          <w:p w14:paraId="3C0A5813"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循环水处理室结构图</w:t>
            </w:r>
          </w:p>
        </w:tc>
        <w:tc>
          <w:tcPr>
            <w:tcW w:w="1064" w:type="pct"/>
            <w:tcBorders>
              <w:top w:val="single" w:sz="6" w:space="0" w:color="auto"/>
              <w:left w:val="single" w:sz="6" w:space="0" w:color="auto"/>
              <w:bottom w:val="single" w:sz="6" w:space="0" w:color="auto"/>
              <w:right w:val="single" w:sz="6" w:space="0" w:color="auto"/>
            </w:tcBorders>
          </w:tcPr>
          <w:p w14:paraId="73E19AC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2004.4.5  </w:t>
            </w:r>
          </w:p>
        </w:tc>
        <w:tc>
          <w:tcPr>
            <w:tcW w:w="1191" w:type="pct"/>
            <w:tcBorders>
              <w:top w:val="single" w:sz="6" w:space="0" w:color="auto"/>
              <w:left w:val="single" w:sz="6" w:space="0" w:color="auto"/>
              <w:bottom w:val="single" w:sz="6" w:space="0" w:color="auto"/>
              <w:right w:val="single" w:sz="6" w:space="0" w:color="auto"/>
            </w:tcBorders>
          </w:tcPr>
          <w:p w14:paraId="30FBC83E" w14:textId="77777777" w:rsidR="004F152D" w:rsidRDefault="004F152D">
            <w:pPr>
              <w:autoSpaceDE w:val="0"/>
              <w:autoSpaceDN w:val="0"/>
              <w:adjustRightInd w:val="0"/>
              <w:rPr>
                <w:rFonts w:ascii="宋体" w:hAnsi="宋体"/>
                <w:color w:val="000000"/>
                <w:szCs w:val="21"/>
              </w:rPr>
            </w:pPr>
          </w:p>
        </w:tc>
      </w:tr>
      <w:tr w:rsidR="004F152D" w14:paraId="2084F31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B1825FE"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T0601(3)</w:t>
            </w:r>
          </w:p>
        </w:tc>
        <w:tc>
          <w:tcPr>
            <w:tcW w:w="1968" w:type="pct"/>
            <w:tcBorders>
              <w:top w:val="single" w:sz="6" w:space="0" w:color="auto"/>
              <w:left w:val="single" w:sz="6" w:space="0" w:color="auto"/>
              <w:bottom w:val="single" w:sz="6" w:space="0" w:color="auto"/>
              <w:right w:val="single" w:sz="6" w:space="0" w:color="auto"/>
            </w:tcBorders>
          </w:tcPr>
          <w:p w14:paraId="78765E1B"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循环水处理室室外构筑物</w:t>
            </w:r>
          </w:p>
        </w:tc>
        <w:tc>
          <w:tcPr>
            <w:tcW w:w="1064" w:type="pct"/>
            <w:tcBorders>
              <w:top w:val="single" w:sz="6" w:space="0" w:color="auto"/>
              <w:left w:val="single" w:sz="6" w:space="0" w:color="auto"/>
              <w:bottom w:val="single" w:sz="6" w:space="0" w:color="auto"/>
              <w:right w:val="single" w:sz="6" w:space="0" w:color="auto"/>
            </w:tcBorders>
          </w:tcPr>
          <w:p w14:paraId="7005340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2004.3.30  </w:t>
            </w:r>
          </w:p>
        </w:tc>
        <w:tc>
          <w:tcPr>
            <w:tcW w:w="1191" w:type="pct"/>
            <w:tcBorders>
              <w:top w:val="single" w:sz="6" w:space="0" w:color="auto"/>
              <w:left w:val="single" w:sz="6" w:space="0" w:color="auto"/>
              <w:bottom w:val="single" w:sz="6" w:space="0" w:color="auto"/>
              <w:right w:val="single" w:sz="6" w:space="0" w:color="auto"/>
            </w:tcBorders>
          </w:tcPr>
          <w:p w14:paraId="12AA0B6C" w14:textId="77777777" w:rsidR="004F152D" w:rsidRDefault="004F152D">
            <w:pPr>
              <w:autoSpaceDE w:val="0"/>
              <w:autoSpaceDN w:val="0"/>
              <w:adjustRightInd w:val="0"/>
              <w:rPr>
                <w:rFonts w:ascii="宋体" w:hAnsi="宋体"/>
                <w:color w:val="000000"/>
                <w:szCs w:val="21"/>
              </w:rPr>
            </w:pPr>
          </w:p>
        </w:tc>
      </w:tr>
      <w:tr w:rsidR="004F152D" w14:paraId="4A8334CA"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76EB6CA"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T0602(1)</w:t>
            </w:r>
          </w:p>
        </w:tc>
        <w:tc>
          <w:tcPr>
            <w:tcW w:w="1968" w:type="pct"/>
            <w:tcBorders>
              <w:top w:val="single" w:sz="6" w:space="0" w:color="auto"/>
              <w:left w:val="single" w:sz="6" w:space="0" w:color="auto"/>
              <w:bottom w:val="single" w:sz="6" w:space="0" w:color="auto"/>
              <w:right w:val="single" w:sz="6" w:space="0" w:color="auto"/>
            </w:tcBorders>
          </w:tcPr>
          <w:p w14:paraId="5D67196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锅炉补给水处理室及化验楼建筑图</w:t>
            </w:r>
          </w:p>
        </w:tc>
        <w:tc>
          <w:tcPr>
            <w:tcW w:w="1064" w:type="pct"/>
            <w:tcBorders>
              <w:top w:val="single" w:sz="6" w:space="0" w:color="auto"/>
              <w:left w:val="single" w:sz="6" w:space="0" w:color="auto"/>
              <w:bottom w:val="single" w:sz="6" w:space="0" w:color="auto"/>
              <w:right w:val="single" w:sz="6" w:space="0" w:color="auto"/>
            </w:tcBorders>
          </w:tcPr>
          <w:p w14:paraId="57468332"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2004.4.15 </w:t>
            </w:r>
          </w:p>
        </w:tc>
        <w:tc>
          <w:tcPr>
            <w:tcW w:w="1191" w:type="pct"/>
            <w:tcBorders>
              <w:top w:val="single" w:sz="6" w:space="0" w:color="auto"/>
              <w:left w:val="single" w:sz="6" w:space="0" w:color="auto"/>
              <w:bottom w:val="single" w:sz="6" w:space="0" w:color="auto"/>
              <w:right w:val="single" w:sz="6" w:space="0" w:color="auto"/>
            </w:tcBorders>
          </w:tcPr>
          <w:p w14:paraId="4723FBE4" w14:textId="77777777" w:rsidR="004F152D" w:rsidRDefault="004F152D">
            <w:pPr>
              <w:autoSpaceDE w:val="0"/>
              <w:autoSpaceDN w:val="0"/>
              <w:adjustRightInd w:val="0"/>
              <w:rPr>
                <w:rFonts w:ascii="宋体" w:hAnsi="宋体"/>
                <w:color w:val="000000"/>
                <w:szCs w:val="21"/>
              </w:rPr>
            </w:pPr>
          </w:p>
        </w:tc>
      </w:tr>
      <w:tr w:rsidR="004F152D" w14:paraId="79FC49E8"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68D16DB"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T0602(2)</w:t>
            </w:r>
          </w:p>
        </w:tc>
        <w:tc>
          <w:tcPr>
            <w:tcW w:w="1968" w:type="pct"/>
            <w:tcBorders>
              <w:top w:val="single" w:sz="6" w:space="0" w:color="auto"/>
              <w:left w:val="single" w:sz="6" w:space="0" w:color="auto"/>
              <w:bottom w:val="single" w:sz="6" w:space="0" w:color="auto"/>
              <w:right w:val="single" w:sz="6" w:space="0" w:color="auto"/>
            </w:tcBorders>
          </w:tcPr>
          <w:p w14:paraId="0DB2918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锅炉补给水处理室及化验楼结构图</w:t>
            </w:r>
          </w:p>
        </w:tc>
        <w:tc>
          <w:tcPr>
            <w:tcW w:w="1064" w:type="pct"/>
            <w:tcBorders>
              <w:top w:val="single" w:sz="6" w:space="0" w:color="auto"/>
              <w:left w:val="single" w:sz="6" w:space="0" w:color="auto"/>
              <w:bottom w:val="single" w:sz="6" w:space="0" w:color="auto"/>
              <w:right w:val="single" w:sz="6" w:space="0" w:color="auto"/>
            </w:tcBorders>
          </w:tcPr>
          <w:p w14:paraId="168488FC"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7587E8D6" w14:textId="77777777" w:rsidR="004F152D" w:rsidRDefault="004F152D">
            <w:pPr>
              <w:autoSpaceDE w:val="0"/>
              <w:autoSpaceDN w:val="0"/>
              <w:adjustRightInd w:val="0"/>
              <w:rPr>
                <w:rFonts w:ascii="宋体" w:hAnsi="宋体"/>
                <w:color w:val="000000"/>
                <w:szCs w:val="21"/>
              </w:rPr>
            </w:pPr>
          </w:p>
        </w:tc>
      </w:tr>
      <w:tr w:rsidR="004F152D" w14:paraId="36F62BA3"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EAC4656"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T0602(</w:t>
            </w:r>
            <w:r>
              <w:rPr>
                <w:rFonts w:ascii="宋体" w:hAnsi="宋体" w:hint="eastAsia"/>
                <w:color w:val="000000"/>
                <w:szCs w:val="21"/>
              </w:rPr>
              <w:t>3</w:t>
            </w:r>
            <w:r>
              <w:rPr>
                <w:rFonts w:ascii="宋体" w:hAnsi="宋体"/>
                <w:color w:val="000000"/>
                <w:szCs w:val="21"/>
              </w:rPr>
              <w:t>)</w:t>
            </w:r>
          </w:p>
        </w:tc>
        <w:tc>
          <w:tcPr>
            <w:tcW w:w="1968" w:type="pct"/>
            <w:tcBorders>
              <w:top w:val="single" w:sz="6" w:space="0" w:color="auto"/>
              <w:left w:val="single" w:sz="6" w:space="0" w:color="auto"/>
              <w:bottom w:val="single" w:sz="6" w:space="0" w:color="auto"/>
              <w:right w:val="single" w:sz="6" w:space="0" w:color="auto"/>
            </w:tcBorders>
          </w:tcPr>
          <w:p w14:paraId="1213313A"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锅炉补给水处理室室外设施施工图</w:t>
            </w:r>
          </w:p>
        </w:tc>
        <w:tc>
          <w:tcPr>
            <w:tcW w:w="1064" w:type="pct"/>
            <w:tcBorders>
              <w:top w:val="single" w:sz="6" w:space="0" w:color="auto"/>
              <w:left w:val="single" w:sz="6" w:space="0" w:color="auto"/>
              <w:bottom w:val="single" w:sz="6" w:space="0" w:color="auto"/>
              <w:right w:val="single" w:sz="6" w:space="0" w:color="auto"/>
            </w:tcBorders>
          </w:tcPr>
          <w:p w14:paraId="05544BB3"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0DE8CC66" w14:textId="77777777" w:rsidR="004F152D" w:rsidRDefault="004F152D">
            <w:pPr>
              <w:autoSpaceDE w:val="0"/>
              <w:autoSpaceDN w:val="0"/>
              <w:adjustRightInd w:val="0"/>
              <w:rPr>
                <w:rFonts w:ascii="宋体" w:hAnsi="宋体" w:hint="eastAsia"/>
                <w:color w:val="000000"/>
                <w:szCs w:val="21"/>
              </w:rPr>
            </w:pPr>
          </w:p>
        </w:tc>
      </w:tr>
      <w:tr w:rsidR="004F152D" w14:paraId="4B840FEC"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1CF4EA1A"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T0603</w:t>
            </w:r>
          </w:p>
        </w:tc>
        <w:tc>
          <w:tcPr>
            <w:tcW w:w="1968" w:type="pct"/>
            <w:tcBorders>
              <w:top w:val="single" w:sz="6" w:space="0" w:color="auto"/>
              <w:left w:val="single" w:sz="6" w:space="0" w:color="auto"/>
              <w:bottom w:val="single" w:sz="6" w:space="0" w:color="auto"/>
              <w:right w:val="single" w:sz="6" w:space="0" w:color="auto"/>
            </w:tcBorders>
          </w:tcPr>
          <w:p w14:paraId="7AC5B1C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露天油库施工图</w:t>
            </w:r>
          </w:p>
        </w:tc>
        <w:tc>
          <w:tcPr>
            <w:tcW w:w="1064" w:type="pct"/>
            <w:tcBorders>
              <w:top w:val="single" w:sz="6" w:space="0" w:color="auto"/>
              <w:left w:val="single" w:sz="6" w:space="0" w:color="auto"/>
              <w:bottom w:val="single" w:sz="6" w:space="0" w:color="auto"/>
              <w:right w:val="single" w:sz="6" w:space="0" w:color="auto"/>
            </w:tcBorders>
          </w:tcPr>
          <w:p w14:paraId="0D41D9F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2004.6.15</w:t>
            </w:r>
          </w:p>
        </w:tc>
        <w:tc>
          <w:tcPr>
            <w:tcW w:w="1191" w:type="pct"/>
            <w:tcBorders>
              <w:top w:val="single" w:sz="6" w:space="0" w:color="auto"/>
              <w:left w:val="single" w:sz="6" w:space="0" w:color="auto"/>
              <w:bottom w:val="single" w:sz="6" w:space="0" w:color="auto"/>
              <w:right w:val="single" w:sz="6" w:space="0" w:color="auto"/>
            </w:tcBorders>
          </w:tcPr>
          <w:p w14:paraId="325394E6" w14:textId="77777777" w:rsidR="004F152D" w:rsidRDefault="004F152D">
            <w:pPr>
              <w:autoSpaceDE w:val="0"/>
              <w:autoSpaceDN w:val="0"/>
              <w:adjustRightInd w:val="0"/>
              <w:rPr>
                <w:rFonts w:ascii="宋体" w:hAnsi="宋体"/>
                <w:color w:val="000000"/>
                <w:szCs w:val="21"/>
              </w:rPr>
            </w:pPr>
          </w:p>
        </w:tc>
      </w:tr>
      <w:tr w:rsidR="004F152D" w14:paraId="50D6DB7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463BECE"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T060</w:t>
            </w:r>
            <w:r>
              <w:rPr>
                <w:rFonts w:ascii="宋体" w:hAnsi="宋体" w:hint="eastAsia"/>
                <w:color w:val="000000"/>
                <w:szCs w:val="21"/>
              </w:rPr>
              <w:t>4</w:t>
            </w:r>
          </w:p>
        </w:tc>
        <w:tc>
          <w:tcPr>
            <w:tcW w:w="1968" w:type="pct"/>
            <w:tcBorders>
              <w:top w:val="single" w:sz="6" w:space="0" w:color="auto"/>
              <w:left w:val="single" w:sz="6" w:space="0" w:color="auto"/>
              <w:bottom w:val="single" w:sz="6" w:space="0" w:color="auto"/>
              <w:right w:val="single" w:sz="6" w:space="0" w:color="auto"/>
            </w:tcBorders>
          </w:tcPr>
          <w:p w14:paraId="219BB829"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锅炉酸洗废液池施工图</w:t>
            </w:r>
          </w:p>
        </w:tc>
        <w:tc>
          <w:tcPr>
            <w:tcW w:w="1064" w:type="pct"/>
            <w:tcBorders>
              <w:top w:val="single" w:sz="6" w:space="0" w:color="auto"/>
              <w:left w:val="single" w:sz="6" w:space="0" w:color="auto"/>
              <w:bottom w:val="single" w:sz="6" w:space="0" w:color="auto"/>
              <w:right w:val="single" w:sz="6" w:space="0" w:color="auto"/>
            </w:tcBorders>
          </w:tcPr>
          <w:p w14:paraId="6DF4AFC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2004.6.15</w:t>
            </w:r>
          </w:p>
        </w:tc>
        <w:tc>
          <w:tcPr>
            <w:tcW w:w="1191" w:type="pct"/>
            <w:tcBorders>
              <w:top w:val="single" w:sz="6" w:space="0" w:color="auto"/>
              <w:left w:val="single" w:sz="6" w:space="0" w:color="auto"/>
              <w:bottom w:val="single" w:sz="6" w:space="0" w:color="auto"/>
              <w:right w:val="single" w:sz="6" w:space="0" w:color="auto"/>
            </w:tcBorders>
          </w:tcPr>
          <w:p w14:paraId="5F07FF37" w14:textId="77777777" w:rsidR="004F152D" w:rsidRDefault="004F152D">
            <w:pPr>
              <w:autoSpaceDE w:val="0"/>
              <w:autoSpaceDN w:val="0"/>
              <w:adjustRightInd w:val="0"/>
              <w:rPr>
                <w:rFonts w:ascii="宋体" w:hAnsi="宋体"/>
                <w:color w:val="000000"/>
                <w:szCs w:val="21"/>
              </w:rPr>
            </w:pPr>
          </w:p>
        </w:tc>
      </w:tr>
      <w:tr w:rsidR="004F152D" w14:paraId="003F14A2"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DAF2393"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T0701</w:t>
            </w:r>
            <w:r>
              <w:rPr>
                <w:rFonts w:ascii="宋体" w:hAnsi="宋体" w:hint="eastAsia"/>
                <w:color w:val="000000"/>
                <w:szCs w:val="21"/>
              </w:rPr>
              <w:t>(1)</w:t>
            </w:r>
          </w:p>
        </w:tc>
        <w:tc>
          <w:tcPr>
            <w:tcW w:w="1968" w:type="pct"/>
            <w:tcBorders>
              <w:top w:val="single" w:sz="6" w:space="0" w:color="auto"/>
              <w:left w:val="single" w:sz="6" w:space="0" w:color="auto"/>
              <w:bottom w:val="single" w:sz="6" w:space="0" w:color="auto"/>
              <w:right w:val="single" w:sz="6" w:space="0" w:color="auto"/>
            </w:tcBorders>
          </w:tcPr>
          <w:p w14:paraId="22F49E1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启动锅炉房建筑图</w:t>
            </w:r>
          </w:p>
        </w:tc>
        <w:tc>
          <w:tcPr>
            <w:tcW w:w="1064" w:type="pct"/>
            <w:tcBorders>
              <w:top w:val="single" w:sz="6" w:space="0" w:color="auto"/>
              <w:left w:val="single" w:sz="6" w:space="0" w:color="auto"/>
              <w:bottom w:val="single" w:sz="6" w:space="0" w:color="auto"/>
              <w:right w:val="single" w:sz="6" w:space="0" w:color="auto"/>
            </w:tcBorders>
          </w:tcPr>
          <w:p w14:paraId="1D618A1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41FC1F07" w14:textId="77777777" w:rsidR="004F152D" w:rsidRDefault="004F152D">
            <w:pPr>
              <w:autoSpaceDE w:val="0"/>
              <w:autoSpaceDN w:val="0"/>
              <w:adjustRightInd w:val="0"/>
              <w:rPr>
                <w:rFonts w:ascii="宋体" w:hAnsi="宋体"/>
                <w:color w:val="000000"/>
                <w:szCs w:val="21"/>
              </w:rPr>
            </w:pPr>
          </w:p>
        </w:tc>
      </w:tr>
      <w:tr w:rsidR="004F152D" w14:paraId="3F6D6026"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F072A1A"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T0701</w:t>
            </w:r>
            <w:r>
              <w:rPr>
                <w:rFonts w:ascii="宋体" w:hAnsi="宋体" w:hint="eastAsia"/>
                <w:color w:val="000000"/>
                <w:szCs w:val="21"/>
              </w:rPr>
              <w:t>(2)</w:t>
            </w:r>
          </w:p>
        </w:tc>
        <w:tc>
          <w:tcPr>
            <w:tcW w:w="1968" w:type="pct"/>
            <w:tcBorders>
              <w:top w:val="single" w:sz="6" w:space="0" w:color="auto"/>
              <w:left w:val="single" w:sz="6" w:space="0" w:color="auto"/>
              <w:bottom w:val="single" w:sz="6" w:space="0" w:color="auto"/>
              <w:right w:val="single" w:sz="6" w:space="0" w:color="auto"/>
            </w:tcBorders>
          </w:tcPr>
          <w:p w14:paraId="20E6D11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启动锅炉房结构图</w:t>
            </w:r>
          </w:p>
        </w:tc>
        <w:tc>
          <w:tcPr>
            <w:tcW w:w="1064" w:type="pct"/>
            <w:tcBorders>
              <w:top w:val="single" w:sz="6" w:space="0" w:color="auto"/>
              <w:left w:val="single" w:sz="6" w:space="0" w:color="auto"/>
              <w:bottom w:val="single" w:sz="6" w:space="0" w:color="auto"/>
              <w:right w:val="single" w:sz="6" w:space="0" w:color="auto"/>
            </w:tcBorders>
          </w:tcPr>
          <w:p w14:paraId="51F0E0B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2004.4.5    </w:t>
            </w:r>
          </w:p>
        </w:tc>
        <w:tc>
          <w:tcPr>
            <w:tcW w:w="1191" w:type="pct"/>
            <w:tcBorders>
              <w:top w:val="single" w:sz="6" w:space="0" w:color="auto"/>
              <w:left w:val="single" w:sz="6" w:space="0" w:color="auto"/>
              <w:bottom w:val="single" w:sz="6" w:space="0" w:color="auto"/>
              <w:right w:val="single" w:sz="6" w:space="0" w:color="auto"/>
            </w:tcBorders>
          </w:tcPr>
          <w:p w14:paraId="20E9ABB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2004.3.20备料图</w:t>
            </w:r>
          </w:p>
        </w:tc>
      </w:tr>
      <w:tr w:rsidR="004F152D" w14:paraId="1836F161"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20E7562"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T0702</w:t>
            </w:r>
            <w:r>
              <w:rPr>
                <w:rFonts w:ascii="宋体" w:hAnsi="宋体" w:hint="eastAsia"/>
                <w:color w:val="000000"/>
                <w:szCs w:val="21"/>
              </w:rPr>
              <w:t>(1)</w:t>
            </w:r>
          </w:p>
        </w:tc>
        <w:tc>
          <w:tcPr>
            <w:tcW w:w="1968" w:type="pct"/>
            <w:tcBorders>
              <w:top w:val="single" w:sz="6" w:space="0" w:color="auto"/>
              <w:left w:val="single" w:sz="6" w:space="0" w:color="auto"/>
              <w:bottom w:val="single" w:sz="6" w:space="0" w:color="auto"/>
              <w:right w:val="single" w:sz="6" w:space="0" w:color="auto"/>
            </w:tcBorders>
          </w:tcPr>
          <w:p w14:paraId="5FBA19CD"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机务空压机房建筑图</w:t>
            </w:r>
          </w:p>
        </w:tc>
        <w:tc>
          <w:tcPr>
            <w:tcW w:w="1064" w:type="pct"/>
            <w:tcBorders>
              <w:top w:val="single" w:sz="6" w:space="0" w:color="auto"/>
              <w:left w:val="single" w:sz="6" w:space="0" w:color="auto"/>
              <w:bottom w:val="single" w:sz="6" w:space="0" w:color="auto"/>
              <w:right w:val="single" w:sz="6" w:space="0" w:color="auto"/>
            </w:tcBorders>
          </w:tcPr>
          <w:p w14:paraId="017CA83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264DF82F" w14:textId="77777777" w:rsidR="004F152D" w:rsidRDefault="004F152D">
            <w:pPr>
              <w:autoSpaceDE w:val="0"/>
              <w:autoSpaceDN w:val="0"/>
              <w:adjustRightInd w:val="0"/>
              <w:rPr>
                <w:rFonts w:ascii="宋体" w:hAnsi="宋体"/>
                <w:color w:val="000000"/>
                <w:szCs w:val="21"/>
              </w:rPr>
            </w:pPr>
          </w:p>
        </w:tc>
      </w:tr>
      <w:tr w:rsidR="004F152D" w14:paraId="66F76540"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ED6CE1A"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T0702</w:t>
            </w:r>
            <w:r>
              <w:rPr>
                <w:rFonts w:ascii="宋体" w:hAnsi="宋体" w:hint="eastAsia"/>
                <w:color w:val="000000"/>
                <w:szCs w:val="21"/>
              </w:rPr>
              <w:t>(2)</w:t>
            </w:r>
          </w:p>
        </w:tc>
        <w:tc>
          <w:tcPr>
            <w:tcW w:w="1968" w:type="pct"/>
            <w:tcBorders>
              <w:top w:val="single" w:sz="6" w:space="0" w:color="auto"/>
              <w:left w:val="single" w:sz="6" w:space="0" w:color="auto"/>
              <w:bottom w:val="single" w:sz="6" w:space="0" w:color="auto"/>
              <w:right w:val="single" w:sz="6" w:space="0" w:color="auto"/>
            </w:tcBorders>
          </w:tcPr>
          <w:p w14:paraId="61AD6B9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机务空压机房结构图</w:t>
            </w:r>
            <w:r>
              <w:rPr>
                <w:rFonts w:ascii="宋体" w:hAnsi="宋体"/>
                <w:color w:val="000000"/>
                <w:szCs w:val="21"/>
              </w:rPr>
              <w:t>J</w:t>
            </w:r>
            <w:r>
              <w:rPr>
                <w:rFonts w:ascii="宋体" w:hAnsi="宋体" w:hint="eastAsia"/>
                <w:color w:val="000000"/>
                <w:szCs w:val="21"/>
              </w:rPr>
              <w:t>→</w:t>
            </w:r>
            <w:r>
              <w:rPr>
                <w:rFonts w:ascii="宋体" w:hAnsi="宋体"/>
                <w:color w:val="000000"/>
                <w:szCs w:val="21"/>
              </w:rPr>
              <w:t>T:3:15</w:t>
            </w:r>
          </w:p>
        </w:tc>
        <w:tc>
          <w:tcPr>
            <w:tcW w:w="1064" w:type="pct"/>
            <w:tcBorders>
              <w:top w:val="single" w:sz="6" w:space="0" w:color="auto"/>
              <w:left w:val="single" w:sz="6" w:space="0" w:color="auto"/>
              <w:bottom w:val="single" w:sz="6" w:space="0" w:color="auto"/>
              <w:right w:val="single" w:sz="6" w:space="0" w:color="auto"/>
            </w:tcBorders>
          </w:tcPr>
          <w:p w14:paraId="55053B29"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 xml:space="preserve">2004.4.5交基础  </w:t>
            </w:r>
          </w:p>
        </w:tc>
        <w:tc>
          <w:tcPr>
            <w:tcW w:w="1191" w:type="pct"/>
            <w:tcBorders>
              <w:top w:val="single" w:sz="6" w:space="0" w:color="auto"/>
              <w:left w:val="single" w:sz="6" w:space="0" w:color="auto"/>
              <w:bottom w:val="single" w:sz="6" w:space="0" w:color="auto"/>
              <w:right w:val="single" w:sz="6" w:space="0" w:color="auto"/>
            </w:tcBorders>
          </w:tcPr>
          <w:p w14:paraId="44BB7800" w14:textId="77777777" w:rsidR="004F152D" w:rsidRDefault="004F152D">
            <w:pPr>
              <w:autoSpaceDE w:val="0"/>
              <w:autoSpaceDN w:val="0"/>
              <w:adjustRightInd w:val="0"/>
              <w:rPr>
                <w:rFonts w:ascii="宋体" w:hAnsi="宋体"/>
                <w:color w:val="000000"/>
                <w:szCs w:val="21"/>
              </w:rPr>
            </w:pPr>
          </w:p>
        </w:tc>
      </w:tr>
      <w:tr w:rsidR="004F152D" w14:paraId="5C1054C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BF42C81"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T0703</w:t>
            </w:r>
            <w:r>
              <w:rPr>
                <w:rFonts w:ascii="宋体" w:hAnsi="宋体" w:hint="eastAsia"/>
                <w:color w:val="000000"/>
                <w:szCs w:val="21"/>
              </w:rPr>
              <w:t>(1)</w:t>
            </w:r>
          </w:p>
        </w:tc>
        <w:tc>
          <w:tcPr>
            <w:tcW w:w="1968" w:type="pct"/>
            <w:tcBorders>
              <w:top w:val="single" w:sz="6" w:space="0" w:color="auto"/>
              <w:left w:val="single" w:sz="6" w:space="0" w:color="auto"/>
              <w:bottom w:val="single" w:sz="6" w:space="0" w:color="auto"/>
              <w:right w:val="single" w:sz="6" w:space="0" w:color="auto"/>
            </w:tcBorders>
          </w:tcPr>
          <w:p w14:paraId="215C2C0E"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点火油泵房建筑图</w:t>
            </w:r>
          </w:p>
        </w:tc>
        <w:tc>
          <w:tcPr>
            <w:tcW w:w="1064" w:type="pct"/>
            <w:tcBorders>
              <w:top w:val="single" w:sz="6" w:space="0" w:color="auto"/>
              <w:left w:val="single" w:sz="6" w:space="0" w:color="auto"/>
              <w:bottom w:val="single" w:sz="6" w:space="0" w:color="auto"/>
              <w:right w:val="single" w:sz="6" w:space="0" w:color="auto"/>
            </w:tcBorders>
          </w:tcPr>
          <w:p w14:paraId="6812CABC" w14:textId="77777777" w:rsidR="004F152D" w:rsidRDefault="004F152D">
            <w:pPr>
              <w:autoSpaceDE w:val="0"/>
              <w:autoSpaceDN w:val="0"/>
              <w:adjustRightInd w:val="0"/>
              <w:rPr>
                <w:rFonts w:ascii="宋体" w:hAnsi="宋体"/>
                <w:color w:val="000000"/>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color w:val="000000"/>
                  <w:szCs w:val="21"/>
                </w:rPr>
                <w:t>004.5.15</w:t>
              </w:r>
            </w:smartTag>
          </w:p>
        </w:tc>
        <w:tc>
          <w:tcPr>
            <w:tcW w:w="1191" w:type="pct"/>
            <w:tcBorders>
              <w:top w:val="single" w:sz="6" w:space="0" w:color="auto"/>
              <w:left w:val="single" w:sz="6" w:space="0" w:color="auto"/>
              <w:bottom w:val="single" w:sz="6" w:space="0" w:color="auto"/>
              <w:right w:val="single" w:sz="6" w:space="0" w:color="auto"/>
            </w:tcBorders>
          </w:tcPr>
          <w:p w14:paraId="33F86A3C" w14:textId="77777777" w:rsidR="004F152D" w:rsidRDefault="004F152D">
            <w:pPr>
              <w:autoSpaceDE w:val="0"/>
              <w:autoSpaceDN w:val="0"/>
              <w:adjustRightInd w:val="0"/>
              <w:rPr>
                <w:rFonts w:ascii="宋体" w:hAnsi="宋体"/>
                <w:color w:val="000000"/>
                <w:szCs w:val="21"/>
              </w:rPr>
            </w:pPr>
          </w:p>
        </w:tc>
      </w:tr>
      <w:tr w:rsidR="004F152D" w14:paraId="0825A7F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990BC4A"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T0703</w:t>
            </w:r>
            <w:r>
              <w:rPr>
                <w:rFonts w:ascii="宋体" w:hAnsi="宋体" w:hint="eastAsia"/>
                <w:color w:val="000000"/>
                <w:szCs w:val="21"/>
              </w:rPr>
              <w:t>(2)</w:t>
            </w:r>
          </w:p>
        </w:tc>
        <w:tc>
          <w:tcPr>
            <w:tcW w:w="1968" w:type="pct"/>
            <w:tcBorders>
              <w:top w:val="single" w:sz="6" w:space="0" w:color="auto"/>
              <w:left w:val="single" w:sz="6" w:space="0" w:color="auto"/>
              <w:bottom w:val="single" w:sz="6" w:space="0" w:color="auto"/>
              <w:right w:val="single" w:sz="6" w:space="0" w:color="auto"/>
            </w:tcBorders>
          </w:tcPr>
          <w:p w14:paraId="409461F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点火油泵房结构图</w:t>
            </w:r>
          </w:p>
        </w:tc>
        <w:tc>
          <w:tcPr>
            <w:tcW w:w="1064" w:type="pct"/>
            <w:tcBorders>
              <w:top w:val="single" w:sz="6" w:space="0" w:color="auto"/>
              <w:left w:val="single" w:sz="6" w:space="0" w:color="auto"/>
              <w:bottom w:val="single" w:sz="6" w:space="0" w:color="auto"/>
              <w:right w:val="single" w:sz="6" w:space="0" w:color="auto"/>
            </w:tcBorders>
          </w:tcPr>
          <w:p w14:paraId="177EF69B" w14:textId="77777777" w:rsidR="004F152D" w:rsidRDefault="004F152D">
            <w:pPr>
              <w:autoSpaceDE w:val="0"/>
              <w:autoSpaceDN w:val="0"/>
              <w:adjustRightInd w:val="0"/>
              <w:rPr>
                <w:rFonts w:ascii="宋体" w:hAnsi="宋体"/>
                <w:color w:val="000000"/>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color w:val="000000"/>
                  <w:szCs w:val="21"/>
                </w:rPr>
                <w:t>004.5.15</w:t>
              </w:r>
            </w:smartTag>
          </w:p>
        </w:tc>
        <w:tc>
          <w:tcPr>
            <w:tcW w:w="1191" w:type="pct"/>
            <w:tcBorders>
              <w:top w:val="single" w:sz="6" w:space="0" w:color="auto"/>
              <w:left w:val="single" w:sz="6" w:space="0" w:color="auto"/>
              <w:bottom w:val="single" w:sz="6" w:space="0" w:color="auto"/>
              <w:right w:val="single" w:sz="6" w:space="0" w:color="auto"/>
            </w:tcBorders>
          </w:tcPr>
          <w:p w14:paraId="7CC762C9" w14:textId="77777777" w:rsidR="004F152D" w:rsidRDefault="004F152D">
            <w:pPr>
              <w:autoSpaceDE w:val="0"/>
              <w:autoSpaceDN w:val="0"/>
              <w:adjustRightInd w:val="0"/>
              <w:rPr>
                <w:rFonts w:ascii="宋体" w:hAnsi="宋体"/>
                <w:color w:val="000000"/>
                <w:szCs w:val="21"/>
              </w:rPr>
            </w:pPr>
          </w:p>
        </w:tc>
      </w:tr>
      <w:tr w:rsidR="004F152D" w14:paraId="74CD05A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7AA6F33"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T0704</w:t>
            </w:r>
          </w:p>
        </w:tc>
        <w:tc>
          <w:tcPr>
            <w:tcW w:w="1968" w:type="pct"/>
            <w:tcBorders>
              <w:top w:val="single" w:sz="6" w:space="0" w:color="auto"/>
              <w:left w:val="single" w:sz="6" w:space="0" w:color="auto"/>
              <w:bottom w:val="single" w:sz="6" w:space="0" w:color="auto"/>
              <w:right w:val="single" w:sz="6" w:space="0" w:color="auto"/>
            </w:tcBorders>
          </w:tcPr>
          <w:p w14:paraId="5078CCA5"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点火油罐区图</w:t>
            </w:r>
          </w:p>
        </w:tc>
        <w:tc>
          <w:tcPr>
            <w:tcW w:w="1064" w:type="pct"/>
            <w:tcBorders>
              <w:top w:val="single" w:sz="6" w:space="0" w:color="auto"/>
              <w:left w:val="single" w:sz="6" w:space="0" w:color="auto"/>
              <w:bottom w:val="single" w:sz="6" w:space="0" w:color="auto"/>
              <w:right w:val="single" w:sz="6" w:space="0" w:color="auto"/>
            </w:tcBorders>
          </w:tcPr>
          <w:p w14:paraId="454FBCF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1F114692" w14:textId="77777777" w:rsidR="004F152D" w:rsidRDefault="004F152D">
            <w:pPr>
              <w:autoSpaceDE w:val="0"/>
              <w:autoSpaceDN w:val="0"/>
              <w:adjustRightInd w:val="0"/>
              <w:rPr>
                <w:rFonts w:ascii="宋体" w:hAnsi="宋体"/>
                <w:color w:val="000000"/>
                <w:szCs w:val="21"/>
              </w:rPr>
            </w:pPr>
          </w:p>
        </w:tc>
      </w:tr>
      <w:tr w:rsidR="004F152D" w14:paraId="15C87D0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785F0E31"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T0705</w:t>
            </w:r>
          </w:p>
        </w:tc>
        <w:tc>
          <w:tcPr>
            <w:tcW w:w="1968" w:type="pct"/>
            <w:tcBorders>
              <w:top w:val="single" w:sz="6" w:space="0" w:color="auto"/>
              <w:left w:val="single" w:sz="6" w:space="0" w:color="auto"/>
              <w:bottom w:val="single" w:sz="6" w:space="0" w:color="auto"/>
              <w:right w:val="single" w:sz="6" w:space="0" w:color="auto"/>
            </w:tcBorders>
          </w:tcPr>
          <w:p w14:paraId="71B059EB"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露天油库图</w:t>
            </w:r>
          </w:p>
        </w:tc>
        <w:tc>
          <w:tcPr>
            <w:tcW w:w="1064" w:type="pct"/>
            <w:tcBorders>
              <w:top w:val="single" w:sz="6" w:space="0" w:color="auto"/>
              <w:left w:val="single" w:sz="6" w:space="0" w:color="auto"/>
              <w:bottom w:val="single" w:sz="6" w:space="0" w:color="auto"/>
              <w:right w:val="single" w:sz="6" w:space="0" w:color="auto"/>
            </w:tcBorders>
          </w:tcPr>
          <w:p w14:paraId="157690C6"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009CADE9" w14:textId="77777777" w:rsidR="004F152D" w:rsidRDefault="004F152D">
            <w:pPr>
              <w:autoSpaceDE w:val="0"/>
              <w:autoSpaceDN w:val="0"/>
              <w:adjustRightInd w:val="0"/>
              <w:rPr>
                <w:rFonts w:ascii="宋体" w:hAnsi="宋体"/>
                <w:color w:val="000000"/>
                <w:szCs w:val="21"/>
              </w:rPr>
            </w:pPr>
          </w:p>
        </w:tc>
      </w:tr>
      <w:tr w:rsidR="004F152D" w14:paraId="7032483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4771C7B8" w14:textId="77777777" w:rsidR="004F152D" w:rsidRDefault="004F152D">
            <w:pPr>
              <w:autoSpaceDE w:val="0"/>
              <w:autoSpaceDN w:val="0"/>
              <w:adjustRightInd w:val="0"/>
              <w:rPr>
                <w:rFonts w:ascii="宋体" w:hAnsi="宋体" w:hint="eastAsia"/>
                <w:color w:val="000000"/>
                <w:szCs w:val="21"/>
              </w:rPr>
            </w:pPr>
            <w:r>
              <w:rPr>
                <w:rFonts w:ascii="宋体" w:hAnsi="宋体"/>
                <w:color w:val="000000"/>
                <w:szCs w:val="21"/>
              </w:rPr>
              <w:t>T070</w:t>
            </w:r>
            <w:r>
              <w:rPr>
                <w:rFonts w:ascii="宋体" w:hAnsi="宋体" w:hint="eastAsia"/>
                <w:color w:val="000000"/>
                <w:szCs w:val="21"/>
              </w:rPr>
              <w:t>6（1）</w:t>
            </w:r>
          </w:p>
        </w:tc>
        <w:tc>
          <w:tcPr>
            <w:tcW w:w="1968" w:type="pct"/>
            <w:tcBorders>
              <w:top w:val="single" w:sz="6" w:space="0" w:color="auto"/>
              <w:left w:val="single" w:sz="6" w:space="0" w:color="auto"/>
              <w:bottom w:val="single" w:sz="6" w:space="0" w:color="auto"/>
              <w:right w:val="single" w:sz="6" w:space="0" w:color="auto"/>
            </w:tcBorders>
          </w:tcPr>
          <w:p w14:paraId="7307B013"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综合检修间及材料库建筑图</w:t>
            </w:r>
          </w:p>
        </w:tc>
        <w:tc>
          <w:tcPr>
            <w:tcW w:w="1064" w:type="pct"/>
            <w:tcBorders>
              <w:top w:val="single" w:sz="6" w:space="0" w:color="auto"/>
              <w:left w:val="single" w:sz="6" w:space="0" w:color="auto"/>
              <w:bottom w:val="single" w:sz="6" w:space="0" w:color="auto"/>
              <w:right w:val="single" w:sz="6" w:space="0" w:color="auto"/>
            </w:tcBorders>
          </w:tcPr>
          <w:p w14:paraId="08FAC357" w14:textId="77777777" w:rsidR="004F152D" w:rsidRDefault="004F152D">
            <w:pPr>
              <w:autoSpaceDE w:val="0"/>
              <w:autoSpaceDN w:val="0"/>
              <w:adjustRightInd w:val="0"/>
              <w:rPr>
                <w:rFonts w:ascii="宋体" w:hAnsi="宋体"/>
                <w:color w:val="000000"/>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color w:val="000000"/>
                  <w:szCs w:val="21"/>
                </w:rPr>
                <w:t>004.5.15</w:t>
              </w:r>
            </w:smartTag>
          </w:p>
        </w:tc>
        <w:tc>
          <w:tcPr>
            <w:tcW w:w="1191" w:type="pct"/>
            <w:tcBorders>
              <w:top w:val="single" w:sz="6" w:space="0" w:color="auto"/>
              <w:left w:val="single" w:sz="6" w:space="0" w:color="auto"/>
              <w:bottom w:val="single" w:sz="6" w:space="0" w:color="auto"/>
              <w:right w:val="single" w:sz="6" w:space="0" w:color="auto"/>
            </w:tcBorders>
          </w:tcPr>
          <w:p w14:paraId="17248C97" w14:textId="77777777" w:rsidR="004F152D" w:rsidRDefault="004F152D">
            <w:pPr>
              <w:autoSpaceDE w:val="0"/>
              <w:autoSpaceDN w:val="0"/>
              <w:adjustRightInd w:val="0"/>
              <w:rPr>
                <w:rFonts w:ascii="宋体" w:hAnsi="宋体"/>
                <w:color w:val="000000"/>
                <w:szCs w:val="21"/>
              </w:rPr>
            </w:pPr>
          </w:p>
        </w:tc>
      </w:tr>
      <w:tr w:rsidR="004F152D" w14:paraId="40D0CF0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409F54B" w14:textId="77777777" w:rsidR="004F152D" w:rsidRDefault="004F152D">
            <w:pPr>
              <w:autoSpaceDE w:val="0"/>
              <w:autoSpaceDN w:val="0"/>
              <w:adjustRightInd w:val="0"/>
              <w:rPr>
                <w:rFonts w:ascii="宋体" w:hAnsi="宋体" w:hint="eastAsia"/>
                <w:color w:val="000000"/>
                <w:szCs w:val="21"/>
              </w:rPr>
            </w:pPr>
            <w:r>
              <w:rPr>
                <w:rFonts w:ascii="宋体" w:hAnsi="宋体"/>
                <w:color w:val="000000"/>
                <w:szCs w:val="21"/>
              </w:rPr>
              <w:t>T070</w:t>
            </w:r>
            <w:r>
              <w:rPr>
                <w:rFonts w:ascii="宋体" w:hAnsi="宋体" w:hint="eastAsia"/>
                <w:color w:val="000000"/>
                <w:szCs w:val="21"/>
              </w:rPr>
              <w:t>6（2）</w:t>
            </w:r>
          </w:p>
        </w:tc>
        <w:tc>
          <w:tcPr>
            <w:tcW w:w="1968" w:type="pct"/>
            <w:tcBorders>
              <w:top w:val="single" w:sz="6" w:space="0" w:color="auto"/>
              <w:left w:val="single" w:sz="6" w:space="0" w:color="auto"/>
              <w:bottom w:val="single" w:sz="6" w:space="0" w:color="auto"/>
              <w:right w:val="single" w:sz="6" w:space="0" w:color="auto"/>
            </w:tcBorders>
          </w:tcPr>
          <w:p w14:paraId="1D1433D0"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综合检修间及材料库结构图</w:t>
            </w:r>
          </w:p>
        </w:tc>
        <w:tc>
          <w:tcPr>
            <w:tcW w:w="1064" w:type="pct"/>
            <w:tcBorders>
              <w:top w:val="single" w:sz="6" w:space="0" w:color="auto"/>
              <w:left w:val="single" w:sz="6" w:space="0" w:color="auto"/>
              <w:bottom w:val="single" w:sz="6" w:space="0" w:color="auto"/>
              <w:right w:val="single" w:sz="6" w:space="0" w:color="auto"/>
            </w:tcBorders>
          </w:tcPr>
          <w:p w14:paraId="2B1465D1"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2004.5.15</w:t>
            </w:r>
          </w:p>
        </w:tc>
        <w:tc>
          <w:tcPr>
            <w:tcW w:w="1191" w:type="pct"/>
            <w:tcBorders>
              <w:top w:val="single" w:sz="6" w:space="0" w:color="auto"/>
              <w:left w:val="single" w:sz="6" w:space="0" w:color="auto"/>
              <w:bottom w:val="single" w:sz="6" w:space="0" w:color="auto"/>
              <w:right w:val="single" w:sz="6" w:space="0" w:color="auto"/>
            </w:tcBorders>
          </w:tcPr>
          <w:p w14:paraId="4892BFB1" w14:textId="77777777" w:rsidR="004F152D" w:rsidRDefault="004F152D">
            <w:pPr>
              <w:autoSpaceDE w:val="0"/>
              <w:autoSpaceDN w:val="0"/>
              <w:adjustRightInd w:val="0"/>
              <w:rPr>
                <w:rFonts w:ascii="宋体" w:hAnsi="宋体"/>
                <w:color w:val="000000"/>
                <w:szCs w:val="21"/>
              </w:rPr>
            </w:pPr>
          </w:p>
        </w:tc>
      </w:tr>
      <w:tr w:rsidR="004F152D" w14:paraId="6BEA9B7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5A41930"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w:t>
            </w:r>
            <w:r>
              <w:rPr>
                <w:rFonts w:ascii="宋体" w:hAnsi="宋体" w:hint="eastAsia"/>
                <w:color w:val="000000"/>
                <w:szCs w:val="21"/>
              </w:rPr>
              <w:t>0707（1）</w:t>
            </w:r>
          </w:p>
        </w:tc>
        <w:tc>
          <w:tcPr>
            <w:tcW w:w="1968" w:type="pct"/>
            <w:tcBorders>
              <w:top w:val="single" w:sz="6" w:space="0" w:color="auto"/>
              <w:left w:val="single" w:sz="6" w:space="0" w:color="auto"/>
              <w:bottom w:val="single" w:sz="6" w:space="0" w:color="auto"/>
              <w:right w:val="single" w:sz="6" w:space="0" w:color="auto"/>
            </w:tcBorders>
          </w:tcPr>
          <w:p w14:paraId="23671CC2"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综合办公楼建筑图</w:t>
            </w:r>
          </w:p>
        </w:tc>
        <w:tc>
          <w:tcPr>
            <w:tcW w:w="1064" w:type="pct"/>
            <w:tcBorders>
              <w:top w:val="single" w:sz="6" w:space="0" w:color="auto"/>
              <w:left w:val="single" w:sz="6" w:space="0" w:color="auto"/>
              <w:bottom w:val="single" w:sz="6" w:space="0" w:color="auto"/>
              <w:right w:val="single" w:sz="6" w:space="0" w:color="auto"/>
            </w:tcBorders>
          </w:tcPr>
          <w:p w14:paraId="45C6FB8B"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2004.4.30</w:t>
            </w:r>
          </w:p>
        </w:tc>
        <w:tc>
          <w:tcPr>
            <w:tcW w:w="1191" w:type="pct"/>
            <w:tcBorders>
              <w:top w:val="single" w:sz="6" w:space="0" w:color="auto"/>
              <w:left w:val="single" w:sz="6" w:space="0" w:color="auto"/>
              <w:bottom w:val="single" w:sz="6" w:space="0" w:color="auto"/>
              <w:right w:val="single" w:sz="6" w:space="0" w:color="auto"/>
            </w:tcBorders>
          </w:tcPr>
          <w:p w14:paraId="7DACDEC1" w14:textId="77777777" w:rsidR="004F152D" w:rsidRDefault="004F152D">
            <w:pPr>
              <w:autoSpaceDE w:val="0"/>
              <w:autoSpaceDN w:val="0"/>
              <w:adjustRightInd w:val="0"/>
              <w:rPr>
                <w:rFonts w:ascii="宋体" w:hAnsi="宋体"/>
                <w:color w:val="000000"/>
                <w:szCs w:val="21"/>
              </w:rPr>
            </w:pPr>
          </w:p>
        </w:tc>
      </w:tr>
      <w:tr w:rsidR="004F152D" w14:paraId="17AFF02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25AAF66"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w:t>
            </w:r>
            <w:r>
              <w:rPr>
                <w:rFonts w:ascii="宋体" w:hAnsi="宋体" w:hint="eastAsia"/>
                <w:color w:val="000000"/>
                <w:szCs w:val="21"/>
              </w:rPr>
              <w:t>0707（2）</w:t>
            </w:r>
          </w:p>
        </w:tc>
        <w:tc>
          <w:tcPr>
            <w:tcW w:w="1968" w:type="pct"/>
            <w:tcBorders>
              <w:top w:val="single" w:sz="6" w:space="0" w:color="auto"/>
              <w:left w:val="single" w:sz="6" w:space="0" w:color="auto"/>
              <w:bottom w:val="single" w:sz="6" w:space="0" w:color="auto"/>
              <w:right w:val="single" w:sz="6" w:space="0" w:color="auto"/>
            </w:tcBorders>
          </w:tcPr>
          <w:p w14:paraId="0C079215"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综合办公楼结构图</w:t>
            </w:r>
          </w:p>
        </w:tc>
        <w:tc>
          <w:tcPr>
            <w:tcW w:w="1064" w:type="pct"/>
            <w:tcBorders>
              <w:top w:val="single" w:sz="6" w:space="0" w:color="auto"/>
              <w:left w:val="single" w:sz="6" w:space="0" w:color="auto"/>
              <w:bottom w:val="single" w:sz="6" w:space="0" w:color="auto"/>
              <w:right w:val="single" w:sz="6" w:space="0" w:color="auto"/>
            </w:tcBorders>
          </w:tcPr>
          <w:p w14:paraId="197BE1AF"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2004.4.30</w:t>
            </w:r>
          </w:p>
        </w:tc>
        <w:tc>
          <w:tcPr>
            <w:tcW w:w="1191" w:type="pct"/>
            <w:tcBorders>
              <w:top w:val="single" w:sz="6" w:space="0" w:color="auto"/>
              <w:left w:val="single" w:sz="6" w:space="0" w:color="auto"/>
              <w:bottom w:val="single" w:sz="6" w:space="0" w:color="auto"/>
              <w:right w:val="single" w:sz="6" w:space="0" w:color="auto"/>
            </w:tcBorders>
          </w:tcPr>
          <w:p w14:paraId="408DB6F0" w14:textId="77777777" w:rsidR="004F152D" w:rsidRDefault="004F152D">
            <w:pPr>
              <w:autoSpaceDE w:val="0"/>
              <w:autoSpaceDN w:val="0"/>
              <w:adjustRightInd w:val="0"/>
              <w:rPr>
                <w:rFonts w:ascii="宋体" w:hAnsi="宋体"/>
                <w:color w:val="000000"/>
                <w:szCs w:val="21"/>
              </w:rPr>
            </w:pPr>
          </w:p>
        </w:tc>
      </w:tr>
      <w:tr w:rsidR="004F152D" w14:paraId="7A854E1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39CCF46"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T0708(1)</w:t>
            </w:r>
          </w:p>
        </w:tc>
        <w:tc>
          <w:tcPr>
            <w:tcW w:w="1968" w:type="pct"/>
            <w:tcBorders>
              <w:top w:val="single" w:sz="6" w:space="0" w:color="auto"/>
              <w:left w:val="single" w:sz="6" w:space="0" w:color="auto"/>
              <w:bottom w:val="single" w:sz="6" w:space="0" w:color="auto"/>
              <w:right w:val="single" w:sz="6" w:space="0" w:color="auto"/>
            </w:tcBorders>
          </w:tcPr>
          <w:p w14:paraId="41C898BB"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车库建筑图</w:t>
            </w:r>
          </w:p>
        </w:tc>
        <w:tc>
          <w:tcPr>
            <w:tcW w:w="1064" w:type="pct"/>
            <w:tcBorders>
              <w:top w:val="single" w:sz="6" w:space="0" w:color="auto"/>
              <w:left w:val="single" w:sz="6" w:space="0" w:color="auto"/>
              <w:bottom w:val="single" w:sz="6" w:space="0" w:color="auto"/>
              <w:right w:val="single" w:sz="6" w:space="0" w:color="auto"/>
            </w:tcBorders>
          </w:tcPr>
          <w:p w14:paraId="479811C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2004.3.28</w:t>
            </w:r>
          </w:p>
        </w:tc>
        <w:tc>
          <w:tcPr>
            <w:tcW w:w="1191" w:type="pct"/>
            <w:tcBorders>
              <w:top w:val="single" w:sz="6" w:space="0" w:color="auto"/>
              <w:left w:val="single" w:sz="6" w:space="0" w:color="auto"/>
              <w:bottom w:val="single" w:sz="6" w:space="0" w:color="auto"/>
              <w:right w:val="single" w:sz="6" w:space="0" w:color="auto"/>
            </w:tcBorders>
          </w:tcPr>
          <w:p w14:paraId="2FEEE2F3" w14:textId="77777777" w:rsidR="004F152D" w:rsidRDefault="004F152D">
            <w:pPr>
              <w:autoSpaceDE w:val="0"/>
              <w:autoSpaceDN w:val="0"/>
              <w:adjustRightInd w:val="0"/>
              <w:rPr>
                <w:rFonts w:ascii="宋体" w:hAnsi="宋体"/>
                <w:color w:val="000000"/>
                <w:szCs w:val="21"/>
              </w:rPr>
            </w:pPr>
          </w:p>
        </w:tc>
      </w:tr>
      <w:tr w:rsidR="004F152D" w14:paraId="4CDA30C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711523E"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T0708(2)</w:t>
            </w:r>
          </w:p>
        </w:tc>
        <w:tc>
          <w:tcPr>
            <w:tcW w:w="1968" w:type="pct"/>
            <w:tcBorders>
              <w:top w:val="single" w:sz="6" w:space="0" w:color="auto"/>
              <w:left w:val="single" w:sz="6" w:space="0" w:color="auto"/>
              <w:bottom w:val="single" w:sz="6" w:space="0" w:color="auto"/>
              <w:right w:val="single" w:sz="6" w:space="0" w:color="auto"/>
            </w:tcBorders>
          </w:tcPr>
          <w:p w14:paraId="1E8D13D4"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车库结构图</w:t>
            </w:r>
          </w:p>
        </w:tc>
        <w:tc>
          <w:tcPr>
            <w:tcW w:w="1064" w:type="pct"/>
            <w:tcBorders>
              <w:top w:val="single" w:sz="6" w:space="0" w:color="auto"/>
              <w:left w:val="single" w:sz="6" w:space="0" w:color="auto"/>
              <w:bottom w:val="single" w:sz="6" w:space="0" w:color="auto"/>
              <w:right w:val="single" w:sz="6" w:space="0" w:color="auto"/>
            </w:tcBorders>
          </w:tcPr>
          <w:p w14:paraId="253E76C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2004.3.28</w:t>
            </w:r>
          </w:p>
        </w:tc>
        <w:tc>
          <w:tcPr>
            <w:tcW w:w="1191" w:type="pct"/>
            <w:tcBorders>
              <w:top w:val="single" w:sz="6" w:space="0" w:color="auto"/>
              <w:left w:val="single" w:sz="6" w:space="0" w:color="auto"/>
              <w:bottom w:val="single" w:sz="6" w:space="0" w:color="auto"/>
              <w:right w:val="single" w:sz="6" w:space="0" w:color="auto"/>
            </w:tcBorders>
          </w:tcPr>
          <w:p w14:paraId="68602E39" w14:textId="77777777" w:rsidR="004F152D" w:rsidRDefault="004F152D">
            <w:pPr>
              <w:autoSpaceDE w:val="0"/>
              <w:autoSpaceDN w:val="0"/>
              <w:adjustRightInd w:val="0"/>
              <w:rPr>
                <w:rFonts w:ascii="宋体" w:hAnsi="宋体"/>
                <w:color w:val="000000"/>
                <w:szCs w:val="21"/>
              </w:rPr>
            </w:pPr>
          </w:p>
        </w:tc>
      </w:tr>
      <w:tr w:rsidR="004F152D" w14:paraId="4490F7D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98EF81F"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T0709（1）</w:t>
            </w:r>
          </w:p>
        </w:tc>
        <w:tc>
          <w:tcPr>
            <w:tcW w:w="1968" w:type="pct"/>
            <w:tcBorders>
              <w:top w:val="single" w:sz="6" w:space="0" w:color="auto"/>
              <w:left w:val="single" w:sz="6" w:space="0" w:color="auto"/>
              <w:bottom w:val="single" w:sz="6" w:space="0" w:color="auto"/>
              <w:right w:val="single" w:sz="6" w:space="0" w:color="auto"/>
            </w:tcBorders>
          </w:tcPr>
          <w:p w14:paraId="2CD19A53"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食堂及浴室建筑图</w:t>
            </w:r>
          </w:p>
        </w:tc>
        <w:tc>
          <w:tcPr>
            <w:tcW w:w="1064" w:type="pct"/>
            <w:tcBorders>
              <w:top w:val="single" w:sz="6" w:space="0" w:color="auto"/>
              <w:left w:val="single" w:sz="6" w:space="0" w:color="auto"/>
              <w:bottom w:val="single" w:sz="6" w:space="0" w:color="auto"/>
              <w:right w:val="single" w:sz="6" w:space="0" w:color="auto"/>
            </w:tcBorders>
          </w:tcPr>
          <w:p w14:paraId="001A2C8F"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072C2B97" w14:textId="77777777" w:rsidR="004F152D" w:rsidRDefault="004F152D">
            <w:pPr>
              <w:autoSpaceDE w:val="0"/>
              <w:autoSpaceDN w:val="0"/>
              <w:adjustRightInd w:val="0"/>
              <w:rPr>
                <w:rFonts w:ascii="宋体" w:hAnsi="宋体"/>
                <w:color w:val="000000"/>
                <w:szCs w:val="21"/>
              </w:rPr>
            </w:pPr>
          </w:p>
        </w:tc>
      </w:tr>
      <w:tr w:rsidR="004F152D" w14:paraId="618E22E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8805C2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T0709（2）</w:t>
            </w:r>
          </w:p>
        </w:tc>
        <w:tc>
          <w:tcPr>
            <w:tcW w:w="1968" w:type="pct"/>
            <w:tcBorders>
              <w:top w:val="single" w:sz="6" w:space="0" w:color="auto"/>
              <w:left w:val="single" w:sz="6" w:space="0" w:color="auto"/>
              <w:bottom w:val="single" w:sz="6" w:space="0" w:color="auto"/>
              <w:right w:val="single" w:sz="6" w:space="0" w:color="auto"/>
            </w:tcBorders>
          </w:tcPr>
          <w:p w14:paraId="3F5CB836"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食堂及浴室结构图</w:t>
            </w:r>
          </w:p>
        </w:tc>
        <w:tc>
          <w:tcPr>
            <w:tcW w:w="1064" w:type="pct"/>
            <w:tcBorders>
              <w:top w:val="single" w:sz="6" w:space="0" w:color="auto"/>
              <w:left w:val="single" w:sz="6" w:space="0" w:color="auto"/>
              <w:bottom w:val="single" w:sz="6" w:space="0" w:color="auto"/>
              <w:right w:val="single" w:sz="6" w:space="0" w:color="auto"/>
            </w:tcBorders>
          </w:tcPr>
          <w:p w14:paraId="6313BA3E"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2004.4.25</w:t>
            </w:r>
          </w:p>
        </w:tc>
        <w:tc>
          <w:tcPr>
            <w:tcW w:w="1191" w:type="pct"/>
            <w:tcBorders>
              <w:top w:val="single" w:sz="6" w:space="0" w:color="auto"/>
              <w:left w:val="single" w:sz="6" w:space="0" w:color="auto"/>
              <w:bottom w:val="single" w:sz="6" w:space="0" w:color="auto"/>
              <w:right w:val="single" w:sz="6" w:space="0" w:color="auto"/>
            </w:tcBorders>
          </w:tcPr>
          <w:p w14:paraId="06DCD96F" w14:textId="77777777" w:rsidR="004F152D" w:rsidRDefault="004F152D">
            <w:pPr>
              <w:autoSpaceDE w:val="0"/>
              <w:autoSpaceDN w:val="0"/>
              <w:adjustRightInd w:val="0"/>
              <w:rPr>
                <w:rFonts w:ascii="宋体" w:hAnsi="宋体"/>
                <w:color w:val="000000"/>
                <w:szCs w:val="21"/>
              </w:rPr>
            </w:pPr>
          </w:p>
        </w:tc>
      </w:tr>
      <w:tr w:rsidR="004F152D" w14:paraId="07CCAF9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4DEF9BA"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T0710（3）</w:t>
            </w:r>
          </w:p>
        </w:tc>
        <w:tc>
          <w:tcPr>
            <w:tcW w:w="1968" w:type="pct"/>
            <w:tcBorders>
              <w:top w:val="single" w:sz="6" w:space="0" w:color="auto"/>
              <w:left w:val="single" w:sz="6" w:space="0" w:color="auto"/>
              <w:bottom w:val="single" w:sz="6" w:space="0" w:color="auto"/>
              <w:right w:val="single" w:sz="6" w:space="0" w:color="auto"/>
            </w:tcBorders>
          </w:tcPr>
          <w:p w14:paraId="191F1250"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警卫传达室建筑图</w:t>
            </w:r>
          </w:p>
        </w:tc>
        <w:tc>
          <w:tcPr>
            <w:tcW w:w="1064" w:type="pct"/>
            <w:tcBorders>
              <w:top w:val="single" w:sz="6" w:space="0" w:color="auto"/>
              <w:left w:val="single" w:sz="6" w:space="0" w:color="auto"/>
              <w:bottom w:val="single" w:sz="6" w:space="0" w:color="auto"/>
              <w:right w:val="single" w:sz="6" w:space="0" w:color="auto"/>
            </w:tcBorders>
          </w:tcPr>
          <w:p w14:paraId="580E5450"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2004.3.25</w:t>
            </w:r>
          </w:p>
        </w:tc>
        <w:tc>
          <w:tcPr>
            <w:tcW w:w="1191" w:type="pct"/>
            <w:tcBorders>
              <w:top w:val="single" w:sz="6" w:space="0" w:color="auto"/>
              <w:left w:val="single" w:sz="6" w:space="0" w:color="auto"/>
              <w:bottom w:val="single" w:sz="6" w:space="0" w:color="auto"/>
              <w:right w:val="single" w:sz="6" w:space="0" w:color="auto"/>
            </w:tcBorders>
          </w:tcPr>
          <w:p w14:paraId="38C56551" w14:textId="77777777" w:rsidR="004F152D" w:rsidRDefault="004F152D">
            <w:pPr>
              <w:autoSpaceDE w:val="0"/>
              <w:autoSpaceDN w:val="0"/>
              <w:adjustRightInd w:val="0"/>
              <w:rPr>
                <w:rFonts w:ascii="宋体" w:hAnsi="宋体"/>
                <w:color w:val="000000"/>
                <w:szCs w:val="21"/>
              </w:rPr>
            </w:pPr>
          </w:p>
        </w:tc>
      </w:tr>
      <w:tr w:rsidR="004F152D" w14:paraId="333BEE5A" w14:textId="77777777">
        <w:tblPrEx>
          <w:tblCellMar>
            <w:top w:w="0" w:type="dxa"/>
            <w:bottom w:w="0" w:type="dxa"/>
          </w:tblCellMar>
        </w:tblPrEx>
        <w:trPr>
          <w:trHeight w:val="20"/>
        </w:trPr>
        <w:tc>
          <w:tcPr>
            <w:tcW w:w="777" w:type="pct"/>
            <w:tcBorders>
              <w:top w:val="single" w:sz="6" w:space="0" w:color="auto"/>
              <w:left w:val="single" w:sz="6" w:space="0" w:color="auto"/>
              <w:bottom w:val="single" w:sz="4" w:space="0" w:color="auto"/>
              <w:right w:val="single" w:sz="6" w:space="0" w:color="auto"/>
            </w:tcBorders>
          </w:tcPr>
          <w:p w14:paraId="5279F60C"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T0710（4）</w:t>
            </w:r>
          </w:p>
        </w:tc>
        <w:tc>
          <w:tcPr>
            <w:tcW w:w="1968" w:type="pct"/>
            <w:tcBorders>
              <w:top w:val="single" w:sz="6" w:space="0" w:color="auto"/>
              <w:left w:val="single" w:sz="6" w:space="0" w:color="auto"/>
              <w:bottom w:val="single" w:sz="6" w:space="0" w:color="auto"/>
              <w:right w:val="single" w:sz="6" w:space="0" w:color="auto"/>
            </w:tcBorders>
          </w:tcPr>
          <w:p w14:paraId="2BE1064C"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警卫传达室结构图</w:t>
            </w:r>
          </w:p>
        </w:tc>
        <w:tc>
          <w:tcPr>
            <w:tcW w:w="1064" w:type="pct"/>
            <w:tcBorders>
              <w:top w:val="single" w:sz="6" w:space="0" w:color="auto"/>
              <w:left w:val="single" w:sz="6" w:space="0" w:color="auto"/>
              <w:bottom w:val="single" w:sz="6" w:space="0" w:color="auto"/>
              <w:right w:val="single" w:sz="6" w:space="0" w:color="auto"/>
            </w:tcBorders>
          </w:tcPr>
          <w:p w14:paraId="72BB6693"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2004.3.25</w:t>
            </w:r>
          </w:p>
        </w:tc>
        <w:tc>
          <w:tcPr>
            <w:tcW w:w="1191" w:type="pct"/>
            <w:tcBorders>
              <w:top w:val="single" w:sz="6" w:space="0" w:color="auto"/>
              <w:left w:val="single" w:sz="6" w:space="0" w:color="auto"/>
              <w:bottom w:val="single" w:sz="6" w:space="0" w:color="auto"/>
              <w:right w:val="single" w:sz="6" w:space="0" w:color="auto"/>
            </w:tcBorders>
          </w:tcPr>
          <w:p w14:paraId="1A5B14DC" w14:textId="77777777" w:rsidR="004F152D" w:rsidRDefault="004F152D">
            <w:pPr>
              <w:autoSpaceDE w:val="0"/>
              <w:autoSpaceDN w:val="0"/>
              <w:adjustRightInd w:val="0"/>
              <w:rPr>
                <w:rFonts w:ascii="宋体" w:hAnsi="宋体"/>
                <w:color w:val="000000"/>
                <w:szCs w:val="21"/>
              </w:rPr>
            </w:pPr>
          </w:p>
        </w:tc>
      </w:tr>
      <w:tr w:rsidR="004F152D" w14:paraId="7763D5BE" w14:textId="77777777">
        <w:tblPrEx>
          <w:tblCellMar>
            <w:top w:w="0" w:type="dxa"/>
            <w:bottom w:w="0" w:type="dxa"/>
          </w:tblCellMar>
        </w:tblPrEx>
        <w:trPr>
          <w:trHeight w:val="20"/>
        </w:trPr>
        <w:tc>
          <w:tcPr>
            <w:tcW w:w="777" w:type="pct"/>
            <w:tcBorders>
              <w:top w:val="single" w:sz="6" w:space="0" w:color="auto"/>
              <w:left w:val="single" w:sz="6" w:space="0" w:color="auto"/>
              <w:bottom w:val="single" w:sz="4" w:space="0" w:color="auto"/>
              <w:right w:val="single" w:sz="6" w:space="0" w:color="auto"/>
            </w:tcBorders>
          </w:tcPr>
          <w:p w14:paraId="1D33AF8A"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T0711（1）</w:t>
            </w:r>
          </w:p>
        </w:tc>
        <w:tc>
          <w:tcPr>
            <w:tcW w:w="1968" w:type="pct"/>
            <w:tcBorders>
              <w:top w:val="single" w:sz="6" w:space="0" w:color="auto"/>
              <w:left w:val="single" w:sz="6" w:space="0" w:color="auto"/>
              <w:bottom w:val="single" w:sz="6" w:space="0" w:color="auto"/>
              <w:right w:val="single" w:sz="6" w:space="0" w:color="auto"/>
            </w:tcBorders>
          </w:tcPr>
          <w:p w14:paraId="62E2077D"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警卫室建筑图</w:t>
            </w:r>
          </w:p>
        </w:tc>
        <w:tc>
          <w:tcPr>
            <w:tcW w:w="1064" w:type="pct"/>
            <w:tcBorders>
              <w:top w:val="single" w:sz="6" w:space="0" w:color="auto"/>
              <w:left w:val="single" w:sz="6" w:space="0" w:color="auto"/>
              <w:bottom w:val="single" w:sz="6" w:space="0" w:color="auto"/>
              <w:right w:val="single" w:sz="6" w:space="0" w:color="auto"/>
            </w:tcBorders>
          </w:tcPr>
          <w:p w14:paraId="144635C2"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2004.3.25</w:t>
            </w:r>
          </w:p>
        </w:tc>
        <w:tc>
          <w:tcPr>
            <w:tcW w:w="1191" w:type="pct"/>
            <w:tcBorders>
              <w:top w:val="single" w:sz="6" w:space="0" w:color="auto"/>
              <w:left w:val="single" w:sz="6" w:space="0" w:color="auto"/>
              <w:bottom w:val="single" w:sz="6" w:space="0" w:color="auto"/>
              <w:right w:val="single" w:sz="6" w:space="0" w:color="auto"/>
            </w:tcBorders>
          </w:tcPr>
          <w:p w14:paraId="648903CE" w14:textId="77777777" w:rsidR="004F152D" w:rsidRDefault="004F152D">
            <w:pPr>
              <w:autoSpaceDE w:val="0"/>
              <w:autoSpaceDN w:val="0"/>
              <w:adjustRightInd w:val="0"/>
              <w:rPr>
                <w:rFonts w:ascii="宋体" w:hAnsi="宋体"/>
                <w:color w:val="000000"/>
                <w:szCs w:val="21"/>
              </w:rPr>
            </w:pPr>
          </w:p>
        </w:tc>
      </w:tr>
      <w:tr w:rsidR="004F152D" w14:paraId="31897F9B" w14:textId="77777777">
        <w:tblPrEx>
          <w:tblCellMar>
            <w:top w:w="0" w:type="dxa"/>
            <w:bottom w:w="0" w:type="dxa"/>
          </w:tblCellMar>
        </w:tblPrEx>
        <w:trPr>
          <w:trHeight w:val="20"/>
        </w:trPr>
        <w:tc>
          <w:tcPr>
            <w:tcW w:w="777" w:type="pct"/>
            <w:tcBorders>
              <w:top w:val="single" w:sz="6" w:space="0" w:color="auto"/>
              <w:left w:val="single" w:sz="6" w:space="0" w:color="auto"/>
              <w:bottom w:val="single" w:sz="4" w:space="0" w:color="auto"/>
              <w:right w:val="single" w:sz="6" w:space="0" w:color="auto"/>
            </w:tcBorders>
          </w:tcPr>
          <w:p w14:paraId="4C0BC70B"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T0711（2）</w:t>
            </w:r>
          </w:p>
        </w:tc>
        <w:tc>
          <w:tcPr>
            <w:tcW w:w="1968" w:type="pct"/>
            <w:tcBorders>
              <w:top w:val="single" w:sz="6" w:space="0" w:color="auto"/>
              <w:left w:val="single" w:sz="6" w:space="0" w:color="auto"/>
              <w:bottom w:val="single" w:sz="6" w:space="0" w:color="auto"/>
              <w:right w:val="single" w:sz="6" w:space="0" w:color="auto"/>
            </w:tcBorders>
          </w:tcPr>
          <w:p w14:paraId="7ADFD5EC"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警卫室结构图</w:t>
            </w:r>
          </w:p>
        </w:tc>
        <w:tc>
          <w:tcPr>
            <w:tcW w:w="1064" w:type="pct"/>
            <w:tcBorders>
              <w:top w:val="single" w:sz="6" w:space="0" w:color="auto"/>
              <w:left w:val="single" w:sz="6" w:space="0" w:color="auto"/>
              <w:bottom w:val="single" w:sz="6" w:space="0" w:color="auto"/>
              <w:right w:val="single" w:sz="6" w:space="0" w:color="auto"/>
            </w:tcBorders>
          </w:tcPr>
          <w:p w14:paraId="781EB245"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2004.3.25</w:t>
            </w:r>
          </w:p>
        </w:tc>
        <w:tc>
          <w:tcPr>
            <w:tcW w:w="1191" w:type="pct"/>
            <w:tcBorders>
              <w:top w:val="single" w:sz="6" w:space="0" w:color="auto"/>
              <w:left w:val="single" w:sz="6" w:space="0" w:color="auto"/>
              <w:bottom w:val="single" w:sz="6" w:space="0" w:color="auto"/>
              <w:right w:val="single" w:sz="6" w:space="0" w:color="auto"/>
            </w:tcBorders>
          </w:tcPr>
          <w:p w14:paraId="4CAA04DD" w14:textId="77777777" w:rsidR="004F152D" w:rsidRDefault="004F152D">
            <w:pPr>
              <w:autoSpaceDE w:val="0"/>
              <w:autoSpaceDN w:val="0"/>
              <w:adjustRightInd w:val="0"/>
              <w:rPr>
                <w:rFonts w:ascii="宋体" w:hAnsi="宋体"/>
                <w:color w:val="000000"/>
                <w:szCs w:val="21"/>
              </w:rPr>
            </w:pPr>
          </w:p>
        </w:tc>
      </w:tr>
      <w:tr w:rsidR="004F152D" w14:paraId="4E0DDA79"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2F137AD"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T0712(1)</w:t>
            </w:r>
          </w:p>
        </w:tc>
        <w:tc>
          <w:tcPr>
            <w:tcW w:w="1968" w:type="pct"/>
            <w:tcBorders>
              <w:top w:val="single" w:sz="6" w:space="0" w:color="auto"/>
              <w:left w:val="single" w:sz="6" w:space="0" w:color="auto"/>
              <w:bottom w:val="single" w:sz="6" w:space="0" w:color="auto"/>
              <w:right w:val="single" w:sz="6" w:space="0" w:color="auto"/>
            </w:tcBorders>
          </w:tcPr>
          <w:p w14:paraId="7AF19D91"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厂区综合管架基础图</w:t>
            </w:r>
          </w:p>
        </w:tc>
        <w:tc>
          <w:tcPr>
            <w:tcW w:w="1064" w:type="pct"/>
            <w:tcBorders>
              <w:top w:val="single" w:sz="6" w:space="0" w:color="auto"/>
              <w:left w:val="single" w:sz="6" w:space="0" w:color="auto"/>
              <w:bottom w:val="single" w:sz="6" w:space="0" w:color="auto"/>
              <w:right w:val="single" w:sz="6" w:space="0" w:color="auto"/>
            </w:tcBorders>
          </w:tcPr>
          <w:p w14:paraId="2236CCF3"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2004.6.25</w:t>
            </w:r>
          </w:p>
        </w:tc>
        <w:tc>
          <w:tcPr>
            <w:tcW w:w="1191" w:type="pct"/>
            <w:tcBorders>
              <w:top w:val="single" w:sz="6" w:space="0" w:color="auto"/>
              <w:left w:val="single" w:sz="6" w:space="0" w:color="auto"/>
              <w:bottom w:val="single" w:sz="6" w:space="0" w:color="auto"/>
              <w:right w:val="single" w:sz="6" w:space="0" w:color="auto"/>
            </w:tcBorders>
          </w:tcPr>
          <w:p w14:paraId="2B6147D7" w14:textId="77777777" w:rsidR="004F152D" w:rsidRDefault="004F152D">
            <w:pPr>
              <w:autoSpaceDE w:val="0"/>
              <w:autoSpaceDN w:val="0"/>
              <w:adjustRightInd w:val="0"/>
              <w:rPr>
                <w:rFonts w:ascii="宋体" w:hAnsi="宋体"/>
                <w:color w:val="000000"/>
                <w:szCs w:val="21"/>
              </w:rPr>
            </w:pPr>
          </w:p>
        </w:tc>
      </w:tr>
      <w:tr w:rsidR="004F152D" w14:paraId="17C09922"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048325DC" w14:textId="77777777" w:rsidR="004F152D" w:rsidRDefault="004F152D">
            <w:pPr>
              <w:autoSpaceDE w:val="0"/>
              <w:autoSpaceDN w:val="0"/>
              <w:adjustRightInd w:val="0"/>
              <w:rPr>
                <w:rFonts w:ascii="宋体" w:hAnsi="宋体"/>
                <w:color w:val="000000"/>
                <w:szCs w:val="21"/>
              </w:rPr>
            </w:pPr>
            <w:r>
              <w:rPr>
                <w:rFonts w:ascii="宋体" w:hAnsi="宋体"/>
                <w:color w:val="000000"/>
                <w:szCs w:val="21"/>
              </w:rPr>
              <w:t>T0712(2)</w:t>
            </w:r>
          </w:p>
        </w:tc>
        <w:tc>
          <w:tcPr>
            <w:tcW w:w="1968" w:type="pct"/>
            <w:tcBorders>
              <w:top w:val="single" w:sz="6" w:space="0" w:color="auto"/>
              <w:left w:val="single" w:sz="6" w:space="0" w:color="auto"/>
              <w:bottom w:val="single" w:sz="6" w:space="0" w:color="auto"/>
              <w:right w:val="single" w:sz="6" w:space="0" w:color="auto"/>
            </w:tcBorders>
          </w:tcPr>
          <w:p w14:paraId="36500A7E"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厂区综合管架上部结构图</w:t>
            </w:r>
          </w:p>
        </w:tc>
        <w:tc>
          <w:tcPr>
            <w:tcW w:w="1064" w:type="pct"/>
            <w:tcBorders>
              <w:top w:val="single" w:sz="6" w:space="0" w:color="auto"/>
              <w:left w:val="single" w:sz="6" w:space="0" w:color="auto"/>
              <w:bottom w:val="single" w:sz="6" w:space="0" w:color="auto"/>
              <w:right w:val="single" w:sz="6" w:space="0" w:color="auto"/>
            </w:tcBorders>
          </w:tcPr>
          <w:p w14:paraId="37AF45A3"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2004.6.25</w:t>
            </w:r>
          </w:p>
        </w:tc>
        <w:tc>
          <w:tcPr>
            <w:tcW w:w="1191" w:type="pct"/>
            <w:tcBorders>
              <w:top w:val="single" w:sz="6" w:space="0" w:color="auto"/>
              <w:left w:val="single" w:sz="6" w:space="0" w:color="auto"/>
              <w:bottom w:val="single" w:sz="6" w:space="0" w:color="auto"/>
              <w:right w:val="single" w:sz="6" w:space="0" w:color="auto"/>
            </w:tcBorders>
          </w:tcPr>
          <w:p w14:paraId="5A0F4B17" w14:textId="77777777" w:rsidR="004F152D" w:rsidRDefault="004F152D">
            <w:pPr>
              <w:autoSpaceDE w:val="0"/>
              <w:autoSpaceDN w:val="0"/>
              <w:adjustRightInd w:val="0"/>
              <w:rPr>
                <w:rFonts w:ascii="宋体" w:hAnsi="宋体"/>
                <w:color w:val="000000"/>
                <w:szCs w:val="21"/>
              </w:rPr>
            </w:pPr>
          </w:p>
        </w:tc>
      </w:tr>
      <w:tr w:rsidR="004F152D" w14:paraId="291E26E5"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2BF76C8" w14:textId="77777777" w:rsidR="004F152D" w:rsidRDefault="004F152D">
            <w:pPr>
              <w:autoSpaceDE w:val="0"/>
              <w:autoSpaceDN w:val="0"/>
              <w:adjustRightInd w:val="0"/>
              <w:rPr>
                <w:rFonts w:ascii="宋体" w:hAnsi="宋体"/>
                <w:color w:val="000000"/>
                <w:szCs w:val="21"/>
              </w:rPr>
            </w:pPr>
          </w:p>
        </w:tc>
        <w:tc>
          <w:tcPr>
            <w:tcW w:w="1968" w:type="pct"/>
            <w:tcBorders>
              <w:top w:val="single" w:sz="6" w:space="0" w:color="auto"/>
              <w:left w:val="single" w:sz="6" w:space="0" w:color="auto"/>
              <w:bottom w:val="single" w:sz="6" w:space="0" w:color="auto"/>
              <w:right w:val="single" w:sz="6" w:space="0" w:color="auto"/>
            </w:tcBorders>
          </w:tcPr>
          <w:p w14:paraId="163CB0CC"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灰库结构图</w:t>
            </w:r>
          </w:p>
        </w:tc>
        <w:tc>
          <w:tcPr>
            <w:tcW w:w="1064" w:type="pct"/>
            <w:tcBorders>
              <w:top w:val="single" w:sz="6" w:space="0" w:color="auto"/>
              <w:left w:val="single" w:sz="6" w:space="0" w:color="auto"/>
              <w:bottom w:val="single" w:sz="6" w:space="0" w:color="auto"/>
              <w:right w:val="single" w:sz="6" w:space="0" w:color="auto"/>
            </w:tcBorders>
          </w:tcPr>
          <w:p w14:paraId="3157494B"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2004.4.10</w:t>
            </w:r>
          </w:p>
        </w:tc>
        <w:tc>
          <w:tcPr>
            <w:tcW w:w="1191" w:type="pct"/>
            <w:tcBorders>
              <w:top w:val="single" w:sz="6" w:space="0" w:color="auto"/>
              <w:left w:val="single" w:sz="6" w:space="0" w:color="auto"/>
              <w:bottom w:val="single" w:sz="6" w:space="0" w:color="auto"/>
              <w:right w:val="single" w:sz="6" w:space="0" w:color="auto"/>
            </w:tcBorders>
          </w:tcPr>
          <w:p w14:paraId="7CA38B26" w14:textId="77777777" w:rsidR="004F152D" w:rsidRDefault="004F152D">
            <w:pPr>
              <w:autoSpaceDE w:val="0"/>
              <w:autoSpaceDN w:val="0"/>
              <w:adjustRightInd w:val="0"/>
              <w:rPr>
                <w:rFonts w:ascii="宋体" w:hAnsi="宋体"/>
                <w:color w:val="000000"/>
                <w:szCs w:val="21"/>
              </w:rPr>
            </w:pPr>
          </w:p>
        </w:tc>
      </w:tr>
      <w:tr w:rsidR="004F152D" w14:paraId="3DBB837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04C6DCDD" w14:textId="77777777" w:rsidR="004F152D" w:rsidRDefault="004F152D">
            <w:pPr>
              <w:rPr>
                <w:rFonts w:ascii="宋体" w:hAnsi="宋体" w:cs="宋体"/>
                <w:bCs/>
                <w:iCs/>
                <w:color w:val="000000"/>
                <w:szCs w:val="21"/>
              </w:rPr>
            </w:pPr>
            <w:r>
              <w:rPr>
                <w:rFonts w:ascii="宋体" w:hAnsi="宋体" w:hint="eastAsia"/>
                <w:bCs/>
                <w:iCs/>
                <w:color w:val="000000"/>
                <w:szCs w:val="21"/>
              </w:rPr>
              <w:t>S5201</w:t>
            </w:r>
          </w:p>
        </w:tc>
        <w:tc>
          <w:tcPr>
            <w:tcW w:w="1968" w:type="pct"/>
            <w:tcBorders>
              <w:top w:val="single" w:sz="6" w:space="0" w:color="auto"/>
              <w:left w:val="single" w:sz="6" w:space="0" w:color="auto"/>
              <w:bottom w:val="single" w:sz="6" w:space="0" w:color="auto"/>
              <w:right w:val="single" w:sz="6" w:space="0" w:color="auto"/>
            </w:tcBorders>
            <w:vAlign w:val="center"/>
          </w:tcPr>
          <w:p w14:paraId="5C13AA34" w14:textId="77777777" w:rsidR="004F152D" w:rsidRDefault="004F152D">
            <w:pPr>
              <w:rPr>
                <w:rFonts w:ascii="宋体" w:hAnsi="宋体" w:cs="宋体"/>
                <w:bCs/>
                <w:iCs/>
                <w:color w:val="000000"/>
                <w:szCs w:val="21"/>
              </w:rPr>
            </w:pPr>
            <w:smartTag w:uri="urn:schemas-microsoft-com:office:smarttags" w:element="chmetcnv">
              <w:smartTagPr>
                <w:attr w:name="TCSC" w:val="0"/>
                <w:attr w:name="NumberType" w:val="1"/>
                <w:attr w:name="Negative" w:val="False"/>
                <w:attr w:name="HasSpace" w:val="False"/>
                <w:attr w:name="SourceValue" w:val="3000"/>
                <w:attr w:name="UnitName" w:val="m2"/>
              </w:smartTagPr>
              <w:r>
                <w:rPr>
                  <w:rFonts w:ascii="宋体" w:hAnsi="宋体" w:hint="eastAsia"/>
                  <w:bCs/>
                  <w:iCs/>
                  <w:color w:val="000000"/>
                  <w:szCs w:val="21"/>
                </w:rPr>
                <w:t>3000m2</w:t>
              </w:r>
            </w:smartTag>
            <w:r>
              <w:rPr>
                <w:rFonts w:ascii="宋体" w:hAnsi="宋体" w:hint="eastAsia"/>
                <w:bCs/>
                <w:iCs/>
                <w:color w:val="000000"/>
                <w:szCs w:val="21"/>
              </w:rPr>
              <w:t>冷却塔开挖图</w:t>
            </w:r>
          </w:p>
        </w:tc>
        <w:tc>
          <w:tcPr>
            <w:tcW w:w="1064" w:type="pct"/>
            <w:tcBorders>
              <w:top w:val="single" w:sz="6" w:space="0" w:color="auto"/>
              <w:left w:val="single" w:sz="6" w:space="0" w:color="auto"/>
              <w:bottom w:val="single" w:sz="6" w:space="0" w:color="auto"/>
              <w:right w:val="single" w:sz="6" w:space="0" w:color="auto"/>
            </w:tcBorders>
            <w:vAlign w:val="center"/>
          </w:tcPr>
          <w:p w14:paraId="79757543" w14:textId="77777777" w:rsidR="004F152D" w:rsidRDefault="004F152D">
            <w:pPr>
              <w:rPr>
                <w:rFonts w:ascii="宋体" w:hAnsi="宋体" w:cs="宋体"/>
                <w:color w:val="000000"/>
                <w:szCs w:val="21"/>
              </w:rPr>
            </w:pPr>
            <w:r>
              <w:rPr>
                <w:rFonts w:ascii="宋体" w:hAnsi="宋体" w:hint="eastAsia"/>
                <w:bCs/>
                <w:iCs/>
                <w:color w:val="000000"/>
                <w:szCs w:val="21"/>
              </w:rPr>
              <w:t>2003.12.21</w:t>
            </w:r>
          </w:p>
        </w:tc>
        <w:tc>
          <w:tcPr>
            <w:tcW w:w="1191" w:type="pct"/>
            <w:tcBorders>
              <w:top w:val="single" w:sz="6" w:space="0" w:color="auto"/>
              <w:left w:val="single" w:sz="6" w:space="0" w:color="auto"/>
              <w:bottom w:val="single" w:sz="6" w:space="0" w:color="auto"/>
              <w:right w:val="single" w:sz="6" w:space="0" w:color="auto"/>
            </w:tcBorders>
            <w:vAlign w:val="center"/>
          </w:tcPr>
          <w:p w14:paraId="2A208C85" w14:textId="77777777" w:rsidR="004F152D" w:rsidRDefault="004F152D">
            <w:pPr>
              <w:rPr>
                <w:rFonts w:ascii="宋体" w:hAnsi="宋体" w:cs="宋体"/>
                <w:bCs/>
                <w:iCs/>
                <w:color w:val="000000"/>
                <w:szCs w:val="21"/>
              </w:rPr>
            </w:pPr>
          </w:p>
        </w:tc>
      </w:tr>
      <w:tr w:rsidR="004F152D" w14:paraId="3DA65AD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5DB01C96" w14:textId="77777777" w:rsidR="004F152D" w:rsidRDefault="004F152D">
            <w:pPr>
              <w:rPr>
                <w:rFonts w:ascii="宋体" w:hAnsi="宋体" w:cs="宋体"/>
                <w:color w:val="000000"/>
                <w:szCs w:val="21"/>
              </w:rPr>
            </w:pPr>
            <w:r>
              <w:rPr>
                <w:rFonts w:ascii="宋体" w:hAnsi="宋体" w:hint="eastAsia"/>
                <w:color w:val="000000"/>
                <w:szCs w:val="21"/>
              </w:rPr>
              <w:t>S5202</w:t>
            </w:r>
          </w:p>
        </w:tc>
        <w:tc>
          <w:tcPr>
            <w:tcW w:w="1968" w:type="pct"/>
            <w:tcBorders>
              <w:top w:val="single" w:sz="6" w:space="0" w:color="auto"/>
              <w:left w:val="single" w:sz="6" w:space="0" w:color="auto"/>
              <w:bottom w:val="single" w:sz="6" w:space="0" w:color="auto"/>
              <w:right w:val="single" w:sz="6" w:space="0" w:color="auto"/>
            </w:tcBorders>
            <w:vAlign w:val="center"/>
          </w:tcPr>
          <w:p w14:paraId="48459FF3" w14:textId="77777777" w:rsidR="004F152D" w:rsidRDefault="004F152D">
            <w:pPr>
              <w:rPr>
                <w:rFonts w:ascii="宋体" w:hAnsi="宋体" w:cs="宋体"/>
                <w:color w:val="000000"/>
                <w:szCs w:val="21"/>
              </w:rPr>
            </w:pPr>
            <w:smartTag w:uri="urn:schemas-microsoft-com:office:smarttags" w:element="chmetcnv">
              <w:smartTagPr>
                <w:attr w:name="TCSC" w:val="0"/>
                <w:attr w:name="NumberType" w:val="1"/>
                <w:attr w:name="Negative" w:val="False"/>
                <w:attr w:name="HasSpace" w:val="False"/>
                <w:attr w:name="SourceValue" w:val="3000"/>
                <w:attr w:name="UnitName" w:val="m2"/>
              </w:smartTagPr>
              <w:r>
                <w:rPr>
                  <w:rFonts w:ascii="宋体" w:hAnsi="宋体" w:hint="eastAsia"/>
                  <w:color w:val="000000"/>
                  <w:szCs w:val="21"/>
                </w:rPr>
                <w:t>3000m2</w:t>
              </w:r>
            </w:smartTag>
            <w:r>
              <w:rPr>
                <w:rFonts w:ascii="宋体" w:hAnsi="宋体" w:hint="eastAsia"/>
                <w:color w:val="000000"/>
                <w:szCs w:val="21"/>
              </w:rPr>
              <w:t>冷却塔塔筒基础施工图</w:t>
            </w:r>
          </w:p>
        </w:tc>
        <w:tc>
          <w:tcPr>
            <w:tcW w:w="1064" w:type="pct"/>
            <w:tcBorders>
              <w:top w:val="single" w:sz="6" w:space="0" w:color="auto"/>
              <w:left w:val="single" w:sz="6" w:space="0" w:color="auto"/>
              <w:bottom w:val="single" w:sz="6" w:space="0" w:color="auto"/>
              <w:right w:val="single" w:sz="6" w:space="0" w:color="auto"/>
            </w:tcBorders>
            <w:vAlign w:val="center"/>
          </w:tcPr>
          <w:p w14:paraId="321617FA" w14:textId="77777777" w:rsidR="004F152D" w:rsidRDefault="004F152D">
            <w:pPr>
              <w:rPr>
                <w:rFonts w:ascii="宋体" w:hAnsi="宋体" w:cs="宋体"/>
                <w:color w:val="000000"/>
                <w:szCs w:val="21"/>
              </w:rPr>
            </w:pPr>
            <w:r>
              <w:rPr>
                <w:rFonts w:ascii="宋体" w:hAnsi="宋体" w:hint="eastAsia"/>
                <w:color w:val="000000"/>
                <w:szCs w:val="21"/>
              </w:rPr>
              <w:t>2004.2.14</w:t>
            </w:r>
          </w:p>
        </w:tc>
        <w:tc>
          <w:tcPr>
            <w:tcW w:w="1191" w:type="pct"/>
            <w:tcBorders>
              <w:top w:val="single" w:sz="6" w:space="0" w:color="auto"/>
              <w:left w:val="single" w:sz="6" w:space="0" w:color="auto"/>
              <w:bottom w:val="single" w:sz="6" w:space="0" w:color="auto"/>
              <w:right w:val="single" w:sz="6" w:space="0" w:color="auto"/>
            </w:tcBorders>
            <w:vAlign w:val="center"/>
          </w:tcPr>
          <w:p w14:paraId="14A29E7A" w14:textId="77777777" w:rsidR="004F152D" w:rsidRDefault="004F152D">
            <w:pPr>
              <w:rPr>
                <w:rFonts w:ascii="宋体" w:hAnsi="宋体" w:cs="宋体"/>
                <w:color w:val="000000"/>
                <w:szCs w:val="21"/>
              </w:rPr>
            </w:pPr>
          </w:p>
        </w:tc>
      </w:tr>
      <w:tr w:rsidR="004F152D" w14:paraId="17BAE083"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31F74CCF" w14:textId="77777777" w:rsidR="004F152D" w:rsidRDefault="004F152D">
            <w:pPr>
              <w:rPr>
                <w:rFonts w:ascii="宋体" w:hAnsi="宋体" w:cs="宋体"/>
                <w:color w:val="000000"/>
                <w:szCs w:val="21"/>
              </w:rPr>
            </w:pPr>
            <w:r>
              <w:rPr>
                <w:rFonts w:ascii="宋体" w:hAnsi="宋体" w:hint="eastAsia"/>
                <w:color w:val="000000"/>
                <w:szCs w:val="21"/>
              </w:rPr>
              <w:t>S5204</w:t>
            </w:r>
          </w:p>
        </w:tc>
        <w:tc>
          <w:tcPr>
            <w:tcW w:w="1968" w:type="pct"/>
            <w:tcBorders>
              <w:top w:val="single" w:sz="6" w:space="0" w:color="auto"/>
              <w:left w:val="single" w:sz="6" w:space="0" w:color="auto"/>
              <w:bottom w:val="single" w:sz="6" w:space="0" w:color="auto"/>
              <w:right w:val="single" w:sz="6" w:space="0" w:color="auto"/>
            </w:tcBorders>
            <w:vAlign w:val="center"/>
          </w:tcPr>
          <w:p w14:paraId="774A7A36" w14:textId="77777777" w:rsidR="004F152D" w:rsidRDefault="004F152D">
            <w:pPr>
              <w:rPr>
                <w:rFonts w:ascii="宋体" w:hAnsi="宋体" w:cs="宋体"/>
                <w:color w:val="000000"/>
                <w:szCs w:val="21"/>
              </w:rPr>
            </w:pPr>
            <w:smartTag w:uri="urn:schemas-microsoft-com:office:smarttags" w:element="chmetcnv">
              <w:smartTagPr>
                <w:attr w:name="TCSC" w:val="0"/>
                <w:attr w:name="NumberType" w:val="1"/>
                <w:attr w:name="Negative" w:val="False"/>
                <w:attr w:name="HasSpace" w:val="False"/>
                <w:attr w:name="SourceValue" w:val="3000"/>
                <w:attr w:name="UnitName" w:val="m2"/>
              </w:smartTagPr>
              <w:r>
                <w:rPr>
                  <w:rFonts w:ascii="宋体" w:hAnsi="宋体" w:hint="eastAsia"/>
                  <w:color w:val="000000"/>
                  <w:szCs w:val="21"/>
                </w:rPr>
                <w:t>3000m2</w:t>
              </w:r>
            </w:smartTag>
            <w:r>
              <w:rPr>
                <w:rFonts w:ascii="宋体" w:hAnsi="宋体" w:hint="eastAsia"/>
                <w:color w:val="000000"/>
                <w:szCs w:val="21"/>
              </w:rPr>
              <w:t>冷却塔淋水装置基础施工图</w:t>
            </w:r>
          </w:p>
        </w:tc>
        <w:tc>
          <w:tcPr>
            <w:tcW w:w="1064" w:type="pct"/>
            <w:tcBorders>
              <w:top w:val="single" w:sz="6" w:space="0" w:color="auto"/>
              <w:left w:val="single" w:sz="6" w:space="0" w:color="auto"/>
              <w:bottom w:val="single" w:sz="6" w:space="0" w:color="auto"/>
              <w:right w:val="single" w:sz="6" w:space="0" w:color="auto"/>
            </w:tcBorders>
            <w:vAlign w:val="center"/>
          </w:tcPr>
          <w:p w14:paraId="7F3F61B9" w14:textId="77777777" w:rsidR="004F152D" w:rsidRDefault="004F152D">
            <w:pPr>
              <w:rPr>
                <w:rFonts w:ascii="宋体" w:hAnsi="宋体" w:cs="宋体"/>
                <w:color w:val="000000"/>
                <w:szCs w:val="21"/>
              </w:rPr>
            </w:pPr>
            <w:r>
              <w:rPr>
                <w:rFonts w:ascii="宋体" w:hAnsi="宋体" w:hint="eastAsia"/>
                <w:color w:val="000000"/>
                <w:szCs w:val="21"/>
              </w:rPr>
              <w:t>2004.2.1</w:t>
            </w:r>
          </w:p>
        </w:tc>
        <w:tc>
          <w:tcPr>
            <w:tcW w:w="1191" w:type="pct"/>
            <w:tcBorders>
              <w:top w:val="single" w:sz="6" w:space="0" w:color="auto"/>
              <w:left w:val="single" w:sz="6" w:space="0" w:color="auto"/>
              <w:bottom w:val="single" w:sz="6" w:space="0" w:color="auto"/>
              <w:right w:val="single" w:sz="6" w:space="0" w:color="auto"/>
            </w:tcBorders>
            <w:vAlign w:val="center"/>
          </w:tcPr>
          <w:p w14:paraId="3D94FD01" w14:textId="77777777" w:rsidR="004F152D" w:rsidRDefault="004F152D">
            <w:pPr>
              <w:rPr>
                <w:rFonts w:ascii="宋体" w:hAnsi="宋体" w:cs="宋体"/>
                <w:color w:val="000000"/>
                <w:szCs w:val="21"/>
              </w:rPr>
            </w:pPr>
          </w:p>
        </w:tc>
      </w:tr>
      <w:tr w:rsidR="004F152D" w14:paraId="6DF302D5"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7743D090" w14:textId="77777777" w:rsidR="004F152D" w:rsidRDefault="004F152D">
            <w:pPr>
              <w:rPr>
                <w:rFonts w:ascii="宋体" w:hAnsi="宋体" w:cs="宋体"/>
                <w:color w:val="000000"/>
                <w:szCs w:val="21"/>
              </w:rPr>
            </w:pPr>
            <w:r>
              <w:rPr>
                <w:rFonts w:ascii="宋体" w:hAnsi="宋体" w:hint="eastAsia"/>
                <w:color w:val="000000"/>
                <w:szCs w:val="21"/>
              </w:rPr>
              <w:t>S5205</w:t>
            </w:r>
          </w:p>
        </w:tc>
        <w:tc>
          <w:tcPr>
            <w:tcW w:w="1968" w:type="pct"/>
            <w:tcBorders>
              <w:top w:val="single" w:sz="6" w:space="0" w:color="auto"/>
              <w:left w:val="single" w:sz="6" w:space="0" w:color="auto"/>
              <w:bottom w:val="single" w:sz="6" w:space="0" w:color="auto"/>
              <w:right w:val="single" w:sz="6" w:space="0" w:color="auto"/>
            </w:tcBorders>
            <w:vAlign w:val="center"/>
          </w:tcPr>
          <w:p w14:paraId="7FA50F62" w14:textId="77777777" w:rsidR="004F152D" w:rsidRDefault="004F152D">
            <w:pPr>
              <w:rPr>
                <w:rFonts w:ascii="宋体" w:hAnsi="宋体" w:cs="宋体"/>
                <w:color w:val="000000"/>
                <w:szCs w:val="21"/>
              </w:rPr>
            </w:pPr>
            <w:smartTag w:uri="urn:schemas-microsoft-com:office:smarttags" w:element="chmetcnv">
              <w:smartTagPr>
                <w:attr w:name="TCSC" w:val="0"/>
                <w:attr w:name="NumberType" w:val="1"/>
                <w:attr w:name="Negative" w:val="False"/>
                <w:attr w:name="HasSpace" w:val="False"/>
                <w:attr w:name="SourceValue" w:val="3000"/>
                <w:attr w:name="UnitName" w:val="m2"/>
              </w:smartTagPr>
              <w:r>
                <w:rPr>
                  <w:rFonts w:ascii="宋体" w:hAnsi="宋体" w:hint="eastAsia"/>
                  <w:color w:val="000000"/>
                  <w:szCs w:val="21"/>
                </w:rPr>
                <w:t>3000m2</w:t>
              </w:r>
            </w:smartTag>
            <w:r>
              <w:rPr>
                <w:rFonts w:ascii="宋体" w:hAnsi="宋体" w:hint="eastAsia"/>
                <w:color w:val="000000"/>
                <w:szCs w:val="21"/>
              </w:rPr>
              <w:t>冷却塔淋水装置施工图</w:t>
            </w:r>
          </w:p>
        </w:tc>
        <w:tc>
          <w:tcPr>
            <w:tcW w:w="1064" w:type="pct"/>
            <w:tcBorders>
              <w:top w:val="single" w:sz="6" w:space="0" w:color="auto"/>
              <w:left w:val="single" w:sz="6" w:space="0" w:color="auto"/>
              <w:bottom w:val="single" w:sz="6" w:space="0" w:color="auto"/>
              <w:right w:val="single" w:sz="6" w:space="0" w:color="auto"/>
            </w:tcBorders>
            <w:vAlign w:val="center"/>
          </w:tcPr>
          <w:p w14:paraId="7A4C122B" w14:textId="77777777" w:rsidR="004F152D" w:rsidRDefault="004F152D">
            <w:pPr>
              <w:rPr>
                <w:rFonts w:ascii="宋体" w:hAnsi="宋体" w:cs="宋体"/>
                <w:color w:val="000000"/>
                <w:szCs w:val="21"/>
              </w:rPr>
            </w:pPr>
            <w:r>
              <w:rPr>
                <w:rFonts w:ascii="宋体" w:hAnsi="宋体" w:hint="eastAsia"/>
                <w:color w:val="000000"/>
                <w:szCs w:val="21"/>
              </w:rPr>
              <w:t>2004.2.21</w:t>
            </w:r>
          </w:p>
        </w:tc>
        <w:tc>
          <w:tcPr>
            <w:tcW w:w="1191" w:type="pct"/>
            <w:tcBorders>
              <w:top w:val="single" w:sz="6" w:space="0" w:color="auto"/>
              <w:left w:val="single" w:sz="6" w:space="0" w:color="auto"/>
              <w:bottom w:val="single" w:sz="6" w:space="0" w:color="auto"/>
              <w:right w:val="single" w:sz="6" w:space="0" w:color="auto"/>
            </w:tcBorders>
            <w:vAlign w:val="center"/>
          </w:tcPr>
          <w:p w14:paraId="5361E74B" w14:textId="77777777" w:rsidR="004F152D" w:rsidRDefault="004F152D">
            <w:pPr>
              <w:rPr>
                <w:rFonts w:ascii="宋体" w:hAnsi="宋体" w:cs="宋体"/>
                <w:color w:val="000000"/>
                <w:szCs w:val="21"/>
              </w:rPr>
            </w:pPr>
          </w:p>
        </w:tc>
      </w:tr>
      <w:tr w:rsidR="004F152D" w14:paraId="71CFA86F"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1EC09660" w14:textId="77777777" w:rsidR="004F152D" w:rsidRDefault="004F152D">
            <w:pPr>
              <w:rPr>
                <w:rFonts w:ascii="宋体" w:hAnsi="宋体" w:cs="宋体"/>
                <w:color w:val="000000"/>
                <w:szCs w:val="21"/>
              </w:rPr>
            </w:pPr>
            <w:r>
              <w:rPr>
                <w:rFonts w:ascii="宋体" w:hAnsi="宋体" w:hint="eastAsia"/>
                <w:color w:val="000000"/>
                <w:szCs w:val="21"/>
              </w:rPr>
              <w:t>S5206</w:t>
            </w:r>
          </w:p>
        </w:tc>
        <w:tc>
          <w:tcPr>
            <w:tcW w:w="1968" w:type="pct"/>
            <w:tcBorders>
              <w:top w:val="single" w:sz="6" w:space="0" w:color="auto"/>
              <w:left w:val="single" w:sz="6" w:space="0" w:color="auto"/>
              <w:bottom w:val="single" w:sz="6" w:space="0" w:color="auto"/>
              <w:right w:val="single" w:sz="6" w:space="0" w:color="auto"/>
            </w:tcBorders>
            <w:vAlign w:val="center"/>
          </w:tcPr>
          <w:p w14:paraId="5D55910D" w14:textId="77777777" w:rsidR="004F152D" w:rsidRDefault="004F152D">
            <w:pPr>
              <w:rPr>
                <w:rFonts w:ascii="宋体" w:hAnsi="宋体" w:cs="宋体"/>
                <w:color w:val="000000"/>
                <w:szCs w:val="21"/>
              </w:rPr>
            </w:pPr>
            <w:smartTag w:uri="urn:schemas-microsoft-com:office:smarttags" w:element="chmetcnv">
              <w:smartTagPr>
                <w:attr w:name="TCSC" w:val="0"/>
                <w:attr w:name="NumberType" w:val="1"/>
                <w:attr w:name="Negative" w:val="False"/>
                <w:attr w:name="HasSpace" w:val="False"/>
                <w:attr w:name="SourceValue" w:val="3000"/>
                <w:attr w:name="UnitName" w:val="m2"/>
              </w:smartTagPr>
              <w:r>
                <w:rPr>
                  <w:rFonts w:ascii="宋体" w:hAnsi="宋体" w:hint="eastAsia"/>
                  <w:color w:val="000000"/>
                  <w:szCs w:val="21"/>
                </w:rPr>
                <w:t>3000m2</w:t>
              </w:r>
            </w:smartTag>
            <w:r>
              <w:rPr>
                <w:rFonts w:ascii="宋体" w:hAnsi="宋体" w:hint="eastAsia"/>
                <w:color w:val="000000"/>
                <w:szCs w:val="21"/>
              </w:rPr>
              <w:t>冷却塔托架施工图</w:t>
            </w:r>
          </w:p>
        </w:tc>
        <w:tc>
          <w:tcPr>
            <w:tcW w:w="1064" w:type="pct"/>
            <w:tcBorders>
              <w:top w:val="single" w:sz="6" w:space="0" w:color="auto"/>
              <w:left w:val="single" w:sz="6" w:space="0" w:color="auto"/>
              <w:bottom w:val="single" w:sz="6" w:space="0" w:color="auto"/>
              <w:right w:val="single" w:sz="6" w:space="0" w:color="auto"/>
            </w:tcBorders>
            <w:vAlign w:val="center"/>
          </w:tcPr>
          <w:p w14:paraId="36AA980F" w14:textId="77777777" w:rsidR="004F152D" w:rsidRDefault="004F152D">
            <w:pPr>
              <w:rPr>
                <w:rFonts w:ascii="宋体" w:hAnsi="宋体" w:cs="宋体"/>
                <w:color w:val="000000"/>
                <w:szCs w:val="21"/>
              </w:rPr>
            </w:pPr>
            <w:r>
              <w:rPr>
                <w:rFonts w:ascii="宋体" w:hAnsi="宋体" w:hint="eastAsia"/>
                <w:color w:val="000000"/>
                <w:szCs w:val="21"/>
              </w:rPr>
              <w:t>2004.2.21</w:t>
            </w:r>
          </w:p>
        </w:tc>
        <w:tc>
          <w:tcPr>
            <w:tcW w:w="1191" w:type="pct"/>
            <w:tcBorders>
              <w:top w:val="single" w:sz="6" w:space="0" w:color="auto"/>
              <w:left w:val="single" w:sz="6" w:space="0" w:color="auto"/>
              <w:bottom w:val="single" w:sz="6" w:space="0" w:color="auto"/>
              <w:right w:val="single" w:sz="6" w:space="0" w:color="auto"/>
            </w:tcBorders>
            <w:vAlign w:val="center"/>
          </w:tcPr>
          <w:p w14:paraId="49984659" w14:textId="77777777" w:rsidR="004F152D" w:rsidRDefault="004F152D">
            <w:pPr>
              <w:rPr>
                <w:rFonts w:ascii="宋体" w:hAnsi="宋体" w:cs="宋体"/>
                <w:color w:val="000000"/>
                <w:szCs w:val="21"/>
              </w:rPr>
            </w:pPr>
          </w:p>
        </w:tc>
      </w:tr>
      <w:tr w:rsidR="004F152D" w14:paraId="22A7D234"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467D9DF0" w14:textId="77777777" w:rsidR="004F152D" w:rsidRDefault="004F152D">
            <w:pPr>
              <w:rPr>
                <w:rFonts w:ascii="宋体" w:hAnsi="宋体" w:cs="宋体"/>
                <w:color w:val="000000"/>
                <w:szCs w:val="21"/>
              </w:rPr>
            </w:pPr>
            <w:r>
              <w:rPr>
                <w:rFonts w:ascii="宋体" w:hAnsi="宋体" w:hint="eastAsia"/>
                <w:color w:val="000000"/>
                <w:szCs w:val="21"/>
              </w:rPr>
              <w:t>S5207</w:t>
            </w:r>
          </w:p>
        </w:tc>
        <w:tc>
          <w:tcPr>
            <w:tcW w:w="1968" w:type="pct"/>
            <w:tcBorders>
              <w:top w:val="single" w:sz="6" w:space="0" w:color="auto"/>
              <w:left w:val="single" w:sz="6" w:space="0" w:color="auto"/>
              <w:bottom w:val="single" w:sz="6" w:space="0" w:color="auto"/>
              <w:right w:val="single" w:sz="6" w:space="0" w:color="auto"/>
            </w:tcBorders>
            <w:vAlign w:val="center"/>
          </w:tcPr>
          <w:p w14:paraId="5C20E484" w14:textId="77777777" w:rsidR="004F152D" w:rsidRDefault="004F152D">
            <w:pPr>
              <w:rPr>
                <w:rFonts w:ascii="宋体" w:hAnsi="宋体" w:cs="宋体"/>
                <w:color w:val="000000"/>
                <w:szCs w:val="21"/>
              </w:rPr>
            </w:pPr>
            <w:smartTag w:uri="urn:schemas-microsoft-com:office:smarttags" w:element="chmetcnv">
              <w:smartTagPr>
                <w:attr w:name="TCSC" w:val="0"/>
                <w:attr w:name="NumberType" w:val="1"/>
                <w:attr w:name="Negative" w:val="False"/>
                <w:attr w:name="HasSpace" w:val="False"/>
                <w:attr w:name="SourceValue" w:val="3000"/>
                <w:attr w:name="UnitName" w:val="m2"/>
              </w:smartTagPr>
              <w:r>
                <w:rPr>
                  <w:rFonts w:ascii="宋体" w:hAnsi="宋体" w:hint="eastAsia"/>
                  <w:color w:val="000000"/>
                  <w:szCs w:val="21"/>
                </w:rPr>
                <w:t>3000m2</w:t>
              </w:r>
            </w:smartTag>
            <w:r>
              <w:rPr>
                <w:rFonts w:ascii="宋体" w:hAnsi="宋体" w:hint="eastAsia"/>
                <w:color w:val="000000"/>
                <w:szCs w:val="21"/>
              </w:rPr>
              <w:t>冷却塔除水器施工图</w:t>
            </w:r>
          </w:p>
        </w:tc>
        <w:tc>
          <w:tcPr>
            <w:tcW w:w="1064" w:type="pct"/>
            <w:tcBorders>
              <w:top w:val="single" w:sz="6" w:space="0" w:color="auto"/>
              <w:left w:val="single" w:sz="6" w:space="0" w:color="auto"/>
              <w:bottom w:val="single" w:sz="6" w:space="0" w:color="auto"/>
              <w:right w:val="single" w:sz="6" w:space="0" w:color="auto"/>
            </w:tcBorders>
            <w:vAlign w:val="center"/>
          </w:tcPr>
          <w:p w14:paraId="74EB7E1B" w14:textId="77777777" w:rsidR="004F152D" w:rsidRDefault="004F152D">
            <w:pPr>
              <w:rPr>
                <w:rFonts w:ascii="宋体" w:hAnsi="宋体" w:cs="宋体"/>
                <w:color w:val="000000"/>
                <w:szCs w:val="21"/>
              </w:rPr>
            </w:pPr>
            <w:r>
              <w:rPr>
                <w:rFonts w:ascii="宋体" w:hAnsi="宋体" w:hint="eastAsia"/>
                <w:color w:val="000000"/>
                <w:szCs w:val="21"/>
              </w:rPr>
              <w:t>2004.2.21</w:t>
            </w:r>
          </w:p>
        </w:tc>
        <w:tc>
          <w:tcPr>
            <w:tcW w:w="1191" w:type="pct"/>
            <w:tcBorders>
              <w:top w:val="single" w:sz="6" w:space="0" w:color="auto"/>
              <w:left w:val="single" w:sz="6" w:space="0" w:color="auto"/>
              <w:bottom w:val="single" w:sz="6" w:space="0" w:color="auto"/>
              <w:right w:val="single" w:sz="6" w:space="0" w:color="auto"/>
            </w:tcBorders>
            <w:vAlign w:val="center"/>
          </w:tcPr>
          <w:p w14:paraId="0951D011" w14:textId="77777777" w:rsidR="004F152D" w:rsidRDefault="004F152D">
            <w:pPr>
              <w:rPr>
                <w:rFonts w:ascii="宋体" w:hAnsi="宋体" w:cs="宋体"/>
                <w:color w:val="000000"/>
                <w:szCs w:val="21"/>
              </w:rPr>
            </w:pPr>
          </w:p>
        </w:tc>
      </w:tr>
      <w:tr w:rsidR="004F152D" w14:paraId="574CB96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vAlign w:val="center"/>
          </w:tcPr>
          <w:p w14:paraId="1B37C6F2" w14:textId="77777777" w:rsidR="004F152D" w:rsidRDefault="004F152D">
            <w:pPr>
              <w:rPr>
                <w:rFonts w:ascii="宋体" w:hAnsi="宋体" w:cs="宋体"/>
                <w:color w:val="000000"/>
                <w:szCs w:val="21"/>
              </w:rPr>
            </w:pPr>
            <w:r>
              <w:rPr>
                <w:rFonts w:ascii="宋体" w:hAnsi="宋体" w:hint="eastAsia"/>
                <w:color w:val="000000"/>
                <w:szCs w:val="21"/>
              </w:rPr>
              <w:t>S5801</w:t>
            </w:r>
          </w:p>
        </w:tc>
        <w:tc>
          <w:tcPr>
            <w:tcW w:w="1968" w:type="pct"/>
            <w:tcBorders>
              <w:top w:val="single" w:sz="6" w:space="0" w:color="auto"/>
              <w:left w:val="single" w:sz="6" w:space="0" w:color="auto"/>
              <w:bottom w:val="single" w:sz="6" w:space="0" w:color="auto"/>
              <w:right w:val="single" w:sz="6" w:space="0" w:color="auto"/>
            </w:tcBorders>
            <w:vAlign w:val="center"/>
          </w:tcPr>
          <w:p w14:paraId="45D7F247" w14:textId="77777777" w:rsidR="004F152D" w:rsidRDefault="004F152D">
            <w:pPr>
              <w:rPr>
                <w:rFonts w:ascii="宋体" w:hAnsi="宋体" w:cs="宋体"/>
                <w:color w:val="000000"/>
                <w:szCs w:val="21"/>
              </w:rPr>
            </w:pPr>
            <w:r>
              <w:rPr>
                <w:rFonts w:ascii="宋体" w:hAnsi="宋体" w:hint="eastAsia"/>
                <w:color w:val="000000"/>
                <w:szCs w:val="21"/>
              </w:rPr>
              <w:t>厂区防洪围墙结构图</w:t>
            </w:r>
          </w:p>
        </w:tc>
        <w:tc>
          <w:tcPr>
            <w:tcW w:w="1064" w:type="pct"/>
            <w:tcBorders>
              <w:top w:val="single" w:sz="6" w:space="0" w:color="auto"/>
              <w:left w:val="single" w:sz="6" w:space="0" w:color="auto"/>
              <w:bottom w:val="single" w:sz="6" w:space="0" w:color="auto"/>
              <w:right w:val="single" w:sz="6" w:space="0" w:color="auto"/>
            </w:tcBorders>
            <w:vAlign w:val="center"/>
          </w:tcPr>
          <w:p w14:paraId="087668C2" w14:textId="77777777" w:rsidR="004F152D" w:rsidRDefault="004F152D">
            <w:pPr>
              <w:rPr>
                <w:rFonts w:ascii="宋体" w:hAnsi="宋体" w:cs="宋体"/>
                <w:color w:val="000000"/>
                <w:szCs w:val="21"/>
              </w:rPr>
            </w:pPr>
            <w:r>
              <w:rPr>
                <w:rFonts w:ascii="宋体" w:hAnsi="宋体" w:hint="eastAsia"/>
                <w:color w:val="000000"/>
                <w:szCs w:val="21"/>
              </w:rPr>
              <w:t>2004.2.1</w:t>
            </w:r>
          </w:p>
        </w:tc>
        <w:tc>
          <w:tcPr>
            <w:tcW w:w="1191" w:type="pct"/>
            <w:tcBorders>
              <w:top w:val="single" w:sz="6" w:space="0" w:color="auto"/>
              <w:left w:val="single" w:sz="6" w:space="0" w:color="auto"/>
              <w:bottom w:val="single" w:sz="6" w:space="0" w:color="auto"/>
              <w:right w:val="single" w:sz="6" w:space="0" w:color="auto"/>
            </w:tcBorders>
            <w:vAlign w:val="center"/>
          </w:tcPr>
          <w:p w14:paraId="419DA195" w14:textId="77777777" w:rsidR="004F152D" w:rsidRDefault="004F152D">
            <w:pPr>
              <w:rPr>
                <w:rFonts w:ascii="宋体" w:hAnsi="宋体" w:cs="宋体"/>
                <w:color w:val="000000"/>
                <w:szCs w:val="21"/>
              </w:rPr>
            </w:pPr>
          </w:p>
        </w:tc>
      </w:tr>
      <w:tr w:rsidR="004F152D" w14:paraId="3E8CCD8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57284CF" w14:textId="77777777" w:rsidR="004F152D" w:rsidRDefault="004F152D">
            <w:pPr>
              <w:ind w:left="540"/>
              <w:jc w:val="center"/>
              <w:rPr>
                <w:rFonts w:ascii="宋体" w:hAnsi="宋体"/>
                <w:color w:val="000000"/>
                <w:szCs w:val="21"/>
              </w:rPr>
            </w:pPr>
          </w:p>
        </w:tc>
        <w:tc>
          <w:tcPr>
            <w:tcW w:w="1968" w:type="pct"/>
            <w:tcBorders>
              <w:top w:val="single" w:sz="6" w:space="0" w:color="auto"/>
              <w:left w:val="single" w:sz="6" w:space="0" w:color="auto"/>
              <w:bottom w:val="single" w:sz="6" w:space="0" w:color="auto"/>
              <w:right w:val="single" w:sz="6" w:space="0" w:color="auto"/>
            </w:tcBorders>
          </w:tcPr>
          <w:p w14:paraId="055DB67F" w14:textId="77777777" w:rsidR="004F152D" w:rsidRDefault="004F152D">
            <w:pPr>
              <w:rPr>
                <w:rFonts w:ascii="宋体" w:hAnsi="宋体" w:hint="eastAsia"/>
                <w:color w:val="000000"/>
                <w:szCs w:val="21"/>
              </w:rPr>
            </w:pPr>
            <w:r>
              <w:rPr>
                <w:rFonts w:ascii="宋体" w:hAnsi="宋体" w:hint="eastAsia"/>
                <w:color w:val="000000"/>
                <w:szCs w:val="21"/>
              </w:rPr>
              <w:t>中央水泵房结构图</w:t>
            </w:r>
          </w:p>
        </w:tc>
        <w:tc>
          <w:tcPr>
            <w:tcW w:w="1064" w:type="pct"/>
            <w:tcBorders>
              <w:top w:val="single" w:sz="6" w:space="0" w:color="auto"/>
              <w:left w:val="single" w:sz="6" w:space="0" w:color="auto"/>
              <w:bottom w:val="single" w:sz="6" w:space="0" w:color="auto"/>
              <w:right w:val="single" w:sz="6" w:space="0" w:color="auto"/>
            </w:tcBorders>
          </w:tcPr>
          <w:p w14:paraId="772EC993" w14:textId="77777777" w:rsidR="004F152D" w:rsidRDefault="004F152D">
            <w:pPr>
              <w:rPr>
                <w:rFonts w:ascii="宋体" w:hAnsi="宋体" w:hint="eastAsia"/>
                <w:color w:val="000000"/>
                <w:szCs w:val="21"/>
              </w:rPr>
            </w:pPr>
            <w:r>
              <w:rPr>
                <w:rFonts w:ascii="宋体" w:hAnsi="宋体" w:cs="宋体"/>
                <w:color w:val="000000"/>
                <w:kern w:val="0"/>
                <w:szCs w:val="21"/>
              </w:rPr>
              <w:t>2004.3.</w:t>
            </w:r>
            <w:r>
              <w:rPr>
                <w:rFonts w:ascii="宋体" w:hAnsi="宋体" w:cs="宋体" w:hint="eastAsia"/>
                <w:color w:val="000000"/>
                <w:kern w:val="0"/>
                <w:szCs w:val="21"/>
              </w:rPr>
              <w:t>25</w:t>
            </w:r>
          </w:p>
        </w:tc>
        <w:tc>
          <w:tcPr>
            <w:tcW w:w="1191" w:type="pct"/>
            <w:tcBorders>
              <w:top w:val="single" w:sz="6" w:space="0" w:color="auto"/>
              <w:left w:val="single" w:sz="6" w:space="0" w:color="auto"/>
              <w:bottom w:val="single" w:sz="6" w:space="0" w:color="auto"/>
              <w:right w:val="single" w:sz="6" w:space="0" w:color="auto"/>
            </w:tcBorders>
          </w:tcPr>
          <w:p w14:paraId="58F80962" w14:textId="77777777" w:rsidR="004F152D" w:rsidRDefault="004F152D">
            <w:pPr>
              <w:rPr>
                <w:rFonts w:ascii="宋体" w:hAnsi="宋体" w:hint="eastAsia"/>
                <w:color w:val="000000"/>
                <w:szCs w:val="21"/>
              </w:rPr>
            </w:pPr>
          </w:p>
        </w:tc>
      </w:tr>
      <w:tr w:rsidR="004F152D" w14:paraId="4A54ECBE"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AB61846" w14:textId="77777777" w:rsidR="004F152D" w:rsidRDefault="004F152D">
            <w:pPr>
              <w:ind w:left="540"/>
              <w:jc w:val="center"/>
              <w:rPr>
                <w:rFonts w:ascii="宋体" w:hAnsi="宋体"/>
                <w:color w:val="000000"/>
                <w:szCs w:val="21"/>
              </w:rPr>
            </w:pPr>
          </w:p>
        </w:tc>
        <w:tc>
          <w:tcPr>
            <w:tcW w:w="1968" w:type="pct"/>
            <w:tcBorders>
              <w:top w:val="single" w:sz="6" w:space="0" w:color="auto"/>
              <w:left w:val="single" w:sz="6" w:space="0" w:color="auto"/>
              <w:bottom w:val="single" w:sz="6" w:space="0" w:color="auto"/>
              <w:right w:val="single" w:sz="6" w:space="0" w:color="auto"/>
            </w:tcBorders>
          </w:tcPr>
          <w:p w14:paraId="76CE19E8" w14:textId="77777777" w:rsidR="004F152D" w:rsidRDefault="004F152D">
            <w:pPr>
              <w:rPr>
                <w:rFonts w:ascii="宋体" w:hAnsi="宋体" w:hint="eastAsia"/>
                <w:color w:val="000000"/>
                <w:szCs w:val="21"/>
              </w:rPr>
            </w:pPr>
            <w:r>
              <w:rPr>
                <w:rFonts w:ascii="宋体" w:hAnsi="宋体" w:hint="eastAsia"/>
                <w:color w:val="000000"/>
                <w:szCs w:val="21"/>
              </w:rPr>
              <w:t>厂区循环水管线施工图</w:t>
            </w:r>
          </w:p>
        </w:tc>
        <w:tc>
          <w:tcPr>
            <w:tcW w:w="1064" w:type="pct"/>
            <w:tcBorders>
              <w:top w:val="single" w:sz="6" w:space="0" w:color="auto"/>
              <w:left w:val="single" w:sz="6" w:space="0" w:color="auto"/>
              <w:bottom w:val="single" w:sz="6" w:space="0" w:color="auto"/>
              <w:right w:val="single" w:sz="6" w:space="0" w:color="auto"/>
            </w:tcBorders>
          </w:tcPr>
          <w:p w14:paraId="5BC4C95F" w14:textId="77777777" w:rsidR="004F152D" w:rsidRDefault="004F152D">
            <w:pPr>
              <w:rPr>
                <w:rFonts w:ascii="宋体" w:hAnsi="宋体" w:hint="eastAsia"/>
                <w:color w:val="000000"/>
                <w:szCs w:val="21"/>
              </w:rPr>
            </w:pPr>
            <w:r>
              <w:rPr>
                <w:rFonts w:ascii="宋体" w:hAnsi="宋体" w:cs="宋体"/>
                <w:color w:val="000000"/>
                <w:kern w:val="0"/>
                <w:szCs w:val="21"/>
              </w:rPr>
              <w:t>2004.3.</w:t>
            </w:r>
            <w:r>
              <w:rPr>
                <w:rFonts w:ascii="宋体" w:hAnsi="宋体" w:cs="宋体" w:hint="eastAsia"/>
                <w:color w:val="000000"/>
                <w:kern w:val="0"/>
                <w:szCs w:val="21"/>
              </w:rPr>
              <w:t>15</w:t>
            </w:r>
          </w:p>
        </w:tc>
        <w:tc>
          <w:tcPr>
            <w:tcW w:w="1191" w:type="pct"/>
            <w:tcBorders>
              <w:top w:val="single" w:sz="6" w:space="0" w:color="auto"/>
              <w:left w:val="single" w:sz="6" w:space="0" w:color="auto"/>
              <w:bottom w:val="single" w:sz="6" w:space="0" w:color="auto"/>
              <w:right w:val="single" w:sz="6" w:space="0" w:color="auto"/>
            </w:tcBorders>
          </w:tcPr>
          <w:p w14:paraId="276E3787" w14:textId="77777777" w:rsidR="004F152D" w:rsidRDefault="004F152D">
            <w:pPr>
              <w:rPr>
                <w:rFonts w:ascii="宋体" w:hAnsi="宋体" w:hint="eastAsia"/>
                <w:color w:val="000000"/>
                <w:szCs w:val="21"/>
              </w:rPr>
            </w:pPr>
          </w:p>
        </w:tc>
      </w:tr>
      <w:tr w:rsidR="004F152D" w14:paraId="30090E1D"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70AFF6E" w14:textId="77777777" w:rsidR="004F152D" w:rsidRDefault="004F152D">
            <w:pPr>
              <w:autoSpaceDE w:val="0"/>
              <w:autoSpaceDN w:val="0"/>
              <w:adjustRightInd w:val="0"/>
              <w:rPr>
                <w:rFonts w:ascii="宋体" w:hAnsi="宋体"/>
                <w:color w:val="000000"/>
                <w:szCs w:val="21"/>
              </w:rPr>
            </w:pPr>
          </w:p>
        </w:tc>
        <w:tc>
          <w:tcPr>
            <w:tcW w:w="1968" w:type="pct"/>
            <w:tcBorders>
              <w:top w:val="single" w:sz="6" w:space="0" w:color="auto"/>
              <w:left w:val="single" w:sz="6" w:space="0" w:color="auto"/>
              <w:bottom w:val="single" w:sz="6" w:space="0" w:color="auto"/>
              <w:right w:val="single" w:sz="6" w:space="0" w:color="auto"/>
            </w:tcBorders>
          </w:tcPr>
          <w:p w14:paraId="3BF5E099"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取水泵房</w:t>
            </w:r>
          </w:p>
        </w:tc>
        <w:tc>
          <w:tcPr>
            <w:tcW w:w="1064" w:type="pct"/>
            <w:tcBorders>
              <w:top w:val="single" w:sz="6" w:space="0" w:color="auto"/>
              <w:left w:val="single" w:sz="6" w:space="0" w:color="auto"/>
              <w:bottom w:val="single" w:sz="6" w:space="0" w:color="auto"/>
              <w:right w:val="single" w:sz="6" w:space="0" w:color="auto"/>
            </w:tcBorders>
          </w:tcPr>
          <w:p w14:paraId="62B62BEA" w14:textId="77777777" w:rsidR="004F152D" w:rsidRDefault="004F152D">
            <w:pPr>
              <w:autoSpaceDE w:val="0"/>
              <w:autoSpaceDN w:val="0"/>
              <w:adjustRightInd w:val="0"/>
              <w:rPr>
                <w:rFonts w:ascii="宋体" w:hAnsi="宋体" w:hint="eastAsia"/>
                <w:color w:val="000000"/>
                <w:szCs w:val="21"/>
              </w:rPr>
            </w:pPr>
            <w:r>
              <w:rPr>
                <w:rFonts w:ascii="宋体" w:hAnsi="宋体" w:cs="宋体"/>
                <w:color w:val="000000"/>
                <w:kern w:val="0"/>
                <w:szCs w:val="21"/>
              </w:rPr>
              <w:t>2004.</w:t>
            </w:r>
            <w:r>
              <w:rPr>
                <w:rFonts w:ascii="宋体" w:hAnsi="宋体" w:cs="宋体" w:hint="eastAsia"/>
                <w:color w:val="000000"/>
                <w:kern w:val="0"/>
                <w:szCs w:val="21"/>
              </w:rPr>
              <w:t>4.1</w:t>
            </w:r>
          </w:p>
        </w:tc>
        <w:tc>
          <w:tcPr>
            <w:tcW w:w="1191" w:type="pct"/>
            <w:tcBorders>
              <w:top w:val="single" w:sz="6" w:space="0" w:color="auto"/>
              <w:left w:val="single" w:sz="6" w:space="0" w:color="auto"/>
              <w:bottom w:val="single" w:sz="6" w:space="0" w:color="auto"/>
              <w:right w:val="single" w:sz="6" w:space="0" w:color="auto"/>
            </w:tcBorders>
          </w:tcPr>
          <w:p w14:paraId="01BFA427"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2004.3.20开挖图</w:t>
            </w:r>
          </w:p>
        </w:tc>
      </w:tr>
      <w:tr w:rsidR="004F152D" w14:paraId="373C72E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666F2CE0" w14:textId="77777777" w:rsidR="004F152D" w:rsidRDefault="004F152D">
            <w:pPr>
              <w:autoSpaceDE w:val="0"/>
              <w:autoSpaceDN w:val="0"/>
              <w:adjustRightInd w:val="0"/>
              <w:rPr>
                <w:rFonts w:ascii="宋体" w:hAnsi="宋体"/>
                <w:color w:val="000000"/>
                <w:szCs w:val="21"/>
              </w:rPr>
            </w:pPr>
          </w:p>
        </w:tc>
        <w:tc>
          <w:tcPr>
            <w:tcW w:w="1968" w:type="pct"/>
            <w:tcBorders>
              <w:top w:val="single" w:sz="6" w:space="0" w:color="auto"/>
              <w:left w:val="single" w:sz="6" w:space="0" w:color="auto"/>
              <w:bottom w:val="single" w:sz="6" w:space="0" w:color="auto"/>
              <w:right w:val="single" w:sz="6" w:space="0" w:color="auto"/>
            </w:tcBorders>
          </w:tcPr>
          <w:p w14:paraId="52198303"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取水口围堰</w:t>
            </w:r>
          </w:p>
        </w:tc>
        <w:tc>
          <w:tcPr>
            <w:tcW w:w="1064" w:type="pct"/>
            <w:tcBorders>
              <w:top w:val="single" w:sz="6" w:space="0" w:color="auto"/>
              <w:left w:val="single" w:sz="6" w:space="0" w:color="auto"/>
              <w:bottom w:val="single" w:sz="6" w:space="0" w:color="auto"/>
              <w:right w:val="single" w:sz="6" w:space="0" w:color="auto"/>
            </w:tcBorders>
          </w:tcPr>
          <w:p w14:paraId="37C3EAAC" w14:textId="77777777" w:rsidR="004F152D" w:rsidRDefault="004F152D">
            <w:pPr>
              <w:autoSpaceDE w:val="0"/>
              <w:autoSpaceDN w:val="0"/>
              <w:adjustRightInd w:val="0"/>
              <w:rPr>
                <w:rFonts w:ascii="宋体" w:hAnsi="宋体"/>
                <w:color w:val="000000"/>
                <w:szCs w:val="21"/>
              </w:rPr>
            </w:pPr>
            <w:r>
              <w:rPr>
                <w:rFonts w:ascii="宋体" w:hAnsi="宋体" w:cs="宋体"/>
                <w:color w:val="000000"/>
                <w:kern w:val="0"/>
                <w:szCs w:val="21"/>
              </w:rPr>
              <w:t>2004.3.</w:t>
            </w:r>
            <w:r>
              <w:rPr>
                <w:rFonts w:ascii="宋体" w:hAnsi="宋体" w:cs="宋体" w:hint="eastAsia"/>
                <w:color w:val="000000"/>
                <w:kern w:val="0"/>
                <w:szCs w:val="21"/>
              </w:rPr>
              <w:t>25</w:t>
            </w:r>
          </w:p>
        </w:tc>
        <w:tc>
          <w:tcPr>
            <w:tcW w:w="1191" w:type="pct"/>
            <w:tcBorders>
              <w:top w:val="single" w:sz="6" w:space="0" w:color="auto"/>
              <w:left w:val="single" w:sz="6" w:space="0" w:color="auto"/>
              <w:bottom w:val="single" w:sz="6" w:space="0" w:color="auto"/>
              <w:right w:val="single" w:sz="6" w:space="0" w:color="auto"/>
            </w:tcBorders>
          </w:tcPr>
          <w:p w14:paraId="720EA77E" w14:textId="77777777" w:rsidR="004F152D" w:rsidRDefault="004F152D">
            <w:pPr>
              <w:autoSpaceDE w:val="0"/>
              <w:autoSpaceDN w:val="0"/>
              <w:adjustRightInd w:val="0"/>
              <w:rPr>
                <w:rFonts w:ascii="宋体" w:hAnsi="宋体"/>
                <w:color w:val="000000"/>
                <w:szCs w:val="21"/>
              </w:rPr>
            </w:pPr>
          </w:p>
        </w:tc>
      </w:tr>
      <w:tr w:rsidR="004F152D" w14:paraId="5F7BF460"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2510D193" w14:textId="77777777" w:rsidR="004F152D" w:rsidRDefault="004F152D">
            <w:pPr>
              <w:autoSpaceDE w:val="0"/>
              <w:autoSpaceDN w:val="0"/>
              <w:adjustRightInd w:val="0"/>
              <w:rPr>
                <w:rFonts w:ascii="宋体" w:hAnsi="宋体"/>
                <w:color w:val="000000"/>
                <w:szCs w:val="21"/>
              </w:rPr>
            </w:pPr>
          </w:p>
        </w:tc>
        <w:tc>
          <w:tcPr>
            <w:tcW w:w="1968" w:type="pct"/>
            <w:tcBorders>
              <w:top w:val="single" w:sz="6" w:space="0" w:color="auto"/>
              <w:left w:val="single" w:sz="6" w:space="0" w:color="auto"/>
              <w:bottom w:val="single" w:sz="6" w:space="0" w:color="auto"/>
              <w:right w:val="single" w:sz="6" w:space="0" w:color="auto"/>
            </w:tcBorders>
          </w:tcPr>
          <w:p w14:paraId="1144BD16"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公用水泵房</w:t>
            </w:r>
          </w:p>
        </w:tc>
        <w:tc>
          <w:tcPr>
            <w:tcW w:w="1064" w:type="pct"/>
            <w:tcBorders>
              <w:top w:val="single" w:sz="6" w:space="0" w:color="auto"/>
              <w:left w:val="single" w:sz="6" w:space="0" w:color="auto"/>
              <w:bottom w:val="single" w:sz="6" w:space="0" w:color="auto"/>
              <w:right w:val="single" w:sz="6" w:space="0" w:color="auto"/>
            </w:tcBorders>
          </w:tcPr>
          <w:p w14:paraId="1516AFD0"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2004.4.15</w:t>
            </w:r>
          </w:p>
        </w:tc>
        <w:tc>
          <w:tcPr>
            <w:tcW w:w="1191" w:type="pct"/>
            <w:tcBorders>
              <w:top w:val="single" w:sz="6" w:space="0" w:color="auto"/>
              <w:left w:val="single" w:sz="6" w:space="0" w:color="auto"/>
              <w:bottom w:val="single" w:sz="6" w:space="0" w:color="auto"/>
              <w:right w:val="single" w:sz="6" w:space="0" w:color="auto"/>
            </w:tcBorders>
          </w:tcPr>
          <w:p w14:paraId="22638898" w14:textId="77777777" w:rsidR="004F152D" w:rsidRDefault="004F152D">
            <w:pPr>
              <w:autoSpaceDE w:val="0"/>
              <w:autoSpaceDN w:val="0"/>
              <w:adjustRightInd w:val="0"/>
              <w:rPr>
                <w:rFonts w:ascii="宋体" w:hAnsi="宋体"/>
                <w:color w:val="000000"/>
                <w:szCs w:val="21"/>
              </w:rPr>
            </w:pPr>
          </w:p>
        </w:tc>
      </w:tr>
      <w:tr w:rsidR="004F152D" w14:paraId="42C939B7"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15AF9D1" w14:textId="77777777" w:rsidR="004F152D" w:rsidRDefault="004F152D">
            <w:pPr>
              <w:autoSpaceDE w:val="0"/>
              <w:autoSpaceDN w:val="0"/>
              <w:adjustRightInd w:val="0"/>
              <w:rPr>
                <w:rFonts w:ascii="宋体" w:hAnsi="宋体"/>
                <w:color w:val="000000"/>
                <w:szCs w:val="21"/>
              </w:rPr>
            </w:pPr>
          </w:p>
        </w:tc>
        <w:tc>
          <w:tcPr>
            <w:tcW w:w="1968" w:type="pct"/>
            <w:tcBorders>
              <w:top w:val="single" w:sz="6" w:space="0" w:color="auto"/>
              <w:left w:val="single" w:sz="6" w:space="0" w:color="auto"/>
              <w:bottom w:val="single" w:sz="6" w:space="0" w:color="auto"/>
              <w:right w:val="single" w:sz="6" w:space="0" w:color="auto"/>
            </w:tcBorders>
          </w:tcPr>
          <w:p w14:paraId="0A2E92D5"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厂区地下上水管、排水管、消防水</w:t>
            </w:r>
          </w:p>
        </w:tc>
        <w:tc>
          <w:tcPr>
            <w:tcW w:w="1064" w:type="pct"/>
            <w:tcBorders>
              <w:top w:val="single" w:sz="6" w:space="0" w:color="auto"/>
              <w:left w:val="single" w:sz="6" w:space="0" w:color="auto"/>
              <w:bottom w:val="single" w:sz="6" w:space="0" w:color="auto"/>
              <w:right w:val="single" w:sz="6" w:space="0" w:color="auto"/>
            </w:tcBorders>
          </w:tcPr>
          <w:p w14:paraId="37C3A8EE"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2004.5.10</w:t>
            </w:r>
          </w:p>
        </w:tc>
        <w:tc>
          <w:tcPr>
            <w:tcW w:w="1191" w:type="pct"/>
            <w:tcBorders>
              <w:top w:val="single" w:sz="6" w:space="0" w:color="auto"/>
              <w:left w:val="single" w:sz="6" w:space="0" w:color="auto"/>
              <w:bottom w:val="single" w:sz="6" w:space="0" w:color="auto"/>
              <w:right w:val="single" w:sz="6" w:space="0" w:color="auto"/>
            </w:tcBorders>
          </w:tcPr>
          <w:p w14:paraId="68348B19" w14:textId="77777777" w:rsidR="004F152D" w:rsidRDefault="004F152D">
            <w:pPr>
              <w:autoSpaceDE w:val="0"/>
              <w:autoSpaceDN w:val="0"/>
              <w:adjustRightInd w:val="0"/>
              <w:rPr>
                <w:rFonts w:ascii="宋体" w:hAnsi="宋体"/>
                <w:color w:val="000000"/>
                <w:szCs w:val="21"/>
              </w:rPr>
            </w:pPr>
          </w:p>
        </w:tc>
      </w:tr>
      <w:tr w:rsidR="004F152D" w14:paraId="19AB292B"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3CB7F015" w14:textId="77777777" w:rsidR="004F152D" w:rsidRDefault="004F152D">
            <w:pPr>
              <w:autoSpaceDE w:val="0"/>
              <w:autoSpaceDN w:val="0"/>
              <w:adjustRightInd w:val="0"/>
              <w:rPr>
                <w:rFonts w:ascii="宋体" w:hAnsi="宋体"/>
                <w:color w:val="000000"/>
                <w:szCs w:val="21"/>
              </w:rPr>
            </w:pPr>
          </w:p>
        </w:tc>
        <w:tc>
          <w:tcPr>
            <w:tcW w:w="1968" w:type="pct"/>
            <w:tcBorders>
              <w:top w:val="single" w:sz="6" w:space="0" w:color="auto"/>
              <w:left w:val="single" w:sz="6" w:space="0" w:color="auto"/>
              <w:bottom w:val="single" w:sz="6" w:space="0" w:color="auto"/>
              <w:right w:val="single" w:sz="6" w:space="0" w:color="auto"/>
            </w:tcBorders>
          </w:tcPr>
          <w:p w14:paraId="77821DDB"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厂区沟道</w:t>
            </w:r>
          </w:p>
        </w:tc>
        <w:tc>
          <w:tcPr>
            <w:tcW w:w="1064" w:type="pct"/>
            <w:tcBorders>
              <w:top w:val="single" w:sz="6" w:space="0" w:color="auto"/>
              <w:left w:val="single" w:sz="6" w:space="0" w:color="auto"/>
              <w:bottom w:val="single" w:sz="6" w:space="0" w:color="auto"/>
              <w:right w:val="single" w:sz="6" w:space="0" w:color="auto"/>
            </w:tcBorders>
          </w:tcPr>
          <w:p w14:paraId="55C05EA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2004.6.20</w:t>
            </w:r>
          </w:p>
        </w:tc>
        <w:tc>
          <w:tcPr>
            <w:tcW w:w="1191" w:type="pct"/>
            <w:tcBorders>
              <w:top w:val="single" w:sz="6" w:space="0" w:color="auto"/>
              <w:left w:val="single" w:sz="6" w:space="0" w:color="auto"/>
              <w:bottom w:val="single" w:sz="6" w:space="0" w:color="auto"/>
              <w:right w:val="single" w:sz="6" w:space="0" w:color="auto"/>
            </w:tcBorders>
          </w:tcPr>
          <w:p w14:paraId="4FFC35DC" w14:textId="77777777" w:rsidR="004F152D" w:rsidRDefault="004F152D">
            <w:pPr>
              <w:autoSpaceDE w:val="0"/>
              <w:autoSpaceDN w:val="0"/>
              <w:adjustRightInd w:val="0"/>
              <w:rPr>
                <w:rFonts w:ascii="宋体" w:hAnsi="宋体"/>
                <w:color w:val="000000"/>
                <w:szCs w:val="21"/>
              </w:rPr>
            </w:pPr>
          </w:p>
        </w:tc>
      </w:tr>
      <w:tr w:rsidR="004F152D" w14:paraId="157DACB6" w14:textId="77777777">
        <w:tblPrEx>
          <w:tblCellMar>
            <w:top w:w="0" w:type="dxa"/>
            <w:bottom w:w="0" w:type="dxa"/>
          </w:tblCellMar>
        </w:tblPrEx>
        <w:trPr>
          <w:trHeight w:val="20"/>
        </w:trPr>
        <w:tc>
          <w:tcPr>
            <w:tcW w:w="777" w:type="pct"/>
            <w:tcBorders>
              <w:top w:val="single" w:sz="6" w:space="0" w:color="auto"/>
              <w:left w:val="single" w:sz="6" w:space="0" w:color="auto"/>
              <w:bottom w:val="single" w:sz="6" w:space="0" w:color="auto"/>
              <w:right w:val="single" w:sz="6" w:space="0" w:color="auto"/>
            </w:tcBorders>
          </w:tcPr>
          <w:p w14:paraId="56570DD8" w14:textId="77777777" w:rsidR="004F152D" w:rsidRDefault="004F152D">
            <w:pPr>
              <w:autoSpaceDE w:val="0"/>
              <w:autoSpaceDN w:val="0"/>
              <w:adjustRightInd w:val="0"/>
              <w:rPr>
                <w:rFonts w:ascii="宋体" w:hAnsi="宋体"/>
                <w:color w:val="000000"/>
                <w:szCs w:val="21"/>
              </w:rPr>
            </w:pPr>
          </w:p>
        </w:tc>
        <w:tc>
          <w:tcPr>
            <w:tcW w:w="1968" w:type="pct"/>
            <w:tcBorders>
              <w:top w:val="single" w:sz="6" w:space="0" w:color="auto"/>
              <w:left w:val="single" w:sz="6" w:space="0" w:color="auto"/>
              <w:bottom w:val="single" w:sz="6" w:space="0" w:color="auto"/>
              <w:right w:val="single" w:sz="6" w:space="0" w:color="auto"/>
            </w:tcBorders>
          </w:tcPr>
          <w:p w14:paraId="64BAEC49" w14:textId="77777777" w:rsidR="004F152D" w:rsidRDefault="004F152D">
            <w:pPr>
              <w:autoSpaceDE w:val="0"/>
              <w:autoSpaceDN w:val="0"/>
              <w:adjustRightInd w:val="0"/>
              <w:rPr>
                <w:rFonts w:ascii="宋体" w:hAnsi="宋体" w:hint="eastAsia"/>
                <w:color w:val="000000"/>
                <w:szCs w:val="21"/>
              </w:rPr>
            </w:pPr>
            <w:r>
              <w:rPr>
                <w:rFonts w:ascii="宋体" w:hAnsi="宋体" w:hint="eastAsia"/>
                <w:color w:val="000000"/>
                <w:szCs w:val="21"/>
              </w:rPr>
              <w:t>厂区道路</w:t>
            </w:r>
          </w:p>
        </w:tc>
        <w:tc>
          <w:tcPr>
            <w:tcW w:w="1064" w:type="pct"/>
            <w:tcBorders>
              <w:top w:val="single" w:sz="6" w:space="0" w:color="auto"/>
              <w:left w:val="single" w:sz="6" w:space="0" w:color="auto"/>
              <w:bottom w:val="single" w:sz="6" w:space="0" w:color="auto"/>
              <w:right w:val="single" w:sz="6" w:space="0" w:color="auto"/>
            </w:tcBorders>
          </w:tcPr>
          <w:p w14:paraId="72079E08" w14:textId="77777777" w:rsidR="004F152D" w:rsidRDefault="004F152D">
            <w:pPr>
              <w:autoSpaceDE w:val="0"/>
              <w:autoSpaceDN w:val="0"/>
              <w:adjustRightInd w:val="0"/>
              <w:rPr>
                <w:rFonts w:ascii="宋体" w:hAnsi="宋体"/>
                <w:color w:val="000000"/>
                <w:szCs w:val="21"/>
              </w:rPr>
            </w:pPr>
            <w:r>
              <w:rPr>
                <w:rFonts w:ascii="宋体" w:hAnsi="宋体" w:hint="eastAsia"/>
                <w:color w:val="000000"/>
                <w:szCs w:val="21"/>
              </w:rPr>
              <w:t>2004.7.10</w:t>
            </w:r>
          </w:p>
        </w:tc>
        <w:tc>
          <w:tcPr>
            <w:tcW w:w="1191" w:type="pct"/>
            <w:tcBorders>
              <w:top w:val="single" w:sz="6" w:space="0" w:color="auto"/>
              <w:left w:val="single" w:sz="6" w:space="0" w:color="auto"/>
              <w:bottom w:val="single" w:sz="6" w:space="0" w:color="auto"/>
              <w:right w:val="single" w:sz="6" w:space="0" w:color="auto"/>
            </w:tcBorders>
          </w:tcPr>
          <w:p w14:paraId="2946A03A" w14:textId="77777777" w:rsidR="004F152D" w:rsidRDefault="004F152D">
            <w:pPr>
              <w:autoSpaceDE w:val="0"/>
              <w:autoSpaceDN w:val="0"/>
              <w:adjustRightInd w:val="0"/>
              <w:rPr>
                <w:rFonts w:ascii="宋体" w:hAnsi="宋体"/>
                <w:color w:val="000000"/>
                <w:szCs w:val="21"/>
              </w:rPr>
            </w:pPr>
          </w:p>
        </w:tc>
      </w:tr>
    </w:tbl>
    <w:p w14:paraId="11577B37" w14:textId="77777777" w:rsidR="004F152D" w:rsidRDefault="004F152D">
      <w:pPr>
        <w:tabs>
          <w:tab w:val="num" w:pos="855"/>
        </w:tabs>
        <w:spacing w:line="360" w:lineRule="auto"/>
        <w:ind w:left="855" w:hanging="855"/>
        <w:jc w:val="center"/>
        <w:rPr>
          <w:rFonts w:ascii="宋体" w:hAnsi="宋体" w:hint="eastAsia"/>
          <w:b/>
          <w:bCs/>
          <w:sz w:val="24"/>
        </w:rPr>
      </w:pPr>
    </w:p>
    <w:p w14:paraId="641EB030" w14:textId="77777777" w:rsidR="004F152D" w:rsidRDefault="004F152D">
      <w:pPr>
        <w:tabs>
          <w:tab w:val="num" w:pos="855"/>
        </w:tabs>
        <w:spacing w:line="360" w:lineRule="auto"/>
        <w:ind w:left="855" w:hanging="855"/>
        <w:jc w:val="center"/>
        <w:rPr>
          <w:rFonts w:ascii="宋体" w:hAnsi="宋体" w:hint="eastAsia"/>
          <w:b/>
          <w:bCs/>
          <w:sz w:val="24"/>
        </w:rPr>
      </w:pPr>
      <w:r>
        <w:rPr>
          <w:rFonts w:ascii="宋体" w:hAnsi="宋体" w:hint="eastAsia"/>
          <w:b/>
          <w:bCs/>
          <w:sz w:val="24"/>
        </w:rPr>
        <w:t>第六章  物资供应及机具配置</w:t>
      </w:r>
    </w:p>
    <w:p w14:paraId="085A1F05" w14:textId="77777777" w:rsidR="004F152D" w:rsidRDefault="004F152D">
      <w:pPr>
        <w:spacing w:line="360" w:lineRule="auto"/>
        <w:ind w:firstLineChars="1399" w:firstLine="3371"/>
        <w:rPr>
          <w:rFonts w:ascii="宋体" w:hAnsi="宋体" w:hint="eastAsia"/>
          <w:b/>
          <w:bCs/>
          <w:sz w:val="24"/>
        </w:rPr>
      </w:pPr>
    </w:p>
    <w:p w14:paraId="0464C6C8" w14:textId="77777777" w:rsidR="004F152D" w:rsidRDefault="004F152D">
      <w:pPr>
        <w:spacing w:line="360" w:lineRule="auto"/>
        <w:ind w:firstLineChars="1399" w:firstLine="3371"/>
        <w:rPr>
          <w:rFonts w:ascii="宋体" w:hAnsi="宋体" w:hint="eastAsia"/>
          <w:b/>
          <w:bCs/>
          <w:sz w:val="24"/>
        </w:rPr>
      </w:pPr>
      <w:r>
        <w:rPr>
          <w:rFonts w:ascii="宋体" w:hAnsi="宋体" w:hint="eastAsia"/>
          <w:b/>
          <w:bCs/>
          <w:sz w:val="24"/>
        </w:rPr>
        <w:t>第一节    物资需用计划</w:t>
      </w:r>
    </w:p>
    <w:p w14:paraId="292A9078" w14:textId="77777777" w:rsidR="004F152D" w:rsidRDefault="004F152D">
      <w:pPr>
        <w:spacing w:line="360" w:lineRule="auto"/>
        <w:ind w:firstLineChars="200" w:firstLine="480"/>
        <w:rPr>
          <w:rFonts w:ascii="宋体" w:hAnsi="宋体" w:hint="eastAsia"/>
          <w:sz w:val="24"/>
        </w:rPr>
      </w:pPr>
      <w:r>
        <w:rPr>
          <w:rFonts w:ascii="宋体" w:hAnsi="宋体" w:hint="eastAsia"/>
          <w:sz w:val="24"/>
        </w:rPr>
        <w:t>工程所用材料由建筑施工处根据施工图纸做出施工图预算，提出材料计划送交材料科统一购买。根据材料计划提出时间的长短将材料计划大致划分为三类：一类为重要材料或购买时间较长的材料如钢材、水泥和设备等一般提前1个月提出计划；二类为常用的建筑材料或购买时间较短的材料，如砖、瓦、石、五金等一般提前15天提出计划；三类为其它零星材料一般提前7－10天提出计划。各种材料的数量可根据图纸的实际到位时间分批由对口管理部门报计划购买。本工程土建所需主要材料量统计如下：（由于图纸缺口太大，数字为估算）</w:t>
      </w:r>
    </w:p>
    <w:p w14:paraId="60F50CB4" w14:textId="77777777" w:rsidR="004F152D" w:rsidRDefault="004F152D">
      <w:pPr>
        <w:spacing w:line="360" w:lineRule="auto"/>
        <w:ind w:firstLineChars="200" w:firstLine="480"/>
        <w:rPr>
          <w:rFonts w:ascii="宋体" w:hAnsi="宋体" w:hint="eastAsia"/>
          <w:sz w:val="24"/>
        </w:rPr>
      </w:pPr>
    </w:p>
    <w:p w14:paraId="33F54FAD" w14:textId="77777777" w:rsidR="004F152D" w:rsidRDefault="004F152D">
      <w:pPr>
        <w:spacing w:line="360" w:lineRule="auto"/>
        <w:ind w:firstLineChars="200" w:firstLine="480"/>
        <w:rPr>
          <w:rFonts w:ascii="宋体" w:hAnsi="宋体"/>
          <w:sz w:val="24"/>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060"/>
        <w:gridCol w:w="1620"/>
      </w:tblGrid>
      <w:tr w:rsidR="004F152D" w14:paraId="746CE1A3" w14:textId="77777777">
        <w:tblPrEx>
          <w:tblCellMar>
            <w:top w:w="0" w:type="dxa"/>
            <w:bottom w:w="0" w:type="dxa"/>
          </w:tblCellMar>
        </w:tblPrEx>
        <w:tc>
          <w:tcPr>
            <w:tcW w:w="900" w:type="dxa"/>
            <w:vAlign w:val="center"/>
          </w:tcPr>
          <w:p w14:paraId="64FE641B" w14:textId="77777777" w:rsidR="004F152D" w:rsidRDefault="004F152D">
            <w:pPr>
              <w:spacing w:line="360" w:lineRule="auto"/>
              <w:jc w:val="center"/>
              <w:rPr>
                <w:rFonts w:ascii="宋体" w:hAnsi="宋体" w:hint="eastAsia"/>
                <w:sz w:val="24"/>
              </w:rPr>
            </w:pPr>
            <w:r>
              <w:rPr>
                <w:rFonts w:ascii="宋体" w:hAnsi="宋体" w:hint="eastAsia"/>
                <w:sz w:val="24"/>
              </w:rPr>
              <w:t>序号</w:t>
            </w:r>
          </w:p>
        </w:tc>
        <w:tc>
          <w:tcPr>
            <w:tcW w:w="3060" w:type="dxa"/>
            <w:vAlign w:val="center"/>
          </w:tcPr>
          <w:p w14:paraId="0E534BDC" w14:textId="77777777" w:rsidR="004F152D" w:rsidRDefault="004F152D">
            <w:pPr>
              <w:spacing w:line="360" w:lineRule="auto"/>
              <w:jc w:val="center"/>
              <w:rPr>
                <w:rFonts w:ascii="宋体" w:hAnsi="宋体" w:hint="eastAsia"/>
                <w:sz w:val="24"/>
              </w:rPr>
            </w:pPr>
            <w:r>
              <w:rPr>
                <w:rFonts w:ascii="宋体" w:hAnsi="宋体" w:hint="eastAsia"/>
                <w:sz w:val="24"/>
              </w:rPr>
              <w:t>名称</w:t>
            </w:r>
          </w:p>
        </w:tc>
        <w:tc>
          <w:tcPr>
            <w:tcW w:w="1620" w:type="dxa"/>
            <w:vAlign w:val="center"/>
          </w:tcPr>
          <w:p w14:paraId="2C91E78D" w14:textId="77777777" w:rsidR="004F152D" w:rsidRDefault="004F152D">
            <w:pPr>
              <w:spacing w:line="360" w:lineRule="auto"/>
              <w:jc w:val="center"/>
              <w:rPr>
                <w:rFonts w:ascii="宋体" w:hAnsi="宋体" w:hint="eastAsia"/>
                <w:sz w:val="24"/>
              </w:rPr>
            </w:pPr>
            <w:r>
              <w:rPr>
                <w:rFonts w:ascii="宋体" w:hAnsi="宋体" w:hint="eastAsia"/>
                <w:sz w:val="24"/>
              </w:rPr>
              <w:t>数量</w:t>
            </w:r>
          </w:p>
        </w:tc>
      </w:tr>
      <w:tr w:rsidR="004F152D" w14:paraId="2F0158E2" w14:textId="77777777">
        <w:tblPrEx>
          <w:tblCellMar>
            <w:top w:w="0" w:type="dxa"/>
            <w:bottom w:w="0" w:type="dxa"/>
          </w:tblCellMar>
        </w:tblPrEx>
        <w:tc>
          <w:tcPr>
            <w:tcW w:w="900" w:type="dxa"/>
            <w:vAlign w:val="center"/>
          </w:tcPr>
          <w:p w14:paraId="10192D1E" w14:textId="77777777" w:rsidR="004F152D" w:rsidRDefault="004F152D">
            <w:pPr>
              <w:spacing w:line="360" w:lineRule="auto"/>
              <w:jc w:val="center"/>
              <w:rPr>
                <w:rFonts w:ascii="宋体" w:hAnsi="宋体" w:hint="eastAsia"/>
                <w:sz w:val="24"/>
              </w:rPr>
            </w:pPr>
            <w:r>
              <w:rPr>
                <w:rFonts w:ascii="宋体" w:hAnsi="宋体" w:hint="eastAsia"/>
                <w:sz w:val="24"/>
              </w:rPr>
              <w:t>1</w:t>
            </w:r>
          </w:p>
        </w:tc>
        <w:tc>
          <w:tcPr>
            <w:tcW w:w="3060" w:type="dxa"/>
            <w:vAlign w:val="center"/>
          </w:tcPr>
          <w:p w14:paraId="30E497F7" w14:textId="77777777" w:rsidR="004F152D" w:rsidRDefault="004F152D">
            <w:pPr>
              <w:spacing w:line="360" w:lineRule="auto"/>
              <w:rPr>
                <w:rFonts w:ascii="宋体" w:hAnsi="宋体" w:hint="eastAsia"/>
                <w:sz w:val="24"/>
              </w:rPr>
            </w:pPr>
            <w:r>
              <w:rPr>
                <w:rFonts w:ascii="宋体" w:hAnsi="宋体" w:hint="eastAsia"/>
                <w:sz w:val="24"/>
              </w:rPr>
              <w:t>钢筋</w:t>
            </w:r>
          </w:p>
        </w:tc>
        <w:tc>
          <w:tcPr>
            <w:tcW w:w="1620" w:type="dxa"/>
            <w:vAlign w:val="center"/>
          </w:tcPr>
          <w:p w14:paraId="4CA69DD2" w14:textId="77777777" w:rsidR="004F152D" w:rsidRDefault="004F152D">
            <w:pPr>
              <w:spacing w:line="360" w:lineRule="auto"/>
              <w:jc w:val="center"/>
              <w:rPr>
                <w:rFonts w:ascii="宋体" w:hAnsi="宋体" w:hint="eastAsia"/>
                <w:sz w:val="24"/>
              </w:rPr>
            </w:pPr>
            <w:r>
              <w:rPr>
                <w:rFonts w:ascii="宋体" w:hAnsi="宋体" w:hint="eastAsia"/>
                <w:sz w:val="24"/>
              </w:rPr>
              <w:t>9000t</w:t>
            </w:r>
          </w:p>
        </w:tc>
      </w:tr>
      <w:tr w:rsidR="004F152D" w14:paraId="51E0BEB8" w14:textId="77777777">
        <w:tblPrEx>
          <w:tblCellMar>
            <w:top w:w="0" w:type="dxa"/>
            <w:bottom w:w="0" w:type="dxa"/>
          </w:tblCellMar>
        </w:tblPrEx>
        <w:tc>
          <w:tcPr>
            <w:tcW w:w="900" w:type="dxa"/>
            <w:vAlign w:val="center"/>
          </w:tcPr>
          <w:p w14:paraId="61BB968A"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3060" w:type="dxa"/>
            <w:vAlign w:val="center"/>
          </w:tcPr>
          <w:p w14:paraId="748B0E10" w14:textId="77777777" w:rsidR="004F152D" w:rsidRDefault="004F152D">
            <w:pPr>
              <w:spacing w:line="360" w:lineRule="auto"/>
              <w:rPr>
                <w:rFonts w:ascii="宋体" w:hAnsi="宋体" w:hint="eastAsia"/>
                <w:sz w:val="24"/>
              </w:rPr>
            </w:pPr>
            <w:r>
              <w:rPr>
                <w:rFonts w:ascii="宋体" w:hAnsi="宋体" w:hint="eastAsia"/>
                <w:sz w:val="24"/>
              </w:rPr>
              <w:t xml:space="preserve">钢板、型钢 </w:t>
            </w:r>
          </w:p>
        </w:tc>
        <w:tc>
          <w:tcPr>
            <w:tcW w:w="1620" w:type="dxa"/>
            <w:vAlign w:val="center"/>
          </w:tcPr>
          <w:p w14:paraId="15A7652A" w14:textId="77777777" w:rsidR="004F152D" w:rsidRDefault="004F152D">
            <w:pPr>
              <w:spacing w:line="360" w:lineRule="auto"/>
              <w:jc w:val="center"/>
              <w:rPr>
                <w:rFonts w:ascii="宋体" w:hAnsi="宋体" w:hint="eastAsia"/>
                <w:sz w:val="24"/>
              </w:rPr>
            </w:pPr>
            <w:r>
              <w:rPr>
                <w:rFonts w:ascii="宋体" w:hAnsi="宋体" w:hint="eastAsia"/>
                <w:sz w:val="24"/>
              </w:rPr>
              <w:t>850t</w:t>
            </w:r>
          </w:p>
        </w:tc>
      </w:tr>
      <w:tr w:rsidR="004F152D" w14:paraId="02A0ACFC" w14:textId="77777777">
        <w:tblPrEx>
          <w:tblCellMar>
            <w:top w:w="0" w:type="dxa"/>
            <w:bottom w:w="0" w:type="dxa"/>
          </w:tblCellMar>
        </w:tblPrEx>
        <w:tc>
          <w:tcPr>
            <w:tcW w:w="900" w:type="dxa"/>
            <w:vAlign w:val="center"/>
          </w:tcPr>
          <w:p w14:paraId="3601771B" w14:textId="77777777" w:rsidR="004F152D" w:rsidRDefault="004F152D">
            <w:pPr>
              <w:spacing w:line="360" w:lineRule="auto"/>
              <w:jc w:val="center"/>
              <w:rPr>
                <w:rFonts w:ascii="宋体" w:hAnsi="宋体" w:hint="eastAsia"/>
                <w:sz w:val="24"/>
              </w:rPr>
            </w:pPr>
            <w:r>
              <w:rPr>
                <w:rFonts w:ascii="宋体" w:hAnsi="宋体" w:hint="eastAsia"/>
                <w:sz w:val="24"/>
              </w:rPr>
              <w:t>3</w:t>
            </w:r>
          </w:p>
        </w:tc>
        <w:tc>
          <w:tcPr>
            <w:tcW w:w="3060" w:type="dxa"/>
            <w:vAlign w:val="center"/>
          </w:tcPr>
          <w:p w14:paraId="71430D9D" w14:textId="77777777" w:rsidR="004F152D" w:rsidRDefault="004F152D">
            <w:pPr>
              <w:spacing w:line="360" w:lineRule="auto"/>
              <w:rPr>
                <w:rFonts w:ascii="宋体" w:hAnsi="宋体" w:hint="eastAsia"/>
                <w:sz w:val="24"/>
              </w:rPr>
            </w:pPr>
            <w:r>
              <w:rPr>
                <w:rFonts w:ascii="宋体" w:hAnsi="宋体" w:hint="eastAsia"/>
                <w:sz w:val="24"/>
              </w:rPr>
              <w:t>水泥</w:t>
            </w:r>
          </w:p>
        </w:tc>
        <w:tc>
          <w:tcPr>
            <w:tcW w:w="1620" w:type="dxa"/>
            <w:vAlign w:val="center"/>
          </w:tcPr>
          <w:p w14:paraId="346E32D4" w14:textId="77777777" w:rsidR="004F152D" w:rsidRDefault="004F152D">
            <w:pPr>
              <w:spacing w:line="360" w:lineRule="auto"/>
              <w:jc w:val="center"/>
              <w:rPr>
                <w:rFonts w:ascii="宋体" w:hAnsi="宋体" w:hint="eastAsia"/>
                <w:sz w:val="24"/>
              </w:rPr>
            </w:pPr>
            <w:r>
              <w:rPr>
                <w:rFonts w:ascii="宋体" w:hAnsi="宋体" w:hint="eastAsia"/>
                <w:sz w:val="24"/>
              </w:rPr>
              <w:t>8万吨</w:t>
            </w:r>
          </w:p>
        </w:tc>
      </w:tr>
      <w:tr w:rsidR="004F152D" w14:paraId="6901E998" w14:textId="77777777">
        <w:tblPrEx>
          <w:tblCellMar>
            <w:top w:w="0" w:type="dxa"/>
            <w:bottom w:w="0" w:type="dxa"/>
          </w:tblCellMar>
        </w:tblPrEx>
        <w:tc>
          <w:tcPr>
            <w:tcW w:w="900" w:type="dxa"/>
            <w:vAlign w:val="center"/>
          </w:tcPr>
          <w:p w14:paraId="6918FB56" w14:textId="77777777" w:rsidR="004F152D" w:rsidRDefault="004F152D">
            <w:pPr>
              <w:spacing w:line="360" w:lineRule="auto"/>
              <w:jc w:val="center"/>
              <w:rPr>
                <w:rFonts w:ascii="宋体" w:hAnsi="宋体" w:hint="eastAsia"/>
                <w:sz w:val="24"/>
              </w:rPr>
            </w:pPr>
            <w:r>
              <w:rPr>
                <w:rFonts w:ascii="宋体" w:hAnsi="宋体" w:hint="eastAsia"/>
                <w:sz w:val="24"/>
              </w:rPr>
              <w:t>4</w:t>
            </w:r>
          </w:p>
        </w:tc>
        <w:tc>
          <w:tcPr>
            <w:tcW w:w="3060" w:type="dxa"/>
            <w:vAlign w:val="center"/>
          </w:tcPr>
          <w:p w14:paraId="7E6F107F" w14:textId="77777777" w:rsidR="004F152D" w:rsidRDefault="004F152D">
            <w:pPr>
              <w:spacing w:line="360" w:lineRule="auto"/>
              <w:rPr>
                <w:rFonts w:ascii="宋体" w:hAnsi="宋体" w:hint="eastAsia"/>
                <w:sz w:val="24"/>
              </w:rPr>
            </w:pPr>
            <w:r>
              <w:rPr>
                <w:rFonts w:ascii="宋体" w:hAnsi="宋体" w:hint="eastAsia"/>
                <w:sz w:val="24"/>
              </w:rPr>
              <w:t>木材</w:t>
            </w:r>
          </w:p>
        </w:tc>
        <w:tc>
          <w:tcPr>
            <w:tcW w:w="1620" w:type="dxa"/>
            <w:vAlign w:val="center"/>
          </w:tcPr>
          <w:p w14:paraId="05D8CB75" w14:textId="77777777" w:rsidR="004F152D" w:rsidRDefault="004F152D">
            <w:pPr>
              <w:spacing w:line="360" w:lineRule="auto"/>
              <w:jc w:val="center"/>
              <w:rPr>
                <w:rFonts w:ascii="宋体" w:hAnsi="宋体" w:hint="eastAsia"/>
                <w:sz w:val="24"/>
                <w:vertAlign w:val="superscript"/>
              </w:rPr>
            </w:pPr>
            <w:smartTag w:uri="urn:schemas-microsoft-com:office:smarttags" w:element="chmetcnv">
              <w:smartTagPr>
                <w:attr w:name="TCSC" w:val="0"/>
                <w:attr w:name="NumberType" w:val="1"/>
                <w:attr w:name="Negative" w:val="False"/>
                <w:attr w:name="HasSpace" w:val="False"/>
                <w:attr w:name="SourceValue" w:val="1200"/>
                <w:attr w:name="UnitName" w:val="m3"/>
              </w:smartTagPr>
              <w:r>
                <w:rPr>
                  <w:rFonts w:ascii="宋体" w:hAnsi="宋体" w:hint="eastAsia"/>
                  <w:sz w:val="24"/>
                </w:rPr>
                <w:t>1200m</w:t>
              </w:r>
              <w:r>
                <w:rPr>
                  <w:rFonts w:ascii="宋体" w:hAnsi="宋体" w:hint="eastAsia"/>
                  <w:sz w:val="24"/>
                  <w:vertAlign w:val="superscript"/>
                </w:rPr>
                <w:t>3</w:t>
              </w:r>
            </w:smartTag>
          </w:p>
        </w:tc>
      </w:tr>
      <w:tr w:rsidR="004F152D" w14:paraId="0A0A0503" w14:textId="77777777">
        <w:tblPrEx>
          <w:tblCellMar>
            <w:top w:w="0" w:type="dxa"/>
            <w:bottom w:w="0" w:type="dxa"/>
          </w:tblCellMar>
        </w:tblPrEx>
        <w:tc>
          <w:tcPr>
            <w:tcW w:w="900" w:type="dxa"/>
            <w:vAlign w:val="center"/>
          </w:tcPr>
          <w:p w14:paraId="096B5EDD" w14:textId="77777777" w:rsidR="004F152D" w:rsidRDefault="004F152D">
            <w:pPr>
              <w:spacing w:line="360" w:lineRule="auto"/>
              <w:jc w:val="center"/>
              <w:rPr>
                <w:rFonts w:ascii="宋体" w:hAnsi="宋体" w:hint="eastAsia"/>
                <w:sz w:val="24"/>
              </w:rPr>
            </w:pPr>
            <w:r>
              <w:rPr>
                <w:rFonts w:ascii="宋体" w:hAnsi="宋体" w:hint="eastAsia"/>
                <w:sz w:val="24"/>
              </w:rPr>
              <w:t>5</w:t>
            </w:r>
          </w:p>
        </w:tc>
        <w:tc>
          <w:tcPr>
            <w:tcW w:w="3060" w:type="dxa"/>
            <w:vAlign w:val="center"/>
          </w:tcPr>
          <w:p w14:paraId="7722F450" w14:textId="77777777" w:rsidR="004F152D" w:rsidRDefault="004F152D">
            <w:pPr>
              <w:spacing w:line="360" w:lineRule="auto"/>
              <w:rPr>
                <w:rFonts w:ascii="宋体" w:hAnsi="宋体" w:hint="eastAsia"/>
                <w:sz w:val="24"/>
              </w:rPr>
            </w:pPr>
            <w:r>
              <w:rPr>
                <w:rFonts w:ascii="宋体" w:hAnsi="宋体" w:hint="eastAsia"/>
                <w:sz w:val="24"/>
              </w:rPr>
              <w:t>黄砂</w:t>
            </w:r>
          </w:p>
        </w:tc>
        <w:tc>
          <w:tcPr>
            <w:tcW w:w="1620" w:type="dxa"/>
            <w:vAlign w:val="center"/>
          </w:tcPr>
          <w:p w14:paraId="13038B77" w14:textId="77777777" w:rsidR="004F152D" w:rsidRDefault="004F152D">
            <w:pPr>
              <w:spacing w:line="360" w:lineRule="auto"/>
              <w:jc w:val="center"/>
              <w:rPr>
                <w:rFonts w:ascii="宋体" w:hAnsi="宋体" w:hint="eastAsia"/>
                <w:sz w:val="24"/>
              </w:rPr>
            </w:pPr>
            <w:r>
              <w:rPr>
                <w:rFonts w:ascii="宋体" w:hAnsi="宋体" w:hint="eastAsia"/>
                <w:sz w:val="24"/>
              </w:rPr>
              <w:t>4万吨</w:t>
            </w:r>
          </w:p>
        </w:tc>
      </w:tr>
      <w:tr w:rsidR="004F152D" w14:paraId="3620232F" w14:textId="77777777">
        <w:tblPrEx>
          <w:tblCellMar>
            <w:top w:w="0" w:type="dxa"/>
            <w:bottom w:w="0" w:type="dxa"/>
          </w:tblCellMar>
        </w:tblPrEx>
        <w:tc>
          <w:tcPr>
            <w:tcW w:w="900" w:type="dxa"/>
            <w:vAlign w:val="center"/>
          </w:tcPr>
          <w:p w14:paraId="3D6F0115" w14:textId="77777777" w:rsidR="004F152D" w:rsidRDefault="004F152D">
            <w:pPr>
              <w:spacing w:line="360" w:lineRule="auto"/>
              <w:jc w:val="center"/>
              <w:rPr>
                <w:rFonts w:ascii="宋体" w:hAnsi="宋体" w:hint="eastAsia"/>
                <w:sz w:val="24"/>
              </w:rPr>
            </w:pPr>
            <w:r>
              <w:rPr>
                <w:rFonts w:ascii="宋体" w:hAnsi="宋体" w:hint="eastAsia"/>
                <w:sz w:val="24"/>
              </w:rPr>
              <w:t>6</w:t>
            </w:r>
          </w:p>
        </w:tc>
        <w:tc>
          <w:tcPr>
            <w:tcW w:w="3060" w:type="dxa"/>
            <w:vAlign w:val="center"/>
          </w:tcPr>
          <w:p w14:paraId="668956EC" w14:textId="77777777" w:rsidR="004F152D" w:rsidRDefault="004F152D">
            <w:pPr>
              <w:spacing w:line="360" w:lineRule="auto"/>
              <w:rPr>
                <w:rFonts w:ascii="宋体" w:hAnsi="宋体" w:hint="eastAsia"/>
                <w:sz w:val="24"/>
              </w:rPr>
            </w:pPr>
            <w:r>
              <w:rPr>
                <w:rFonts w:ascii="宋体" w:hAnsi="宋体" w:hint="eastAsia"/>
                <w:sz w:val="24"/>
              </w:rPr>
              <w:t>碎石</w:t>
            </w:r>
          </w:p>
        </w:tc>
        <w:tc>
          <w:tcPr>
            <w:tcW w:w="1620" w:type="dxa"/>
            <w:vAlign w:val="center"/>
          </w:tcPr>
          <w:p w14:paraId="3DD882D6" w14:textId="77777777" w:rsidR="004F152D" w:rsidRDefault="004F152D">
            <w:pPr>
              <w:spacing w:line="360" w:lineRule="auto"/>
              <w:jc w:val="center"/>
              <w:rPr>
                <w:rFonts w:ascii="宋体" w:hAnsi="宋体" w:hint="eastAsia"/>
                <w:sz w:val="24"/>
              </w:rPr>
            </w:pPr>
            <w:r>
              <w:rPr>
                <w:rFonts w:ascii="宋体" w:hAnsi="宋体" w:hint="eastAsia"/>
                <w:sz w:val="24"/>
              </w:rPr>
              <w:t>6万吨</w:t>
            </w:r>
          </w:p>
        </w:tc>
      </w:tr>
      <w:tr w:rsidR="004F152D" w14:paraId="60B70488" w14:textId="77777777">
        <w:tblPrEx>
          <w:tblCellMar>
            <w:top w:w="0" w:type="dxa"/>
            <w:bottom w:w="0" w:type="dxa"/>
          </w:tblCellMar>
        </w:tblPrEx>
        <w:tc>
          <w:tcPr>
            <w:tcW w:w="900" w:type="dxa"/>
            <w:vAlign w:val="center"/>
          </w:tcPr>
          <w:p w14:paraId="09F29AF1" w14:textId="77777777" w:rsidR="004F152D" w:rsidRDefault="004F152D">
            <w:pPr>
              <w:spacing w:line="360" w:lineRule="auto"/>
              <w:jc w:val="center"/>
              <w:rPr>
                <w:rFonts w:ascii="宋体" w:hAnsi="宋体" w:hint="eastAsia"/>
                <w:sz w:val="24"/>
              </w:rPr>
            </w:pPr>
            <w:r>
              <w:rPr>
                <w:rFonts w:ascii="宋体" w:hAnsi="宋体" w:hint="eastAsia"/>
                <w:sz w:val="24"/>
              </w:rPr>
              <w:t>7</w:t>
            </w:r>
          </w:p>
        </w:tc>
        <w:tc>
          <w:tcPr>
            <w:tcW w:w="3060" w:type="dxa"/>
            <w:vAlign w:val="center"/>
          </w:tcPr>
          <w:p w14:paraId="3B2ED35D" w14:textId="77777777" w:rsidR="004F152D" w:rsidRDefault="004F152D">
            <w:pPr>
              <w:spacing w:line="360" w:lineRule="auto"/>
              <w:rPr>
                <w:rFonts w:ascii="宋体" w:hAnsi="宋体" w:hint="eastAsia"/>
                <w:sz w:val="24"/>
              </w:rPr>
            </w:pPr>
            <w:r>
              <w:rPr>
                <w:rFonts w:ascii="宋体" w:hAnsi="宋体" w:hint="eastAsia"/>
                <w:sz w:val="24"/>
              </w:rPr>
              <w:t>红砖</w:t>
            </w:r>
          </w:p>
        </w:tc>
        <w:tc>
          <w:tcPr>
            <w:tcW w:w="1620" w:type="dxa"/>
            <w:vAlign w:val="center"/>
          </w:tcPr>
          <w:p w14:paraId="0E6F5906" w14:textId="77777777" w:rsidR="004F152D" w:rsidRDefault="004F152D">
            <w:pPr>
              <w:spacing w:line="360" w:lineRule="auto"/>
              <w:jc w:val="center"/>
              <w:rPr>
                <w:rFonts w:ascii="宋体" w:hAnsi="宋体" w:hint="eastAsia"/>
                <w:sz w:val="24"/>
              </w:rPr>
            </w:pPr>
            <w:r>
              <w:rPr>
                <w:rFonts w:ascii="宋体" w:hAnsi="宋体" w:hint="eastAsia"/>
                <w:sz w:val="24"/>
              </w:rPr>
              <w:t>600万块</w:t>
            </w:r>
          </w:p>
        </w:tc>
      </w:tr>
    </w:tbl>
    <w:p w14:paraId="6835CEF0" w14:textId="77777777" w:rsidR="004F152D" w:rsidRDefault="004F152D">
      <w:pPr>
        <w:spacing w:line="360" w:lineRule="auto"/>
        <w:ind w:left="420"/>
        <w:jc w:val="center"/>
        <w:rPr>
          <w:rFonts w:ascii="宋体" w:hAnsi="宋体" w:hint="eastAsia"/>
          <w:sz w:val="24"/>
        </w:rPr>
      </w:pPr>
    </w:p>
    <w:p w14:paraId="7350BEDA" w14:textId="77777777" w:rsidR="004F152D" w:rsidRDefault="004F152D">
      <w:pPr>
        <w:spacing w:line="360" w:lineRule="auto"/>
        <w:ind w:left="420"/>
        <w:jc w:val="center"/>
        <w:rPr>
          <w:rFonts w:ascii="宋体" w:hAnsi="宋体" w:hint="eastAsia"/>
          <w:sz w:val="24"/>
        </w:rPr>
      </w:pPr>
    </w:p>
    <w:p w14:paraId="7BB6A016" w14:textId="77777777" w:rsidR="004F152D" w:rsidRDefault="004F152D">
      <w:pPr>
        <w:spacing w:line="360" w:lineRule="auto"/>
        <w:ind w:left="420"/>
        <w:jc w:val="center"/>
        <w:rPr>
          <w:rFonts w:ascii="宋体" w:hAnsi="宋体" w:hint="eastAsia"/>
          <w:sz w:val="24"/>
        </w:rPr>
      </w:pPr>
    </w:p>
    <w:p w14:paraId="2828659A" w14:textId="77777777" w:rsidR="004F152D" w:rsidRDefault="004F152D">
      <w:pPr>
        <w:spacing w:line="360" w:lineRule="auto"/>
        <w:ind w:left="420"/>
        <w:jc w:val="center"/>
        <w:rPr>
          <w:rFonts w:ascii="宋体" w:hAnsi="宋体" w:hint="eastAsia"/>
          <w:sz w:val="24"/>
        </w:rPr>
      </w:pPr>
    </w:p>
    <w:p w14:paraId="30CE974B" w14:textId="77777777" w:rsidR="004F152D" w:rsidRDefault="004F152D">
      <w:pPr>
        <w:spacing w:line="360" w:lineRule="auto"/>
        <w:ind w:left="420"/>
        <w:jc w:val="center"/>
        <w:rPr>
          <w:rFonts w:ascii="宋体" w:hAnsi="宋体" w:hint="eastAsia"/>
          <w:sz w:val="24"/>
        </w:rPr>
      </w:pPr>
    </w:p>
    <w:p w14:paraId="008EE3A1" w14:textId="77777777" w:rsidR="004F152D" w:rsidRDefault="004F152D">
      <w:pPr>
        <w:spacing w:line="360" w:lineRule="auto"/>
        <w:ind w:left="420"/>
        <w:jc w:val="center"/>
        <w:rPr>
          <w:rFonts w:ascii="宋体" w:hAnsi="宋体" w:hint="eastAsia"/>
          <w:sz w:val="24"/>
        </w:rPr>
      </w:pPr>
    </w:p>
    <w:p w14:paraId="04BF40A1" w14:textId="77777777" w:rsidR="004F152D" w:rsidRDefault="004F152D">
      <w:pPr>
        <w:spacing w:line="360" w:lineRule="auto"/>
        <w:ind w:left="420"/>
        <w:jc w:val="center"/>
        <w:rPr>
          <w:rFonts w:ascii="宋体" w:hAnsi="宋体" w:hint="eastAsia"/>
          <w:b/>
          <w:bCs/>
          <w:sz w:val="24"/>
        </w:rPr>
      </w:pPr>
    </w:p>
    <w:p w14:paraId="381F0940" w14:textId="77777777" w:rsidR="004F152D" w:rsidRDefault="004F152D">
      <w:pPr>
        <w:spacing w:line="360" w:lineRule="auto"/>
        <w:ind w:left="420"/>
        <w:jc w:val="center"/>
        <w:rPr>
          <w:rFonts w:ascii="宋体" w:hAnsi="宋体" w:hint="eastAsia"/>
          <w:b/>
          <w:bCs/>
          <w:sz w:val="24"/>
        </w:rPr>
      </w:pPr>
    </w:p>
    <w:p w14:paraId="19B2BA65" w14:textId="77777777" w:rsidR="004F152D" w:rsidRDefault="004F152D">
      <w:pPr>
        <w:spacing w:line="360" w:lineRule="auto"/>
        <w:ind w:left="420"/>
        <w:jc w:val="center"/>
        <w:rPr>
          <w:rFonts w:ascii="宋体" w:hAnsi="宋体" w:hint="eastAsia"/>
          <w:b/>
          <w:bCs/>
          <w:sz w:val="24"/>
        </w:rPr>
      </w:pPr>
    </w:p>
    <w:p w14:paraId="78A57C9F" w14:textId="77777777" w:rsidR="004F152D" w:rsidRDefault="004F152D">
      <w:pPr>
        <w:spacing w:line="360" w:lineRule="auto"/>
        <w:ind w:left="420"/>
        <w:jc w:val="center"/>
        <w:rPr>
          <w:rFonts w:ascii="宋体" w:hAnsi="宋体" w:hint="eastAsia"/>
          <w:b/>
          <w:bCs/>
          <w:sz w:val="24"/>
        </w:rPr>
      </w:pPr>
      <w:r>
        <w:rPr>
          <w:rFonts w:ascii="宋体" w:hAnsi="宋体" w:hint="eastAsia"/>
          <w:b/>
          <w:bCs/>
          <w:sz w:val="24"/>
        </w:rPr>
        <w:t>第二节   主要施工机械及工器具的配置</w:t>
      </w:r>
    </w:p>
    <w:tbl>
      <w:tblPr>
        <w:tblW w:w="0" w:type="auto"/>
        <w:tblInd w:w="-51" w:type="dxa"/>
        <w:tblLayout w:type="fixed"/>
        <w:tblCellMar>
          <w:left w:w="54" w:type="dxa"/>
          <w:right w:w="54" w:type="dxa"/>
        </w:tblCellMar>
        <w:tblLook w:val="0000" w:firstRow="0" w:lastRow="0" w:firstColumn="0" w:lastColumn="0" w:noHBand="0" w:noVBand="0"/>
      </w:tblPr>
      <w:tblGrid>
        <w:gridCol w:w="825"/>
        <w:gridCol w:w="2164"/>
        <w:gridCol w:w="1841"/>
        <w:gridCol w:w="945"/>
        <w:gridCol w:w="1365"/>
        <w:gridCol w:w="1260"/>
        <w:gridCol w:w="735"/>
      </w:tblGrid>
      <w:tr w:rsidR="004F152D" w14:paraId="34020C74" w14:textId="77777777">
        <w:tblPrEx>
          <w:tblCellMar>
            <w:top w:w="0" w:type="dxa"/>
            <w:bottom w:w="0" w:type="dxa"/>
          </w:tblCellMar>
        </w:tblPrEx>
        <w:trPr>
          <w:cantSplit/>
          <w:trHeight w:val="720"/>
          <w:tblHeader/>
        </w:trPr>
        <w:tc>
          <w:tcPr>
            <w:tcW w:w="825" w:type="dxa"/>
            <w:tcBorders>
              <w:top w:val="single" w:sz="6" w:space="0" w:color="auto"/>
              <w:left w:val="single" w:sz="6" w:space="0" w:color="auto"/>
              <w:bottom w:val="single" w:sz="6" w:space="0" w:color="auto"/>
              <w:right w:val="single" w:sz="6" w:space="0" w:color="auto"/>
            </w:tcBorders>
            <w:vAlign w:val="center"/>
          </w:tcPr>
          <w:p w14:paraId="7FAAC7FC" w14:textId="77777777" w:rsidR="004F152D" w:rsidRDefault="004F152D">
            <w:pPr>
              <w:autoSpaceDE w:val="0"/>
              <w:jc w:val="center"/>
              <w:rPr>
                <w:rFonts w:ascii="宋体" w:hAnsi="宋体"/>
                <w:sz w:val="24"/>
              </w:rPr>
            </w:pPr>
            <w:r>
              <w:rPr>
                <w:rFonts w:ascii="宋体" w:hAnsi="宋体" w:hint="eastAsia"/>
                <w:sz w:val="24"/>
              </w:rPr>
              <w:t>序</w:t>
            </w:r>
          </w:p>
          <w:p w14:paraId="55C701DC" w14:textId="77777777" w:rsidR="004F152D" w:rsidRDefault="004F152D">
            <w:pPr>
              <w:autoSpaceDE w:val="0"/>
              <w:jc w:val="center"/>
              <w:rPr>
                <w:rFonts w:ascii="宋体" w:hAnsi="宋体"/>
                <w:sz w:val="24"/>
              </w:rPr>
            </w:pPr>
            <w:r>
              <w:rPr>
                <w:rFonts w:ascii="宋体" w:hAnsi="宋体" w:hint="eastAsia"/>
                <w:sz w:val="24"/>
              </w:rPr>
              <w:t>号</w:t>
            </w:r>
          </w:p>
        </w:tc>
        <w:tc>
          <w:tcPr>
            <w:tcW w:w="2164" w:type="dxa"/>
            <w:tcBorders>
              <w:top w:val="single" w:sz="6" w:space="0" w:color="auto"/>
              <w:left w:val="single" w:sz="6" w:space="0" w:color="auto"/>
              <w:bottom w:val="single" w:sz="6" w:space="0" w:color="auto"/>
              <w:right w:val="single" w:sz="6" w:space="0" w:color="auto"/>
            </w:tcBorders>
            <w:vAlign w:val="center"/>
          </w:tcPr>
          <w:p w14:paraId="4E9F43BE" w14:textId="77777777" w:rsidR="004F152D" w:rsidRDefault="004F152D">
            <w:pPr>
              <w:autoSpaceDE w:val="0"/>
              <w:jc w:val="center"/>
              <w:rPr>
                <w:rFonts w:ascii="宋体" w:hAnsi="宋体"/>
                <w:sz w:val="24"/>
              </w:rPr>
            </w:pPr>
            <w:r>
              <w:rPr>
                <w:rFonts w:ascii="宋体" w:hAnsi="宋体" w:hint="eastAsia"/>
                <w:sz w:val="24"/>
              </w:rPr>
              <w:t>机械或设备名称</w:t>
            </w:r>
          </w:p>
        </w:tc>
        <w:tc>
          <w:tcPr>
            <w:tcW w:w="1841" w:type="dxa"/>
            <w:tcBorders>
              <w:top w:val="single" w:sz="6" w:space="0" w:color="auto"/>
              <w:left w:val="single" w:sz="6" w:space="0" w:color="auto"/>
              <w:bottom w:val="single" w:sz="6" w:space="0" w:color="auto"/>
              <w:right w:val="single" w:sz="6" w:space="0" w:color="auto"/>
            </w:tcBorders>
            <w:vAlign w:val="center"/>
          </w:tcPr>
          <w:p w14:paraId="4EF69C4D" w14:textId="77777777" w:rsidR="004F152D" w:rsidRDefault="004F152D">
            <w:pPr>
              <w:autoSpaceDE w:val="0"/>
              <w:jc w:val="center"/>
              <w:rPr>
                <w:rFonts w:ascii="宋体" w:hAnsi="宋体"/>
                <w:sz w:val="24"/>
              </w:rPr>
            </w:pPr>
            <w:r>
              <w:rPr>
                <w:rFonts w:ascii="宋体" w:hAnsi="宋体" w:hint="eastAsia"/>
                <w:sz w:val="24"/>
              </w:rPr>
              <w:t>型</w:t>
            </w:r>
            <w:r>
              <w:rPr>
                <w:rFonts w:ascii="宋体" w:hAnsi="宋体"/>
                <w:sz w:val="24"/>
              </w:rPr>
              <w:t xml:space="preserve">     </w:t>
            </w:r>
            <w:r>
              <w:rPr>
                <w:rFonts w:ascii="宋体" w:hAnsi="宋体" w:hint="eastAsia"/>
                <w:sz w:val="24"/>
              </w:rPr>
              <w:t>号</w:t>
            </w:r>
          </w:p>
          <w:p w14:paraId="65D70C5D" w14:textId="77777777" w:rsidR="004F152D" w:rsidRDefault="004F152D">
            <w:pPr>
              <w:autoSpaceDE w:val="0"/>
              <w:jc w:val="center"/>
              <w:rPr>
                <w:rFonts w:ascii="宋体" w:hAnsi="宋体"/>
                <w:sz w:val="24"/>
              </w:rPr>
            </w:pPr>
            <w:r>
              <w:rPr>
                <w:rFonts w:ascii="宋体" w:hAnsi="宋体" w:hint="eastAsia"/>
                <w:sz w:val="24"/>
              </w:rPr>
              <w:t>规</w:t>
            </w:r>
            <w:r>
              <w:rPr>
                <w:rFonts w:ascii="宋体" w:hAnsi="宋体"/>
                <w:sz w:val="24"/>
              </w:rPr>
              <w:t xml:space="preserve">     </w:t>
            </w:r>
            <w:r>
              <w:rPr>
                <w:rFonts w:ascii="宋体" w:hAnsi="宋体" w:hint="eastAsia"/>
                <w:sz w:val="24"/>
              </w:rPr>
              <w:t>格</w:t>
            </w:r>
          </w:p>
        </w:tc>
        <w:tc>
          <w:tcPr>
            <w:tcW w:w="945" w:type="dxa"/>
            <w:tcBorders>
              <w:top w:val="single" w:sz="6" w:space="0" w:color="auto"/>
              <w:left w:val="single" w:sz="6" w:space="0" w:color="auto"/>
              <w:bottom w:val="single" w:sz="6" w:space="0" w:color="auto"/>
              <w:right w:val="single" w:sz="6" w:space="0" w:color="auto"/>
            </w:tcBorders>
            <w:vAlign w:val="center"/>
          </w:tcPr>
          <w:p w14:paraId="06023630" w14:textId="77777777" w:rsidR="004F152D" w:rsidRDefault="004F152D">
            <w:pPr>
              <w:pStyle w:val="a7"/>
              <w:autoSpaceDE w:val="0"/>
              <w:jc w:val="center"/>
              <w:rPr>
                <w:rFonts w:ascii="宋体" w:eastAsia="宋体" w:hAnsi="宋体"/>
                <w:b/>
                <w:bCs/>
                <w:sz w:val="24"/>
              </w:rPr>
            </w:pPr>
            <w:r>
              <w:rPr>
                <w:rFonts w:ascii="宋体" w:eastAsia="宋体" w:hAnsi="宋体" w:hint="eastAsia"/>
                <w:b/>
                <w:bCs/>
                <w:sz w:val="24"/>
              </w:rPr>
              <w:t>数量</w:t>
            </w:r>
          </w:p>
        </w:tc>
        <w:tc>
          <w:tcPr>
            <w:tcW w:w="1365" w:type="dxa"/>
            <w:tcBorders>
              <w:top w:val="single" w:sz="6" w:space="0" w:color="auto"/>
              <w:left w:val="single" w:sz="6" w:space="0" w:color="auto"/>
              <w:bottom w:val="single" w:sz="6" w:space="0" w:color="auto"/>
              <w:right w:val="single" w:sz="6" w:space="0" w:color="auto"/>
            </w:tcBorders>
            <w:vAlign w:val="center"/>
          </w:tcPr>
          <w:p w14:paraId="1DE58038" w14:textId="77777777" w:rsidR="004F152D" w:rsidRDefault="004F152D">
            <w:pPr>
              <w:autoSpaceDE w:val="0"/>
              <w:jc w:val="center"/>
              <w:rPr>
                <w:rFonts w:ascii="宋体" w:hAnsi="宋体"/>
                <w:sz w:val="24"/>
              </w:rPr>
            </w:pPr>
            <w:r>
              <w:rPr>
                <w:rFonts w:ascii="宋体" w:hAnsi="宋体" w:hint="eastAsia"/>
                <w:sz w:val="24"/>
              </w:rPr>
              <w:t>国</w:t>
            </w:r>
            <w:r>
              <w:rPr>
                <w:rFonts w:ascii="宋体" w:hAnsi="宋体"/>
                <w:sz w:val="24"/>
              </w:rPr>
              <w:t xml:space="preserve">   </w:t>
            </w:r>
            <w:r>
              <w:rPr>
                <w:rFonts w:ascii="宋体" w:hAnsi="宋体" w:hint="eastAsia"/>
                <w:sz w:val="24"/>
              </w:rPr>
              <w:t>别</w:t>
            </w:r>
          </w:p>
          <w:p w14:paraId="0874A157" w14:textId="77777777" w:rsidR="004F152D" w:rsidRDefault="004F152D">
            <w:pPr>
              <w:autoSpaceDE w:val="0"/>
              <w:jc w:val="center"/>
              <w:rPr>
                <w:rFonts w:ascii="宋体" w:hAnsi="宋体"/>
                <w:sz w:val="24"/>
              </w:rPr>
            </w:pPr>
            <w:r>
              <w:rPr>
                <w:rFonts w:ascii="宋体" w:hAnsi="宋体" w:hint="eastAsia"/>
                <w:sz w:val="24"/>
              </w:rPr>
              <w:t>产</w:t>
            </w:r>
            <w:r>
              <w:rPr>
                <w:rFonts w:ascii="宋体" w:hAnsi="宋体"/>
                <w:sz w:val="24"/>
              </w:rPr>
              <w:t xml:space="preserve">   </w:t>
            </w:r>
            <w:r>
              <w:rPr>
                <w:rFonts w:ascii="宋体" w:hAnsi="宋体" w:hint="eastAsia"/>
                <w:sz w:val="24"/>
              </w:rPr>
              <w:t>地</w:t>
            </w:r>
          </w:p>
        </w:tc>
        <w:tc>
          <w:tcPr>
            <w:tcW w:w="1260" w:type="dxa"/>
            <w:tcBorders>
              <w:top w:val="single" w:sz="6" w:space="0" w:color="auto"/>
              <w:left w:val="single" w:sz="6" w:space="0" w:color="auto"/>
              <w:bottom w:val="single" w:sz="6" w:space="0" w:color="auto"/>
              <w:right w:val="single" w:sz="4" w:space="0" w:color="auto"/>
            </w:tcBorders>
            <w:vAlign w:val="center"/>
          </w:tcPr>
          <w:p w14:paraId="7D5E3488" w14:textId="77777777" w:rsidR="004F152D" w:rsidRDefault="004F152D">
            <w:pPr>
              <w:autoSpaceDE w:val="0"/>
              <w:jc w:val="center"/>
              <w:rPr>
                <w:rFonts w:ascii="宋体" w:hAnsi="宋体" w:hint="eastAsia"/>
                <w:sz w:val="24"/>
              </w:rPr>
            </w:pPr>
            <w:r>
              <w:rPr>
                <w:rFonts w:ascii="宋体" w:hAnsi="宋体" w:hint="eastAsia"/>
                <w:sz w:val="24"/>
              </w:rPr>
              <w:t>进场计划</w:t>
            </w:r>
          </w:p>
        </w:tc>
        <w:tc>
          <w:tcPr>
            <w:tcW w:w="735" w:type="dxa"/>
            <w:tcBorders>
              <w:top w:val="single" w:sz="6" w:space="0" w:color="auto"/>
              <w:left w:val="single" w:sz="6" w:space="0" w:color="auto"/>
              <w:bottom w:val="single" w:sz="6" w:space="0" w:color="auto"/>
              <w:right w:val="single" w:sz="4" w:space="0" w:color="auto"/>
            </w:tcBorders>
            <w:vAlign w:val="center"/>
          </w:tcPr>
          <w:p w14:paraId="221252DF" w14:textId="77777777" w:rsidR="004F152D" w:rsidRDefault="004F152D">
            <w:pPr>
              <w:autoSpaceDE w:val="0"/>
              <w:rPr>
                <w:rFonts w:ascii="宋体" w:hAnsi="宋体"/>
                <w:sz w:val="24"/>
              </w:rPr>
            </w:pPr>
            <w:r>
              <w:rPr>
                <w:rFonts w:ascii="宋体" w:hAnsi="宋体"/>
                <w:sz w:val="24"/>
              </w:rPr>
              <w:t xml:space="preserve"> </w:t>
            </w:r>
            <w:r>
              <w:rPr>
                <w:rFonts w:ascii="宋体" w:hAnsi="宋体" w:hint="eastAsia"/>
                <w:sz w:val="24"/>
              </w:rPr>
              <w:t>备注</w:t>
            </w:r>
          </w:p>
        </w:tc>
      </w:tr>
      <w:tr w:rsidR="004F152D" w14:paraId="227C4E82" w14:textId="77777777">
        <w:tblPrEx>
          <w:tblCellMar>
            <w:top w:w="0" w:type="dxa"/>
            <w:bottom w:w="0" w:type="dxa"/>
          </w:tblCellMar>
        </w:tblPrEx>
        <w:trPr>
          <w:cantSplit/>
          <w:trHeight w:val="361"/>
        </w:trPr>
        <w:tc>
          <w:tcPr>
            <w:tcW w:w="825" w:type="dxa"/>
            <w:tcBorders>
              <w:top w:val="single" w:sz="6" w:space="0" w:color="auto"/>
              <w:left w:val="single" w:sz="6" w:space="0" w:color="auto"/>
              <w:bottom w:val="single" w:sz="6" w:space="0" w:color="auto"/>
              <w:right w:val="single" w:sz="6" w:space="0" w:color="auto"/>
            </w:tcBorders>
            <w:vAlign w:val="center"/>
          </w:tcPr>
          <w:p w14:paraId="4DA49701" w14:textId="77777777" w:rsidR="004F152D" w:rsidRDefault="004F152D">
            <w:pPr>
              <w:autoSpaceDE w:val="0"/>
              <w:jc w:val="center"/>
              <w:rPr>
                <w:rFonts w:ascii="宋体" w:hAnsi="宋体" w:hint="eastAsia"/>
                <w:b/>
                <w:bCs/>
                <w:snapToGrid w:val="0"/>
                <w:kern w:val="0"/>
                <w:sz w:val="24"/>
              </w:rPr>
            </w:pPr>
            <w:r>
              <w:rPr>
                <w:rFonts w:ascii="宋体" w:hAnsi="宋体" w:hint="eastAsia"/>
                <w:b/>
                <w:bCs/>
                <w:snapToGrid w:val="0"/>
                <w:kern w:val="0"/>
                <w:sz w:val="24"/>
              </w:rPr>
              <w:t>1</w:t>
            </w:r>
          </w:p>
        </w:tc>
        <w:tc>
          <w:tcPr>
            <w:tcW w:w="2164" w:type="dxa"/>
            <w:tcBorders>
              <w:top w:val="single" w:sz="6" w:space="0" w:color="auto"/>
              <w:left w:val="single" w:sz="6" w:space="0" w:color="auto"/>
              <w:bottom w:val="single" w:sz="6" w:space="0" w:color="auto"/>
              <w:right w:val="single" w:sz="6" w:space="0" w:color="auto"/>
            </w:tcBorders>
            <w:vAlign w:val="center"/>
          </w:tcPr>
          <w:p w14:paraId="3E41EB89" w14:textId="77777777" w:rsidR="004F152D" w:rsidRDefault="004F152D">
            <w:pPr>
              <w:autoSpaceDE w:val="0"/>
              <w:rPr>
                <w:rFonts w:ascii="宋体" w:hAnsi="宋体" w:hint="eastAsia"/>
                <w:b/>
                <w:snapToGrid w:val="0"/>
                <w:kern w:val="0"/>
                <w:sz w:val="24"/>
              </w:rPr>
            </w:pPr>
            <w:r>
              <w:rPr>
                <w:rFonts w:ascii="宋体" w:hAnsi="宋体" w:hint="eastAsia"/>
                <w:snapToGrid w:val="0"/>
                <w:kern w:val="0"/>
                <w:sz w:val="24"/>
              </w:rPr>
              <w:t xml:space="preserve"> </w:t>
            </w:r>
            <w:r>
              <w:rPr>
                <w:rFonts w:ascii="宋体" w:hAnsi="宋体" w:hint="eastAsia"/>
                <w:b/>
                <w:snapToGrid w:val="0"/>
                <w:kern w:val="0"/>
                <w:sz w:val="24"/>
              </w:rPr>
              <w:t>起重机械</w:t>
            </w:r>
          </w:p>
        </w:tc>
        <w:tc>
          <w:tcPr>
            <w:tcW w:w="1841" w:type="dxa"/>
            <w:tcBorders>
              <w:top w:val="single" w:sz="6" w:space="0" w:color="auto"/>
              <w:left w:val="single" w:sz="6" w:space="0" w:color="auto"/>
              <w:bottom w:val="single" w:sz="6" w:space="0" w:color="auto"/>
              <w:right w:val="single" w:sz="6" w:space="0" w:color="auto"/>
            </w:tcBorders>
            <w:vAlign w:val="center"/>
          </w:tcPr>
          <w:p w14:paraId="01F5CF60" w14:textId="77777777" w:rsidR="004F152D" w:rsidRDefault="004F152D">
            <w:pPr>
              <w:autoSpaceDE w:val="0"/>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4E2138DE" w14:textId="77777777" w:rsidR="004F152D" w:rsidRDefault="004F152D">
            <w:pPr>
              <w:autoSpaceDE w:val="0"/>
              <w:jc w:val="center"/>
              <w:rPr>
                <w:rFonts w:ascii="宋体" w:hAnsi="宋体"/>
                <w:snapToGrid w:val="0"/>
                <w:kern w:val="0"/>
                <w:sz w:val="24"/>
              </w:rPr>
            </w:pPr>
          </w:p>
        </w:tc>
        <w:tc>
          <w:tcPr>
            <w:tcW w:w="1365" w:type="dxa"/>
            <w:tcBorders>
              <w:top w:val="single" w:sz="6" w:space="0" w:color="auto"/>
              <w:left w:val="single" w:sz="6" w:space="0" w:color="auto"/>
              <w:bottom w:val="single" w:sz="6" w:space="0" w:color="auto"/>
              <w:right w:val="single" w:sz="6" w:space="0" w:color="auto"/>
            </w:tcBorders>
            <w:vAlign w:val="center"/>
          </w:tcPr>
          <w:p w14:paraId="6B8F6FD2" w14:textId="77777777" w:rsidR="004F152D" w:rsidRDefault="004F152D">
            <w:pPr>
              <w:autoSpaceDE w:val="0"/>
              <w:rPr>
                <w:rFonts w:ascii="宋体" w:hAnsi="宋体" w:hint="eastAsia"/>
                <w:snapToGrid w:val="0"/>
                <w:kern w:val="0"/>
                <w:sz w:val="24"/>
              </w:rPr>
            </w:pPr>
          </w:p>
        </w:tc>
        <w:tc>
          <w:tcPr>
            <w:tcW w:w="1260" w:type="dxa"/>
            <w:tcBorders>
              <w:top w:val="single" w:sz="6" w:space="0" w:color="auto"/>
              <w:left w:val="single" w:sz="6" w:space="0" w:color="auto"/>
              <w:bottom w:val="single" w:sz="6" w:space="0" w:color="auto"/>
              <w:right w:val="single" w:sz="4" w:space="0" w:color="auto"/>
            </w:tcBorders>
          </w:tcPr>
          <w:p w14:paraId="78C1AD98" w14:textId="77777777" w:rsidR="004F152D" w:rsidRDefault="004F152D">
            <w:pPr>
              <w:autoSpaceDE w:val="0"/>
              <w:ind w:right="-474"/>
              <w:jc w:val="center"/>
              <w:rPr>
                <w:rFonts w:ascii="宋体" w:hAnsi="宋体" w:hint="eastAsia"/>
                <w:snapToGrid w:val="0"/>
                <w:kern w:val="0"/>
                <w:position w:val="-32"/>
                <w:sz w:val="24"/>
              </w:rPr>
            </w:pPr>
          </w:p>
        </w:tc>
        <w:tc>
          <w:tcPr>
            <w:tcW w:w="735" w:type="dxa"/>
            <w:tcBorders>
              <w:top w:val="single" w:sz="6" w:space="0" w:color="auto"/>
              <w:left w:val="single" w:sz="6" w:space="0" w:color="auto"/>
              <w:bottom w:val="single" w:sz="6" w:space="0" w:color="auto"/>
              <w:right w:val="single" w:sz="4" w:space="0" w:color="auto"/>
            </w:tcBorders>
          </w:tcPr>
          <w:p w14:paraId="392D860C" w14:textId="77777777" w:rsidR="004F152D" w:rsidRDefault="004F152D">
            <w:pPr>
              <w:autoSpaceDE w:val="0"/>
              <w:jc w:val="center"/>
              <w:rPr>
                <w:rFonts w:ascii="宋体" w:hAnsi="宋体" w:hint="eastAsia"/>
                <w:snapToGrid w:val="0"/>
                <w:kern w:val="0"/>
                <w:position w:val="-32"/>
                <w:sz w:val="24"/>
              </w:rPr>
            </w:pPr>
          </w:p>
        </w:tc>
      </w:tr>
      <w:tr w:rsidR="004F152D" w14:paraId="3FB9D811"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15DC8408"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1.1</w:t>
            </w:r>
          </w:p>
        </w:tc>
        <w:tc>
          <w:tcPr>
            <w:tcW w:w="2164" w:type="dxa"/>
            <w:tcBorders>
              <w:top w:val="single" w:sz="6" w:space="0" w:color="auto"/>
              <w:left w:val="single" w:sz="6" w:space="0" w:color="auto"/>
              <w:bottom w:val="single" w:sz="6" w:space="0" w:color="auto"/>
              <w:right w:val="single" w:sz="6" w:space="0" w:color="auto"/>
            </w:tcBorders>
            <w:vAlign w:val="center"/>
          </w:tcPr>
          <w:p w14:paraId="47C1E03A" w14:textId="77777777" w:rsidR="004F152D" w:rsidRDefault="004F152D">
            <w:pPr>
              <w:tabs>
                <w:tab w:val="left" w:pos="996"/>
              </w:tabs>
              <w:autoSpaceDE w:val="0"/>
              <w:rPr>
                <w:rFonts w:ascii="宋体" w:hAnsi="宋体"/>
                <w:snapToGrid w:val="0"/>
                <w:kern w:val="0"/>
                <w:sz w:val="24"/>
              </w:rPr>
            </w:pPr>
            <w:r>
              <w:rPr>
                <w:rFonts w:ascii="宋体" w:hAnsi="宋体" w:hint="eastAsia"/>
                <w:snapToGrid w:val="0"/>
                <w:kern w:val="0"/>
                <w:sz w:val="24"/>
              </w:rPr>
              <w:t>塔式起重机</w:t>
            </w:r>
          </w:p>
        </w:tc>
        <w:tc>
          <w:tcPr>
            <w:tcW w:w="1841" w:type="dxa"/>
            <w:tcBorders>
              <w:top w:val="single" w:sz="6" w:space="0" w:color="auto"/>
              <w:left w:val="single" w:sz="6" w:space="0" w:color="auto"/>
              <w:bottom w:val="single" w:sz="6" w:space="0" w:color="auto"/>
              <w:right w:val="single" w:sz="6" w:space="0" w:color="auto"/>
            </w:tcBorders>
            <w:vAlign w:val="center"/>
          </w:tcPr>
          <w:p w14:paraId="73C3E92F" w14:textId="77777777" w:rsidR="004F152D" w:rsidRDefault="004F152D">
            <w:pPr>
              <w:tabs>
                <w:tab w:val="left" w:pos="996"/>
              </w:tabs>
              <w:autoSpaceDE w:val="0"/>
              <w:jc w:val="center"/>
              <w:rPr>
                <w:rFonts w:ascii="宋体" w:hAnsi="宋体"/>
                <w:snapToGrid w:val="0"/>
                <w:kern w:val="0"/>
                <w:sz w:val="24"/>
              </w:rPr>
            </w:pPr>
            <w:r>
              <w:rPr>
                <w:rFonts w:ascii="宋体" w:hAnsi="宋体"/>
                <w:snapToGrid w:val="0"/>
                <w:kern w:val="0"/>
                <w:sz w:val="24"/>
              </w:rPr>
              <w:t>QTZ1250</w:t>
            </w:r>
            <w:r>
              <w:rPr>
                <w:rFonts w:ascii="宋体" w:hAnsi="宋体" w:hint="eastAsia"/>
                <w:color w:val="000000"/>
                <w:sz w:val="24"/>
              </w:rPr>
              <w:t>/8t</w:t>
            </w:r>
          </w:p>
        </w:tc>
        <w:tc>
          <w:tcPr>
            <w:tcW w:w="945" w:type="dxa"/>
            <w:tcBorders>
              <w:top w:val="single" w:sz="6" w:space="0" w:color="auto"/>
              <w:left w:val="single" w:sz="6" w:space="0" w:color="auto"/>
              <w:bottom w:val="single" w:sz="6" w:space="0" w:color="auto"/>
              <w:right w:val="single" w:sz="6" w:space="0" w:color="auto"/>
            </w:tcBorders>
            <w:vAlign w:val="center"/>
          </w:tcPr>
          <w:p w14:paraId="3DD5A14B" w14:textId="77777777" w:rsidR="004F152D" w:rsidRDefault="004F152D">
            <w:pPr>
              <w:tabs>
                <w:tab w:val="left" w:pos="996"/>
              </w:tabs>
              <w:autoSpaceDE w:val="0"/>
              <w:jc w:val="center"/>
              <w:rPr>
                <w:rFonts w:ascii="宋体" w:hAnsi="宋体"/>
                <w:snapToGrid w:val="0"/>
                <w:kern w:val="0"/>
                <w:sz w:val="24"/>
              </w:rPr>
            </w:pPr>
            <w:r>
              <w:rPr>
                <w:rFonts w:ascii="宋体" w:hAnsi="宋体"/>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47997F68" w14:textId="77777777" w:rsidR="004F152D" w:rsidRDefault="004F152D">
            <w:pPr>
              <w:autoSpaceDE w:val="0"/>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江苏</w:t>
            </w:r>
          </w:p>
        </w:tc>
        <w:tc>
          <w:tcPr>
            <w:tcW w:w="1260" w:type="dxa"/>
            <w:tcBorders>
              <w:top w:val="single" w:sz="6" w:space="0" w:color="auto"/>
              <w:left w:val="single" w:sz="6" w:space="0" w:color="auto"/>
              <w:bottom w:val="single" w:sz="6" w:space="0" w:color="auto"/>
              <w:right w:val="single" w:sz="6" w:space="0" w:color="auto"/>
            </w:tcBorders>
            <w:vAlign w:val="center"/>
          </w:tcPr>
          <w:p w14:paraId="66B9855B" w14:textId="77777777" w:rsidR="004F152D" w:rsidRDefault="004F152D">
            <w:pPr>
              <w:autoSpaceDE w:val="0"/>
              <w:jc w:val="center"/>
              <w:rPr>
                <w:rFonts w:ascii="宋体" w:hAnsi="宋体"/>
                <w:snapToGrid w:val="0"/>
                <w:kern w:val="0"/>
                <w:position w:val="-32"/>
                <w:sz w:val="24"/>
              </w:rPr>
            </w:pPr>
            <w:r>
              <w:rPr>
                <w:rFonts w:ascii="宋体" w:hAnsi="宋体"/>
                <w:snapToGrid w:val="0"/>
                <w:kern w:val="0"/>
                <w:position w:val="-32"/>
                <w:sz w:val="24"/>
              </w:rPr>
              <w:t>200</w:t>
            </w:r>
            <w:r>
              <w:rPr>
                <w:rFonts w:ascii="宋体" w:hAnsi="宋体" w:hint="eastAsia"/>
                <w:snapToGrid w:val="0"/>
                <w:kern w:val="0"/>
                <w:position w:val="-32"/>
                <w:sz w:val="24"/>
              </w:rPr>
              <w:t>4</w:t>
            </w:r>
            <w:r>
              <w:rPr>
                <w:rFonts w:ascii="宋体" w:hAnsi="宋体"/>
                <w:snapToGrid w:val="0"/>
                <w:kern w:val="0"/>
                <w:position w:val="-32"/>
                <w:sz w:val="24"/>
              </w:rPr>
              <w:t>.</w:t>
            </w:r>
            <w:r>
              <w:rPr>
                <w:rFonts w:ascii="宋体" w:hAnsi="宋体" w:hint="eastAsia"/>
                <w:snapToGrid w:val="0"/>
                <w:kern w:val="0"/>
                <w:position w:val="-32"/>
                <w:sz w:val="24"/>
              </w:rPr>
              <w:t>03</w:t>
            </w:r>
          </w:p>
        </w:tc>
        <w:tc>
          <w:tcPr>
            <w:tcW w:w="735" w:type="dxa"/>
            <w:tcBorders>
              <w:top w:val="single" w:sz="6" w:space="0" w:color="auto"/>
              <w:left w:val="single" w:sz="6" w:space="0" w:color="auto"/>
              <w:bottom w:val="single" w:sz="6" w:space="0" w:color="auto"/>
              <w:right w:val="single" w:sz="6" w:space="0" w:color="auto"/>
            </w:tcBorders>
            <w:vAlign w:val="center"/>
          </w:tcPr>
          <w:p w14:paraId="763DE652" w14:textId="77777777" w:rsidR="004F152D" w:rsidRDefault="004F152D">
            <w:pPr>
              <w:autoSpaceDE w:val="0"/>
              <w:jc w:val="center"/>
              <w:rPr>
                <w:rFonts w:ascii="宋体" w:hAnsi="宋体" w:hint="eastAsia"/>
                <w:snapToGrid w:val="0"/>
                <w:kern w:val="0"/>
                <w:position w:val="-32"/>
                <w:sz w:val="24"/>
              </w:rPr>
            </w:pPr>
          </w:p>
        </w:tc>
      </w:tr>
      <w:tr w:rsidR="004F152D" w14:paraId="41DA90C8"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57A2DCD1"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1.2</w:t>
            </w:r>
          </w:p>
        </w:tc>
        <w:tc>
          <w:tcPr>
            <w:tcW w:w="2164" w:type="dxa"/>
            <w:tcBorders>
              <w:top w:val="single" w:sz="6" w:space="0" w:color="auto"/>
              <w:left w:val="single" w:sz="6" w:space="0" w:color="auto"/>
              <w:bottom w:val="single" w:sz="6" w:space="0" w:color="auto"/>
              <w:right w:val="single" w:sz="6" w:space="0" w:color="auto"/>
            </w:tcBorders>
            <w:vAlign w:val="center"/>
          </w:tcPr>
          <w:p w14:paraId="1DFE1332" w14:textId="77777777" w:rsidR="004F152D" w:rsidRDefault="004F152D">
            <w:pPr>
              <w:tabs>
                <w:tab w:val="left" w:pos="996"/>
              </w:tabs>
              <w:autoSpaceDE w:val="0"/>
              <w:rPr>
                <w:rFonts w:ascii="宋体" w:hAnsi="宋体"/>
                <w:snapToGrid w:val="0"/>
                <w:kern w:val="0"/>
                <w:sz w:val="24"/>
              </w:rPr>
            </w:pPr>
            <w:r>
              <w:rPr>
                <w:rFonts w:ascii="宋体" w:hAnsi="宋体" w:hint="eastAsia"/>
                <w:snapToGrid w:val="0"/>
                <w:kern w:val="0"/>
                <w:sz w:val="24"/>
              </w:rPr>
              <w:t>履带式起重机</w:t>
            </w:r>
          </w:p>
        </w:tc>
        <w:tc>
          <w:tcPr>
            <w:tcW w:w="1841" w:type="dxa"/>
            <w:tcBorders>
              <w:top w:val="single" w:sz="6" w:space="0" w:color="auto"/>
              <w:left w:val="single" w:sz="6" w:space="0" w:color="auto"/>
              <w:bottom w:val="single" w:sz="6" w:space="0" w:color="auto"/>
              <w:right w:val="single" w:sz="6" w:space="0" w:color="auto"/>
            </w:tcBorders>
            <w:vAlign w:val="center"/>
          </w:tcPr>
          <w:p w14:paraId="373333C4" w14:textId="77777777" w:rsidR="004F152D" w:rsidRDefault="004F152D">
            <w:pPr>
              <w:tabs>
                <w:tab w:val="left" w:pos="996"/>
              </w:tabs>
              <w:autoSpaceDE w:val="0"/>
              <w:jc w:val="center"/>
              <w:rPr>
                <w:rFonts w:ascii="宋体" w:hAnsi="宋体"/>
                <w:snapToGrid w:val="0"/>
                <w:kern w:val="0"/>
                <w:sz w:val="24"/>
              </w:rPr>
            </w:pPr>
            <w:r>
              <w:rPr>
                <w:rFonts w:ascii="宋体" w:hAnsi="宋体"/>
                <w:snapToGrid w:val="0"/>
                <w:kern w:val="0"/>
                <w:sz w:val="24"/>
              </w:rPr>
              <w:t>P&amp;H5170         150t</w:t>
            </w:r>
          </w:p>
        </w:tc>
        <w:tc>
          <w:tcPr>
            <w:tcW w:w="945" w:type="dxa"/>
            <w:tcBorders>
              <w:top w:val="single" w:sz="6" w:space="0" w:color="auto"/>
              <w:left w:val="single" w:sz="6" w:space="0" w:color="auto"/>
              <w:bottom w:val="single" w:sz="6" w:space="0" w:color="auto"/>
              <w:right w:val="single" w:sz="6" w:space="0" w:color="auto"/>
            </w:tcBorders>
            <w:vAlign w:val="center"/>
          </w:tcPr>
          <w:p w14:paraId="4255AE6F" w14:textId="77777777" w:rsidR="004F152D" w:rsidRDefault="004F152D">
            <w:pPr>
              <w:tabs>
                <w:tab w:val="left" w:pos="996"/>
              </w:tabs>
              <w:autoSpaceDE w:val="0"/>
              <w:jc w:val="center"/>
              <w:rPr>
                <w:rFonts w:ascii="宋体" w:hAnsi="宋体"/>
                <w:snapToGrid w:val="0"/>
                <w:kern w:val="0"/>
                <w:sz w:val="24"/>
              </w:rPr>
            </w:pPr>
            <w:r>
              <w:rPr>
                <w:rFonts w:ascii="宋体" w:hAnsi="宋体"/>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6C11B60F" w14:textId="77777777" w:rsidR="004F152D" w:rsidRDefault="004F152D">
            <w:pPr>
              <w:autoSpaceDE w:val="0"/>
              <w:jc w:val="center"/>
              <w:rPr>
                <w:rFonts w:ascii="宋体" w:hAnsi="宋体"/>
                <w:snapToGrid w:val="0"/>
                <w:kern w:val="0"/>
                <w:sz w:val="24"/>
              </w:rPr>
            </w:pPr>
            <w:r>
              <w:rPr>
                <w:rFonts w:ascii="宋体" w:hAnsi="宋体" w:hint="eastAsia"/>
                <w:snapToGrid w:val="0"/>
                <w:kern w:val="0"/>
                <w:sz w:val="24"/>
              </w:rPr>
              <w:t>日本</w:t>
            </w:r>
          </w:p>
        </w:tc>
        <w:tc>
          <w:tcPr>
            <w:tcW w:w="1260" w:type="dxa"/>
            <w:tcBorders>
              <w:top w:val="single" w:sz="6" w:space="0" w:color="auto"/>
              <w:left w:val="single" w:sz="6" w:space="0" w:color="auto"/>
              <w:bottom w:val="single" w:sz="6" w:space="0" w:color="auto"/>
              <w:right w:val="single" w:sz="6" w:space="0" w:color="auto"/>
            </w:tcBorders>
            <w:vAlign w:val="center"/>
          </w:tcPr>
          <w:p w14:paraId="7E824034" w14:textId="77777777" w:rsidR="004F152D" w:rsidRDefault="004F152D">
            <w:pPr>
              <w:autoSpaceDE w:val="0"/>
              <w:jc w:val="center"/>
              <w:rPr>
                <w:rFonts w:ascii="宋体" w:hAnsi="宋体"/>
                <w:snapToGrid w:val="0"/>
                <w:kern w:val="0"/>
                <w:sz w:val="24"/>
              </w:rPr>
            </w:pPr>
            <w:r>
              <w:rPr>
                <w:rFonts w:ascii="宋体" w:hAnsi="宋体" w:hint="eastAsia"/>
                <w:snapToGrid w:val="0"/>
                <w:kern w:val="0"/>
                <w:sz w:val="24"/>
              </w:rPr>
              <w:t>根据需要</w:t>
            </w:r>
          </w:p>
        </w:tc>
        <w:tc>
          <w:tcPr>
            <w:tcW w:w="735" w:type="dxa"/>
            <w:tcBorders>
              <w:top w:val="single" w:sz="6" w:space="0" w:color="auto"/>
              <w:left w:val="single" w:sz="6" w:space="0" w:color="auto"/>
              <w:bottom w:val="single" w:sz="6" w:space="0" w:color="auto"/>
              <w:right w:val="single" w:sz="6" w:space="0" w:color="auto"/>
            </w:tcBorders>
            <w:vAlign w:val="center"/>
          </w:tcPr>
          <w:p w14:paraId="65E5F450" w14:textId="77777777" w:rsidR="004F152D" w:rsidRDefault="004F152D">
            <w:pPr>
              <w:autoSpaceDE w:val="0"/>
              <w:jc w:val="center"/>
              <w:rPr>
                <w:rFonts w:ascii="宋体" w:hAnsi="宋体"/>
                <w:snapToGrid w:val="0"/>
                <w:kern w:val="0"/>
                <w:sz w:val="24"/>
              </w:rPr>
            </w:pPr>
          </w:p>
        </w:tc>
      </w:tr>
      <w:tr w:rsidR="004F152D" w14:paraId="75D61763"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78F11BD3" w14:textId="77777777" w:rsidR="004F152D" w:rsidRDefault="004F152D">
            <w:pPr>
              <w:autoSpaceDE w:val="0"/>
              <w:jc w:val="center"/>
              <w:rPr>
                <w:rFonts w:ascii="宋体" w:hAnsi="宋体" w:hint="eastAsia"/>
                <w:snapToGrid w:val="0"/>
                <w:kern w:val="0"/>
                <w:sz w:val="24"/>
              </w:rPr>
            </w:pPr>
            <w:r>
              <w:rPr>
                <w:rFonts w:ascii="宋体" w:hAnsi="宋体"/>
                <w:snapToGrid w:val="0"/>
                <w:kern w:val="0"/>
                <w:sz w:val="24"/>
              </w:rPr>
              <w:t>1.</w:t>
            </w:r>
            <w:r>
              <w:rPr>
                <w:rFonts w:ascii="宋体" w:hAnsi="宋体" w:hint="eastAsia"/>
                <w:snapToGrid w:val="0"/>
                <w:kern w:val="0"/>
                <w:sz w:val="24"/>
              </w:rPr>
              <w:t>3</w:t>
            </w:r>
          </w:p>
        </w:tc>
        <w:tc>
          <w:tcPr>
            <w:tcW w:w="2164" w:type="dxa"/>
            <w:tcBorders>
              <w:top w:val="single" w:sz="6" w:space="0" w:color="auto"/>
              <w:left w:val="single" w:sz="6" w:space="0" w:color="auto"/>
              <w:bottom w:val="single" w:sz="6" w:space="0" w:color="auto"/>
              <w:right w:val="single" w:sz="6" w:space="0" w:color="auto"/>
            </w:tcBorders>
            <w:vAlign w:val="center"/>
          </w:tcPr>
          <w:p w14:paraId="54C55F51" w14:textId="77777777" w:rsidR="004F152D" w:rsidRDefault="004F152D">
            <w:pPr>
              <w:tabs>
                <w:tab w:val="left" w:pos="996"/>
              </w:tabs>
              <w:autoSpaceDE w:val="0"/>
              <w:rPr>
                <w:rFonts w:ascii="宋体" w:hAnsi="宋体"/>
                <w:snapToGrid w:val="0"/>
                <w:kern w:val="0"/>
                <w:sz w:val="24"/>
              </w:rPr>
            </w:pPr>
            <w:r>
              <w:rPr>
                <w:rFonts w:ascii="宋体" w:hAnsi="宋体" w:hint="eastAsia"/>
                <w:snapToGrid w:val="0"/>
                <w:kern w:val="0"/>
                <w:sz w:val="24"/>
              </w:rPr>
              <w:t>汽车式起重机</w:t>
            </w:r>
          </w:p>
        </w:tc>
        <w:tc>
          <w:tcPr>
            <w:tcW w:w="1841" w:type="dxa"/>
            <w:tcBorders>
              <w:top w:val="single" w:sz="6" w:space="0" w:color="auto"/>
              <w:left w:val="single" w:sz="6" w:space="0" w:color="auto"/>
              <w:bottom w:val="single" w:sz="6" w:space="0" w:color="auto"/>
              <w:right w:val="single" w:sz="6" w:space="0" w:color="auto"/>
            </w:tcBorders>
            <w:vAlign w:val="center"/>
          </w:tcPr>
          <w:p w14:paraId="32E69565" w14:textId="77777777" w:rsidR="004F152D" w:rsidRDefault="004F152D">
            <w:pPr>
              <w:tabs>
                <w:tab w:val="left" w:pos="996"/>
              </w:tabs>
              <w:autoSpaceDE w:val="0"/>
              <w:jc w:val="center"/>
              <w:rPr>
                <w:rFonts w:ascii="宋体" w:hAnsi="宋体" w:hint="eastAsia"/>
                <w:snapToGrid w:val="0"/>
                <w:kern w:val="0"/>
                <w:sz w:val="24"/>
              </w:rPr>
            </w:pPr>
            <w:r>
              <w:rPr>
                <w:rFonts w:ascii="宋体" w:hAnsi="宋体" w:hint="eastAsia"/>
                <w:snapToGrid w:val="0"/>
                <w:kern w:val="0"/>
                <w:sz w:val="24"/>
              </w:rPr>
              <w:t>NK500E-3         50t</w:t>
            </w:r>
          </w:p>
        </w:tc>
        <w:tc>
          <w:tcPr>
            <w:tcW w:w="945" w:type="dxa"/>
            <w:tcBorders>
              <w:top w:val="single" w:sz="6" w:space="0" w:color="auto"/>
              <w:left w:val="single" w:sz="6" w:space="0" w:color="auto"/>
              <w:bottom w:val="single" w:sz="6" w:space="0" w:color="auto"/>
              <w:right w:val="single" w:sz="6" w:space="0" w:color="auto"/>
            </w:tcBorders>
            <w:vAlign w:val="center"/>
          </w:tcPr>
          <w:p w14:paraId="52FE1DE7" w14:textId="77777777" w:rsidR="004F152D" w:rsidRDefault="004F152D">
            <w:pPr>
              <w:tabs>
                <w:tab w:val="left" w:pos="996"/>
              </w:tabs>
              <w:autoSpaceDE w:val="0"/>
              <w:jc w:val="center"/>
              <w:rPr>
                <w:rFonts w:ascii="宋体" w:hAnsi="宋体" w:hint="eastAsia"/>
                <w:snapToGrid w:val="0"/>
                <w:kern w:val="0"/>
                <w:sz w:val="24"/>
              </w:rPr>
            </w:pPr>
            <w:r>
              <w:rPr>
                <w:rFonts w:ascii="宋体" w:hAnsi="宋体" w:hint="eastAsia"/>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79CE1B6E" w14:textId="77777777" w:rsidR="004F152D" w:rsidRDefault="004F152D">
            <w:pPr>
              <w:autoSpaceDE w:val="0"/>
              <w:jc w:val="center"/>
              <w:rPr>
                <w:rFonts w:ascii="宋体" w:hAnsi="宋体"/>
                <w:snapToGrid w:val="0"/>
                <w:kern w:val="0"/>
                <w:sz w:val="24"/>
              </w:rPr>
            </w:pPr>
            <w:r>
              <w:rPr>
                <w:rFonts w:ascii="宋体" w:hAnsi="宋体" w:hint="eastAsia"/>
                <w:snapToGrid w:val="0"/>
                <w:kern w:val="0"/>
                <w:sz w:val="24"/>
              </w:rPr>
              <w:t>日本</w:t>
            </w:r>
          </w:p>
        </w:tc>
        <w:tc>
          <w:tcPr>
            <w:tcW w:w="1260" w:type="dxa"/>
            <w:tcBorders>
              <w:top w:val="single" w:sz="6" w:space="0" w:color="auto"/>
              <w:left w:val="single" w:sz="6" w:space="0" w:color="auto"/>
              <w:bottom w:val="single" w:sz="6" w:space="0" w:color="auto"/>
              <w:right w:val="single" w:sz="6" w:space="0" w:color="auto"/>
            </w:tcBorders>
            <w:vAlign w:val="center"/>
          </w:tcPr>
          <w:p w14:paraId="72FF361B" w14:textId="77777777" w:rsidR="004F152D" w:rsidRDefault="004F152D">
            <w:pPr>
              <w:autoSpaceDE w:val="0"/>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w:t>
            </w:r>
            <w:r>
              <w:rPr>
                <w:rFonts w:ascii="宋体" w:hAnsi="宋体" w:hint="eastAsia"/>
                <w:snapToGrid w:val="0"/>
                <w:kern w:val="0"/>
                <w:sz w:val="24"/>
              </w:rPr>
              <w:t>1</w:t>
            </w:r>
            <w:r>
              <w:rPr>
                <w:rFonts w:ascii="宋体" w:hAnsi="宋体"/>
                <w:snapToGrid w:val="0"/>
                <w:kern w:val="0"/>
                <w:sz w:val="24"/>
              </w:rPr>
              <w:t>1</w:t>
            </w:r>
          </w:p>
        </w:tc>
        <w:tc>
          <w:tcPr>
            <w:tcW w:w="735" w:type="dxa"/>
            <w:tcBorders>
              <w:top w:val="single" w:sz="6" w:space="0" w:color="auto"/>
              <w:left w:val="single" w:sz="6" w:space="0" w:color="auto"/>
              <w:bottom w:val="single" w:sz="6" w:space="0" w:color="auto"/>
              <w:right w:val="single" w:sz="6" w:space="0" w:color="auto"/>
            </w:tcBorders>
            <w:vAlign w:val="center"/>
          </w:tcPr>
          <w:p w14:paraId="43CBA06C" w14:textId="77777777" w:rsidR="004F152D" w:rsidRDefault="004F152D">
            <w:pPr>
              <w:autoSpaceDE w:val="0"/>
              <w:jc w:val="center"/>
              <w:rPr>
                <w:rFonts w:ascii="宋体" w:hAnsi="宋体"/>
                <w:snapToGrid w:val="0"/>
                <w:kern w:val="0"/>
                <w:sz w:val="24"/>
              </w:rPr>
            </w:pPr>
          </w:p>
        </w:tc>
      </w:tr>
      <w:tr w:rsidR="004F152D" w14:paraId="51834965"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314C2E19" w14:textId="77777777" w:rsidR="004F152D" w:rsidRDefault="004F152D">
            <w:pPr>
              <w:jc w:val="center"/>
              <w:rPr>
                <w:rFonts w:ascii="宋体" w:hAnsi="宋体" w:hint="eastAsia"/>
                <w:snapToGrid w:val="0"/>
                <w:kern w:val="0"/>
                <w:sz w:val="24"/>
              </w:rPr>
            </w:pPr>
            <w:r>
              <w:rPr>
                <w:rFonts w:ascii="宋体" w:hAnsi="宋体"/>
                <w:snapToGrid w:val="0"/>
                <w:kern w:val="0"/>
                <w:sz w:val="24"/>
              </w:rPr>
              <w:t>1.</w:t>
            </w:r>
            <w:r>
              <w:rPr>
                <w:rFonts w:ascii="宋体" w:hAnsi="宋体" w:hint="eastAsia"/>
                <w:snapToGrid w:val="0"/>
                <w:kern w:val="0"/>
                <w:sz w:val="24"/>
              </w:rPr>
              <w:t>4</w:t>
            </w:r>
          </w:p>
        </w:tc>
        <w:tc>
          <w:tcPr>
            <w:tcW w:w="2164" w:type="dxa"/>
            <w:tcBorders>
              <w:top w:val="single" w:sz="6" w:space="0" w:color="auto"/>
              <w:left w:val="single" w:sz="6" w:space="0" w:color="auto"/>
              <w:bottom w:val="single" w:sz="6" w:space="0" w:color="auto"/>
              <w:right w:val="single" w:sz="6" w:space="0" w:color="auto"/>
            </w:tcBorders>
            <w:vAlign w:val="center"/>
          </w:tcPr>
          <w:p w14:paraId="529135BF" w14:textId="77777777" w:rsidR="004F152D" w:rsidRDefault="004F152D">
            <w:pPr>
              <w:tabs>
                <w:tab w:val="left" w:pos="996"/>
              </w:tabs>
              <w:autoSpaceDE w:val="0"/>
              <w:rPr>
                <w:rFonts w:ascii="宋体" w:hAnsi="宋体"/>
                <w:snapToGrid w:val="0"/>
                <w:kern w:val="0"/>
                <w:sz w:val="24"/>
              </w:rPr>
            </w:pPr>
            <w:r>
              <w:rPr>
                <w:rFonts w:ascii="宋体" w:hAnsi="宋体" w:hint="eastAsia"/>
                <w:snapToGrid w:val="0"/>
                <w:kern w:val="0"/>
                <w:sz w:val="24"/>
              </w:rPr>
              <w:t>龙门式起重机</w:t>
            </w:r>
          </w:p>
        </w:tc>
        <w:tc>
          <w:tcPr>
            <w:tcW w:w="1841" w:type="dxa"/>
            <w:tcBorders>
              <w:top w:val="single" w:sz="6" w:space="0" w:color="auto"/>
              <w:left w:val="single" w:sz="6" w:space="0" w:color="auto"/>
              <w:bottom w:val="single" w:sz="6" w:space="0" w:color="auto"/>
              <w:right w:val="single" w:sz="6" w:space="0" w:color="auto"/>
            </w:tcBorders>
            <w:vAlign w:val="center"/>
          </w:tcPr>
          <w:p w14:paraId="27C7B0DD" w14:textId="77777777" w:rsidR="004F152D" w:rsidRDefault="004F152D">
            <w:pPr>
              <w:tabs>
                <w:tab w:val="left" w:pos="996"/>
              </w:tabs>
              <w:autoSpaceDE w:val="0"/>
              <w:jc w:val="center"/>
              <w:rPr>
                <w:rFonts w:ascii="宋体" w:hAnsi="宋体"/>
                <w:snapToGrid w:val="0"/>
                <w:kern w:val="0"/>
                <w:sz w:val="24"/>
              </w:rPr>
            </w:pPr>
            <w:r>
              <w:rPr>
                <w:rFonts w:ascii="宋体" w:hAnsi="宋体"/>
                <w:snapToGrid w:val="0"/>
                <w:kern w:val="0"/>
                <w:sz w:val="24"/>
              </w:rPr>
              <w:t>30t/</w:t>
            </w:r>
            <w:smartTag w:uri="urn:schemas-microsoft-com:office:smarttags" w:element="chmetcnv">
              <w:smartTagPr>
                <w:attr w:name="TCSC" w:val="0"/>
                <w:attr w:name="NumberType" w:val="1"/>
                <w:attr w:name="Negative" w:val="False"/>
                <w:attr w:name="HasSpace" w:val="False"/>
                <w:attr w:name="SourceValue" w:val="32"/>
                <w:attr w:name="UnitName" w:val="m"/>
              </w:smartTagPr>
              <w:r>
                <w:rPr>
                  <w:rFonts w:ascii="宋体" w:hAnsi="宋体"/>
                  <w:snapToGrid w:val="0"/>
                  <w:kern w:val="0"/>
                  <w:sz w:val="24"/>
                </w:rPr>
                <w:t>32m</w:t>
              </w:r>
            </w:smartTag>
            <w:r>
              <w:rPr>
                <w:rFonts w:ascii="宋体" w:hAnsi="宋体"/>
                <w:snapToGrid w:val="0"/>
                <w:kern w:val="0"/>
                <w:sz w:val="24"/>
              </w:rPr>
              <w:t xml:space="preserve">         30t</w:t>
            </w:r>
          </w:p>
        </w:tc>
        <w:tc>
          <w:tcPr>
            <w:tcW w:w="945" w:type="dxa"/>
            <w:tcBorders>
              <w:top w:val="single" w:sz="6" w:space="0" w:color="auto"/>
              <w:left w:val="single" w:sz="6" w:space="0" w:color="auto"/>
              <w:bottom w:val="single" w:sz="6" w:space="0" w:color="auto"/>
              <w:right w:val="single" w:sz="6" w:space="0" w:color="auto"/>
            </w:tcBorders>
            <w:vAlign w:val="center"/>
          </w:tcPr>
          <w:p w14:paraId="32D8C4E9" w14:textId="77777777" w:rsidR="004F152D" w:rsidRDefault="004F152D">
            <w:pPr>
              <w:tabs>
                <w:tab w:val="left" w:pos="996"/>
              </w:tabs>
              <w:autoSpaceDE w:val="0"/>
              <w:jc w:val="center"/>
              <w:rPr>
                <w:rFonts w:ascii="宋体" w:hAnsi="宋体"/>
                <w:snapToGrid w:val="0"/>
                <w:kern w:val="0"/>
                <w:sz w:val="24"/>
              </w:rPr>
            </w:pPr>
            <w:r>
              <w:rPr>
                <w:rFonts w:ascii="宋体" w:hAnsi="宋体"/>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4106E215" w14:textId="77777777" w:rsidR="004F152D" w:rsidRDefault="004F152D">
            <w:pPr>
              <w:autoSpaceDE w:val="0"/>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山东</w:t>
            </w:r>
          </w:p>
        </w:tc>
        <w:tc>
          <w:tcPr>
            <w:tcW w:w="1260" w:type="dxa"/>
            <w:tcBorders>
              <w:top w:val="single" w:sz="6" w:space="0" w:color="auto"/>
              <w:left w:val="single" w:sz="6" w:space="0" w:color="auto"/>
              <w:bottom w:val="single" w:sz="6" w:space="0" w:color="auto"/>
              <w:right w:val="single" w:sz="6" w:space="0" w:color="auto"/>
            </w:tcBorders>
            <w:vAlign w:val="center"/>
          </w:tcPr>
          <w:p w14:paraId="401C0563" w14:textId="77777777" w:rsidR="004F152D" w:rsidRDefault="004F152D">
            <w:pPr>
              <w:autoSpaceDE w:val="0"/>
              <w:jc w:val="center"/>
              <w:rPr>
                <w:rFonts w:ascii="宋体" w:hAnsi="宋体"/>
                <w:snapToGrid w:val="0"/>
                <w:kern w:val="0"/>
                <w:position w:val="-32"/>
                <w:sz w:val="24"/>
              </w:rPr>
            </w:pPr>
            <w:r>
              <w:rPr>
                <w:rFonts w:ascii="宋体" w:hAnsi="宋体"/>
                <w:snapToGrid w:val="0"/>
                <w:kern w:val="0"/>
                <w:position w:val="-32"/>
                <w:sz w:val="24"/>
              </w:rPr>
              <w:t>200</w:t>
            </w:r>
            <w:r>
              <w:rPr>
                <w:rFonts w:ascii="宋体" w:hAnsi="宋体" w:hint="eastAsia"/>
                <w:snapToGrid w:val="0"/>
                <w:kern w:val="0"/>
                <w:position w:val="-32"/>
                <w:sz w:val="24"/>
              </w:rPr>
              <w:t>4</w:t>
            </w:r>
            <w:r>
              <w:rPr>
                <w:rFonts w:ascii="宋体" w:hAnsi="宋体"/>
                <w:snapToGrid w:val="0"/>
                <w:kern w:val="0"/>
                <w:position w:val="-32"/>
                <w:sz w:val="24"/>
              </w:rPr>
              <w:t>.</w:t>
            </w:r>
            <w:r>
              <w:rPr>
                <w:rFonts w:ascii="宋体" w:hAnsi="宋体" w:hint="eastAsia"/>
                <w:snapToGrid w:val="0"/>
                <w:kern w:val="0"/>
                <w:position w:val="-32"/>
                <w:sz w:val="24"/>
              </w:rPr>
              <w:t>0</w:t>
            </w:r>
            <w:r>
              <w:rPr>
                <w:rFonts w:ascii="宋体" w:hAnsi="宋体"/>
                <w:snapToGrid w:val="0"/>
                <w:kern w:val="0"/>
                <w:position w:val="-32"/>
                <w:sz w:val="24"/>
              </w:rPr>
              <w:t>1</w:t>
            </w:r>
          </w:p>
        </w:tc>
        <w:tc>
          <w:tcPr>
            <w:tcW w:w="735" w:type="dxa"/>
            <w:tcBorders>
              <w:top w:val="single" w:sz="6" w:space="0" w:color="auto"/>
              <w:left w:val="single" w:sz="6" w:space="0" w:color="auto"/>
              <w:bottom w:val="single" w:sz="6" w:space="0" w:color="auto"/>
              <w:right w:val="single" w:sz="6" w:space="0" w:color="auto"/>
            </w:tcBorders>
            <w:vAlign w:val="center"/>
          </w:tcPr>
          <w:p w14:paraId="0E0784EE" w14:textId="77777777" w:rsidR="004F152D" w:rsidRDefault="004F152D">
            <w:pPr>
              <w:autoSpaceDE w:val="0"/>
              <w:jc w:val="center"/>
              <w:rPr>
                <w:rFonts w:ascii="宋体" w:hAnsi="宋体" w:hint="eastAsia"/>
                <w:snapToGrid w:val="0"/>
                <w:kern w:val="0"/>
                <w:position w:val="-32"/>
                <w:sz w:val="24"/>
              </w:rPr>
            </w:pPr>
          </w:p>
        </w:tc>
      </w:tr>
      <w:tr w:rsidR="004F152D" w14:paraId="2B119E58"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34A3849A" w14:textId="77777777" w:rsidR="004F152D" w:rsidRDefault="004F152D">
            <w:pPr>
              <w:jc w:val="center"/>
              <w:rPr>
                <w:rFonts w:ascii="宋体" w:hAnsi="宋体" w:hint="eastAsia"/>
                <w:snapToGrid w:val="0"/>
                <w:kern w:val="0"/>
                <w:sz w:val="24"/>
              </w:rPr>
            </w:pPr>
            <w:r>
              <w:rPr>
                <w:rFonts w:ascii="宋体" w:hAnsi="宋体"/>
                <w:snapToGrid w:val="0"/>
                <w:kern w:val="0"/>
                <w:sz w:val="24"/>
              </w:rPr>
              <w:t>1.</w:t>
            </w:r>
            <w:r>
              <w:rPr>
                <w:rFonts w:ascii="宋体" w:hAnsi="宋体" w:hint="eastAsia"/>
                <w:snapToGrid w:val="0"/>
                <w:kern w:val="0"/>
                <w:sz w:val="24"/>
              </w:rPr>
              <w:t>5</w:t>
            </w:r>
          </w:p>
        </w:tc>
        <w:tc>
          <w:tcPr>
            <w:tcW w:w="2164" w:type="dxa"/>
            <w:tcBorders>
              <w:top w:val="single" w:sz="6" w:space="0" w:color="auto"/>
              <w:left w:val="single" w:sz="6" w:space="0" w:color="auto"/>
              <w:bottom w:val="single" w:sz="6" w:space="0" w:color="auto"/>
              <w:right w:val="single" w:sz="6" w:space="0" w:color="auto"/>
            </w:tcBorders>
            <w:vAlign w:val="center"/>
          </w:tcPr>
          <w:p w14:paraId="0022EAC8" w14:textId="77777777" w:rsidR="004F152D" w:rsidRDefault="004F152D">
            <w:pPr>
              <w:tabs>
                <w:tab w:val="left" w:pos="996"/>
              </w:tabs>
              <w:autoSpaceDE w:val="0"/>
              <w:rPr>
                <w:rFonts w:ascii="宋体" w:hAnsi="宋体" w:hint="eastAsia"/>
                <w:snapToGrid w:val="0"/>
                <w:kern w:val="0"/>
                <w:sz w:val="24"/>
              </w:rPr>
            </w:pPr>
            <w:r>
              <w:rPr>
                <w:rFonts w:ascii="宋体" w:hAnsi="宋体" w:hint="eastAsia"/>
                <w:snapToGrid w:val="0"/>
                <w:kern w:val="0"/>
                <w:sz w:val="24"/>
              </w:rPr>
              <w:t>龙门式起重机</w:t>
            </w:r>
          </w:p>
        </w:tc>
        <w:tc>
          <w:tcPr>
            <w:tcW w:w="1841" w:type="dxa"/>
            <w:tcBorders>
              <w:top w:val="single" w:sz="6" w:space="0" w:color="auto"/>
              <w:left w:val="single" w:sz="6" w:space="0" w:color="auto"/>
              <w:bottom w:val="single" w:sz="6" w:space="0" w:color="auto"/>
              <w:right w:val="single" w:sz="6" w:space="0" w:color="auto"/>
            </w:tcBorders>
            <w:vAlign w:val="center"/>
          </w:tcPr>
          <w:p w14:paraId="56959E2C" w14:textId="77777777" w:rsidR="004F152D" w:rsidRDefault="004F152D">
            <w:pPr>
              <w:tabs>
                <w:tab w:val="left" w:pos="996"/>
              </w:tabs>
              <w:autoSpaceDE w:val="0"/>
              <w:jc w:val="center"/>
              <w:rPr>
                <w:rFonts w:ascii="宋体" w:hAnsi="宋体"/>
                <w:snapToGrid w:val="0"/>
                <w:kern w:val="0"/>
                <w:sz w:val="24"/>
              </w:rPr>
            </w:pPr>
            <w:r>
              <w:rPr>
                <w:rFonts w:ascii="宋体" w:hAnsi="宋体"/>
                <w:snapToGrid w:val="0"/>
                <w:kern w:val="0"/>
                <w:sz w:val="24"/>
              </w:rPr>
              <w:t>10t/</w:t>
            </w:r>
            <w:smartTag w:uri="urn:schemas-microsoft-com:office:smarttags" w:element="chmetcnv">
              <w:smartTagPr>
                <w:attr w:name="TCSC" w:val="0"/>
                <w:attr w:name="NumberType" w:val="1"/>
                <w:attr w:name="Negative" w:val="False"/>
                <w:attr w:name="HasSpace" w:val="False"/>
                <w:attr w:name="SourceValue" w:val="32"/>
                <w:attr w:name="UnitName" w:val="m"/>
              </w:smartTagPr>
              <w:r>
                <w:rPr>
                  <w:rFonts w:ascii="宋体" w:hAnsi="宋体"/>
                  <w:snapToGrid w:val="0"/>
                  <w:kern w:val="0"/>
                  <w:sz w:val="24"/>
                </w:rPr>
                <w:t>32m</w:t>
              </w:r>
            </w:smartTag>
            <w:r>
              <w:rPr>
                <w:rFonts w:ascii="宋体" w:hAnsi="宋体"/>
                <w:snapToGrid w:val="0"/>
                <w:kern w:val="0"/>
                <w:sz w:val="24"/>
              </w:rPr>
              <w:t xml:space="preserve">         10t</w:t>
            </w:r>
          </w:p>
        </w:tc>
        <w:tc>
          <w:tcPr>
            <w:tcW w:w="945" w:type="dxa"/>
            <w:tcBorders>
              <w:top w:val="single" w:sz="6" w:space="0" w:color="auto"/>
              <w:left w:val="single" w:sz="6" w:space="0" w:color="auto"/>
              <w:bottom w:val="single" w:sz="6" w:space="0" w:color="auto"/>
              <w:right w:val="single" w:sz="6" w:space="0" w:color="auto"/>
            </w:tcBorders>
            <w:vAlign w:val="center"/>
          </w:tcPr>
          <w:p w14:paraId="44E1DB92" w14:textId="77777777" w:rsidR="004F152D" w:rsidRDefault="004F152D">
            <w:pPr>
              <w:tabs>
                <w:tab w:val="left" w:pos="996"/>
              </w:tabs>
              <w:autoSpaceDE w:val="0"/>
              <w:jc w:val="center"/>
              <w:rPr>
                <w:rFonts w:ascii="宋体" w:hAnsi="宋体"/>
                <w:snapToGrid w:val="0"/>
                <w:kern w:val="0"/>
                <w:sz w:val="24"/>
              </w:rPr>
            </w:pPr>
            <w:r>
              <w:rPr>
                <w:rFonts w:ascii="宋体" w:hAnsi="宋体" w:hint="eastAsia"/>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27B1533F" w14:textId="77777777" w:rsidR="004F152D" w:rsidRDefault="004F152D">
            <w:pPr>
              <w:autoSpaceDE w:val="0"/>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山东</w:t>
            </w:r>
          </w:p>
        </w:tc>
        <w:tc>
          <w:tcPr>
            <w:tcW w:w="1260" w:type="dxa"/>
            <w:tcBorders>
              <w:top w:val="single" w:sz="6" w:space="0" w:color="auto"/>
              <w:left w:val="single" w:sz="6" w:space="0" w:color="auto"/>
              <w:bottom w:val="single" w:sz="6" w:space="0" w:color="auto"/>
              <w:right w:val="single" w:sz="6" w:space="0" w:color="auto"/>
            </w:tcBorders>
            <w:vAlign w:val="center"/>
          </w:tcPr>
          <w:p w14:paraId="58D35E3E" w14:textId="77777777" w:rsidR="004F152D" w:rsidRDefault="004F152D">
            <w:pPr>
              <w:autoSpaceDE w:val="0"/>
              <w:jc w:val="center"/>
              <w:rPr>
                <w:rFonts w:ascii="宋体" w:hAnsi="宋体"/>
                <w:snapToGrid w:val="0"/>
                <w:kern w:val="0"/>
                <w:position w:val="-32"/>
                <w:sz w:val="24"/>
              </w:rPr>
            </w:pPr>
            <w:r>
              <w:rPr>
                <w:rFonts w:ascii="宋体" w:hAnsi="宋体"/>
                <w:snapToGrid w:val="0"/>
                <w:kern w:val="0"/>
                <w:position w:val="-32"/>
                <w:sz w:val="24"/>
              </w:rPr>
              <w:t>200</w:t>
            </w:r>
            <w:r>
              <w:rPr>
                <w:rFonts w:ascii="宋体" w:hAnsi="宋体" w:hint="eastAsia"/>
                <w:snapToGrid w:val="0"/>
                <w:kern w:val="0"/>
                <w:position w:val="-32"/>
                <w:sz w:val="24"/>
              </w:rPr>
              <w:t>3</w:t>
            </w:r>
            <w:r>
              <w:rPr>
                <w:rFonts w:ascii="宋体" w:hAnsi="宋体"/>
                <w:snapToGrid w:val="0"/>
                <w:kern w:val="0"/>
                <w:position w:val="-32"/>
                <w:sz w:val="24"/>
              </w:rPr>
              <w:t>.1</w:t>
            </w:r>
            <w:r>
              <w:rPr>
                <w:rFonts w:ascii="宋体" w:hAnsi="宋体" w:hint="eastAsia"/>
                <w:snapToGrid w:val="0"/>
                <w:kern w:val="0"/>
                <w:position w:val="-32"/>
                <w:sz w:val="24"/>
              </w:rPr>
              <w:t>2</w:t>
            </w:r>
          </w:p>
        </w:tc>
        <w:tc>
          <w:tcPr>
            <w:tcW w:w="735" w:type="dxa"/>
            <w:tcBorders>
              <w:top w:val="single" w:sz="6" w:space="0" w:color="auto"/>
              <w:left w:val="single" w:sz="6" w:space="0" w:color="auto"/>
              <w:bottom w:val="single" w:sz="6" w:space="0" w:color="auto"/>
              <w:right w:val="single" w:sz="6" w:space="0" w:color="auto"/>
            </w:tcBorders>
            <w:vAlign w:val="center"/>
          </w:tcPr>
          <w:p w14:paraId="3FD35FDE" w14:textId="77777777" w:rsidR="004F152D" w:rsidRDefault="004F152D">
            <w:pPr>
              <w:autoSpaceDE w:val="0"/>
              <w:jc w:val="center"/>
              <w:rPr>
                <w:rFonts w:ascii="宋体" w:hAnsi="宋体" w:hint="eastAsia"/>
                <w:snapToGrid w:val="0"/>
                <w:kern w:val="0"/>
                <w:position w:val="-32"/>
                <w:sz w:val="24"/>
              </w:rPr>
            </w:pPr>
          </w:p>
        </w:tc>
      </w:tr>
      <w:tr w:rsidR="004F152D" w14:paraId="137C7172"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5DF44F83" w14:textId="77777777" w:rsidR="004F152D" w:rsidRDefault="004F152D">
            <w:pPr>
              <w:autoSpaceDE w:val="0"/>
              <w:jc w:val="center"/>
              <w:rPr>
                <w:rFonts w:ascii="宋体" w:hAnsi="宋体" w:hint="eastAsia"/>
                <w:snapToGrid w:val="0"/>
                <w:kern w:val="0"/>
                <w:sz w:val="24"/>
              </w:rPr>
            </w:pPr>
            <w:r>
              <w:rPr>
                <w:rFonts w:ascii="宋体" w:hAnsi="宋体"/>
                <w:snapToGrid w:val="0"/>
                <w:kern w:val="0"/>
                <w:sz w:val="24"/>
              </w:rPr>
              <w:t>1.</w:t>
            </w:r>
            <w:r>
              <w:rPr>
                <w:rFonts w:ascii="宋体" w:hAnsi="宋体" w:hint="eastAsia"/>
                <w:snapToGrid w:val="0"/>
                <w:kern w:val="0"/>
                <w:sz w:val="24"/>
              </w:rPr>
              <w:t>6</w:t>
            </w:r>
          </w:p>
        </w:tc>
        <w:tc>
          <w:tcPr>
            <w:tcW w:w="2164" w:type="dxa"/>
            <w:tcBorders>
              <w:top w:val="single" w:sz="6" w:space="0" w:color="auto"/>
              <w:left w:val="single" w:sz="6" w:space="0" w:color="auto"/>
              <w:bottom w:val="single" w:sz="6" w:space="0" w:color="auto"/>
              <w:right w:val="single" w:sz="6" w:space="0" w:color="auto"/>
            </w:tcBorders>
            <w:vAlign w:val="center"/>
          </w:tcPr>
          <w:p w14:paraId="009B419D" w14:textId="77777777" w:rsidR="004F152D" w:rsidRDefault="004F152D">
            <w:pPr>
              <w:autoSpaceDE w:val="0"/>
              <w:rPr>
                <w:rFonts w:ascii="宋体" w:hAnsi="宋体" w:hint="eastAsia"/>
                <w:snapToGrid w:val="0"/>
                <w:kern w:val="0"/>
                <w:sz w:val="24"/>
              </w:rPr>
            </w:pPr>
            <w:r>
              <w:rPr>
                <w:rFonts w:ascii="宋体" w:hAnsi="宋体" w:hint="eastAsia"/>
                <w:snapToGrid w:val="0"/>
                <w:kern w:val="0"/>
                <w:sz w:val="24"/>
              </w:rPr>
              <w:t>垂直升降机</w:t>
            </w:r>
          </w:p>
        </w:tc>
        <w:tc>
          <w:tcPr>
            <w:tcW w:w="1841" w:type="dxa"/>
            <w:tcBorders>
              <w:top w:val="single" w:sz="6" w:space="0" w:color="auto"/>
              <w:left w:val="single" w:sz="6" w:space="0" w:color="auto"/>
              <w:bottom w:val="single" w:sz="6" w:space="0" w:color="auto"/>
              <w:right w:val="single" w:sz="6" w:space="0" w:color="auto"/>
            </w:tcBorders>
            <w:vAlign w:val="center"/>
          </w:tcPr>
          <w:p w14:paraId="5F30E286" w14:textId="77777777" w:rsidR="004F152D" w:rsidRDefault="004F152D">
            <w:pPr>
              <w:autoSpaceDE w:val="0"/>
              <w:jc w:val="center"/>
              <w:rPr>
                <w:rFonts w:ascii="宋体" w:hAnsi="宋体" w:hint="eastAsia"/>
                <w:snapToGrid w:val="0"/>
                <w:kern w:val="0"/>
                <w:sz w:val="24"/>
              </w:rPr>
            </w:pPr>
            <w:r>
              <w:rPr>
                <w:rFonts w:ascii="宋体" w:hAnsi="宋体" w:hint="eastAsia"/>
                <w:color w:val="000000"/>
                <w:kern w:val="21"/>
                <w:sz w:val="24"/>
              </w:rPr>
              <w:t>SC200/200D</w:t>
            </w:r>
          </w:p>
        </w:tc>
        <w:tc>
          <w:tcPr>
            <w:tcW w:w="945" w:type="dxa"/>
            <w:tcBorders>
              <w:top w:val="single" w:sz="6" w:space="0" w:color="auto"/>
              <w:left w:val="single" w:sz="6" w:space="0" w:color="auto"/>
              <w:bottom w:val="single" w:sz="6" w:space="0" w:color="auto"/>
              <w:right w:val="single" w:sz="6" w:space="0" w:color="auto"/>
            </w:tcBorders>
            <w:vAlign w:val="center"/>
          </w:tcPr>
          <w:p w14:paraId="716F1B40"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4E75531F"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中国</w:t>
            </w:r>
          </w:p>
        </w:tc>
        <w:tc>
          <w:tcPr>
            <w:tcW w:w="1260" w:type="dxa"/>
            <w:tcBorders>
              <w:top w:val="single" w:sz="6" w:space="0" w:color="auto"/>
              <w:left w:val="single" w:sz="6" w:space="0" w:color="auto"/>
              <w:bottom w:val="single" w:sz="6" w:space="0" w:color="auto"/>
              <w:right w:val="single" w:sz="6" w:space="0" w:color="auto"/>
            </w:tcBorders>
            <w:vAlign w:val="center"/>
          </w:tcPr>
          <w:p w14:paraId="0602A342" w14:textId="77777777" w:rsidR="004F152D" w:rsidRDefault="004F152D">
            <w:pPr>
              <w:autoSpaceDE w:val="0"/>
              <w:jc w:val="center"/>
              <w:rPr>
                <w:rFonts w:ascii="宋体" w:hAnsi="宋体"/>
                <w:snapToGrid w:val="0"/>
                <w:kern w:val="0"/>
                <w:position w:val="-32"/>
                <w:sz w:val="24"/>
              </w:rPr>
            </w:pPr>
            <w:r>
              <w:rPr>
                <w:rFonts w:ascii="宋体" w:hAnsi="宋体"/>
                <w:snapToGrid w:val="0"/>
                <w:kern w:val="0"/>
                <w:position w:val="-32"/>
                <w:sz w:val="24"/>
              </w:rPr>
              <w:t>200</w:t>
            </w:r>
            <w:r>
              <w:rPr>
                <w:rFonts w:ascii="宋体" w:hAnsi="宋体" w:hint="eastAsia"/>
                <w:snapToGrid w:val="0"/>
                <w:kern w:val="0"/>
                <w:position w:val="-32"/>
                <w:sz w:val="24"/>
              </w:rPr>
              <w:t>4</w:t>
            </w:r>
            <w:r>
              <w:rPr>
                <w:rFonts w:ascii="宋体" w:hAnsi="宋体"/>
                <w:snapToGrid w:val="0"/>
                <w:kern w:val="0"/>
                <w:position w:val="-32"/>
                <w:sz w:val="24"/>
              </w:rPr>
              <w:t>.0</w:t>
            </w:r>
            <w:r>
              <w:rPr>
                <w:rFonts w:ascii="宋体" w:hAnsi="宋体" w:hint="eastAsia"/>
                <w:snapToGrid w:val="0"/>
                <w:kern w:val="0"/>
                <w:position w:val="-32"/>
                <w:sz w:val="24"/>
              </w:rPr>
              <w:t>3</w:t>
            </w:r>
          </w:p>
        </w:tc>
        <w:tc>
          <w:tcPr>
            <w:tcW w:w="735" w:type="dxa"/>
            <w:tcBorders>
              <w:top w:val="single" w:sz="6" w:space="0" w:color="auto"/>
              <w:left w:val="single" w:sz="6" w:space="0" w:color="auto"/>
              <w:bottom w:val="single" w:sz="6" w:space="0" w:color="auto"/>
              <w:right w:val="single" w:sz="6" w:space="0" w:color="auto"/>
            </w:tcBorders>
            <w:vAlign w:val="center"/>
          </w:tcPr>
          <w:p w14:paraId="2E3DCA08" w14:textId="77777777" w:rsidR="004F152D" w:rsidRDefault="004F152D">
            <w:pPr>
              <w:autoSpaceDE w:val="0"/>
              <w:jc w:val="center"/>
              <w:rPr>
                <w:rFonts w:ascii="宋体" w:hAnsi="宋体" w:hint="eastAsia"/>
                <w:snapToGrid w:val="0"/>
                <w:kern w:val="0"/>
                <w:position w:val="-32"/>
                <w:sz w:val="24"/>
              </w:rPr>
            </w:pPr>
          </w:p>
        </w:tc>
      </w:tr>
      <w:tr w:rsidR="004F152D" w14:paraId="3B34E345"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2818E268" w14:textId="77777777" w:rsidR="004F152D" w:rsidRDefault="004F152D">
            <w:pPr>
              <w:autoSpaceDE w:val="0"/>
              <w:jc w:val="center"/>
              <w:rPr>
                <w:rFonts w:ascii="宋体" w:hAnsi="宋体"/>
                <w:snapToGrid w:val="0"/>
                <w:kern w:val="0"/>
                <w:sz w:val="24"/>
              </w:rPr>
            </w:pPr>
            <w:r>
              <w:rPr>
                <w:rFonts w:ascii="宋体" w:hAnsi="宋体"/>
                <w:snapToGrid w:val="0"/>
                <w:kern w:val="0"/>
                <w:sz w:val="24"/>
              </w:rPr>
              <w:t>1.</w:t>
            </w:r>
            <w:r>
              <w:rPr>
                <w:rFonts w:ascii="宋体" w:hAnsi="宋体" w:hint="eastAsia"/>
                <w:snapToGrid w:val="0"/>
                <w:kern w:val="0"/>
                <w:sz w:val="24"/>
              </w:rPr>
              <w:t>7</w:t>
            </w:r>
          </w:p>
        </w:tc>
        <w:tc>
          <w:tcPr>
            <w:tcW w:w="2164" w:type="dxa"/>
            <w:tcBorders>
              <w:top w:val="single" w:sz="6" w:space="0" w:color="auto"/>
              <w:left w:val="single" w:sz="6" w:space="0" w:color="auto"/>
              <w:bottom w:val="single" w:sz="6" w:space="0" w:color="auto"/>
              <w:right w:val="single" w:sz="6" w:space="0" w:color="auto"/>
            </w:tcBorders>
            <w:vAlign w:val="center"/>
          </w:tcPr>
          <w:p w14:paraId="5DB267E7" w14:textId="77777777" w:rsidR="004F152D" w:rsidRDefault="004F152D">
            <w:pPr>
              <w:autoSpaceDE w:val="0"/>
              <w:rPr>
                <w:rFonts w:ascii="宋体" w:hAnsi="宋体" w:hint="eastAsia"/>
                <w:snapToGrid w:val="0"/>
                <w:kern w:val="0"/>
                <w:sz w:val="24"/>
              </w:rPr>
            </w:pPr>
            <w:r>
              <w:rPr>
                <w:rFonts w:ascii="宋体" w:hAnsi="宋体" w:hint="eastAsia"/>
                <w:snapToGrid w:val="0"/>
                <w:kern w:val="0"/>
                <w:sz w:val="24"/>
              </w:rPr>
              <w:t>液压顶升平桥</w:t>
            </w:r>
          </w:p>
        </w:tc>
        <w:tc>
          <w:tcPr>
            <w:tcW w:w="1841" w:type="dxa"/>
            <w:tcBorders>
              <w:top w:val="single" w:sz="6" w:space="0" w:color="auto"/>
              <w:left w:val="single" w:sz="6" w:space="0" w:color="auto"/>
              <w:bottom w:val="single" w:sz="6" w:space="0" w:color="auto"/>
              <w:right w:val="single" w:sz="6" w:space="0" w:color="auto"/>
            </w:tcBorders>
            <w:vAlign w:val="center"/>
          </w:tcPr>
          <w:p w14:paraId="2048E4A2" w14:textId="77777777" w:rsidR="004F152D" w:rsidRDefault="004F152D">
            <w:pPr>
              <w:autoSpaceDE w:val="0"/>
              <w:jc w:val="center"/>
              <w:rPr>
                <w:rFonts w:ascii="宋体" w:hAnsi="宋体" w:hint="eastAsia"/>
                <w:color w:val="000000"/>
                <w:kern w:val="21"/>
                <w:sz w:val="24"/>
              </w:rPr>
            </w:pPr>
            <w:r>
              <w:rPr>
                <w:rFonts w:ascii="宋体" w:hAnsi="宋体" w:hint="eastAsia"/>
                <w:color w:val="000000"/>
                <w:kern w:val="21"/>
                <w:sz w:val="24"/>
              </w:rPr>
              <w:t>YDQ26×25-7</w:t>
            </w:r>
          </w:p>
        </w:tc>
        <w:tc>
          <w:tcPr>
            <w:tcW w:w="945" w:type="dxa"/>
            <w:tcBorders>
              <w:top w:val="single" w:sz="6" w:space="0" w:color="auto"/>
              <w:left w:val="single" w:sz="6" w:space="0" w:color="auto"/>
              <w:bottom w:val="single" w:sz="6" w:space="0" w:color="auto"/>
              <w:right w:val="single" w:sz="6" w:space="0" w:color="auto"/>
            </w:tcBorders>
            <w:vAlign w:val="center"/>
          </w:tcPr>
          <w:p w14:paraId="2777DAEB"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3C162876"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中国.廊坊</w:t>
            </w:r>
          </w:p>
        </w:tc>
        <w:tc>
          <w:tcPr>
            <w:tcW w:w="1260" w:type="dxa"/>
            <w:tcBorders>
              <w:top w:val="single" w:sz="6" w:space="0" w:color="auto"/>
              <w:left w:val="single" w:sz="6" w:space="0" w:color="auto"/>
              <w:bottom w:val="single" w:sz="6" w:space="0" w:color="auto"/>
              <w:right w:val="single" w:sz="6" w:space="0" w:color="auto"/>
            </w:tcBorders>
            <w:vAlign w:val="center"/>
          </w:tcPr>
          <w:p w14:paraId="391B0E76" w14:textId="77777777" w:rsidR="004F152D" w:rsidRDefault="004F152D">
            <w:pPr>
              <w:autoSpaceDE w:val="0"/>
              <w:jc w:val="center"/>
              <w:rPr>
                <w:rFonts w:ascii="宋体" w:hAnsi="宋体"/>
                <w:snapToGrid w:val="0"/>
                <w:kern w:val="0"/>
                <w:position w:val="-32"/>
                <w:sz w:val="24"/>
              </w:rPr>
            </w:pPr>
            <w:r>
              <w:rPr>
                <w:rFonts w:ascii="宋体" w:hAnsi="宋体"/>
                <w:snapToGrid w:val="0"/>
                <w:kern w:val="0"/>
                <w:position w:val="-32"/>
                <w:sz w:val="24"/>
              </w:rPr>
              <w:t>200</w:t>
            </w:r>
            <w:r>
              <w:rPr>
                <w:rFonts w:ascii="宋体" w:hAnsi="宋体" w:hint="eastAsia"/>
                <w:snapToGrid w:val="0"/>
                <w:kern w:val="0"/>
                <w:position w:val="-32"/>
                <w:sz w:val="24"/>
              </w:rPr>
              <w:t>4</w:t>
            </w:r>
            <w:r>
              <w:rPr>
                <w:rFonts w:ascii="宋体" w:hAnsi="宋体"/>
                <w:snapToGrid w:val="0"/>
                <w:kern w:val="0"/>
                <w:position w:val="-32"/>
                <w:sz w:val="24"/>
              </w:rPr>
              <w:t>.0</w:t>
            </w:r>
            <w:r>
              <w:rPr>
                <w:rFonts w:ascii="宋体" w:hAnsi="宋体" w:hint="eastAsia"/>
                <w:snapToGrid w:val="0"/>
                <w:kern w:val="0"/>
                <w:position w:val="-32"/>
                <w:sz w:val="24"/>
              </w:rPr>
              <w:t>4</w:t>
            </w:r>
          </w:p>
        </w:tc>
        <w:tc>
          <w:tcPr>
            <w:tcW w:w="735" w:type="dxa"/>
            <w:tcBorders>
              <w:top w:val="single" w:sz="6" w:space="0" w:color="auto"/>
              <w:left w:val="single" w:sz="6" w:space="0" w:color="auto"/>
              <w:bottom w:val="single" w:sz="6" w:space="0" w:color="auto"/>
              <w:right w:val="single" w:sz="6" w:space="0" w:color="auto"/>
            </w:tcBorders>
            <w:vAlign w:val="center"/>
          </w:tcPr>
          <w:p w14:paraId="5E06854E" w14:textId="77777777" w:rsidR="004F152D" w:rsidRDefault="004F152D">
            <w:pPr>
              <w:autoSpaceDE w:val="0"/>
              <w:jc w:val="center"/>
              <w:rPr>
                <w:rFonts w:ascii="宋体" w:hAnsi="宋体" w:hint="eastAsia"/>
                <w:snapToGrid w:val="0"/>
                <w:kern w:val="0"/>
                <w:position w:val="-32"/>
                <w:sz w:val="24"/>
              </w:rPr>
            </w:pPr>
          </w:p>
        </w:tc>
      </w:tr>
      <w:tr w:rsidR="004F152D" w14:paraId="7872C8CB"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76FF910D" w14:textId="77777777" w:rsidR="004F152D" w:rsidRDefault="004F152D">
            <w:pPr>
              <w:autoSpaceDE w:val="0"/>
              <w:jc w:val="center"/>
              <w:rPr>
                <w:rFonts w:ascii="宋体" w:hAnsi="宋体" w:hint="eastAsia"/>
                <w:snapToGrid w:val="0"/>
                <w:kern w:val="0"/>
                <w:sz w:val="24"/>
              </w:rPr>
            </w:pPr>
            <w:r>
              <w:rPr>
                <w:rFonts w:ascii="宋体" w:hAnsi="宋体"/>
                <w:snapToGrid w:val="0"/>
                <w:kern w:val="0"/>
                <w:sz w:val="24"/>
              </w:rPr>
              <w:t>1.</w:t>
            </w:r>
            <w:r>
              <w:rPr>
                <w:rFonts w:ascii="宋体" w:hAnsi="宋体" w:hint="eastAsia"/>
                <w:snapToGrid w:val="0"/>
                <w:kern w:val="0"/>
                <w:sz w:val="24"/>
              </w:rPr>
              <w:t>8</w:t>
            </w:r>
          </w:p>
        </w:tc>
        <w:tc>
          <w:tcPr>
            <w:tcW w:w="2164" w:type="dxa"/>
            <w:tcBorders>
              <w:top w:val="single" w:sz="6" w:space="0" w:color="auto"/>
              <w:left w:val="single" w:sz="6" w:space="0" w:color="auto"/>
              <w:bottom w:val="single" w:sz="6" w:space="0" w:color="auto"/>
              <w:right w:val="single" w:sz="6" w:space="0" w:color="auto"/>
            </w:tcBorders>
            <w:vAlign w:val="center"/>
          </w:tcPr>
          <w:p w14:paraId="456C8866" w14:textId="77777777" w:rsidR="004F152D" w:rsidRDefault="004F152D">
            <w:pPr>
              <w:autoSpaceDE w:val="0"/>
              <w:rPr>
                <w:rFonts w:ascii="宋体" w:hAnsi="宋体" w:hint="eastAsia"/>
                <w:snapToGrid w:val="0"/>
                <w:kern w:val="0"/>
                <w:sz w:val="24"/>
              </w:rPr>
            </w:pPr>
            <w:r>
              <w:rPr>
                <w:rFonts w:ascii="宋体" w:hAnsi="宋体" w:hint="eastAsia"/>
                <w:snapToGrid w:val="0"/>
                <w:kern w:val="0"/>
                <w:sz w:val="24"/>
              </w:rPr>
              <w:t>烟囱液压提模装置</w:t>
            </w:r>
          </w:p>
        </w:tc>
        <w:tc>
          <w:tcPr>
            <w:tcW w:w="1841" w:type="dxa"/>
            <w:tcBorders>
              <w:top w:val="single" w:sz="6" w:space="0" w:color="auto"/>
              <w:left w:val="single" w:sz="6" w:space="0" w:color="auto"/>
              <w:bottom w:val="single" w:sz="6" w:space="0" w:color="auto"/>
              <w:right w:val="single" w:sz="6" w:space="0" w:color="auto"/>
            </w:tcBorders>
            <w:vAlign w:val="center"/>
          </w:tcPr>
          <w:p w14:paraId="6FB98173"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YT16            1</w:t>
            </w:r>
            <w:r>
              <w:rPr>
                <w:rFonts w:ascii="宋体" w:hAnsi="宋体"/>
                <w:snapToGrid w:val="0"/>
                <w:kern w:val="0"/>
                <w:sz w:val="24"/>
              </w:rPr>
              <w:t>28</w:t>
            </w:r>
            <w:r>
              <w:rPr>
                <w:rFonts w:ascii="宋体" w:hAnsi="宋体" w:hint="eastAsia"/>
                <w:snapToGrid w:val="0"/>
                <w:kern w:val="0"/>
                <w:sz w:val="24"/>
              </w:rPr>
              <w:t>t</w:t>
            </w:r>
          </w:p>
        </w:tc>
        <w:tc>
          <w:tcPr>
            <w:tcW w:w="945" w:type="dxa"/>
            <w:tcBorders>
              <w:top w:val="single" w:sz="6" w:space="0" w:color="auto"/>
              <w:left w:val="single" w:sz="6" w:space="0" w:color="auto"/>
              <w:bottom w:val="single" w:sz="6" w:space="0" w:color="auto"/>
              <w:right w:val="single" w:sz="6" w:space="0" w:color="auto"/>
            </w:tcBorders>
            <w:vAlign w:val="center"/>
          </w:tcPr>
          <w:p w14:paraId="3AA81529"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5D408D73"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山东</w:t>
            </w:r>
          </w:p>
        </w:tc>
        <w:tc>
          <w:tcPr>
            <w:tcW w:w="1260" w:type="dxa"/>
            <w:tcBorders>
              <w:top w:val="single" w:sz="6" w:space="0" w:color="auto"/>
              <w:left w:val="single" w:sz="6" w:space="0" w:color="auto"/>
              <w:bottom w:val="single" w:sz="6" w:space="0" w:color="auto"/>
              <w:right w:val="single" w:sz="6" w:space="0" w:color="auto"/>
            </w:tcBorders>
            <w:vAlign w:val="center"/>
          </w:tcPr>
          <w:p w14:paraId="107F6087" w14:textId="77777777" w:rsidR="004F152D" w:rsidRDefault="004F152D">
            <w:pPr>
              <w:autoSpaceDE w:val="0"/>
              <w:jc w:val="center"/>
              <w:rPr>
                <w:rFonts w:ascii="宋体" w:hAnsi="宋体"/>
                <w:snapToGrid w:val="0"/>
                <w:kern w:val="0"/>
                <w:position w:val="-32"/>
                <w:sz w:val="24"/>
              </w:rPr>
            </w:pPr>
            <w:r>
              <w:rPr>
                <w:rFonts w:ascii="宋体" w:hAnsi="宋体"/>
                <w:snapToGrid w:val="0"/>
                <w:kern w:val="0"/>
                <w:position w:val="-32"/>
                <w:sz w:val="24"/>
              </w:rPr>
              <w:t>200</w:t>
            </w:r>
            <w:r>
              <w:rPr>
                <w:rFonts w:ascii="宋体" w:hAnsi="宋体" w:hint="eastAsia"/>
                <w:snapToGrid w:val="0"/>
                <w:kern w:val="0"/>
                <w:position w:val="-32"/>
                <w:sz w:val="24"/>
              </w:rPr>
              <w:t>4</w:t>
            </w:r>
            <w:r>
              <w:rPr>
                <w:rFonts w:ascii="宋体" w:hAnsi="宋体"/>
                <w:snapToGrid w:val="0"/>
                <w:kern w:val="0"/>
                <w:position w:val="-32"/>
                <w:sz w:val="24"/>
              </w:rPr>
              <w:t>.0</w:t>
            </w:r>
            <w:r>
              <w:rPr>
                <w:rFonts w:ascii="宋体" w:hAnsi="宋体" w:hint="eastAsia"/>
                <w:snapToGrid w:val="0"/>
                <w:kern w:val="0"/>
                <w:position w:val="-32"/>
                <w:sz w:val="24"/>
              </w:rPr>
              <w:t>4</w:t>
            </w:r>
          </w:p>
        </w:tc>
        <w:tc>
          <w:tcPr>
            <w:tcW w:w="735" w:type="dxa"/>
            <w:tcBorders>
              <w:top w:val="single" w:sz="6" w:space="0" w:color="auto"/>
              <w:left w:val="single" w:sz="6" w:space="0" w:color="auto"/>
              <w:bottom w:val="single" w:sz="6" w:space="0" w:color="auto"/>
              <w:right w:val="single" w:sz="6" w:space="0" w:color="auto"/>
            </w:tcBorders>
            <w:vAlign w:val="center"/>
          </w:tcPr>
          <w:p w14:paraId="01A6D62A" w14:textId="77777777" w:rsidR="004F152D" w:rsidRDefault="004F152D">
            <w:pPr>
              <w:autoSpaceDE w:val="0"/>
              <w:jc w:val="center"/>
              <w:rPr>
                <w:rFonts w:ascii="宋体" w:hAnsi="宋体"/>
                <w:snapToGrid w:val="0"/>
                <w:kern w:val="0"/>
                <w:position w:val="-32"/>
                <w:sz w:val="24"/>
              </w:rPr>
            </w:pPr>
          </w:p>
        </w:tc>
      </w:tr>
      <w:tr w:rsidR="004F152D" w14:paraId="36CAF40D"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668E1525" w14:textId="77777777" w:rsidR="004F152D" w:rsidRDefault="004F152D">
            <w:pPr>
              <w:jc w:val="center"/>
              <w:rPr>
                <w:rFonts w:ascii="宋体" w:hAnsi="宋体" w:hint="eastAsia"/>
                <w:b/>
                <w:bCs/>
                <w:snapToGrid w:val="0"/>
                <w:kern w:val="0"/>
                <w:sz w:val="24"/>
              </w:rPr>
            </w:pPr>
            <w:r>
              <w:rPr>
                <w:rFonts w:ascii="宋体" w:hAnsi="宋体" w:hint="eastAsia"/>
                <w:b/>
                <w:bCs/>
                <w:snapToGrid w:val="0"/>
                <w:kern w:val="0"/>
                <w:sz w:val="24"/>
              </w:rPr>
              <w:t>2</w:t>
            </w:r>
          </w:p>
        </w:tc>
        <w:tc>
          <w:tcPr>
            <w:tcW w:w="2164" w:type="dxa"/>
            <w:tcBorders>
              <w:top w:val="single" w:sz="6" w:space="0" w:color="auto"/>
              <w:left w:val="single" w:sz="6" w:space="0" w:color="auto"/>
              <w:bottom w:val="single" w:sz="6" w:space="0" w:color="auto"/>
              <w:right w:val="single" w:sz="6" w:space="0" w:color="auto"/>
            </w:tcBorders>
            <w:vAlign w:val="center"/>
          </w:tcPr>
          <w:p w14:paraId="73CE2C7E" w14:textId="77777777" w:rsidR="004F152D" w:rsidRDefault="004F152D">
            <w:pPr>
              <w:rPr>
                <w:rFonts w:ascii="宋体" w:hAnsi="宋体" w:hint="eastAsia"/>
                <w:b/>
                <w:snapToGrid w:val="0"/>
                <w:kern w:val="0"/>
                <w:sz w:val="24"/>
              </w:rPr>
            </w:pPr>
            <w:r>
              <w:rPr>
                <w:rFonts w:ascii="宋体" w:hAnsi="宋体" w:hint="eastAsia"/>
                <w:b/>
                <w:snapToGrid w:val="0"/>
                <w:kern w:val="0"/>
                <w:sz w:val="24"/>
              </w:rPr>
              <w:t>砼机械</w:t>
            </w:r>
          </w:p>
        </w:tc>
        <w:tc>
          <w:tcPr>
            <w:tcW w:w="1841" w:type="dxa"/>
            <w:tcBorders>
              <w:top w:val="single" w:sz="6" w:space="0" w:color="auto"/>
              <w:left w:val="single" w:sz="6" w:space="0" w:color="auto"/>
              <w:bottom w:val="single" w:sz="6" w:space="0" w:color="auto"/>
              <w:right w:val="single" w:sz="6" w:space="0" w:color="auto"/>
            </w:tcBorders>
            <w:vAlign w:val="center"/>
          </w:tcPr>
          <w:p w14:paraId="478DC7DF" w14:textId="77777777" w:rsidR="004F152D" w:rsidRDefault="004F152D">
            <w:pPr>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253997A5" w14:textId="77777777" w:rsidR="004F152D" w:rsidRDefault="004F152D">
            <w:pPr>
              <w:jc w:val="center"/>
              <w:rPr>
                <w:rFonts w:ascii="宋体" w:hAnsi="宋体"/>
                <w:snapToGrid w:val="0"/>
                <w:kern w:val="0"/>
                <w:sz w:val="24"/>
              </w:rPr>
            </w:pPr>
          </w:p>
        </w:tc>
        <w:tc>
          <w:tcPr>
            <w:tcW w:w="1365" w:type="dxa"/>
            <w:tcBorders>
              <w:top w:val="single" w:sz="6" w:space="0" w:color="auto"/>
              <w:left w:val="single" w:sz="6" w:space="0" w:color="auto"/>
              <w:bottom w:val="single" w:sz="6" w:space="0" w:color="auto"/>
              <w:right w:val="single" w:sz="6" w:space="0" w:color="auto"/>
            </w:tcBorders>
            <w:vAlign w:val="center"/>
          </w:tcPr>
          <w:p w14:paraId="2D7B626B" w14:textId="77777777" w:rsidR="004F152D" w:rsidRDefault="004F152D">
            <w:pPr>
              <w:jc w:val="center"/>
              <w:rPr>
                <w:rFonts w:ascii="宋体" w:hAnsi="宋体" w:hint="eastAsia"/>
                <w:snapToGrid w:val="0"/>
                <w:kern w:val="0"/>
                <w:sz w:val="24"/>
              </w:rPr>
            </w:pPr>
          </w:p>
        </w:tc>
        <w:tc>
          <w:tcPr>
            <w:tcW w:w="1260" w:type="dxa"/>
            <w:tcBorders>
              <w:top w:val="single" w:sz="4" w:space="0" w:color="auto"/>
              <w:left w:val="nil"/>
              <w:bottom w:val="single" w:sz="6" w:space="0" w:color="auto"/>
              <w:right w:val="single" w:sz="6" w:space="0" w:color="auto"/>
            </w:tcBorders>
            <w:vAlign w:val="center"/>
          </w:tcPr>
          <w:p w14:paraId="717B75AA" w14:textId="77777777" w:rsidR="004F152D" w:rsidRDefault="004F152D">
            <w:pPr>
              <w:jc w:val="center"/>
              <w:rPr>
                <w:rFonts w:ascii="宋体" w:hAnsi="宋体"/>
                <w:snapToGrid w:val="0"/>
                <w:kern w:val="0"/>
                <w:position w:val="-32"/>
                <w:sz w:val="24"/>
              </w:rPr>
            </w:pPr>
          </w:p>
        </w:tc>
        <w:tc>
          <w:tcPr>
            <w:tcW w:w="735" w:type="dxa"/>
            <w:tcBorders>
              <w:top w:val="single" w:sz="4" w:space="0" w:color="auto"/>
              <w:left w:val="nil"/>
              <w:bottom w:val="single" w:sz="6" w:space="0" w:color="auto"/>
              <w:right w:val="single" w:sz="6" w:space="0" w:color="auto"/>
            </w:tcBorders>
            <w:vAlign w:val="center"/>
          </w:tcPr>
          <w:p w14:paraId="285DEFF3" w14:textId="77777777" w:rsidR="004F152D" w:rsidRDefault="004F152D">
            <w:pPr>
              <w:jc w:val="center"/>
              <w:rPr>
                <w:rFonts w:ascii="宋体" w:hAnsi="宋体"/>
                <w:snapToGrid w:val="0"/>
                <w:kern w:val="0"/>
                <w:position w:val="-32"/>
                <w:sz w:val="24"/>
              </w:rPr>
            </w:pPr>
          </w:p>
        </w:tc>
      </w:tr>
      <w:tr w:rsidR="004F152D" w14:paraId="48F4CE41"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23016819"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2.1</w:t>
            </w:r>
          </w:p>
        </w:tc>
        <w:tc>
          <w:tcPr>
            <w:tcW w:w="2164" w:type="dxa"/>
            <w:tcBorders>
              <w:top w:val="single" w:sz="6" w:space="0" w:color="auto"/>
              <w:left w:val="single" w:sz="6" w:space="0" w:color="auto"/>
              <w:bottom w:val="single" w:sz="6" w:space="0" w:color="auto"/>
              <w:right w:val="single" w:sz="6" w:space="0" w:color="auto"/>
            </w:tcBorders>
            <w:vAlign w:val="center"/>
          </w:tcPr>
          <w:p w14:paraId="0803449A" w14:textId="77777777" w:rsidR="004F152D" w:rsidRDefault="004F152D">
            <w:pPr>
              <w:rPr>
                <w:rFonts w:ascii="宋体" w:hAnsi="宋体"/>
                <w:snapToGrid w:val="0"/>
                <w:kern w:val="0"/>
                <w:sz w:val="24"/>
              </w:rPr>
            </w:pPr>
            <w:r>
              <w:rPr>
                <w:rFonts w:ascii="宋体" w:hAnsi="宋体" w:hint="eastAsia"/>
                <w:snapToGrid w:val="0"/>
                <w:kern w:val="0"/>
                <w:sz w:val="24"/>
              </w:rPr>
              <w:t>砼搅拌站</w:t>
            </w:r>
          </w:p>
        </w:tc>
        <w:tc>
          <w:tcPr>
            <w:tcW w:w="1841" w:type="dxa"/>
            <w:tcBorders>
              <w:top w:val="single" w:sz="6" w:space="0" w:color="auto"/>
              <w:left w:val="single" w:sz="6" w:space="0" w:color="auto"/>
              <w:bottom w:val="single" w:sz="6" w:space="0" w:color="auto"/>
              <w:right w:val="single" w:sz="6" w:space="0" w:color="auto"/>
            </w:tcBorders>
            <w:vAlign w:val="center"/>
          </w:tcPr>
          <w:p w14:paraId="006B804C" w14:textId="77777777" w:rsidR="004F152D" w:rsidRDefault="004F152D">
            <w:pPr>
              <w:jc w:val="center"/>
              <w:rPr>
                <w:rFonts w:ascii="宋体" w:hAnsi="宋体"/>
                <w:snapToGrid w:val="0"/>
                <w:kern w:val="0"/>
                <w:sz w:val="24"/>
              </w:rPr>
            </w:pPr>
            <w:r>
              <w:rPr>
                <w:rFonts w:ascii="宋体" w:hAnsi="宋体"/>
                <w:snapToGrid w:val="0"/>
                <w:kern w:val="0"/>
                <w:sz w:val="24"/>
              </w:rPr>
              <w:t>HZS50</w:t>
            </w:r>
            <w:r>
              <w:rPr>
                <w:rFonts w:ascii="宋体" w:hAnsi="宋体" w:hint="eastAsia"/>
                <w:snapToGrid w:val="0"/>
                <w:kern w:val="0"/>
                <w:sz w:val="24"/>
              </w:rPr>
              <w:t>B</w:t>
            </w:r>
            <w:r>
              <w:rPr>
                <w:rFonts w:ascii="宋体" w:hAnsi="宋体"/>
                <w:snapToGrid w:val="0"/>
                <w:kern w:val="0"/>
                <w:sz w:val="24"/>
              </w:rPr>
              <w:t xml:space="preserve">      </w:t>
            </w:r>
            <w:smartTag w:uri="urn:schemas-microsoft-com:office:smarttags" w:element="chmetcnv">
              <w:smartTagPr>
                <w:attr w:name="TCSC" w:val="0"/>
                <w:attr w:name="NumberType" w:val="1"/>
                <w:attr w:name="Negative" w:val="False"/>
                <w:attr w:name="HasSpace" w:val="False"/>
                <w:attr w:name="SourceValue" w:val="50"/>
                <w:attr w:name="UnitName" w:val="m3"/>
              </w:smartTagPr>
              <w:r>
                <w:rPr>
                  <w:rFonts w:ascii="宋体" w:hAnsi="宋体"/>
                  <w:snapToGrid w:val="0"/>
                  <w:kern w:val="0"/>
                  <w:sz w:val="24"/>
                </w:rPr>
                <w:t>50m</w:t>
              </w:r>
              <w:r>
                <w:rPr>
                  <w:rFonts w:ascii="宋体" w:hAnsi="宋体"/>
                  <w:snapToGrid w:val="0"/>
                  <w:kern w:val="0"/>
                  <w:sz w:val="24"/>
                  <w:vertAlign w:val="superscript"/>
                </w:rPr>
                <w:t>3</w:t>
              </w:r>
            </w:smartTag>
            <w:r>
              <w:rPr>
                <w:rFonts w:ascii="宋体" w:hAnsi="宋体"/>
                <w:snapToGrid w:val="0"/>
                <w:kern w:val="0"/>
                <w:sz w:val="24"/>
              </w:rPr>
              <w:t>/h</w:t>
            </w:r>
          </w:p>
        </w:tc>
        <w:tc>
          <w:tcPr>
            <w:tcW w:w="945" w:type="dxa"/>
            <w:tcBorders>
              <w:top w:val="single" w:sz="6" w:space="0" w:color="auto"/>
              <w:left w:val="single" w:sz="6" w:space="0" w:color="auto"/>
              <w:bottom w:val="single" w:sz="6" w:space="0" w:color="auto"/>
              <w:right w:val="single" w:sz="6" w:space="0" w:color="auto"/>
            </w:tcBorders>
            <w:vAlign w:val="center"/>
          </w:tcPr>
          <w:p w14:paraId="37258780" w14:textId="77777777" w:rsidR="004F152D" w:rsidRDefault="004F152D">
            <w:pPr>
              <w:jc w:val="center"/>
              <w:rPr>
                <w:rFonts w:ascii="宋体" w:hAnsi="宋体"/>
                <w:snapToGrid w:val="0"/>
                <w:kern w:val="0"/>
                <w:sz w:val="24"/>
              </w:rPr>
            </w:pPr>
            <w:r>
              <w:rPr>
                <w:rFonts w:ascii="宋体" w:hAnsi="宋体"/>
                <w:snapToGrid w:val="0"/>
                <w:kern w:val="0"/>
                <w:sz w:val="24"/>
              </w:rPr>
              <w:t>2</w:t>
            </w:r>
          </w:p>
        </w:tc>
        <w:tc>
          <w:tcPr>
            <w:tcW w:w="1365" w:type="dxa"/>
            <w:tcBorders>
              <w:top w:val="single" w:sz="6" w:space="0" w:color="auto"/>
              <w:left w:val="single" w:sz="6" w:space="0" w:color="auto"/>
              <w:bottom w:val="single" w:sz="6" w:space="0" w:color="auto"/>
              <w:right w:val="single" w:sz="6" w:space="0" w:color="auto"/>
            </w:tcBorders>
            <w:vAlign w:val="center"/>
          </w:tcPr>
          <w:p w14:paraId="35CC1391" w14:textId="77777777" w:rsidR="004F152D" w:rsidRDefault="004F152D">
            <w:pPr>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山东</w:t>
            </w:r>
          </w:p>
        </w:tc>
        <w:tc>
          <w:tcPr>
            <w:tcW w:w="1260" w:type="dxa"/>
            <w:tcBorders>
              <w:top w:val="single" w:sz="4" w:space="0" w:color="auto"/>
              <w:left w:val="nil"/>
              <w:bottom w:val="single" w:sz="6" w:space="0" w:color="auto"/>
              <w:right w:val="single" w:sz="6" w:space="0" w:color="auto"/>
            </w:tcBorders>
            <w:vAlign w:val="center"/>
          </w:tcPr>
          <w:p w14:paraId="71176D5A" w14:textId="77777777" w:rsidR="004F152D" w:rsidRDefault="004F152D">
            <w:pPr>
              <w:jc w:val="center"/>
              <w:rPr>
                <w:rFonts w:ascii="宋体" w:hAnsi="宋体"/>
                <w:snapToGrid w:val="0"/>
                <w:kern w:val="0"/>
                <w:position w:val="-32"/>
                <w:sz w:val="24"/>
              </w:rPr>
            </w:pPr>
            <w:r>
              <w:rPr>
                <w:rFonts w:ascii="宋体" w:hAnsi="宋体"/>
                <w:snapToGrid w:val="0"/>
                <w:kern w:val="0"/>
                <w:position w:val="-32"/>
                <w:sz w:val="24"/>
              </w:rPr>
              <w:t>200</w:t>
            </w:r>
            <w:r>
              <w:rPr>
                <w:rFonts w:ascii="宋体" w:hAnsi="宋体" w:hint="eastAsia"/>
                <w:snapToGrid w:val="0"/>
                <w:kern w:val="0"/>
                <w:position w:val="-32"/>
                <w:sz w:val="24"/>
              </w:rPr>
              <w:t>3</w:t>
            </w:r>
            <w:r>
              <w:rPr>
                <w:rFonts w:ascii="宋体" w:hAnsi="宋体"/>
                <w:snapToGrid w:val="0"/>
                <w:kern w:val="0"/>
                <w:position w:val="-32"/>
                <w:sz w:val="24"/>
              </w:rPr>
              <w:t>.1</w:t>
            </w:r>
            <w:r>
              <w:rPr>
                <w:rFonts w:ascii="宋体" w:hAnsi="宋体" w:hint="eastAsia"/>
                <w:snapToGrid w:val="0"/>
                <w:kern w:val="0"/>
                <w:position w:val="-32"/>
                <w:sz w:val="24"/>
              </w:rPr>
              <w:t>2</w:t>
            </w:r>
          </w:p>
        </w:tc>
        <w:tc>
          <w:tcPr>
            <w:tcW w:w="735" w:type="dxa"/>
            <w:tcBorders>
              <w:top w:val="single" w:sz="4" w:space="0" w:color="auto"/>
              <w:left w:val="nil"/>
              <w:bottom w:val="single" w:sz="6" w:space="0" w:color="auto"/>
              <w:right w:val="single" w:sz="6" w:space="0" w:color="auto"/>
            </w:tcBorders>
            <w:vAlign w:val="center"/>
          </w:tcPr>
          <w:p w14:paraId="2ACB0112" w14:textId="77777777" w:rsidR="004F152D" w:rsidRDefault="004F152D">
            <w:pPr>
              <w:jc w:val="center"/>
              <w:rPr>
                <w:rFonts w:ascii="宋体" w:hAnsi="宋体"/>
                <w:snapToGrid w:val="0"/>
                <w:kern w:val="0"/>
                <w:position w:val="-32"/>
                <w:sz w:val="24"/>
              </w:rPr>
            </w:pPr>
          </w:p>
        </w:tc>
      </w:tr>
      <w:tr w:rsidR="004F152D" w14:paraId="2041E0C6"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72996EB9"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2.2</w:t>
            </w:r>
          </w:p>
        </w:tc>
        <w:tc>
          <w:tcPr>
            <w:tcW w:w="2164" w:type="dxa"/>
            <w:tcBorders>
              <w:top w:val="single" w:sz="6" w:space="0" w:color="auto"/>
              <w:left w:val="single" w:sz="6" w:space="0" w:color="auto"/>
              <w:bottom w:val="single" w:sz="6" w:space="0" w:color="auto"/>
              <w:right w:val="single" w:sz="6" w:space="0" w:color="auto"/>
            </w:tcBorders>
            <w:vAlign w:val="center"/>
          </w:tcPr>
          <w:p w14:paraId="0339AA9E" w14:textId="77777777" w:rsidR="004F152D" w:rsidRDefault="004F152D">
            <w:pPr>
              <w:rPr>
                <w:rFonts w:ascii="宋体" w:hAnsi="宋体"/>
                <w:snapToGrid w:val="0"/>
                <w:kern w:val="0"/>
                <w:sz w:val="24"/>
              </w:rPr>
            </w:pPr>
            <w:r>
              <w:rPr>
                <w:rFonts w:ascii="宋体" w:hAnsi="宋体" w:hint="eastAsia"/>
                <w:snapToGrid w:val="0"/>
                <w:kern w:val="0"/>
                <w:sz w:val="24"/>
              </w:rPr>
              <w:t>砼输送泵车</w:t>
            </w:r>
          </w:p>
        </w:tc>
        <w:tc>
          <w:tcPr>
            <w:tcW w:w="1841" w:type="dxa"/>
            <w:tcBorders>
              <w:top w:val="single" w:sz="6" w:space="0" w:color="auto"/>
              <w:left w:val="single" w:sz="6" w:space="0" w:color="auto"/>
              <w:bottom w:val="single" w:sz="6" w:space="0" w:color="auto"/>
              <w:right w:val="single" w:sz="6" w:space="0" w:color="auto"/>
            </w:tcBorders>
            <w:vAlign w:val="center"/>
          </w:tcPr>
          <w:p w14:paraId="5653292B" w14:textId="77777777" w:rsidR="004F152D" w:rsidRDefault="004F152D">
            <w:pPr>
              <w:jc w:val="center"/>
              <w:rPr>
                <w:rFonts w:ascii="宋体" w:hAnsi="宋体"/>
                <w:snapToGrid w:val="0"/>
                <w:kern w:val="0"/>
                <w:sz w:val="24"/>
              </w:rPr>
            </w:pPr>
            <w:r>
              <w:rPr>
                <w:rFonts w:ascii="宋体" w:hAnsi="宋体"/>
                <w:snapToGrid w:val="0"/>
                <w:kern w:val="0"/>
                <w:sz w:val="24"/>
              </w:rPr>
              <w:t xml:space="preserve">IPF90B      </w:t>
            </w:r>
            <w:smartTag w:uri="urn:schemas-microsoft-com:office:smarttags" w:element="chmetcnv">
              <w:smartTagPr>
                <w:attr w:name="TCSC" w:val="0"/>
                <w:attr w:name="NumberType" w:val="1"/>
                <w:attr w:name="Negative" w:val="False"/>
                <w:attr w:name="HasSpace" w:val="False"/>
                <w:attr w:name="SourceValue" w:val="90"/>
                <w:attr w:name="UnitName" w:val="m3"/>
              </w:smartTagPr>
              <w:r>
                <w:rPr>
                  <w:rFonts w:ascii="宋体" w:hAnsi="宋体"/>
                  <w:snapToGrid w:val="0"/>
                  <w:kern w:val="0"/>
                  <w:sz w:val="24"/>
                </w:rPr>
                <w:t>90m</w:t>
              </w:r>
              <w:r>
                <w:rPr>
                  <w:rFonts w:ascii="宋体" w:hAnsi="宋体"/>
                  <w:snapToGrid w:val="0"/>
                  <w:kern w:val="0"/>
                  <w:sz w:val="24"/>
                  <w:vertAlign w:val="superscript"/>
                </w:rPr>
                <w:t>3</w:t>
              </w:r>
            </w:smartTag>
            <w:r>
              <w:rPr>
                <w:rFonts w:ascii="宋体" w:hAnsi="宋体"/>
                <w:snapToGrid w:val="0"/>
                <w:kern w:val="0"/>
                <w:sz w:val="24"/>
              </w:rPr>
              <w:t>/h</w:t>
            </w:r>
          </w:p>
        </w:tc>
        <w:tc>
          <w:tcPr>
            <w:tcW w:w="945" w:type="dxa"/>
            <w:tcBorders>
              <w:top w:val="single" w:sz="6" w:space="0" w:color="auto"/>
              <w:left w:val="single" w:sz="6" w:space="0" w:color="auto"/>
              <w:bottom w:val="single" w:sz="6" w:space="0" w:color="auto"/>
              <w:right w:val="single" w:sz="6" w:space="0" w:color="auto"/>
            </w:tcBorders>
            <w:vAlign w:val="center"/>
          </w:tcPr>
          <w:p w14:paraId="4F5F322F"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2</w:t>
            </w:r>
          </w:p>
        </w:tc>
        <w:tc>
          <w:tcPr>
            <w:tcW w:w="1365" w:type="dxa"/>
            <w:tcBorders>
              <w:top w:val="single" w:sz="6" w:space="0" w:color="auto"/>
              <w:left w:val="single" w:sz="6" w:space="0" w:color="auto"/>
              <w:bottom w:val="single" w:sz="6" w:space="0" w:color="auto"/>
              <w:right w:val="single" w:sz="6" w:space="0" w:color="auto"/>
            </w:tcBorders>
            <w:vAlign w:val="center"/>
          </w:tcPr>
          <w:p w14:paraId="12152492" w14:textId="77777777" w:rsidR="004F152D" w:rsidRDefault="004F152D">
            <w:pPr>
              <w:jc w:val="center"/>
              <w:rPr>
                <w:rFonts w:ascii="宋体" w:hAnsi="宋体"/>
                <w:snapToGrid w:val="0"/>
                <w:kern w:val="0"/>
                <w:sz w:val="24"/>
              </w:rPr>
            </w:pPr>
            <w:r>
              <w:rPr>
                <w:rFonts w:ascii="宋体" w:hAnsi="宋体" w:hint="eastAsia"/>
                <w:snapToGrid w:val="0"/>
                <w:kern w:val="0"/>
                <w:sz w:val="24"/>
              </w:rPr>
              <w:t>日本</w:t>
            </w:r>
          </w:p>
        </w:tc>
        <w:tc>
          <w:tcPr>
            <w:tcW w:w="1260" w:type="dxa"/>
            <w:tcBorders>
              <w:left w:val="single" w:sz="6" w:space="0" w:color="auto"/>
              <w:bottom w:val="single" w:sz="6" w:space="0" w:color="auto"/>
              <w:right w:val="single" w:sz="6" w:space="0" w:color="auto"/>
            </w:tcBorders>
            <w:vAlign w:val="center"/>
          </w:tcPr>
          <w:p w14:paraId="5028B34E" w14:textId="77777777" w:rsidR="004F152D" w:rsidRDefault="004F152D">
            <w:pPr>
              <w:jc w:val="center"/>
              <w:rPr>
                <w:rFonts w:ascii="宋体" w:hAnsi="宋体"/>
                <w:snapToGrid w:val="0"/>
                <w:kern w:val="0"/>
                <w:position w:val="-32"/>
                <w:sz w:val="24"/>
              </w:rPr>
            </w:pPr>
            <w:r>
              <w:rPr>
                <w:rFonts w:ascii="宋体" w:hAnsi="宋体"/>
                <w:snapToGrid w:val="0"/>
                <w:kern w:val="0"/>
                <w:position w:val="-32"/>
                <w:sz w:val="24"/>
              </w:rPr>
              <w:t>200</w:t>
            </w:r>
            <w:r>
              <w:rPr>
                <w:rFonts w:ascii="宋体" w:hAnsi="宋体" w:hint="eastAsia"/>
                <w:snapToGrid w:val="0"/>
                <w:kern w:val="0"/>
                <w:position w:val="-32"/>
                <w:sz w:val="24"/>
              </w:rPr>
              <w:t>3</w:t>
            </w:r>
            <w:r>
              <w:rPr>
                <w:rFonts w:ascii="宋体" w:hAnsi="宋体"/>
                <w:snapToGrid w:val="0"/>
                <w:kern w:val="0"/>
                <w:position w:val="-32"/>
                <w:sz w:val="24"/>
              </w:rPr>
              <w:t>.</w:t>
            </w:r>
            <w:r>
              <w:rPr>
                <w:rFonts w:ascii="宋体" w:hAnsi="宋体" w:hint="eastAsia"/>
                <w:snapToGrid w:val="0"/>
                <w:kern w:val="0"/>
                <w:position w:val="-32"/>
                <w:sz w:val="24"/>
              </w:rPr>
              <w:t>12</w:t>
            </w:r>
          </w:p>
        </w:tc>
        <w:tc>
          <w:tcPr>
            <w:tcW w:w="735" w:type="dxa"/>
            <w:tcBorders>
              <w:left w:val="single" w:sz="6" w:space="0" w:color="auto"/>
              <w:bottom w:val="single" w:sz="6" w:space="0" w:color="auto"/>
              <w:right w:val="single" w:sz="6" w:space="0" w:color="auto"/>
            </w:tcBorders>
            <w:vAlign w:val="center"/>
          </w:tcPr>
          <w:p w14:paraId="44738F01" w14:textId="77777777" w:rsidR="004F152D" w:rsidRDefault="004F152D">
            <w:pPr>
              <w:jc w:val="center"/>
              <w:rPr>
                <w:rFonts w:ascii="宋体" w:hAnsi="宋体"/>
                <w:snapToGrid w:val="0"/>
                <w:kern w:val="0"/>
                <w:position w:val="-32"/>
                <w:sz w:val="24"/>
              </w:rPr>
            </w:pPr>
          </w:p>
        </w:tc>
      </w:tr>
      <w:tr w:rsidR="004F152D" w14:paraId="4E41020C"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1A58C361"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2.3</w:t>
            </w:r>
          </w:p>
        </w:tc>
        <w:tc>
          <w:tcPr>
            <w:tcW w:w="2164" w:type="dxa"/>
            <w:tcBorders>
              <w:top w:val="single" w:sz="6" w:space="0" w:color="auto"/>
              <w:left w:val="single" w:sz="6" w:space="0" w:color="auto"/>
              <w:bottom w:val="single" w:sz="6" w:space="0" w:color="auto"/>
              <w:right w:val="single" w:sz="6" w:space="0" w:color="auto"/>
            </w:tcBorders>
            <w:vAlign w:val="center"/>
          </w:tcPr>
          <w:p w14:paraId="5A4C2399" w14:textId="77777777" w:rsidR="004F152D" w:rsidRDefault="004F152D">
            <w:pPr>
              <w:rPr>
                <w:rFonts w:ascii="宋体" w:hAnsi="宋体"/>
                <w:snapToGrid w:val="0"/>
                <w:kern w:val="0"/>
                <w:sz w:val="24"/>
              </w:rPr>
            </w:pPr>
            <w:r>
              <w:rPr>
                <w:rFonts w:ascii="宋体" w:hAnsi="宋体" w:hint="eastAsia"/>
                <w:snapToGrid w:val="0"/>
                <w:kern w:val="0"/>
                <w:sz w:val="24"/>
              </w:rPr>
              <w:t>砼搅拌车</w:t>
            </w:r>
          </w:p>
        </w:tc>
        <w:tc>
          <w:tcPr>
            <w:tcW w:w="1841" w:type="dxa"/>
            <w:tcBorders>
              <w:top w:val="single" w:sz="6" w:space="0" w:color="auto"/>
              <w:left w:val="single" w:sz="6" w:space="0" w:color="auto"/>
              <w:bottom w:val="single" w:sz="6" w:space="0" w:color="auto"/>
              <w:right w:val="single" w:sz="6" w:space="0" w:color="auto"/>
            </w:tcBorders>
            <w:vAlign w:val="center"/>
          </w:tcPr>
          <w:p w14:paraId="35FE89BC" w14:textId="77777777" w:rsidR="004F152D" w:rsidRDefault="004F152D">
            <w:pPr>
              <w:jc w:val="center"/>
              <w:rPr>
                <w:rFonts w:ascii="宋体" w:hAnsi="宋体"/>
                <w:snapToGrid w:val="0"/>
                <w:kern w:val="0"/>
                <w:sz w:val="24"/>
              </w:rPr>
            </w:pPr>
            <w:r>
              <w:rPr>
                <w:rFonts w:ascii="宋体" w:hAnsi="宋体"/>
                <w:snapToGrid w:val="0"/>
                <w:kern w:val="0"/>
                <w:sz w:val="24"/>
              </w:rPr>
              <w:t xml:space="preserve">MR4500      </w:t>
            </w:r>
            <w:smartTag w:uri="urn:schemas-microsoft-com:office:smarttags" w:element="chmetcnv">
              <w:smartTagPr>
                <w:attr w:name="TCSC" w:val="0"/>
                <w:attr w:name="NumberType" w:val="1"/>
                <w:attr w:name="Negative" w:val="False"/>
                <w:attr w:name="HasSpace" w:val="False"/>
                <w:attr w:name="SourceValue" w:val="6"/>
                <w:attr w:name="UnitName" w:val="m3"/>
              </w:smartTagPr>
              <w:r>
                <w:rPr>
                  <w:rFonts w:ascii="宋体" w:hAnsi="宋体"/>
                  <w:snapToGrid w:val="0"/>
                  <w:kern w:val="0"/>
                  <w:sz w:val="24"/>
                </w:rPr>
                <w:t>6m</w:t>
              </w:r>
              <w:r>
                <w:rPr>
                  <w:rFonts w:ascii="宋体" w:hAnsi="宋体"/>
                  <w:snapToGrid w:val="0"/>
                  <w:kern w:val="0"/>
                  <w:sz w:val="24"/>
                  <w:vertAlign w:val="superscript"/>
                </w:rPr>
                <w:t>3</w:t>
              </w:r>
            </w:smartTag>
            <w:r>
              <w:rPr>
                <w:rFonts w:ascii="宋体" w:hAnsi="宋体"/>
                <w:snapToGrid w:val="0"/>
                <w:kern w:val="0"/>
                <w:sz w:val="24"/>
              </w:rPr>
              <w:t>/h</w:t>
            </w:r>
          </w:p>
        </w:tc>
        <w:tc>
          <w:tcPr>
            <w:tcW w:w="945" w:type="dxa"/>
            <w:tcBorders>
              <w:top w:val="single" w:sz="6" w:space="0" w:color="auto"/>
              <w:left w:val="single" w:sz="6" w:space="0" w:color="auto"/>
              <w:bottom w:val="single" w:sz="6" w:space="0" w:color="auto"/>
              <w:right w:val="single" w:sz="6" w:space="0" w:color="auto"/>
            </w:tcBorders>
            <w:vAlign w:val="center"/>
          </w:tcPr>
          <w:p w14:paraId="00F6D362" w14:textId="77777777" w:rsidR="004F152D" w:rsidRDefault="004F152D">
            <w:pPr>
              <w:jc w:val="center"/>
              <w:rPr>
                <w:rFonts w:ascii="宋体" w:hAnsi="宋体"/>
                <w:snapToGrid w:val="0"/>
                <w:kern w:val="0"/>
                <w:sz w:val="24"/>
              </w:rPr>
            </w:pPr>
            <w:r>
              <w:rPr>
                <w:rFonts w:ascii="宋体" w:hAnsi="宋体" w:hint="eastAsia"/>
                <w:snapToGrid w:val="0"/>
                <w:kern w:val="0"/>
                <w:sz w:val="24"/>
              </w:rPr>
              <w:t>6</w:t>
            </w:r>
          </w:p>
        </w:tc>
        <w:tc>
          <w:tcPr>
            <w:tcW w:w="1365" w:type="dxa"/>
            <w:tcBorders>
              <w:top w:val="single" w:sz="6" w:space="0" w:color="auto"/>
              <w:left w:val="single" w:sz="6" w:space="0" w:color="auto"/>
              <w:bottom w:val="single" w:sz="6" w:space="0" w:color="auto"/>
              <w:right w:val="single" w:sz="6" w:space="0" w:color="auto"/>
            </w:tcBorders>
            <w:vAlign w:val="center"/>
          </w:tcPr>
          <w:p w14:paraId="1818012A" w14:textId="77777777" w:rsidR="004F152D" w:rsidRDefault="004F152D">
            <w:pPr>
              <w:jc w:val="center"/>
              <w:rPr>
                <w:rFonts w:ascii="宋体" w:hAnsi="宋体"/>
                <w:snapToGrid w:val="0"/>
                <w:kern w:val="0"/>
                <w:sz w:val="24"/>
              </w:rPr>
            </w:pPr>
            <w:r>
              <w:rPr>
                <w:rFonts w:ascii="宋体" w:hAnsi="宋体" w:hint="eastAsia"/>
                <w:snapToGrid w:val="0"/>
                <w:kern w:val="0"/>
                <w:sz w:val="24"/>
              </w:rPr>
              <w:t>日本</w:t>
            </w:r>
          </w:p>
        </w:tc>
        <w:tc>
          <w:tcPr>
            <w:tcW w:w="1260" w:type="dxa"/>
            <w:tcBorders>
              <w:left w:val="single" w:sz="6" w:space="0" w:color="auto"/>
              <w:bottom w:val="single" w:sz="6" w:space="0" w:color="auto"/>
              <w:right w:val="single" w:sz="6" w:space="0" w:color="auto"/>
            </w:tcBorders>
            <w:vAlign w:val="center"/>
          </w:tcPr>
          <w:p w14:paraId="6BF16253" w14:textId="77777777" w:rsidR="004F152D" w:rsidRDefault="004F152D">
            <w:pPr>
              <w:jc w:val="center"/>
              <w:rPr>
                <w:rFonts w:ascii="宋体" w:hAnsi="宋体" w:hint="eastAsia"/>
                <w:snapToGrid w:val="0"/>
                <w:kern w:val="0"/>
                <w:position w:val="-32"/>
                <w:sz w:val="24"/>
              </w:rPr>
            </w:pPr>
            <w:r>
              <w:rPr>
                <w:rFonts w:ascii="宋体" w:hAnsi="宋体"/>
                <w:snapToGrid w:val="0"/>
                <w:kern w:val="0"/>
                <w:position w:val="-32"/>
                <w:sz w:val="24"/>
              </w:rPr>
              <w:t>200</w:t>
            </w:r>
            <w:r>
              <w:rPr>
                <w:rFonts w:ascii="宋体" w:hAnsi="宋体" w:hint="eastAsia"/>
                <w:snapToGrid w:val="0"/>
                <w:kern w:val="0"/>
                <w:position w:val="-32"/>
                <w:sz w:val="24"/>
              </w:rPr>
              <w:t>3</w:t>
            </w:r>
            <w:r>
              <w:rPr>
                <w:rFonts w:ascii="宋体" w:hAnsi="宋体"/>
                <w:snapToGrid w:val="0"/>
                <w:kern w:val="0"/>
                <w:position w:val="-32"/>
                <w:sz w:val="24"/>
              </w:rPr>
              <w:t>.</w:t>
            </w:r>
            <w:r>
              <w:rPr>
                <w:rFonts w:ascii="宋体" w:hAnsi="宋体" w:hint="eastAsia"/>
                <w:snapToGrid w:val="0"/>
                <w:kern w:val="0"/>
                <w:position w:val="-32"/>
                <w:sz w:val="24"/>
              </w:rPr>
              <w:t>12</w:t>
            </w:r>
          </w:p>
        </w:tc>
        <w:tc>
          <w:tcPr>
            <w:tcW w:w="735" w:type="dxa"/>
            <w:tcBorders>
              <w:left w:val="single" w:sz="6" w:space="0" w:color="auto"/>
              <w:bottom w:val="single" w:sz="6" w:space="0" w:color="auto"/>
              <w:right w:val="single" w:sz="6" w:space="0" w:color="auto"/>
            </w:tcBorders>
            <w:vAlign w:val="center"/>
          </w:tcPr>
          <w:p w14:paraId="26560D17" w14:textId="77777777" w:rsidR="004F152D" w:rsidRDefault="004F152D">
            <w:pPr>
              <w:jc w:val="center"/>
              <w:rPr>
                <w:rFonts w:ascii="宋体" w:hAnsi="宋体" w:hint="eastAsia"/>
                <w:snapToGrid w:val="0"/>
                <w:kern w:val="0"/>
                <w:position w:val="-32"/>
                <w:sz w:val="24"/>
              </w:rPr>
            </w:pPr>
          </w:p>
        </w:tc>
      </w:tr>
      <w:tr w:rsidR="004F152D" w14:paraId="5E758582"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2EF86645"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2.4</w:t>
            </w:r>
          </w:p>
        </w:tc>
        <w:tc>
          <w:tcPr>
            <w:tcW w:w="2164" w:type="dxa"/>
            <w:tcBorders>
              <w:top w:val="single" w:sz="6" w:space="0" w:color="auto"/>
              <w:left w:val="single" w:sz="6" w:space="0" w:color="auto"/>
              <w:bottom w:val="single" w:sz="6" w:space="0" w:color="auto"/>
              <w:right w:val="single" w:sz="6" w:space="0" w:color="auto"/>
            </w:tcBorders>
            <w:vAlign w:val="center"/>
          </w:tcPr>
          <w:p w14:paraId="0A782BBA" w14:textId="77777777" w:rsidR="004F152D" w:rsidRDefault="004F152D">
            <w:pPr>
              <w:rPr>
                <w:rFonts w:ascii="宋体" w:hAnsi="宋体" w:hint="eastAsia"/>
                <w:snapToGrid w:val="0"/>
                <w:kern w:val="0"/>
                <w:sz w:val="24"/>
              </w:rPr>
            </w:pPr>
            <w:r>
              <w:rPr>
                <w:rFonts w:ascii="宋体" w:hAnsi="宋体" w:hint="eastAsia"/>
                <w:snapToGrid w:val="0"/>
                <w:kern w:val="0"/>
                <w:sz w:val="24"/>
              </w:rPr>
              <w:t>砼拖泵</w:t>
            </w:r>
          </w:p>
        </w:tc>
        <w:tc>
          <w:tcPr>
            <w:tcW w:w="1841" w:type="dxa"/>
            <w:tcBorders>
              <w:top w:val="single" w:sz="6" w:space="0" w:color="auto"/>
              <w:left w:val="single" w:sz="6" w:space="0" w:color="auto"/>
              <w:bottom w:val="single" w:sz="6" w:space="0" w:color="auto"/>
              <w:right w:val="single" w:sz="6" w:space="0" w:color="auto"/>
            </w:tcBorders>
            <w:vAlign w:val="center"/>
          </w:tcPr>
          <w:p w14:paraId="3F323D10"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 xml:space="preserve">HBT60       </w:t>
            </w:r>
            <w:smartTag w:uri="urn:schemas-microsoft-com:office:smarttags" w:element="chmetcnv">
              <w:smartTagPr>
                <w:attr w:name="TCSC" w:val="0"/>
                <w:attr w:name="NumberType" w:val="1"/>
                <w:attr w:name="Negative" w:val="False"/>
                <w:attr w:name="HasSpace" w:val="False"/>
                <w:attr w:name="SourceValue" w:val="60"/>
                <w:attr w:name="UnitName" w:val="m3"/>
              </w:smartTagPr>
              <w:r>
                <w:rPr>
                  <w:rFonts w:ascii="宋体" w:hAnsi="宋体" w:hint="eastAsia"/>
                  <w:snapToGrid w:val="0"/>
                  <w:kern w:val="0"/>
                  <w:sz w:val="24"/>
                </w:rPr>
                <w:t>60m</w:t>
              </w:r>
              <w:r>
                <w:rPr>
                  <w:rFonts w:ascii="宋体" w:hAnsi="宋体"/>
                  <w:snapToGrid w:val="0"/>
                  <w:kern w:val="0"/>
                  <w:sz w:val="24"/>
                  <w:vertAlign w:val="superscript"/>
                </w:rPr>
                <w:t>3</w:t>
              </w:r>
            </w:smartTag>
          </w:p>
        </w:tc>
        <w:tc>
          <w:tcPr>
            <w:tcW w:w="945" w:type="dxa"/>
            <w:tcBorders>
              <w:top w:val="single" w:sz="6" w:space="0" w:color="auto"/>
              <w:left w:val="single" w:sz="6" w:space="0" w:color="auto"/>
              <w:bottom w:val="single" w:sz="6" w:space="0" w:color="auto"/>
              <w:right w:val="single" w:sz="6" w:space="0" w:color="auto"/>
            </w:tcBorders>
            <w:vAlign w:val="center"/>
          </w:tcPr>
          <w:p w14:paraId="055D5506"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68938239"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中国.湖北</w:t>
            </w:r>
          </w:p>
        </w:tc>
        <w:tc>
          <w:tcPr>
            <w:tcW w:w="1260" w:type="dxa"/>
            <w:tcBorders>
              <w:left w:val="single" w:sz="6" w:space="0" w:color="auto"/>
              <w:bottom w:val="single" w:sz="6" w:space="0" w:color="auto"/>
              <w:right w:val="single" w:sz="6" w:space="0" w:color="auto"/>
            </w:tcBorders>
            <w:vAlign w:val="center"/>
          </w:tcPr>
          <w:p w14:paraId="7DF7A3A3"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2004.03</w:t>
            </w:r>
          </w:p>
        </w:tc>
        <w:tc>
          <w:tcPr>
            <w:tcW w:w="735" w:type="dxa"/>
            <w:tcBorders>
              <w:left w:val="single" w:sz="6" w:space="0" w:color="auto"/>
              <w:bottom w:val="single" w:sz="6" w:space="0" w:color="auto"/>
              <w:right w:val="single" w:sz="6" w:space="0" w:color="auto"/>
            </w:tcBorders>
            <w:vAlign w:val="center"/>
          </w:tcPr>
          <w:p w14:paraId="204DA9BD" w14:textId="77777777" w:rsidR="004F152D" w:rsidRDefault="004F152D">
            <w:pPr>
              <w:jc w:val="center"/>
              <w:rPr>
                <w:rFonts w:ascii="宋体" w:hAnsi="宋体" w:hint="eastAsia"/>
                <w:snapToGrid w:val="0"/>
                <w:kern w:val="0"/>
                <w:position w:val="-32"/>
                <w:sz w:val="24"/>
              </w:rPr>
            </w:pPr>
          </w:p>
        </w:tc>
      </w:tr>
      <w:tr w:rsidR="004F152D" w14:paraId="642FA645"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5D8FC1DD" w14:textId="77777777" w:rsidR="004F152D" w:rsidRDefault="004F152D">
            <w:pPr>
              <w:jc w:val="center"/>
              <w:rPr>
                <w:rFonts w:ascii="宋体" w:hAnsi="宋体"/>
                <w:snapToGrid w:val="0"/>
                <w:kern w:val="0"/>
                <w:sz w:val="24"/>
              </w:rPr>
            </w:pPr>
            <w:r>
              <w:rPr>
                <w:rFonts w:ascii="宋体" w:hAnsi="宋体" w:hint="eastAsia"/>
                <w:snapToGrid w:val="0"/>
                <w:kern w:val="0"/>
                <w:sz w:val="24"/>
              </w:rPr>
              <w:t>2.</w:t>
            </w:r>
            <w:r>
              <w:rPr>
                <w:rFonts w:ascii="宋体" w:hAnsi="宋体"/>
                <w:snapToGrid w:val="0"/>
                <w:kern w:val="0"/>
                <w:sz w:val="24"/>
              </w:rPr>
              <w:t>5</w:t>
            </w:r>
          </w:p>
        </w:tc>
        <w:tc>
          <w:tcPr>
            <w:tcW w:w="2164" w:type="dxa"/>
            <w:tcBorders>
              <w:top w:val="single" w:sz="6" w:space="0" w:color="auto"/>
              <w:left w:val="single" w:sz="6" w:space="0" w:color="auto"/>
              <w:bottom w:val="single" w:sz="6" w:space="0" w:color="auto"/>
              <w:right w:val="single" w:sz="6" w:space="0" w:color="auto"/>
            </w:tcBorders>
            <w:vAlign w:val="center"/>
          </w:tcPr>
          <w:p w14:paraId="6F0D1BDD" w14:textId="77777777" w:rsidR="004F152D" w:rsidRDefault="004F152D">
            <w:pPr>
              <w:rPr>
                <w:rFonts w:ascii="宋体" w:hAnsi="宋体"/>
                <w:snapToGrid w:val="0"/>
                <w:kern w:val="0"/>
                <w:sz w:val="24"/>
              </w:rPr>
            </w:pPr>
            <w:r>
              <w:rPr>
                <w:rFonts w:ascii="宋体" w:hAnsi="宋体" w:hint="eastAsia"/>
                <w:snapToGrid w:val="0"/>
                <w:kern w:val="0"/>
                <w:sz w:val="24"/>
              </w:rPr>
              <w:t>砼搅拌机</w:t>
            </w:r>
          </w:p>
        </w:tc>
        <w:tc>
          <w:tcPr>
            <w:tcW w:w="1841" w:type="dxa"/>
            <w:tcBorders>
              <w:top w:val="single" w:sz="6" w:space="0" w:color="auto"/>
              <w:left w:val="single" w:sz="6" w:space="0" w:color="auto"/>
              <w:bottom w:val="single" w:sz="6" w:space="0" w:color="auto"/>
              <w:right w:val="single" w:sz="6" w:space="0" w:color="auto"/>
            </w:tcBorders>
            <w:vAlign w:val="center"/>
          </w:tcPr>
          <w:p w14:paraId="64F2F2A8"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 xml:space="preserve">JZ750       </w:t>
            </w:r>
            <w:smartTag w:uri="urn:schemas-microsoft-com:office:smarttags" w:element="chmetcnv">
              <w:smartTagPr>
                <w:attr w:name="TCSC" w:val="0"/>
                <w:attr w:name="NumberType" w:val="1"/>
                <w:attr w:name="Negative" w:val="False"/>
                <w:attr w:name="HasSpace" w:val="False"/>
                <w:attr w:name="SourceValue" w:val="750"/>
                <w:attr w:name="UnitName" w:val="l"/>
              </w:smartTagPr>
              <w:r>
                <w:rPr>
                  <w:rFonts w:ascii="宋体" w:hAnsi="宋体" w:hint="eastAsia"/>
                  <w:snapToGrid w:val="0"/>
                  <w:kern w:val="0"/>
                  <w:sz w:val="24"/>
                </w:rPr>
                <w:t>750L</w:t>
              </w:r>
            </w:smartTag>
          </w:p>
        </w:tc>
        <w:tc>
          <w:tcPr>
            <w:tcW w:w="945" w:type="dxa"/>
            <w:tcBorders>
              <w:top w:val="single" w:sz="6" w:space="0" w:color="auto"/>
              <w:left w:val="single" w:sz="6" w:space="0" w:color="auto"/>
              <w:bottom w:val="single" w:sz="6" w:space="0" w:color="auto"/>
              <w:right w:val="single" w:sz="6" w:space="0" w:color="auto"/>
            </w:tcBorders>
            <w:vAlign w:val="center"/>
          </w:tcPr>
          <w:p w14:paraId="5753FD28"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2</w:t>
            </w:r>
          </w:p>
        </w:tc>
        <w:tc>
          <w:tcPr>
            <w:tcW w:w="1365" w:type="dxa"/>
            <w:tcBorders>
              <w:top w:val="single" w:sz="6" w:space="0" w:color="auto"/>
              <w:left w:val="single" w:sz="6" w:space="0" w:color="auto"/>
              <w:bottom w:val="single" w:sz="6" w:space="0" w:color="auto"/>
              <w:right w:val="single" w:sz="6" w:space="0" w:color="auto"/>
            </w:tcBorders>
            <w:vAlign w:val="center"/>
          </w:tcPr>
          <w:p w14:paraId="4C23D779" w14:textId="77777777" w:rsidR="004F152D" w:rsidRDefault="004F152D">
            <w:pPr>
              <w:autoSpaceDE w:val="0"/>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山东</w:t>
            </w:r>
          </w:p>
        </w:tc>
        <w:tc>
          <w:tcPr>
            <w:tcW w:w="1260" w:type="dxa"/>
            <w:tcBorders>
              <w:left w:val="single" w:sz="6" w:space="0" w:color="auto"/>
              <w:bottom w:val="single" w:sz="6" w:space="0" w:color="auto"/>
              <w:right w:val="single" w:sz="6" w:space="0" w:color="auto"/>
            </w:tcBorders>
            <w:vAlign w:val="center"/>
          </w:tcPr>
          <w:p w14:paraId="160E2509" w14:textId="77777777" w:rsidR="004F152D" w:rsidRDefault="004F152D">
            <w:pPr>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4</w:t>
            </w:r>
            <w:r>
              <w:rPr>
                <w:rFonts w:ascii="宋体" w:hAnsi="宋体"/>
                <w:snapToGrid w:val="0"/>
                <w:kern w:val="0"/>
                <w:sz w:val="24"/>
              </w:rPr>
              <w:t>.</w:t>
            </w:r>
            <w:r>
              <w:rPr>
                <w:rFonts w:ascii="宋体" w:hAnsi="宋体" w:hint="eastAsia"/>
                <w:snapToGrid w:val="0"/>
                <w:kern w:val="0"/>
                <w:sz w:val="24"/>
              </w:rPr>
              <w:t>03</w:t>
            </w:r>
          </w:p>
        </w:tc>
        <w:tc>
          <w:tcPr>
            <w:tcW w:w="735" w:type="dxa"/>
            <w:tcBorders>
              <w:left w:val="single" w:sz="6" w:space="0" w:color="auto"/>
              <w:bottom w:val="single" w:sz="6" w:space="0" w:color="auto"/>
              <w:right w:val="single" w:sz="6" w:space="0" w:color="auto"/>
            </w:tcBorders>
            <w:vAlign w:val="center"/>
          </w:tcPr>
          <w:p w14:paraId="37AF8936" w14:textId="77777777" w:rsidR="004F152D" w:rsidRDefault="004F152D">
            <w:pPr>
              <w:jc w:val="center"/>
              <w:rPr>
                <w:rFonts w:ascii="宋体" w:hAnsi="宋体" w:hint="eastAsia"/>
                <w:snapToGrid w:val="0"/>
                <w:kern w:val="0"/>
                <w:position w:val="-32"/>
                <w:sz w:val="24"/>
              </w:rPr>
            </w:pPr>
          </w:p>
        </w:tc>
      </w:tr>
      <w:tr w:rsidR="004F152D" w14:paraId="3D4A57AD"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130A941D" w14:textId="77777777" w:rsidR="004F152D" w:rsidRDefault="004F152D">
            <w:pPr>
              <w:jc w:val="center"/>
              <w:rPr>
                <w:rFonts w:ascii="宋体" w:hAnsi="宋体" w:hint="eastAsia"/>
                <w:b/>
                <w:bCs/>
                <w:snapToGrid w:val="0"/>
                <w:kern w:val="0"/>
                <w:sz w:val="24"/>
              </w:rPr>
            </w:pPr>
            <w:r>
              <w:rPr>
                <w:rFonts w:ascii="宋体" w:hAnsi="宋体" w:hint="eastAsia"/>
                <w:b/>
                <w:bCs/>
                <w:snapToGrid w:val="0"/>
                <w:kern w:val="0"/>
                <w:sz w:val="24"/>
              </w:rPr>
              <w:t>3</w:t>
            </w:r>
          </w:p>
        </w:tc>
        <w:tc>
          <w:tcPr>
            <w:tcW w:w="2164" w:type="dxa"/>
            <w:tcBorders>
              <w:top w:val="single" w:sz="4" w:space="0" w:color="auto"/>
              <w:left w:val="single" w:sz="6" w:space="0" w:color="auto"/>
              <w:bottom w:val="single" w:sz="6" w:space="0" w:color="auto"/>
              <w:right w:val="single" w:sz="6" w:space="0" w:color="auto"/>
            </w:tcBorders>
            <w:vAlign w:val="center"/>
          </w:tcPr>
          <w:p w14:paraId="17E0D75B" w14:textId="77777777" w:rsidR="004F152D" w:rsidRDefault="004F152D">
            <w:pPr>
              <w:rPr>
                <w:rFonts w:ascii="宋体" w:hAnsi="宋体" w:hint="eastAsia"/>
                <w:b/>
                <w:snapToGrid w:val="0"/>
                <w:kern w:val="0"/>
                <w:sz w:val="24"/>
              </w:rPr>
            </w:pPr>
            <w:r>
              <w:rPr>
                <w:rFonts w:ascii="宋体" w:hAnsi="宋体" w:hint="eastAsia"/>
                <w:b/>
                <w:snapToGrid w:val="0"/>
                <w:kern w:val="0"/>
                <w:sz w:val="24"/>
              </w:rPr>
              <w:t>土方机械</w:t>
            </w:r>
          </w:p>
        </w:tc>
        <w:tc>
          <w:tcPr>
            <w:tcW w:w="1841" w:type="dxa"/>
            <w:tcBorders>
              <w:top w:val="single" w:sz="4" w:space="0" w:color="auto"/>
              <w:left w:val="single" w:sz="6" w:space="0" w:color="auto"/>
              <w:bottom w:val="single" w:sz="6" w:space="0" w:color="auto"/>
              <w:right w:val="single" w:sz="6" w:space="0" w:color="auto"/>
            </w:tcBorders>
            <w:vAlign w:val="center"/>
          </w:tcPr>
          <w:p w14:paraId="27B28817" w14:textId="77777777" w:rsidR="004F152D" w:rsidRDefault="004F152D">
            <w:pPr>
              <w:jc w:val="center"/>
              <w:rPr>
                <w:rFonts w:ascii="宋体" w:hAnsi="宋体"/>
                <w:snapToGrid w:val="0"/>
                <w:kern w:val="0"/>
                <w:sz w:val="24"/>
              </w:rPr>
            </w:pPr>
          </w:p>
        </w:tc>
        <w:tc>
          <w:tcPr>
            <w:tcW w:w="945" w:type="dxa"/>
            <w:tcBorders>
              <w:top w:val="single" w:sz="4" w:space="0" w:color="auto"/>
              <w:left w:val="single" w:sz="6" w:space="0" w:color="auto"/>
              <w:bottom w:val="single" w:sz="6" w:space="0" w:color="auto"/>
              <w:right w:val="single" w:sz="6" w:space="0" w:color="auto"/>
            </w:tcBorders>
            <w:vAlign w:val="center"/>
          </w:tcPr>
          <w:p w14:paraId="071B9F85" w14:textId="77777777" w:rsidR="004F152D" w:rsidRDefault="004F152D">
            <w:pPr>
              <w:jc w:val="center"/>
              <w:rPr>
                <w:rFonts w:ascii="宋体" w:hAnsi="宋体" w:hint="eastAsia"/>
                <w:snapToGrid w:val="0"/>
                <w:kern w:val="0"/>
                <w:sz w:val="24"/>
              </w:rPr>
            </w:pPr>
          </w:p>
        </w:tc>
        <w:tc>
          <w:tcPr>
            <w:tcW w:w="1365" w:type="dxa"/>
            <w:tcBorders>
              <w:top w:val="single" w:sz="4" w:space="0" w:color="auto"/>
              <w:left w:val="single" w:sz="6" w:space="0" w:color="auto"/>
              <w:bottom w:val="single" w:sz="6" w:space="0" w:color="auto"/>
              <w:right w:val="single" w:sz="6" w:space="0" w:color="auto"/>
            </w:tcBorders>
            <w:vAlign w:val="center"/>
          </w:tcPr>
          <w:p w14:paraId="49C35788" w14:textId="77777777" w:rsidR="004F152D" w:rsidRDefault="004F152D">
            <w:pPr>
              <w:jc w:val="center"/>
              <w:rPr>
                <w:rFonts w:ascii="宋体" w:hAnsi="宋体" w:hint="eastAsia"/>
                <w:snapToGrid w:val="0"/>
                <w:kern w:val="0"/>
                <w:sz w:val="24"/>
              </w:rPr>
            </w:pPr>
          </w:p>
        </w:tc>
        <w:tc>
          <w:tcPr>
            <w:tcW w:w="1260" w:type="dxa"/>
            <w:tcBorders>
              <w:top w:val="single" w:sz="4" w:space="0" w:color="auto"/>
              <w:left w:val="single" w:sz="6" w:space="0" w:color="auto"/>
              <w:bottom w:val="single" w:sz="6" w:space="0" w:color="auto"/>
              <w:right w:val="single" w:sz="6" w:space="0" w:color="auto"/>
            </w:tcBorders>
            <w:vAlign w:val="center"/>
          </w:tcPr>
          <w:p w14:paraId="6601C84E" w14:textId="77777777" w:rsidR="004F152D" w:rsidRDefault="004F152D">
            <w:pPr>
              <w:jc w:val="center"/>
              <w:rPr>
                <w:rFonts w:ascii="宋体" w:hAnsi="宋体"/>
                <w:snapToGrid w:val="0"/>
                <w:kern w:val="0"/>
                <w:sz w:val="24"/>
              </w:rPr>
            </w:pPr>
          </w:p>
        </w:tc>
        <w:tc>
          <w:tcPr>
            <w:tcW w:w="735" w:type="dxa"/>
            <w:tcBorders>
              <w:top w:val="single" w:sz="4" w:space="0" w:color="auto"/>
              <w:left w:val="single" w:sz="6" w:space="0" w:color="auto"/>
              <w:bottom w:val="single" w:sz="6" w:space="0" w:color="auto"/>
              <w:right w:val="single" w:sz="6" w:space="0" w:color="auto"/>
            </w:tcBorders>
            <w:vAlign w:val="center"/>
          </w:tcPr>
          <w:p w14:paraId="6D6E589C" w14:textId="77777777" w:rsidR="004F152D" w:rsidRDefault="004F152D">
            <w:pPr>
              <w:jc w:val="center"/>
              <w:rPr>
                <w:rFonts w:ascii="宋体" w:hAnsi="宋体" w:hint="eastAsia"/>
                <w:snapToGrid w:val="0"/>
                <w:kern w:val="0"/>
                <w:sz w:val="24"/>
              </w:rPr>
            </w:pPr>
          </w:p>
        </w:tc>
      </w:tr>
      <w:tr w:rsidR="004F152D" w14:paraId="7FF0B932"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68125D30"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3.1</w:t>
            </w:r>
          </w:p>
        </w:tc>
        <w:tc>
          <w:tcPr>
            <w:tcW w:w="2164" w:type="dxa"/>
            <w:tcBorders>
              <w:top w:val="single" w:sz="4" w:space="0" w:color="auto"/>
              <w:left w:val="single" w:sz="6" w:space="0" w:color="auto"/>
              <w:bottom w:val="single" w:sz="6" w:space="0" w:color="auto"/>
              <w:right w:val="single" w:sz="6" w:space="0" w:color="auto"/>
            </w:tcBorders>
            <w:vAlign w:val="center"/>
          </w:tcPr>
          <w:p w14:paraId="238DF65F" w14:textId="77777777" w:rsidR="004F152D" w:rsidRDefault="004F152D">
            <w:pPr>
              <w:rPr>
                <w:rFonts w:ascii="宋体" w:hAnsi="宋体"/>
                <w:snapToGrid w:val="0"/>
                <w:kern w:val="0"/>
                <w:sz w:val="24"/>
              </w:rPr>
            </w:pPr>
            <w:r>
              <w:rPr>
                <w:rFonts w:ascii="宋体" w:hAnsi="宋体" w:hint="eastAsia"/>
                <w:snapToGrid w:val="0"/>
                <w:kern w:val="0"/>
                <w:sz w:val="24"/>
              </w:rPr>
              <w:t>挖掘机</w:t>
            </w:r>
          </w:p>
        </w:tc>
        <w:tc>
          <w:tcPr>
            <w:tcW w:w="1841" w:type="dxa"/>
            <w:tcBorders>
              <w:top w:val="single" w:sz="4" w:space="0" w:color="auto"/>
              <w:left w:val="single" w:sz="6" w:space="0" w:color="auto"/>
              <w:bottom w:val="single" w:sz="6" w:space="0" w:color="auto"/>
              <w:right w:val="single" w:sz="6" w:space="0" w:color="auto"/>
            </w:tcBorders>
            <w:vAlign w:val="center"/>
          </w:tcPr>
          <w:p w14:paraId="18315EA0" w14:textId="77777777" w:rsidR="004F152D" w:rsidRDefault="004F152D">
            <w:pPr>
              <w:jc w:val="center"/>
              <w:rPr>
                <w:rFonts w:ascii="宋体" w:hAnsi="宋体"/>
                <w:snapToGrid w:val="0"/>
                <w:kern w:val="0"/>
                <w:sz w:val="24"/>
              </w:rPr>
            </w:pPr>
            <w:r>
              <w:rPr>
                <w:rFonts w:ascii="宋体" w:hAnsi="宋体"/>
                <w:snapToGrid w:val="0"/>
                <w:kern w:val="0"/>
                <w:sz w:val="24"/>
              </w:rPr>
              <w:t xml:space="preserve">WY-100      </w:t>
            </w:r>
            <w:smartTag w:uri="urn:schemas-microsoft-com:office:smarttags" w:element="chmetcnv">
              <w:smartTagPr>
                <w:attr w:name="TCSC" w:val="0"/>
                <w:attr w:name="NumberType" w:val="1"/>
                <w:attr w:name="Negative" w:val="False"/>
                <w:attr w:name="HasSpace" w:val="False"/>
                <w:attr w:name="SourceValue" w:val="1"/>
                <w:attr w:name="UnitName" w:val="m3"/>
              </w:smartTagPr>
              <w:r>
                <w:rPr>
                  <w:rFonts w:ascii="宋体" w:hAnsi="宋体"/>
                  <w:snapToGrid w:val="0"/>
                  <w:kern w:val="0"/>
                  <w:sz w:val="24"/>
                </w:rPr>
                <w:t>1m</w:t>
              </w:r>
              <w:r>
                <w:rPr>
                  <w:rFonts w:ascii="宋体" w:hAnsi="宋体"/>
                  <w:snapToGrid w:val="0"/>
                  <w:kern w:val="0"/>
                  <w:sz w:val="24"/>
                  <w:vertAlign w:val="superscript"/>
                </w:rPr>
                <w:t>3</w:t>
              </w:r>
            </w:smartTag>
          </w:p>
        </w:tc>
        <w:tc>
          <w:tcPr>
            <w:tcW w:w="945" w:type="dxa"/>
            <w:tcBorders>
              <w:top w:val="single" w:sz="4" w:space="0" w:color="auto"/>
              <w:left w:val="single" w:sz="6" w:space="0" w:color="auto"/>
              <w:bottom w:val="single" w:sz="6" w:space="0" w:color="auto"/>
              <w:right w:val="single" w:sz="6" w:space="0" w:color="auto"/>
            </w:tcBorders>
            <w:vAlign w:val="center"/>
          </w:tcPr>
          <w:p w14:paraId="3907D7DF"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4</w:t>
            </w:r>
          </w:p>
        </w:tc>
        <w:tc>
          <w:tcPr>
            <w:tcW w:w="1365" w:type="dxa"/>
            <w:tcBorders>
              <w:top w:val="single" w:sz="4" w:space="0" w:color="auto"/>
              <w:left w:val="single" w:sz="6" w:space="0" w:color="auto"/>
              <w:bottom w:val="single" w:sz="6" w:space="0" w:color="auto"/>
              <w:right w:val="single" w:sz="6" w:space="0" w:color="auto"/>
            </w:tcBorders>
            <w:vAlign w:val="center"/>
          </w:tcPr>
          <w:p w14:paraId="7CF1653E" w14:textId="77777777" w:rsidR="004F152D" w:rsidRDefault="004F152D">
            <w:pPr>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上海</w:t>
            </w:r>
          </w:p>
        </w:tc>
        <w:tc>
          <w:tcPr>
            <w:tcW w:w="1260" w:type="dxa"/>
            <w:tcBorders>
              <w:top w:val="single" w:sz="4" w:space="0" w:color="auto"/>
              <w:left w:val="single" w:sz="6" w:space="0" w:color="auto"/>
              <w:bottom w:val="single" w:sz="6" w:space="0" w:color="auto"/>
              <w:right w:val="single" w:sz="6" w:space="0" w:color="auto"/>
            </w:tcBorders>
            <w:vAlign w:val="center"/>
          </w:tcPr>
          <w:p w14:paraId="53C5F68E" w14:textId="77777777" w:rsidR="004F152D" w:rsidRDefault="004F152D">
            <w:pPr>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w:t>
            </w:r>
            <w:r>
              <w:rPr>
                <w:rFonts w:ascii="宋体" w:hAnsi="宋体" w:hint="eastAsia"/>
                <w:snapToGrid w:val="0"/>
                <w:kern w:val="0"/>
                <w:sz w:val="24"/>
              </w:rPr>
              <w:t>11</w:t>
            </w:r>
          </w:p>
        </w:tc>
        <w:tc>
          <w:tcPr>
            <w:tcW w:w="735" w:type="dxa"/>
            <w:tcBorders>
              <w:top w:val="single" w:sz="4" w:space="0" w:color="auto"/>
              <w:left w:val="single" w:sz="6" w:space="0" w:color="auto"/>
              <w:bottom w:val="single" w:sz="6" w:space="0" w:color="auto"/>
              <w:right w:val="single" w:sz="6" w:space="0" w:color="auto"/>
            </w:tcBorders>
            <w:vAlign w:val="center"/>
          </w:tcPr>
          <w:p w14:paraId="6C908950" w14:textId="77777777" w:rsidR="004F152D" w:rsidRDefault="004F152D">
            <w:pPr>
              <w:jc w:val="center"/>
              <w:rPr>
                <w:rFonts w:ascii="宋体" w:hAnsi="宋体" w:hint="eastAsia"/>
                <w:snapToGrid w:val="0"/>
                <w:kern w:val="0"/>
                <w:sz w:val="24"/>
              </w:rPr>
            </w:pPr>
          </w:p>
        </w:tc>
      </w:tr>
      <w:tr w:rsidR="004F152D" w14:paraId="5B4DCDA7"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50FDAC2C"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3.2</w:t>
            </w:r>
          </w:p>
        </w:tc>
        <w:tc>
          <w:tcPr>
            <w:tcW w:w="2164" w:type="dxa"/>
            <w:tcBorders>
              <w:top w:val="single" w:sz="6" w:space="0" w:color="auto"/>
              <w:left w:val="single" w:sz="6" w:space="0" w:color="auto"/>
              <w:bottom w:val="single" w:sz="6" w:space="0" w:color="auto"/>
              <w:right w:val="single" w:sz="6" w:space="0" w:color="auto"/>
            </w:tcBorders>
            <w:vAlign w:val="center"/>
          </w:tcPr>
          <w:p w14:paraId="2EC2FB50" w14:textId="77777777" w:rsidR="004F152D" w:rsidRDefault="004F152D">
            <w:pPr>
              <w:rPr>
                <w:rFonts w:ascii="宋体" w:hAnsi="宋体"/>
                <w:snapToGrid w:val="0"/>
                <w:kern w:val="0"/>
                <w:sz w:val="24"/>
              </w:rPr>
            </w:pPr>
            <w:r>
              <w:rPr>
                <w:rFonts w:ascii="宋体" w:hAnsi="宋体" w:hint="eastAsia"/>
                <w:snapToGrid w:val="0"/>
                <w:kern w:val="0"/>
                <w:sz w:val="24"/>
              </w:rPr>
              <w:t>装载机</w:t>
            </w:r>
          </w:p>
        </w:tc>
        <w:tc>
          <w:tcPr>
            <w:tcW w:w="1841" w:type="dxa"/>
            <w:tcBorders>
              <w:top w:val="single" w:sz="6" w:space="0" w:color="auto"/>
              <w:left w:val="single" w:sz="6" w:space="0" w:color="auto"/>
              <w:bottom w:val="single" w:sz="6" w:space="0" w:color="auto"/>
              <w:right w:val="single" w:sz="6" w:space="0" w:color="auto"/>
            </w:tcBorders>
            <w:vAlign w:val="center"/>
          </w:tcPr>
          <w:p w14:paraId="092FF20D" w14:textId="77777777" w:rsidR="004F152D" w:rsidRDefault="004F152D">
            <w:pPr>
              <w:jc w:val="center"/>
              <w:rPr>
                <w:rFonts w:ascii="宋体" w:hAnsi="宋体"/>
                <w:snapToGrid w:val="0"/>
                <w:kern w:val="0"/>
                <w:sz w:val="24"/>
              </w:rPr>
            </w:pPr>
            <w:r>
              <w:rPr>
                <w:rFonts w:ascii="宋体" w:hAnsi="宋体"/>
                <w:snapToGrid w:val="0"/>
                <w:kern w:val="0"/>
                <w:sz w:val="24"/>
              </w:rPr>
              <w:t xml:space="preserve">ZL50D       </w:t>
            </w:r>
            <w:smartTag w:uri="urn:schemas-microsoft-com:office:smarttags" w:element="chmetcnv">
              <w:smartTagPr>
                <w:attr w:name="TCSC" w:val="0"/>
                <w:attr w:name="NumberType" w:val="1"/>
                <w:attr w:name="Negative" w:val="False"/>
                <w:attr w:name="HasSpace" w:val="False"/>
                <w:attr w:name="SourceValue" w:val="3"/>
                <w:attr w:name="UnitName" w:val="m3"/>
              </w:smartTagPr>
              <w:r>
                <w:rPr>
                  <w:rFonts w:ascii="宋体" w:hAnsi="宋体"/>
                  <w:snapToGrid w:val="0"/>
                  <w:kern w:val="0"/>
                  <w:sz w:val="24"/>
                </w:rPr>
                <w:t>3m</w:t>
              </w:r>
              <w:r>
                <w:rPr>
                  <w:rFonts w:ascii="宋体" w:hAnsi="宋体"/>
                  <w:snapToGrid w:val="0"/>
                  <w:kern w:val="0"/>
                  <w:sz w:val="24"/>
                  <w:vertAlign w:val="superscript"/>
                </w:rPr>
                <w:t>3</w:t>
              </w:r>
            </w:smartTag>
          </w:p>
        </w:tc>
        <w:tc>
          <w:tcPr>
            <w:tcW w:w="945" w:type="dxa"/>
            <w:tcBorders>
              <w:top w:val="single" w:sz="6" w:space="0" w:color="auto"/>
              <w:left w:val="single" w:sz="6" w:space="0" w:color="auto"/>
              <w:bottom w:val="single" w:sz="6" w:space="0" w:color="auto"/>
              <w:right w:val="single" w:sz="6" w:space="0" w:color="auto"/>
            </w:tcBorders>
            <w:vAlign w:val="center"/>
          </w:tcPr>
          <w:p w14:paraId="0F6582DD"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4</w:t>
            </w:r>
          </w:p>
        </w:tc>
        <w:tc>
          <w:tcPr>
            <w:tcW w:w="1365" w:type="dxa"/>
            <w:tcBorders>
              <w:top w:val="single" w:sz="6" w:space="0" w:color="auto"/>
              <w:left w:val="single" w:sz="6" w:space="0" w:color="auto"/>
              <w:bottom w:val="single" w:sz="6" w:space="0" w:color="auto"/>
              <w:right w:val="single" w:sz="6" w:space="0" w:color="auto"/>
            </w:tcBorders>
            <w:vAlign w:val="center"/>
          </w:tcPr>
          <w:p w14:paraId="445A1D38" w14:textId="77777777" w:rsidR="004F152D" w:rsidRDefault="004F152D">
            <w:pPr>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山东</w:t>
            </w:r>
          </w:p>
        </w:tc>
        <w:tc>
          <w:tcPr>
            <w:tcW w:w="1260" w:type="dxa"/>
            <w:tcBorders>
              <w:top w:val="single" w:sz="6" w:space="0" w:color="auto"/>
              <w:left w:val="single" w:sz="6" w:space="0" w:color="auto"/>
              <w:bottom w:val="single" w:sz="6" w:space="0" w:color="auto"/>
              <w:right w:val="single" w:sz="6" w:space="0" w:color="auto"/>
            </w:tcBorders>
            <w:vAlign w:val="center"/>
          </w:tcPr>
          <w:p w14:paraId="501FCB61" w14:textId="77777777" w:rsidR="004F152D" w:rsidRDefault="004F152D">
            <w:pPr>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6" w:space="0" w:color="auto"/>
              <w:left w:val="single" w:sz="6" w:space="0" w:color="auto"/>
              <w:bottom w:val="single" w:sz="6" w:space="0" w:color="auto"/>
              <w:right w:val="single" w:sz="6" w:space="0" w:color="auto"/>
            </w:tcBorders>
            <w:vAlign w:val="center"/>
          </w:tcPr>
          <w:p w14:paraId="6ECA2080" w14:textId="77777777" w:rsidR="004F152D" w:rsidRDefault="004F152D">
            <w:pPr>
              <w:jc w:val="center"/>
              <w:rPr>
                <w:rFonts w:ascii="宋体" w:hAnsi="宋体" w:hint="eastAsia"/>
                <w:snapToGrid w:val="0"/>
                <w:kern w:val="0"/>
                <w:sz w:val="24"/>
              </w:rPr>
            </w:pPr>
          </w:p>
        </w:tc>
      </w:tr>
      <w:tr w:rsidR="004F152D" w14:paraId="25895FCA"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52D762F2"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3.3</w:t>
            </w:r>
          </w:p>
        </w:tc>
        <w:tc>
          <w:tcPr>
            <w:tcW w:w="2164" w:type="dxa"/>
            <w:tcBorders>
              <w:top w:val="single" w:sz="6" w:space="0" w:color="auto"/>
              <w:left w:val="single" w:sz="6" w:space="0" w:color="auto"/>
              <w:bottom w:val="single" w:sz="6" w:space="0" w:color="auto"/>
              <w:right w:val="single" w:sz="6" w:space="0" w:color="auto"/>
            </w:tcBorders>
            <w:vAlign w:val="center"/>
          </w:tcPr>
          <w:p w14:paraId="2BFBD19B" w14:textId="77777777" w:rsidR="004F152D" w:rsidRDefault="004F152D">
            <w:pPr>
              <w:rPr>
                <w:rFonts w:ascii="宋体" w:hAnsi="宋体"/>
                <w:snapToGrid w:val="0"/>
                <w:kern w:val="0"/>
                <w:sz w:val="24"/>
              </w:rPr>
            </w:pPr>
            <w:r>
              <w:rPr>
                <w:rFonts w:ascii="宋体" w:hAnsi="宋体" w:hint="eastAsia"/>
                <w:snapToGrid w:val="0"/>
                <w:kern w:val="0"/>
                <w:sz w:val="24"/>
              </w:rPr>
              <w:t>推土机</w:t>
            </w:r>
          </w:p>
        </w:tc>
        <w:tc>
          <w:tcPr>
            <w:tcW w:w="1841" w:type="dxa"/>
            <w:tcBorders>
              <w:top w:val="single" w:sz="6" w:space="0" w:color="auto"/>
              <w:left w:val="single" w:sz="6" w:space="0" w:color="auto"/>
              <w:bottom w:val="single" w:sz="6" w:space="0" w:color="auto"/>
              <w:right w:val="single" w:sz="6" w:space="0" w:color="auto"/>
            </w:tcBorders>
            <w:vAlign w:val="center"/>
          </w:tcPr>
          <w:p w14:paraId="76A4EC2A" w14:textId="77777777" w:rsidR="004F152D" w:rsidRDefault="004F152D">
            <w:pPr>
              <w:jc w:val="center"/>
              <w:rPr>
                <w:rFonts w:ascii="宋体" w:hAnsi="宋体"/>
                <w:snapToGrid w:val="0"/>
                <w:kern w:val="0"/>
                <w:sz w:val="24"/>
              </w:rPr>
            </w:pPr>
            <w:r>
              <w:rPr>
                <w:rFonts w:ascii="宋体" w:hAnsi="宋体"/>
                <w:snapToGrid w:val="0"/>
                <w:kern w:val="0"/>
                <w:sz w:val="24"/>
              </w:rPr>
              <w:t>TY220       162kW</w:t>
            </w:r>
          </w:p>
        </w:tc>
        <w:tc>
          <w:tcPr>
            <w:tcW w:w="945" w:type="dxa"/>
            <w:tcBorders>
              <w:top w:val="single" w:sz="6" w:space="0" w:color="auto"/>
              <w:left w:val="single" w:sz="6" w:space="0" w:color="auto"/>
              <w:bottom w:val="single" w:sz="6" w:space="0" w:color="auto"/>
              <w:right w:val="single" w:sz="6" w:space="0" w:color="auto"/>
            </w:tcBorders>
            <w:vAlign w:val="center"/>
          </w:tcPr>
          <w:p w14:paraId="300504B0" w14:textId="77777777" w:rsidR="004F152D" w:rsidRDefault="004F152D">
            <w:pPr>
              <w:jc w:val="center"/>
              <w:rPr>
                <w:rFonts w:ascii="宋体" w:hAnsi="宋体" w:hint="eastAsia"/>
                <w:snapToGrid w:val="0"/>
                <w:kern w:val="0"/>
                <w:sz w:val="24"/>
              </w:rPr>
            </w:pPr>
            <w:r>
              <w:rPr>
                <w:rFonts w:ascii="宋体" w:hAnsi="宋体" w:hint="eastAsia"/>
                <w:snapToGrid w:val="0"/>
                <w:kern w:val="0"/>
                <w:sz w:val="24"/>
              </w:rPr>
              <w:t>1</w:t>
            </w:r>
          </w:p>
        </w:tc>
        <w:tc>
          <w:tcPr>
            <w:tcW w:w="1365" w:type="dxa"/>
            <w:tcBorders>
              <w:top w:val="single" w:sz="6" w:space="0" w:color="auto"/>
              <w:left w:val="single" w:sz="6" w:space="0" w:color="auto"/>
              <w:bottom w:val="single" w:sz="6" w:space="0" w:color="auto"/>
              <w:right w:val="single" w:sz="6" w:space="0" w:color="auto"/>
            </w:tcBorders>
            <w:vAlign w:val="center"/>
          </w:tcPr>
          <w:p w14:paraId="4B91B079" w14:textId="77777777" w:rsidR="004F152D" w:rsidRDefault="004F152D">
            <w:pPr>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山东</w:t>
            </w:r>
          </w:p>
        </w:tc>
        <w:tc>
          <w:tcPr>
            <w:tcW w:w="1260" w:type="dxa"/>
            <w:tcBorders>
              <w:top w:val="single" w:sz="6" w:space="0" w:color="auto"/>
              <w:left w:val="single" w:sz="6" w:space="0" w:color="auto"/>
              <w:bottom w:val="single" w:sz="6" w:space="0" w:color="auto"/>
              <w:right w:val="single" w:sz="6" w:space="0" w:color="auto"/>
            </w:tcBorders>
            <w:vAlign w:val="center"/>
          </w:tcPr>
          <w:p w14:paraId="2F2BF84F" w14:textId="77777777" w:rsidR="004F152D" w:rsidRDefault="004F152D">
            <w:pPr>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4</w:t>
            </w:r>
            <w:r>
              <w:rPr>
                <w:rFonts w:ascii="宋体" w:hAnsi="宋体"/>
                <w:snapToGrid w:val="0"/>
                <w:kern w:val="0"/>
                <w:sz w:val="24"/>
              </w:rPr>
              <w:t>.</w:t>
            </w:r>
            <w:r>
              <w:rPr>
                <w:rFonts w:ascii="宋体" w:hAnsi="宋体" w:hint="eastAsia"/>
                <w:snapToGrid w:val="0"/>
                <w:kern w:val="0"/>
                <w:sz w:val="24"/>
              </w:rPr>
              <w:t>01</w:t>
            </w:r>
          </w:p>
        </w:tc>
        <w:tc>
          <w:tcPr>
            <w:tcW w:w="735" w:type="dxa"/>
            <w:tcBorders>
              <w:top w:val="single" w:sz="6" w:space="0" w:color="auto"/>
              <w:left w:val="single" w:sz="6" w:space="0" w:color="auto"/>
              <w:bottom w:val="single" w:sz="6" w:space="0" w:color="auto"/>
              <w:right w:val="single" w:sz="6" w:space="0" w:color="auto"/>
            </w:tcBorders>
            <w:vAlign w:val="center"/>
          </w:tcPr>
          <w:p w14:paraId="44E1CD2F" w14:textId="77777777" w:rsidR="004F152D" w:rsidRDefault="004F152D">
            <w:pPr>
              <w:jc w:val="center"/>
              <w:rPr>
                <w:rFonts w:ascii="宋体" w:hAnsi="宋体"/>
                <w:snapToGrid w:val="0"/>
                <w:kern w:val="0"/>
                <w:sz w:val="24"/>
              </w:rPr>
            </w:pPr>
          </w:p>
        </w:tc>
      </w:tr>
      <w:tr w:rsidR="004F152D" w14:paraId="4E18B589"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222C8873"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3.4</w:t>
            </w:r>
          </w:p>
        </w:tc>
        <w:tc>
          <w:tcPr>
            <w:tcW w:w="2164" w:type="dxa"/>
            <w:tcBorders>
              <w:top w:val="single" w:sz="6" w:space="0" w:color="auto"/>
              <w:left w:val="single" w:sz="6" w:space="0" w:color="auto"/>
              <w:bottom w:val="single" w:sz="6" w:space="0" w:color="auto"/>
              <w:right w:val="single" w:sz="6" w:space="0" w:color="auto"/>
            </w:tcBorders>
            <w:vAlign w:val="center"/>
          </w:tcPr>
          <w:p w14:paraId="217B62DF" w14:textId="77777777" w:rsidR="004F152D" w:rsidRDefault="004F152D">
            <w:pPr>
              <w:rPr>
                <w:rFonts w:ascii="宋体" w:hAnsi="宋体"/>
                <w:snapToGrid w:val="0"/>
                <w:kern w:val="0"/>
                <w:sz w:val="24"/>
              </w:rPr>
            </w:pPr>
            <w:r>
              <w:rPr>
                <w:rFonts w:ascii="宋体" w:hAnsi="宋体" w:hint="eastAsia"/>
                <w:snapToGrid w:val="0"/>
                <w:kern w:val="0"/>
                <w:sz w:val="24"/>
              </w:rPr>
              <w:t>自卸汽车</w:t>
            </w:r>
          </w:p>
        </w:tc>
        <w:tc>
          <w:tcPr>
            <w:tcW w:w="1841" w:type="dxa"/>
            <w:tcBorders>
              <w:top w:val="single" w:sz="6" w:space="0" w:color="auto"/>
              <w:left w:val="single" w:sz="6" w:space="0" w:color="auto"/>
              <w:bottom w:val="single" w:sz="6" w:space="0" w:color="auto"/>
              <w:right w:val="single" w:sz="6" w:space="0" w:color="auto"/>
            </w:tcBorders>
            <w:vAlign w:val="center"/>
          </w:tcPr>
          <w:p w14:paraId="158CB63E" w14:textId="77777777" w:rsidR="004F152D" w:rsidRDefault="004F152D">
            <w:pPr>
              <w:jc w:val="center"/>
              <w:rPr>
                <w:rFonts w:ascii="宋体" w:hAnsi="宋体"/>
                <w:snapToGrid w:val="0"/>
                <w:kern w:val="0"/>
                <w:sz w:val="24"/>
              </w:rPr>
            </w:pPr>
            <w:r>
              <w:rPr>
                <w:rFonts w:ascii="宋体" w:hAnsi="宋体"/>
                <w:snapToGrid w:val="0"/>
                <w:kern w:val="0"/>
                <w:sz w:val="24"/>
              </w:rPr>
              <w:t>SH361AD     15t</w:t>
            </w:r>
          </w:p>
        </w:tc>
        <w:tc>
          <w:tcPr>
            <w:tcW w:w="945" w:type="dxa"/>
            <w:tcBorders>
              <w:top w:val="single" w:sz="6" w:space="0" w:color="auto"/>
              <w:left w:val="single" w:sz="6" w:space="0" w:color="auto"/>
              <w:bottom w:val="single" w:sz="6" w:space="0" w:color="auto"/>
              <w:right w:val="single" w:sz="6" w:space="0" w:color="auto"/>
            </w:tcBorders>
            <w:vAlign w:val="center"/>
          </w:tcPr>
          <w:p w14:paraId="523828F6" w14:textId="77777777" w:rsidR="004F152D" w:rsidRDefault="004F152D">
            <w:pPr>
              <w:jc w:val="center"/>
              <w:rPr>
                <w:rFonts w:ascii="宋体" w:hAnsi="宋体"/>
                <w:snapToGrid w:val="0"/>
                <w:kern w:val="0"/>
                <w:sz w:val="24"/>
              </w:rPr>
            </w:pPr>
            <w:r>
              <w:rPr>
                <w:rFonts w:ascii="宋体" w:hAnsi="宋体" w:hint="eastAsia"/>
                <w:snapToGrid w:val="0"/>
                <w:kern w:val="0"/>
                <w:sz w:val="24"/>
              </w:rPr>
              <w:t>6</w:t>
            </w:r>
          </w:p>
        </w:tc>
        <w:tc>
          <w:tcPr>
            <w:tcW w:w="1365" w:type="dxa"/>
            <w:tcBorders>
              <w:top w:val="single" w:sz="6" w:space="0" w:color="auto"/>
              <w:left w:val="single" w:sz="6" w:space="0" w:color="auto"/>
              <w:bottom w:val="single" w:sz="6" w:space="0" w:color="auto"/>
              <w:right w:val="single" w:sz="6" w:space="0" w:color="auto"/>
            </w:tcBorders>
            <w:vAlign w:val="center"/>
          </w:tcPr>
          <w:p w14:paraId="4F88474C" w14:textId="77777777" w:rsidR="004F152D" w:rsidRDefault="004F152D">
            <w:pPr>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上海</w:t>
            </w:r>
          </w:p>
        </w:tc>
        <w:tc>
          <w:tcPr>
            <w:tcW w:w="1260" w:type="dxa"/>
            <w:tcBorders>
              <w:top w:val="single" w:sz="6" w:space="0" w:color="auto"/>
              <w:left w:val="single" w:sz="6" w:space="0" w:color="auto"/>
              <w:bottom w:val="single" w:sz="6" w:space="0" w:color="auto"/>
              <w:right w:val="single" w:sz="6" w:space="0" w:color="auto"/>
            </w:tcBorders>
            <w:vAlign w:val="center"/>
          </w:tcPr>
          <w:p w14:paraId="3A2417F6" w14:textId="77777777" w:rsidR="004F152D" w:rsidRDefault="004F152D">
            <w:pPr>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6" w:space="0" w:color="auto"/>
              <w:left w:val="single" w:sz="6" w:space="0" w:color="auto"/>
              <w:bottom w:val="single" w:sz="6" w:space="0" w:color="auto"/>
              <w:right w:val="single" w:sz="6" w:space="0" w:color="auto"/>
            </w:tcBorders>
            <w:vAlign w:val="center"/>
          </w:tcPr>
          <w:p w14:paraId="15B7FAAE" w14:textId="77777777" w:rsidR="004F152D" w:rsidRDefault="004F152D">
            <w:pPr>
              <w:jc w:val="center"/>
              <w:rPr>
                <w:rFonts w:ascii="宋体" w:hAnsi="宋体"/>
                <w:snapToGrid w:val="0"/>
                <w:kern w:val="0"/>
                <w:sz w:val="24"/>
              </w:rPr>
            </w:pPr>
          </w:p>
        </w:tc>
      </w:tr>
      <w:tr w:rsidR="004F152D" w14:paraId="49C11186"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24F917D2" w14:textId="77777777" w:rsidR="004F152D" w:rsidRDefault="004F152D">
            <w:pPr>
              <w:autoSpaceDE w:val="0"/>
              <w:jc w:val="center"/>
              <w:rPr>
                <w:rFonts w:ascii="宋体" w:hAnsi="宋体" w:hint="eastAsia"/>
                <w:b/>
                <w:bCs/>
                <w:snapToGrid w:val="0"/>
                <w:kern w:val="0"/>
                <w:sz w:val="24"/>
              </w:rPr>
            </w:pPr>
            <w:r>
              <w:rPr>
                <w:rFonts w:ascii="宋体" w:hAnsi="宋体" w:hint="eastAsia"/>
                <w:b/>
                <w:bCs/>
                <w:snapToGrid w:val="0"/>
                <w:kern w:val="0"/>
                <w:sz w:val="24"/>
              </w:rPr>
              <w:t>4</w:t>
            </w:r>
          </w:p>
        </w:tc>
        <w:tc>
          <w:tcPr>
            <w:tcW w:w="2164" w:type="dxa"/>
            <w:tcBorders>
              <w:top w:val="single" w:sz="6" w:space="0" w:color="auto"/>
              <w:left w:val="single" w:sz="6" w:space="0" w:color="auto"/>
              <w:bottom w:val="single" w:sz="6" w:space="0" w:color="auto"/>
              <w:right w:val="single" w:sz="6" w:space="0" w:color="auto"/>
            </w:tcBorders>
            <w:vAlign w:val="center"/>
          </w:tcPr>
          <w:p w14:paraId="03139EF8" w14:textId="77777777" w:rsidR="004F152D" w:rsidRDefault="004F152D">
            <w:pPr>
              <w:autoSpaceDE w:val="0"/>
              <w:rPr>
                <w:rFonts w:ascii="宋体" w:hAnsi="宋体" w:hint="eastAsia"/>
                <w:b/>
                <w:snapToGrid w:val="0"/>
                <w:kern w:val="0"/>
                <w:sz w:val="24"/>
              </w:rPr>
            </w:pPr>
            <w:r>
              <w:rPr>
                <w:rFonts w:ascii="宋体" w:hAnsi="宋体" w:hint="eastAsia"/>
                <w:b/>
                <w:snapToGrid w:val="0"/>
                <w:kern w:val="0"/>
                <w:sz w:val="24"/>
              </w:rPr>
              <w:t>钢筋机械</w:t>
            </w:r>
          </w:p>
        </w:tc>
        <w:tc>
          <w:tcPr>
            <w:tcW w:w="1841" w:type="dxa"/>
            <w:tcBorders>
              <w:top w:val="single" w:sz="6" w:space="0" w:color="auto"/>
              <w:left w:val="single" w:sz="6" w:space="0" w:color="auto"/>
              <w:bottom w:val="single" w:sz="6" w:space="0" w:color="auto"/>
              <w:right w:val="single" w:sz="6" w:space="0" w:color="auto"/>
            </w:tcBorders>
            <w:vAlign w:val="center"/>
          </w:tcPr>
          <w:p w14:paraId="22C6551B"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2DBBAB74" w14:textId="77777777" w:rsidR="004F152D" w:rsidRDefault="004F152D">
            <w:pPr>
              <w:autoSpaceDE w:val="0"/>
              <w:jc w:val="center"/>
              <w:rPr>
                <w:rFonts w:ascii="宋体" w:hAnsi="宋体"/>
                <w:snapToGrid w:val="0"/>
                <w:kern w:val="0"/>
                <w:sz w:val="24"/>
              </w:rPr>
            </w:pPr>
          </w:p>
        </w:tc>
        <w:tc>
          <w:tcPr>
            <w:tcW w:w="1365" w:type="dxa"/>
            <w:tcBorders>
              <w:top w:val="single" w:sz="6" w:space="0" w:color="auto"/>
              <w:left w:val="single" w:sz="6" w:space="0" w:color="auto"/>
              <w:bottom w:val="single" w:sz="4" w:space="0" w:color="auto"/>
              <w:right w:val="single" w:sz="6" w:space="0" w:color="auto"/>
            </w:tcBorders>
            <w:vAlign w:val="center"/>
          </w:tcPr>
          <w:p w14:paraId="13AD45EE" w14:textId="77777777" w:rsidR="004F152D" w:rsidRDefault="004F152D">
            <w:pPr>
              <w:autoSpaceDE w:val="0"/>
              <w:jc w:val="center"/>
              <w:rPr>
                <w:rFonts w:ascii="宋体" w:hAnsi="宋体" w:hint="eastAsia"/>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79606531" w14:textId="77777777" w:rsidR="004F152D" w:rsidRDefault="004F152D">
            <w:pPr>
              <w:widowControl/>
              <w:jc w:val="center"/>
              <w:rPr>
                <w:rFonts w:ascii="宋体" w:hAnsi="宋体"/>
                <w:snapToGrid w:val="0"/>
                <w:kern w:val="0"/>
                <w:sz w:val="24"/>
              </w:rPr>
            </w:pPr>
          </w:p>
        </w:tc>
        <w:tc>
          <w:tcPr>
            <w:tcW w:w="735" w:type="dxa"/>
            <w:tcBorders>
              <w:top w:val="single" w:sz="4" w:space="0" w:color="auto"/>
              <w:left w:val="single" w:sz="6" w:space="0" w:color="auto"/>
              <w:bottom w:val="single" w:sz="4" w:space="0" w:color="auto"/>
              <w:right w:val="single" w:sz="4" w:space="0" w:color="auto"/>
            </w:tcBorders>
            <w:vAlign w:val="center"/>
          </w:tcPr>
          <w:p w14:paraId="02170FAD" w14:textId="77777777" w:rsidR="004F152D" w:rsidRDefault="004F152D">
            <w:pPr>
              <w:widowControl/>
              <w:jc w:val="center"/>
              <w:rPr>
                <w:rFonts w:ascii="宋体" w:hAnsi="宋体"/>
                <w:snapToGrid w:val="0"/>
                <w:kern w:val="0"/>
                <w:sz w:val="24"/>
              </w:rPr>
            </w:pPr>
          </w:p>
        </w:tc>
      </w:tr>
      <w:tr w:rsidR="004F152D" w14:paraId="57267B7A"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0ECA2BEF"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4.1</w:t>
            </w:r>
          </w:p>
        </w:tc>
        <w:tc>
          <w:tcPr>
            <w:tcW w:w="2164" w:type="dxa"/>
            <w:tcBorders>
              <w:top w:val="single" w:sz="6" w:space="0" w:color="auto"/>
              <w:left w:val="single" w:sz="6" w:space="0" w:color="auto"/>
              <w:bottom w:val="single" w:sz="6" w:space="0" w:color="auto"/>
              <w:right w:val="single" w:sz="6" w:space="0" w:color="auto"/>
            </w:tcBorders>
            <w:vAlign w:val="center"/>
          </w:tcPr>
          <w:p w14:paraId="7D0429AA" w14:textId="77777777" w:rsidR="004F152D" w:rsidRDefault="004F152D">
            <w:pPr>
              <w:autoSpaceDE w:val="0"/>
              <w:rPr>
                <w:rFonts w:ascii="宋体" w:hAnsi="宋体"/>
                <w:snapToGrid w:val="0"/>
                <w:kern w:val="0"/>
                <w:sz w:val="24"/>
              </w:rPr>
            </w:pPr>
            <w:r>
              <w:rPr>
                <w:rFonts w:ascii="宋体" w:hAnsi="宋体" w:hint="eastAsia"/>
                <w:snapToGrid w:val="0"/>
                <w:kern w:val="0"/>
                <w:sz w:val="24"/>
              </w:rPr>
              <w:t>碰焊机</w:t>
            </w:r>
          </w:p>
        </w:tc>
        <w:tc>
          <w:tcPr>
            <w:tcW w:w="1841" w:type="dxa"/>
            <w:tcBorders>
              <w:top w:val="single" w:sz="6" w:space="0" w:color="auto"/>
              <w:left w:val="single" w:sz="6" w:space="0" w:color="auto"/>
              <w:bottom w:val="single" w:sz="6" w:space="0" w:color="auto"/>
              <w:right w:val="single" w:sz="6" w:space="0" w:color="auto"/>
            </w:tcBorders>
            <w:vAlign w:val="center"/>
          </w:tcPr>
          <w:p w14:paraId="23BF67A7"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150</w:t>
            </w:r>
          </w:p>
        </w:tc>
        <w:tc>
          <w:tcPr>
            <w:tcW w:w="945" w:type="dxa"/>
            <w:tcBorders>
              <w:top w:val="single" w:sz="6" w:space="0" w:color="auto"/>
              <w:left w:val="single" w:sz="6" w:space="0" w:color="auto"/>
              <w:bottom w:val="single" w:sz="6" w:space="0" w:color="auto"/>
              <w:right w:val="single" w:sz="6" w:space="0" w:color="auto"/>
            </w:tcBorders>
            <w:vAlign w:val="center"/>
          </w:tcPr>
          <w:p w14:paraId="00F8461E"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1</w:t>
            </w:r>
          </w:p>
        </w:tc>
        <w:tc>
          <w:tcPr>
            <w:tcW w:w="1365" w:type="dxa"/>
            <w:tcBorders>
              <w:top w:val="single" w:sz="4" w:space="0" w:color="auto"/>
              <w:left w:val="single" w:sz="6" w:space="0" w:color="auto"/>
              <w:bottom w:val="single" w:sz="6" w:space="0" w:color="auto"/>
              <w:right w:val="single" w:sz="6" w:space="0" w:color="auto"/>
            </w:tcBorders>
            <w:vAlign w:val="center"/>
          </w:tcPr>
          <w:p w14:paraId="4FA69536" w14:textId="77777777" w:rsidR="004F152D" w:rsidRDefault="004F152D">
            <w:pPr>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上海</w:t>
            </w:r>
          </w:p>
        </w:tc>
        <w:tc>
          <w:tcPr>
            <w:tcW w:w="1260" w:type="dxa"/>
            <w:tcBorders>
              <w:top w:val="single" w:sz="4" w:space="0" w:color="auto"/>
              <w:left w:val="single" w:sz="6" w:space="0" w:color="auto"/>
              <w:bottom w:val="single" w:sz="4" w:space="0" w:color="auto"/>
              <w:right w:val="single" w:sz="4" w:space="0" w:color="auto"/>
            </w:tcBorders>
            <w:vAlign w:val="center"/>
          </w:tcPr>
          <w:p w14:paraId="44B707D1"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3CB3C201" w14:textId="77777777" w:rsidR="004F152D" w:rsidRDefault="004F152D">
            <w:pPr>
              <w:widowControl/>
              <w:jc w:val="center"/>
              <w:rPr>
                <w:rFonts w:ascii="宋体" w:hAnsi="宋体"/>
                <w:snapToGrid w:val="0"/>
                <w:kern w:val="0"/>
                <w:sz w:val="24"/>
              </w:rPr>
            </w:pPr>
          </w:p>
        </w:tc>
      </w:tr>
      <w:tr w:rsidR="004F152D" w14:paraId="204451CD"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7A5BCC5C"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4.2</w:t>
            </w:r>
          </w:p>
        </w:tc>
        <w:tc>
          <w:tcPr>
            <w:tcW w:w="2164" w:type="dxa"/>
            <w:tcBorders>
              <w:top w:val="single" w:sz="6" w:space="0" w:color="auto"/>
              <w:left w:val="single" w:sz="6" w:space="0" w:color="auto"/>
              <w:bottom w:val="single" w:sz="6" w:space="0" w:color="auto"/>
              <w:right w:val="single" w:sz="6" w:space="0" w:color="auto"/>
            </w:tcBorders>
            <w:vAlign w:val="center"/>
          </w:tcPr>
          <w:p w14:paraId="2EBBEBD8" w14:textId="77777777" w:rsidR="004F152D" w:rsidRDefault="004F152D">
            <w:pPr>
              <w:autoSpaceDE w:val="0"/>
              <w:rPr>
                <w:rFonts w:ascii="宋体" w:hAnsi="宋体"/>
                <w:snapToGrid w:val="0"/>
                <w:kern w:val="0"/>
                <w:sz w:val="24"/>
              </w:rPr>
            </w:pPr>
            <w:r>
              <w:rPr>
                <w:rFonts w:ascii="宋体" w:hAnsi="宋体" w:hint="eastAsia"/>
                <w:snapToGrid w:val="0"/>
                <w:kern w:val="0"/>
                <w:sz w:val="24"/>
              </w:rPr>
              <w:t>碰焊机</w:t>
            </w:r>
          </w:p>
        </w:tc>
        <w:tc>
          <w:tcPr>
            <w:tcW w:w="1841" w:type="dxa"/>
            <w:tcBorders>
              <w:top w:val="single" w:sz="6" w:space="0" w:color="auto"/>
              <w:left w:val="single" w:sz="6" w:space="0" w:color="auto"/>
              <w:bottom w:val="single" w:sz="6" w:space="0" w:color="auto"/>
              <w:right w:val="single" w:sz="6" w:space="0" w:color="auto"/>
            </w:tcBorders>
            <w:vAlign w:val="center"/>
          </w:tcPr>
          <w:p w14:paraId="7A539236"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100</w:t>
            </w:r>
          </w:p>
        </w:tc>
        <w:tc>
          <w:tcPr>
            <w:tcW w:w="945" w:type="dxa"/>
            <w:tcBorders>
              <w:top w:val="single" w:sz="6" w:space="0" w:color="auto"/>
              <w:left w:val="single" w:sz="6" w:space="0" w:color="auto"/>
              <w:bottom w:val="single" w:sz="6" w:space="0" w:color="auto"/>
              <w:right w:val="single" w:sz="6" w:space="0" w:color="auto"/>
            </w:tcBorders>
            <w:vAlign w:val="center"/>
          </w:tcPr>
          <w:p w14:paraId="731D0C2A"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2</w:t>
            </w:r>
          </w:p>
        </w:tc>
        <w:tc>
          <w:tcPr>
            <w:tcW w:w="1365" w:type="dxa"/>
            <w:tcBorders>
              <w:top w:val="single" w:sz="4" w:space="0" w:color="auto"/>
              <w:left w:val="single" w:sz="6" w:space="0" w:color="auto"/>
              <w:bottom w:val="single" w:sz="6" w:space="0" w:color="auto"/>
              <w:right w:val="single" w:sz="6" w:space="0" w:color="auto"/>
            </w:tcBorders>
            <w:vAlign w:val="center"/>
          </w:tcPr>
          <w:p w14:paraId="3C688C7D" w14:textId="77777777" w:rsidR="004F152D" w:rsidRDefault="004F152D">
            <w:pPr>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上海</w:t>
            </w:r>
          </w:p>
        </w:tc>
        <w:tc>
          <w:tcPr>
            <w:tcW w:w="1260" w:type="dxa"/>
            <w:tcBorders>
              <w:top w:val="single" w:sz="4" w:space="0" w:color="auto"/>
              <w:left w:val="single" w:sz="6" w:space="0" w:color="auto"/>
              <w:bottom w:val="single" w:sz="4" w:space="0" w:color="auto"/>
              <w:right w:val="single" w:sz="4" w:space="0" w:color="auto"/>
            </w:tcBorders>
            <w:vAlign w:val="center"/>
          </w:tcPr>
          <w:p w14:paraId="11E25A2D"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33AA1DC1" w14:textId="77777777" w:rsidR="004F152D" w:rsidRDefault="004F152D">
            <w:pPr>
              <w:widowControl/>
              <w:jc w:val="center"/>
              <w:rPr>
                <w:rFonts w:ascii="宋体" w:hAnsi="宋体"/>
                <w:snapToGrid w:val="0"/>
                <w:kern w:val="0"/>
                <w:sz w:val="24"/>
              </w:rPr>
            </w:pPr>
          </w:p>
        </w:tc>
      </w:tr>
      <w:tr w:rsidR="004F152D" w14:paraId="40A2AB1A"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7802F365"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4.3</w:t>
            </w:r>
          </w:p>
        </w:tc>
        <w:tc>
          <w:tcPr>
            <w:tcW w:w="2164" w:type="dxa"/>
            <w:tcBorders>
              <w:top w:val="single" w:sz="6" w:space="0" w:color="auto"/>
              <w:left w:val="single" w:sz="6" w:space="0" w:color="auto"/>
              <w:bottom w:val="single" w:sz="6" w:space="0" w:color="auto"/>
              <w:right w:val="single" w:sz="6" w:space="0" w:color="auto"/>
            </w:tcBorders>
            <w:vAlign w:val="center"/>
          </w:tcPr>
          <w:p w14:paraId="2440664D" w14:textId="77777777" w:rsidR="004F152D" w:rsidRDefault="004F152D">
            <w:pPr>
              <w:autoSpaceDE w:val="0"/>
              <w:rPr>
                <w:rFonts w:ascii="宋体" w:hAnsi="宋体"/>
                <w:snapToGrid w:val="0"/>
                <w:kern w:val="0"/>
                <w:sz w:val="24"/>
              </w:rPr>
            </w:pPr>
            <w:r>
              <w:rPr>
                <w:rFonts w:ascii="宋体" w:hAnsi="宋体" w:hint="eastAsia"/>
                <w:snapToGrid w:val="0"/>
                <w:kern w:val="0"/>
                <w:sz w:val="24"/>
              </w:rPr>
              <w:t>大弯曲机</w:t>
            </w:r>
          </w:p>
        </w:tc>
        <w:tc>
          <w:tcPr>
            <w:tcW w:w="1841" w:type="dxa"/>
            <w:tcBorders>
              <w:top w:val="single" w:sz="6" w:space="0" w:color="auto"/>
              <w:left w:val="single" w:sz="6" w:space="0" w:color="auto"/>
              <w:bottom w:val="single" w:sz="6" w:space="0" w:color="auto"/>
              <w:right w:val="single" w:sz="6" w:space="0" w:color="auto"/>
            </w:tcBorders>
            <w:vAlign w:val="center"/>
          </w:tcPr>
          <w:p w14:paraId="55A14E25"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283FC7CC"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w:t>
            </w:r>
          </w:p>
        </w:tc>
        <w:tc>
          <w:tcPr>
            <w:tcW w:w="1365" w:type="dxa"/>
            <w:tcBorders>
              <w:top w:val="single" w:sz="6" w:space="0" w:color="auto"/>
              <w:left w:val="single" w:sz="6" w:space="0" w:color="auto"/>
              <w:bottom w:val="single" w:sz="6" w:space="0" w:color="auto"/>
              <w:right w:val="single" w:sz="6" w:space="0" w:color="auto"/>
            </w:tcBorders>
            <w:vAlign w:val="center"/>
          </w:tcPr>
          <w:p w14:paraId="31E0953B" w14:textId="77777777" w:rsidR="004F152D" w:rsidRDefault="004F152D">
            <w:pPr>
              <w:autoSpaceDE w:val="0"/>
              <w:jc w:val="center"/>
              <w:rPr>
                <w:rFonts w:ascii="宋体" w:hAnsi="宋体"/>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0FC9D426"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4CDC75DE" w14:textId="77777777" w:rsidR="004F152D" w:rsidRDefault="004F152D">
            <w:pPr>
              <w:widowControl/>
              <w:jc w:val="center"/>
              <w:rPr>
                <w:rFonts w:ascii="宋体" w:hAnsi="宋体"/>
                <w:snapToGrid w:val="0"/>
                <w:kern w:val="0"/>
                <w:sz w:val="24"/>
              </w:rPr>
            </w:pPr>
          </w:p>
        </w:tc>
      </w:tr>
      <w:tr w:rsidR="004F152D" w14:paraId="272F4D1C"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3B8ADC09"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4.4</w:t>
            </w:r>
          </w:p>
        </w:tc>
        <w:tc>
          <w:tcPr>
            <w:tcW w:w="2164" w:type="dxa"/>
            <w:tcBorders>
              <w:top w:val="single" w:sz="6" w:space="0" w:color="auto"/>
              <w:left w:val="single" w:sz="6" w:space="0" w:color="auto"/>
              <w:bottom w:val="single" w:sz="6" w:space="0" w:color="auto"/>
              <w:right w:val="single" w:sz="6" w:space="0" w:color="auto"/>
            </w:tcBorders>
            <w:vAlign w:val="center"/>
          </w:tcPr>
          <w:p w14:paraId="59282C12" w14:textId="77777777" w:rsidR="004F152D" w:rsidRDefault="004F152D">
            <w:pPr>
              <w:autoSpaceDE w:val="0"/>
              <w:rPr>
                <w:rFonts w:ascii="宋体" w:hAnsi="宋体"/>
                <w:snapToGrid w:val="0"/>
                <w:kern w:val="0"/>
                <w:sz w:val="24"/>
              </w:rPr>
            </w:pPr>
            <w:r>
              <w:rPr>
                <w:rFonts w:ascii="宋体" w:hAnsi="宋体" w:hint="eastAsia"/>
                <w:sz w:val="24"/>
              </w:rPr>
              <w:t xml:space="preserve">四头弯钩机  </w:t>
            </w:r>
          </w:p>
        </w:tc>
        <w:tc>
          <w:tcPr>
            <w:tcW w:w="1841" w:type="dxa"/>
            <w:tcBorders>
              <w:top w:val="single" w:sz="6" w:space="0" w:color="auto"/>
              <w:left w:val="single" w:sz="6" w:space="0" w:color="auto"/>
              <w:bottom w:val="single" w:sz="6" w:space="0" w:color="auto"/>
              <w:right w:val="single" w:sz="6" w:space="0" w:color="auto"/>
            </w:tcBorders>
            <w:vAlign w:val="center"/>
          </w:tcPr>
          <w:p w14:paraId="752F9078"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3CC634F2"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w:t>
            </w:r>
          </w:p>
        </w:tc>
        <w:tc>
          <w:tcPr>
            <w:tcW w:w="1365" w:type="dxa"/>
            <w:tcBorders>
              <w:top w:val="single" w:sz="6" w:space="0" w:color="auto"/>
              <w:left w:val="single" w:sz="6" w:space="0" w:color="auto"/>
              <w:bottom w:val="single" w:sz="6" w:space="0" w:color="auto"/>
              <w:right w:val="single" w:sz="6" w:space="0" w:color="auto"/>
            </w:tcBorders>
            <w:vAlign w:val="center"/>
          </w:tcPr>
          <w:p w14:paraId="1AE9EA61" w14:textId="77777777" w:rsidR="004F152D" w:rsidRDefault="004F152D">
            <w:pPr>
              <w:autoSpaceDE w:val="0"/>
              <w:jc w:val="center"/>
              <w:rPr>
                <w:rFonts w:ascii="宋体" w:hAnsi="宋体"/>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1AD14323"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69095C85" w14:textId="77777777" w:rsidR="004F152D" w:rsidRDefault="004F152D">
            <w:pPr>
              <w:widowControl/>
              <w:jc w:val="center"/>
              <w:rPr>
                <w:rFonts w:ascii="宋体" w:hAnsi="宋体"/>
                <w:snapToGrid w:val="0"/>
                <w:kern w:val="0"/>
                <w:sz w:val="24"/>
              </w:rPr>
            </w:pPr>
          </w:p>
        </w:tc>
      </w:tr>
      <w:tr w:rsidR="004F152D" w14:paraId="117B3C56"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5CADE923"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4.5</w:t>
            </w:r>
          </w:p>
        </w:tc>
        <w:tc>
          <w:tcPr>
            <w:tcW w:w="2164" w:type="dxa"/>
            <w:tcBorders>
              <w:top w:val="single" w:sz="6" w:space="0" w:color="auto"/>
              <w:left w:val="single" w:sz="6" w:space="0" w:color="auto"/>
              <w:bottom w:val="single" w:sz="6" w:space="0" w:color="auto"/>
              <w:right w:val="single" w:sz="6" w:space="0" w:color="auto"/>
            </w:tcBorders>
            <w:vAlign w:val="center"/>
          </w:tcPr>
          <w:p w14:paraId="16D5C5E0" w14:textId="77777777" w:rsidR="004F152D" w:rsidRDefault="004F152D">
            <w:pPr>
              <w:autoSpaceDE w:val="0"/>
              <w:rPr>
                <w:rFonts w:ascii="宋体" w:hAnsi="宋体"/>
                <w:snapToGrid w:val="0"/>
                <w:kern w:val="0"/>
                <w:sz w:val="24"/>
              </w:rPr>
            </w:pPr>
            <w:r>
              <w:rPr>
                <w:rFonts w:ascii="宋体" w:hAnsi="宋体" w:hint="eastAsia"/>
                <w:snapToGrid w:val="0"/>
                <w:kern w:val="0"/>
                <w:sz w:val="24"/>
              </w:rPr>
              <w:t>电渣压力焊机</w:t>
            </w:r>
          </w:p>
        </w:tc>
        <w:tc>
          <w:tcPr>
            <w:tcW w:w="1841" w:type="dxa"/>
            <w:tcBorders>
              <w:top w:val="single" w:sz="6" w:space="0" w:color="auto"/>
              <w:left w:val="single" w:sz="6" w:space="0" w:color="auto"/>
              <w:bottom w:val="single" w:sz="6" w:space="0" w:color="auto"/>
              <w:right w:val="single" w:sz="6" w:space="0" w:color="auto"/>
            </w:tcBorders>
            <w:vAlign w:val="center"/>
          </w:tcPr>
          <w:p w14:paraId="2214D3E8"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1412213C"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w:t>
            </w:r>
          </w:p>
        </w:tc>
        <w:tc>
          <w:tcPr>
            <w:tcW w:w="1365" w:type="dxa"/>
            <w:tcBorders>
              <w:top w:val="single" w:sz="6" w:space="0" w:color="auto"/>
              <w:left w:val="single" w:sz="6" w:space="0" w:color="auto"/>
              <w:bottom w:val="single" w:sz="6" w:space="0" w:color="auto"/>
              <w:right w:val="single" w:sz="6" w:space="0" w:color="auto"/>
            </w:tcBorders>
            <w:vAlign w:val="center"/>
          </w:tcPr>
          <w:p w14:paraId="1691A5E2" w14:textId="77777777" w:rsidR="004F152D" w:rsidRDefault="004F152D">
            <w:pPr>
              <w:autoSpaceDE w:val="0"/>
              <w:jc w:val="center"/>
              <w:rPr>
                <w:rFonts w:ascii="宋体" w:hAnsi="宋体"/>
                <w:snapToGrid w:val="0"/>
                <w:kern w:val="0"/>
                <w:sz w:val="24"/>
              </w:rPr>
            </w:pPr>
            <w:r>
              <w:rPr>
                <w:rFonts w:ascii="宋体" w:hAnsi="宋体" w:hint="eastAsia"/>
                <w:snapToGrid w:val="0"/>
                <w:kern w:val="0"/>
                <w:sz w:val="24"/>
              </w:rPr>
              <w:t>中国</w:t>
            </w:r>
            <w:r>
              <w:rPr>
                <w:rFonts w:ascii="宋体" w:hAnsi="宋体"/>
                <w:snapToGrid w:val="0"/>
                <w:kern w:val="0"/>
                <w:sz w:val="24"/>
              </w:rPr>
              <w:t>.</w:t>
            </w:r>
            <w:r>
              <w:rPr>
                <w:rFonts w:ascii="宋体" w:hAnsi="宋体" w:hint="eastAsia"/>
                <w:snapToGrid w:val="0"/>
                <w:kern w:val="0"/>
                <w:sz w:val="24"/>
              </w:rPr>
              <w:t>上海</w:t>
            </w:r>
          </w:p>
        </w:tc>
        <w:tc>
          <w:tcPr>
            <w:tcW w:w="1260" w:type="dxa"/>
            <w:tcBorders>
              <w:top w:val="single" w:sz="4" w:space="0" w:color="auto"/>
              <w:left w:val="single" w:sz="6" w:space="0" w:color="auto"/>
              <w:bottom w:val="single" w:sz="4" w:space="0" w:color="auto"/>
              <w:right w:val="single" w:sz="4" w:space="0" w:color="auto"/>
            </w:tcBorders>
            <w:vAlign w:val="center"/>
          </w:tcPr>
          <w:p w14:paraId="6C959395"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414BBC15" w14:textId="77777777" w:rsidR="004F152D" w:rsidRDefault="004F152D">
            <w:pPr>
              <w:widowControl/>
              <w:jc w:val="center"/>
              <w:rPr>
                <w:rFonts w:ascii="宋体" w:hAnsi="宋体"/>
                <w:snapToGrid w:val="0"/>
                <w:kern w:val="0"/>
                <w:sz w:val="24"/>
              </w:rPr>
            </w:pPr>
          </w:p>
        </w:tc>
      </w:tr>
      <w:tr w:rsidR="004F152D" w14:paraId="7FAD27BA"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3FC66664"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4.6</w:t>
            </w:r>
          </w:p>
        </w:tc>
        <w:tc>
          <w:tcPr>
            <w:tcW w:w="2164" w:type="dxa"/>
            <w:tcBorders>
              <w:top w:val="single" w:sz="6" w:space="0" w:color="auto"/>
              <w:left w:val="single" w:sz="6" w:space="0" w:color="auto"/>
              <w:bottom w:val="single" w:sz="6" w:space="0" w:color="auto"/>
              <w:right w:val="single" w:sz="6" w:space="0" w:color="auto"/>
            </w:tcBorders>
            <w:vAlign w:val="center"/>
          </w:tcPr>
          <w:p w14:paraId="3952D82E" w14:textId="77777777" w:rsidR="004F152D" w:rsidRDefault="004F152D">
            <w:pPr>
              <w:autoSpaceDE w:val="0"/>
              <w:rPr>
                <w:rFonts w:ascii="宋体" w:hAnsi="宋体" w:hint="eastAsia"/>
                <w:snapToGrid w:val="0"/>
                <w:kern w:val="0"/>
                <w:sz w:val="24"/>
              </w:rPr>
            </w:pPr>
            <w:r>
              <w:rPr>
                <w:rFonts w:ascii="宋体" w:hAnsi="宋体" w:hint="eastAsia"/>
                <w:snapToGrid w:val="0"/>
                <w:kern w:val="0"/>
                <w:sz w:val="24"/>
              </w:rPr>
              <w:t>切断机</w:t>
            </w:r>
          </w:p>
        </w:tc>
        <w:tc>
          <w:tcPr>
            <w:tcW w:w="1841" w:type="dxa"/>
            <w:tcBorders>
              <w:top w:val="single" w:sz="6" w:space="0" w:color="auto"/>
              <w:left w:val="single" w:sz="6" w:space="0" w:color="auto"/>
              <w:bottom w:val="single" w:sz="6" w:space="0" w:color="auto"/>
              <w:right w:val="single" w:sz="6" w:space="0" w:color="auto"/>
            </w:tcBorders>
            <w:vAlign w:val="center"/>
          </w:tcPr>
          <w:p w14:paraId="3A3C2BFC"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31704321"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w:t>
            </w:r>
          </w:p>
        </w:tc>
        <w:tc>
          <w:tcPr>
            <w:tcW w:w="1365" w:type="dxa"/>
            <w:tcBorders>
              <w:top w:val="single" w:sz="6" w:space="0" w:color="auto"/>
              <w:left w:val="single" w:sz="6" w:space="0" w:color="auto"/>
              <w:bottom w:val="single" w:sz="6" w:space="0" w:color="auto"/>
              <w:right w:val="single" w:sz="6" w:space="0" w:color="auto"/>
            </w:tcBorders>
            <w:vAlign w:val="center"/>
          </w:tcPr>
          <w:p w14:paraId="3ACC27FF" w14:textId="77777777" w:rsidR="004F152D" w:rsidRDefault="004F152D">
            <w:pPr>
              <w:autoSpaceDE w:val="0"/>
              <w:jc w:val="center"/>
              <w:rPr>
                <w:rFonts w:ascii="宋体" w:hAnsi="宋体" w:hint="eastAsia"/>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452747C4"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0EF8F3C9" w14:textId="77777777" w:rsidR="004F152D" w:rsidRDefault="004F152D">
            <w:pPr>
              <w:widowControl/>
              <w:jc w:val="center"/>
              <w:rPr>
                <w:rFonts w:ascii="宋体" w:hAnsi="宋体"/>
                <w:snapToGrid w:val="0"/>
                <w:kern w:val="0"/>
                <w:sz w:val="24"/>
              </w:rPr>
            </w:pPr>
          </w:p>
        </w:tc>
      </w:tr>
      <w:tr w:rsidR="004F152D" w14:paraId="1DD0D317"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30DA163D"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4.7</w:t>
            </w:r>
          </w:p>
        </w:tc>
        <w:tc>
          <w:tcPr>
            <w:tcW w:w="2164" w:type="dxa"/>
            <w:tcBorders>
              <w:top w:val="single" w:sz="6" w:space="0" w:color="auto"/>
              <w:left w:val="single" w:sz="6" w:space="0" w:color="auto"/>
              <w:bottom w:val="single" w:sz="6" w:space="0" w:color="auto"/>
              <w:right w:val="single" w:sz="6" w:space="0" w:color="auto"/>
            </w:tcBorders>
            <w:vAlign w:val="center"/>
          </w:tcPr>
          <w:p w14:paraId="3993EBD1" w14:textId="77777777" w:rsidR="004F152D" w:rsidRDefault="004F152D">
            <w:pPr>
              <w:autoSpaceDE w:val="0"/>
              <w:rPr>
                <w:rFonts w:ascii="宋体" w:hAnsi="宋体" w:hint="eastAsia"/>
                <w:snapToGrid w:val="0"/>
                <w:kern w:val="0"/>
                <w:sz w:val="24"/>
              </w:rPr>
            </w:pPr>
            <w:r>
              <w:rPr>
                <w:rFonts w:ascii="宋体" w:hAnsi="宋体" w:hint="eastAsia"/>
                <w:snapToGrid w:val="0"/>
                <w:kern w:val="0"/>
                <w:sz w:val="24"/>
              </w:rPr>
              <w:t>调直机</w:t>
            </w:r>
          </w:p>
        </w:tc>
        <w:tc>
          <w:tcPr>
            <w:tcW w:w="1841" w:type="dxa"/>
            <w:tcBorders>
              <w:top w:val="single" w:sz="6" w:space="0" w:color="auto"/>
              <w:left w:val="single" w:sz="6" w:space="0" w:color="auto"/>
              <w:bottom w:val="single" w:sz="6" w:space="0" w:color="auto"/>
              <w:right w:val="single" w:sz="6" w:space="0" w:color="auto"/>
            </w:tcBorders>
            <w:vAlign w:val="center"/>
          </w:tcPr>
          <w:p w14:paraId="7ACA799A"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44A8107E"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2</w:t>
            </w:r>
          </w:p>
        </w:tc>
        <w:tc>
          <w:tcPr>
            <w:tcW w:w="1365" w:type="dxa"/>
            <w:tcBorders>
              <w:top w:val="single" w:sz="6" w:space="0" w:color="auto"/>
              <w:left w:val="single" w:sz="6" w:space="0" w:color="auto"/>
              <w:bottom w:val="single" w:sz="6" w:space="0" w:color="auto"/>
              <w:right w:val="single" w:sz="6" w:space="0" w:color="auto"/>
            </w:tcBorders>
            <w:vAlign w:val="center"/>
          </w:tcPr>
          <w:p w14:paraId="7E8D7BE0" w14:textId="77777777" w:rsidR="004F152D" w:rsidRDefault="004F152D">
            <w:pPr>
              <w:autoSpaceDE w:val="0"/>
              <w:jc w:val="center"/>
              <w:rPr>
                <w:rFonts w:ascii="宋体" w:hAnsi="宋体" w:hint="eastAsia"/>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14D632DE"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786A371A" w14:textId="77777777" w:rsidR="004F152D" w:rsidRDefault="004F152D">
            <w:pPr>
              <w:widowControl/>
              <w:jc w:val="center"/>
              <w:rPr>
                <w:rFonts w:ascii="宋体" w:hAnsi="宋体"/>
                <w:snapToGrid w:val="0"/>
                <w:kern w:val="0"/>
                <w:sz w:val="24"/>
              </w:rPr>
            </w:pPr>
          </w:p>
        </w:tc>
      </w:tr>
      <w:tr w:rsidR="004F152D" w14:paraId="0CE78314"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6F3EC988" w14:textId="77777777" w:rsidR="004F152D" w:rsidRDefault="004F152D">
            <w:pPr>
              <w:autoSpaceDE w:val="0"/>
              <w:jc w:val="center"/>
              <w:rPr>
                <w:rFonts w:ascii="宋体" w:hAnsi="宋体" w:hint="eastAsia"/>
                <w:b/>
                <w:bCs/>
                <w:snapToGrid w:val="0"/>
                <w:kern w:val="0"/>
                <w:sz w:val="24"/>
              </w:rPr>
            </w:pPr>
            <w:r>
              <w:rPr>
                <w:rFonts w:ascii="宋体" w:hAnsi="宋体" w:hint="eastAsia"/>
                <w:b/>
                <w:bCs/>
                <w:snapToGrid w:val="0"/>
                <w:kern w:val="0"/>
                <w:sz w:val="24"/>
              </w:rPr>
              <w:t>5</w:t>
            </w:r>
          </w:p>
        </w:tc>
        <w:tc>
          <w:tcPr>
            <w:tcW w:w="2164" w:type="dxa"/>
            <w:tcBorders>
              <w:top w:val="single" w:sz="6" w:space="0" w:color="auto"/>
              <w:left w:val="single" w:sz="6" w:space="0" w:color="auto"/>
              <w:bottom w:val="single" w:sz="6" w:space="0" w:color="auto"/>
              <w:right w:val="single" w:sz="6" w:space="0" w:color="auto"/>
            </w:tcBorders>
            <w:vAlign w:val="center"/>
          </w:tcPr>
          <w:p w14:paraId="56C65EBD" w14:textId="77777777" w:rsidR="004F152D" w:rsidRDefault="004F152D">
            <w:pPr>
              <w:autoSpaceDE w:val="0"/>
              <w:rPr>
                <w:rFonts w:ascii="宋体" w:hAnsi="宋体" w:hint="eastAsia"/>
                <w:b/>
                <w:bCs/>
                <w:snapToGrid w:val="0"/>
                <w:kern w:val="0"/>
                <w:sz w:val="24"/>
              </w:rPr>
            </w:pPr>
            <w:r>
              <w:rPr>
                <w:rFonts w:ascii="宋体" w:hAnsi="宋体" w:hint="eastAsia"/>
                <w:b/>
                <w:bCs/>
                <w:snapToGrid w:val="0"/>
                <w:kern w:val="0"/>
                <w:sz w:val="24"/>
              </w:rPr>
              <w:t>木工机械</w:t>
            </w:r>
          </w:p>
        </w:tc>
        <w:tc>
          <w:tcPr>
            <w:tcW w:w="1841" w:type="dxa"/>
            <w:tcBorders>
              <w:top w:val="single" w:sz="6" w:space="0" w:color="auto"/>
              <w:left w:val="single" w:sz="6" w:space="0" w:color="auto"/>
              <w:bottom w:val="single" w:sz="6" w:space="0" w:color="auto"/>
              <w:right w:val="single" w:sz="6" w:space="0" w:color="auto"/>
            </w:tcBorders>
            <w:vAlign w:val="center"/>
          </w:tcPr>
          <w:p w14:paraId="132D6E13"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50E49A94" w14:textId="77777777" w:rsidR="004F152D" w:rsidRDefault="004F152D">
            <w:pPr>
              <w:autoSpaceDE w:val="0"/>
              <w:jc w:val="center"/>
              <w:rPr>
                <w:rFonts w:ascii="宋体" w:hAnsi="宋体" w:hint="eastAsia"/>
                <w:snapToGrid w:val="0"/>
                <w:kern w:val="0"/>
                <w:sz w:val="24"/>
              </w:rPr>
            </w:pPr>
          </w:p>
        </w:tc>
        <w:tc>
          <w:tcPr>
            <w:tcW w:w="1365" w:type="dxa"/>
            <w:tcBorders>
              <w:top w:val="single" w:sz="6" w:space="0" w:color="auto"/>
              <w:left w:val="single" w:sz="6" w:space="0" w:color="auto"/>
              <w:bottom w:val="single" w:sz="6" w:space="0" w:color="auto"/>
              <w:right w:val="single" w:sz="6" w:space="0" w:color="auto"/>
            </w:tcBorders>
            <w:vAlign w:val="center"/>
          </w:tcPr>
          <w:p w14:paraId="6D0B0B23" w14:textId="77777777" w:rsidR="004F152D" w:rsidRDefault="004F152D">
            <w:pPr>
              <w:autoSpaceDE w:val="0"/>
              <w:jc w:val="center"/>
              <w:rPr>
                <w:rFonts w:ascii="宋体" w:hAnsi="宋体" w:hint="eastAsia"/>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5BB722B8" w14:textId="77777777" w:rsidR="004F152D" w:rsidRDefault="004F152D">
            <w:pPr>
              <w:widowControl/>
              <w:jc w:val="center"/>
              <w:rPr>
                <w:rFonts w:ascii="宋体" w:hAnsi="宋体"/>
                <w:snapToGrid w:val="0"/>
                <w:kern w:val="0"/>
                <w:sz w:val="24"/>
              </w:rPr>
            </w:pPr>
          </w:p>
        </w:tc>
        <w:tc>
          <w:tcPr>
            <w:tcW w:w="735" w:type="dxa"/>
            <w:tcBorders>
              <w:top w:val="single" w:sz="4" w:space="0" w:color="auto"/>
              <w:left w:val="single" w:sz="6" w:space="0" w:color="auto"/>
              <w:bottom w:val="single" w:sz="4" w:space="0" w:color="auto"/>
              <w:right w:val="single" w:sz="4" w:space="0" w:color="auto"/>
            </w:tcBorders>
            <w:vAlign w:val="center"/>
          </w:tcPr>
          <w:p w14:paraId="1BBBC0FE" w14:textId="77777777" w:rsidR="004F152D" w:rsidRDefault="004F152D">
            <w:pPr>
              <w:widowControl/>
              <w:jc w:val="center"/>
              <w:rPr>
                <w:rFonts w:ascii="宋体" w:hAnsi="宋体"/>
                <w:snapToGrid w:val="0"/>
                <w:kern w:val="0"/>
                <w:sz w:val="24"/>
              </w:rPr>
            </w:pPr>
          </w:p>
        </w:tc>
      </w:tr>
      <w:tr w:rsidR="004F152D" w14:paraId="0A29964B"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289C4F96"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5.1</w:t>
            </w:r>
          </w:p>
        </w:tc>
        <w:tc>
          <w:tcPr>
            <w:tcW w:w="2164" w:type="dxa"/>
            <w:tcBorders>
              <w:top w:val="single" w:sz="6" w:space="0" w:color="auto"/>
              <w:left w:val="single" w:sz="6" w:space="0" w:color="auto"/>
              <w:bottom w:val="single" w:sz="6" w:space="0" w:color="auto"/>
              <w:right w:val="single" w:sz="6" w:space="0" w:color="auto"/>
            </w:tcBorders>
            <w:vAlign w:val="center"/>
          </w:tcPr>
          <w:p w14:paraId="0FA6059C" w14:textId="77777777" w:rsidR="004F152D" w:rsidRDefault="004F152D">
            <w:pPr>
              <w:autoSpaceDE w:val="0"/>
              <w:rPr>
                <w:rFonts w:ascii="宋体" w:hAnsi="宋体" w:hint="eastAsia"/>
                <w:snapToGrid w:val="0"/>
                <w:kern w:val="0"/>
                <w:sz w:val="24"/>
              </w:rPr>
            </w:pPr>
            <w:r>
              <w:rPr>
                <w:rFonts w:ascii="宋体" w:hAnsi="宋体" w:hint="eastAsia"/>
                <w:snapToGrid w:val="0"/>
                <w:kern w:val="0"/>
                <w:sz w:val="24"/>
              </w:rPr>
              <w:t>压刨机</w:t>
            </w:r>
          </w:p>
        </w:tc>
        <w:tc>
          <w:tcPr>
            <w:tcW w:w="1841" w:type="dxa"/>
            <w:tcBorders>
              <w:top w:val="single" w:sz="6" w:space="0" w:color="auto"/>
              <w:left w:val="single" w:sz="6" w:space="0" w:color="auto"/>
              <w:bottom w:val="single" w:sz="6" w:space="0" w:color="auto"/>
              <w:right w:val="single" w:sz="6" w:space="0" w:color="auto"/>
            </w:tcBorders>
            <w:vAlign w:val="center"/>
          </w:tcPr>
          <w:p w14:paraId="6F31FC86"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6BB18C20"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w:t>
            </w:r>
          </w:p>
        </w:tc>
        <w:tc>
          <w:tcPr>
            <w:tcW w:w="1365" w:type="dxa"/>
            <w:tcBorders>
              <w:top w:val="single" w:sz="6" w:space="0" w:color="auto"/>
              <w:left w:val="single" w:sz="6" w:space="0" w:color="auto"/>
              <w:bottom w:val="single" w:sz="6" w:space="0" w:color="auto"/>
              <w:right w:val="single" w:sz="6" w:space="0" w:color="auto"/>
            </w:tcBorders>
            <w:vAlign w:val="center"/>
          </w:tcPr>
          <w:p w14:paraId="155993C0" w14:textId="77777777" w:rsidR="004F152D" w:rsidRDefault="004F152D">
            <w:pPr>
              <w:autoSpaceDE w:val="0"/>
              <w:jc w:val="center"/>
              <w:rPr>
                <w:rFonts w:ascii="宋体" w:hAnsi="宋体" w:hint="eastAsia"/>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2885E46C"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3398DB80" w14:textId="77777777" w:rsidR="004F152D" w:rsidRDefault="004F152D">
            <w:pPr>
              <w:widowControl/>
              <w:jc w:val="center"/>
              <w:rPr>
                <w:rFonts w:ascii="宋体" w:hAnsi="宋体"/>
                <w:snapToGrid w:val="0"/>
                <w:kern w:val="0"/>
                <w:sz w:val="24"/>
              </w:rPr>
            </w:pPr>
          </w:p>
        </w:tc>
      </w:tr>
      <w:tr w:rsidR="004F152D" w14:paraId="03750BE1"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78777816"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5.2</w:t>
            </w:r>
          </w:p>
        </w:tc>
        <w:tc>
          <w:tcPr>
            <w:tcW w:w="2164" w:type="dxa"/>
            <w:tcBorders>
              <w:top w:val="single" w:sz="6" w:space="0" w:color="auto"/>
              <w:left w:val="single" w:sz="6" w:space="0" w:color="auto"/>
              <w:bottom w:val="single" w:sz="6" w:space="0" w:color="auto"/>
              <w:right w:val="single" w:sz="6" w:space="0" w:color="auto"/>
            </w:tcBorders>
            <w:vAlign w:val="center"/>
          </w:tcPr>
          <w:p w14:paraId="1A46D0B7" w14:textId="77777777" w:rsidR="004F152D" w:rsidRDefault="004F152D">
            <w:pPr>
              <w:autoSpaceDE w:val="0"/>
              <w:rPr>
                <w:rFonts w:ascii="宋体" w:hAnsi="宋体" w:hint="eastAsia"/>
                <w:snapToGrid w:val="0"/>
                <w:kern w:val="0"/>
                <w:sz w:val="24"/>
              </w:rPr>
            </w:pPr>
            <w:r>
              <w:rPr>
                <w:rFonts w:ascii="宋体" w:hAnsi="宋体" w:hint="eastAsia"/>
                <w:snapToGrid w:val="0"/>
                <w:kern w:val="0"/>
                <w:sz w:val="24"/>
              </w:rPr>
              <w:t>平刨机</w:t>
            </w:r>
          </w:p>
        </w:tc>
        <w:tc>
          <w:tcPr>
            <w:tcW w:w="1841" w:type="dxa"/>
            <w:tcBorders>
              <w:top w:val="single" w:sz="6" w:space="0" w:color="auto"/>
              <w:left w:val="single" w:sz="6" w:space="0" w:color="auto"/>
              <w:bottom w:val="single" w:sz="6" w:space="0" w:color="auto"/>
              <w:right w:val="single" w:sz="6" w:space="0" w:color="auto"/>
            </w:tcBorders>
            <w:vAlign w:val="center"/>
          </w:tcPr>
          <w:p w14:paraId="29C1C58A"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09C3F66F"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w:t>
            </w:r>
          </w:p>
        </w:tc>
        <w:tc>
          <w:tcPr>
            <w:tcW w:w="1365" w:type="dxa"/>
            <w:tcBorders>
              <w:top w:val="single" w:sz="6" w:space="0" w:color="auto"/>
              <w:left w:val="single" w:sz="6" w:space="0" w:color="auto"/>
              <w:bottom w:val="single" w:sz="6" w:space="0" w:color="auto"/>
              <w:right w:val="single" w:sz="6" w:space="0" w:color="auto"/>
            </w:tcBorders>
            <w:vAlign w:val="center"/>
          </w:tcPr>
          <w:p w14:paraId="3DD1B5C0" w14:textId="77777777" w:rsidR="004F152D" w:rsidRDefault="004F152D">
            <w:pPr>
              <w:autoSpaceDE w:val="0"/>
              <w:jc w:val="center"/>
              <w:rPr>
                <w:rFonts w:ascii="宋体" w:hAnsi="宋体" w:hint="eastAsia"/>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31364DC9"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0B52D2FE" w14:textId="77777777" w:rsidR="004F152D" w:rsidRDefault="004F152D">
            <w:pPr>
              <w:widowControl/>
              <w:jc w:val="center"/>
              <w:rPr>
                <w:rFonts w:ascii="宋体" w:hAnsi="宋体"/>
                <w:snapToGrid w:val="0"/>
                <w:kern w:val="0"/>
                <w:sz w:val="24"/>
              </w:rPr>
            </w:pPr>
          </w:p>
        </w:tc>
      </w:tr>
      <w:tr w:rsidR="004F152D" w14:paraId="7336631E"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3C5573A8"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5.3</w:t>
            </w:r>
          </w:p>
        </w:tc>
        <w:tc>
          <w:tcPr>
            <w:tcW w:w="2164" w:type="dxa"/>
            <w:tcBorders>
              <w:top w:val="single" w:sz="6" w:space="0" w:color="auto"/>
              <w:left w:val="single" w:sz="6" w:space="0" w:color="auto"/>
              <w:bottom w:val="single" w:sz="6" w:space="0" w:color="auto"/>
              <w:right w:val="single" w:sz="6" w:space="0" w:color="auto"/>
            </w:tcBorders>
            <w:vAlign w:val="center"/>
          </w:tcPr>
          <w:p w14:paraId="3542C15C" w14:textId="77777777" w:rsidR="004F152D" w:rsidRDefault="004F152D">
            <w:pPr>
              <w:pStyle w:val="12"/>
              <w:autoSpaceDE w:val="0"/>
              <w:spacing w:line="240" w:lineRule="auto"/>
              <w:rPr>
                <w:rFonts w:ascii="宋体" w:hAnsi="宋体" w:hint="eastAsia"/>
                <w:snapToGrid w:val="0"/>
                <w:kern w:val="0"/>
                <w:szCs w:val="24"/>
              </w:rPr>
            </w:pPr>
            <w:r>
              <w:rPr>
                <w:rFonts w:ascii="宋体" w:hAnsi="宋体" w:hint="eastAsia"/>
                <w:snapToGrid w:val="0"/>
                <w:kern w:val="0"/>
                <w:szCs w:val="24"/>
              </w:rPr>
              <w:t>圆锯</w:t>
            </w:r>
          </w:p>
        </w:tc>
        <w:tc>
          <w:tcPr>
            <w:tcW w:w="1841" w:type="dxa"/>
            <w:tcBorders>
              <w:top w:val="single" w:sz="6" w:space="0" w:color="auto"/>
              <w:left w:val="single" w:sz="6" w:space="0" w:color="auto"/>
              <w:bottom w:val="single" w:sz="6" w:space="0" w:color="auto"/>
              <w:right w:val="single" w:sz="6" w:space="0" w:color="auto"/>
            </w:tcBorders>
            <w:vAlign w:val="center"/>
          </w:tcPr>
          <w:p w14:paraId="5D00AB48"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7DB7C038"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4</w:t>
            </w:r>
          </w:p>
        </w:tc>
        <w:tc>
          <w:tcPr>
            <w:tcW w:w="1365" w:type="dxa"/>
            <w:tcBorders>
              <w:top w:val="single" w:sz="6" w:space="0" w:color="auto"/>
              <w:left w:val="single" w:sz="6" w:space="0" w:color="auto"/>
              <w:bottom w:val="single" w:sz="6" w:space="0" w:color="auto"/>
              <w:right w:val="single" w:sz="6" w:space="0" w:color="auto"/>
            </w:tcBorders>
            <w:vAlign w:val="center"/>
          </w:tcPr>
          <w:p w14:paraId="0D562719" w14:textId="77777777" w:rsidR="004F152D" w:rsidRDefault="004F152D">
            <w:pPr>
              <w:autoSpaceDE w:val="0"/>
              <w:jc w:val="center"/>
              <w:rPr>
                <w:rFonts w:ascii="宋体" w:hAnsi="宋体" w:hint="eastAsia"/>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3D269C36"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0D438AF4" w14:textId="77777777" w:rsidR="004F152D" w:rsidRDefault="004F152D">
            <w:pPr>
              <w:widowControl/>
              <w:jc w:val="center"/>
              <w:rPr>
                <w:rFonts w:ascii="宋体" w:hAnsi="宋体"/>
                <w:snapToGrid w:val="0"/>
                <w:kern w:val="0"/>
                <w:sz w:val="24"/>
              </w:rPr>
            </w:pPr>
          </w:p>
        </w:tc>
      </w:tr>
      <w:tr w:rsidR="004F152D" w14:paraId="0CBA0C9F" w14:textId="77777777">
        <w:tblPrEx>
          <w:tblCellMar>
            <w:top w:w="0" w:type="dxa"/>
            <w:bottom w:w="0" w:type="dxa"/>
          </w:tblCellMar>
        </w:tblPrEx>
        <w:trPr>
          <w:cantSplit/>
          <w:trHeight w:val="400"/>
        </w:trPr>
        <w:tc>
          <w:tcPr>
            <w:tcW w:w="825" w:type="dxa"/>
            <w:tcBorders>
              <w:top w:val="single" w:sz="6" w:space="0" w:color="auto"/>
              <w:left w:val="single" w:sz="6" w:space="0" w:color="auto"/>
              <w:bottom w:val="single" w:sz="6" w:space="0" w:color="auto"/>
              <w:right w:val="single" w:sz="6" w:space="0" w:color="auto"/>
            </w:tcBorders>
            <w:vAlign w:val="center"/>
          </w:tcPr>
          <w:p w14:paraId="088563BF"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5.4</w:t>
            </w:r>
          </w:p>
        </w:tc>
        <w:tc>
          <w:tcPr>
            <w:tcW w:w="2164" w:type="dxa"/>
            <w:tcBorders>
              <w:top w:val="single" w:sz="6" w:space="0" w:color="auto"/>
              <w:left w:val="single" w:sz="6" w:space="0" w:color="auto"/>
              <w:bottom w:val="single" w:sz="6" w:space="0" w:color="auto"/>
              <w:right w:val="single" w:sz="6" w:space="0" w:color="auto"/>
            </w:tcBorders>
            <w:vAlign w:val="center"/>
          </w:tcPr>
          <w:p w14:paraId="005054F5" w14:textId="77777777" w:rsidR="004F152D" w:rsidRDefault="004F152D">
            <w:pPr>
              <w:autoSpaceDE w:val="0"/>
              <w:rPr>
                <w:rFonts w:ascii="宋体" w:hAnsi="宋体" w:hint="eastAsia"/>
                <w:snapToGrid w:val="0"/>
                <w:kern w:val="0"/>
                <w:sz w:val="24"/>
              </w:rPr>
            </w:pPr>
            <w:r>
              <w:rPr>
                <w:rFonts w:ascii="宋体" w:hAnsi="宋体" w:hint="eastAsia"/>
                <w:snapToGrid w:val="0"/>
                <w:kern w:val="0"/>
                <w:sz w:val="24"/>
              </w:rPr>
              <w:t>套丝机</w:t>
            </w:r>
          </w:p>
        </w:tc>
        <w:tc>
          <w:tcPr>
            <w:tcW w:w="1841" w:type="dxa"/>
            <w:tcBorders>
              <w:top w:val="single" w:sz="6" w:space="0" w:color="auto"/>
              <w:left w:val="single" w:sz="6" w:space="0" w:color="auto"/>
              <w:bottom w:val="single" w:sz="6" w:space="0" w:color="auto"/>
              <w:right w:val="single" w:sz="6" w:space="0" w:color="auto"/>
            </w:tcBorders>
            <w:vAlign w:val="center"/>
          </w:tcPr>
          <w:p w14:paraId="24D7E1D2" w14:textId="77777777" w:rsidR="004F152D" w:rsidRDefault="004F152D">
            <w:pPr>
              <w:autoSpaceDE w:val="0"/>
              <w:jc w:val="center"/>
              <w:rPr>
                <w:rFonts w:ascii="宋体" w:hAnsi="宋体"/>
                <w:snapToGrid w:val="0"/>
                <w:kern w:val="0"/>
                <w:sz w:val="24"/>
              </w:rPr>
            </w:pPr>
          </w:p>
        </w:tc>
        <w:tc>
          <w:tcPr>
            <w:tcW w:w="945" w:type="dxa"/>
            <w:tcBorders>
              <w:top w:val="single" w:sz="6" w:space="0" w:color="auto"/>
              <w:left w:val="single" w:sz="6" w:space="0" w:color="auto"/>
              <w:bottom w:val="single" w:sz="6" w:space="0" w:color="auto"/>
              <w:right w:val="single" w:sz="6" w:space="0" w:color="auto"/>
            </w:tcBorders>
            <w:vAlign w:val="center"/>
          </w:tcPr>
          <w:p w14:paraId="08FEEC37" w14:textId="77777777" w:rsidR="004F152D" w:rsidRDefault="004F152D">
            <w:pPr>
              <w:autoSpaceDE w:val="0"/>
              <w:jc w:val="center"/>
              <w:rPr>
                <w:rFonts w:ascii="宋体" w:hAnsi="宋体" w:hint="eastAsia"/>
                <w:snapToGrid w:val="0"/>
                <w:kern w:val="0"/>
                <w:sz w:val="24"/>
              </w:rPr>
            </w:pPr>
            <w:r>
              <w:rPr>
                <w:rFonts w:ascii="宋体" w:hAnsi="宋体" w:hint="eastAsia"/>
                <w:snapToGrid w:val="0"/>
                <w:kern w:val="0"/>
                <w:sz w:val="24"/>
              </w:rPr>
              <w:t>6</w:t>
            </w:r>
          </w:p>
        </w:tc>
        <w:tc>
          <w:tcPr>
            <w:tcW w:w="1365" w:type="dxa"/>
            <w:tcBorders>
              <w:top w:val="single" w:sz="6" w:space="0" w:color="auto"/>
              <w:left w:val="single" w:sz="6" w:space="0" w:color="auto"/>
              <w:bottom w:val="single" w:sz="6" w:space="0" w:color="auto"/>
              <w:right w:val="single" w:sz="6" w:space="0" w:color="auto"/>
            </w:tcBorders>
            <w:vAlign w:val="center"/>
          </w:tcPr>
          <w:p w14:paraId="36B8C150" w14:textId="77777777" w:rsidR="004F152D" w:rsidRDefault="004F152D">
            <w:pPr>
              <w:autoSpaceDE w:val="0"/>
              <w:jc w:val="center"/>
              <w:rPr>
                <w:rFonts w:ascii="宋体" w:hAnsi="宋体" w:hint="eastAsia"/>
                <w:snapToGrid w:val="0"/>
                <w:kern w:val="0"/>
                <w:sz w:val="24"/>
              </w:rPr>
            </w:pPr>
          </w:p>
        </w:tc>
        <w:tc>
          <w:tcPr>
            <w:tcW w:w="1260" w:type="dxa"/>
            <w:tcBorders>
              <w:top w:val="single" w:sz="4" w:space="0" w:color="auto"/>
              <w:left w:val="single" w:sz="6" w:space="0" w:color="auto"/>
              <w:bottom w:val="single" w:sz="4" w:space="0" w:color="auto"/>
              <w:right w:val="single" w:sz="4" w:space="0" w:color="auto"/>
            </w:tcBorders>
            <w:vAlign w:val="center"/>
          </w:tcPr>
          <w:p w14:paraId="68DCF0E7" w14:textId="77777777" w:rsidR="004F152D" w:rsidRDefault="004F152D">
            <w:pPr>
              <w:widowControl/>
              <w:jc w:val="center"/>
              <w:rPr>
                <w:rFonts w:ascii="宋体" w:hAnsi="宋体"/>
                <w:snapToGrid w:val="0"/>
                <w:kern w:val="0"/>
                <w:sz w:val="24"/>
              </w:rPr>
            </w:pPr>
            <w:r>
              <w:rPr>
                <w:rFonts w:ascii="宋体" w:hAnsi="宋体"/>
                <w:snapToGrid w:val="0"/>
                <w:kern w:val="0"/>
                <w:sz w:val="24"/>
              </w:rPr>
              <w:t>200</w:t>
            </w:r>
            <w:r>
              <w:rPr>
                <w:rFonts w:ascii="宋体" w:hAnsi="宋体" w:hint="eastAsia"/>
                <w:snapToGrid w:val="0"/>
                <w:kern w:val="0"/>
                <w:sz w:val="24"/>
              </w:rPr>
              <w:t>3</w:t>
            </w:r>
            <w:r>
              <w:rPr>
                <w:rFonts w:ascii="宋体" w:hAnsi="宋体"/>
                <w:snapToGrid w:val="0"/>
                <w:kern w:val="0"/>
                <w:sz w:val="24"/>
              </w:rPr>
              <w:t>.1</w:t>
            </w:r>
            <w:r>
              <w:rPr>
                <w:rFonts w:ascii="宋体" w:hAnsi="宋体" w:hint="eastAsia"/>
                <w:snapToGrid w:val="0"/>
                <w:kern w:val="0"/>
                <w:sz w:val="24"/>
              </w:rPr>
              <w:t>1</w:t>
            </w:r>
          </w:p>
        </w:tc>
        <w:tc>
          <w:tcPr>
            <w:tcW w:w="735" w:type="dxa"/>
            <w:tcBorders>
              <w:top w:val="single" w:sz="4" w:space="0" w:color="auto"/>
              <w:left w:val="single" w:sz="6" w:space="0" w:color="auto"/>
              <w:bottom w:val="single" w:sz="4" w:space="0" w:color="auto"/>
              <w:right w:val="single" w:sz="4" w:space="0" w:color="auto"/>
            </w:tcBorders>
            <w:vAlign w:val="center"/>
          </w:tcPr>
          <w:p w14:paraId="7F12BBC2" w14:textId="77777777" w:rsidR="004F152D" w:rsidRDefault="004F152D">
            <w:pPr>
              <w:widowControl/>
              <w:jc w:val="center"/>
              <w:rPr>
                <w:rFonts w:ascii="宋体" w:hAnsi="宋体"/>
                <w:snapToGrid w:val="0"/>
                <w:kern w:val="0"/>
                <w:sz w:val="24"/>
              </w:rPr>
            </w:pPr>
          </w:p>
        </w:tc>
      </w:tr>
    </w:tbl>
    <w:p w14:paraId="5882EF13" w14:textId="77777777" w:rsidR="004F152D" w:rsidRDefault="004F152D">
      <w:pPr>
        <w:spacing w:line="360" w:lineRule="auto"/>
        <w:rPr>
          <w:rFonts w:ascii="宋体" w:hAnsi="宋体" w:hint="eastAsia"/>
          <w:sz w:val="24"/>
        </w:rPr>
      </w:pPr>
      <w:r>
        <w:rPr>
          <w:rFonts w:ascii="宋体" w:hAnsi="宋体" w:hint="eastAsia"/>
          <w:sz w:val="24"/>
        </w:rPr>
        <w:t>10．其它所用工器具，根据施工需要，分期分批提计划配置。</w:t>
      </w:r>
    </w:p>
    <w:p w14:paraId="321A9866" w14:textId="77777777" w:rsidR="004F152D" w:rsidRDefault="004F152D">
      <w:pPr>
        <w:spacing w:line="360" w:lineRule="auto"/>
        <w:jc w:val="center"/>
        <w:rPr>
          <w:rFonts w:ascii="宋体" w:hAnsi="宋体" w:hint="eastAsia"/>
          <w:b/>
          <w:bCs/>
          <w:sz w:val="24"/>
        </w:rPr>
      </w:pPr>
      <w:r>
        <w:rPr>
          <w:rFonts w:ascii="宋体" w:hAnsi="宋体" w:hint="eastAsia"/>
          <w:b/>
          <w:bCs/>
          <w:sz w:val="24"/>
        </w:rPr>
        <w:t>第三节    周转性材料配置计划</w:t>
      </w:r>
    </w:p>
    <w:p w14:paraId="41555B7E" w14:textId="77777777" w:rsidR="004F152D" w:rsidRDefault="004F152D">
      <w:pPr>
        <w:spacing w:line="360" w:lineRule="auto"/>
        <w:ind w:firstLine="420"/>
        <w:rPr>
          <w:rFonts w:ascii="宋体" w:hAnsi="宋体" w:hint="eastAsia"/>
          <w:sz w:val="24"/>
        </w:rPr>
      </w:pPr>
      <w:r>
        <w:rPr>
          <w:rFonts w:ascii="宋体" w:hAnsi="宋体" w:hint="eastAsia"/>
          <w:sz w:val="24"/>
        </w:rPr>
        <w:t>本工程周转材料由租赁站统一管理调拔，建筑施工处所用周转材料，提前向材料租赁站报计划，租赁站根据计划单的规格、要求备料，建筑施工处租赁使用，本期工程所用周转材料品种、规格多、数量大，为满足工程施工需要，需配置周转材料总计划见下表：</w:t>
      </w:r>
    </w:p>
    <w:p w14:paraId="02A3D3D5" w14:textId="77777777" w:rsidR="004F152D" w:rsidRDefault="004F152D">
      <w:pPr>
        <w:spacing w:line="360" w:lineRule="auto"/>
        <w:ind w:firstLine="420"/>
        <w:jc w:val="center"/>
        <w:rPr>
          <w:rFonts w:ascii="宋体" w:hAnsi="宋体" w:hint="eastAsia"/>
          <w:sz w:val="24"/>
        </w:rPr>
      </w:pPr>
      <w:r>
        <w:rPr>
          <w:rFonts w:ascii="宋体" w:hAnsi="宋体" w:hint="eastAsia"/>
          <w:sz w:val="24"/>
        </w:rPr>
        <w:t>周转材料配置计划表（土建）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6"/>
        <w:gridCol w:w="504"/>
        <w:gridCol w:w="1260"/>
        <w:gridCol w:w="720"/>
        <w:gridCol w:w="1080"/>
        <w:gridCol w:w="3732"/>
      </w:tblGrid>
      <w:tr w:rsidR="004F152D" w14:paraId="3312F647" w14:textId="77777777">
        <w:tblPrEx>
          <w:tblCellMar>
            <w:top w:w="0" w:type="dxa"/>
            <w:bottom w:w="0" w:type="dxa"/>
          </w:tblCellMar>
        </w:tblPrEx>
        <w:tc>
          <w:tcPr>
            <w:tcW w:w="2988" w:type="dxa"/>
            <w:gridSpan w:val="4"/>
            <w:vAlign w:val="center"/>
          </w:tcPr>
          <w:p w14:paraId="62024ACC" w14:textId="77777777" w:rsidR="004F152D" w:rsidRDefault="004F152D">
            <w:pPr>
              <w:spacing w:line="360" w:lineRule="auto"/>
              <w:jc w:val="center"/>
              <w:rPr>
                <w:rFonts w:ascii="宋体" w:hAnsi="宋体" w:hint="eastAsia"/>
                <w:sz w:val="24"/>
              </w:rPr>
            </w:pPr>
            <w:r>
              <w:rPr>
                <w:rFonts w:ascii="宋体" w:hAnsi="宋体" w:hint="eastAsia"/>
                <w:sz w:val="24"/>
              </w:rPr>
              <w:t>材料名称</w:t>
            </w:r>
          </w:p>
        </w:tc>
        <w:tc>
          <w:tcPr>
            <w:tcW w:w="720" w:type="dxa"/>
            <w:vAlign w:val="center"/>
          </w:tcPr>
          <w:p w14:paraId="0CFC6BB3" w14:textId="77777777" w:rsidR="004F152D" w:rsidRDefault="004F152D">
            <w:pPr>
              <w:spacing w:line="360" w:lineRule="auto"/>
              <w:jc w:val="center"/>
              <w:rPr>
                <w:rFonts w:ascii="宋体" w:hAnsi="宋体" w:hint="eastAsia"/>
                <w:sz w:val="24"/>
              </w:rPr>
            </w:pPr>
            <w:r>
              <w:rPr>
                <w:rFonts w:ascii="宋体" w:hAnsi="宋体" w:hint="eastAsia"/>
                <w:sz w:val="24"/>
              </w:rPr>
              <w:t>单位</w:t>
            </w:r>
          </w:p>
        </w:tc>
        <w:tc>
          <w:tcPr>
            <w:tcW w:w="1080" w:type="dxa"/>
            <w:vAlign w:val="center"/>
          </w:tcPr>
          <w:p w14:paraId="4ABC789C" w14:textId="77777777" w:rsidR="004F152D" w:rsidRDefault="004F152D">
            <w:pPr>
              <w:spacing w:line="360" w:lineRule="auto"/>
              <w:jc w:val="center"/>
              <w:rPr>
                <w:rFonts w:ascii="宋体" w:hAnsi="宋体" w:hint="eastAsia"/>
                <w:sz w:val="24"/>
              </w:rPr>
            </w:pPr>
            <w:r>
              <w:rPr>
                <w:rFonts w:ascii="宋体" w:hAnsi="宋体" w:hint="eastAsia"/>
                <w:sz w:val="24"/>
              </w:rPr>
              <w:t>数量</w:t>
            </w:r>
          </w:p>
        </w:tc>
        <w:tc>
          <w:tcPr>
            <w:tcW w:w="3732" w:type="dxa"/>
            <w:vAlign w:val="center"/>
          </w:tcPr>
          <w:p w14:paraId="3B6BD68F" w14:textId="77777777" w:rsidR="004F152D" w:rsidRDefault="004F152D">
            <w:pPr>
              <w:spacing w:line="360" w:lineRule="auto"/>
              <w:jc w:val="center"/>
              <w:rPr>
                <w:rFonts w:ascii="宋体" w:hAnsi="宋体" w:hint="eastAsia"/>
                <w:sz w:val="24"/>
              </w:rPr>
            </w:pPr>
            <w:r>
              <w:rPr>
                <w:rFonts w:ascii="宋体" w:hAnsi="宋体" w:hint="eastAsia"/>
                <w:sz w:val="24"/>
              </w:rPr>
              <w:t>备注</w:t>
            </w:r>
          </w:p>
        </w:tc>
      </w:tr>
      <w:tr w:rsidR="004F152D" w14:paraId="2961632A" w14:textId="77777777">
        <w:tblPrEx>
          <w:tblCellMar>
            <w:top w:w="0" w:type="dxa"/>
            <w:bottom w:w="0" w:type="dxa"/>
          </w:tblCellMar>
        </w:tblPrEx>
        <w:tc>
          <w:tcPr>
            <w:tcW w:w="2988" w:type="dxa"/>
            <w:gridSpan w:val="4"/>
            <w:vAlign w:val="center"/>
          </w:tcPr>
          <w:p w14:paraId="797EE2D2" w14:textId="77777777" w:rsidR="004F152D" w:rsidRDefault="004F152D">
            <w:pPr>
              <w:spacing w:line="360" w:lineRule="auto"/>
              <w:rPr>
                <w:rFonts w:ascii="宋体" w:hAnsi="宋体" w:hint="eastAsia"/>
                <w:sz w:val="24"/>
              </w:rPr>
            </w:pPr>
            <w:r>
              <w:rPr>
                <w:rFonts w:ascii="宋体" w:hAnsi="宋体" w:hint="eastAsia"/>
                <w:sz w:val="24"/>
              </w:rPr>
              <w:t>普通架杆</w:t>
            </w:r>
          </w:p>
        </w:tc>
        <w:tc>
          <w:tcPr>
            <w:tcW w:w="720" w:type="dxa"/>
            <w:vAlign w:val="center"/>
          </w:tcPr>
          <w:p w14:paraId="13D09B1C" w14:textId="77777777" w:rsidR="004F152D" w:rsidRDefault="004F152D">
            <w:pPr>
              <w:spacing w:line="360" w:lineRule="auto"/>
              <w:jc w:val="center"/>
              <w:rPr>
                <w:rFonts w:ascii="宋体" w:hAnsi="宋体"/>
                <w:sz w:val="24"/>
              </w:rPr>
            </w:pPr>
            <w:r>
              <w:rPr>
                <w:rFonts w:ascii="宋体" w:hAnsi="宋体"/>
                <w:sz w:val="24"/>
              </w:rPr>
              <w:t>T</w:t>
            </w:r>
          </w:p>
        </w:tc>
        <w:tc>
          <w:tcPr>
            <w:tcW w:w="1080" w:type="dxa"/>
            <w:vAlign w:val="center"/>
          </w:tcPr>
          <w:p w14:paraId="44DB4EB9" w14:textId="77777777" w:rsidR="004F152D" w:rsidRDefault="004F152D">
            <w:pPr>
              <w:spacing w:line="360" w:lineRule="auto"/>
              <w:jc w:val="center"/>
              <w:rPr>
                <w:rFonts w:ascii="宋体" w:hAnsi="宋体" w:hint="eastAsia"/>
                <w:sz w:val="24"/>
              </w:rPr>
            </w:pPr>
            <w:r>
              <w:rPr>
                <w:rFonts w:ascii="宋体" w:hAnsi="宋体" w:hint="eastAsia"/>
                <w:sz w:val="24"/>
              </w:rPr>
              <w:t>1000</w:t>
            </w:r>
          </w:p>
        </w:tc>
        <w:tc>
          <w:tcPr>
            <w:tcW w:w="3732" w:type="dxa"/>
            <w:vAlign w:val="center"/>
          </w:tcPr>
          <w:p w14:paraId="2C67E8F9" w14:textId="77777777" w:rsidR="004F152D" w:rsidRDefault="004F152D">
            <w:pPr>
              <w:spacing w:line="360" w:lineRule="auto"/>
              <w:rPr>
                <w:rFonts w:ascii="宋体" w:hAnsi="宋体" w:hint="eastAsia"/>
                <w:sz w:val="24"/>
              </w:rPr>
            </w:pPr>
          </w:p>
        </w:tc>
      </w:tr>
      <w:tr w:rsidR="004F152D" w14:paraId="3654326A" w14:textId="77777777">
        <w:tblPrEx>
          <w:tblCellMar>
            <w:top w:w="0" w:type="dxa"/>
            <w:bottom w:w="0" w:type="dxa"/>
          </w:tblCellMar>
        </w:tblPrEx>
        <w:trPr>
          <w:cantSplit/>
        </w:trPr>
        <w:tc>
          <w:tcPr>
            <w:tcW w:w="1224" w:type="dxa"/>
            <w:gridSpan w:val="2"/>
            <w:vMerge w:val="restart"/>
            <w:vAlign w:val="center"/>
          </w:tcPr>
          <w:p w14:paraId="1825F968" w14:textId="77777777" w:rsidR="004F152D" w:rsidRDefault="004F152D">
            <w:pPr>
              <w:spacing w:line="360" w:lineRule="auto"/>
              <w:rPr>
                <w:rFonts w:ascii="宋体" w:hAnsi="宋体" w:hint="eastAsia"/>
                <w:sz w:val="24"/>
              </w:rPr>
            </w:pPr>
            <w:r>
              <w:rPr>
                <w:rFonts w:ascii="宋体" w:hAnsi="宋体" w:hint="eastAsia"/>
                <w:sz w:val="24"/>
              </w:rPr>
              <w:t>扣件</w:t>
            </w:r>
          </w:p>
        </w:tc>
        <w:tc>
          <w:tcPr>
            <w:tcW w:w="1764" w:type="dxa"/>
            <w:gridSpan w:val="2"/>
            <w:vAlign w:val="center"/>
          </w:tcPr>
          <w:p w14:paraId="03DDD8A3" w14:textId="77777777" w:rsidR="004F152D" w:rsidRDefault="004F152D">
            <w:pPr>
              <w:spacing w:line="360" w:lineRule="auto"/>
              <w:rPr>
                <w:rFonts w:ascii="宋体" w:hAnsi="宋体" w:hint="eastAsia"/>
                <w:sz w:val="24"/>
              </w:rPr>
            </w:pPr>
            <w:r>
              <w:rPr>
                <w:rFonts w:ascii="宋体" w:hAnsi="宋体" w:hint="eastAsia"/>
                <w:sz w:val="24"/>
              </w:rPr>
              <w:t>十字</w:t>
            </w:r>
          </w:p>
        </w:tc>
        <w:tc>
          <w:tcPr>
            <w:tcW w:w="720" w:type="dxa"/>
            <w:vAlign w:val="center"/>
          </w:tcPr>
          <w:p w14:paraId="70CC8E1F" w14:textId="77777777" w:rsidR="004F152D" w:rsidRDefault="004F152D">
            <w:pPr>
              <w:spacing w:line="360" w:lineRule="auto"/>
              <w:jc w:val="center"/>
              <w:rPr>
                <w:rFonts w:ascii="宋体" w:hAnsi="宋体" w:hint="eastAsia"/>
                <w:sz w:val="24"/>
              </w:rPr>
            </w:pPr>
            <w:r>
              <w:rPr>
                <w:rFonts w:ascii="宋体" w:hAnsi="宋体" w:hint="eastAsia"/>
                <w:sz w:val="24"/>
              </w:rPr>
              <w:t>只</w:t>
            </w:r>
          </w:p>
        </w:tc>
        <w:tc>
          <w:tcPr>
            <w:tcW w:w="1080" w:type="dxa"/>
            <w:vAlign w:val="center"/>
          </w:tcPr>
          <w:p w14:paraId="72754234" w14:textId="77777777" w:rsidR="004F152D" w:rsidRDefault="004F152D">
            <w:pPr>
              <w:spacing w:line="360" w:lineRule="auto"/>
              <w:jc w:val="center"/>
              <w:rPr>
                <w:rFonts w:ascii="宋体" w:hAnsi="宋体" w:hint="eastAsia"/>
                <w:sz w:val="24"/>
              </w:rPr>
            </w:pPr>
            <w:r>
              <w:rPr>
                <w:rFonts w:ascii="宋体" w:hAnsi="宋体" w:hint="eastAsia"/>
                <w:sz w:val="24"/>
              </w:rPr>
              <w:t>130000</w:t>
            </w:r>
          </w:p>
        </w:tc>
        <w:tc>
          <w:tcPr>
            <w:tcW w:w="3732" w:type="dxa"/>
            <w:vAlign w:val="center"/>
          </w:tcPr>
          <w:p w14:paraId="1779CA57" w14:textId="77777777" w:rsidR="004F152D" w:rsidRDefault="004F152D">
            <w:pPr>
              <w:spacing w:line="360" w:lineRule="auto"/>
              <w:rPr>
                <w:rFonts w:ascii="宋体" w:hAnsi="宋体" w:hint="eastAsia"/>
                <w:sz w:val="24"/>
              </w:rPr>
            </w:pPr>
          </w:p>
        </w:tc>
      </w:tr>
      <w:tr w:rsidR="004F152D" w14:paraId="401DC926" w14:textId="77777777">
        <w:tblPrEx>
          <w:tblCellMar>
            <w:top w:w="0" w:type="dxa"/>
            <w:bottom w:w="0" w:type="dxa"/>
          </w:tblCellMar>
        </w:tblPrEx>
        <w:trPr>
          <w:cantSplit/>
        </w:trPr>
        <w:tc>
          <w:tcPr>
            <w:tcW w:w="1224" w:type="dxa"/>
            <w:gridSpan w:val="2"/>
            <w:vMerge/>
            <w:vAlign w:val="center"/>
          </w:tcPr>
          <w:p w14:paraId="571ED8EF" w14:textId="77777777" w:rsidR="004F152D" w:rsidRDefault="004F152D">
            <w:pPr>
              <w:spacing w:line="360" w:lineRule="auto"/>
              <w:rPr>
                <w:rFonts w:ascii="宋体" w:hAnsi="宋体" w:hint="eastAsia"/>
                <w:sz w:val="24"/>
              </w:rPr>
            </w:pPr>
          </w:p>
        </w:tc>
        <w:tc>
          <w:tcPr>
            <w:tcW w:w="1764" w:type="dxa"/>
            <w:gridSpan w:val="2"/>
            <w:vAlign w:val="center"/>
          </w:tcPr>
          <w:p w14:paraId="55752D27" w14:textId="77777777" w:rsidR="004F152D" w:rsidRDefault="004F152D">
            <w:pPr>
              <w:spacing w:line="360" w:lineRule="auto"/>
              <w:rPr>
                <w:rFonts w:ascii="宋体" w:hAnsi="宋体" w:hint="eastAsia"/>
                <w:sz w:val="24"/>
              </w:rPr>
            </w:pPr>
            <w:r>
              <w:rPr>
                <w:rFonts w:ascii="宋体" w:hAnsi="宋体" w:hint="eastAsia"/>
                <w:sz w:val="24"/>
              </w:rPr>
              <w:t>转向</w:t>
            </w:r>
          </w:p>
        </w:tc>
        <w:tc>
          <w:tcPr>
            <w:tcW w:w="720" w:type="dxa"/>
            <w:vAlign w:val="center"/>
          </w:tcPr>
          <w:p w14:paraId="0B521354" w14:textId="77777777" w:rsidR="004F152D" w:rsidRDefault="004F152D">
            <w:pPr>
              <w:spacing w:line="360" w:lineRule="auto"/>
              <w:jc w:val="center"/>
              <w:rPr>
                <w:rFonts w:ascii="宋体" w:hAnsi="宋体" w:hint="eastAsia"/>
                <w:sz w:val="24"/>
              </w:rPr>
            </w:pPr>
            <w:r>
              <w:rPr>
                <w:rFonts w:ascii="宋体" w:hAnsi="宋体" w:hint="eastAsia"/>
                <w:sz w:val="24"/>
              </w:rPr>
              <w:t>只</w:t>
            </w:r>
          </w:p>
        </w:tc>
        <w:tc>
          <w:tcPr>
            <w:tcW w:w="1080" w:type="dxa"/>
            <w:vAlign w:val="center"/>
          </w:tcPr>
          <w:p w14:paraId="66BC2F0B" w14:textId="77777777" w:rsidR="004F152D" w:rsidRDefault="004F152D">
            <w:pPr>
              <w:spacing w:line="360" w:lineRule="auto"/>
              <w:jc w:val="center"/>
              <w:rPr>
                <w:rFonts w:ascii="宋体" w:hAnsi="宋体" w:hint="eastAsia"/>
                <w:sz w:val="24"/>
              </w:rPr>
            </w:pPr>
            <w:r>
              <w:rPr>
                <w:rFonts w:ascii="宋体" w:hAnsi="宋体" w:hint="eastAsia"/>
                <w:sz w:val="24"/>
              </w:rPr>
              <w:t>10000</w:t>
            </w:r>
          </w:p>
        </w:tc>
        <w:tc>
          <w:tcPr>
            <w:tcW w:w="3732" w:type="dxa"/>
            <w:vAlign w:val="center"/>
          </w:tcPr>
          <w:p w14:paraId="5C65954E" w14:textId="77777777" w:rsidR="004F152D" w:rsidRDefault="004F152D">
            <w:pPr>
              <w:spacing w:line="360" w:lineRule="auto"/>
              <w:rPr>
                <w:rFonts w:ascii="宋体" w:hAnsi="宋体" w:hint="eastAsia"/>
                <w:sz w:val="24"/>
              </w:rPr>
            </w:pPr>
          </w:p>
        </w:tc>
      </w:tr>
      <w:tr w:rsidR="004F152D" w14:paraId="249A8D93" w14:textId="77777777">
        <w:tblPrEx>
          <w:tblCellMar>
            <w:top w:w="0" w:type="dxa"/>
            <w:bottom w:w="0" w:type="dxa"/>
          </w:tblCellMar>
        </w:tblPrEx>
        <w:trPr>
          <w:cantSplit/>
        </w:trPr>
        <w:tc>
          <w:tcPr>
            <w:tcW w:w="1224" w:type="dxa"/>
            <w:gridSpan w:val="2"/>
            <w:vMerge/>
            <w:vAlign w:val="center"/>
          </w:tcPr>
          <w:p w14:paraId="51BA7B4A" w14:textId="77777777" w:rsidR="004F152D" w:rsidRDefault="004F152D">
            <w:pPr>
              <w:spacing w:line="360" w:lineRule="auto"/>
              <w:rPr>
                <w:rFonts w:ascii="宋体" w:hAnsi="宋体" w:hint="eastAsia"/>
                <w:sz w:val="24"/>
              </w:rPr>
            </w:pPr>
          </w:p>
        </w:tc>
        <w:tc>
          <w:tcPr>
            <w:tcW w:w="1764" w:type="dxa"/>
            <w:gridSpan w:val="2"/>
            <w:vAlign w:val="center"/>
          </w:tcPr>
          <w:p w14:paraId="7A18A078" w14:textId="77777777" w:rsidR="004F152D" w:rsidRDefault="004F152D">
            <w:pPr>
              <w:spacing w:line="360" w:lineRule="auto"/>
              <w:rPr>
                <w:rFonts w:ascii="宋体" w:hAnsi="宋体" w:hint="eastAsia"/>
                <w:sz w:val="24"/>
              </w:rPr>
            </w:pPr>
            <w:r>
              <w:rPr>
                <w:rFonts w:ascii="宋体" w:hAnsi="宋体" w:hint="eastAsia"/>
                <w:sz w:val="24"/>
              </w:rPr>
              <w:t>接头</w:t>
            </w:r>
          </w:p>
        </w:tc>
        <w:tc>
          <w:tcPr>
            <w:tcW w:w="720" w:type="dxa"/>
            <w:vAlign w:val="center"/>
          </w:tcPr>
          <w:p w14:paraId="1DD10C97" w14:textId="77777777" w:rsidR="004F152D" w:rsidRDefault="004F152D">
            <w:pPr>
              <w:spacing w:line="360" w:lineRule="auto"/>
              <w:jc w:val="center"/>
              <w:rPr>
                <w:rFonts w:ascii="宋体" w:hAnsi="宋体" w:hint="eastAsia"/>
                <w:sz w:val="24"/>
              </w:rPr>
            </w:pPr>
            <w:r>
              <w:rPr>
                <w:rFonts w:ascii="宋体" w:hAnsi="宋体" w:hint="eastAsia"/>
                <w:sz w:val="24"/>
              </w:rPr>
              <w:t>只</w:t>
            </w:r>
          </w:p>
        </w:tc>
        <w:tc>
          <w:tcPr>
            <w:tcW w:w="1080" w:type="dxa"/>
            <w:vAlign w:val="center"/>
          </w:tcPr>
          <w:p w14:paraId="77DCAD08" w14:textId="77777777" w:rsidR="004F152D" w:rsidRDefault="004F152D">
            <w:pPr>
              <w:spacing w:line="360" w:lineRule="auto"/>
              <w:jc w:val="center"/>
              <w:rPr>
                <w:rFonts w:ascii="宋体" w:hAnsi="宋体" w:hint="eastAsia"/>
                <w:sz w:val="24"/>
              </w:rPr>
            </w:pPr>
            <w:r>
              <w:rPr>
                <w:rFonts w:ascii="宋体" w:hAnsi="宋体" w:hint="eastAsia"/>
                <w:sz w:val="24"/>
              </w:rPr>
              <w:t>6000</w:t>
            </w:r>
          </w:p>
        </w:tc>
        <w:tc>
          <w:tcPr>
            <w:tcW w:w="3732" w:type="dxa"/>
            <w:vAlign w:val="center"/>
          </w:tcPr>
          <w:p w14:paraId="67E7043D" w14:textId="77777777" w:rsidR="004F152D" w:rsidRDefault="004F152D">
            <w:pPr>
              <w:spacing w:line="360" w:lineRule="auto"/>
              <w:rPr>
                <w:rFonts w:ascii="宋体" w:hAnsi="宋体" w:hint="eastAsia"/>
                <w:sz w:val="24"/>
              </w:rPr>
            </w:pPr>
          </w:p>
        </w:tc>
      </w:tr>
      <w:tr w:rsidR="004F152D" w14:paraId="3B0FAC93" w14:textId="77777777">
        <w:tblPrEx>
          <w:tblCellMar>
            <w:top w:w="0" w:type="dxa"/>
            <w:bottom w:w="0" w:type="dxa"/>
          </w:tblCellMar>
        </w:tblPrEx>
        <w:tc>
          <w:tcPr>
            <w:tcW w:w="2988" w:type="dxa"/>
            <w:gridSpan w:val="4"/>
            <w:vAlign w:val="center"/>
          </w:tcPr>
          <w:p w14:paraId="58360C14" w14:textId="77777777" w:rsidR="004F152D" w:rsidRDefault="004F152D">
            <w:pPr>
              <w:spacing w:line="360" w:lineRule="auto"/>
              <w:rPr>
                <w:rFonts w:ascii="宋体" w:hAnsi="宋体" w:hint="eastAsia"/>
                <w:sz w:val="24"/>
              </w:rPr>
            </w:pPr>
            <w:r>
              <w:rPr>
                <w:rFonts w:ascii="宋体" w:hAnsi="宋体" w:hint="eastAsia"/>
                <w:sz w:val="24"/>
              </w:rPr>
              <w:t>脚手板</w:t>
            </w:r>
          </w:p>
        </w:tc>
        <w:tc>
          <w:tcPr>
            <w:tcW w:w="720" w:type="dxa"/>
            <w:vAlign w:val="center"/>
          </w:tcPr>
          <w:p w14:paraId="2C7A46A4"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3</w:t>
            </w:r>
          </w:p>
        </w:tc>
        <w:tc>
          <w:tcPr>
            <w:tcW w:w="1080" w:type="dxa"/>
            <w:vAlign w:val="center"/>
          </w:tcPr>
          <w:p w14:paraId="69F4C037" w14:textId="77777777" w:rsidR="004F152D" w:rsidRDefault="004F152D">
            <w:pPr>
              <w:spacing w:line="360" w:lineRule="auto"/>
              <w:jc w:val="center"/>
              <w:rPr>
                <w:rFonts w:ascii="宋体" w:hAnsi="宋体" w:hint="eastAsia"/>
                <w:sz w:val="24"/>
              </w:rPr>
            </w:pPr>
            <w:r>
              <w:rPr>
                <w:rFonts w:ascii="宋体" w:hAnsi="宋体" w:hint="eastAsia"/>
                <w:sz w:val="24"/>
              </w:rPr>
              <w:t>350</w:t>
            </w:r>
          </w:p>
        </w:tc>
        <w:tc>
          <w:tcPr>
            <w:tcW w:w="3732" w:type="dxa"/>
            <w:vAlign w:val="center"/>
          </w:tcPr>
          <w:p w14:paraId="6D7EF87C" w14:textId="77777777" w:rsidR="004F152D" w:rsidRDefault="004F152D">
            <w:pPr>
              <w:spacing w:line="360" w:lineRule="auto"/>
              <w:rPr>
                <w:rFonts w:ascii="宋体" w:hAnsi="宋体" w:hint="eastAsia"/>
                <w:sz w:val="24"/>
              </w:rPr>
            </w:pPr>
            <w:r>
              <w:rPr>
                <w:rFonts w:ascii="宋体" w:hAnsi="宋体" w:hint="eastAsia"/>
                <w:sz w:val="24"/>
              </w:rPr>
              <w:t>烟囱、水塔拟用新的</w:t>
            </w:r>
            <w:smartTag w:uri="urn:schemas-microsoft-com:office:smarttags" w:element="chmetcnv">
              <w:smartTagPr>
                <w:attr w:name="TCSC" w:val="0"/>
                <w:attr w:name="NumberType" w:val="1"/>
                <w:attr w:name="Negative" w:val="False"/>
                <w:attr w:name="HasSpace" w:val="False"/>
                <w:attr w:name="SourceValue" w:val="100"/>
                <w:attr w:name="UnitName" w:val="m3"/>
              </w:smartTagPr>
              <w:r>
                <w:rPr>
                  <w:rFonts w:ascii="宋体" w:hAnsi="宋体"/>
                  <w:sz w:val="24"/>
                </w:rPr>
                <w:t>100</w:t>
              </w:r>
              <w:r>
                <w:rPr>
                  <w:rFonts w:ascii="宋体" w:hAnsi="宋体" w:hint="eastAsia"/>
                  <w:sz w:val="24"/>
                </w:rPr>
                <w:t>m</w:t>
              </w:r>
              <w:r>
                <w:rPr>
                  <w:rFonts w:ascii="宋体" w:hAnsi="宋体" w:hint="eastAsia"/>
                  <w:sz w:val="24"/>
                  <w:vertAlign w:val="superscript"/>
                </w:rPr>
                <w:t>3</w:t>
              </w:r>
            </w:smartTag>
          </w:p>
        </w:tc>
      </w:tr>
      <w:tr w:rsidR="004F152D" w14:paraId="1143ADD6" w14:textId="77777777">
        <w:tblPrEx>
          <w:tblCellMar>
            <w:top w:w="0" w:type="dxa"/>
            <w:bottom w:w="0" w:type="dxa"/>
          </w:tblCellMar>
        </w:tblPrEx>
        <w:tc>
          <w:tcPr>
            <w:tcW w:w="2988" w:type="dxa"/>
            <w:gridSpan w:val="4"/>
            <w:vAlign w:val="center"/>
          </w:tcPr>
          <w:p w14:paraId="635C633C" w14:textId="77777777" w:rsidR="004F152D" w:rsidRDefault="004F152D">
            <w:pPr>
              <w:spacing w:line="360" w:lineRule="auto"/>
              <w:rPr>
                <w:rFonts w:ascii="宋体" w:hAnsi="宋体" w:hint="eastAsia"/>
                <w:sz w:val="24"/>
              </w:rPr>
            </w:pPr>
            <w:r>
              <w:rPr>
                <w:rFonts w:ascii="宋体" w:hAnsi="宋体" w:hint="eastAsia"/>
                <w:sz w:val="24"/>
              </w:rPr>
              <w:t>Ｕ卡</w:t>
            </w:r>
          </w:p>
        </w:tc>
        <w:tc>
          <w:tcPr>
            <w:tcW w:w="720" w:type="dxa"/>
            <w:vAlign w:val="center"/>
          </w:tcPr>
          <w:p w14:paraId="6A57DAD9" w14:textId="77777777" w:rsidR="004F152D" w:rsidRDefault="004F152D">
            <w:pPr>
              <w:spacing w:line="360" w:lineRule="auto"/>
              <w:jc w:val="center"/>
              <w:rPr>
                <w:rFonts w:ascii="宋体" w:hAnsi="宋体" w:hint="eastAsia"/>
                <w:sz w:val="24"/>
              </w:rPr>
            </w:pPr>
            <w:r>
              <w:rPr>
                <w:rFonts w:ascii="宋体" w:hAnsi="宋体" w:hint="eastAsia"/>
                <w:sz w:val="24"/>
              </w:rPr>
              <w:t>只</w:t>
            </w:r>
          </w:p>
        </w:tc>
        <w:tc>
          <w:tcPr>
            <w:tcW w:w="1080" w:type="dxa"/>
            <w:vAlign w:val="center"/>
          </w:tcPr>
          <w:p w14:paraId="47739FCE" w14:textId="77777777" w:rsidR="004F152D" w:rsidRDefault="004F152D">
            <w:pPr>
              <w:spacing w:line="360" w:lineRule="auto"/>
              <w:jc w:val="center"/>
              <w:rPr>
                <w:rFonts w:ascii="宋体" w:hAnsi="宋体" w:hint="eastAsia"/>
                <w:sz w:val="24"/>
              </w:rPr>
            </w:pPr>
            <w:r>
              <w:rPr>
                <w:rFonts w:ascii="宋体" w:hAnsi="宋体" w:hint="eastAsia"/>
                <w:sz w:val="24"/>
              </w:rPr>
              <w:t>240000</w:t>
            </w:r>
          </w:p>
        </w:tc>
        <w:tc>
          <w:tcPr>
            <w:tcW w:w="3732" w:type="dxa"/>
            <w:vAlign w:val="center"/>
          </w:tcPr>
          <w:p w14:paraId="39C68E08" w14:textId="77777777" w:rsidR="004F152D" w:rsidRDefault="004F152D">
            <w:pPr>
              <w:spacing w:line="360" w:lineRule="auto"/>
              <w:rPr>
                <w:rFonts w:ascii="宋体" w:hAnsi="宋体" w:hint="eastAsia"/>
                <w:sz w:val="24"/>
              </w:rPr>
            </w:pPr>
          </w:p>
        </w:tc>
      </w:tr>
      <w:tr w:rsidR="004F152D" w14:paraId="6AB4FBDF" w14:textId="77777777">
        <w:tblPrEx>
          <w:tblCellMar>
            <w:top w:w="0" w:type="dxa"/>
            <w:bottom w:w="0" w:type="dxa"/>
          </w:tblCellMar>
        </w:tblPrEx>
        <w:tc>
          <w:tcPr>
            <w:tcW w:w="2988" w:type="dxa"/>
            <w:gridSpan w:val="4"/>
            <w:vAlign w:val="center"/>
          </w:tcPr>
          <w:p w14:paraId="6C70B7EA" w14:textId="77777777" w:rsidR="004F152D" w:rsidRDefault="004F152D">
            <w:pPr>
              <w:spacing w:line="360" w:lineRule="auto"/>
              <w:rPr>
                <w:rFonts w:ascii="宋体" w:hAnsi="宋体" w:hint="eastAsia"/>
                <w:sz w:val="24"/>
              </w:rPr>
            </w:pPr>
            <w:r>
              <w:rPr>
                <w:rFonts w:ascii="宋体" w:hAnsi="宋体" w:hint="eastAsia"/>
                <w:sz w:val="24"/>
              </w:rPr>
              <w:t>山型卡</w:t>
            </w:r>
          </w:p>
        </w:tc>
        <w:tc>
          <w:tcPr>
            <w:tcW w:w="720" w:type="dxa"/>
            <w:vAlign w:val="center"/>
          </w:tcPr>
          <w:p w14:paraId="3B4C8FA8" w14:textId="77777777" w:rsidR="004F152D" w:rsidRDefault="004F152D">
            <w:pPr>
              <w:spacing w:line="360" w:lineRule="auto"/>
              <w:jc w:val="center"/>
              <w:rPr>
                <w:rFonts w:ascii="宋体" w:hAnsi="宋体" w:hint="eastAsia"/>
                <w:sz w:val="24"/>
              </w:rPr>
            </w:pPr>
            <w:r>
              <w:rPr>
                <w:rFonts w:ascii="宋体" w:hAnsi="宋体" w:hint="eastAsia"/>
                <w:sz w:val="24"/>
              </w:rPr>
              <w:t>只</w:t>
            </w:r>
          </w:p>
        </w:tc>
        <w:tc>
          <w:tcPr>
            <w:tcW w:w="1080" w:type="dxa"/>
            <w:vAlign w:val="center"/>
          </w:tcPr>
          <w:p w14:paraId="032FFF6B" w14:textId="77777777" w:rsidR="004F152D" w:rsidRDefault="004F152D">
            <w:pPr>
              <w:spacing w:line="360" w:lineRule="auto"/>
              <w:jc w:val="center"/>
              <w:rPr>
                <w:rFonts w:ascii="宋体" w:hAnsi="宋体" w:hint="eastAsia"/>
                <w:sz w:val="24"/>
              </w:rPr>
            </w:pPr>
            <w:r>
              <w:rPr>
                <w:rFonts w:ascii="宋体" w:hAnsi="宋体" w:hint="eastAsia"/>
                <w:sz w:val="24"/>
              </w:rPr>
              <w:t>20000</w:t>
            </w:r>
          </w:p>
        </w:tc>
        <w:tc>
          <w:tcPr>
            <w:tcW w:w="3732" w:type="dxa"/>
            <w:vAlign w:val="center"/>
          </w:tcPr>
          <w:p w14:paraId="6366681D" w14:textId="77777777" w:rsidR="004F152D" w:rsidRDefault="004F152D">
            <w:pPr>
              <w:spacing w:line="360" w:lineRule="auto"/>
              <w:rPr>
                <w:rFonts w:ascii="宋体" w:hAnsi="宋体" w:hint="eastAsia"/>
                <w:sz w:val="24"/>
              </w:rPr>
            </w:pPr>
          </w:p>
        </w:tc>
      </w:tr>
      <w:tr w:rsidR="004F152D" w14:paraId="4CD2FCC9" w14:textId="77777777">
        <w:tblPrEx>
          <w:tblCellMar>
            <w:top w:w="0" w:type="dxa"/>
            <w:bottom w:w="0" w:type="dxa"/>
          </w:tblCellMar>
        </w:tblPrEx>
        <w:trPr>
          <w:cantSplit/>
        </w:trPr>
        <w:tc>
          <w:tcPr>
            <w:tcW w:w="828" w:type="dxa"/>
            <w:vMerge w:val="restart"/>
            <w:vAlign w:val="center"/>
          </w:tcPr>
          <w:p w14:paraId="3C2F9AF7" w14:textId="77777777" w:rsidR="004F152D" w:rsidRDefault="004F152D">
            <w:pPr>
              <w:spacing w:line="360" w:lineRule="auto"/>
              <w:rPr>
                <w:rFonts w:ascii="宋体" w:hAnsi="宋体" w:hint="eastAsia"/>
                <w:sz w:val="24"/>
              </w:rPr>
            </w:pPr>
          </w:p>
          <w:p w14:paraId="0958C05D" w14:textId="77777777" w:rsidR="004F152D" w:rsidRDefault="004F152D">
            <w:pPr>
              <w:spacing w:line="360" w:lineRule="auto"/>
              <w:rPr>
                <w:rFonts w:ascii="宋体" w:hAnsi="宋体" w:hint="eastAsia"/>
                <w:sz w:val="24"/>
              </w:rPr>
            </w:pPr>
          </w:p>
          <w:p w14:paraId="2CD85FF7" w14:textId="77777777" w:rsidR="004F152D" w:rsidRDefault="004F152D">
            <w:pPr>
              <w:spacing w:line="360" w:lineRule="auto"/>
              <w:jc w:val="center"/>
              <w:rPr>
                <w:rFonts w:ascii="宋体" w:hAnsi="宋体" w:hint="eastAsia"/>
                <w:sz w:val="24"/>
              </w:rPr>
            </w:pPr>
            <w:r>
              <w:rPr>
                <w:rFonts w:ascii="宋体" w:hAnsi="宋体" w:hint="eastAsia"/>
                <w:sz w:val="24"/>
              </w:rPr>
              <w:t>模</w:t>
            </w:r>
          </w:p>
          <w:p w14:paraId="03E658B5" w14:textId="77777777" w:rsidR="004F152D" w:rsidRDefault="004F152D">
            <w:pPr>
              <w:spacing w:line="360" w:lineRule="auto"/>
              <w:rPr>
                <w:rFonts w:ascii="宋体" w:hAnsi="宋体" w:hint="eastAsia"/>
                <w:sz w:val="24"/>
              </w:rPr>
            </w:pPr>
          </w:p>
          <w:p w14:paraId="36E5C04A" w14:textId="77777777" w:rsidR="004F152D" w:rsidRDefault="004F152D">
            <w:pPr>
              <w:spacing w:line="360" w:lineRule="auto"/>
              <w:rPr>
                <w:rFonts w:ascii="宋体" w:hAnsi="宋体" w:hint="eastAsia"/>
                <w:sz w:val="24"/>
              </w:rPr>
            </w:pPr>
          </w:p>
          <w:p w14:paraId="270EBAFD" w14:textId="77777777" w:rsidR="004F152D" w:rsidRDefault="004F152D">
            <w:pPr>
              <w:spacing w:line="360" w:lineRule="auto"/>
              <w:jc w:val="center"/>
              <w:rPr>
                <w:rFonts w:ascii="宋体" w:hAnsi="宋体" w:hint="eastAsia"/>
                <w:sz w:val="24"/>
              </w:rPr>
            </w:pPr>
            <w:r>
              <w:rPr>
                <w:rFonts w:ascii="宋体" w:hAnsi="宋体" w:hint="eastAsia"/>
                <w:sz w:val="24"/>
              </w:rPr>
              <w:t>板</w:t>
            </w:r>
          </w:p>
        </w:tc>
        <w:tc>
          <w:tcPr>
            <w:tcW w:w="900" w:type="dxa"/>
            <w:gridSpan w:val="2"/>
            <w:vMerge w:val="restart"/>
            <w:vAlign w:val="center"/>
          </w:tcPr>
          <w:p w14:paraId="7B284928" w14:textId="77777777" w:rsidR="004F152D" w:rsidRDefault="004F152D">
            <w:pPr>
              <w:spacing w:line="360" w:lineRule="auto"/>
              <w:jc w:val="center"/>
              <w:rPr>
                <w:rFonts w:ascii="宋体" w:hAnsi="宋体" w:hint="eastAsia"/>
                <w:sz w:val="24"/>
              </w:rPr>
            </w:pPr>
            <w:r>
              <w:rPr>
                <w:rFonts w:ascii="宋体" w:hAnsi="宋体" w:hint="eastAsia"/>
                <w:sz w:val="24"/>
              </w:rPr>
              <w:t>烟囱</w:t>
            </w:r>
          </w:p>
          <w:p w14:paraId="538B8E26" w14:textId="77777777" w:rsidR="004F152D" w:rsidRDefault="004F152D">
            <w:pPr>
              <w:spacing w:line="360" w:lineRule="auto"/>
              <w:jc w:val="center"/>
              <w:rPr>
                <w:rFonts w:ascii="宋体" w:hAnsi="宋体" w:hint="eastAsia"/>
                <w:sz w:val="24"/>
              </w:rPr>
            </w:pPr>
            <w:r>
              <w:rPr>
                <w:rFonts w:ascii="宋体" w:hAnsi="宋体" w:hint="eastAsia"/>
                <w:sz w:val="24"/>
              </w:rPr>
              <w:t>专用</w:t>
            </w:r>
          </w:p>
        </w:tc>
        <w:tc>
          <w:tcPr>
            <w:tcW w:w="1260" w:type="dxa"/>
            <w:vAlign w:val="center"/>
          </w:tcPr>
          <w:p w14:paraId="2BD92325" w14:textId="77777777" w:rsidR="004F152D" w:rsidRDefault="004F152D">
            <w:pPr>
              <w:spacing w:line="360" w:lineRule="auto"/>
              <w:rPr>
                <w:rFonts w:ascii="宋体" w:hAnsi="宋体" w:hint="eastAsia"/>
                <w:sz w:val="24"/>
              </w:rPr>
            </w:pPr>
            <w:r>
              <w:rPr>
                <w:rFonts w:ascii="宋体" w:hAnsi="宋体" w:hint="eastAsia"/>
                <w:sz w:val="24"/>
              </w:rPr>
              <w:t>外模</w:t>
            </w:r>
          </w:p>
        </w:tc>
        <w:tc>
          <w:tcPr>
            <w:tcW w:w="720" w:type="dxa"/>
            <w:vAlign w:val="center"/>
          </w:tcPr>
          <w:p w14:paraId="44260607" w14:textId="77777777" w:rsidR="004F152D" w:rsidRDefault="004F152D">
            <w:pPr>
              <w:spacing w:line="360" w:lineRule="auto"/>
              <w:jc w:val="center"/>
              <w:rPr>
                <w:rFonts w:ascii="宋体" w:hAnsi="宋体" w:hint="eastAsia"/>
                <w:sz w:val="24"/>
                <w:vertAlign w:val="superscript"/>
              </w:rPr>
            </w:pPr>
            <w:r>
              <w:rPr>
                <w:rFonts w:ascii="宋体" w:hAnsi="宋体" w:hint="eastAsia"/>
                <w:sz w:val="24"/>
              </w:rPr>
              <w:t>M</w:t>
            </w:r>
            <w:r>
              <w:rPr>
                <w:rFonts w:ascii="宋体" w:hAnsi="宋体" w:hint="eastAsia"/>
                <w:sz w:val="24"/>
                <w:vertAlign w:val="superscript"/>
              </w:rPr>
              <w:t>2</w:t>
            </w:r>
          </w:p>
        </w:tc>
        <w:tc>
          <w:tcPr>
            <w:tcW w:w="1080" w:type="dxa"/>
            <w:vAlign w:val="center"/>
          </w:tcPr>
          <w:p w14:paraId="01C20E3E" w14:textId="77777777" w:rsidR="004F152D" w:rsidRDefault="004F152D">
            <w:pPr>
              <w:spacing w:line="360" w:lineRule="auto"/>
              <w:jc w:val="center"/>
              <w:rPr>
                <w:rFonts w:ascii="宋体" w:hAnsi="宋体" w:hint="eastAsia"/>
                <w:sz w:val="24"/>
              </w:rPr>
            </w:pPr>
            <w:r>
              <w:rPr>
                <w:rFonts w:ascii="宋体" w:hAnsi="宋体" w:hint="eastAsia"/>
                <w:sz w:val="24"/>
              </w:rPr>
              <w:t>420</w:t>
            </w:r>
          </w:p>
        </w:tc>
        <w:tc>
          <w:tcPr>
            <w:tcW w:w="3732" w:type="dxa"/>
            <w:vAlign w:val="center"/>
          </w:tcPr>
          <w:p w14:paraId="0CA90FE2" w14:textId="77777777" w:rsidR="004F152D" w:rsidRDefault="004F152D">
            <w:pPr>
              <w:spacing w:line="360" w:lineRule="auto"/>
              <w:rPr>
                <w:rFonts w:ascii="宋体" w:hAnsi="宋体" w:hint="eastAsia"/>
                <w:sz w:val="24"/>
              </w:rPr>
            </w:pPr>
            <w:r>
              <w:rPr>
                <w:rFonts w:ascii="宋体" w:hAnsi="宋体" w:hint="eastAsia"/>
                <w:sz w:val="24"/>
              </w:rPr>
              <w:t>原有的</w:t>
            </w:r>
          </w:p>
        </w:tc>
      </w:tr>
      <w:tr w:rsidR="004F152D" w14:paraId="17F0C80F" w14:textId="77777777">
        <w:tblPrEx>
          <w:tblCellMar>
            <w:top w:w="0" w:type="dxa"/>
            <w:bottom w:w="0" w:type="dxa"/>
          </w:tblCellMar>
        </w:tblPrEx>
        <w:trPr>
          <w:cantSplit/>
        </w:trPr>
        <w:tc>
          <w:tcPr>
            <w:tcW w:w="828" w:type="dxa"/>
            <w:vMerge/>
            <w:vAlign w:val="center"/>
          </w:tcPr>
          <w:p w14:paraId="553897E1" w14:textId="77777777" w:rsidR="004F152D" w:rsidRDefault="004F152D">
            <w:pPr>
              <w:spacing w:line="360" w:lineRule="auto"/>
              <w:rPr>
                <w:rFonts w:ascii="宋体" w:hAnsi="宋体" w:hint="eastAsia"/>
                <w:sz w:val="24"/>
              </w:rPr>
            </w:pPr>
          </w:p>
        </w:tc>
        <w:tc>
          <w:tcPr>
            <w:tcW w:w="900" w:type="dxa"/>
            <w:gridSpan w:val="2"/>
            <w:vMerge/>
            <w:vAlign w:val="center"/>
          </w:tcPr>
          <w:p w14:paraId="772780BB" w14:textId="77777777" w:rsidR="004F152D" w:rsidRDefault="004F152D">
            <w:pPr>
              <w:spacing w:line="360" w:lineRule="auto"/>
              <w:rPr>
                <w:rFonts w:ascii="宋体" w:hAnsi="宋体" w:hint="eastAsia"/>
                <w:sz w:val="24"/>
              </w:rPr>
            </w:pPr>
          </w:p>
        </w:tc>
        <w:tc>
          <w:tcPr>
            <w:tcW w:w="1260" w:type="dxa"/>
            <w:vAlign w:val="center"/>
          </w:tcPr>
          <w:p w14:paraId="418278A6" w14:textId="77777777" w:rsidR="004F152D" w:rsidRDefault="004F152D">
            <w:pPr>
              <w:spacing w:line="360" w:lineRule="auto"/>
              <w:rPr>
                <w:rFonts w:ascii="宋体" w:hAnsi="宋体" w:hint="eastAsia"/>
                <w:sz w:val="24"/>
              </w:rPr>
            </w:pPr>
            <w:r>
              <w:rPr>
                <w:rFonts w:ascii="宋体" w:hAnsi="宋体" w:hint="eastAsia"/>
                <w:sz w:val="24"/>
              </w:rPr>
              <w:t>内模</w:t>
            </w:r>
          </w:p>
        </w:tc>
        <w:tc>
          <w:tcPr>
            <w:tcW w:w="720" w:type="dxa"/>
            <w:vAlign w:val="center"/>
          </w:tcPr>
          <w:p w14:paraId="455B55BE"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080" w:type="dxa"/>
            <w:vAlign w:val="center"/>
          </w:tcPr>
          <w:p w14:paraId="5BF520E7" w14:textId="77777777" w:rsidR="004F152D" w:rsidRDefault="004F152D">
            <w:pPr>
              <w:spacing w:line="360" w:lineRule="auto"/>
              <w:jc w:val="center"/>
              <w:rPr>
                <w:rFonts w:ascii="宋体" w:hAnsi="宋体" w:hint="eastAsia"/>
                <w:sz w:val="24"/>
              </w:rPr>
            </w:pPr>
            <w:r>
              <w:rPr>
                <w:rFonts w:ascii="宋体" w:hAnsi="宋体" w:hint="eastAsia"/>
                <w:sz w:val="24"/>
              </w:rPr>
              <w:t>260.5</w:t>
            </w:r>
          </w:p>
        </w:tc>
        <w:tc>
          <w:tcPr>
            <w:tcW w:w="3732" w:type="dxa"/>
            <w:vAlign w:val="center"/>
          </w:tcPr>
          <w:p w14:paraId="65FC37AD" w14:textId="77777777" w:rsidR="004F152D" w:rsidRDefault="004F152D">
            <w:pPr>
              <w:spacing w:line="360" w:lineRule="auto"/>
              <w:rPr>
                <w:rFonts w:ascii="宋体" w:hAnsi="宋体" w:hint="eastAsia"/>
                <w:sz w:val="24"/>
              </w:rPr>
            </w:pPr>
            <w:r>
              <w:rPr>
                <w:rFonts w:ascii="宋体" w:hAnsi="宋体" w:hint="eastAsia"/>
                <w:sz w:val="24"/>
              </w:rPr>
              <w:t>普通模板改造</w:t>
            </w:r>
          </w:p>
        </w:tc>
      </w:tr>
      <w:tr w:rsidR="004F152D" w14:paraId="489E8EEE" w14:textId="77777777">
        <w:tblPrEx>
          <w:tblCellMar>
            <w:top w:w="0" w:type="dxa"/>
            <w:bottom w:w="0" w:type="dxa"/>
          </w:tblCellMar>
        </w:tblPrEx>
        <w:trPr>
          <w:cantSplit/>
        </w:trPr>
        <w:tc>
          <w:tcPr>
            <w:tcW w:w="828" w:type="dxa"/>
            <w:vMerge/>
            <w:vAlign w:val="center"/>
          </w:tcPr>
          <w:p w14:paraId="0B37A39F" w14:textId="77777777" w:rsidR="004F152D" w:rsidRDefault="004F152D">
            <w:pPr>
              <w:spacing w:line="360" w:lineRule="auto"/>
              <w:rPr>
                <w:rFonts w:ascii="宋体" w:hAnsi="宋体" w:hint="eastAsia"/>
                <w:sz w:val="24"/>
              </w:rPr>
            </w:pPr>
          </w:p>
        </w:tc>
        <w:tc>
          <w:tcPr>
            <w:tcW w:w="900" w:type="dxa"/>
            <w:gridSpan w:val="2"/>
            <w:vMerge w:val="restart"/>
            <w:vAlign w:val="center"/>
          </w:tcPr>
          <w:p w14:paraId="708CB8C4" w14:textId="77777777" w:rsidR="004F152D" w:rsidRDefault="004F152D">
            <w:pPr>
              <w:spacing w:line="360" w:lineRule="auto"/>
              <w:jc w:val="center"/>
              <w:rPr>
                <w:rFonts w:ascii="宋体" w:hAnsi="宋体"/>
                <w:sz w:val="24"/>
              </w:rPr>
            </w:pPr>
          </w:p>
          <w:p w14:paraId="61992545" w14:textId="77777777" w:rsidR="004F152D" w:rsidRDefault="004F152D">
            <w:pPr>
              <w:spacing w:line="360" w:lineRule="auto"/>
              <w:jc w:val="center"/>
              <w:rPr>
                <w:rFonts w:ascii="宋体" w:hAnsi="宋体" w:hint="eastAsia"/>
                <w:sz w:val="24"/>
              </w:rPr>
            </w:pPr>
            <w:r>
              <w:rPr>
                <w:rFonts w:ascii="宋体" w:hAnsi="宋体" w:hint="eastAsia"/>
                <w:sz w:val="24"/>
              </w:rPr>
              <w:t>水塔</w:t>
            </w:r>
          </w:p>
          <w:p w14:paraId="4B37C1D3" w14:textId="77777777" w:rsidR="004F152D" w:rsidRDefault="004F152D">
            <w:pPr>
              <w:spacing w:line="360" w:lineRule="auto"/>
              <w:jc w:val="center"/>
              <w:rPr>
                <w:rFonts w:ascii="宋体" w:hAnsi="宋体" w:hint="eastAsia"/>
                <w:sz w:val="24"/>
              </w:rPr>
            </w:pPr>
            <w:r>
              <w:rPr>
                <w:rFonts w:ascii="宋体" w:hAnsi="宋体" w:hint="eastAsia"/>
                <w:sz w:val="24"/>
              </w:rPr>
              <w:t>专用</w:t>
            </w:r>
          </w:p>
        </w:tc>
        <w:tc>
          <w:tcPr>
            <w:tcW w:w="1260" w:type="dxa"/>
            <w:vAlign w:val="center"/>
          </w:tcPr>
          <w:p w14:paraId="35139BDC" w14:textId="77777777" w:rsidR="004F152D" w:rsidRDefault="004F152D">
            <w:pPr>
              <w:spacing w:line="360" w:lineRule="auto"/>
              <w:rPr>
                <w:rFonts w:ascii="宋体" w:hAnsi="宋体" w:hint="eastAsia"/>
                <w:sz w:val="24"/>
              </w:rPr>
            </w:pPr>
            <w:r>
              <w:rPr>
                <w:rFonts w:ascii="宋体" w:hAnsi="宋体" w:hint="eastAsia"/>
                <w:sz w:val="24"/>
              </w:rPr>
              <w:t>人字柱模</w:t>
            </w:r>
          </w:p>
        </w:tc>
        <w:tc>
          <w:tcPr>
            <w:tcW w:w="720" w:type="dxa"/>
            <w:vAlign w:val="center"/>
          </w:tcPr>
          <w:p w14:paraId="4C4F2974"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080" w:type="dxa"/>
            <w:vAlign w:val="center"/>
          </w:tcPr>
          <w:p w14:paraId="13F61B83" w14:textId="77777777" w:rsidR="004F152D" w:rsidRDefault="004F152D">
            <w:pPr>
              <w:spacing w:line="360" w:lineRule="auto"/>
              <w:jc w:val="center"/>
              <w:rPr>
                <w:rFonts w:ascii="宋体" w:hAnsi="宋体" w:hint="eastAsia"/>
                <w:sz w:val="24"/>
              </w:rPr>
            </w:pPr>
            <w:r>
              <w:rPr>
                <w:rFonts w:ascii="宋体" w:hAnsi="宋体" w:hint="eastAsia"/>
                <w:sz w:val="24"/>
              </w:rPr>
              <w:t>800</w:t>
            </w:r>
          </w:p>
        </w:tc>
        <w:tc>
          <w:tcPr>
            <w:tcW w:w="3732" w:type="dxa"/>
            <w:vAlign w:val="center"/>
          </w:tcPr>
          <w:p w14:paraId="638A384B" w14:textId="77777777" w:rsidR="004F152D" w:rsidRDefault="004F152D">
            <w:pPr>
              <w:spacing w:line="360" w:lineRule="auto"/>
              <w:rPr>
                <w:rFonts w:ascii="宋体" w:hAnsi="宋体" w:hint="eastAsia"/>
                <w:sz w:val="24"/>
              </w:rPr>
            </w:pPr>
          </w:p>
        </w:tc>
      </w:tr>
      <w:tr w:rsidR="004F152D" w14:paraId="613D2887" w14:textId="77777777">
        <w:tblPrEx>
          <w:tblCellMar>
            <w:top w:w="0" w:type="dxa"/>
            <w:bottom w:w="0" w:type="dxa"/>
          </w:tblCellMar>
        </w:tblPrEx>
        <w:trPr>
          <w:cantSplit/>
        </w:trPr>
        <w:tc>
          <w:tcPr>
            <w:tcW w:w="828" w:type="dxa"/>
            <w:vMerge/>
            <w:vAlign w:val="center"/>
          </w:tcPr>
          <w:p w14:paraId="05DE19B4" w14:textId="77777777" w:rsidR="004F152D" w:rsidRDefault="004F152D">
            <w:pPr>
              <w:spacing w:line="360" w:lineRule="auto"/>
              <w:rPr>
                <w:rFonts w:ascii="宋体" w:hAnsi="宋体" w:hint="eastAsia"/>
                <w:sz w:val="24"/>
              </w:rPr>
            </w:pPr>
          </w:p>
        </w:tc>
        <w:tc>
          <w:tcPr>
            <w:tcW w:w="900" w:type="dxa"/>
            <w:gridSpan w:val="2"/>
            <w:vMerge/>
            <w:vAlign w:val="center"/>
          </w:tcPr>
          <w:p w14:paraId="348CCEAE" w14:textId="77777777" w:rsidR="004F152D" w:rsidRDefault="004F152D">
            <w:pPr>
              <w:spacing w:line="360" w:lineRule="auto"/>
              <w:rPr>
                <w:rFonts w:ascii="宋体" w:hAnsi="宋体" w:hint="eastAsia"/>
                <w:sz w:val="24"/>
              </w:rPr>
            </w:pPr>
          </w:p>
        </w:tc>
        <w:tc>
          <w:tcPr>
            <w:tcW w:w="1260" w:type="dxa"/>
            <w:vAlign w:val="center"/>
          </w:tcPr>
          <w:p w14:paraId="18E1BD35" w14:textId="77777777" w:rsidR="004F152D" w:rsidRDefault="004F152D">
            <w:pPr>
              <w:spacing w:line="360" w:lineRule="auto"/>
              <w:rPr>
                <w:rFonts w:ascii="宋体" w:hAnsi="宋体" w:hint="eastAsia"/>
                <w:sz w:val="24"/>
              </w:rPr>
            </w:pPr>
            <w:r>
              <w:rPr>
                <w:rFonts w:ascii="宋体" w:hAnsi="宋体" w:hint="eastAsia"/>
                <w:sz w:val="24"/>
              </w:rPr>
              <w:t>筒壁模板</w:t>
            </w:r>
          </w:p>
        </w:tc>
        <w:tc>
          <w:tcPr>
            <w:tcW w:w="720" w:type="dxa"/>
            <w:vAlign w:val="center"/>
          </w:tcPr>
          <w:p w14:paraId="2724657C" w14:textId="77777777" w:rsidR="004F152D" w:rsidRDefault="004F152D">
            <w:pPr>
              <w:spacing w:line="360" w:lineRule="auto"/>
              <w:jc w:val="center"/>
              <w:rPr>
                <w:rFonts w:ascii="宋体" w:hAnsi="宋体" w:hint="eastAsia"/>
                <w:sz w:val="24"/>
              </w:rPr>
            </w:pPr>
            <w:r>
              <w:rPr>
                <w:rFonts w:ascii="宋体" w:hAnsi="宋体" w:hint="eastAsia"/>
                <w:sz w:val="24"/>
              </w:rPr>
              <w:t>M</w:t>
            </w:r>
            <w:r>
              <w:rPr>
                <w:rFonts w:ascii="宋体" w:hAnsi="宋体" w:hint="eastAsia"/>
                <w:sz w:val="24"/>
                <w:vertAlign w:val="superscript"/>
              </w:rPr>
              <w:t>2</w:t>
            </w:r>
          </w:p>
        </w:tc>
        <w:tc>
          <w:tcPr>
            <w:tcW w:w="1080" w:type="dxa"/>
            <w:vAlign w:val="center"/>
          </w:tcPr>
          <w:p w14:paraId="3A56079C" w14:textId="77777777" w:rsidR="004F152D" w:rsidRDefault="004F152D">
            <w:pPr>
              <w:spacing w:line="360" w:lineRule="auto"/>
              <w:jc w:val="center"/>
              <w:rPr>
                <w:rFonts w:ascii="宋体" w:hAnsi="宋体" w:hint="eastAsia"/>
                <w:sz w:val="24"/>
              </w:rPr>
            </w:pPr>
            <w:r>
              <w:rPr>
                <w:rFonts w:ascii="宋体" w:hAnsi="宋体" w:hint="eastAsia"/>
                <w:sz w:val="24"/>
              </w:rPr>
              <w:t>2200</w:t>
            </w:r>
          </w:p>
        </w:tc>
        <w:tc>
          <w:tcPr>
            <w:tcW w:w="3732" w:type="dxa"/>
            <w:vAlign w:val="center"/>
          </w:tcPr>
          <w:p w14:paraId="116EC30B" w14:textId="77777777" w:rsidR="004F152D" w:rsidRDefault="004F152D">
            <w:pPr>
              <w:spacing w:line="360" w:lineRule="auto"/>
              <w:rPr>
                <w:rFonts w:ascii="宋体" w:hAnsi="宋体" w:hint="eastAsia"/>
                <w:sz w:val="24"/>
              </w:rPr>
            </w:pPr>
          </w:p>
        </w:tc>
      </w:tr>
      <w:tr w:rsidR="004F152D" w14:paraId="337112BC" w14:textId="77777777">
        <w:tblPrEx>
          <w:tblCellMar>
            <w:top w:w="0" w:type="dxa"/>
            <w:bottom w:w="0" w:type="dxa"/>
          </w:tblCellMar>
        </w:tblPrEx>
        <w:trPr>
          <w:cantSplit/>
        </w:trPr>
        <w:tc>
          <w:tcPr>
            <w:tcW w:w="828" w:type="dxa"/>
            <w:vMerge/>
            <w:vAlign w:val="center"/>
          </w:tcPr>
          <w:p w14:paraId="0248B157" w14:textId="77777777" w:rsidR="004F152D" w:rsidRDefault="004F152D">
            <w:pPr>
              <w:spacing w:line="360" w:lineRule="auto"/>
              <w:rPr>
                <w:rFonts w:ascii="宋体" w:hAnsi="宋体" w:hint="eastAsia"/>
                <w:sz w:val="24"/>
              </w:rPr>
            </w:pPr>
          </w:p>
        </w:tc>
        <w:tc>
          <w:tcPr>
            <w:tcW w:w="900" w:type="dxa"/>
            <w:gridSpan w:val="2"/>
            <w:vMerge/>
            <w:vAlign w:val="center"/>
          </w:tcPr>
          <w:p w14:paraId="39C81878" w14:textId="77777777" w:rsidR="004F152D" w:rsidRDefault="004F152D">
            <w:pPr>
              <w:spacing w:line="360" w:lineRule="auto"/>
              <w:rPr>
                <w:rFonts w:ascii="宋体" w:hAnsi="宋体" w:hint="eastAsia"/>
                <w:sz w:val="24"/>
              </w:rPr>
            </w:pPr>
          </w:p>
        </w:tc>
        <w:tc>
          <w:tcPr>
            <w:tcW w:w="1260" w:type="dxa"/>
            <w:vAlign w:val="center"/>
          </w:tcPr>
          <w:p w14:paraId="4C5F8079" w14:textId="77777777" w:rsidR="004F152D" w:rsidRDefault="004F152D">
            <w:pPr>
              <w:spacing w:line="360" w:lineRule="auto"/>
              <w:rPr>
                <w:rFonts w:ascii="宋体" w:hAnsi="宋体" w:hint="eastAsia"/>
                <w:sz w:val="24"/>
              </w:rPr>
            </w:pPr>
            <w:r>
              <w:rPr>
                <w:rFonts w:ascii="宋体" w:hAnsi="宋体" w:hint="eastAsia"/>
                <w:sz w:val="24"/>
              </w:rPr>
              <w:t>内外竖铁</w:t>
            </w:r>
          </w:p>
        </w:tc>
        <w:tc>
          <w:tcPr>
            <w:tcW w:w="720" w:type="dxa"/>
            <w:vAlign w:val="center"/>
          </w:tcPr>
          <w:p w14:paraId="06D07A60" w14:textId="77777777" w:rsidR="004F152D" w:rsidRDefault="004F152D">
            <w:pPr>
              <w:spacing w:line="360" w:lineRule="auto"/>
              <w:jc w:val="center"/>
              <w:rPr>
                <w:rFonts w:ascii="宋体" w:hAnsi="宋体" w:hint="eastAsia"/>
                <w:sz w:val="24"/>
              </w:rPr>
            </w:pPr>
            <w:r>
              <w:rPr>
                <w:rFonts w:ascii="宋体" w:hAnsi="宋体" w:hint="eastAsia"/>
                <w:sz w:val="24"/>
              </w:rPr>
              <w:t>根</w:t>
            </w:r>
          </w:p>
        </w:tc>
        <w:tc>
          <w:tcPr>
            <w:tcW w:w="1080" w:type="dxa"/>
            <w:vAlign w:val="center"/>
          </w:tcPr>
          <w:p w14:paraId="06F3753E" w14:textId="77777777" w:rsidR="004F152D" w:rsidRDefault="004F152D">
            <w:pPr>
              <w:spacing w:line="360" w:lineRule="auto"/>
              <w:jc w:val="center"/>
              <w:rPr>
                <w:rFonts w:ascii="宋体" w:hAnsi="宋体" w:hint="eastAsia"/>
                <w:sz w:val="24"/>
              </w:rPr>
            </w:pPr>
            <w:r>
              <w:rPr>
                <w:rFonts w:ascii="宋体" w:hAnsi="宋体" w:hint="eastAsia"/>
                <w:sz w:val="24"/>
              </w:rPr>
              <w:t>2260</w:t>
            </w:r>
          </w:p>
        </w:tc>
        <w:tc>
          <w:tcPr>
            <w:tcW w:w="3732" w:type="dxa"/>
            <w:vAlign w:val="center"/>
          </w:tcPr>
          <w:p w14:paraId="44E58020" w14:textId="77777777" w:rsidR="004F152D" w:rsidRDefault="004F152D">
            <w:pPr>
              <w:spacing w:line="360" w:lineRule="auto"/>
              <w:rPr>
                <w:rFonts w:ascii="宋体" w:hAnsi="宋体" w:hint="eastAsia"/>
                <w:sz w:val="24"/>
              </w:rPr>
            </w:pPr>
            <w:r>
              <w:rPr>
                <w:rFonts w:ascii="宋体" w:hAnsi="宋体" w:hint="eastAsia"/>
                <w:sz w:val="24"/>
              </w:rPr>
              <w:t>内外各1130根</w:t>
            </w:r>
          </w:p>
        </w:tc>
      </w:tr>
      <w:tr w:rsidR="004F152D" w14:paraId="38E29A20" w14:textId="77777777">
        <w:tblPrEx>
          <w:tblCellMar>
            <w:top w:w="0" w:type="dxa"/>
            <w:bottom w:w="0" w:type="dxa"/>
          </w:tblCellMar>
        </w:tblPrEx>
        <w:trPr>
          <w:cantSplit/>
        </w:trPr>
        <w:tc>
          <w:tcPr>
            <w:tcW w:w="828" w:type="dxa"/>
            <w:vMerge/>
            <w:vAlign w:val="center"/>
          </w:tcPr>
          <w:p w14:paraId="13E8783D" w14:textId="77777777" w:rsidR="004F152D" w:rsidRDefault="004F152D">
            <w:pPr>
              <w:spacing w:line="360" w:lineRule="auto"/>
              <w:rPr>
                <w:rFonts w:ascii="宋体" w:hAnsi="宋体" w:hint="eastAsia"/>
                <w:sz w:val="24"/>
              </w:rPr>
            </w:pPr>
          </w:p>
        </w:tc>
        <w:tc>
          <w:tcPr>
            <w:tcW w:w="2160" w:type="dxa"/>
            <w:gridSpan w:val="3"/>
            <w:vAlign w:val="center"/>
          </w:tcPr>
          <w:p w14:paraId="585969A4" w14:textId="77777777" w:rsidR="004F152D" w:rsidRDefault="004F152D">
            <w:pPr>
              <w:spacing w:line="360" w:lineRule="auto"/>
              <w:rPr>
                <w:rFonts w:ascii="宋体" w:hAnsi="宋体" w:hint="eastAsia"/>
                <w:sz w:val="24"/>
              </w:rPr>
            </w:pPr>
            <w:r>
              <w:rPr>
                <w:rFonts w:ascii="宋体" w:hAnsi="宋体" w:hint="eastAsia"/>
                <w:sz w:val="24"/>
              </w:rPr>
              <w:t>普通钢模</w:t>
            </w:r>
          </w:p>
        </w:tc>
        <w:tc>
          <w:tcPr>
            <w:tcW w:w="720" w:type="dxa"/>
            <w:vAlign w:val="center"/>
          </w:tcPr>
          <w:p w14:paraId="79369C3B" w14:textId="77777777" w:rsidR="004F152D" w:rsidRDefault="004F152D">
            <w:pPr>
              <w:spacing w:line="360" w:lineRule="auto"/>
              <w:jc w:val="center"/>
              <w:rPr>
                <w:rFonts w:ascii="宋体" w:hAnsi="宋体"/>
                <w:sz w:val="24"/>
              </w:rPr>
            </w:pPr>
            <w:r>
              <w:rPr>
                <w:rFonts w:ascii="宋体" w:hAnsi="宋体" w:hint="eastAsia"/>
                <w:sz w:val="24"/>
              </w:rPr>
              <w:t>M</w:t>
            </w:r>
            <w:r>
              <w:rPr>
                <w:rFonts w:ascii="宋体" w:hAnsi="宋体"/>
                <w:sz w:val="24"/>
                <w:vertAlign w:val="superscript"/>
              </w:rPr>
              <w:t>2</w:t>
            </w:r>
          </w:p>
        </w:tc>
        <w:tc>
          <w:tcPr>
            <w:tcW w:w="1080" w:type="dxa"/>
            <w:vAlign w:val="center"/>
          </w:tcPr>
          <w:p w14:paraId="3F14739A" w14:textId="77777777" w:rsidR="004F152D" w:rsidRDefault="004F152D">
            <w:pPr>
              <w:spacing w:line="360" w:lineRule="auto"/>
              <w:jc w:val="center"/>
              <w:rPr>
                <w:rFonts w:ascii="宋体" w:hAnsi="宋体" w:hint="eastAsia"/>
                <w:sz w:val="24"/>
              </w:rPr>
            </w:pPr>
            <w:r>
              <w:rPr>
                <w:rFonts w:ascii="宋体" w:hAnsi="宋体" w:hint="eastAsia"/>
                <w:sz w:val="24"/>
              </w:rPr>
              <w:t>16000</w:t>
            </w:r>
          </w:p>
        </w:tc>
        <w:tc>
          <w:tcPr>
            <w:tcW w:w="3732" w:type="dxa"/>
            <w:vAlign w:val="center"/>
          </w:tcPr>
          <w:p w14:paraId="0EA3B1A4" w14:textId="77777777" w:rsidR="004F152D" w:rsidRDefault="004F152D">
            <w:pPr>
              <w:spacing w:line="360" w:lineRule="auto"/>
              <w:rPr>
                <w:rFonts w:ascii="宋体" w:hAnsi="宋体" w:hint="eastAsia"/>
                <w:sz w:val="24"/>
              </w:rPr>
            </w:pPr>
          </w:p>
        </w:tc>
      </w:tr>
      <w:tr w:rsidR="004F152D" w14:paraId="03B87964" w14:textId="77777777">
        <w:tblPrEx>
          <w:tblCellMar>
            <w:top w:w="0" w:type="dxa"/>
            <w:bottom w:w="0" w:type="dxa"/>
          </w:tblCellMar>
        </w:tblPrEx>
        <w:trPr>
          <w:cantSplit/>
          <w:trHeight w:val="1649"/>
        </w:trPr>
        <w:tc>
          <w:tcPr>
            <w:tcW w:w="8520" w:type="dxa"/>
            <w:gridSpan w:val="7"/>
            <w:vAlign w:val="center"/>
          </w:tcPr>
          <w:p w14:paraId="683F8448" w14:textId="77777777" w:rsidR="004F152D" w:rsidRDefault="004F152D">
            <w:pPr>
              <w:spacing w:line="360" w:lineRule="auto"/>
              <w:rPr>
                <w:rFonts w:ascii="宋体" w:hAnsi="宋体" w:hint="eastAsia"/>
                <w:sz w:val="24"/>
              </w:rPr>
            </w:pPr>
            <w:r>
              <w:rPr>
                <w:rFonts w:ascii="宋体" w:hAnsi="宋体" w:hint="eastAsia"/>
                <w:sz w:val="24"/>
              </w:rPr>
              <w:t>其它材料：</w:t>
            </w:r>
          </w:p>
          <w:p w14:paraId="67C2A302" w14:textId="77777777" w:rsidR="004F152D" w:rsidRDefault="004F152D">
            <w:pPr>
              <w:spacing w:line="360" w:lineRule="auto"/>
              <w:jc w:val="center"/>
              <w:rPr>
                <w:rFonts w:ascii="宋体" w:hAnsi="宋体"/>
                <w:sz w:val="24"/>
              </w:rPr>
            </w:pPr>
            <w:r>
              <w:rPr>
                <w:rFonts w:ascii="宋体" w:hAnsi="宋体" w:hint="eastAsia"/>
                <w:sz w:val="24"/>
              </w:rPr>
              <w:t>1.  水塔用内外水平杆2260根、斜撑2260根、顶撑1700根、内外环向连杆各1130根、</w:t>
            </w:r>
          </w:p>
          <w:p w14:paraId="30F4704D" w14:textId="77777777" w:rsidR="004F152D" w:rsidRDefault="004F152D">
            <w:pPr>
              <w:spacing w:line="360" w:lineRule="auto"/>
              <w:ind w:firstLineChars="200" w:firstLine="480"/>
              <w:rPr>
                <w:rFonts w:ascii="宋体" w:hAnsi="宋体" w:hint="eastAsia"/>
                <w:sz w:val="24"/>
              </w:rPr>
            </w:pPr>
            <w:r>
              <w:rPr>
                <w:rFonts w:ascii="宋体" w:hAnsi="宋体" w:hint="eastAsia"/>
                <w:sz w:val="24"/>
              </w:rPr>
              <w:t>拉杆600根、吊架600套</w:t>
            </w:r>
          </w:p>
          <w:p w14:paraId="2C84F505" w14:textId="77777777" w:rsidR="004F152D" w:rsidRDefault="004F152D">
            <w:pPr>
              <w:spacing w:line="360" w:lineRule="auto"/>
              <w:rPr>
                <w:rFonts w:ascii="宋体" w:hAnsi="宋体" w:hint="eastAsia"/>
                <w:sz w:val="24"/>
              </w:rPr>
            </w:pPr>
          </w:p>
        </w:tc>
      </w:tr>
    </w:tbl>
    <w:p w14:paraId="5715AA1F" w14:textId="77777777" w:rsidR="004F152D" w:rsidRDefault="004F152D">
      <w:pPr>
        <w:spacing w:line="360" w:lineRule="auto"/>
        <w:ind w:firstLine="420"/>
        <w:rPr>
          <w:rFonts w:ascii="宋体" w:hAnsi="宋体" w:hint="eastAsia"/>
          <w:sz w:val="24"/>
        </w:rPr>
      </w:pPr>
    </w:p>
    <w:p w14:paraId="752C5B53" w14:textId="77777777" w:rsidR="004F152D" w:rsidRDefault="004F152D">
      <w:pPr>
        <w:spacing w:line="360" w:lineRule="auto"/>
        <w:jc w:val="center"/>
        <w:rPr>
          <w:rFonts w:ascii="宋体" w:hAnsi="宋体" w:hint="eastAsia"/>
          <w:b/>
          <w:bCs/>
          <w:sz w:val="24"/>
        </w:rPr>
      </w:pPr>
      <w:r>
        <w:rPr>
          <w:rFonts w:ascii="宋体" w:hAnsi="宋体" w:hint="eastAsia"/>
          <w:b/>
          <w:bCs/>
          <w:sz w:val="24"/>
        </w:rPr>
        <w:t>第七章    施工组织机构及劳动力安排</w:t>
      </w:r>
    </w:p>
    <w:p w14:paraId="41B866DA" w14:textId="77777777" w:rsidR="004F152D" w:rsidRDefault="004F152D">
      <w:pPr>
        <w:tabs>
          <w:tab w:val="num" w:pos="1200"/>
        </w:tabs>
        <w:spacing w:line="360" w:lineRule="auto"/>
        <w:ind w:left="1200" w:hanging="360"/>
        <w:jc w:val="center"/>
        <w:rPr>
          <w:rFonts w:ascii="宋体" w:hAnsi="宋体" w:hint="eastAsia"/>
          <w:b/>
          <w:bCs/>
          <w:sz w:val="24"/>
        </w:rPr>
      </w:pPr>
      <w:r>
        <w:rPr>
          <w:rFonts w:ascii="宋体" w:hAnsi="宋体" w:hint="eastAsia"/>
          <w:b/>
          <w:bCs/>
          <w:sz w:val="24"/>
        </w:rPr>
        <w:t>第一节    施工项目划分</w:t>
      </w:r>
    </w:p>
    <w:p w14:paraId="5A4EA205" w14:textId="77777777" w:rsidR="004F152D" w:rsidRDefault="004F152D">
      <w:pPr>
        <w:spacing w:line="360" w:lineRule="auto"/>
        <w:rPr>
          <w:rFonts w:ascii="宋体" w:hAnsi="宋体" w:hint="eastAsia"/>
          <w:sz w:val="24"/>
        </w:rPr>
      </w:pPr>
      <w:r>
        <w:rPr>
          <w:rFonts w:ascii="宋体" w:hAnsi="宋体" w:hint="eastAsia"/>
          <w:sz w:val="24"/>
        </w:rPr>
        <w:t>1、建筑施工处在本工程中所承担的施工项目，有设计院设计的建筑图、建筑结构图、总交图、水工建筑及结构图、全厂上下水施工图、采暖及通风、空调施工图等，但根据工地的安排，其中的汽机房钢屋架制安、钢煤斗制安、压力水管制安、油漆防腐、玻璃、防水等工作从土建划出，改由其它施工处负责。</w:t>
      </w:r>
    </w:p>
    <w:p w14:paraId="15AA7814" w14:textId="77777777" w:rsidR="004F152D" w:rsidRDefault="004F152D">
      <w:pPr>
        <w:spacing w:line="360" w:lineRule="auto"/>
        <w:rPr>
          <w:rFonts w:ascii="宋体" w:hAnsi="宋体" w:hint="eastAsia"/>
          <w:sz w:val="24"/>
        </w:rPr>
      </w:pPr>
      <w:r>
        <w:rPr>
          <w:rFonts w:ascii="宋体" w:hAnsi="宋体" w:hint="eastAsia"/>
          <w:sz w:val="24"/>
        </w:rPr>
        <w:t>2、建筑施工处根据电厂的组成系统及管理人员的数量、素质等，将所承担的工作划分为几个项目组：主厂房、炉后、水工、厂区、钢制作（含暖通部分）、输煤。每个项目组安排技术员1名，施工员1～2名，满足施工管理的需要。</w:t>
      </w:r>
    </w:p>
    <w:p w14:paraId="47CD5E13" w14:textId="77777777" w:rsidR="004F152D" w:rsidRDefault="004F152D">
      <w:pPr>
        <w:spacing w:line="360" w:lineRule="auto"/>
        <w:rPr>
          <w:rFonts w:ascii="宋体" w:hAnsi="宋体" w:hint="eastAsia"/>
          <w:sz w:val="24"/>
        </w:rPr>
      </w:pPr>
      <w:r>
        <w:rPr>
          <w:rFonts w:ascii="宋体" w:hAnsi="宋体" w:hint="eastAsia"/>
          <w:sz w:val="24"/>
        </w:rPr>
        <w:t>3、为了便于统一管理，建筑施工处设砼、综合两个分队，负责相应材料、机具等的统一管理和部分加工件的制作、供应。</w:t>
      </w:r>
    </w:p>
    <w:p w14:paraId="2C9ECB55" w14:textId="77777777" w:rsidR="004F152D" w:rsidRDefault="004F152D">
      <w:pPr>
        <w:spacing w:line="360" w:lineRule="auto"/>
        <w:rPr>
          <w:rFonts w:ascii="宋体" w:hAnsi="宋体" w:hint="eastAsia"/>
          <w:sz w:val="24"/>
        </w:rPr>
      </w:pPr>
      <w:r>
        <w:rPr>
          <w:rFonts w:ascii="宋体" w:hAnsi="宋体" w:hint="eastAsia"/>
          <w:sz w:val="24"/>
        </w:rPr>
        <w:t>4、建筑施工处的施工管理，主要是通过材料管理和施工技术管理来实现。</w:t>
      </w:r>
    </w:p>
    <w:p w14:paraId="62EB39D8" w14:textId="77777777" w:rsidR="004F152D" w:rsidRDefault="004F152D">
      <w:pPr>
        <w:tabs>
          <w:tab w:val="num" w:pos="0"/>
        </w:tabs>
        <w:spacing w:line="360" w:lineRule="auto"/>
        <w:rPr>
          <w:rFonts w:ascii="宋体" w:hAnsi="宋体" w:hint="eastAsia"/>
          <w:sz w:val="24"/>
        </w:rPr>
      </w:pPr>
      <w:r>
        <w:rPr>
          <w:rFonts w:ascii="宋体" w:hAnsi="宋体" w:hint="eastAsia"/>
          <w:sz w:val="24"/>
        </w:rPr>
        <w:t>4.1材料管理：所有材料均由材料组统一管理，计划单、领料单由材料组统一签字、盖章、存档。其中：建筑钢筋从材料计划、领用、保管、加工，直至分发到施工单项，都由钢筋班负责，木材、铁丝、元钉、五金等材料，则由木工班统一提计划、领用、保管和发放。其中零星材料由各单项工程技术员、施工员或班组负责领用。</w:t>
      </w:r>
    </w:p>
    <w:p w14:paraId="7516F59F" w14:textId="77777777" w:rsidR="004F152D" w:rsidRDefault="004F152D">
      <w:pPr>
        <w:tabs>
          <w:tab w:val="num" w:pos="0"/>
        </w:tabs>
        <w:spacing w:line="360" w:lineRule="auto"/>
        <w:rPr>
          <w:rFonts w:ascii="宋体" w:hAnsi="宋体" w:hint="eastAsia"/>
          <w:sz w:val="24"/>
        </w:rPr>
      </w:pPr>
      <w:r>
        <w:rPr>
          <w:rFonts w:ascii="宋体" w:hAnsi="宋体" w:hint="eastAsia"/>
          <w:sz w:val="24"/>
        </w:rPr>
        <w:t>4.2施工技术的管理：采取单位工程技术员负责制，技术员、施工员共同承担管理本单位工程。施工处主任对工程技术员、施工员直接领导和监督。</w:t>
      </w:r>
    </w:p>
    <w:p w14:paraId="0CD9D305" w14:textId="77777777" w:rsidR="004F152D" w:rsidRDefault="004F152D">
      <w:pPr>
        <w:spacing w:line="360" w:lineRule="auto"/>
        <w:ind w:left="120"/>
        <w:jc w:val="center"/>
        <w:rPr>
          <w:rFonts w:ascii="宋体" w:hAnsi="宋体" w:hint="eastAsia"/>
          <w:b/>
          <w:bCs/>
          <w:sz w:val="24"/>
        </w:rPr>
      </w:pPr>
      <w:r>
        <w:rPr>
          <w:rFonts w:ascii="宋体" w:hAnsi="宋体" w:hint="eastAsia"/>
          <w:b/>
          <w:bCs/>
          <w:sz w:val="24"/>
        </w:rPr>
        <w:t>第二节    劳动力安排</w:t>
      </w:r>
    </w:p>
    <w:p w14:paraId="1B811CD8" w14:textId="77777777" w:rsidR="004F152D" w:rsidRDefault="004F152D">
      <w:pPr>
        <w:tabs>
          <w:tab w:val="num" w:pos="425"/>
        </w:tabs>
        <w:spacing w:line="360" w:lineRule="auto"/>
        <w:ind w:left="425" w:hanging="425"/>
        <w:rPr>
          <w:rFonts w:ascii="宋体" w:hAnsi="宋体" w:hint="eastAsia"/>
          <w:b/>
          <w:bCs/>
          <w:sz w:val="24"/>
        </w:rPr>
      </w:pPr>
      <w:r>
        <w:rPr>
          <w:rFonts w:ascii="宋体" w:hAnsi="宋体" w:hint="eastAsia"/>
          <w:b/>
          <w:bCs/>
          <w:sz w:val="24"/>
        </w:rPr>
        <w:t>1、基本职工调配：</w:t>
      </w:r>
    </w:p>
    <w:p w14:paraId="433C3C85" w14:textId="77777777" w:rsidR="004F152D" w:rsidRDefault="004F152D">
      <w:pPr>
        <w:spacing w:line="360" w:lineRule="auto"/>
        <w:ind w:firstLine="480"/>
        <w:rPr>
          <w:rFonts w:ascii="宋体" w:hAnsi="宋体" w:hint="eastAsia"/>
          <w:sz w:val="24"/>
        </w:rPr>
      </w:pPr>
      <w:r>
        <w:rPr>
          <w:rFonts w:ascii="宋体" w:hAnsi="宋体" w:hint="eastAsia"/>
          <w:sz w:val="24"/>
        </w:rPr>
        <w:t>为了便于组织、协调施工，合理安排劳动力，确保施工中的安全、质量、工期及经营管理，合理配备施工处的基本职工，根据工作需要，建筑施工处在本工地拟按下表调配职工：</w:t>
      </w:r>
    </w:p>
    <w:p w14:paraId="78EAA10A" w14:textId="77777777" w:rsidR="004F152D" w:rsidRDefault="004F152D">
      <w:pPr>
        <w:spacing w:line="360" w:lineRule="auto"/>
        <w:ind w:firstLine="480"/>
        <w:rPr>
          <w:rFonts w:ascii="宋体" w:hAnsi="宋体" w:hint="eastAsia"/>
          <w:sz w:val="24"/>
        </w:rPr>
      </w:pPr>
    </w:p>
    <w:p w14:paraId="5C30FDF5" w14:textId="77777777" w:rsidR="004F152D" w:rsidRDefault="004F152D">
      <w:pPr>
        <w:spacing w:line="360" w:lineRule="auto"/>
        <w:ind w:firstLine="480"/>
        <w:rPr>
          <w:rFonts w:ascii="宋体" w:hAnsi="宋体" w:hint="eastAsia"/>
          <w:sz w:val="24"/>
        </w:rPr>
      </w:pPr>
    </w:p>
    <w:p w14:paraId="5E8B8D9F" w14:textId="77777777" w:rsidR="004F152D" w:rsidRDefault="004F152D">
      <w:pPr>
        <w:spacing w:line="360" w:lineRule="auto"/>
        <w:ind w:left="540"/>
        <w:jc w:val="center"/>
        <w:rPr>
          <w:rFonts w:ascii="宋体" w:hAnsi="宋体" w:hint="eastAsia"/>
          <w:sz w:val="24"/>
        </w:rPr>
      </w:pPr>
      <w:r>
        <w:rPr>
          <w:rFonts w:ascii="宋体" w:hAnsi="宋体" w:hint="eastAsia"/>
          <w:sz w:val="24"/>
        </w:rPr>
        <w:t>建筑施工处人员配置分布表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720"/>
        <w:gridCol w:w="1800"/>
        <w:gridCol w:w="1792"/>
        <w:gridCol w:w="1628"/>
        <w:gridCol w:w="1080"/>
      </w:tblGrid>
      <w:tr w:rsidR="004F152D" w14:paraId="122527D4" w14:textId="77777777">
        <w:tblPrEx>
          <w:tblCellMar>
            <w:top w:w="0" w:type="dxa"/>
            <w:bottom w:w="0" w:type="dxa"/>
          </w:tblCellMar>
        </w:tblPrEx>
        <w:tc>
          <w:tcPr>
            <w:tcW w:w="1260" w:type="dxa"/>
            <w:vAlign w:val="center"/>
          </w:tcPr>
          <w:p w14:paraId="2AC50300" w14:textId="77777777" w:rsidR="004F152D" w:rsidRDefault="004F152D">
            <w:pPr>
              <w:spacing w:line="360" w:lineRule="auto"/>
              <w:jc w:val="center"/>
              <w:rPr>
                <w:rFonts w:ascii="宋体" w:hAnsi="宋体" w:hint="eastAsia"/>
                <w:sz w:val="24"/>
              </w:rPr>
            </w:pPr>
            <w:r>
              <w:rPr>
                <w:rFonts w:ascii="宋体" w:hAnsi="宋体" w:hint="eastAsia"/>
                <w:sz w:val="24"/>
              </w:rPr>
              <w:t>部门</w:t>
            </w:r>
          </w:p>
        </w:tc>
        <w:tc>
          <w:tcPr>
            <w:tcW w:w="720" w:type="dxa"/>
            <w:vAlign w:val="center"/>
          </w:tcPr>
          <w:p w14:paraId="6310E29A" w14:textId="77777777" w:rsidR="004F152D" w:rsidRDefault="004F152D">
            <w:pPr>
              <w:spacing w:line="360" w:lineRule="auto"/>
              <w:jc w:val="center"/>
              <w:rPr>
                <w:rFonts w:ascii="宋体" w:hAnsi="宋体" w:hint="eastAsia"/>
                <w:sz w:val="24"/>
              </w:rPr>
            </w:pPr>
            <w:r>
              <w:rPr>
                <w:rFonts w:ascii="宋体" w:hAnsi="宋体" w:hint="eastAsia"/>
                <w:sz w:val="24"/>
              </w:rPr>
              <w:t>人数</w:t>
            </w:r>
          </w:p>
        </w:tc>
        <w:tc>
          <w:tcPr>
            <w:tcW w:w="1800" w:type="dxa"/>
            <w:vAlign w:val="center"/>
          </w:tcPr>
          <w:p w14:paraId="19D2125A" w14:textId="77777777" w:rsidR="004F152D" w:rsidRDefault="004F152D">
            <w:pPr>
              <w:spacing w:line="360" w:lineRule="auto"/>
              <w:jc w:val="center"/>
              <w:rPr>
                <w:rFonts w:ascii="宋体" w:hAnsi="宋体" w:hint="eastAsia"/>
                <w:sz w:val="24"/>
              </w:rPr>
            </w:pPr>
            <w:r>
              <w:rPr>
                <w:rFonts w:ascii="宋体" w:hAnsi="宋体" w:hint="eastAsia"/>
                <w:sz w:val="24"/>
              </w:rPr>
              <w:t>40岁以上人数</w:t>
            </w:r>
          </w:p>
        </w:tc>
        <w:tc>
          <w:tcPr>
            <w:tcW w:w="1792" w:type="dxa"/>
            <w:vAlign w:val="center"/>
          </w:tcPr>
          <w:p w14:paraId="2B16C975" w14:textId="77777777" w:rsidR="004F152D" w:rsidRDefault="004F152D">
            <w:pPr>
              <w:spacing w:line="360" w:lineRule="auto"/>
              <w:jc w:val="center"/>
              <w:rPr>
                <w:rFonts w:ascii="宋体" w:hAnsi="宋体" w:hint="eastAsia"/>
                <w:sz w:val="24"/>
              </w:rPr>
            </w:pPr>
            <w:r>
              <w:rPr>
                <w:rFonts w:ascii="宋体" w:hAnsi="宋体" w:hint="eastAsia"/>
                <w:sz w:val="24"/>
              </w:rPr>
              <w:t>40岁以下人数</w:t>
            </w:r>
          </w:p>
        </w:tc>
        <w:tc>
          <w:tcPr>
            <w:tcW w:w="1628" w:type="dxa"/>
            <w:vAlign w:val="center"/>
          </w:tcPr>
          <w:p w14:paraId="243B6147" w14:textId="77777777" w:rsidR="004F152D" w:rsidRDefault="004F152D">
            <w:pPr>
              <w:spacing w:line="360" w:lineRule="auto"/>
              <w:jc w:val="center"/>
              <w:rPr>
                <w:rFonts w:ascii="宋体" w:hAnsi="宋体" w:hint="eastAsia"/>
                <w:sz w:val="24"/>
              </w:rPr>
            </w:pPr>
            <w:r>
              <w:rPr>
                <w:rFonts w:ascii="宋体" w:hAnsi="宋体" w:hint="eastAsia"/>
                <w:sz w:val="24"/>
              </w:rPr>
              <w:t>大、中专人数</w:t>
            </w:r>
          </w:p>
        </w:tc>
        <w:tc>
          <w:tcPr>
            <w:tcW w:w="1080" w:type="dxa"/>
            <w:vAlign w:val="center"/>
          </w:tcPr>
          <w:p w14:paraId="150F971E" w14:textId="77777777" w:rsidR="004F152D" w:rsidRDefault="004F152D">
            <w:pPr>
              <w:spacing w:line="360" w:lineRule="auto"/>
              <w:jc w:val="center"/>
              <w:rPr>
                <w:rFonts w:ascii="宋体" w:hAnsi="宋体" w:hint="eastAsia"/>
                <w:sz w:val="24"/>
              </w:rPr>
            </w:pPr>
            <w:r>
              <w:rPr>
                <w:rFonts w:ascii="宋体" w:hAnsi="宋体" w:hint="eastAsia"/>
                <w:sz w:val="24"/>
              </w:rPr>
              <w:t>备注</w:t>
            </w:r>
          </w:p>
        </w:tc>
      </w:tr>
      <w:tr w:rsidR="004F152D" w14:paraId="56B85823" w14:textId="77777777">
        <w:tblPrEx>
          <w:tblCellMar>
            <w:top w:w="0" w:type="dxa"/>
            <w:bottom w:w="0" w:type="dxa"/>
          </w:tblCellMar>
        </w:tblPrEx>
        <w:tc>
          <w:tcPr>
            <w:tcW w:w="1260" w:type="dxa"/>
            <w:vAlign w:val="center"/>
          </w:tcPr>
          <w:p w14:paraId="36759FE5" w14:textId="77777777" w:rsidR="004F152D" w:rsidRDefault="004F152D">
            <w:pPr>
              <w:spacing w:line="360" w:lineRule="auto"/>
              <w:rPr>
                <w:rFonts w:ascii="宋体" w:hAnsi="宋体" w:hint="eastAsia"/>
                <w:sz w:val="24"/>
              </w:rPr>
            </w:pPr>
            <w:r>
              <w:rPr>
                <w:rFonts w:ascii="宋体" w:hAnsi="宋体" w:hint="eastAsia"/>
                <w:sz w:val="24"/>
              </w:rPr>
              <w:t>主任</w:t>
            </w:r>
          </w:p>
        </w:tc>
        <w:tc>
          <w:tcPr>
            <w:tcW w:w="720" w:type="dxa"/>
            <w:vAlign w:val="center"/>
          </w:tcPr>
          <w:p w14:paraId="5983F0A7" w14:textId="77777777" w:rsidR="004F152D" w:rsidRDefault="004F152D">
            <w:pPr>
              <w:spacing w:line="360" w:lineRule="auto"/>
              <w:jc w:val="center"/>
              <w:rPr>
                <w:rFonts w:ascii="宋体" w:hAnsi="宋体" w:hint="eastAsia"/>
                <w:sz w:val="24"/>
              </w:rPr>
            </w:pPr>
            <w:r>
              <w:rPr>
                <w:rFonts w:ascii="宋体" w:hAnsi="宋体" w:hint="eastAsia"/>
                <w:sz w:val="24"/>
              </w:rPr>
              <w:t>1</w:t>
            </w:r>
          </w:p>
        </w:tc>
        <w:tc>
          <w:tcPr>
            <w:tcW w:w="1800" w:type="dxa"/>
            <w:vAlign w:val="center"/>
          </w:tcPr>
          <w:p w14:paraId="35B4160D" w14:textId="77777777" w:rsidR="004F152D" w:rsidRDefault="004F152D">
            <w:pPr>
              <w:spacing w:line="360" w:lineRule="auto"/>
              <w:jc w:val="center"/>
              <w:rPr>
                <w:rFonts w:ascii="宋体" w:hAnsi="宋体" w:hint="eastAsia"/>
                <w:sz w:val="24"/>
              </w:rPr>
            </w:pPr>
          </w:p>
        </w:tc>
        <w:tc>
          <w:tcPr>
            <w:tcW w:w="1792" w:type="dxa"/>
            <w:vAlign w:val="center"/>
          </w:tcPr>
          <w:p w14:paraId="58BED354" w14:textId="77777777" w:rsidR="004F152D" w:rsidRDefault="004F152D">
            <w:pPr>
              <w:spacing w:line="360" w:lineRule="auto"/>
              <w:jc w:val="center"/>
              <w:rPr>
                <w:rFonts w:ascii="宋体" w:hAnsi="宋体" w:hint="eastAsia"/>
                <w:sz w:val="24"/>
              </w:rPr>
            </w:pPr>
            <w:r>
              <w:rPr>
                <w:rFonts w:ascii="宋体" w:hAnsi="宋体" w:hint="eastAsia"/>
                <w:sz w:val="24"/>
              </w:rPr>
              <w:t>1</w:t>
            </w:r>
          </w:p>
        </w:tc>
        <w:tc>
          <w:tcPr>
            <w:tcW w:w="1628" w:type="dxa"/>
            <w:vAlign w:val="center"/>
          </w:tcPr>
          <w:p w14:paraId="2BBE18DB" w14:textId="77777777" w:rsidR="004F152D" w:rsidRDefault="004F152D">
            <w:pPr>
              <w:spacing w:line="360" w:lineRule="auto"/>
              <w:jc w:val="center"/>
              <w:rPr>
                <w:rFonts w:ascii="宋体" w:hAnsi="宋体" w:hint="eastAsia"/>
                <w:sz w:val="24"/>
              </w:rPr>
            </w:pPr>
            <w:r>
              <w:rPr>
                <w:rFonts w:ascii="宋体" w:hAnsi="宋体" w:hint="eastAsia"/>
                <w:sz w:val="24"/>
              </w:rPr>
              <w:t>1</w:t>
            </w:r>
          </w:p>
        </w:tc>
        <w:tc>
          <w:tcPr>
            <w:tcW w:w="1080" w:type="dxa"/>
            <w:vAlign w:val="center"/>
          </w:tcPr>
          <w:p w14:paraId="36CC4D25" w14:textId="77777777" w:rsidR="004F152D" w:rsidRDefault="004F152D">
            <w:pPr>
              <w:spacing w:line="360" w:lineRule="auto"/>
              <w:rPr>
                <w:rFonts w:ascii="宋体" w:hAnsi="宋体" w:hint="eastAsia"/>
                <w:sz w:val="24"/>
              </w:rPr>
            </w:pPr>
          </w:p>
        </w:tc>
      </w:tr>
      <w:tr w:rsidR="004F152D" w14:paraId="070FE531" w14:textId="77777777">
        <w:tblPrEx>
          <w:tblCellMar>
            <w:top w:w="0" w:type="dxa"/>
            <w:bottom w:w="0" w:type="dxa"/>
          </w:tblCellMar>
        </w:tblPrEx>
        <w:tc>
          <w:tcPr>
            <w:tcW w:w="1260" w:type="dxa"/>
            <w:vAlign w:val="center"/>
          </w:tcPr>
          <w:p w14:paraId="791A0C6E" w14:textId="77777777" w:rsidR="004F152D" w:rsidRDefault="004F152D">
            <w:pPr>
              <w:spacing w:line="360" w:lineRule="auto"/>
              <w:rPr>
                <w:rFonts w:ascii="宋体" w:hAnsi="宋体" w:hint="eastAsia"/>
                <w:sz w:val="24"/>
              </w:rPr>
            </w:pPr>
            <w:r>
              <w:rPr>
                <w:rFonts w:ascii="宋体" w:hAnsi="宋体" w:hint="eastAsia"/>
                <w:sz w:val="24"/>
              </w:rPr>
              <w:t>管理组</w:t>
            </w:r>
          </w:p>
        </w:tc>
        <w:tc>
          <w:tcPr>
            <w:tcW w:w="720" w:type="dxa"/>
            <w:vAlign w:val="center"/>
          </w:tcPr>
          <w:p w14:paraId="775BD05E" w14:textId="77777777" w:rsidR="004F152D" w:rsidRDefault="004F152D">
            <w:pPr>
              <w:spacing w:line="360" w:lineRule="auto"/>
              <w:jc w:val="center"/>
              <w:rPr>
                <w:rFonts w:ascii="宋体" w:hAnsi="宋体" w:hint="eastAsia"/>
                <w:sz w:val="24"/>
              </w:rPr>
            </w:pPr>
            <w:r>
              <w:rPr>
                <w:rFonts w:ascii="宋体" w:hAnsi="宋体" w:hint="eastAsia"/>
                <w:sz w:val="24"/>
              </w:rPr>
              <w:t>9</w:t>
            </w:r>
          </w:p>
        </w:tc>
        <w:tc>
          <w:tcPr>
            <w:tcW w:w="1800" w:type="dxa"/>
            <w:vAlign w:val="center"/>
          </w:tcPr>
          <w:p w14:paraId="1855A275"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1792" w:type="dxa"/>
            <w:vAlign w:val="center"/>
          </w:tcPr>
          <w:p w14:paraId="2846232B" w14:textId="77777777" w:rsidR="004F152D" w:rsidRDefault="004F152D">
            <w:pPr>
              <w:spacing w:line="360" w:lineRule="auto"/>
              <w:jc w:val="center"/>
              <w:rPr>
                <w:rFonts w:ascii="宋体" w:hAnsi="宋体" w:hint="eastAsia"/>
                <w:sz w:val="24"/>
              </w:rPr>
            </w:pPr>
            <w:r>
              <w:rPr>
                <w:rFonts w:ascii="宋体" w:hAnsi="宋体" w:hint="eastAsia"/>
                <w:sz w:val="24"/>
              </w:rPr>
              <w:t>7</w:t>
            </w:r>
          </w:p>
        </w:tc>
        <w:tc>
          <w:tcPr>
            <w:tcW w:w="1628" w:type="dxa"/>
            <w:vAlign w:val="center"/>
          </w:tcPr>
          <w:p w14:paraId="25BFF919"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1080" w:type="dxa"/>
            <w:vAlign w:val="center"/>
          </w:tcPr>
          <w:p w14:paraId="50C3EAB4" w14:textId="77777777" w:rsidR="004F152D" w:rsidRDefault="004F152D">
            <w:pPr>
              <w:spacing w:line="360" w:lineRule="auto"/>
              <w:rPr>
                <w:rFonts w:ascii="宋体" w:hAnsi="宋体" w:hint="eastAsia"/>
                <w:sz w:val="24"/>
              </w:rPr>
            </w:pPr>
          </w:p>
        </w:tc>
      </w:tr>
      <w:tr w:rsidR="004F152D" w14:paraId="5594C0DE" w14:textId="77777777">
        <w:tblPrEx>
          <w:tblCellMar>
            <w:top w:w="0" w:type="dxa"/>
            <w:bottom w:w="0" w:type="dxa"/>
          </w:tblCellMar>
        </w:tblPrEx>
        <w:tc>
          <w:tcPr>
            <w:tcW w:w="1260" w:type="dxa"/>
            <w:vAlign w:val="center"/>
          </w:tcPr>
          <w:p w14:paraId="07D84E90" w14:textId="77777777" w:rsidR="004F152D" w:rsidRDefault="004F152D">
            <w:pPr>
              <w:spacing w:line="360" w:lineRule="auto"/>
              <w:rPr>
                <w:rFonts w:ascii="宋体" w:hAnsi="宋体" w:hint="eastAsia"/>
                <w:sz w:val="24"/>
              </w:rPr>
            </w:pPr>
            <w:r>
              <w:rPr>
                <w:rFonts w:ascii="宋体" w:hAnsi="宋体" w:hint="eastAsia"/>
                <w:sz w:val="24"/>
              </w:rPr>
              <w:t>技术组</w:t>
            </w:r>
          </w:p>
        </w:tc>
        <w:tc>
          <w:tcPr>
            <w:tcW w:w="720" w:type="dxa"/>
            <w:vAlign w:val="center"/>
          </w:tcPr>
          <w:p w14:paraId="104AA1EA" w14:textId="77777777" w:rsidR="004F152D" w:rsidRDefault="004F152D">
            <w:pPr>
              <w:spacing w:line="360" w:lineRule="auto"/>
              <w:jc w:val="center"/>
              <w:rPr>
                <w:rFonts w:ascii="宋体" w:hAnsi="宋体" w:hint="eastAsia"/>
                <w:sz w:val="24"/>
              </w:rPr>
            </w:pPr>
            <w:r>
              <w:rPr>
                <w:rFonts w:ascii="宋体" w:hAnsi="宋体" w:hint="eastAsia"/>
                <w:sz w:val="24"/>
              </w:rPr>
              <w:t>5</w:t>
            </w:r>
          </w:p>
        </w:tc>
        <w:tc>
          <w:tcPr>
            <w:tcW w:w="1800" w:type="dxa"/>
            <w:vAlign w:val="center"/>
          </w:tcPr>
          <w:p w14:paraId="1A3238F2" w14:textId="77777777" w:rsidR="004F152D" w:rsidRDefault="004F152D">
            <w:pPr>
              <w:spacing w:line="360" w:lineRule="auto"/>
              <w:jc w:val="center"/>
              <w:rPr>
                <w:rFonts w:ascii="宋体" w:hAnsi="宋体" w:hint="eastAsia"/>
                <w:sz w:val="24"/>
              </w:rPr>
            </w:pPr>
          </w:p>
        </w:tc>
        <w:tc>
          <w:tcPr>
            <w:tcW w:w="1792" w:type="dxa"/>
            <w:vAlign w:val="center"/>
          </w:tcPr>
          <w:p w14:paraId="13BF5277" w14:textId="77777777" w:rsidR="004F152D" w:rsidRDefault="004F152D">
            <w:pPr>
              <w:spacing w:line="360" w:lineRule="auto"/>
              <w:jc w:val="center"/>
              <w:rPr>
                <w:rFonts w:ascii="宋体" w:hAnsi="宋体" w:hint="eastAsia"/>
                <w:sz w:val="24"/>
              </w:rPr>
            </w:pPr>
            <w:r>
              <w:rPr>
                <w:rFonts w:ascii="宋体" w:hAnsi="宋体" w:hint="eastAsia"/>
                <w:sz w:val="24"/>
              </w:rPr>
              <w:t>5</w:t>
            </w:r>
          </w:p>
        </w:tc>
        <w:tc>
          <w:tcPr>
            <w:tcW w:w="1628" w:type="dxa"/>
            <w:vAlign w:val="center"/>
          </w:tcPr>
          <w:p w14:paraId="2DCB5BB3" w14:textId="77777777" w:rsidR="004F152D" w:rsidRDefault="004F152D">
            <w:pPr>
              <w:spacing w:line="360" w:lineRule="auto"/>
              <w:jc w:val="center"/>
              <w:rPr>
                <w:rFonts w:ascii="宋体" w:hAnsi="宋体" w:hint="eastAsia"/>
                <w:sz w:val="24"/>
              </w:rPr>
            </w:pPr>
            <w:r>
              <w:rPr>
                <w:rFonts w:ascii="宋体" w:hAnsi="宋体" w:hint="eastAsia"/>
                <w:sz w:val="24"/>
              </w:rPr>
              <w:t>5</w:t>
            </w:r>
          </w:p>
        </w:tc>
        <w:tc>
          <w:tcPr>
            <w:tcW w:w="1080" w:type="dxa"/>
            <w:vAlign w:val="center"/>
          </w:tcPr>
          <w:p w14:paraId="6D89ABE7" w14:textId="77777777" w:rsidR="004F152D" w:rsidRDefault="004F152D">
            <w:pPr>
              <w:spacing w:line="360" w:lineRule="auto"/>
              <w:rPr>
                <w:rFonts w:ascii="宋体" w:hAnsi="宋体" w:hint="eastAsia"/>
                <w:sz w:val="24"/>
              </w:rPr>
            </w:pPr>
          </w:p>
        </w:tc>
      </w:tr>
      <w:tr w:rsidR="004F152D" w14:paraId="7024C841" w14:textId="77777777">
        <w:tblPrEx>
          <w:tblCellMar>
            <w:top w:w="0" w:type="dxa"/>
            <w:bottom w:w="0" w:type="dxa"/>
          </w:tblCellMar>
        </w:tblPrEx>
        <w:tc>
          <w:tcPr>
            <w:tcW w:w="1260" w:type="dxa"/>
            <w:vAlign w:val="center"/>
          </w:tcPr>
          <w:p w14:paraId="46B7D98B" w14:textId="77777777" w:rsidR="004F152D" w:rsidRDefault="004F152D">
            <w:pPr>
              <w:spacing w:line="360" w:lineRule="auto"/>
              <w:rPr>
                <w:rFonts w:ascii="宋体" w:hAnsi="宋体" w:hint="eastAsia"/>
                <w:sz w:val="24"/>
              </w:rPr>
            </w:pPr>
            <w:r>
              <w:rPr>
                <w:rFonts w:ascii="宋体" w:hAnsi="宋体" w:hint="eastAsia"/>
                <w:sz w:val="24"/>
              </w:rPr>
              <w:t>测量组</w:t>
            </w:r>
          </w:p>
        </w:tc>
        <w:tc>
          <w:tcPr>
            <w:tcW w:w="720" w:type="dxa"/>
            <w:vAlign w:val="center"/>
          </w:tcPr>
          <w:p w14:paraId="16217B9F"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1800" w:type="dxa"/>
            <w:vAlign w:val="center"/>
          </w:tcPr>
          <w:p w14:paraId="1D90393D" w14:textId="77777777" w:rsidR="004F152D" w:rsidRDefault="004F152D">
            <w:pPr>
              <w:spacing w:line="360" w:lineRule="auto"/>
              <w:jc w:val="center"/>
              <w:rPr>
                <w:rFonts w:ascii="宋体" w:hAnsi="宋体" w:hint="eastAsia"/>
                <w:sz w:val="24"/>
              </w:rPr>
            </w:pPr>
          </w:p>
        </w:tc>
        <w:tc>
          <w:tcPr>
            <w:tcW w:w="1792" w:type="dxa"/>
            <w:vAlign w:val="center"/>
          </w:tcPr>
          <w:p w14:paraId="40F08EA9"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1628" w:type="dxa"/>
            <w:vAlign w:val="center"/>
          </w:tcPr>
          <w:p w14:paraId="679DB765"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1080" w:type="dxa"/>
            <w:vAlign w:val="center"/>
          </w:tcPr>
          <w:p w14:paraId="28917AE7" w14:textId="77777777" w:rsidR="004F152D" w:rsidRDefault="004F152D">
            <w:pPr>
              <w:spacing w:line="360" w:lineRule="auto"/>
              <w:rPr>
                <w:rFonts w:ascii="宋体" w:hAnsi="宋体" w:hint="eastAsia"/>
                <w:sz w:val="24"/>
              </w:rPr>
            </w:pPr>
          </w:p>
        </w:tc>
      </w:tr>
      <w:tr w:rsidR="004F152D" w14:paraId="0DCA9BC0" w14:textId="77777777">
        <w:tblPrEx>
          <w:tblCellMar>
            <w:top w:w="0" w:type="dxa"/>
            <w:bottom w:w="0" w:type="dxa"/>
          </w:tblCellMar>
        </w:tblPrEx>
        <w:tc>
          <w:tcPr>
            <w:tcW w:w="1260" w:type="dxa"/>
            <w:vAlign w:val="center"/>
          </w:tcPr>
          <w:p w14:paraId="4E236BBC" w14:textId="77777777" w:rsidR="004F152D" w:rsidRDefault="004F152D">
            <w:pPr>
              <w:spacing w:line="360" w:lineRule="auto"/>
              <w:rPr>
                <w:rFonts w:ascii="宋体" w:hAnsi="宋体" w:hint="eastAsia"/>
                <w:sz w:val="24"/>
              </w:rPr>
            </w:pPr>
            <w:r>
              <w:rPr>
                <w:rFonts w:ascii="宋体" w:hAnsi="宋体" w:hint="eastAsia"/>
                <w:sz w:val="24"/>
              </w:rPr>
              <w:t>施工组</w:t>
            </w:r>
          </w:p>
        </w:tc>
        <w:tc>
          <w:tcPr>
            <w:tcW w:w="720" w:type="dxa"/>
            <w:vAlign w:val="center"/>
          </w:tcPr>
          <w:p w14:paraId="3FE8EA88" w14:textId="77777777" w:rsidR="004F152D" w:rsidRDefault="004F152D">
            <w:pPr>
              <w:spacing w:line="360" w:lineRule="auto"/>
              <w:jc w:val="center"/>
              <w:rPr>
                <w:rFonts w:ascii="宋体" w:hAnsi="宋体" w:hint="eastAsia"/>
                <w:sz w:val="24"/>
              </w:rPr>
            </w:pPr>
            <w:r>
              <w:rPr>
                <w:rFonts w:ascii="宋体" w:hAnsi="宋体" w:hint="eastAsia"/>
                <w:sz w:val="24"/>
              </w:rPr>
              <w:t>8</w:t>
            </w:r>
          </w:p>
        </w:tc>
        <w:tc>
          <w:tcPr>
            <w:tcW w:w="1800" w:type="dxa"/>
            <w:vAlign w:val="center"/>
          </w:tcPr>
          <w:p w14:paraId="657A3813" w14:textId="77777777" w:rsidR="004F152D" w:rsidRDefault="004F152D">
            <w:pPr>
              <w:spacing w:line="360" w:lineRule="auto"/>
              <w:jc w:val="center"/>
              <w:rPr>
                <w:rFonts w:ascii="宋体" w:hAnsi="宋体" w:hint="eastAsia"/>
                <w:sz w:val="24"/>
              </w:rPr>
            </w:pPr>
            <w:r>
              <w:rPr>
                <w:rFonts w:ascii="宋体" w:hAnsi="宋体" w:hint="eastAsia"/>
                <w:sz w:val="24"/>
              </w:rPr>
              <w:t>3</w:t>
            </w:r>
          </w:p>
        </w:tc>
        <w:tc>
          <w:tcPr>
            <w:tcW w:w="1792" w:type="dxa"/>
            <w:vAlign w:val="center"/>
          </w:tcPr>
          <w:p w14:paraId="1CC6147C" w14:textId="77777777" w:rsidR="004F152D" w:rsidRDefault="004F152D">
            <w:pPr>
              <w:spacing w:line="360" w:lineRule="auto"/>
              <w:jc w:val="center"/>
              <w:rPr>
                <w:rFonts w:ascii="宋体" w:hAnsi="宋体" w:hint="eastAsia"/>
                <w:sz w:val="24"/>
              </w:rPr>
            </w:pPr>
            <w:r>
              <w:rPr>
                <w:rFonts w:ascii="宋体" w:hAnsi="宋体" w:hint="eastAsia"/>
                <w:sz w:val="24"/>
              </w:rPr>
              <w:t>5</w:t>
            </w:r>
          </w:p>
        </w:tc>
        <w:tc>
          <w:tcPr>
            <w:tcW w:w="1628" w:type="dxa"/>
            <w:vAlign w:val="center"/>
          </w:tcPr>
          <w:p w14:paraId="760C9BE1"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1080" w:type="dxa"/>
            <w:vAlign w:val="center"/>
          </w:tcPr>
          <w:p w14:paraId="5CC507D7" w14:textId="77777777" w:rsidR="004F152D" w:rsidRDefault="004F152D">
            <w:pPr>
              <w:spacing w:line="360" w:lineRule="auto"/>
              <w:rPr>
                <w:rFonts w:ascii="宋体" w:hAnsi="宋体" w:hint="eastAsia"/>
                <w:sz w:val="24"/>
              </w:rPr>
            </w:pPr>
          </w:p>
        </w:tc>
      </w:tr>
      <w:tr w:rsidR="004F152D" w14:paraId="0C02EC7E" w14:textId="77777777">
        <w:tblPrEx>
          <w:tblCellMar>
            <w:top w:w="0" w:type="dxa"/>
            <w:bottom w:w="0" w:type="dxa"/>
          </w:tblCellMar>
        </w:tblPrEx>
        <w:tc>
          <w:tcPr>
            <w:tcW w:w="1260" w:type="dxa"/>
            <w:vAlign w:val="center"/>
          </w:tcPr>
          <w:p w14:paraId="30C5C3A8" w14:textId="77777777" w:rsidR="004F152D" w:rsidRDefault="004F152D">
            <w:pPr>
              <w:spacing w:line="360" w:lineRule="auto"/>
              <w:rPr>
                <w:rFonts w:ascii="宋体" w:hAnsi="宋体" w:hint="eastAsia"/>
                <w:sz w:val="24"/>
              </w:rPr>
            </w:pPr>
            <w:r>
              <w:rPr>
                <w:rFonts w:ascii="宋体" w:hAnsi="宋体" w:hint="eastAsia"/>
                <w:sz w:val="24"/>
              </w:rPr>
              <w:t>综合分队</w:t>
            </w:r>
          </w:p>
        </w:tc>
        <w:tc>
          <w:tcPr>
            <w:tcW w:w="720" w:type="dxa"/>
            <w:vAlign w:val="center"/>
          </w:tcPr>
          <w:p w14:paraId="2DEFD2A2" w14:textId="77777777" w:rsidR="004F152D" w:rsidRDefault="004F152D">
            <w:pPr>
              <w:spacing w:line="360" w:lineRule="auto"/>
              <w:jc w:val="center"/>
              <w:rPr>
                <w:rFonts w:ascii="宋体" w:hAnsi="宋体" w:hint="eastAsia"/>
                <w:sz w:val="24"/>
              </w:rPr>
            </w:pPr>
            <w:r>
              <w:rPr>
                <w:rFonts w:ascii="宋体" w:hAnsi="宋体" w:hint="eastAsia"/>
                <w:sz w:val="24"/>
              </w:rPr>
              <w:t>10</w:t>
            </w:r>
          </w:p>
        </w:tc>
        <w:tc>
          <w:tcPr>
            <w:tcW w:w="1800" w:type="dxa"/>
            <w:vAlign w:val="center"/>
          </w:tcPr>
          <w:p w14:paraId="64705915" w14:textId="77777777" w:rsidR="004F152D" w:rsidRDefault="004F152D">
            <w:pPr>
              <w:spacing w:line="360" w:lineRule="auto"/>
              <w:jc w:val="center"/>
              <w:rPr>
                <w:rFonts w:ascii="宋体" w:hAnsi="宋体" w:hint="eastAsia"/>
                <w:sz w:val="24"/>
              </w:rPr>
            </w:pPr>
            <w:r>
              <w:rPr>
                <w:rFonts w:ascii="宋体" w:hAnsi="宋体" w:hint="eastAsia"/>
                <w:sz w:val="24"/>
              </w:rPr>
              <w:t>3</w:t>
            </w:r>
          </w:p>
        </w:tc>
        <w:tc>
          <w:tcPr>
            <w:tcW w:w="1792" w:type="dxa"/>
            <w:vAlign w:val="center"/>
          </w:tcPr>
          <w:p w14:paraId="4516585D" w14:textId="77777777" w:rsidR="004F152D" w:rsidRDefault="004F152D">
            <w:pPr>
              <w:spacing w:line="360" w:lineRule="auto"/>
              <w:jc w:val="center"/>
              <w:rPr>
                <w:rFonts w:ascii="宋体" w:hAnsi="宋体" w:hint="eastAsia"/>
                <w:sz w:val="24"/>
              </w:rPr>
            </w:pPr>
            <w:r>
              <w:rPr>
                <w:rFonts w:ascii="宋体" w:hAnsi="宋体" w:hint="eastAsia"/>
                <w:sz w:val="24"/>
              </w:rPr>
              <w:t>7</w:t>
            </w:r>
          </w:p>
        </w:tc>
        <w:tc>
          <w:tcPr>
            <w:tcW w:w="1628" w:type="dxa"/>
            <w:vAlign w:val="center"/>
          </w:tcPr>
          <w:p w14:paraId="0548CA8B" w14:textId="77777777" w:rsidR="004F152D" w:rsidRDefault="004F152D">
            <w:pPr>
              <w:spacing w:line="360" w:lineRule="auto"/>
              <w:jc w:val="center"/>
              <w:rPr>
                <w:rFonts w:ascii="宋体" w:hAnsi="宋体" w:hint="eastAsia"/>
                <w:sz w:val="24"/>
              </w:rPr>
            </w:pPr>
          </w:p>
        </w:tc>
        <w:tc>
          <w:tcPr>
            <w:tcW w:w="1080" w:type="dxa"/>
            <w:vAlign w:val="center"/>
          </w:tcPr>
          <w:p w14:paraId="548EF968" w14:textId="77777777" w:rsidR="004F152D" w:rsidRDefault="004F152D">
            <w:pPr>
              <w:spacing w:line="360" w:lineRule="auto"/>
              <w:rPr>
                <w:rFonts w:ascii="宋体" w:hAnsi="宋体" w:hint="eastAsia"/>
                <w:sz w:val="24"/>
              </w:rPr>
            </w:pPr>
          </w:p>
        </w:tc>
      </w:tr>
      <w:tr w:rsidR="004F152D" w14:paraId="4AA7EC60" w14:textId="77777777">
        <w:tblPrEx>
          <w:tblCellMar>
            <w:top w:w="0" w:type="dxa"/>
            <w:bottom w:w="0" w:type="dxa"/>
          </w:tblCellMar>
        </w:tblPrEx>
        <w:tc>
          <w:tcPr>
            <w:tcW w:w="1260" w:type="dxa"/>
            <w:vAlign w:val="center"/>
          </w:tcPr>
          <w:p w14:paraId="67374BDA" w14:textId="77777777" w:rsidR="004F152D" w:rsidRDefault="004F152D">
            <w:pPr>
              <w:spacing w:line="360" w:lineRule="auto"/>
              <w:rPr>
                <w:rFonts w:ascii="宋体" w:hAnsi="宋体" w:hint="eastAsia"/>
                <w:sz w:val="24"/>
              </w:rPr>
            </w:pPr>
            <w:r>
              <w:rPr>
                <w:rFonts w:ascii="宋体" w:hAnsi="宋体" w:hint="eastAsia"/>
                <w:sz w:val="24"/>
              </w:rPr>
              <w:t>砼分队</w:t>
            </w:r>
          </w:p>
        </w:tc>
        <w:tc>
          <w:tcPr>
            <w:tcW w:w="720" w:type="dxa"/>
            <w:vAlign w:val="center"/>
          </w:tcPr>
          <w:p w14:paraId="4F65DF3C" w14:textId="77777777" w:rsidR="004F152D" w:rsidRDefault="004F152D">
            <w:pPr>
              <w:spacing w:line="360" w:lineRule="auto"/>
              <w:jc w:val="center"/>
              <w:rPr>
                <w:rFonts w:ascii="宋体" w:hAnsi="宋体" w:hint="eastAsia"/>
                <w:sz w:val="24"/>
              </w:rPr>
            </w:pPr>
            <w:r>
              <w:rPr>
                <w:rFonts w:ascii="宋体" w:hAnsi="宋体" w:hint="eastAsia"/>
                <w:sz w:val="24"/>
              </w:rPr>
              <w:t>10</w:t>
            </w:r>
          </w:p>
        </w:tc>
        <w:tc>
          <w:tcPr>
            <w:tcW w:w="1800" w:type="dxa"/>
            <w:vAlign w:val="center"/>
          </w:tcPr>
          <w:p w14:paraId="1231D000" w14:textId="77777777" w:rsidR="004F152D" w:rsidRDefault="004F152D">
            <w:pPr>
              <w:spacing w:line="360" w:lineRule="auto"/>
              <w:jc w:val="center"/>
              <w:rPr>
                <w:rFonts w:ascii="宋体" w:hAnsi="宋体" w:hint="eastAsia"/>
                <w:sz w:val="24"/>
              </w:rPr>
            </w:pPr>
            <w:r>
              <w:rPr>
                <w:rFonts w:ascii="宋体" w:hAnsi="宋体" w:hint="eastAsia"/>
                <w:sz w:val="24"/>
              </w:rPr>
              <w:t>3</w:t>
            </w:r>
          </w:p>
        </w:tc>
        <w:tc>
          <w:tcPr>
            <w:tcW w:w="1792" w:type="dxa"/>
            <w:vAlign w:val="center"/>
          </w:tcPr>
          <w:p w14:paraId="1C054341" w14:textId="77777777" w:rsidR="004F152D" w:rsidRDefault="004F152D">
            <w:pPr>
              <w:spacing w:line="360" w:lineRule="auto"/>
              <w:jc w:val="center"/>
              <w:rPr>
                <w:rFonts w:ascii="宋体" w:hAnsi="宋体" w:hint="eastAsia"/>
                <w:sz w:val="24"/>
              </w:rPr>
            </w:pPr>
            <w:r>
              <w:rPr>
                <w:rFonts w:ascii="宋体" w:hAnsi="宋体" w:hint="eastAsia"/>
                <w:sz w:val="24"/>
              </w:rPr>
              <w:t>7</w:t>
            </w:r>
          </w:p>
        </w:tc>
        <w:tc>
          <w:tcPr>
            <w:tcW w:w="1628" w:type="dxa"/>
            <w:vAlign w:val="center"/>
          </w:tcPr>
          <w:p w14:paraId="10F1D162" w14:textId="77777777" w:rsidR="004F152D" w:rsidRDefault="004F152D">
            <w:pPr>
              <w:spacing w:line="360" w:lineRule="auto"/>
              <w:jc w:val="center"/>
              <w:rPr>
                <w:rFonts w:ascii="宋体" w:hAnsi="宋体" w:hint="eastAsia"/>
                <w:sz w:val="24"/>
              </w:rPr>
            </w:pPr>
            <w:r>
              <w:rPr>
                <w:rFonts w:ascii="宋体" w:hAnsi="宋体" w:hint="eastAsia"/>
                <w:sz w:val="24"/>
              </w:rPr>
              <w:t>1</w:t>
            </w:r>
          </w:p>
        </w:tc>
        <w:tc>
          <w:tcPr>
            <w:tcW w:w="1080" w:type="dxa"/>
            <w:vAlign w:val="center"/>
          </w:tcPr>
          <w:p w14:paraId="27FA5BFE" w14:textId="77777777" w:rsidR="004F152D" w:rsidRDefault="004F152D">
            <w:pPr>
              <w:spacing w:line="360" w:lineRule="auto"/>
              <w:rPr>
                <w:rFonts w:ascii="宋体" w:hAnsi="宋体" w:hint="eastAsia"/>
                <w:sz w:val="24"/>
              </w:rPr>
            </w:pPr>
          </w:p>
        </w:tc>
      </w:tr>
      <w:tr w:rsidR="004F152D" w14:paraId="2AAEBAEF" w14:textId="77777777">
        <w:tblPrEx>
          <w:tblCellMar>
            <w:top w:w="0" w:type="dxa"/>
            <w:bottom w:w="0" w:type="dxa"/>
          </w:tblCellMar>
        </w:tblPrEx>
        <w:tc>
          <w:tcPr>
            <w:tcW w:w="1260" w:type="dxa"/>
            <w:vAlign w:val="center"/>
          </w:tcPr>
          <w:p w14:paraId="2723F532" w14:textId="77777777" w:rsidR="004F152D" w:rsidRDefault="004F152D">
            <w:pPr>
              <w:spacing w:line="360" w:lineRule="auto"/>
              <w:rPr>
                <w:rFonts w:ascii="宋体" w:hAnsi="宋体" w:hint="eastAsia"/>
                <w:sz w:val="24"/>
              </w:rPr>
            </w:pPr>
            <w:r>
              <w:rPr>
                <w:rFonts w:ascii="宋体" w:hAnsi="宋体" w:hint="eastAsia"/>
                <w:sz w:val="24"/>
              </w:rPr>
              <w:t>合计</w:t>
            </w:r>
          </w:p>
        </w:tc>
        <w:tc>
          <w:tcPr>
            <w:tcW w:w="720" w:type="dxa"/>
            <w:vAlign w:val="center"/>
          </w:tcPr>
          <w:p w14:paraId="29823C3B" w14:textId="77777777" w:rsidR="004F152D" w:rsidRDefault="004F152D">
            <w:pPr>
              <w:spacing w:line="360" w:lineRule="auto"/>
              <w:jc w:val="center"/>
              <w:rPr>
                <w:rFonts w:ascii="宋体" w:hAnsi="宋体" w:hint="eastAsia"/>
                <w:sz w:val="24"/>
              </w:rPr>
            </w:pPr>
            <w:r>
              <w:rPr>
                <w:rFonts w:ascii="宋体" w:hAnsi="宋体" w:hint="eastAsia"/>
                <w:sz w:val="24"/>
              </w:rPr>
              <w:t>45</w:t>
            </w:r>
          </w:p>
        </w:tc>
        <w:tc>
          <w:tcPr>
            <w:tcW w:w="1800" w:type="dxa"/>
            <w:vAlign w:val="center"/>
          </w:tcPr>
          <w:p w14:paraId="044D7EB3" w14:textId="77777777" w:rsidR="004F152D" w:rsidRDefault="004F152D">
            <w:pPr>
              <w:spacing w:line="360" w:lineRule="auto"/>
              <w:jc w:val="center"/>
              <w:rPr>
                <w:rFonts w:ascii="宋体" w:hAnsi="宋体" w:hint="eastAsia"/>
                <w:sz w:val="24"/>
              </w:rPr>
            </w:pPr>
            <w:r>
              <w:rPr>
                <w:rFonts w:ascii="宋体" w:hAnsi="宋体" w:hint="eastAsia"/>
                <w:sz w:val="24"/>
              </w:rPr>
              <w:t>11</w:t>
            </w:r>
          </w:p>
        </w:tc>
        <w:tc>
          <w:tcPr>
            <w:tcW w:w="1792" w:type="dxa"/>
            <w:vAlign w:val="center"/>
          </w:tcPr>
          <w:p w14:paraId="2C0255A5" w14:textId="77777777" w:rsidR="004F152D" w:rsidRDefault="004F152D">
            <w:pPr>
              <w:spacing w:line="360" w:lineRule="auto"/>
              <w:jc w:val="center"/>
              <w:rPr>
                <w:rFonts w:ascii="宋体" w:hAnsi="宋体" w:hint="eastAsia"/>
                <w:sz w:val="24"/>
              </w:rPr>
            </w:pPr>
            <w:r>
              <w:rPr>
                <w:rFonts w:ascii="宋体" w:hAnsi="宋体" w:hint="eastAsia"/>
                <w:sz w:val="24"/>
              </w:rPr>
              <w:t>34</w:t>
            </w:r>
          </w:p>
        </w:tc>
        <w:tc>
          <w:tcPr>
            <w:tcW w:w="1628" w:type="dxa"/>
            <w:vAlign w:val="center"/>
          </w:tcPr>
          <w:p w14:paraId="709C72C1" w14:textId="77777777" w:rsidR="004F152D" w:rsidRDefault="004F152D">
            <w:pPr>
              <w:spacing w:line="360" w:lineRule="auto"/>
              <w:jc w:val="center"/>
              <w:rPr>
                <w:rFonts w:ascii="宋体" w:hAnsi="宋体" w:hint="eastAsia"/>
                <w:sz w:val="24"/>
              </w:rPr>
            </w:pPr>
            <w:r>
              <w:rPr>
                <w:rFonts w:ascii="宋体" w:hAnsi="宋体" w:hint="eastAsia"/>
                <w:sz w:val="24"/>
              </w:rPr>
              <w:t>13</w:t>
            </w:r>
          </w:p>
        </w:tc>
        <w:tc>
          <w:tcPr>
            <w:tcW w:w="1080" w:type="dxa"/>
            <w:vAlign w:val="center"/>
          </w:tcPr>
          <w:p w14:paraId="3CEB51D2" w14:textId="77777777" w:rsidR="004F152D" w:rsidRDefault="004F152D">
            <w:pPr>
              <w:spacing w:line="360" w:lineRule="auto"/>
              <w:rPr>
                <w:rFonts w:ascii="宋体" w:hAnsi="宋体" w:hint="eastAsia"/>
                <w:sz w:val="24"/>
              </w:rPr>
            </w:pPr>
          </w:p>
        </w:tc>
      </w:tr>
    </w:tbl>
    <w:p w14:paraId="0C462DE8" w14:textId="77777777" w:rsidR="004F152D" w:rsidRDefault="004F152D">
      <w:pPr>
        <w:tabs>
          <w:tab w:val="num" w:pos="425"/>
        </w:tabs>
        <w:spacing w:line="360" w:lineRule="auto"/>
        <w:ind w:left="425" w:hanging="425"/>
        <w:rPr>
          <w:rFonts w:ascii="宋体" w:hAnsi="宋体" w:hint="eastAsia"/>
          <w:b/>
          <w:bCs/>
          <w:sz w:val="24"/>
        </w:rPr>
      </w:pPr>
      <w:r>
        <w:rPr>
          <w:rFonts w:ascii="宋体" w:hAnsi="宋体" w:hint="eastAsia"/>
          <w:b/>
          <w:bCs/>
          <w:sz w:val="24"/>
        </w:rPr>
        <w:t>2、外协劳动力组织：</w:t>
      </w:r>
    </w:p>
    <w:p w14:paraId="7B5BD0E7" w14:textId="77777777" w:rsidR="004F152D" w:rsidRDefault="004F152D">
      <w:pPr>
        <w:pStyle w:val="aa"/>
        <w:rPr>
          <w:rFonts w:hAnsi="宋体"/>
          <w:sz w:val="24"/>
        </w:rPr>
      </w:pPr>
      <w:r>
        <w:rPr>
          <w:rFonts w:hAnsi="宋体" w:hint="eastAsia"/>
          <w:sz w:val="24"/>
        </w:rPr>
        <w:t>由于电厂土建工程的特点是工作量大，手工操作多，点多面广，工期长，基本职工难</w:t>
      </w:r>
    </w:p>
    <w:p w14:paraId="0C6A33E5" w14:textId="77777777" w:rsidR="004F152D" w:rsidRDefault="004F152D">
      <w:pPr>
        <w:pStyle w:val="aa"/>
        <w:rPr>
          <w:rFonts w:hAnsi="宋体" w:hint="eastAsia"/>
          <w:sz w:val="24"/>
        </w:rPr>
      </w:pPr>
      <w:r>
        <w:rPr>
          <w:rFonts w:hAnsi="宋体" w:hint="eastAsia"/>
          <w:sz w:val="24"/>
        </w:rPr>
        <w:t>以全面承担工程任务，主要依靠外协队劳力施工，所以外协力量的强弱对土建工程的安全、质量、工期等有着重要影响，必须慎重组织，加强协调。经过认真考察，仔细分析，选定主要外协队如下：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780"/>
        <w:gridCol w:w="2148"/>
      </w:tblGrid>
      <w:tr w:rsidR="004F152D" w14:paraId="3553366C" w14:textId="77777777">
        <w:tblPrEx>
          <w:tblCellMar>
            <w:top w:w="0" w:type="dxa"/>
            <w:bottom w:w="0" w:type="dxa"/>
          </w:tblCellMar>
        </w:tblPrEx>
        <w:trPr>
          <w:cantSplit/>
        </w:trPr>
        <w:tc>
          <w:tcPr>
            <w:tcW w:w="2340" w:type="dxa"/>
            <w:vAlign w:val="center"/>
          </w:tcPr>
          <w:p w14:paraId="615582F9" w14:textId="77777777" w:rsidR="004F152D" w:rsidRDefault="004F152D">
            <w:pPr>
              <w:spacing w:line="360" w:lineRule="auto"/>
              <w:jc w:val="center"/>
              <w:rPr>
                <w:rFonts w:ascii="宋体" w:hAnsi="宋体" w:hint="eastAsia"/>
                <w:sz w:val="24"/>
              </w:rPr>
            </w:pPr>
            <w:r>
              <w:rPr>
                <w:rFonts w:ascii="宋体" w:hAnsi="宋体" w:hint="eastAsia"/>
                <w:sz w:val="24"/>
              </w:rPr>
              <w:t>主要外协队</w:t>
            </w:r>
          </w:p>
        </w:tc>
        <w:tc>
          <w:tcPr>
            <w:tcW w:w="3780" w:type="dxa"/>
            <w:vAlign w:val="center"/>
          </w:tcPr>
          <w:p w14:paraId="288E7FCC" w14:textId="77777777" w:rsidR="004F152D" w:rsidRDefault="004F152D">
            <w:pPr>
              <w:spacing w:line="360" w:lineRule="auto"/>
              <w:jc w:val="center"/>
              <w:rPr>
                <w:rFonts w:ascii="宋体" w:hAnsi="宋体" w:hint="eastAsia"/>
                <w:sz w:val="24"/>
              </w:rPr>
            </w:pPr>
            <w:r>
              <w:rPr>
                <w:rFonts w:ascii="宋体" w:hAnsi="宋体" w:hint="eastAsia"/>
                <w:sz w:val="24"/>
              </w:rPr>
              <w:t>主要施工项目</w:t>
            </w:r>
          </w:p>
        </w:tc>
        <w:tc>
          <w:tcPr>
            <w:tcW w:w="2148" w:type="dxa"/>
            <w:vAlign w:val="center"/>
          </w:tcPr>
          <w:p w14:paraId="7DC979D1" w14:textId="77777777" w:rsidR="004F152D" w:rsidRDefault="004F152D">
            <w:pPr>
              <w:pStyle w:val="12"/>
              <w:spacing w:line="240" w:lineRule="auto"/>
              <w:jc w:val="center"/>
              <w:rPr>
                <w:rFonts w:ascii="宋体" w:hAnsi="宋体" w:hint="eastAsia"/>
                <w:szCs w:val="24"/>
              </w:rPr>
            </w:pPr>
            <w:r>
              <w:rPr>
                <w:rFonts w:ascii="宋体" w:hAnsi="宋体" w:hint="eastAsia"/>
                <w:szCs w:val="24"/>
              </w:rPr>
              <w:t>人数</w:t>
            </w:r>
          </w:p>
        </w:tc>
      </w:tr>
      <w:tr w:rsidR="004F152D" w14:paraId="71740C5A" w14:textId="77777777">
        <w:tblPrEx>
          <w:tblCellMar>
            <w:top w:w="0" w:type="dxa"/>
            <w:bottom w:w="0" w:type="dxa"/>
          </w:tblCellMar>
        </w:tblPrEx>
        <w:trPr>
          <w:cantSplit/>
        </w:trPr>
        <w:tc>
          <w:tcPr>
            <w:tcW w:w="2340" w:type="dxa"/>
            <w:vAlign w:val="center"/>
          </w:tcPr>
          <w:p w14:paraId="545B8B80" w14:textId="77777777" w:rsidR="004F152D" w:rsidRDefault="004F152D">
            <w:pPr>
              <w:spacing w:line="360" w:lineRule="auto"/>
              <w:rPr>
                <w:rFonts w:ascii="宋体" w:hAnsi="宋体" w:hint="eastAsia"/>
                <w:sz w:val="24"/>
              </w:rPr>
            </w:pPr>
            <w:r>
              <w:rPr>
                <w:rFonts w:ascii="宋体" w:hAnsi="宋体" w:hint="eastAsia"/>
                <w:sz w:val="24"/>
              </w:rPr>
              <w:t>南通三建1队</w:t>
            </w:r>
          </w:p>
        </w:tc>
        <w:tc>
          <w:tcPr>
            <w:tcW w:w="3780" w:type="dxa"/>
            <w:vAlign w:val="center"/>
          </w:tcPr>
          <w:p w14:paraId="5703852A" w14:textId="77777777" w:rsidR="004F152D" w:rsidRDefault="004F152D">
            <w:pPr>
              <w:spacing w:line="360" w:lineRule="auto"/>
              <w:rPr>
                <w:rFonts w:ascii="宋体" w:hAnsi="宋体" w:hint="eastAsia"/>
                <w:sz w:val="24"/>
              </w:rPr>
            </w:pPr>
            <w:r>
              <w:rPr>
                <w:rFonts w:ascii="宋体" w:hAnsi="宋体" w:hint="eastAsia"/>
                <w:sz w:val="24"/>
              </w:rPr>
              <w:t>主厂房</w:t>
            </w:r>
          </w:p>
        </w:tc>
        <w:tc>
          <w:tcPr>
            <w:tcW w:w="2148" w:type="dxa"/>
            <w:vAlign w:val="center"/>
          </w:tcPr>
          <w:p w14:paraId="3D188A07" w14:textId="77777777" w:rsidR="004F152D" w:rsidRDefault="004F152D">
            <w:pPr>
              <w:jc w:val="center"/>
              <w:rPr>
                <w:rFonts w:ascii="宋体" w:hAnsi="宋体" w:hint="eastAsia"/>
                <w:sz w:val="24"/>
              </w:rPr>
            </w:pPr>
            <w:r>
              <w:rPr>
                <w:rFonts w:ascii="宋体" w:hAnsi="宋体" w:hint="eastAsia"/>
                <w:sz w:val="24"/>
              </w:rPr>
              <w:t>400</w:t>
            </w:r>
          </w:p>
        </w:tc>
      </w:tr>
      <w:tr w:rsidR="004F152D" w14:paraId="2A419528" w14:textId="77777777">
        <w:tblPrEx>
          <w:tblCellMar>
            <w:top w:w="0" w:type="dxa"/>
            <w:bottom w:w="0" w:type="dxa"/>
          </w:tblCellMar>
        </w:tblPrEx>
        <w:trPr>
          <w:cantSplit/>
        </w:trPr>
        <w:tc>
          <w:tcPr>
            <w:tcW w:w="2340" w:type="dxa"/>
            <w:vAlign w:val="center"/>
          </w:tcPr>
          <w:p w14:paraId="0C0AC26C" w14:textId="77777777" w:rsidR="004F152D" w:rsidRDefault="004F152D">
            <w:pPr>
              <w:spacing w:line="360" w:lineRule="auto"/>
              <w:rPr>
                <w:rFonts w:ascii="宋体" w:hAnsi="宋体" w:hint="eastAsia"/>
                <w:sz w:val="24"/>
              </w:rPr>
            </w:pPr>
            <w:r>
              <w:rPr>
                <w:rFonts w:ascii="宋体" w:hAnsi="宋体" w:hint="eastAsia"/>
                <w:sz w:val="24"/>
              </w:rPr>
              <w:t>南通三建2队</w:t>
            </w:r>
          </w:p>
        </w:tc>
        <w:tc>
          <w:tcPr>
            <w:tcW w:w="3780" w:type="dxa"/>
            <w:vAlign w:val="center"/>
          </w:tcPr>
          <w:p w14:paraId="13D1681A" w14:textId="77777777" w:rsidR="004F152D" w:rsidRDefault="004F152D">
            <w:pPr>
              <w:spacing w:line="360" w:lineRule="auto"/>
              <w:rPr>
                <w:rFonts w:ascii="宋体" w:hAnsi="宋体" w:hint="eastAsia"/>
                <w:sz w:val="24"/>
              </w:rPr>
            </w:pPr>
            <w:r>
              <w:rPr>
                <w:rFonts w:ascii="宋体" w:hAnsi="宋体" w:hint="eastAsia"/>
                <w:sz w:val="24"/>
              </w:rPr>
              <w:t>烟囱</w:t>
            </w:r>
          </w:p>
        </w:tc>
        <w:tc>
          <w:tcPr>
            <w:tcW w:w="2148" w:type="dxa"/>
            <w:vAlign w:val="center"/>
          </w:tcPr>
          <w:p w14:paraId="63937021" w14:textId="77777777" w:rsidR="004F152D" w:rsidRDefault="004F152D">
            <w:pPr>
              <w:jc w:val="center"/>
              <w:rPr>
                <w:rFonts w:ascii="宋体" w:hAnsi="宋体" w:hint="eastAsia"/>
                <w:sz w:val="24"/>
              </w:rPr>
            </w:pPr>
            <w:r>
              <w:rPr>
                <w:rFonts w:ascii="宋体" w:hAnsi="宋体" w:hint="eastAsia"/>
                <w:sz w:val="24"/>
              </w:rPr>
              <w:t>120</w:t>
            </w:r>
          </w:p>
        </w:tc>
      </w:tr>
      <w:tr w:rsidR="004F152D" w14:paraId="7D790DA5" w14:textId="77777777">
        <w:tblPrEx>
          <w:tblCellMar>
            <w:top w:w="0" w:type="dxa"/>
            <w:bottom w:w="0" w:type="dxa"/>
          </w:tblCellMar>
        </w:tblPrEx>
        <w:trPr>
          <w:cantSplit/>
        </w:trPr>
        <w:tc>
          <w:tcPr>
            <w:tcW w:w="2340" w:type="dxa"/>
            <w:vAlign w:val="center"/>
          </w:tcPr>
          <w:p w14:paraId="3103D9FA" w14:textId="77777777" w:rsidR="004F152D" w:rsidRDefault="004F152D">
            <w:pPr>
              <w:spacing w:line="360" w:lineRule="auto"/>
              <w:rPr>
                <w:rFonts w:ascii="宋体" w:hAnsi="宋体" w:hint="eastAsia"/>
                <w:sz w:val="24"/>
              </w:rPr>
            </w:pPr>
            <w:r>
              <w:rPr>
                <w:rFonts w:ascii="宋体" w:hAnsi="宋体" w:hint="eastAsia"/>
                <w:sz w:val="24"/>
              </w:rPr>
              <w:t>南通三建3队</w:t>
            </w:r>
          </w:p>
        </w:tc>
        <w:tc>
          <w:tcPr>
            <w:tcW w:w="3780" w:type="dxa"/>
            <w:vAlign w:val="center"/>
          </w:tcPr>
          <w:p w14:paraId="7BCE195E" w14:textId="77777777" w:rsidR="004F152D" w:rsidRDefault="004F152D">
            <w:pPr>
              <w:spacing w:line="360" w:lineRule="auto"/>
              <w:rPr>
                <w:rFonts w:ascii="宋体" w:hAnsi="宋体" w:hint="eastAsia"/>
                <w:sz w:val="24"/>
              </w:rPr>
            </w:pPr>
            <w:r>
              <w:rPr>
                <w:rFonts w:ascii="宋体" w:hAnsi="宋体" w:hint="eastAsia"/>
                <w:sz w:val="24"/>
              </w:rPr>
              <w:t>输煤</w:t>
            </w:r>
          </w:p>
        </w:tc>
        <w:tc>
          <w:tcPr>
            <w:tcW w:w="2148" w:type="dxa"/>
            <w:vAlign w:val="center"/>
          </w:tcPr>
          <w:p w14:paraId="2CB02B47" w14:textId="77777777" w:rsidR="004F152D" w:rsidRDefault="004F152D">
            <w:pPr>
              <w:jc w:val="center"/>
              <w:rPr>
                <w:rFonts w:ascii="宋体" w:hAnsi="宋体" w:hint="eastAsia"/>
                <w:sz w:val="24"/>
              </w:rPr>
            </w:pPr>
            <w:r>
              <w:rPr>
                <w:rFonts w:ascii="宋体" w:hAnsi="宋体" w:hint="eastAsia"/>
                <w:sz w:val="24"/>
              </w:rPr>
              <w:t>150</w:t>
            </w:r>
          </w:p>
        </w:tc>
      </w:tr>
      <w:tr w:rsidR="004F152D" w14:paraId="0EDE6EF1" w14:textId="77777777">
        <w:tblPrEx>
          <w:tblCellMar>
            <w:top w:w="0" w:type="dxa"/>
            <w:bottom w:w="0" w:type="dxa"/>
          </w:tblCellMar>
        </w:tblPrEx>
        <w:trPr>
          <w:cantSplit/>
        </w:trPr>
        <w:tc>
          <w:tcPr>
            <w:tcW w:w="2340" w:type="dxa"/>
            <w:vAlign w:val="center"/>
          </w:tcPr>
          <w:p w14:paraId="280D5E64" w14:textId="77777777" w:rsidR="004F152D" w:rsidRDefault="004F152D">
            <w:pPr>
              <w:spacing w:line="360" w:lineRule="auto"/>
              <w:rPr>
                <w:rFonts w:ascii="宋体" w:hAnsi="宋体" w:hint="eastAsia"/>
                <w:sz w:val="24"/>
              </w:rPr>
            </w:pPr>
            <w:r>
              <w:rPr>
                <w:rFonts w:ascii="宋体" w:hAnsi="宋体" w:hint="eastAsia"/>
                <w:sz w:val="24"/>
              </w:rPr>
              <w:t>南通三建4队</w:t>
            </w:r>
          </w:p>
        </w:tc>
        <w:tc>
          <w:tcPr>
            <w:tcW w:w="3780" w:type="dxa"/>
            <w:vAlign w:val="center"/>
          </w:tcPr>
          <w:p w14:paraId="23EAE817" w14:textId="77777777" w:rsidR="004F152D" w:rsidRDefault="004F152D">
            <w:pPr>
              <w:spacing w:line="360" w:lineRule="auto"/>
              <w:rPr>
                <w:rFonts w:ascii="宋体" w:hAnsi="宋体" w:hint="eastAsia"/>
                <w:sz w:val="24"/>
              </w:rPr>
            </w:pPr>
            <w:r>
              <w:rPr>
                <w:rFonts w:ascii="宋体" w:hAnsi="宋体" w:hint="eastAsia"/>
                <w:sz w:val="24"/>
              </w:rPr>
              <w:t>钢结构、暖通</w:t>
            </w:r>
          </w:p>
        </w:tc>
        <w:tc>
          <w:tcPr>
            <w:tcW w:w="2148" w:type="dxa"/>
            <w:vAlign w:val="center"/>
          </w:tcPr>
          <w:p w14:paraId="05D671F5" w14:textId="77777777" w:rsidR="004F152D" w:rsidRDefault="004F152D">
            <w:pPr>
              <w:jc w:val="center"/>
              <w:rPr>
                <w:rFonts w:ascii="宋体" w:hAnsi="宋体" w:hint="eastAsia"/>
                <w:sz w:val="24"/>
              </w:rPr>
            </w:pPr>
            <w:r>
              <w:rPr>
                <w:rFonts w:ascii="宋体" w:hAnsi="宋体" w:hint="eastAsia"/>
                <w:sz w:val="24"/>
              </w:rPr>
              <w:t>80</w:t>
            </w:r>
          </w:p>
        </w:tc>
      </w:tr>
      <w:tr w:rsidR="004F152D" w14:paraId="07466F0E" w14:textId="77777777">
        <w:tblPrEx>
          <w:tblCellMar>
            <w:top w:w="0" w:type="dxa"/>
            <w:bottom w:w="0" w:type="dxa"/>
          </w:tblCellMar>
        </w:tblPrEx>
        <w:trPr>
          <w:cantSplit/>
        </w:trPr>
        <w:tc>
          <w:tcPr>
            <w:tcW w:w="2340" w:type="dxa"/>
            <w:vAlign w:val="center"/>
          </w:tcPr>
          <w:p w14:paraId="0652CA1A" w14:textId="77777777" w:rsidR="004F152D" w:rsidRDefault="004F152D">
            <w:pPr>
              <w:spacing w:line="360" w:lineRule="auto"/>
              <w:rPr>
                <w:rFonts w:ascii="宋体" w:hAnsi="宋体" w:hint="eastAsia"/>
                <w:sz w:val="24"/>
              </w:rPr>
            </w:pPr>
            <w:r>
              <w:rPr>
                <w:rFonts w:ascii="宋体" w:hAnsi="宋体" w:hint="eastAsia"/>
                <w:sz w:val="24"/>
              </w:rPr>
              <w:t>南通三建5队</w:t>
            </w:r>
          </w:p>
        </w:tc>
        <w:tc>
          <w:tcPr>
            <w:tcW w:w="3780" w:type="dxa"/>
            <w:vAlign w:val="center"/>
          </w:tcPr>
          <w:p w14:paraId="312003EA" w14:textId="77777777" w:rsidR="004F152D" w:rsidRDefault="004F152D">
            <w:pPr>
              <w:spacing w:line="360" w:lineRule="auto"/>
              <w:rPr>
                <w:rFonts w:ascii="宋体" w:hAnsi="宋体" w:hint="eastAsia"/>
                <w:sz w:val="24"/>
              </w:rPr>
            </w:pPr>
            <w:r>
              <w:rPr>
                <w:rFonts w:ascii="宋体" w:hAnsi="宋体" w:hint="eastAsia"/>
                <w:sz w:val="24"/>
              </w:rPr>
              <w:t>水塔</w:t>
            </w:r>
          </w:p>
        </w:tc>
        <w:tc>
          <w:tcPr>
            <w:tcW w:w="2148" w:type="dxa"/>
            <w:vAlign w:val="center"/>
          </w:tcPr>
          <w:p w14:paraId="3442F1E3" w14:textId="77777777" w:rsidR="004F152D" w:rsidRDefault="004F152D">
            <w:pPr>
              <w:jc w:val="center"/>
              <w:rPr>
                <w:rFonts w:ascii="宋体" w:hAnsi="宋体" w:hint="eastAsia"/>
                <w:sz w:val="24"/>
              </w:rPr>
            </w:pPr>
            <w:r>
              <w:rPr>
                <w:rFonts w:ascii="宋体" w:hAnsi="宋体" w:hint="eastAsia"/>
                <w:sz w:val="24"/>
              </w:rPr>
              <w:t>110</w:t>
            </w:r>
          </w:p>
        </w:tc>
      </w:tr>
    </w:tbl>
    <w:p w14:paraId="341F1A8B" w14:textId="77777777" w:rsidR="004F152D" w:rsidRDefault="004F152D">
      <w:pPr>
        <w:tabs>
          <w:tab w:val="num" w:pos="855"/>
        </w:tabs>
        <w:spacing w:line="360" w:lineRule="auto"/>
        <w:ind w:left="855" w:hanging="855"/>
        <w:jc w:val="center"/>
        <w:rPr>
          <w:rFonts w:ascii="宋体" w:hAnsi="宋体" w:hint="eastAsia"/>
          <w:b/>
          <w:bCs/>
          <w:sz w:val="24"/>
        </w:rPr>
      </w:pPr>
      <w:r>
        <w:rPr>
          <w:rFonts w:ascii="宋体" w:hAnsi="宋体" w:hint="eastAsia"/>
          <w:b/>
          <w:bCs/>
          <w:sz w:val="24"/>
        </w:rPr>
        <w:t xml:space="preserve"> 第八章    主要施工方案及施工技术措施</w:t>
      </w:r>
    </w:p>
    <w:p w14:paraId="284A11A7" w14:textId="77777777" w:rsidR="004F152D" w:rsidRDefault="004F152D">
      <w:pPr>
        <w:tabs>
          <w:tab w:val="num" w:pos="855"/>
        </w:tabs>
        <w:spacing w:line="360" w:lineRule="auto"/>
        <w:ind w:left="855" w:hanging="855"/>
        <w:jc w:val="center"/>
        <w:rPr>
          <w:rFonts w:ascii="宋体" w:hAnsi="宋体" w:hint="eastAsia"/>
          <w:b/>
          <w:bCs/>
          <w:sz w:val="24"/>
        </w:rPr>
      </w:pPr>
      <w:r>
        <w:rPr>
          <w:rFonts w:ascii="宋体" w:hAnsi="宋体" w:hint="eastAsia"/>
          <w:b/>
          <w:bCs/>
          <w:sz w:val="24"/>
        </w:rPr>
        <w:t>第一节    主要施工方案</w:t>
      </w:r>
    </w:p>
    <w:p w14:paraId="3C93EE43" w14:textId="77777777" w:rsidR="004F152D" w:rsidRDefault="004F152D">
      <w:pPr>
        <w:spacing w:line="360" w:lineRule="auto"/>
        <w:ind w:firstLine="420"/>
        <w:rPr>
          <w:rFonts w:ascii="宋体" w:hAnsi="宋体" w:hint="eastAsia"/>
          <w:sz w:val="24"/>
        </w:rPr>
      </w:pPr>
      <w:r>
        <w:rPr>
          <w:rFonts w:ascii="宋体" w:hAnsi="宋体" w:hint="eastAsia"/>
          <w:sz w:val="24"/>
        </w:rPr>
        <w:t>由于电厂建（构）筑物工程量大，结构复杂，各建（构）筑物各具特点，施工方案也因此有异，现从以下几个方面叙述：土石方工程、地基处理、主厂房、烟囱、水塔、厂区等。</w:t>
      </w:r>
    </w:p>
    <w:p w14:paraId="12285BD5" w14:textId="77777777" w:rsidR="004F152D" w:rsidRDefault="004F152D">
      <w:pPr>
        <w:spacing w:line="360" w:lineRule="auto"/>
        <w:rPr>
          <w:rFonts w:ascii="宋体" w:hAnsi="宋体" w:hint="eastAsia"/>
          <w:b/>
          <w:bCs/>
          <w:sz w:val="24"/>
        </w:rPr>
      </w:pPr>
      <w:r>
        <w:rPr>
          <w:rFonts w:ascii="宋体" w:hAnsi="宋体" w:hint="eastAsia"/>
          <w:b/>
          <w:bCs/>
          <w:sz w:val="24"/>
        </w:rPr>
        <w:t>1．土石方工程</w:t>
      </w:r>
    </w:p>
    <w:p w14:paraId="3157A58A" w14:textId="77777777" w:rsidR="004F152D" w:rsidRDefault="004F152D">
      <w:pPr>
        <w:numPr>
          <w:ilvl w:val="1"/>
          <w:numId w:val="0"/>
        </w:numPr>
        <w:tabs>
          <w:tab w:val="num" w:pos="1280"/>
        </w:tabs>
        <w:spacing w:line="360" w:lineRule="auto"/>
        <w:ind w:left="1280" w:hanging="855"/>
        <w:rPr>
          <w:rFonts w:ascii="宋体" w:hAnsi="宋体" w:hint="eastAsia"/>
          <w:b/>
          <w:bCs/>
          <w:sz w:val="24"/>
        </w:rPr>
      </w:pPr>
      <w:r>
        <w:rPr>
          <w:rFonts w:ascii="宋体" w:hAnsi="宋体" w:hint="eastAsia"/>
          <w:b/>
          <w:bCs/>
          <w:sz w:val="24"/>
        </w:rPr>
        <w:t>①土方平衡：</w:t>
      </w:r>
    </w:p>
    <w:p w14:paraId="0A766A97" w14:textId="77777777" w:rsidR="004F152D" w:rsidRDefault="004F152D">
      <w:pPr>
        <w:spacing w:line="360" w:lineRule="auto"/>
        <w:ind w:firstLine="420"/>
        <w:rPr>
          <w:rFonts w:ascii="宋体" w:hAnsi="宋体" w:hint="eastAsia"/>
          <w:sz w:val="24"/>
        </w:rPr>
      </w:pPr>
      <w:r>
        <w:rPr>
          <w:rFonts w:ascii="宋体" w:hAnsi="宋体" w:hint="eastAsia"/>
          <w:sz w:val="24"/>
        </w:rPr>
        <w:t>厂区虽然较为平坦，但由于地势较低，根据设计院总体方案的要求，也存在较多的挖填土方，相应的需作土方平衡。见下表</w:t>
      </w:r>
    </w:p>
    <w:p w14:paraId="7BE3D2F5" w14:textId="77777777" w:rsidR="004F152D" w:rsidRDefault="004F152D">
      <w:pPr>
        <w:spacing w:line="360" w:lineRule="auto"/>
        <w:ind w:firstLine="420"/>
        <w:jc w:val="center"/>
        <w:rPr>
          <w:rFonts w:ascii="宋体" w:hAnsi="宋体" w:hint="eastAsia"/>
          <w:sz w:val="24"/>
        </w:rPr>
      </w:pPr>
      <w:r>
        <w:rPr>
          <w:rFonts w:ascii="宋体" w:hAnsi="宋体" w:hint="eastAsia"/>
          <w:sz w:val="24"/>
        </w:rPr>
        <w:t>土方主要挖填量（单位：</w:t>
      </w:r>
      <w:r>
        <w:rPr>
          <w:rFonts w:ascii="宋体" w:hAnsi="宋体"/>
          <w:sz w:val="24"/>
        </w:rPr>
        <w:t>m</w:t>
      </w:r>
      <w:r>
        <w:rPr>
          <w:rFonts w:ascii="宋体" w:hAnsi="宋体" w:hint="eastAsia"/>
          <w:sz w:val="24"/>
          <w:vertAlign w:val="superscript"/>
        </w:rPr>
        <w:t>3</w:t>
      </w:r>
      <w:r>
        <w:rPr>
          <w:rFonts w:ascii="宋体" w:hAnsi="宋体" w:hint="eastAsia"/>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192"/>
        <w:gridCol w:w="1228"/>
        <w:gridCol w:w="1260"/>
        <w:gridCol w:w="1260"/>
        <w:gridCol w:w="1932"/>
      </w:tblGrid>
      <w:tr w:rsidR="004F152D" w14:paraId="1F9FFB63" w14:textId="77777777">
        <w:tblPrEx>
          <w:tblCellMar>
            <w:top w:w="0" w:type="dxa"/>
            <w:bottom w:w="0" w:type="dxa"/>
          </w:tblCellMar>
        </w:tblPrEx>
        <w:tc>
          <w:tcPr>
            <w:tcW w:w="648" w:type="dxa"/>
            <w:vAlign w:val="center"/>
          </w:tcPr>
          <w:p w14:paraId="6E20F25E" w14:textId="77777777" w:rsidR="004F152D" w:rsidRDefault="004F152D">
            <w:pPr>
              <w:spacing w:line="360" w:lineRule="auto"/>
              <w:rPr>
                <w:rFonts w:ascii="宋体" w:hAnsi="宋体" w:hint="eastAsia"/>
                <w:sz w:val="24"/>
              </w:rPr>
            </w:pPr>
            <w:r>
              <w:rPr>
                <w:rFonts w:ascii="宋体" w:hAnsi="宋体" w:hint="eastAsia"/>
                <w:sz w:val="24"/>
              </w:rPr>
              <w:t>序号</w:t>
            </w:r>
          </w:p>
        </w:tc>
        <w:tc>
          <w:tcPr>
            <w:tcW w:w="2192" w:type="dxa"/>
            <w:vAlign w:val="center"/>
          </w:tcPr>
          <w:p w14:paraId="00FEF99D" w14:textId="77777777" w:rsidR="004F152D" w:rsidRDefault="004F152D">
            <w:pPr>
              <w:spacing w:line="360" w:lineRule="auto"/>
              <w:rPr>
                <w:rFonts w:ascii="宋体" w:hAnsi="宋体" w:hint="eastAsia"/>
                <w:sz w:val="24"/>
              </w:rPr>
            </w:pPr>
            <w:r>
              <w:rPr>
                <w:rFonts w:ascii="宋体" w:hAnsi="宋体" w:hint="eastAsia"/>
                <w:sz w:val="24"/>
              </w:rPr>
              <w:t>单位工程名称</w:t>
            </w:r>
          </w:p>
        </w:tc>
        <w:tc>
          <w:tcPr>
            <w:tcW w:w="1228" w:type="dxa"/>
            <w:vAlign w:val="center"/>
          </w:tcPr>
          <w:p w14:paraId="50BA9A15" w14:textId="77777777" w:rsidR="004F152D" w:rsidRDefault="004F152D">
            <w:pPr>
              <w:spacing w:line="360" w:lineRule="auto"/>
              <w:rPr>
                <w:rFonts w:ascii="宋体" w:hAnsi="宋体" w:hint="eastAsia"/>
                <w:sz w:val="24"/>
              </w:rPr>
            </w:pPr>
            <w:r>
              <w:rPr>
                <w:rFonts w:ascii="宋体" w:hAnsi="宋体" w:hint="eastAsia"/>
                <w:sz w:val="24"/>
              </w:rPr>
              <w:t>挖方</w:t>
            </w:r>
          </w:p>
        </w:tc>
        <w:tc>
          <w:tcPr>
            <w:tcW w:w="1260" w:type="dxa"/>
            <w:vAlign w:val="center"/>
          </w:tcPr>
          <w:p w14:paraId="21B5EB41" w14:textId="77777777" w:rsidR="004F152D" w:rsidRDefault="004F152D">
            <w:pPr>
              <w:spacing w:line="360" w:lineRule="auto"/>
              <w:rPr>
                <w:rFonts w:ascii="宋体" w:hAnsi="宋体" w:hint="eastAsia"/>
                <w:sz w:val="24"/>
              </w:rPr>
            </w:pPr>
            <w:r>
              <w:rPr>
                <w:rFonts w:ascii="宋体" w:hAnsi="宋体" w:hint="eastAsia"/>
                <w:sz w:val="24"/>
              </w:rPr>
              <w:t>填方</w:t>
            </w:r>
          </w:p>
        </w:tc>
        <w:tc>
          <w:tcPr>
            <w:tcW w:w="1260" w:type="dxa"/>
            <w:vAlign w:val="center"/>
          </w:tcPr>
          <w:p w14:paraId="5B0ED076" w14:textId="77777777" w:rsidR="004F152D" w:rsidRDefault="004F152D">
            <w:pPr>
              <w:spacing w:line="360" w:lineRule="auto"/>
              <w:rPr>
                <w:rFonts w:ascii="宋体" w:hAnsi="宋体" w:hint="eastAsia"/>
                <w:sz w:val="24"/>
              </w:rPr>
            </w:pPr>
            <w:r>
              <w:rPr>
                <w:rFonts w:ascii="宋体" w:hAnsi="宋体" w:hint="eastAsia"/>
                <w:sz w:val="24"/>
              </w:rPr>
              <w:t>余方</w:t>
            </w:r>
          </w:p>
        </w:tc>
        <w:tc>
          <w:tcPr>
            <w:tcW w:w="1932" w:type="dxa"/>
            <w:vAlign w:val="center"/>
          </w:tcPr>
          <w:p w14:paraId="62603361" w14:textId="77777777" w:rsidR="004F152D" w:rsidRDefault="004F152D">
            <w:pPr>
              <w:spacing w:line="360" w:lineRule="auto"/>
              <w:rPr>
                <w:rFonts w:ascii="宋体" w:hAnsi="宋体" w:hint="eastAsia"/>
                <w:sz w:val="24"/>
              </w:rPr>
            </w:pPr>
            <w:r>
              <w:rPr>
                <w:rFonts w:ascii="宋体" w:hAnsi="宋体" w:hint="eastAsia"/>
                <w:sz w:val="24"/>
              </w:rPr>
              <w:t>备注</w:t>
            </w:r>
          </w:p>
        </w:tc>
      </w:tr>
      <w:tr w:rsidR="004F152D" w14:paraId="44727627" w14:textId="77777777">
        <w:tblPrEx>
          <w:tblCellMar>
            <w:top w:w="0" w:type="dxa"/>
            <w:bottom w:w="0" w:type="dxa"/>
          </w:tblCellMar>
        </w:tblPrEx>
        <w:tc>
          <w:tcPr>
            <w:tcW w:w="648" w:type="dxa"/>
            <w:vAlign w:val="center"/>
          </w:tcPr>
          <w:p w14:paraId="577BD510" w14:textId="77777777" w:rsidR="004F152D" w:rsidRDefault="004F152D">
            <w:pPr>
              <w:spacing w:line="360" w:lineRule="auto"/>
              <w:rPr>
                <w:rFonts w:ascii="宋体" w:hAnsi="宋体" w:hint="eastAsia"/>
                <w:sz w:val="24"/>
              </w:rPr>
            </w:pPr>
            <w:r>
              <w:rPr>
                <w:rFonts w:ascii="宋体" w:hAnsi="宋体" w:hint="eastAsia"/>
                <w:sz w:val="24"/>
              </w:rPr>
              <w:t>1</w:t>
            </w:r>
          </w:p>
        </w:tc>
        <w:tc>
          <w:tcPr>
            <w:tcW w:w="2192" w:type="dxa"/>
            <w:vAlign w:val="center"/>
          </w:tcPr>
          <w:p w14:paraId="44A9A752" w14:textId="77777777" w:rsidR="004F152D" w:rsidRDefault="004F152D">
            <w:pPr>
              <w:spacing w:line="360" w:lineRule="auto"/>
              <w:rPr>
                <w:rFonts w:ascii="宋体" w:hAnsi="宋体" w:hint="eastAsia"/>
                <w:sz w:val="24"/>
              </w:rPr>
            </w:pPr>
            <w:r>
              <w:rPr>
                <w:rFonts w:ascii="宋体" w:hAnsi="宋体" w:hint="eastAsia"/>
                <w:sz w:val="24"/>
              </w:rPr>
              <w:t>主厂房</w:t>
            </w:r>
          </w:p>
        </w:tc>
        <w:tc>
          <w:tcPr>
            <w:tcW w:w="1228" w:type="dxa"/>
            <w:vAlign w:val="center"/>
          </w:tcPr>
          <w:p w14:paraId="3B84CCD5" w14:textId="77777777" w:rsidR="004F152D" w:rsidRDefault="004F152D">
            <w:pPr>
              <w:spacing w:line="360" w:lineRule="auto"/>
              <w:rPr>
                <w:rFonts w:ascii="宋体" w:hAnsi="宋体" w:hint="eastAsia"/>
                <w:sz w:val="24"/>
              </w:rPr>
            </w:pPr>
            <w:r>
              <w:rPr>
                <w:rFonts w:ascii="宋体" w:hAnsi="宋体" w:hint="eastAsia"/>
                <w:sz w:val="24"/>
              </w:rPr>
              <w:t>60000</w:t>
            </w:r>
          </w:p>
        </w:tc>
        <w:tc>
          <w:tcPr>
            <w:tcW w:w="1260" w:type="dxa"/>
            <w:vAlign w:val="center"/>
          </w:tcPr>
          <w:p w14:paraId="70B2CB43" w14:textId="77777777" w:rsidR="004F152D" w:rsidRDefault="004F152D">
            <w:pPr>
              <w:spacing w:line="360" w:lineRule="auto"/>
              <w:rPr>
                <w:rFonts w:ascii="宋体" w:hAnsi="宋体" w:hint="eastAsia"/>
                <w:sz w:val="24"/>
              </w:rPr>
            </w:pPr>
            <w:r>
              <w:rPr>
                <w:rFonts w:ascii="宋体" w:hAnsi="宋体" w:hint="eastAsia"/>
                <w:sz w:val="24"/>
              </w:rPr>
              <w:t>43000</w:t>
            </w:r>
          </w:p>
        </w:tc>
        <w:tc>
          <w:tcPr>
            <w:tcW w:w="1260" w:type="dxa"/>
            <w:vAlign w:val="center"/>
          </w:tcPr>
          <w:p w14:paraId="162CB8E9" w14:textId="77777777" w:rsidR="004F152D" w:rsidRDefault="004F152D">
            <w:pPr>
              <w:spacing w:line="360" w:lineRule="auto"/>
              <w:rPr>
                <w:rFonts w:ascii="宋体" w:hAnsi="宋体" w:hint="eastAsia"/>
                <w:sz w:val="24"/>
              </w:rPr>
            </w:pPr>
            <w:r>
              <w:rPr>
                <w:rFonts w:ascii="宋体" w:hAnsi="宋体" w:hint="eastAsia"/>
                <w:sz w:val="24"/>
              </w:rPr>
              <w:t>4800</w:t>
            </w:r>
          </w:p>
        </w:tc>
        <w:tc>
          <w:tcPr>
            <w:tcW w:w="1932" w:type="dxa"/>
            <w:vAlign w:val="center"/>
          </w:tcPr>
          <w:p w14:paraId="4CBE87F4" w14:textId="77777777" w:rsidR="004F152D" w:rsidRDefault="004F152D">
            <w:pPr>
              <w:spacing w:line="360" w:lineRule="auto"/>
              <w:rPr>
                <w:rFonts w:ascii="宋体" w:hAnsi="宋体" w:hint="eastAsia"/>
                <w:sz w:val="24"/>
              </w:rPr>
            </w:pPr>
          </w:p>
        </w:tc>
      </w:tr>
      <w:tr w:rsidR="004F152D" w14:paraId="295484FA" w14:textId="77777777">
        <w:tblPrEx>
          <w:tblCellMar>
            <w:top w:w="0" w:type="dxa"/>
            <w:bottom w:w="0" w:type="dxa"/>
          </w:tblCellMar>
        </w:tblPrEx>
        <w:tc>
          <w:tcPr>
            <w:tcW w:w="648" w:type="dxa"/>
            <w:vAlign w:val="center"/>
          </w:tcPr>
          <w:p w14:paraId="762BA030" w14:textId="77777777" w:rsidR="004F152D" w:rsidRDefault="004F152D">
            <w:pPr>
              <w:spacing w:line="360" w:lineRule="auto"/>
              <w:rPr>
                <w:rFonts w:ascii="宋体" w:hAnsi="宋体" w:hint="eastAsia"/>
                <w:sz w:val="24"/>
              </w:rPr>
            </w:pPr>
            <w:r>
              <w:rPr>
                <w:rFonts w:ascii="宋体" w:hAnsi="宋体" w:hint="eastAsia"/>
                <w:sz w:val="24"/>
              </w:rPr>
              <w:t>2</w:t>
            </w:r>
          </w:p>
        </w:tc>
        <w:tc>
          <w:tcPr>
            <w:tcW w:w="2192" w:type="dxa"/>
            <w:vAlign w:val="center"/>
          </w:tcPr>
          <w:p w14:paraId="02AD5278" w14:textId="77777777" w:rsidR="004F152D" w:rsidRDefault="004F152D">
            <w:pPr>
              <w:spacing w:line="360" w:lineRule="auto"/>
              <w:rPr>
                <w:rFonts w:ascii="宋体" w:hAnsi="宋体" w:hint="eastAsia"/>
                <w:sz w:val="24"/>
              </w:rPr>
            </w:pPr>
            <w:r>
              <w:rPr>
                <w:rFonts w:ascii="宋体" w:hAnsi="宋体" w:hint="eastAsia"/>
                <w:sz w:val="24"/>
              </w:rPr>
              <w:t>炉后</w:t>
            </w:r>
          </w:p>
        </w:tc>
        <w:tc>
          <w:tcPr>
            <w:tcW w:w="1228" w:type="dxa"/>
            <w:vAlign w:val="center"/>
          </w:tcPr>
          <w:p w14:paraId="4E4170FA" w14:textId="77777777" w:rsidR="004F152D" w:rsidRDefault="004F152D">
            <w:pPr>
              <w:spacing w:line="360" w:lineRule="auto"/>
              <w:rPr>
                <w:rFonts w:ascii="宋体" w:hAnsi="宋体" w:hint="eastAsia"/>
                <w:sz w:val="24"/>
              </w:rPr>
            </w:pPr>
            <w:r>
              <w:rPr>
                <w:rFonts w:ascii="宋体" w:hAnsi="宋体" w:hint="eastAsia"/>
                <w:sz w:val="24"/>
              </w:rPr>
              <w:t>21200</w:t>
            </w:r>
          </w:p>
        </w:tc>
        <w:tc>
          <w:tcPr>
            <w:tcW w:w="1260" w:type="dxa"/>
            <w:vAlign w:val="center"/>
          </w:tcPr>
          <w:p w14:paraId="3F98072E" w14:textId="77777777" w:rsidR="004F152D" w:rsidRDefault="004F152D">
            <w:pPr>
              <w:spacing w:line="360" w:lineRule="auto"/>
              <w:rPr>
                <w:rFonts w:ascii="宋体" w:hAnsi="宋体" w:hint="eastAsia"/>
                <w:sz w:val="24"/>
              </w:rPr>
            </w:pPr>
            <w:r>
              <w:rPr>
                <w:rFonts w:ascii="宋体" w:hAnsi="宋体" w:hint="eastAsia"/>
                <w:sz w:val="24"/>
              </w:rPr>
              <w:t>26000</w:t>
            </w:r>
          </w:p>
        </w:tc>
        <w:tc>
          <w:tcPr>
            <w:tcW w:w="1260" w:type="dxa"/>
            <w:vAlign w:val="center"/>
          </w:tcPr>
          <w:p w14:paraId="465850D1" w14:textId="77777777" w:rsidR="004F152D" w:rsidRDefault="004F152D">
            <w:pPr>
              <w:spacing w:line="360" w:lineRule="auto"/>
              <w:rPr>
                <w:rFonts w:ascii="宋体" w:hAnsi="宋体" w:hint="eastAsia"/>
                <w:sz w:val="24"/>
              </w:rPr>
            </w:pPr>
            <w:r>
              <w:rPr>
                <w:rFonts w:ascii="宋体" w:hAnsi="宋体" w:hint="eastAsia"/>
                <w:sz w:val="24"/>
              </w:rPr>
              <w:t>-4800</w:t>
            </w:r>
          </w:p>
        </w:tc>
        <w:tc>
          <w:tcPr>
            <w:tcW w:w="1932" w:type="dxa"/>
            <w:vAlign w:val="center"/>
          </w:tcPr>
          <w:p w14:paraId="45214B5A" w14:textId="77777777" w:rsidR="004F152D" w:rsidRDefault="004F152D">
            <w:pPr>
              <w:spacing w:line="360" w:lineRule="auto"/>
              <w:rPr>
                <w:rFonts w:ascii="宋体" w:hAnsi="宋体" w:hint="eastAsia"/>
                <w:sz w:val="24"/>
              </w:rPr>
            </w:pPr>
            <w:r>
              <w:rPr>
                <w:rFonts w:ascii="宋体" w:hAnsi="宋体" w:hint="eastAsia"/>
                <w:sz w:val="24"/>
              </w:rPr>
              <w:t>包括烟囱</w:t>
            </w:r>
          </w:p>
        </w:tc>
      </w:tr>
      <w:tr w:rsidR="004F152D" w14:paraId="41005082" w14:textId="77777777">
        <w:tblPrEx>
          <w:tblCellMar>
            <w:top w:w="0" w:type="dxa"/>
            <w:bottom w:w="0" w:type="dxa"/>
          </w:tblCellMar>
        </w:tblPrEx>
        <w:tc>
          <w:tcPr>
            <w:tcW w:w="648" w:type="dxa"/>
            <w:vAlign w:val="center"/>
          </w:tcPr>
          <w:p w14:paraId="2A7E3706" w14:textId="77777777" w:rsidR="004F152D" w:rsidRDefault="004F152D">
            <w:pPr>
              <w:spacing w:line="360" w:lineRule="auto"/>
              <w:rPr>
                <w:rFonts w:ascii="宋体" w:hAnsi="宋体" w:hint="eastAsia"/>
                <w:sz w:val="24"/>
              </w:rPr>
            </w:pPr>
            <w:r>
              <w:rPr>
                <w:rFonts w:ascii="宋体" w:hAnsi="宋体" w:hint="eastAsia"/>
                <w:sz w:val="24"/>
              </w:rPr>
              <w:t>3</w:t>
            </w:r>
          </w:p>
        </w:tc>
        <w:tc>
          <w:tcPr>
            <w:tcW w:w="2192" w:type="dxa"/>
            <w:vAlign w:val="center"/>
          </w:tcPr>
          <w:p w14:paraId="4711B09B" w14:textId="77777777" w:rsidR="004F152D" w:rsidRDefault="004F152D">
            <w:pPr>
              <w:spacing w:line="360" w:lineRule="auto"/>
              <w:rPr>
                <w:rFonts w:ascii="宋体" w:hAnsi="宋体" w:hint="eastAsia"/>
                <w:sz w:val="24"/>
              </w:rPr>
            </w:pPr>
            <w:r>
              <w:rPr>
                <w:rFonts w:ascii="宋体" w:hAnsi="宋体" w:hint="eastAsia"/>
                <w:sz w:val="24"/>
              </w:rPr>
              <w:t>水塔</w:t>
            </w:r>
          </w:p>
        </w:tc>
        <w:tc>
          <w:tcPr>
            <w:tcW w:w="1228" w:type="dxa"/>
            <w:vAlign w:val="center"/>
          </w:tcPr>
          <w:p w14:paraId="0CB0F278" w14:textId="77777777" w:rsidR="004F152D" w:rsidRDefault="004F152D">
            <w:pPr>
              <w:spacing w:line="360" w:lineRule="auto"/>
              <w:rPr>
                <w:rFonts w:ascii="宋体" w:hAnsi="宋体" w:hint="eastAsia"/>
                <w:sz w:val="24"/>
              </w:rPr>
            </w:pPr>
            <w:r>
              <w:rPr>
                <w:rFonts w:ascii="宋体" w:hAnsi="宋体" w:hint="eastAsia"/>
                <w:sz w:val="24"/>
              </w:rPr>
              <w:t>26300</w:t>
            </w:r>
          </w:p>
        </w:tc>
        <w:tc>
          <w:tcPr>
            <w:tcW w:w="1260" w:type="dxa"/>
            <w:vAlign w:val="center"/>
          </w:tcPr>
          <w:p w14:paraId="7B5295FE" w14:textId="77777777" w:rsidR="004F152D" w:rsidRDefault="004F152D">
            <w:pPr>
              <w:spacing w:line="360" w:lineRule="auto"/>
              <w:rPr>
                <w:rFonts w:ascii="宋体" w:hAnsi="宋体" w:hint="eastAsia"/>
                <w:sz w:val="24"/>
              </w:rPr>
            </w:pPr>
            <w:r>
              <w:rPr>
                <w:rFonts w:ascii="宋体" w:hAnsi="宋体" w:hint="eastAsia"/>
                <w:sz w:val="24"/>
              </w:rPr>
              <w:t>28000</w:t>
            </w:r>
          </w:p>
        </w:tc>
        <w:tc>
          <w:tcPr>
            <w:tcW w:w="1260" w:type="dxa"/>
            <w:vAlign w:val="center"/>
          </w:tcPr>
          <w:p w14:paraId="2A513E84" w14:textId="77777777" w:rsidR="004F152D" w:rsidRDefault="004F152D">
            <w:pPr>
              <w:spacing w:line="360" w:lineRule="auto"/>
              <w:rPr>
                <w:rFonts w:ascii="宋体" w:hAnsi="宋体" w:hint="eastAsia"/>
                <w:sz w:val="24"/>
              </w:rPr>
            </w:pPr>
            <w:r>
              <w:rPr>
                <w:rFonts w:ascii="宋体" w:hAnsi="宋体" w:hint="eastAsia"/>
                <w:sz w:val="24"/>
              </w:rPr>
              <w:t>-1700</w:t>
            </w:r>
          </w:p>
        </w:tc>
        <w:tc>
          <w:tcPr>
            <w:tcW w:w="1932" w:type="dxa"/>
            <w:vAlign w:val="center"/>
          </w:tcPr>
          <w:p w14:paraId="09D81091" w14:textId="77777777" w:rsidR="004F152D" w:rsidRDefault="004F152D">
            <w:pPr>
              <w:spacing w:line="360" w:lineRule="auto"/>
              <w:rPr>
                <w:rFonts w:ascii="宋体" w:hAnsi="宋体" w:hint="eastAsia"/>
                <w:sz w:val="24"/>
              </w:rPr>
            </w:pPr>
            <w:r>
              <w:rPr>
                <w:rFonts w:ascii="宋体" w:hAnsi="宋体" w:hint="eastAsia"/>
                <w:sz w:val="24"/>
              </w:rPr>
              <w:t>包括循环水泵房</w:t>
            </w:r>
          </w:p>
        </w:tc>
      </w:tr>
      <w:tr w:rsidR="004F152D" w14:paraId="6E16460F" w14:textId="77777777">
        <w:tblPrEx>
          <w:tblCellMar>
            <w:top w:w="0" w:type="dxa"/>
            <w:bottom w:w="0" w:type="dxa"/>
          </w:tblCellMar>
        </w:tblPrEx>
        <w:tc>
          <w:tcPr>
            <w:tcW w:w="648" w:type="dxa"/>
            <w:vAlign w:val="center"/>
          </w:tcPr>
          <w:p w14:paraId="441D7028" w14:textId="77777777" w:rsidR="004F152D" w:rsidRDefault="004F152D">
            <w:pPr>
              <w:spacing w:line="360" w:lineRule="auto"/>
              <w:rPr>
                <w:rFonts w:ascii="宋体" w:hAnsi="宋体" w:hint="eastAsia"/>
                <w:sz w:val="24"/>
              </w:rPr>
            </w:pPr>
            <w:r>
              <w:rPr>
                <w:rFonts w:ascii="宋体" w:hAnsi="宋体" w:hint="eastAsia"/>
                <w:sz w:val="24"/>
              </w:rPr>
              <w:t>4</w:t>
            </w:r>
          </w:p>
        </w:tc>
        <w:tc>
          <w:tcPr>
            <w:tcW w:w="2192" w:type="dxa"/>
            <w:vAlign w:val="center"/>
          </w:tcPr>
          <w:p w14:paraId="38647BB5" w14:textId="77777777" w:rsidR="004F152D" w:rsidRDefault="004F152D">
            <w:pPr>
              <w:spacing w:line="360" w:lineRule="auto"/>
              <w:rPr>
                <w:rFonts w:ascii="宋体" w:hAnsi="宋体" w:hint="eastAsia"/>
                <w:sz w:val="24"/>
              </w:rPr>
            </w:pPr>
            <w:r>
              <w:rPr>
                <w:rFonts w:ascii="宋体" w:hAnsi="宋体" w:hint="eastAsia"/>
                <w:sz w:val="24"/>
              </w:rPr>
              <w:t>回水沟</w:t>
            </w:r>
          </w:p>
        </w:tc>
        <w:tc>
          <w:tcPr>
            <w:tcW w:w="1228" w:type="dxa"/>
            <w:vAlign w:val="center"/>
          </w:tcPr>
          <w:p w14:paraId="01EAAC0B" w14:textId="77777777" w:rsidR="004F152D" w:rsidRDefault="004F152D">
            <w:pPr>
              <w:spacing w:line="360" w:lineRule="auto"/>
              <w:rPr>
                <w:rFonts w:ascii="宋体" w:hAnsi="宋体" w:hint="eastAsia"/>
                <w:sz w:val="24"/>
              </w:rPr>
            </w:pPr>
            <w:r>
              <w:rPr>
                <w:rFonts w:ascii="宋体" w:hAnsi="宋体" w:hint="eastAsia"/>
                <w:sz w:val="24"/>
              </w:rPr>
              <w:t>16500</w:t>
            </w:r>
          </w:p>
        </w:tc>
        <w:tc>
          <w:tcPr>
            <w:tcW w:w="1260" w:type="dxa"/>
            <w:vAlign w:val="center"/>
          </w:tcPr>
          <w:p w14:paraId="22D6DAF2" w14:textId="77777777" w:rsidR="004F152D" w:rsidRDefault="004F152D">
            <w:pPr>
              <w:spacing w:line="360" w:lineRule="auto"/>
              <w:rPr>
                <w:rFonts w:ascii="宋体" w:hAnsi="宋体" w:hint="eastAsia"/>
                <w:sz w:val="24"/>
              </w:rPr>
            </w:pPr>
            <w:r>
              <w:rPr>
                <w:rFonts w:ascii="宋体" w:hAnsi="宋体" w:hint="eastAsia"/>
                <w:sz w:val="24"/>
              </w:rPr>
              <w:t>14000</w:t>
            </w:r>
          </w:p>
        </w:tc>
        <w:tc>
          <w:tcPr>
            <w:tcW w:w="1260" w:type="dxa"/>
            <w:vAlign w:val="center"/>
          </w:tcPr>
          <w:p w14:paraId="279A2B31" w14:textId="77777777" w:rsidR="004F152D" w:rsidRDefault="004F152D">
            <w:pPr>
              <w:spacing w:line="360" w:lineRule="auto"/>
              <w:rPr>
                <w:rFonts w:ascii="宋体" w:hAnsi="宋体" w:hint="eastAsia"/>
                <w:sz w:val="24"/>
              </w:rPr>
            </w:pPr>
            <w:r>
              <w:rPr>
                <w:rFonts w:ascii="宋体" w:hAnsi="宋体" w:hint="eastAsia"/>
                <w:sz w:val="24"/>
              </w:rPr>
              <w:t>2500</w:t>
            </w:r>
          </w:p>
        </w:tc>
        <w:tc>
          <w:tcPr>
            <w:tcW w:w="1932" w:type="dxa"/>
            <w:vAlign w:val="center"/>
          </w:tcPr>
          <w:p w14:paraId="6077C6E6" w14:textId="77777777" w:rsidR="004F152D" w:rsidRDefault="004F152D">
            <w:pPr>
              <w:spacing w:line="360" w:lineRule="auto"/>
              <w:rPr>
                <w:rFonts w:ascii="宋体" w:hAnsi="宋体" w:hint="eastAsia"/>
                <w:sz w:val="24"/>
              </w:rPr>
            </w:pPr>
          </w:p>
        </w:tc>
      </w:tr>
      <w:tr w:rsidR="004F152D" w14:paraId="6DF356A4" w14:textId="77777777">
        <w:tblPrEx>
          <w:tblCellMar>
            <w:top w:w="0" w:type="dxa"/>
            <w:bottom w:w="0" w:type="dxa"/>
          </w:tblCellMar>
        </w:tblPrEx>
        <w:tc>
          <w:tcPr>
            <w:tcW w:w="648" w:type="dxa"/>
            <w:vAlign w:val="center"/>
          </w:tcPr>
          <w:p w14:paraId="678AABDA" w14:textId="77777777" w:rsidR="004F152D" w:rsidRDefault="004F152D">
            <w:pPr>
              <w:spacing w:line="360" w:lineRule="auto"/>
              <w:rPr>
                <w:rFonts w:ascii="宋体" w:hAnsi="宋体" w:hint="eastAsia"/>
                <w:sz w:val="24"/>
              </w:rPr>
            </w:pPr>
            <w:r>
              <w:rPr>
                <w:rFonts w:ascii="宋体" w:hAnsi="宋体" w:hint="eastAsia"/>
                <w:sz w:val="24"/>
              </w:rPr>
              <w:t>8</w:t>
            </w:r>
          </w:p>
        </w:tc>
        <w:tc>
          <w:tcPr>
            <w:tcW w:w="2192" w:type="dxa"/>
            <w:vAlign w:val="center"/>
          </w:tcPr>
          <w:p w14:paraId="4DEFB485" w14:textId="77777777" w:rsidR="004F152D" w:rsidRDefault="004F152D">
            <w:pPr>
              <w:spacing w:line="360" w:lineRule="auto"/>
              <w:rPr>
                <w:rFonts w:ascii="宋体" w:hAnsi="宋体" w:hint="eastAsia"/>
                <w:sz w:val="24"/>
              </w:rPr>
            </w:pPr>
            <w:r>
              <w:rPr>
                <w:rFonts w:ascii="宋体" w:hAnsi="宋体" w:hint="eastAsia"/>
                <w:sz w:val="24"/>
              </w:rPr>
              <w:t>附属工程</w:t>
            </w:r>
          </w:p>
        </w:tc>
        <w:tc>
          <w:tcPr>
            <w:tcW w:w="1228" w:type="dxa"/>
            <w:vAlign w:val="center"/>
          </w:tcPr>
          <w:p w14:paraId="7FED227C" w14:textId="77777777" w:rsidR="004F152D" w:rsidRDefault="004F152D">
            <w:pPr>
              <w:spacing w:line="360" w:lineRule="auto"/>
              <w:rPr>
                <w:rFonts w:ascii="宋体" w:hAnsi="宋体" w:hint="eastAsia"/>
                <w:sz w:val="24"/>
              </w:rPr>
            </w:pPr>
            <w:r>
              <w:rPr>
                <w:rFonts w:ascii="宋体" w:hAnsi="宋体" w:hint="eastAsia"/>
                <w:sz w:val="24"/>
              </w:rPr>
              <w:t>12000</w:t>
            </w:r>
          </w:p>
        </w:tc>
        <w:tc>
          <w:tcPr>
            <w:tcW w:w="1260" w:type="dxa"/>
            <w:vAlign w:val="center"/>
          </w:tcPr>
          <w:p w14:paraId="4750FCE3" w14:textId="77777777" w:rsidR="004F152D" w:rsidRDefault="004F152D">
            <w:pPr>
              <w:spacing w:line="360" w:lineRule="auto"/>
              <w:rPr>
                <w:rFonts w:ascii="宋体" w:hAnsi="宋体" w:hint="eastAsia"/>
                <w:sz w:val="24"/>
              </w:rPr>
            </w:pPr>
            <w:r>
              <w:rPr>
                <w:rFonts w:ascii="宋体" w:hAnsi="宋体" w:hint="eastAsia"/>
                <w:sz w:val="24"/>
              </w:rPr>
              <w:t>8500</w:t>
            </w:r>
          </w:p>
        </w:tc>
        <w:tc>
          <w:tcPr>
            <w:tcW w:w="1260" w:type="dxa"/>
            <w:vAlign w:val="center"/>
          </w:tcPr>
          <w:p w14:paraId="09026477" w14:textId="77777777" w:rsidR="004F152D" w:rsidRDefault="004F152D">
            <w:pPr>
              <w:spacing w:line="360" w:lineRule="auto"/>
              <w:rPr>
                <w:rFonts w:ascii="宋体" w:hAnsi="宋体" w:hint="eastAsia"/>
                <w:sz w:val="24"/>
              </w:rPr>
            </w:pPr>
            <w:r>
              <w:rPr>
                <w:rFonts w:ascii="宋体" w:hAnsi="宋体" w:hint="eastAsia"/>
                <w:sz w:val="24"/>
              </w:rPr>
              <w:t>3500</w:t>
            </w:r>
          </w:p>
        </w:tc>
        <w:tc>
          <w:tcPr>
            <w:tcW w:w="1932" w:type="dxa"/>
            <w:vAlign w:val="center"/>
          </w:tcPr>
          <w:p w14:paraId="3BD4CE19" w14:textId="77777777" w:rsidR="004F152D" w:rsidRDefault="004F152D">
            <w:pPr>
              <w:spacing w:line="360" w:lineRule="auto"/>
              <w:rPr>
                <w:rFonts w:ascii="宋体" w:hAnsi="宋体" w:hint="eastAsia"/>
                <w:sz w:val="24"/>
              </w:rPr>
            </w:pPr>
          </w:p>
        </w:tc>
      </w:tr>
      <w:tr w:rsidR="004F152D" w14:paraId="3F5F2F62" w14:textId="77777777">
        <w:tblPrEx>
          <w:tblCellMar>
            <w:top w:w="0" w:type="dxa"/>
            <w:bottom w:w="0" w:type="dxa"/>
          </w:tblCellMar>
        </w:tblPrEx>
        <w:tc>
          <w:tcPr>
            <w:tcW w:w="648" w:type="dxa"/>
            <w:vAlign w:val="center"/>
          </w:tcPr>
          <w:p w14:paraId="2B4FCF4F" w14:textId="77777777" w:rsidR="004F152D" w:rsidRDefault="004F152D">
            <w:pPr>
              <w:spacing w:line="360" w:lineRule="auto"/>
              <w:rPr>
                <w:rFonts w:ascii="宋体" w:hAnsi="宋体" w:hint="eastAsia"/>
                <w:sz w:val="24"/>
              </w:rPr>
            </w:pPr>
            <w:r>
              <w:rPr>
                <w:rFonts w:ascii="宋体" w:hAnsi="宋体" w:hint="eastAsia"/>
                <w:sz w:val="24"/>
              </w:rPr>
              <w:t>9</w:t>
            </w:r>
          </w:p>
        </w:tc>
        <w:tc>
          <w:tcPr>
            <w:tcW w:w="2192" w:type="dxa"/>
            <w:vAlign w:val="center"/>
          </w:tcPr>
          <w:p w14:paraId="2FD0DBBF" w14:textId="77777777" w:rsidR="004F152D" w:rsidRDefault="004F152D">
            <w:pPr>
              <w:spacing w:line="360" w:lineRule="auto"/>
              <w:rPr>
                <w:rFonts w:ascii="宋体" w:hAnsi="宋体" w:hint="eastAsia"/>
                <w:sz w:val="24"/>
              </w:rPr>
            </w:pPr>
            <w:r>
              <w:rPr>
                <w:rFonts w:ascii="宋体" w:hAnsi="宋体" w:hint="eastAsia"/>
                <w:sz w:val="24"/>
              </w:rPr>
              <w:t>厂区平整</w:t>
            </w:r>
          </w:p>
        </w:tc>
        <w:tc>
          <w:tcPr>
            <w:tcW w:w="1228" w:type="dxa"/>
            <w:vAlign w:val="center"/>
          </w:tcPr>
          <w:p w14:paraId="7A8B0440" w14:textId="77777777" w:rsidR="004F152D" w:rsidRDefault="004F152D">
            <w:pPr>
              <w:spacing w:line="360" w:lineRule="auto"/>
              <w:rPr>
                <w:rFonts w:ascii="宋体" w:hAnsi="宋体" w:hint="eastAsia"/>
                <w:sz w:val="24"/>
              </w:rPr>
            </w:pPr>
            <w:r>
              <w:rPr>
                <w:rFonts w:ascii="宋体" w:hAnsi="宋体" w:hint="eastAsia"/>
                <w:sz w:val="24"/>
              </w:rPr>
              <w:t>30000</w:t>
            </w:r>
          </w:p>
        </w:tc>
        <w:tc>
          <w:tcPr>
            <w:tcW w:w="1260" w:type="dxa"/>
            <w:vAlign w:val="center"/>
          </w:tcPr>
          <w:p w14:paraId="422F1199" w14:textId="77777777" w:rsidR="004F152D" w:rsidRDefault="004F152D">
            <w:pPr>
              <w:spacing w:line="360" w:lineRule="auto"/>
              <w:rPr>
                <w:rFonts w:ascii="宋体" w:hAnsi="宋体" w:hint="eastAsia"/>
                <w:sz w:val="24"/>
              </w:rPr>
            </w:pPr>
            <w:r>
              <w:rPr>
                <w:rFonts w:ascii="宋体" w:hAnsi="宋体" w:hint="eastAsia"/>
                <w:sz w:val="24"/>
              </w:rPr>
              <w:t>165000</w:t>
            </w:r>
          </w:p>
        </w:tc>
        <w:tc>
          <w:tcPr>
            <w:tcW w:w="1260" w:type="dxa"/>
            <w:vAlign w:val="center"/>
          </w:tcPr>
          <w:p w14:paraId="22C2E849" w14:textId="77777777" w:rsidR="004F152D" w:rsidRDefault="004F152D">
            <w:pPr>
              <w:spacing w:line="360" w:lineRule="auto"/>
              <w:rPr>
                <w:rFonts w:ascii="宋体" w:hAnsi="宋体" w:hint="eastAsia"/>
                <w:sz w:val="24"/>
              </w:rPr>
            </w:pPr>
            <w:r>
              <w:rPr>
                <w:rFonts w:ascii="宋体" w:hAnsi="宋体" w:hint="eastAsia"/>
                <w:sz w:val="24"/>
              </w:rPr>
              <w:t>-135000</w:t>
            </w:r>
          </w:p>
        </w:tc>
        <w:tc>
          <w:tcPr>
            <w:tcW w:w="1932" w:type="dxa"/>
            <w:vAlign w:val="center"/>
          </w:tcPr>
          <w:p w14:paraId="2A55F9DC" w14:textId="77777777" w:rsidR="004F152D" w:rsidRDefault="004F152D">
            <w:pPr>
              <w:spacing w:line="360" w:lineRule="auto"/>
              <w:rPr>
                <w:rFonts w:ascii="宋体" w:hAnsi="宋体" w:hint="eastAsia"/>
                <w:sz w:val="24"/>
              </w:rPr>
            </w:pPr>
          </w:p>
        </w:tc>
      </w:tr>
      <w:tr w:rsidR="004F152D" w14:paraId="0342D24A" w14:textId="77777777">
        <w:tblPrEx>
          <w:tblCellMar>
            <w:top w:w="0" w:type="dxa"/>
            <w:bottom w:w="0" w:type="dxa"/>
          </w:tblCellMar>
        </w:tblPrEx>
        <w:tc>
          <w:tcPr>
            <w:tcW w:w="648" w:type="dxa"/>
            <w:vAlign w:val="center"/>
          </w:tcPr>
          <w:p w14:paraId="41A9A0DD" w14:textId="77777777" w:rsidR="004F152D" w:rsidRDefault="004F152D">
            <w:pPr>
              <w:spacing w:line="360" w:lineRule="auto"/>
              <w:rPr>
                <w:rFonts w:ascii="宋体" w:hAnsi="宋体" w:hint="eastAsia"/>
                <w:sz w:val="24"/>
              </w:rPr>
            </w:pPr>
            <w:r>
              <w:rPr>
                <w:rFonts w:ascii="宋体" w:hAnsi="宋体" w:hint="eastAsia"/>
                <w:sz w:val="24"/>
              </w:rPr>
              <w:t>合计</w:t>
            </w:r>
          </w:p>
        </w:tc>
        <w:tc>
          <w:tcPr>
            <w:tcW w:w="2192" w:type="dxa"/>
            <w:vAlign w:val="center"/>
          </w:tcPr>
          <w:p w14:paraId="238D0518" w14:textId="77777777" w:rsidR="004F152D" w:rsidRDefault="004F152D">
            <w:pPr>
              <w:spacing w:line="360" w:lineRule="auto"/>
              <w:rPr>
                <w:rFonts w:ascii="宋体" w:hAnsi="宋体" w:hint="eastAsia"/>
                <w:sz w:val="24"/>
              </w:rPr>
            </w:pPr>
          </w:p>
        </w:tc>
        <w:tc>
          <w:tcPr>
            <w:tcW w:w="1228" w:type="dxa"/>
            <w:vAlign w:val="center"/>
          </w:tcPr>
          <w:p w14:paraId="74093625" w14:textId="77777777" w:rsidR="004F152D" w:rsidRDefault="004F152D">
            <w:pPr>
              <w:spacing w:line="360" w:lineRule="auto"/>
              <w:rPr>
                <w:rFonts w:ascii="宋体" w:hAnsi="宋体" w:hint="eastAsia"/>
                <w:sz w:val="24"/>
              </w:rPr>
            </w:pPr>
            <w:r>
              <w:rPr>
                <w:rFonts w:ascii="宋体" w:hAnsi="宋体" w:hint="eastAsia"/>
                <w:sz w:val="24"/>
              </w:rPr>
              <w:t>153800</w:t>
            </w:r>
          </w:p>
        </w:tc>
        <w:tc>
          <w:tcPr>
            <w:tcW w:w="1260" w:type="dxa"/>
            <w:vAlign w:val="center"/>
          </w:tcPr>
          <w:p w14:paraId="206F0DC6" w14:textId="77777777" w:rsidR="004F152D" w:rsidRDefault="004F152D">
            <w:pPr>
              <w:spacing w:line="360" w:lineRule="auto"/>
              <w:rPr>
                <w:rFonts w:ascii="宋体" w:hAnsi="宋体" w:hint="eastAsia"/>
                <w:sz w:val="24"/>
              </w:rPr>
            </w:pPr>
            <w:r>
              <w:rPr>
                <w:rFonts w:ascii="宋体" w:hAnsi="宋体" w:hint="eastAsia"/>
                <w:sz w:val="24"/>
              </w:rPr>
              <w:t>381000</w:t>
            </w:r>
          </w:p>
        </w:tc>
        <w:tc>
          <w:tcPr>
            <w:tcW w:w="1260" w:type="dxa"/>
            <w:vAlign w:val="center"/>
          </w:tcPr>
          <w:p w14:paraId="5F7020CC" w14:textId="77777777" w:rsidR="004F152D" w:rsidRDefault="004F152D">
            <w:pPr>
              <w:spacing w:line="360" w:lineRule="auto"/>
              <w:rPr>
                <w:rFonts w:ascii="宋体" w:hAnsi="宋体" w:hint="eastAsia"/>
                <w:sz w:val="24"/>
              </w:rPr>
            </w:pPr>
            <w:r>
              <w:rPr>
                <w:rFonts w:ascii="宋体" w:hAnsi="宋体" w:hint="eastAsia"/>
                <w:sz w:val="24"/>
              </w:rPr>
              <w:t>-272200</w:t>
            </w:r>
          </w:p>
        </w:tc>
        <w:tc>
          <w:tcPr>
            <w:tcW w:w="1932" w:type="dxa"/>
            <w:vAlign w:val="center"/>
          </w:tcPr>
          <w:p w14:paraId="6BA710F7" w14:textId="77777777" w:rsidR="004F152D" w:rsidRDefault="004F152D">
            <w:pPr>
              <w:spacing w:line="360" w:lineRule="auto"/>
              <w:rPr>
                <w:rFonts w:ascii="宋体" w:hAnsi="宋体" w:hint="eastAsia"/>
                <w:sz w:val="24"/>
              </w:rPr>
            </w:pPr>
          </w:p>
        </w:tc>
      </w:tr>
    </w:tbl>
    <w:p w14:paraId="358A0C6B" w14:textId="77777777" w:rsidR="004F152D" w:rsidRDefault="004F152D">
      <w:pPr>
        <w:spacing w:line="360" w:lineRule="auto"/>
        <w:ind w:firstLine="420"/>
        <w:rPr>
          <w:rFonts w:ascii="宋体" w:hAnsi="宋体" w:hint="eastAsia"/>
          <w:sz w:val="24"/>
        </w:rPr>
      </w:pPr>
      <w:r>
        <w:rPr>
          <w:rFonts w:ascii="宋体" w:hAnsi="宋体" w:hint="eastAsia"/>
          <w:sz w:val="24"/>
        </w:rPr>
        <w:t>通过土方平衡计算，可以看出该工程土方相差较多，必须加强平衡协调工作，提前联系土方的来源。</w:t>
      </w:r>
    </w:p>
    <w:p w14:paraId="0C0B2CCF" w14:textId="77777777" w:rsidR="004F152D" w:rsidRDefault="004F152D">
      <w:pPr>
        <w:numPr>
          <w:ilvl w:val="1"/>
          <w:numId w:val="0"/>
        </w:numPr>
        <w:tabs>
          <w:tab w:val="num" w:pos="855"/>
        </w:tabs>
        <w:spacing w:line="360" w:lineRule="auto"/>
        <w:ind w:leftChars="228" w:left="852" w:hangingChars="155" w:hanging="373"/>
        <w:rPr>
          <w:rFonts w:ascii="宋体" w:hAnsi="宋体" w:hint="eastAsia"/>
          <w:b/>
          <w:bCs/>
          <w:sz w:val="24"/>
        </w:rPr>
      </w:pPr>
      <w:r>
        <w:rPr>
          <w:rFonts w:ascii="宋体" w:hAnsi="宋体" w:hint="eastAsia"/>
          <w:b/>
          <w:bCs/>
          <w:sz w:val="24"/>
        </w:rPr>
        <w:t>②土方开挖及回填</w:t>
      </w:r>
    </w:p>
    <w:p w14:paraId="23C2B3B4" w14:textId="77777777" w:rsidR="004F152D" w:rsidRDefault="004F152D">
      <w:pPr>
        <w:pStyle w:val="22"/>
        <w:ind w:firstLine="480"/>
        <w:rPr>
          <w:rFonts w:hAnsi="宋体" w:hint="eastAsia"/>
        </w:rPr>
      </w:pPr>
      <w:r>
        <w:rPr>
          <w:rFonts w:hAnsi="宋体" w:hint="eastAsia"/>
        </w:rPr>
        <w:t>本期工程厂区为冲积平原，土质基本为中软场地土，建筑场地类型为Ⅲ类，开挖比较容易，原则上大型土方采用机械开挖，当各单项暂无回填土时，挖方先运至北侧的土场，待回填时回运，小型土方采用人工开挖，根据区域土方平衡情况，尽量不外运，以减少二次倒运费用。</w:t>
      </w:r>
    </w:p>
    <w:p w14:paraId="7F74C432" w14:textId="77777777" w:rsidR="004F152D" w:rsidRDefault="004F152D">
      <w:pPr>
        <w:pStyle w:val="32"/>
        <w:spacing w:line="360" w:lineRule="auto"/>
        <w:ind w:firstLineChars="200" w:firstLine="480"/>
        <w:rPr>
          <w:rFonts w:hAnsi="宋体" w:hint="eastAsia"/>
        </w:rPr>
      </w:pPr>
      <w:r>
        <w:rPr>
          <w:rFonts w:hAnsi="宋体" w:hint="eastAsia"/>
        </w:rPr>
        <w:t>根据工程特点，本期工程主厂房、烟囱、电除尘、水塔、回水沟、循环水泵房，厂区水管道等采用大面积机械开挖加人工清基，其余部分采用机械或人工开挖，开挖尺寸根据图纸设计要求和规范规定施工。</w:t>
      </w:r>
    </w:p>
    <w:p w14:paraId="3D97C121" w14:textId="77777777" w:rsidR="004F152D" w:rsidRDefault="004F152D">
      <w:pPr>
        <w:pStyle w:val="32"/>
        <w:spacing w:line="360" w:lineRule="auto"/>
        <w:ind w:firstLineChars="200" w:firstLine="480"/>
        <w:rPr>
          <w:rFonts w:hAnsi="宋体" w:hint="eastAsia"/>
        </w:rPr>
      </w:pPr>
      <w:r>
        <w:rPr>
          <w:rFonts w:hAnsi="宋体" w:hint="eastAsia"/>
        </w:rPr>
        <w:t>土方回填，所有室内回填及有干容重要求或上部有建（构）筑物、道路、沟道的区域回填，均采用人工分层夯填的办法，要求按规定的层厚，逐层逐段夯实，并按规定作干容重试验合格后，再填上一层。</w:t>
      </w:r>
    </w:p>
    <w:p w14:paraId="01D8D859" w14:textId="77777777" w:rsidR="004F152D" w:rsidRDefault="004F152D">
      <w:pPr>
        <w:numPr>
          <w:ilvl w:val="1"/>
          <w:numId w:val="0"/>
        </w:numPr>
        <w:tabs>
          <w:tab w:val="num" w:pos="855"/>
        </w:tabs>
        <w:spacing w:line="360" w:lineRule="auto"/>
        <w:rPr>
          <w:rFonts w:ascii="宋体" w:hAnsi="宋体" w:hint="eastAsia"/>
          <w:b/>
          <w:bCs/>
          <w:sz w:val="24"/>
        </w:rPr>
      </w:pPr>
      <w:r>
        <w:rPr>
          <w:rFonts w:ascii="宋体" w:hAnsi="宋体" w:hint="eastAsia"/>
          <w:b/>
          <w:bCs/>
          <w:sz w:val="24"/>
        </w:rPr>
        <w:t>2、施工排水</w:t>
      </w:r>
    </w:p>
    <w:p w14:paraId="76F07B23" w14:textId="77777777" w:rsidR="004F152D" w:rsidRDefault="004F152D">
      <w:pPr>
        <w:pStyle w:val="32"/>
        <w:spacing w:line="360" w:lineRule="auto"/>
        <w:ind w:firstLineChars="200" w:firstLine="480"/>
        <w:rPr>
          <w:rFonts w:hAnsi="宋体" w:hint="eastAsia"/>
        </w:rPr>
      </w:pPr>
      <w:r>
        <w:rPr>
          <w:rFonts w:hAnsi="宋体" w:hint="eastAsia"/>
        </w:rPr>
        <w:t>本工程在土方开挖过程中需有大量地下水排除，以便施工，根据现场地质状况、土质情况，主厂房、烟囱、水塔等基础开挖较深的建筑物采用轻型井点降水方案，辅助以明沟排水。其余基础开挖较浅的建筑物采用明沟排水。</w:t>
      </w:r>
    </w:p>
    <w:p w14:paraId="02B0DF63" w14:textId="77777777" w:rsidR="004F152D" w:rsidRDefault="004F152D">
      <w:pPr>
        <w:tabs>
          <w:tab w:val="num" w:pos="855"/>
        </w:tabs>
        <w:spacing w:line="360" w:lineRule="auto"/>
        <w:ind w:left="855" w:hanging="855"/>
        <w:rPr>
          <w:rFonts w:ascii="宋体" w:hAnsi="宋体" w:hint="eastAsia"/>
          <w:b/>
          <w:bCs/>
          <w:sz w:val="24"/>
        </w:rPr>
      </w:pPr>
      <w:r>
        <w:rPr>
          <w:rFonts w:ascii="宋体" w:hAnsi="宋体" w:hint="eastAsia"/>
          <w:b/>
          <w:bCs/>
          <w:sz w:val="24"/>
        </w:rPr>
        <w:t>3、地基处理</w:t>
      </w:r>
    </w:p>
    <w:p w14:paraId="56769222" w14:textId="77777777" w:rsidR="004F152D" w:rsidRDefault="004F152D">
      <w:pPr>
        <w:spacing w:line="360" w:lineRule="auto"/>
        <w:ind w:firstLineChars="200" w:firstLine="480"/>
        <w:rPr>
          <w:rFonts w:ascii="宋体" w:hAnsi="宋体" w:hint="eastAsia"/>
          <w:sz w:val="24"/>
        </w:rPr>
      </w:pPr>
      <w:r>
        <w:rPr>
          <w:rFonts w:ascii="宋体" w:hAnsi="宋体" w:hint="eastAsia"/>
          <w:sz w:val="24"/>
        </w:rPr>
        <w:t>根据工程地质条件和建筑物设计要求，本期工程的地基处理主要采用浆砌毛石地基。为了保证质量，大部分砌筑砂浆由搅拌站供料。</w:t>
      </w:r>
    </w:p>
    <w:p w14:paraId="1DD112E6" w14:textId="77777777" w:rsidR="004F152D" w:rsidRDefault="004F152D">
      <w:pPr>
        <w:tabs>
          <w:tab w:val="num" w:pos="855"/>
        </w:tabs>
        <w:spacing w:line="360" w:lineRule="auto"/>
        <w:ind w:left="855" w:hanging="855"/>
        <w:rPr>
          <w:rFonts w:ascii="宋体" w:hAnsi="宋体" w:hint="eastAsia"/>
          <w:b/>
          <w:bCs/>
          <w:sz w:val="24"/>
        </w:rPr>
      </w:pPr>
      <w:r>
        <w:rPr>
          <w:rFonts w:ascii="宋体" w:hAnsi="宋体" w:hint="eastAsia"/>
          <w:b/>
          <w:bCs/>
          <w:sz w:val="24"/>
        </w:rPr>
        <w:t>4、主厂房区域建筑、结构施工方案</w:t>
      </w:r>
    </w:p>
    <w:p w14:paraId="78CEC549" w14:textId="77777777" w:rsidR="004F152D" w:rsidRDefault="004F152D">
      <w:pPr>
        <w:numPr>
          <w:ilvl w:val="1"/>
          <w:numId w:val="0"/>
        </w:numPr>
        <w:tabs>
          <w:tab w:val="num" w:pos="855"/>
        </w:tabs>
        <w:spacing w:line="360" w:lineRule="auto"/>
        <w:ind w:left="855" w:hanging="855"/>
        <w:rPr>
          <w:rFonts w:ascii="宋体" w:hAnsi="宋体" w:hint="eastAsia"/>
          <w:b/>
          <w:bCs/>
          <w:sz w:val="24"/>
        </w:rPr>
      </w:pPr>
      <w:r>
        <w:rPr>
          <w:rFonts w:ascii="宋体" w:hAnsi="宋体" w:hint="eastAsia"/>
          <w:b/>
          <w:bCs/>
          <w:sz w:val="24"/>
        </w:rPr>
        <w:t>①基础部分：</w:t>
      </w:r>
    </w:p>
    <w:p w14:paraId="2F738984" w14:textId="77777777" w:rsidR="004F152D" w:rsidRDefault="004F152D">
      <w:pPr>
        <w:spacing w:line="360" w:lineRule="auto"/>
        <w:ind w:left="495"/>
        <w:rPr>
          <w:rFonts w:ascii="宋体" w:hAnsi="宋体" w:hint="eastAsia"/>
          <w:sz w:val="24"/>
        </w:rPr>
      </w:pPr>
      <w:r>
        <w:rPr>
          <w:rFonts w:ascii="宋体" w:hAnsi="宋体" w:hint="eastAsia"/>
          <w:sz w:val="24"/>
        </w:rPr>
        <w:t>主厂房基础及地下设施施工采用常规方法施工，模板使用普通钢模，钢管支撑，砼用</w:t>
      </w:r>
    </w:p>
    <w:p w14:paraId="7E6F5A80" w14:textId="77777777" w:rsidR="004F152D" w:rsidRDefault="004F152D">
      <w:pPr>
        <w:spacing w:line="360" w:lineRule="auto"/>
        <w:rPr>
          <w:rFonts w:ascii="宋体" w:hAnsi="宋体" w:hint="eastAsia"/>
          <w:sz w:val="24"/>
        </w:rPr>
      </w:pPr>
      <w:r>
        <w:rPr>
          <w:rFonts w:ascii="宋体" w:hAnsi="宋体" w:hint="eastAsia"/>
          <w:sz w:val="24"/>
        </w:rPr>
        <w:t>泵车输送。鉴于公司几个工地土建同时为高峰期，质量好的模板难以满足需要，使用旧模板时，在模板缝内加入薄海绵条，以减少漏浆。</w:t>
      </w:r>
    </w:p>
    <w:p w14:paraId="10EFE0A1" w14:textId="77777777" w:rsidR="004F152D" w:rsidRDefault="004F152D">
      <w:pPr>
        <w:spacing w:line="360" w:lineRule="auto"/>
        <w:ind w:firstLineChars="235" w:firstLine="564"/>
        <w:rPr>
          <w:rFonts w:ascii="宋体" w:hAnsi="宋体" w:hint="eastAsia"/>
          <w:sz w:val="24"/>
        </w:rPr>
      </w:pPr>
      <w:r>
        <w:rPr>
          <w:rFonts w:ascii="宋体" w:hAnsi="宋体" w:hint="eastAsia"/>
          <w:sz w:val="24"/>
        </w:rPr>
        <w:t>主厂房基础施工，按照常规由深到浅的顺序依次施工，#1、#2机的基础分两次施工完。因主厂房上部结构为现浇，但根据工程的特点，A、B、C列、固定端、扩建端基础均施工至▽</w:t>
      </w:r>
      <w:smartTag w:uri="urn:schemas-microsoft-com:office:smarttags" w:element="chmetcnv">
        <w:smartTagPr>
          <w:attr w:name="TCSC" w:val="0"/>
          <w:attr w:name="NumberType" w:val="1"/>
          <w:attr w:name="Negative" w:val="True"/>
          <w:attr w:name="HasSpace" w:val="False"/>
          <w:attr w:name="SourceValue" w:val=".5"/>
          <w:attr w:name="UnitName" w:val="m"/>
        </w:smartTagPr>
        <w:r>
          <w:rPr>
            <w:rFonts w:ascii="宋体" w:hAnsi="宋体" w:hint="eastAsia"/>
            <w:sz w:val="24"/>
          </w:rPr>
          <w:t>-0.5m</w:t>
        </w:r>
      </w:smartTag>
      <w:r>
        <w:rPr>
          <w:rFonts w:ascii="宋体" w:hAnsi="宋体" w:hint="eastAsia"/>
          <w:sz w:val="24"/>
        </w:rPr>
        <w:t>，上部结构另行施工。</w:t>
      </w:r>
    </w:p>
    <w:p w14:paraId="5D894B57" w14:textId="77777777" w:rsidR="004F152D" w:rsidRDefault="004F152D">
      <w:pPr>
        <w:spacing w:line="360" w:lineRule="auto"/>
        <w:ind w:firstLine="420"/>
        <w:rPr>
          <w:rFonts w:ascii="宋体" w:hAnsi="宋体" w:hint="eastAsia"/>
          <w:sz w:val="24"/>
        </w:rPr>
      </w:pPr>
      <w:r>
        <w:rPr>
          <w:rFonts w:ascii="宋体" w:hAnsi="宋体" w:hint="eastAsia"/>
          <w:sz w:val="24"/>
        </w:rPr>
        <w:t>锅炉基础施工按地脚螺栓安装要求，需分二次施工。第一次从▽－</w:t>
      </w:r>
      <w:smartTag w:uri="urn:schemas-microsoft-com:office:smarttags" w:element="chmetcnv">
        <w:smartTagPr>
          <w:attr w:name="TCSC" w:val="0"/>
          <w:attr w:name="NumberType" w:val="1"/>
          <w:attr w:name="Negative" w:val="False"/>
          <w:attr w:name="HasSpace" w:val="False"/>
          <w:attr w:name="SourceValue" w:val="7.5"/>
          <w:attr w:name="UnitName" w:val="m"/>
        </w:smartTagPr>
        <w:r>
          <w:rPr>
            <w:rFonts w:ascii="宋体" w:hAnsi="宋体" w:hint="eastAsia"/>
            <w:sz w:val="24"/>
          </w:rPr>
          <w:t>7.5m</w:t>
        </w:r>
      </w:smartTag>
      <w:r>
        <w:rPr>
          <w:rFonts w:ascii="宋体" w:hAnsi="宋体" w:hint="eastAsia"/>
          <w:sz w:val="24"/>
        </w:rPr>
        <w:t>施工至▽</w:t>
      </w:r>
      <w:smartTag w:uri="urn:schemas-microsoft-com:office:smarttags" w:element="chmetcnv">
        <w:smartTagPr>
          <w:attr w:name="TCSC" w:val="0"/>
          <w:attr w:name="NumberType" w:val="1"/>
          <w:attr w:name="Negative" w:val="True"/>
          <w:attr w:name="HasSpace" w:val="False"/>
          <w:attr w:name="SourceValue" w:val="4.2"/>
          <w:attr w:name="UnitName" w:val="m"/>
        </w:smartTagPr>
        <w:r>
          <w:rPr>
            <w:rFonts w:ascii="宋体" w:hAnsi="宋体" w:hint="eastAsia"/>
            <w:sz w:val="24"/>
          </w:rPr>
          <w:t>-4.2m</w:t>
        </w:r>
      </w:smartTag>
      <w:r>
        <w:rPr>
          <w:rFonts w:ascii="宋体" w:hAnsi="宋体" w:hint="eastAsia"/>
          <w:sz w:val="24"/>
        </w:rPr>
        <w:t>，待其安装完地脚螺栓后，第二次施工到±</w:t>
      </w:r>
      <w:smartTag w:uri="urn:schemas-microsoft-com:office:smarttags" w:element="chmetcnv">
        <w:smartTagPr>
          <w:attr w:name="TCSC" w:val="0"/>
          <w:attr w:name="NumberType" w:val="1"/>
          <w:attr w:name="Negative" w:val="False"/>
          <w:attr w:name="HasSpace" w:val="False"/>
          <w:attr w:name="SourceValue" w:val="0"/>
          <w:attr w:name="UnitName" w:val="m"/>
        </w:smartTagPr>
        <w:r>
          <w:rPr>
            <w:rFonts w:ascii="宋体" w:hAnsi="宋体" w:hint="eastAsia"/>
            <w:sz w:val="24"/>
          </w:rPr>
          <w:t>0.00</w:t>
        </w:r>
        <w:r>
          <w:rPr>
            <w:rFonts w:ascii="宋体" w:hAnsi="宋体"/>
            <w:sz w:val="24"/>
          </w:rPr>
          <w:t>m</w:t>
        </w:r>
      </w:smartTag>
      <w:r>
        <w:rPr>
          <w:rFonts w:ascii="宋体" w:hAnsi="宋体" w:hint="eastAsia"/>
          <w:sz w:val="24"/>
        </w:rPr>
        <w:t>。</w:t>
      </w:r>
    </w:p>
    <w:p w14:paraId="771C340D" w14:textId="77777777" w:rsidR="004F152D" w:rsidRDefault="004F152D">
      <w:pPr>
        <w:numPr>
          <w:ilvl w:val="1"/>
          <w:numId w:val="0"/>
        </w:numPr>
        <w:tabs>
          <w:tab w:val="num" w:pos="855"/>
        </w:tabs>
        <w:spacing w:line="360" w:lineRule="auto"/>
        <w:ind w:left="855" w:hanging="855"/>
        <w:rPr>
          <w:rFonts w:ascii="宋体" w:hAnsi="宋体" w:hint="eastAsia"/>
          <w:b/>
          <w:bCs/>
          <w:sz w:val="24"/>
        </w:rPr>
      </w:pPr>
      <w:r>
        <w:rPr>
          <w:rFonts w:ascii="宋体" w:hAnsi="宋体" w:hint="eastAsia"/>
          <w:b/>
          <w:bCs/>
          <w:sz w:val="24"/>
        </w:rPr>
        <w:t>②主厂房上部结构</w:t>
      </w:r>
    </w:p>
    <w:p w14:paraId="1005C2B3" w14:textId="77777777" w:rsidR="004F152D" w:rsidRDefault="004F152D">
      <w:pPr>
        <w:pStyle w:val="ab"/>
        <w:spacing w:line="460" w:lineRule="exact"/>
        <w:ind w:firstLine="425"/>
        <w:rPr>
          <w:rFonts w:ascii="宋体" w:hint="eastAsia"/>
          <w:sz w:val="24"/>
        </w:rPr>
      </w:pPr>
      <w:r>
        <w:rPr>
          <w:rFonts w:ascii="宋体" w:hint="eastAsia"/>
          <w:sz w:val="24"/>
        </w:rPr>
        <w:t>A</w:t>
      </w:r>
      <w:r>
        <w:rPr>
          <w:rFonts w:ascii="宋体" w:hint="eastAsia"/>
          <w:sz w:val="24"/>
        </w:rPr>
        <w:t>排柱、梁施工时搭设整体排架，并以纵梁为界面分层施工到顶。</w:t>
      </w:r>
    </w:p>
    <w:p w14:paraId="480AF6C3" w14:textId="77777777" w:rsidR="004F152D" w:rsidRDefault="004F152D">
      <w:pPr>
        <w:numPr>
          <w:ilvl w:val="2"/>
          <w:numId w:val="0"/>
        </w:numPr>
        <w:tabs>
          <w:tab w:val="num" w:pos="855"/>
        </w:tabs>
        <w:spacing w:line="360" w:lineRule="auto"/>
        <w:ind w:firstLineChars="200" w:firstLine="480"/>
        <w:rPr>
          <w:rFonts w:ascii="宋体" w:hAnsi="宋体" w:hint="eastAsia"/>
          <w:sz w:val="24"/>
        </w:rPr>
      </w:pPr>
      <w:r>
        <w:rPr>
          <w:rFonts w:ascii="宋体" w:hAnsi="宋体" w:hint="eastAsia"/>
          <w:sz w:val="24"/>
        </w:rPr>
        <w:t>主厂房结构施工作为整个工程的施工关键，除氧煤仓间框架在运转层以下两台机组同时施工，运转层以上分两个流水施工段，先施工#1机组部分，再施工#2机组部分，两个施工段错开一层，各施工段采用分层施工法，通过合理安排，使施工做到均衡、有节奏。除氧煤仓间框架及楼层设计均为现浇结构，搭设钢管排架作为支撑体系，按照常规方法进行施工，框架与楼层同步施工。在</w:t>
      </w:r>
      <w:r>
        <w:rPr>
          <w:rFonts w:ascii="宋体" w:hAnsi="宋体"/>
          <w:sz w:val="24"/>
        </w:rPr>
        <w:t>B</w:t>
      </w:r>
      <w:r>
        <w:rPr>
          <w:rFonts w:ascii="宋体" w:hAnsi="宋体" w:hint="eastAsia"/>
          <w:sz w:val="24"/>
        </w:rPr>
        <w:t>、</w:t>
      </w:r>
      <w:r>
        <w:rPr>
          <w:rFonts w:ascii="宋体" w:hAnsi="宋体"/>
          <w:sz w:val="24"/>
        </w:rPr>
        <w:t>C</w:t>
      </w:r>
      <w:r>
        <w:rPr>
          <w:rFonts w:ascii="宋体" w:hAnsi="宋体" w:hint="eastAsia"/>
          <w:sz w:val="24"/>
        </w:rPr>
        <w:t>框架的扩建端搭设“之”形跑道，以便人员上下及小型材料运输，材料上下运输主要依靠汽机房内的8</w:t>
      </w:r>
      <w:r>
        <w:rPr>
          <w:rFonts w:ascii="宋体" w:hAnsi="宋体"/>
          <w:sz w:val="24"/>
        </w:rPr>
        <w:t>t</w:t>
      </w:r>
      <w:r>
        <w:rPr>
          <w:rFonts w:ascii="宋体" w:hAnsi="宋体" w:hint="eastAsia"/>
          <w:sz w:val="24"/>
        </w:rPr>
        <w:t>塔吊。</w:t>
      </w:r>
    </w:p>
    <w:p w14:paraId="67A97758" w14:textId="77777777" w:rsidR="004F152D" w:rsidRDefault="004F152D">
      <w:pPr>
        <w:numPr>
          <w:ilvl w:val="2"/>
          <w:numId w:val="0"/>
        </w:numPr>
        <w:tabs>
          <w:tab w:val="num" w:pos="855"/>
        </w:tabs>
        <w:spacing w:line="360" w:lineRule="auto"/>
        <w:ind w:firstLineChars="200" w:firstLine="480"/>
        <w:rPr>
          <w:rFonts w:ascii="宋体" w:hAnsi="宋体" w:hint="eastAsia"/>
          <w:b/>
          <w:sz w:val="24"/>
        </w:rPr>
      </w:pPr>
      <w:r>
        <w:rPr>
          <w:rFonts w:ascii="宋体" w:hAnsi="宋体" w:hint="eastAsia"/>
          <w:sz w:val="24"/>
        </w:rPr>
        <w:t>施工分层按结构层分为</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hAnsi="宋体" w:hint="eastAsia"/>
            <w:sz w:val="24"/>
          </w:rPr>
          <w:t>9.0</w:t>
        </w:r>
        <w:r>
          <w:rPr>
            <w:rFonts w:ascii="宋体" w:hAnsi="宋体"/>
            <w:sz w:val="24"/>
          </w:rPr>
          <w:t>m</w:t>
        </w:r>
      </w:smartTag>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16.5"/>
          <w:attr w:name="UnitName" w:val="m"/>
        </w:smartTagPr>
        <w:r>
          <w:rPr>
            <w:rFonts w:ascii="宋体" w:hAnsi="宋体" w:hint="eastAsia"/>
            <w:sz w:val="24"/>
          </w:rPr>
          <w:t>16.5</w:t>
        </w:r>
        <w:r>
          <w:rPr>
            <w:rFonts w:ascii="宋体" w:hAnsi="宋体"/>
            <w:sz w:val="24"/>
          </w:rPr>
          <w:t>m</w:t>
        </w:r>
      </w:smartTag>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28.2"/>
          <w:attr w:name="UnitName" w:val="m"/>
        </w:smartTagPr>
        <w:r>
          <w:rPr>
            <w:rFonts w:ascii="宋体" w:hAnsi="宋体" w:hint="eastAsia"/>
            <w:sz w:val="24"/>
          </w:rPr>
          <w:t>28.2</w:t>
        </w:r>
        <w:r>
          <w:rPr>
            <w:rFonts w:ascii="宋体" w:hAnsi="宋体"/>
            <w:sz w:val="24"/>
          </w:rPr>
          <w:t>m</w:t>
        </w:r>
      </w:smartTag>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34.5"/>
          <w:attr w:name="UnitName" w:val="m"/>
        </w:smartTagPr>
        <w:r>
          <w:rPr>
            <w:rFonts w:ascii="宋体" w:hAnsi="宋体" w:hint="eastAsia"/>
            <w:sz w:val="24"/>
          </w:rPr>
          <w:t>34.5</w:t>
        </w:r>
        <w:r>
          <w:rPr>
            <w:rFonts w:ascii="宋体" w:hAnsi="宋体"/>
            <w:sz w:val="24"/>
          </w:rPr>
          <w:t>m</w:t>
        </w:r>
      </w:smartTag>
      <w:r>
        <w:rPr>
          <w:rFonts w:ascii="宋体" w:hAnsi="宋体" w:hint="eastAsia"/>
          <w:sz w:val="24"/>
        </w:rPr>
        <w:t>、以及⑾～⑿轴</w:t>
      </w:r>
      <w:smartTag w:uri="urn:schemas-microsoft-com:office:smarttags" w:element="chmetcnv">
        <w:smartTagPr>
          <w:attr w:name="TCSC" w:val="0"/>
          <w:attr w:name="NumberType" w:val="1"/>
          <w:attr w:name="Negative" w:val="False"/>
          <w:attr w:name="HasSpace" w:val="False"/>
          <w:attr w:name="SourceValue" w:val="38.5"/>
          <w:attr w:name="UnitName" w:val="m"/>
        </w:smartTagPr>
        <w:r>
          <w:rPr>
            <w:rFonts w:ascii="宋体" w:hAnsi="宋体" w:hint="eastAsia"/>
            <w:sz w:val="24"/>
          </w:rPr>
          <w:t>38.5</w:t>
        </w:r>
        <w:r>
          <w:rPr>
            <w:rFonts w:ascii="宋体" w:hAnsi="宋体"/>
            <w:sz w:val="24"/>
          </w:rPr>
          <w:t>m</w:t>
        </w:r>
      </w:smartTag>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43"/>
          <w:attr w:name="UnitName" w:val="m"/>
        </w:smartTagPr>
        <w:r>
          <w:rPr>
            <w:rFonts w:ascii="宋体" w:hAnsi="宋体" w:hint="eastAsia"/>
            <w:sz w:val="24"/>
          </w:rPr>
          <w:t>43.0</w:t>
        </w:r>
        <w:r>
          <w:rPr>
            <w:rFonts w:ascii="宋体" w:hAnsi="宋体"/>
            <w:sz w:val="24"/>
          </w:rPr>
          <w:t>m</w:t>
        </w:r>
      </w:smartTag>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48.5"/>
          <w:attr w:name="UnitName" w:val="m"/>
        </w:smartTagPr>
        <w:r>
          <w:rPr>
            <w:rFonts w:ascii="宋体" w:hAnsi="宋体" w:hint="eastAsia"/>
            <w:sz w:val="24"/>
          </w:rPr>
          <w:t>48.5</w:t>
        </w:r>
        <w:r>
          <w:rPr>
            <w:rFonts w:ascii="宋体" w:hAnsi="宋体"/>
            <w:sz w:val="24"/>
          </w:rPr>
          <w:t>m</w:t>
        </w:r>
      </w:smartTag>
      <w:r>
        <w:rPr>
          <w:rFonts w:ascii="宋体" w:hAnsi="宋体" w:hint="eastAsia"/>
          <w:sz w:val="24"/>
        </w:rPr>
        <w:t>层。施工顺序为</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hAnsi="宋体" w:hint="eastAsia"/>
            <w:sz w:val="24"/>
          </w:rPr>
          <w:t>9</w:t>
        </w:r>
        <w:r>
          <w:rPr>
            <w:rFonts w:ascii="宋体" w:hAnsi="宋体"/>
            <w:sz w:val="24"/>
          </w:rPr>
          <w:t>.0</w:t>
        </w:r>
        <w:r>
          <w:rPr>
            <w:rFonts w:ascii="宋体" w:hAnsi="宋体" w:hint="eastAsia"/>
            <w:sz w:val="24"/>
          </w:rPr>
          <w:t>m</w:t>
        </w:r>
      </w:smartTag>
      <w:r>
        <w:rPr>
          <w:rFonts w:ascii="宋体" w:hAnsi="宋体" w:hint="eastAsia"/>
          <w:sz w:val="24"/>
        </w:rPr>
        <w:t>运转层框架、钢梁、混凝土楼板</w:t>
      </w:r>
      <w:r>
        <w:rPr>
          <w:rFonts w:ascii="宋体" w:hAnsi="宋体" w:hint="eastAsia"/>
          <w:color w:val="000000"/>
          <w:sz w:val="24"/>
        </w:rPr>
        <w:t>→</w:t>
      </w:r>
      <w:smartTag w:uri="urn:schemas-microsoft-com:office:smarttags" w:element="chmetcnv">
        <w:smartTagPr>
          <w:attr w:name="TCSC" w:val="0"/>
          <w:attr w:name="NumberType" w:val="1"/>
          <w:attr w:name="Negative" w:val="False"/>
          <w:attr w:name="HasSpace" w:val="False"/>
          <w:attr w:name="SourceValue" w:val="16.5"/>
          <w:attr w:name="UnitName" w:val="m"/>
        </w:smartTagPr>
        <w:r>
          <w:rPr>
            <w:rFonts w:ascii="宋体" w:hAnsi="宋体" w:hint="eastAsia"/>
            <w:color w:val="000000"/>
            <w:sz w:val="24"/>
          </w:rPr>
          <w:t>16.5m</w:t>
        </w:r>
      </w:smartTag>
      <w:r>
        <w:rPr>
          <w:rFonts w:ascii="宋体" w:hAnsi="宋体" w:hint="eastAsia"/>
          <w:color w:val="000000"/>
          <w:sz w:val="24"/>
        </w:rPr>
        <w:t>层</w:t>
      </w:r>
      <w:r>
        <w:rPr>
          <w:rFonts w:ascii="宋体" w:hAnsi="宋体" w:hint="eastAsia"/>
          <w:sz w:val="24"/>
        </w:rPr>
        <w:t>框架、钢梁、混凝土楼板</w:t>
      </w:r>
      <w:r>
        <w:rPr>
          <w:rFonts w:ascii="宋体" w:hAnsi="宋体" w:hint="eastAsia"/>
          <w:color w:val="000000"/>
          <w:sz w:val="24"/>
        </w:rPr>
        <w:t>→</w:t>
      </w:r>
      <w:smartTag w:uri="urn:schemas-microsoft-com:office:smarttags" w:element="chmetcnv">
        <w:smartTagPr>
          <w:attr w:name="TCSC" w:val="0"/>
          <w:attr w:name="NumberType" w:val="1"/>
          <w:attr w:name="Negative" w:val="False"/>
          <w:attr w:name="HasSpace" w:val="False"/>
          <w:attr w:name="SourceValue" w:val="28.2"/>
          <w:attr w:name="UnitName" w:val="m"/>
        </w:smartTagPr>
        <w:r>
          <w:rPr>
            <w:rFonts w:ascii="宋体" w:hAnsi="宋体" w:hint="eastAsia"/>
            <w:color w:val="000000"/>
            <w:sz w:val="24"/>
          </w:rPr>
          <w:t>28.</w:t>
        </w:r>
        <w:r>
          <w:rPr>
            <w:rFonts w:ascii="宋体" w:hAnsi="宋体" w:hint="eastAsia"/>
            <w:sz w:val="24"/>
          </w:rPr>
          <w:t>2m</w:t>
        </w:r>
      </w:smartTag>
      <w:r>
        <w:rPr>
          <w:rFonts w:ascii="宋体" w:hAnsi="宋体" w:hint="eastAsia"/>
          <w:sz w:val="24"/>
        </w:rPr>
        <w:t>层框架、钢梁、混凝土楼板→</w:t>
      </w:r>
      <w:smartTag w:uri="urn:schemas-microsoft-com:office:smarttags" w:element="chmetcnv">
        <w:smartTagPr>
          <w:attr w:name="TCSC" w:val="0"/>
          <w:attr w:name="NumberType" w:val="1"/>
          <w:attr w:name="Negative" w:val="False"/>
          <w:attr w:name="HasSpace" w:val="False"/>
          <w:attr w:name="SourceValue" w:val="34.5"/>
          <w:attr w:name="UnitName" w:val="m"/>
        </w:smartTagPr>
        <w:r>
          <w:rPr>
            <w:rFonts w:ascii="宋体" w:hAnsi="宋体" w:hint="eastAsia"/>
            <w:sz w:val="24"/>
          </w:rPr>
          <w:t>34.5m</w:t>
        </w:r>
      </w:smartTag>
      <w:r>
        <w:rPr>
          <w:rFonts w:ascii="宋体" w:hAnsi="宋体" w:hint="eastAsia"/>
          <w:sz w:val="24"/>
        </w:rPr>
        <w:t>层框架、钢梁、混凝土楼板→顶层框架、钢梁、混凝土楼板施工。</w:t>
      </w:r>
    </w:p>
    <w:p w14:paraId="6B54695F" w14:textId="77777777" w:rsidR="004F152D" w:rsidRDefault="004F152D">
      <w:pPr>
        <w:pStyle w:val="ab"/>
        <w:spacing w:line="460" w:lineRule="exact"/>
        <w:ind w:firstLine="425"/>
        <w:rPr>
          <w:rFonts w:ascii="宋体" w:hint="eastAsia"/>
          <w:sz w:val="24"/>
        </w:rPr>
      </w:pPr>
      <w:r>
        <w:rPr>
          <w:rFonts w:ascii="宋体" w:hint="eastAsia"/>
          <w:sz w:val="24"/>
        </w:rPr>
        <w:t>1</w:t>
      </w:r>
      <w:r>
        <w:rPr>
          <w:rFonts w:ascii="宋体" w:hint="eastAsia"/>
          <w:sz w:val="24"/>
        </w:rPr>
        <w:t>）整个主厂房上部为混凝土现浇结构，主厂房框架全部采用竹胶大模板。柱模板安装前先在基础面上弹出纵横轴线和四周线，固定小方盘，在小方盘面调整标高，立柱头板，小方盘一侧留清扫口。先安装固定端与扩建端两端柱模板，校正固定，再拉通线校正中间各柱模板。预埋件要求表面要平整不得翘曲变形，型钢铁件端部要平整，防止安装时出现缝隙。所有预埋件必须经检查验收合格后方可使用。</w:t>
      </w:r>
    </w:p>
    <w:p w14:paraId="205B4BC3" w14:textId="77777777" w:rsidR="004F152D" w:rsidRDefault="004F152D">
      <w:pPr>
        <w:pStyle w:val="ab"/>
        <w:spacing w:line="460" w:lineRule="exact"/>
        <w:ind w:firstLine="425"/>
        <w:rPr>
          <w:rFonts w:ascii="宋体" w:hint="eastAsia"/>
          <w:sz w:val="24"/>
        </w:rPr>
      </w:pPr>
      <w:r>
        <w:rPr>
          <w:rFonts w:ascii="宋体" w:hint="eastAsia"/>
          <w:sz w:val="24"/>
        </w:rPr>
        <w:t>2</w:t>
      </w:r>
      <w:r>
        <w:rPr>
          <w:rFonts w:ascii="宋体" w:hint="eastAsia"/>
          <w:sz w:val="24"/>
        </w:rPr>
        <w:t>）钢筋在钢筋场集中制作，现场绑扎，根据施工规范要求，柱子主筋连接采用电渣压力焊或搭接连接。钢筋工程的质量控制应严格按公司第三层作业文件“钢筋材质跟踪程序”进行，钢筋碰焊接头按规范分批次检验。</w:t>
      </w:r>
    </w:p>
    <w:p w14:paraId="69764131" w14:textId="77777777" w:rsidR="004F152D" w:rsidRDefault="004F152D">
      <w:pPr>
        <w:pStyle w:val="ab"/>
        <w:spacing w:line="460" w:lineRule="exact"/>
        <w:ind w:firstLine="425"/>
        <w:rPr>
          <w:rFonts w:ascii="宋体" w:hint="eastAsia"/>
          <w:sz w:val="24"/>
        </w:rPr>
      </w:pPr>
      <w:r>
        <w:rPr>
          <w:rFonts w:ascii="宋体" w:hint="eastAsia"/>
          <w:sz w:val="24"/>
        </w:rPr>
        <w:t>钢筋模板等施工完毕，会同有关机务专业人员详细核查预埋件，预埋管及预埋螺栓位置、尺寸、规格型号、垂直度、中心线及标高等，确认无误后，依次提交验收。</w:t>
      </w:r>
    </w:p>
    <w:p w14:paraId="78AFEE55" w14:textId="77777777" w:rsidR="004F152D" w:rsidRDefault="004F152D">
      <w:pPr>
        <w:pStyle w:val="ab"/>
        <w:spacing w:line="460" w:lineRule="exact"/>
        <w:ind w:firstLine="425"/>
        <w:rPr>
          <w:rFonts w:ascii="宋体" w:hint="eastAsia"/>
          <w:sz w:val="24"/>
        </w:rPr>
      </w:pPr>
      <w:r>
        <w:rPr>
          <w:rFonts w:ascii="宋体" w:hint="eastAsia"/>
          <w:sz w:val="24"/>
        </w:rPr>
        <w:t>3</w:t>
      </w:r>
      <w:r>
        <w:rPr>
          <w:rFonts w:ascii="宋体" w:hint="eastAsia"/>
          <w:sz w:val="24"/>
        </w:rPr>
        <w:t>）分项工程验收签证完毕，砼统一由搅拌站配料送料，采用泵车和砼拖泵共同浇灌主厂房框架结构砼。</w:t>
      </w:r>
    </w:p>
    <w:p w14:paraId="1057248C" w14:textId="77777777" w:rsidR="004F152D" w:rsidRDefault="004F152D">
      <w:pPr>
        <w:pStyle w:val="ab"/>
        <w:spacing w:line="460" w:lineRule="exact"/>
        <w:ind w:firstLine="425"/>
        <w:rPr>
          <w:rFonts w:ascii="宋体" w:hint="eastAsia"/>
          <w:sz w:val="24"/>
        </w:rPr>
      </w:pPr>
      <w:r>
        <w:rPr>
          <w:rFonts w:ascii="宋体" w:hint="eastAsia"/>
          <w:sz w:val="24"/>
        </w:rPr>
        <w:t>现场布置一座</w:t>
      </w:r>
      <w:r>
        <w:rPr>
          <w:rFonts w:ascii="宋体" w:hint="eastAsia"/>
          <w:sz w:val="24"/>
        </w:rPr>
        <w:t>2</w:t>
      </w:r>
      <w:r>
        <w:rPr>
          <w:rFonts w:ascii="宋体" w:hint="eastAsia"/>
          <w:sz w:val="24"/>
        </w:rPr>
        <w:t>×</w:t>
      </w:r>
      <w:r>
        <w:rPr>
          <w:rFonts w:ascii="宋体" w:hint="eastAsia"/>
          <w:sz w:val="24"/>
        </w:rPr>
        <w:t>HZS50</w:t>
      </w:r>
      <w:r>
        <w:rPr>
          <w:rFonts w:ascii="宋体" w:hint="eastAsia"/>
          <w:sz w:val="24"/>
        </w:rPr>
        <w:t>型搅站，负责全厂的砼供应，砼的质量控制严格按公司“砼质量跟踪程序”进行，砼浇灌完成后应及时进行养护，养护时间不少于</w:t>
      </w:r>
      <w:r>
        <w:rPr>
          <w:rFonts w:ascii="宋体" w:hint="eastAsia"/>
          <w:sz w:val="24"/>
        </w:rPr>
        <w:t>7</w:t>
      </w:r>
      <w:r>
        <w:rPr>
          <w:rFonts w:ascii="宋体" w:hint="eastAsia"/>
          <w:sz w:val="24"/>
        </w:rPr>
        <w:t>昼夜，侧模在砼强度达到</w:t>
      </w:r>
      <w:r>
        <w:rPr>
          <w:rFonts w:ascii="宋体" w:hint="eastAsia"/>
          <w:sz w:val="24"/>
        </w:rPr>
        <w:t>30%</w:t>
      </w:r>
      <w:r>
        <w:rPr>
          <w:rFonts w:ascii="宋体" w:hint="eastAsia"/>
          <w:sz w:val="24"/>
        </w:rPr>
        <w:t>后方可拆除。构件叠浇时，在两构件砼的接触面上应涂抹脱模剂。</w:t>
      </w:r>
    </w:p>
    <w:p w14:paraId="7A21D776" w14:textId="77777777" w:rsidR="004F152D" w:rsidRDefault="004F152D">
      <w:pPr>
        <w:numPr>
          <w:ilvl w:val="1"/>
          <w:numId w:val="0"/>
        </w:numPr>
        <w:tabs>
          <w:tab w:val="num" w:pos="0"/>
        </w:tabs>
        <w:spacing w:line="360" w:lineRule="auto"/>
        <w:rPr>
          <w:rFonts w:ascii="宋体" w:hAnsi="宋体" w:hint="eastAsia"/>
          <w:sz w:val="24"/>
        </w:rPr>
      </w:pPr>
      <w:r>
        <w:rPr>
          <w:rFonts w:ascii="宋体" w:hint="eastAsia"/>
          <w:sz w:val="24"/>
        </w:rPr>
        <w:t>4）汽机房梯型钢屋架及吊车梁的主吊机具为</w:t>
      </w:r>
      <w:r>
        <w:rPr>
          <w:rFonts w:ascii="宋体" w:hint="eastAsia"/>
          <w:kern w:val="21"/>
          <w:sz w:val="24"/>
        </w:rPr>
        <w:t>150</w:t>
      </w:r>
      <w:r>
        <w:rPr>
          <w:rFonts w:ascii="宋体"/>
          <w:kern w:val="21"/>
          <w:sz w:val="24"/>
        </w:rPr>
        <w:t>t履带吊</w:t>
      </w:r>
      <w:r>
        <w:rPr>
          <w:rFonts w:ascii="宋体" w:hint="eastAsia"/>
          <w:kern w:val="21"/>
          <w:sz w:val="24"/>
        </w:rPr>
        <w:t>。</w:t>
      </w:r>
      <w:r>
        <w:rPr>
          <w:rFonts w:ascii="宋体" w:hint="eastAsia"/>
          <w:sz w:val="24"/>
        </w:rPr>
        <w:t>屋架及</w:t>
      </w:r>
      <w:r>
        <w:rPr>
          <w:rFonts w:ascii="宋体" w:hint="eastAsia"/>
          <w:color w:val="000000"/>
          <w:sz w:val="24"/>
        </w:rPr>
        <w:t>钢支撑等在钢平台上进行制作，</w:t>
      </w:r>
      <w:r>
        <w:rPr>
          <w:rFonts w:ascii="宋体" w:hint="eastAsia"/>
          <w:sz w:val="24"/>
        </w:rPr>
        <w:t>并涂刷好油漆，运至吊装现场进行单榀组合吊装，自固定端开始依次逐跨吊装。汽机房屋盖吊装过程中可穿插行车的安装工作，以便为汽机基础的施工提供有利条件。</w:t>
      </w:r>
    </w:p>
    <w:p w14:paraId="7F53CA71" w14:textId="77777777" w:rsidR="004F152D" w:rsidRDefault="004F152D">
      <w:pPr>
        <w:numPr>
          <w:ilvl w:val="2"/>
          <w:numId w:val="0"/>
        </w:numPr>
        <w:tabs>
          <w:tab w:val="num" w:pos="855"/>
        </w:tabs>
        <w:spacing w:line="360" w:lineRule="auto"/>
        <w:ind w:left="855" w:hanging="855"/>
        <w:rPr>
          <w:rFonts w:ascii="宋体" w:hAnsi="宋体" w:hint="eastAsia"/>
          <w:b/>
          <w:bCs/>
          <w:sz w:val="24"/>
        </w:rPr>
      </w:pPr>
      <w:r>
        <w:rPr>
          <w:rFonts w:ascii="宋体" w:hAnsi="宋体" w:hint="eastAsia"/>
          <w:b/>
          <w:bCs/>
          <w:sz w:val="24"/>
        </w:rPr>
        <w:t>④固定端、扩建端施工</w:t>
      </w:r>
    </w:p>
    <w:p w14:paraId="4C8A4590" w14:textId="77777777" w:rsidR="004F152D" w:rsidRDefault="004F152D">
      <w:pPr>
        <w:spacing w:line="360" w:lineRule="auto"/>
        <w:ind w:firstLine="420"/>
        <w:rPr>
          <w:rFonts w:ascii="宋体" w:hAnsi="宋体" w:hint="eastAsia"/>
          <w:sz w:val="24"/>
        </w:rPr>
      </w:pPr>
      <w:r>
        <w:rPr>
          <w:rFonts w:ascii="宋体" w:hAnsi="宋体" w:hint="eastAsia"/>
          <w:sz w:val="24"/>
        </w:rPr>
        <w:t>根据工程的特点以及施工图纸的到位情况，确定固定端在</w:t>
      </w:r>
      <w:r>
        <w:rPr>
          <w:rFonts w:ascii="宋体" w:hAnsi="宋体"/>
          <w:sz w:val="24"/>
        </w:rPr>
        <w:t>A</w:t>
      </w:r>
      <w:r>
        <w:rPr>
          <w:rFonts w:ascii="宋体" w:hAnsi="宋体" w:hint="eastAsia"/>
          <w:sz w:val="24"/>
        </w:rPr>
        <w:t>列框架施工到顶后，便开始施工固定端梁、柱。固定端抗风支架▽</w:t>
      </w:r>
      <w:smartTag w:uri="urn:schemas-microsoft-com:office:smarttags" w:element="chmetcnv">
        <w:smartTagPr>
          <w:attr w:name="TCSC" w:val="0"/>
          <w:attr w:name="NumberType" w:val="1"/>
          <w:attr w:name="Negative" w:val="False"/>
          <w:attr w:name="HasSpace" w:val="False"/>
          <w:attr w:name="SourceValue" w:val="7.2"/>
          <w:attr w:name="UnitName" w:val="m"/>
        </w:smartTagPr>
        <w:r>
          <w:rPr>
            <w:rFonts w:ascii="宋体" w:hAnsi="宋体" w:hint="eastAsia"/>
            <w:sz w:val="24"/>
          </w:rPr>
          <w:t>7.2</w:t>
        </w:r>
        <w:r>
          <w:rPr>
            <w:rFonts w:ascii="宋体" w:hAnsi="宋体"/>
            <w:sz w:val="24"/>
          </w:rPr>
          <w:t>m</w:t>
        </w:r>
      </w:smartTag>
      <w:r>
        <w:rPr>
          <w:rFonts w:ascii="宋体" w:hAnsi="宋体" w:hint="eastAsia"/>
          <w:sz w:val="24"/>
        </w:rPr>
        <w:t>层在梁、柱到顶后用8</w:t>
      </w:r>
      <w:r>
        <w:rPr>
          <w:rFonts w:ascii="宋体" w:hAnsi="宋体"/>
          <w:sz w:val="24"/>
        </w:rPr>
        <w:t>t</w:t>
      </w:r>
      <w:r>
        <w:rPr>
          <w:rFonts w:ascii="宋体" w:hAnsi="宋体" w:hint="eastAsia"/>
          <w:sz w:val="24"/>
        </w:rPr>
        <w:t>吊车进行安装，以上部分的抗风支架待汽机房屋架安装前进行吊装。</w:t>
      </w:r>
    </w:p>
    <w:p w14:paraId="6F9B9088" w14:textId="77777777" w:rsidR="004F152D" w:rsidRDefault="004F152D">
      <w:pPr>
        <w:spacing w:line="360" w:lineRule="auto"/>
        <w:ind w:firstLine="420"/>
        <w:rPr>
          <w:rFonts w:ascii="宋体" w:hAnsi="宋体" w:hint="eastAsia"/>
          <w:sz w:val="24"/>
        </w:rPr>
      </w:pPr>
      <w:r>
        <w:rPr>
          <w:rFonts w:ascii="宋体" w:hAnsi="宋体" w:hint="eastAsia"/>
          <w:sz w:val="24"/>
        </w:rPr>
        <w:t>扩建端施工安排在汽机房屋盖吊装完毕一次性施工到顶。</w:t>
      </w:r>
    </w:p>
    <w:p w14:paraId="3E04AED6" w14:textId="77777777" w:rsidR="004F152D" w:rsidRDefault="004F152D">
      <w:pPr>
        <w:numPr>
          <w:ilvl w:val="2"/>
          <w:numId w:val="0"/>
        </w:numPr>
        <w:tabs>
          <w:tab w:val="num" w:pos="855"/>
        </w:tabs>
        <w:spacing w:line="360" w:lineRule="auto"/>
        <w:ind w:left="855" w:hanging="855"/>
        <w:rPr>
          <w:rFonts w:ascii="宋体" w:hAnsi="宋体" w:hint="eastAsia"/>
          <w:b/>
          <w:bCs/>
          <w:sz w:val="24"/>
        </w:rPr>
      </w:pPr>
      <w:r>
        <w:rPr>
          <w:rFonts w:ascii="宋体" w:hAnsi="宋体" w:hint="eastAsia"/>
          <w:b/>
          <w:bCs/>
          <w:sz w:val="24"/>
        </w:rPr>
        <w:t>⑤汽机房屋盖</w:t>
      </w:r>
    </w:p>
    <w:p w14:paraId="54B42447" w14:textId="77777777" w:rsidR="004F152D" w:rsidRDefault="004F152D">
      <w:pPr>
        <w:spacing w:line="360" w:lineRule="auto"/>
        <w:ind w:firstLine="420"/>
        <w:rPr>
          <w:rFonts w:ascii="宋体" w:hAnsi="宋体" w:hint="eastAsia"/>
          <w:sz w:val="24"/>
        </w:rPr>
      </w:pPr>
      <w:r>
        <w:rPr>
          <w:rFonts w:ascii="宋体" w:hAnsi="宋体" w:hint="eastAsia"/>
          <w:sz w:val="24"/>
        </w:rPr>
        <w:t>汽机房屋盖为钢屋架、钢支撑、压型钢板结构，屋架及支撑体系由加工场负责制作安装，压型钢板采购成品，吊装时与钢屋架同步进行。</w:t>
      </w:r>
    </w:p>
    <w:p w14:paraId="1DE09E26" w14:textId="77777777" w:rsidR="004F152D" w:rsidRDefault="004F152D">
      <w:pPr>
        <w:numPr>
          <w:ilvl w:val="2"/>
          <w:numId w:val="0"/>
        </w:numPr>
        <w:tabs>
          <w:tab w:val="num" w:pos="855"/>
        </w:tabs>
        <w:spacing w:line="360" w:lineRule="auto"/>
        <w:ind w:left="855" w:hanging="855"/>
        <w:rPr>
          <w:rFonts w:ascii="宋体" w:hAnsi="宋体" w:hint="eastAsia"/>
          <w:b/>
          <w:bCs/>
          <w:sz w:val="24"/>
        </w:rPr>
      </w:pPr>
      <w:r>
        <w:rPr>
          <w:rFonts w:ascii="宋体" w:hAnsi="宋体" w:hint="eastAsia"/>
          <w:b/>
          <w:bCs/>
          <w:sz w:val="24"/>
        </w:rPr>
        <w:t>⑥汽机基础</w:t>
      </w:r>
    </w:p>
    <w:p w14:paraId="4D1FCFED" w14:textId="77777777" w:rsidR="004F152D" w:rsidRDefault="004F152D">
      <w:pPr>
        <w:spacing w:line="360" w:lineRule="auto"/>
        <w:ind w:firstLine="420"/>
        <w:rPr>
          <w:rFonts w:ascii="宋体" w:hAnsi="宋体" w:hint="eastAsia"/>
          <w:sz w:val="24"/>
        </w:rPr>
      </w:pPr>
      <w:r>
        <w:rPr>
          <w:rFonts w:ascii="宋体" w:hAnsi="宋体" w:hint="eastAsia"/>
          <w:sz w:val="24"/>
        </w:rPr>
        <w:t>汽机基础上部为框架结构，地脚螺栓为预埋套管式。上部结构施工分二次进行，第一次施工到</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ascii="宋体" w:hAnsi="宋体" w:hint="eastAsia"/>
            <w:sz w:val="24"/>
          </w:rPr>
          <w:t>5.0</w:t>
        </w:r>
        <w:r>
          <w:rPr>
            <w:rFonts w:ascii="宋体" w:hAnsi="宋体"/>
            <w:sz w:val="24"/>
          </w:rPr>
          <w:t>m</w:t>
        </w:r>
      </w:smartTag>
      <w:r>
        <w:rPr>
          <w:rFonts w:ascii="宋体" w:hAnsi="宋体" w:hint="eastAsia"/>
          <w:sz w:val="24"/>
        </w:rPr>
        <w:t>层，待固定地脚螺栓的样板架安装好后，第二次施工至</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hAnsi="宋体" w:hint="eastAsia"/>
            <w:sz w:val="24"/>
          </w:rPr>
          <w:t>9.0</w:t>
        </w:r>
        <w:r>
          <w:rPr>
            <w:rFonts w:ascii="宋体" w:hAnsi="宋体"/>
            <w:sz w:val="24"/>
          </w:rPr>
          <w:t>m</w:t>
        </w:r>
      </w:smartTag>
      <w:r>
        <w:rPr>
          <w:rFonts w:ascii="宋体" w:hAnsi="宋体" w:hint="eastAsia"/>
          <w:sz w:val="24"/>
        </w:rPr>
        <w:t>层。基础施工采用钢管排架支撑，模板拟用竹胶大模板，现场组装，柱子立筋采用电渣压力焊，其它钢筋接头采用闪光对焊。地脚螺栓直埋采取样板架外加套管的方法固定及找正。砼浇灌采用两台泵车，砼供料由搅拌站集中供料。</w:t>
      </w:r>
    </w:p>
    <w:p w14:paraId="587892CF" w14:textId="77777777" w:rsidR="004F152D" w:rsidRDefault="004F152D">
      <w:pPr>
        <w:spacing w:line="360" w:lineRule="auto"/>
        <w:ind w:firstLine="420"/>
        <w:rPr>
          <w:rFonts w:ascii="宋体" w:hAnsi="宋体" w:hint="eastAsia"/>
          <w:sz w:val="24"/>
        </w:rPr>
      </w:pPr>
      <w:r>
        <w:rPr>
          <w:rFonts w:ascii="宋体" w:hAnsi="宋体" w:hint="eastAsia"/>
          <w:sz w:val="24"/>
        </w:rPr>
        <w:t>由于汽机基础本身的重要性，其内在、外观质量均要高度重视，尤其地脚螺栓的直埋难度大，要求精度高，所以要求施工前准备一把</w:t>
      </w:r>
      <w:smartTag w:uri="urn:schemas-microsoft-com:office:smarttags" w:element="chmetcnv">
        <w:smartTagPr>
          <w:attr w:name="TCSC" w:val="0"/>
          <w:attr w:name="NumberType" w:val="1"/>
          <w:attr w:name="Negative" w:val="False"/>
          <w:attr w:name="HasSpace" w:val="False"/>
          <w:attr w:name="SourceValue" w:val="50"/>
          <w:attr w:name="UnitName" w:val="m"/>
        </w:smartTagPr>
        <w:r>
          <w:rPr>
            <w:rFonts w:ascii="宋体" w:hAnsi="宋体" w:hint="eastAsia"/>
            <w:sz w:val="24"/>
          </w:rPr>
          <w:t>50</w:t>
        </w:r>
        <w:r>
          <w:rPr>
            <w:rFonts w:ascii="宋体" w:hAnsi="宋体"/>
            <w:sz w:val="24"/>
          </w:rPr>
          <w:t>m</w:t>
        </w:r>
      </w:smartTag>
      <w:r>
        <w:rPr>
          <w:rFonts w:ascii="宋体" w:hAnsi="宋体" w:hint="eastAsia"/>
          <w:sz w:val="24"/>
        </w:rPr>
        <w:t>钢卷尺，并按</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宋体" w:hAnsi="宋体"/>
            <w:sz w:val="24"/>
          </w:rPr>
          <w:t>1m</w:t>
        </w:r>
      </w:smartTag>
      <w:r>
        <w:rPr>
          <w:rFonts w:ascii="宋体" w:hAnsi="宋体" w:hint="eastAsia"/>
          <w:sz w:val="24"/>
        </w:rPr>
        <w:t>为单位进行校验，施测时严格按精确测量方法进行。模板须经认真翻样，严格挑选，严禁随意配模。</w:t>
      </w:r>
    </w:p>
    <w:p w14:paraId="24A4F5A1" w14:textId="77777777" w:rsidR="004F152D" w:rsidRDefault="004F152D">
      <w:pPr>
        <w:spacing w:line="360" w:lineRule="auto"/>
        <w:ind w:firstLine="420"/>
        <w:rPr>
          <w:rFonts w:ascii="宋体" w:hAnsi="宋体" w:hint="eastAsia"/>
          <w:sz w:val="24"/>
        </w:rPr>
      </w:pPr>
      <w:r>
        <w:rPr>
          <w:rFonts w:ascii="宋体" w:hAnsi="宋体" w:hint="eastAsia"/>
          <w:sz w:val="24"/>
        </w:rPr>
        <w:t>砼浇灌应一次连续性完成，严禁在要求的</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ascii="宋体" w:hAnsi="宋体" w:hint="eastAsia"/>
            <w:sz w:val="24"/>
          </w:rPr>
          <w:t>5.0</w:t>
        </w:r>
        <w:r>
          <w:rPr>
            <w:rFonts w:ascii="宋体" w:hAnsi="宋体"/>
            <w:sz w:val="24"/>
          </w:rPr>
          <w:t>m</w:t>
        </w:r>
      </w:smartTag>
      <w:r>
        <w:rPr>
          <w:rFonts w:ascii="宋体" w:hAnsi="宋体" w:hint="eastAsia"/>
          <w:sz w:val="24"/>
        </w:rPr>
        <w:t>层留设水平施工缝外出现任何施工缝。基础底板及运转层在砼浇灌前埋好测温孔管，砼浇完后，要按规定进行测温，并做好记录，当砼内外温差超限时，及时加强砼的保温措施。</w:t>
      </w:r>
    </w:p>
    <w:p w14:paraId="676FE093" w14:textId="77777777" w:rsidR="004F152D" w:rsidRDefault="004F152D">
      <w:pPr>
        <w:numPr>
          <w:ilvl w:val="2"/>
          <w:numId w:val="0"/>
        </w:numPr>
        <w:tabs>
          <w:tab w:val="num" w:pos="855"/>
        </w:tabs>
        <w:spacing w:line="360" w:lineRule="auto"/>
        <w:ind w:left="855" w:hanging="855"/>
        <w:rPr>
          <w:rFonts w:ascii="宋体" w:hAnsi="宋体" w:hint="eastAsia"/>
          <w:b/>
          <w:bCs/>
          <w:sz w:val="24"/>
        </w:rPr>
      </w:pPr>
      <w:r>
        <w:rPr>
          <w:rFonts w:ascii="宋体" w:hAnsi="宋体" w:hint="eastAsia"/>
          <w:b/>
          <w:bCs/>
          <w:sz w:val="24"/>
        </w:rPr>
        <w:t>⑦主厂房建筑施工</w:t>
      </w:r>
    </w:p>
    <w:p w14:paraId="4A07655B" w14:textId="77777777" w:rsidR="004F152D" w:rsidRDefault="004F152D">
      <w:pPr>
        <w:spacing w:line="360" w:lineRule="auto"/>
        <w:ind w:firstLine="420"/>
        <w:rPr>
          <w:rFonts w:ascii="宋体" w:hAnsi="宋体" w:hint="eastAsia"/>
          <w:sz w:val="24"/>
        </w:rPr>
      </w:pPr>
      <w:r>
        <w:rPr>
          <w:rFonts w:ascii="宋体" w:hAnsi="宋体" w:hint="eastAsia"/>
          <w:sz w:val="24"/>
        </w:rPr>
        <w:t>主厂房建筑工程施工安排总体思路是先#1机后#2机，先做墙体砌筑粉刷、门窗安装，再做楼地面、顶棚，最后涂料和油漆。屋面尽量避免在雨季施工。</w:t>
      </w:r>
    </w:p>
    <w:p w14:paraId="18C83ADD" w14:textId="77777777" w:rsidR="004F152D" w:rsidRDefault="004F152D">
      <w:pPr>
        <w:spacing w:line="360" w:lineRule="auto"/>
        <w:ind w:firstLine="420"/>
        <w:rPr>
          <w:rFonts w:ascii="宋体" w:hAnsi="宋体" w:hint="eastAsia"/>
          <w:sz w:val="24"/>
        </w:rPr>
      </w:pPr>
      <w:r>
        <w:rPr>
          <w:rFonts w:ascii="宋体" w:hAnsi="宋体" w:hint="eastAsia"/>
          <w:sz w:val="24"/>
        </w:rPr>
        <w:t>主厂房封闭按楼层分段施工。每一层做为一个施工段，原则上从下到上逐层施工。内墙也以每个楼层做为施工段，从下到上依次进行；外墙粉刷从上到下分层施工。楼地面原则上从上到下逐层施工，门窗安装随砌筑、粉刷进度同步进行。在具体的施工过程中将随设备安装情况，个别调整施工顺序。</w:t>
      </w:r>
    </w:p>
    <w:p w14:paraId="5486EBDA" w14:textId="77777777" w:rsidR="004F152D" w:rsidRDefault="004F152D">
      <w:pPr>
        <w:spacing w:line="360" w:lineRule="auto"/>
        <w:ind w:firstLine="420"/>
        <w:rPr>
          <w:rFonts w:ascii="宋体" w:hAnsi="宋体" w:hint="eastAsia"/>
          <w:sz w:val="24"/>
        </w:rPr>
      </w:pPr>
      <w:r>
        <w:rPr>
          <w:rFonts w:ascii="宋体" w:hAnsi="宋体" w:hint="eastAsia"/>
          <w:sz w:val="24"/>
        </w:rPr>
        <w:t>现场材料、水平运输以50拖拉机为主，人力小推车为辅。垂直运输以3</w:t>
      </w:r>
      <w:r>
        <w:rPr>
          <w:rFonts w:ascii="宋体" w:hAnsi="宋体"/>
          <w:sz w:val="24"/>
        </w:rPr>
        <w:t>t</w:t>
      </w:r>
      <w:r>
        <w:rPr>
          <w:rFonts w:ascii="宋体" w:hAnsi="宋体" w:hint="eastAsia"/>
          <w:sz w:val="24"/>
        </w:rPr>
        <w:t>卷扬机为主，在除氧煤仓间固定端、扩建端各安装一座门型架，其它吊车配合为辅。</w:t>
      </w:r>
    </w:p>
    <w:p w14:paraId="5712F38B" w14:textId="77777777" w:rsidR="004F152D" w:rsidRDefault="004F152D">
      <w:pPr>
        <w:spacing w:line="420" w:lineRule="exact"/>
        <w:rPr>
          <w:rFonts w:ascii="宋体" w:hAnsi="宋体" w:hint="eastAsia"/>
          <w:b/>
          <w:bCs/>
          <w:color w:val="000000"/>
          <w:sz w:val="24"/>
        </w:rPr>
      </w:pPr>
      <w:r>
        <w:rPr>
          <w:rFonts w:ascii="宋体" w:hAnsi="宋体" w:hint="eastAsia"/>
          <w:b/>
          <w:bCs/>
          <w:sz w:val="24"/>
        </w:rPr>
        <w:t>5、</w:t>
      </w:r>
      <w:r>
        <w:rPr>
          <w:rFonts w:ascii="宋体" w:hAnsi="宋体"/>
          <w:b/>
          <w:bCs/>
          <w:color w:val="000000"/>
          <w:sz w:val="24"/>
        </w:rPr>
        <w:t xml:space="preserve"> </w:t>
      </w:r>
      <w:smartTag w:uri="urn:schemas-microsoft-com:office:smarttags" w:element="chmetcnv">
        <w:smartTagPr>
          <w:attr w:name="TCSC" w:val="0"/>
          <w:attr w:name="NumberType" w:val="1"/>
          <w:attr w:name="Negative" w:val="False"/>
          <w:attr w:name="HasSpace" w:val="False"/>
          <w:attr w:name="SourceValue" w:val="180"/>
          <w:attr w:name="UnitName" w:val="m"/>
        </w:smartTagPr>
        <w:r>
          <w:rPr>
            <w:rFonts w:ascii="宋体" w:hAnsi="宋体" w:hint="eastAsia"/>
            <w:b/>
            <w:bCs/>
            <w:color w:val="000000"/>
            <w:sz w:val="24"/>
          </w:rPr>
          <w:t>18</w:t>
        </w:r>
        <w:r>
          <w:rPr>
            <w:rFonts w:ascii="宋体" w:hAnsi="宋体"/>
            <w:b/>
            <w:bCs/>
            <w:color w:val="000000"/>
            <w:sz w:val="24"/>
          </w:rPr>
          <w:t>0m</w:t>
        </w:r>
      </w:smartTag>
      <w:r>
        <w:rPr>
          <w:rFonts w:ascii="宋体" w:hAnsi="宋体"/>
          <w:b/>
          <w:bCs/>
          <w:color w:val="000000"/>
          <w:sz w:val="24"/>
        </w:rPr>
        <w:t>/</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ascii="宋体" w:hAnsi="宋体"/>
            <w:b/>
            <w:bCs/>
            <w:color w:val="000000"/>
            <w:sz w:val="24"/>
          </w:rPr>
          <w:t>5.0m</w:t>
        </w:r>
      </w:smartTag>
      <w:r>
        <w:rPr>
          <w:rFonts w:ascii="宋体" w:hAnsi="宋体" w:hint="eastAsia"/>
          <w:b/>
          <w:bCs/>
          <w:color w:val="000000"/>
          <w:sz w:val="24"/>
        </w:rPr>
        <w:t>钢筋混凝土烟囱施工方案</w:t>
      </w:r>
    </w:p>
    <w:p w14:paraId="0D16042D"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.1</w:t>
      </w:r>
      <w:r>
        <w:rPr>
          <w:rFonts w:ascii="宋体" w:hAnsi="宋体" w:hint="eastAsia"/>
          <w:b/>
          <w:bCs/>
          <w:color w:val="000000"/>
          <w:sz w:val="24"/>
        </w:rPr>
        <w:t xml:space="preserve"> 施工工序总体安排</w:t>
      </w:r>
    </w:p>
    <w:p w14:paraId="20AADC4F" w14:textId="77777777" w:rsidR="004F152D" w:rsidRDefault="004F152D">
      <w:pPr>
        <w:spacing w:line="420" w:lineRule="exact"/>
        <w:ind w:firstLine="454"/>
        <w:rPr>
          <w:rFonts w:ascii="宋体" w:hAnsi="宋体" w:hint="eastAsia"/>
          <w:color w:val="000000"/>
          <w:sz w:val="24"/>
        </w:rPr>
      </w:pPr>
      <w:r>
        <w:rPr>
          <w:rFonts w:ascii="宋体" w:hAnsi="宋体" w:hint="eastAsia"/>
          <w:color w:val="000000"/>
          <w:sz w:val="24"/>
          <w:bdr w:val="single" w:sz="4" w:space="0" w:color="auto"/>
        </w:rPr>
        <w:t>施工准备</w:t>
      </w:r>
      <w:r>
        <w:rPr>
          <w:rFonts w:ascii="宋体" w:hAnsi="宋体" w:hint="eastAsia"/>
          <w:color w:val="000000"/>
          <w:sz w:val="24"/>
        </w:rPr>
        <w:t>→</w:t>
      </w:r>
      <w:r>
        <w:rPr>
          <w:rFonts w:ascii="宋体" w:hAnsi="宋体" w:hint="eastAsia"/>
          <w:color w:val="000000"/>
          <w:sz w:val="24"/>
          <w:bdr w:val="single" w:sz="4" w:space="0" w:color="auto"/>
        </w:rPr>
        <w:t>土方开挖</w:t>
      </w:r>
      <w:r>
        <w:rPr>
          <w:rFonts w:ascii="宋体" w:hAnsi="宋体" w:hint="eastAsia"/>
          <w:color w:val="000000"/>
          <w:sz w:val="24"/>
        </w:rPr>
        <w:t>→</w:t>
      </w:r>
      <w:r>
        <w:rPr>
          <w:rFonts w:ascii="宋体" w:hAnsi="宋体" w:hint="eastAsia"/>
          <w:color w:val="000000"/>
          <w:sz w:val="24"/>
          <w:bdr w:val="single" w:sz="4" w:space="0" w:color="auto"/>
        </w:rPr>
        <w:t>基础施工</w:t>
      </w:r>
      <w:r>
        <w:rPr>
          <w:rFonts w:ascii="宋体" w:hAnsi="宋体" w:hint="eastAsia"/>
          <w:color w:val="000000"/>
          <w:sz w:val="24"/>
        </w:rPr>
        <w:t>→</w:t>
      </w:r>
      <w:r>
        <w:rPr>
          <w:rFonts w:ascii="宋体" w:hAnsi="宋体" w:hint="eastAsia"/>
          <w:color w:val="000000"/>
          <w:sz w:val="24"/>
          <w:bdr w:val="single" w:sz="4" w:space="0" w:color="auto"/>
        </w:rPr>
        <w:t>土方回填</w:t>
      </w:r>
      <w:r>
        <w:rPr>
          <w:rFonts w:ascii="宋体" w:hAnsi="宋体" w:hint="eastAsia"/>
          <w:color w:val="000000"/>
          <w:sz w:val="24"/>
        </w:rPr>
        <w:t>→</w:t>
      </w:r>
      <w:r>
        <w:rPr>
          <w:rFonts w:ascii="宋体" w:hAnsi="宋体" w:hint="eastAsia"/>
          <w:color w:val="000000"/>
          <w:sz w:val="24"/>
          <w:bdr w:val="single" w:sz="4" w:space="0" w:color="auto"/>
        </w:rPr>
        <w:t>烟道口以下钢筋混凝土筒壁施工</w:t>
      </w:r>
      <w:r>
        <w:rPr>
          <w:rFonts w:ascii="宋体" w:hAnsi="宋体" w:hint="eastAsia"/>
          <w:color w:val="000000"/>
          <w:sz w:val="24"/>
        </w:rPr>
        <w:t>→</w:t>
      </w:r>
      <w:r>
        <w:rPr>
          <w:rFonts w:ascii="宋体" w:hAnsi="宋体" w:hint="eastAsia"/>
          <w:color w:val="000000"/>
          <w:sz w:val="24"/>
          <w:bdr w:val="single" w:sz="4" w:space="0" w:color="auto"/>
        </w:rPr>
        <w:t>灰斗平台施工（中间预留吊笼孔）</w:t>
      </w:r>
      <w:r>
        <w:rPr>
          <w:rFonts w:ascii="宋体" w:hAnsi="宋体" w:hint="eastAsia"/>
          <w:color w:val="000000"/>
          <w:sz w:val="24"/>
        </w:rPr>
        <w:t>→</w:t>
      </w:r>
      <w:r>
        <w:rPr>
          <w:rFonts w:ascii="宋体" w:hAnsi="宋体" w:hint="eastAsia"/>
          <w:color w:val="000000"/>
          <w:sz w:val="24"/>
          <w:bdr w:val="single" w:sz="4" w:space="0" w:color="auto"/>
        </w:rPr>
        <w:t>烟道口以上三节钢筋混凝土筒壁施工（将两节轨道模板组装好）</w:t>
      </w:r>
      <w:r>
        <w:rPr>
          <w:rFonts w:ascii="宋体" w:hAnsi="宋体" w:hint="eastAsia"/>
          <w:color w:val="000000"/>
          <w:sz w:val="24"/>
        </w:rPr>
        <w:t>→</w:t>
      </w:r>
      <w:r>
        <w:rPr>
          <w:rFonts w:ascii="宋体" w:hAnsi="宋体" w:hint="eastAsia"/>
          <w:color w:val="000000"/>
          <w:sz w:val="24"/>
          <w:bdr w:val="single" w:sz="4" w:space="0" w:color="auto"/>
        </w:rPr>
        <w:t>液压提模装置系统安装及试验</w:t>
      </w:r>
      <w:r>
        <w:rPr>
          <w:rFonts w:ascii="宋体" w:hAnsi="宋体" w:hint="eastAsia"/>
          <w:color w:val="000000"/>
          <w:sz w:val="24"/>
        </w:rPr>
        <w:t>→</w:t>
      </w:r>
      <w:r>
        <w:rPr>
          <w:rFonts w:ascii="宋体" w:hAnsi="宋体" w:hint="eastAsia"/>
          <w:color w:val="000000"/>
          <w:sz w:val="24"/>
          <w:bdr w:val="single" w:sz="4" w:space="0" w:color="auto"/>
        </w:rPr>
        <w:t>钢筋混凝土筒壁及内衬施工</w:t>
      </w:r>
      <w:r>
        <w:rPr>
          <w:rFonts w:ascii="宋体" w:hAnsi="宋体" w:hint="eastAsia"/>
          <w:color w:val="000000"/>
          <w:sz w:val="24"/>
        </w:rPr>
        <w:t>→</w:t>
      </w:r>
      <w:r>
        <w:rPr>
          <w:rFonts w:ascii="宋体" w:hAnsi="宋体" w:hint="eastAsia"/>
          <w:color w:val="000000"/>
          <w:sz w:val="24"/>
          <w:bdr w:val="single" w:sz="4" w:space="0" w:color="auto"/>
        </w:rPr>
        <w:t>液压提模装置模板、门架、液压缸等拆除</w:t>
      </w:r>
      <w:r>
        <w:rPr>
          <w:rFonts w:ascii="宋体" w:hAnsi="宋体" w:hint="eastAsia"/>
          <w:color w:val="000000"/>
          <w:sz w:val="24"/>
        </w:rPr>
        <w:t>→</w:t>
      </w:r>
      <w:r>
        <w:rPr>
          <w:rFonts w:ascii="宋体" w:hAnsi="宋体" w:hint="eastAsia"/>
          <w:color w:val="000000"/>
          <w:sz w:val="24"/>
          <w:bdr w:val="single" w:sz="4" w:space="0" w:color="auto"/>
        </w:rPr>
        <w:t>信号平台、钢爬梯安装及航空标志漆涂刷</w:t>
      </w:r>
      <w:r>
        <w:rPr>
          <w:rFonts w:ascii="宋体" w:hAnsi="宋体" w:hint="eastAsia"/>
          <w:color w:val="000000"/>
          <w:sz w:val="24"/>
        </w:rPr>
        <w:t>→</w:t>
      </w:r>
      <w:r>
        <w:rPr>
          <w:rFonts w:ascii="宋体" w:hAnsi="宋体" w:hint="eastAsia"/>
          <w:color w:val="000000"/>
          <w:sz w:val="24"/>
          <w:bdr w:val="single" w:sz="4" w:space="0" w:color="auto"/>
        </w:rPr>
        <w:t>液压提模装置中心鼓圈、井架、拔杆等拆除</w:t>
      </w:r>
      <w:r>
        <w:rPr>
          <w:rFonts w:ascii="宋体" w:hAnsi="宋体" w:hint="eastAsia"/>
          <w:color w:val="000000"/>
          <w:sz w:val="24"/>
        </w:rPr>
        <w:t>→</w:t>
      </w:r>
      <w:r>
        <w:rPr>
          <w:rFonts w:ascii="宋体" w:hAnsi="宋体" w:hint="eastAsia"/>
          <w:color w:val="000000"/>
          <w:sz w:val="24"/>
          <w:bdr w:val="single" w:sz="4" w:space="0" w:color="auto"/>
        </w:rPr>
        <w:t>隔烟墙、地坪及散水等施工</w:t>
      </w:r>
      <w:r>
        <w:rPr>
          <w:rFonts w:ascii="宋体" w:hAnsi="宋体" w:hint="eastAsia"/>
          <w:color w:val="000000"/>
          <w:sz w:val="24"/>
        </w:rPr>
        <w:t>→</w:t>
      </w:r>
      <w:r>
        <w:rPr>
          <w:rFonts w:ascii="宋体" w:hAnsi="宋体" w:hint="eastAsia"/>
          <w:color w:val="000000"/>
          <w:sz w:val="24"/>
          <w:bdr w:val="single" w:sz="4" w:space="0" w:color="auto"/>
        </w:rPr>
        <w:t>竣工清理</w:t>
      </w:r>
    </w:p>
    <w:p w14:paraId="55D291BF"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.2</w:t>
      </w:r>
      <w:r>
        <w:rPr>
          <w:rFonts w:ascii="宋体" w:hAnsi="宋体" w:hint="eastAsia"/>
          <w:b/>
          <w:bCs/>
          <w:color w:val="000000"/>
          <w:sz w:val="24"/>
        </w:rPr>
        <w:t xml:space="preserve"> 土石方开挖</w:t>
      </w:r>
    </w:p>
    <w:p w14:paraId="0A2E3E6E"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施工降水采用轻型井点降水，辅助明沟排水。</w:t>
      </w:r>
    </w:p>
    <w:p w14:paraId="2B1DC6F9"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土方开挖机械选用反铲式挖掘机一台，用自卸汽车将土运至弃土场。土方采用分层开挖方式，开挖边坡根据土质情况，开挖边坡考虑选用1：1，在烟囱基坑一侧设一条施工坡道，作为土方运输及基础施工材料的进出通道。挖掘机开挖至基底设计标高以上</w:t>
      </w:r>
      <w:smartTag w:uri="urn:schemas-microsoft-com:office:smarttags" w:element="chmetcnv">
        <w:smartTagPr>
          <w:attr w:name="TCSC" w:val="0"/>
          <w:attr w:name="NumberType" w:val="1"/>
          <w:attr w:name="Negative" w:val="False"/>
          <w:attr w:name="HasSpace" w:val="False"/>
          <w:attr w:name="SourceValue" w:val="30"/>
          <w:attr w:name="UnitName" w:val="cm"/>
        </w:smartTagPr>
        <w:r>
          <w:rPr>
            <w:rFonts w:ascii="宋体" w:hAnsi="宋体" w:hint="eastAsia"/>
            <w:color w:val="000000"/>
            <w:sz w:val="24"/>
          </w:rPr>
          <w:t>30</w:t>
        </w:r>
        <w:r>
          <w:rPr>
            <w:rFonts w:ascii="宋体" w:hAnsi="宋体"/>
            <w:color w:val="000000"/>
            <w:sz w:val="24"/>
          </w:rPr>
          <w:t>cm</w:t>
        </w:r>
      </w:smartTag>
      <w:r>
        <w:rPr>
          <w:rFonts w:ascii="宋体" w:hAnsi="宋体" w:hint="eastAsia"/>
          <w:color w:val="000000"/>
          <w:sz w:val="24"/>
        </w:rPr>
        <w:t>处，余土采用人工清基，确保不扰动原土层。基坑验收合格后及时进行浇灌砼垫层，避免基坑土被雨水浸泡或长时间晾晒。基础土方回填时采用机械夯填，确保回填土质量达到设计规范要求。</w:t>
      </w:r>
    </w:p>
    <w:p w14:paraId="3066FD19" w14:textId="77777777" w:rsidR="004F152D" w:rsidRDefault="004F152D">
      <w:pPr>
        <w:spacing w:line="420" w:lineRule="exact"/>
        <w:rPr>
          <w:rFonts w:ascii="宋体" w:hAnsi="宋体"/>
          <w:b/>
          <w:bCs/>
          <w:color w:val="000000"/>
          <w:sz w:val="24"/>
        </w:rPr>
      </w:pPr>
      <w:r>
        <w:rPr>
          <w:rFonts w:ascii="宋体" w:hAnsi="宋体" w:hint="eastAsia"/>
          <w:b/>
          <w:bCs/>
          <w:color w:val="000000"/>
          <w:sz w:val="24"/>
        </w:rPr>
        <w:t>5</w:t>
      </w:r>
      <w:r>
        <w:rPr>
          <w:rFonts w:ascii="宋体" w:hAnsi="宋体"/>
          <w:b/>
          <w:bCs/>
          <w:color w:val="000000"/>
          <w:sz w:val="24"/>
        </w:rPr>
        <w:t>.3</w:t>
      </w:r>
      <w:r>
        <w:rPr>
          <w:rFonts w:ascii="宋体" w:hAnsi="宋体" w:hint="eastAsia"/>
          <w:b/>
          <w:bCs/>
          <w:color w:val="000000"/>
          <w:sz w:val="24"/>
        </w:rPr>
        <w:t>基础施工</w:t>
      </w:r>
    </w:p>
    <w:p w14:paraId="7A087C39"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基础施工分两次进行：第一次施工基础底板，第二次环基施工至</w:t>
      </w:r>
      <w:smartTag w:uri="urn:schemas-microsoft-com:office:smarttags" w:element="chmetcnv">
        <w:smartTagPr>
          <w:attr w:name="TCSC" w:val="1"/>
          <w:attr w:name="NumberType" w:val="3"/>
          <w:attr w:name="Negative" w:val="False"/>
          <w:attr w:name="HasSpace" w:val="False"/>
          <w:attr w:name="SourceValue" w:val="0"/>
          <w:attr w:name="UnitName" w:val="米"/>
        </w:smartTagPr>
        <w:r>
          <w:rPr>
            <w:rFonts w:ascii="宋体" w:hAnsi="宋体" w:hint="eastAsia"/>
            <w:color w:val="000000"/>
            <w:sz w:val="24"/>
          </w:rPr>
          <w:t>零米</w:t>
        </w:r>
      </w:smartTag>
      <w:r>
        <w:rPr>
          <w:rFonts w:ascii="宋体" w:hAnsi="宋体" w:hint="eastAsia"/>
          <w:color w:val="000000"/>
          <w:sz w:val="24"/>
        </w:rPr>
        <w:t>。</w:t>
      </w:r>
    </w:p>
    <w:p w14:paraId="3292963C"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钢筋制作前根据设计图纸和施工规范作出钢筋翻样单，将钢筋原料焊接成长料后再根据翻样单进行下料。为增加钢筋在绑扎过程中的空间稳定性，便于底板上层钢筋的固定，沿底板间隔布置架立钢筋网片，网片钢筋采用电焊，且在底端加焊100×100×</w:t>
      </w:r>
      <w:smartTag w:uri="urn:schemas-microsoft-com:office:smarttags" w:element="chmetcnv">
        <w:smartTagPr>
          <w:attr w:name="TCSC" w:val="0"/>
          <w:attr w:name="NumberType" w:val="1"/>
          <w:attr w:name="Negative" w:val="False"/>
          <w:attr w:name="HasSpace" w:val="False"/>
          <w:attr w:name="SourceValue" w:val="8"/>
          <w:attr w:name="UnitName" w:val="mm"/>
        </w:smartTagPr>
        <w:r>
          <w:rPr>
            <w:rFonts w:ascii="宋体" w:hAnsi="宋体" w:hint="eastAsia"/>
            <w:color w:val="000000"/>
            <w:sz w:val="24"/>
          </w:rPr>
          <w:t>8</w:t>
        </w:r>
        <w:r>
          <w:rPr>
            <w:rFonts w:ascii="宋体" w:hAnsi="宋体"/>
            <w:color w:val="000000"/>
            <w:sz w:val="24"/>
          </w:rPr>
          <w:t>mm</w:t>
        </w:r>
      </w:smartTag>
      <w:r>
        <w:rPr>
          <w:rFonts w:ascii="宋体" w:hAnsi="宋体" w:hint="eastAsia"/>
          <w:color w:val="000000"/>
          <w:sz w:val="24"/>
        </w:rPr>
        <w:t>厚的铁板。钢筋绑扎应自下而上依次进行，先绑扎底板径向筋和环向筋，而后是网片钢筋及斜向支撑钢筋，再绑扎底板上层钢筋最后是环壁钢筋的绑扎，底板钢筋应形成一个牢固的空间整体。钢筋绑扎过程中，应注意出灰门洞口加筋、灰斗平台柱及烟道基础柱插筋位置应准确并固定牢固。</w:t>
      </w:r>
    </w:p>
    <w:p w14:paraId="3C9A5BA1"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基础模板采用普通定型钢模板，环基内外模板的加固利用φ12对销螺栓，螺栓环向间距为@</w:t>
      </w:r>
      <w:smartTag w:uri="urn:schemas-microsoft-com:office:smarttags" w:element="chmetcnv">
        <w:smartTagPr>
          <w:attr w:name="TCSC" w:val="0"/>
          <w:attr w:name="NumberType" w:val="1"/>
          <w:attr w:name="Negative" w:val="False"/>
          <w:attr w:name="HasSpace" w:val="False"/>
          <w:attr w:name="SourceValue" w:val="1200"/>
          <w:attr w:name="UnitName" w:val="mm"/>
        </w:smartTagPr>
        <w:r>
          <w:rPr>
            <w:rFonts w:ascii="宋体" w:hAnsi="宋体" w:hint="eastAsia"/>
            <w:color w:val="000000"/>
            <w:sz w:val="24"/>
          </w:rPr>
          <w:t>1200</w:t>
        </w:r>
        <w:r>
          <w:rPr>
            <w:rFonts w:ascii="宋体" w:hAnsi="宋体"/>
            <w:color w:val="000000"/>
            <w:sz w:val="24"/>
          </w:rPr>
          <w:t>mm</w:t>
        </w:r>
      </w:smartTag>
      <w:r>
        <w:rPr>
          <w:rFonts w:ascii="宋体" w:hAnsi="宋体" w:hint="eastAsia"/>
          <w:color w:val="000000"/>
          <w:sz w:val="24"/>
        </w:rPr>
        <w:t>、径向间距为@</w:t>
      </w:r>
      <w:smartTag w:uri="urn:schemas-microsoft-com:office:smarttags" w:element="chmetcnv">
        <w:smartTagPr>
          <w:attr w:name="TCSC" w:val="0"/>
          <w:attr w:name="NumberType" w:val="1"/>
          <w:attr w:name="Negative" w:val="False"/>
          <w:attr w:name="HasSpace" w:val="False"/>
          <w:attr w:name="SourceValue" w:val="600"/>
          <w:attr w:name="UnitName" w:val="mm"/>
        </w:smartTagPr>
        <w:r>
          <w:rPr>
            <w:rFonts w:ascii="宋体" w:hAnsi="宋体" w:hint="eastAsia"/>
            <w:color w:val="000000"/>
            <w:sz w:val="24"/>
          </w:rPr>
          <w:t>600</w:t>
        </w:r>
        <w:r>
          <w:rPr>
            <w:rFonts w:ascii="宋体" w:hAnsi="宋体"/>
            <w:color w:val="000000"/>
            <w:sz w:val="24"/>
          </w:rPr>
          <w:t>mm</w:t>
        </w:r>
      </w:smartTag>
      <w:r>
        <w:rPr>
          <w:rFonts w:ascii="宋体" w:hAnsi="宋体" w:hint="eastAsia"/>
          <w:color w:val="000000"/>
          <w:sz w:val="24"/>
        </w:rPr>
        <w:t>，并在模板外侧用Ф25的螺纹钢筋环向加固，间距@</w:t>
      </w:r>
      <w:smartTag w:uri="urn:schemas-microsoft-com:office:smarttags" w:element="chmetcnv">
        <w:smartTagPr>
          <w:attr w:name="TCSC" w:val="0"/>
          <w:attr w:name="NumberType" w:val="1"/>
          <w:attr w:name="Negative" w:val="False"/>
          <w:attr w:name="HasSpace" w:val="False"/>
          <w:attr w:name="SourceValue" w:val="600"/>
          <w:attr w:name="UnitName" w:val="mm"/>
        </w:smartTagPr>
        <w:r>
          <w:rPr>
            <w:rFonts w:ascii="宋体" w:hAnsi="宋体" w:hint="eastAsia"/>
            <w:color w:val="000000"/>
            <w:sz w:val="24"/>
          </w:rPr>
          <w:t>600</w:t>
        </w:r>
        <w:r>
          <w:rPr>
            <w:rFonts w:ascii="宋体" w:hAnsi="宋体"/>
            <w:color w:val="000000"/>
            <w:sz w:val="24"/>
          </w:rPr>
          <w:t>mm</w:t>
        </w:r>
      </w:smartTag>
      <w:r>
        <w:rPr>
          <w:rFonts w:ascii="宋体" w:hAnsi="宋体" w:hint="eastAsia"/>
          <w:color w:val="000000"/>
          <w:sz w:val="24"/>
        </w:rPr>
        <w:t>，以防模板外胀。</w:t>
      </w:r>
    </w:p>
    <w:p w14:paraId="08BA158B"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用于烟囱筒壁施工的卷扬机设在烟囱一侧，在基础砼浇灌前，根据卷扬机所处方向在▽</w:t>
      </w:r>
      <w:smartTag w:uri="urn:schemas-microsoft-com:office:smarttags" w:element="chmetcnv">
        <w:smartTagPr>
          <w:attr w:name="TCSC" w:val="0"/>
          <w:attr w:name="NumberType" w:val="1"/>
          <w:attr w:name="Negative" w:val="True"/>
          <w:attr w:name="HasSpace" w:val="False"/>
          <w:attr w:name="SourceValue" w:val=".5"/>
          <w:attr w:name="UnitName" w:val="m"/>
        </w:smartTagPr>
        <w:r>
          <w:rPr>
            <w:rFonts w:ascii="宋体" w:hAnsi="宋体"/>
            <w:color w:val="000000"/>
            <w:sz w:val="24"/>
          </w:rPr>
          <w:t>-</w:t>
        </w:r>
        <w:r>
          <w:rPr>
            <w:rFonts w:ascii="宋体" w:hAnsi="宋体" w:hint="eastAsia"/>
            <w:color w:val="000000"/>
            <w:sz w:val="24"/>
          </w:rPr>
          <w:t>0</w:t>
        </w:r>
        <w:r>
          <w:rPr>
            <w:rFonts w:ascii="宋体" w:hAnsi="宋体"/>
            <w:color w:val="000000"/>
            <w:sz w:val="24"/>
          </w:rPr>
          <w:t>.5m</w:t>
        </w:r>
      </w:smartTag>
      <w:r>
        <w:rPr>
          <w:rFonts w:ascii="宋体" w:hAnsi="宋体" w:hint="eastAsia"/>
          <w:color w:val="000000"/>
          <w:sz w:val="24"/>
        </w:rPr>
        <w:t xml:space="preserve"> 处预留出钢丝绳及电缆进出洞口。当钢筋、模板全部施工完毕，经验收合格后进行混凝土的浇灌。</w:t>
      </w:r>
    </w:p>
    <w:p w14:paraId="65D9381B"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烟囱基础混凝土属大体积混凝土，砼由搅拌站集中供料。基础浇灌前做好砼配合比的试配工作。砼浇灌采用两辆泵车，配六辆搅拌车运输供料。混凝土浇灌时二台泵车从基础一侧开始进行，采取“分段定点，一个坡度，薄层浇筑，循序推进，一次到顶”的方法，混凝土保持连续浇灌，不允许留设施工缝。在施工过程中应注意混凝土的入仓及振捣，以免产生离析或漏振。在每个浇筑带的前、后布置二道振动器，第一道布置在混凝土卸料点，主要解决上部混凝土的捣实；第二道布置在混凝土坡脚处以确保下部混凝土的密实。在混凝土的浇灌过程中将泌水及时排除，混凝土浇灌完后，其表面水泥浆较厚，可先按标高用长刮尺刮平，初凝前用铁滚筒碾压数遍，再用木搓板打磨压实，以闭合收水裂缝。</w:t>
      </w:r>
      <w:r>
        <w:rPr>
          <w:rFonts w:ascii="宋体" w:hAnsi="宋体"/>
          <w:color w:val="000000"/>
          <w:sz w:val="24"/>
        </w:rPr>
        <w:t xml:space="preserve"> </w:t>
      </w:r>
    </w:p>
    <w:p w14:paraId="594A5001"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.4</w:t>
      </w:r>
      <w:r>
        <w:rPr>
          <w:rFonts w:ascii="宋体" w:hAnsi="宋体" w:hint="eastAsia"/>
          <w:b/>
          <w:bCs/>
          <w:color w:val="000000"/>
          <w:sz w:val="24"/>
        </w:rPr>
        <w:t xml:space="preserve"> 土方回填</w:t>
      </w:r>
    </w:p>
    <w:p w14:paraId="12EC1B4B"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烟囱</w:t>
      </w:r>
      <w:smartTag w:uri="urn:schemas-microsoft-com:office:smarttags" w:element="chmetcnv">
        <w:smartTagPr>
          <w:attr w:name="TCSC" w:val="1"/>
          <w:attr w:name="NumberType" w:val="3"/>
          <w:attr w:name="Negative" w:val="False"/>
          <w:attr w:name="HasSpace" w:val="False"/>
          <w:attr w:name="SourceValue" w:val="0"/>
          <w:attr w:name="UnitName" w:val="米"/>
        </w:smartTagPr>
        <w:r>
          <w:rPr>
            <w:rFonts w:ascii="宋体" w:hAnsi="宋体" w:hint="eastAsia"/>
            <w:color w:val="000000"/>
            <w:sz w:val="24"/>
          </w:rPr>
          <w:t>零米</w:t>
        </w:r>
      </w:smartTag>
      <w:r>
        <w:rPr>
          <w:rFonts w:ascii="宋体" w:hAnsi="宋体" w:hint="eastAsia"/>
          <w:color w:val="000000"/>
          <w:sz w:val="24"/>
        </w:rPr>
        <w:t>以下基础施工完，模板及脚手架拆除，并清理干净后，便可进行基坑土方回填。土方回填时按两种方法进行施工：基础环壁外回填采用机械运土，压路机分层辗压的方式进行；环基以内的土方回填采用机械运土，回填土应为粘土、砂砾土或细砂，且土中不得夹杂垃圾或粒径超过</w:t>
      </w:r>
      <w:smartTag w:uri="urn:schemas-microsoft-com:office:smarttags" w:element="chmetcnv">
        <w:smartTagPr>
          <w:attr w:name="TCSC" w:val="0"/>
          <w:attr w:name="NumberType" w:val="1"/>
          <w:attr w:name="Negative" w:val="False"/>
          <w:attr w:name="HasSpace" w:val="False"/>
          <w:attr w:name="SourceValue" w:val="15"/>
          <w:attr w:name="UnitName" w:val="cm"/>
        </w:smartTagPr>
        <w:r>
          <w:rPr>
            <w:rFonts w:ascii="宋体" w:hAnsi="宋体" w:hint="eastAsia"/>
            <w:color w:val="000000"/>
            <w:sz w:val="24"/>
          </w:rPr>
          <w:t>15cm</w:t>
        </w:r>
      </w:smartTag>
      <w:r>
        <w:rPr>
          <w:rFonts w:ascii="宋体" w:hAnsi="宋体" w:hint="eastAsia"/>
          <w:color w:val="000000"/>
          <w:sz w:val="24"/>
        </w:rPr>
        <w:t>的大块石头，以免影响回填质量。机械辗压时，回填土虚铺厚度每层不得超过</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ascii="宋体" w:hAnsi="宋体" w:hint="eastAsia"/>
            <w:color w:val="000000"/>
            <w:sz w:val="24"/>
          </w:rPr>
          <w:t>0.5</w:t>
        </w:r>
        <w:r>
          <w:rPr>
            <w:rFonts w:ascii="宋体" w:hAnsi="宋体"/>
            <w:color w:val="000000"/>
            <w:sz w:val="24"/>
          </w:rPr>
          <w:t>m</w:t>
        </w:r>
      </w:smartTag>
      <w:r>
        <w:rPr>
          <w:rFonts w:ascii="宋体" w:hAnsi="宋体" w:hint="eastAsia"/>
          <w:color w:val="000000"/>
          <w:sz w:val="24"/>
        </w:rPr>
        <w:t>；人工夯填采用蛙式打夯机，每</w:t>
      </w:r>
      <w:smartTag w:uri="urn:schemas-microsoft-com:office:smarttags" w:element="chmetcnv">
        <w:smartTagPr>
          <w:attr w:name="TCSC" w:val="0"/>
          <w:attr w:name="NumberType" w:val="1"/>
          <w:attr w:name="Negative" w:val="False"/>
          <w:attr w:name="HasSpace" w:val="False"/>
          <w:attr w:name="SourceValue" w:val="30"/>
          <w:attr w:name="UnitName" w:val="cm"/>
        </w:smartTagPr>
        <w:r>
          <w:rPr>
            <w:rFonts w:ascii="宋体" w:hAnsi="宋体" w:hint="eastAsia"/>
            <w:color w:val="000000"/>
            <w:sz w:val="24"/>
          </w:rPr>
          <w:t>30</w:t>
        </w:r>
        <w:r>
          <w:rPr>
            <w:rFonts w:ascii="宋体" w:hAnsi="宋体"/>
            <w:color w:val="000000"/>
            <w:sz w:val="24"/>
          </w:rPr>
          <w:t>cm</w:t>
        </w:r>
      </w:smartTag>
      <w:r>
        <w:rPr>
          <w:rFonts w:ascii="宋体" w:hAnsi="宋体" w:hint="eastAsia"/>
          <w:color w:val="000000"/>
          <w:sz w:val="24"/>
        </w:rPr>
        <w:t>一层，分层夯实。每层夯实后均应委托试验部门做土方回填的干密度试验，待试验合格后方可进行下一层的回填。</w:t>
      </w:r>
    </w:p>
    <w:p w14:paraId="06DFD96D"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 xml:space="preserve">.5 </w:t>
      </w:r>
      <w:r>
        <w:rPr>
          <w:rFonts w:ascii="宋体" w:hAnsi="宋体" w:hint="eastAsia"/>
          <w:b/>
          <w:bCs/>
          <w:color w:val="000000"/>
          <w:sz w:val="24"/>
        </w:rPr>
        <w:t>筒壁施工</w:t>
      </w:r>
    </w:p>
    <w:p w14:paraId="54A4E185" w14:textId="77777777" w:rsidR="004F152D" w:rsidRDefault="004F152D">
      <w:pPr>
        <w:spacing w:line="420" w:lineRule="exact"/>
        <w:ind w:firstLine="567"/>
        <w:rPr>
          <w:rFonts w:ascii="宋体" w:hAnsi="宋体"/>
          <w:color w:val="000000"/>
          <w:sz w:val="24"/>
        </w:rPr>
      </w:pPr>
      <w:r>
        <w:rPr>
          <w:rFonts w:ascii="宋体" w:hAnsi="宋体" w:hint="eastAsia"/>
          <w:color w:val="000000"/>
          <w:sz w:val="24"/>
        </w:rPr>
        <w:t>烟囱筒壁采用无井架液压提模装置进行施工，烟囱内衬可与筒壁同步进行施工。</w:t>
      </w:r>
    </w:p>
    <w:p w14:paraId="546C8AA0" w14:textId="77777777" w:rsidR="004F152D" w:rsidRDefault="004F152D">
      <w:pPr>
        <w:spacing w:line="420" w:lineRule="exact"/>
        <w:ind w:firstLine="567"/>
        <w:rPr>
          <w:rFonts w:ascii="宋体" w:hAnsi="宋体"/>
          <w:color w:val="000000"/>
          <w:sz w:val="24"/>
        </w:rPr>
      </w:pPr>
      <w:r>
        <w:rPr>
          <w:rFonts w:ascii="宋体" w:hAnsi="宋体"/>
          <w:color w:val="000000"/>
          <w:sz w:val="24"/>
        </w:rPr>
        <w:t>1</w:t>
      </w:r>
      <w:r>
        <w:rPr>
          <w:rFonts w:ascii="宋体" w:hAnsi="宋体" w:hint="eastAsia"/>
          <w:color w:val="000000"/>
          <w:sz w:val="24"/>
        </w:rPr>
        <w:t>）烟道口以下筒壁及灰斗平台施工</w:t>
      </w:r>
    </w:p>
    <w:p w14:paraId="630EF7C3"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烟囱筒壁施工前先画出筒壁施工分节图，对每节筒壁的内外半径、壁厚、配筋数量及规格、砼标号及用量、预埋件位置及数量、内壁牛腿标高、内衬防腐材料数量、施工进度及液压提模装置系统组装高度等进行详细计算及安排，经审批合格后，依照该图进行施工。</w:t>
      </w:r>
    </w:p>
    <w:p w14:paraId="5043D34C"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根据液压提模装置的施工特点，此装置系统组装高度设置在烟道口筒壁以上第三节后开始进行组装，并在装置组装前将两节轨道模板安装好（模板每节高</w:t>
      </w:r>
      <w:smartTag w:uri="urn:schemas-microsoft-com:office:smarttags" w:element="chmetcnv">
        <w:smartTagPr>
          <w:attr w:name="TCSC" w:val="0"/>
          <w:attr w:name="NumberType" w:val="1"/>
          <w:attr w:name="Negative" w:val="False"/>
          <w:attr w:name="HasSpace" w:val="False"/>
          <w:attr w:name="SourceValue" w:val="1.5"/>
          <w:attr w:name="UnitName" w:val="m"/>
        </w:smartTagPr>
        <w:r>
          <w:rPr>
            <w:rFonts w:ascii="宋体" w:hAnsi="宋体" w:hint="eastAsia"/>
            <w:color w:val="000000"/>
            <w:sz w:val="24"/>
          </w:rPr>
          <w:t>1</w:t>
        </w:r>
        <w:r>
          <w:rPr>
            <w:rFonts w:ascii="宋体" w:hAnsi="宋体"/>
            <w:color w:val="000000"/>
            <w:sz w:val="24"/>
          </w:rPr>
          <w:t>.5m</w:t>
        </w:r>
      </w:smartTag>
      <w:r>
        <w:rPr>
          <w:rFonts w:ascii="宋体" w:hAnsi="宋体" w:hint="eastAsia"/>
          <w:color w:val="000000"/>
          <w:sz w:val="24"/>
        </w:rPr>
        <w:t>）。烟道口以下的筒壁施工采用常规的翻模法施工，筒身内搭设满堂脚手架，筒身外搭设双排脚手架，内、外模板通过对销螺栓和钢管围檩连成一个整体，固定在内外脚手架上。施工时应分节进行，其施工工序为：浇筑第三节砼→拆除第一节内外模板并清理刷油→竖向钢筋焊接和环筋绑扎→模板支设→模板固定（对销螺栓和围檩固定）→校正半径及壁厚→验收→浇灌砼→依次循环。</w:t>
      </w:r>
    </w:p>
    <w:p w14:paraId="550DF42F"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灰斗平台梁、板、柱的施工采用常规作法，板底搭设满堂脚手架，用普通钢模板进行组装。根据施工需要，在灰斗平台中间位置预留一4</w:t>
      </w:r>
      <w:r>
        <w:rPr>
          <w:rFonts w:ascii="宋体" w:hAnsi="宋体"/>
          <w:color w:val="000000"/>
          <w:sz w:val="24"/>
        </w:rPr>
        <w:t>.0</w:t>
      </w:r>
      <w:r>
        <w:rPr>
          <w:rFonts w:ascii="宋体" w:hAnsi="宋体" w:hint="eastAsia"/>
          <w:color w:val="000000"/>
          <w:sz w:val="24"/>
        </w:rPr>
        <w:t>×</w:t>
      </w:r>
      <w:smartTag w:uri="urn:schemas-microsoft-com:office:smarttags" w:element="chmetcnv">
        <w:smartTagPr>
          <w:attr w:name="TCSC" w:val="0"/>
          <w:attr w:name="NumberType" w:val="1"/>
          <w:attr w:name="Negative" w:val="False"/>
          <w:attr w:name="HasSpace" w:val="False"/>
          <w:attr w:name="SourceValue" w:val="4"/>
          <w:attr w:name="UnitName" w:val="m"/>
        </w:smartTagPr>
        <w:r>
          <w:rPr>
            <w:rFonts w:ascii="宋体" w:hAnsi="宋体"/>
            <w:color w:val="000000"/>
            <w:sz w:val="24"/>
          </w:rPr>
          <w:t>4.0m</w:t>
        </w:r>
      </w:smartTag>
      <w:r>
        <w:rPr>
          <w:rFonts w:ascii="宋体" w:hAnsi="宋体" w:hint="eastAsia"/>
          <w:color w:val="000000"/>
          <w:sz w:val="24"/>
        </w:rPr>
        <w:t>的吊笼孔，待筒身施工完毕将灰斗平台预留孔封堵好。</w:t>
      </w:r>
    </w:p>
    <w:p w14:paraId="135D864B" w14:textId="77777777" w:rsidR="004F152D" w:rsidRDefault="004F152D">
      <w:pPr>
        <w:spacing w:line="420" w:lineRule="exact"/>
        <w:ind w:firstLine="425"/>
        <w:rPr>
          <w:rFonts w:ascii="宋体" w:hAnsi="宋体" w:hint="eastAsia"/>
          <w:color w:val="000000"/>
          <w:sz w:val="24"/>
        </w:rPr>
      </w:pPr>
      <w:r>
        <w:rPr>
          <w:rFonts w:ascii="宋体" w:hAnsi="宋体"/>
          <w:color w:val="000000"/>
          <w:sz w:val="24"/>
        </w:rPr>
        <w:t>2</w:t>
      </w:r>
      <w:r>
        <w:rPr>
          <w:rFonts w:ascii="宋体" w:hAnsi="宋体" w:hint="eastAsia"/>
          <w:color w:val="000000"/>
          <w:sz w:val="24"/>
        </w:rPr>
        <w:t>）烟道口以上筒壁施工</w:t>
      </w:r>
    </w:p>
    <w:p w14:paraId="05F5AF36"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烟道口以下筒壁施工完后，随即组装液压提升装置，然后利用该系统进行筒壁施工，内衬及内壁防腐施工滞后筒壁三节施工。</w:t>
      </w:r>
    </w:p>
    <w:p w14:paraId="3D4F546D" w14:textId="77777777" w:rsidR="004F152D" w:rsidRDefault="004F152D">
      <w:pPr>
        <w:spacing w:line="420" w:lineRule="exact"/>
        <w:ind w:firstLine="567"/>
        <w:rPr>
          <w:rFonts w:ascii="宋体" w:hAnsi="宋体" w:hint="eastAsia"/>
          <w:sz w:val="24"/>
        </w:rPr>
      </w:pPr>
      <w:r>
        <w:rPr>
          <w:rFonts w:ascii="宋体" w:hAnsi="宋体" w:hint="eastAsia"/>
          <w:color w:val="000000"/>
          <w:sz w:val="24"/>
        </w:rPr>
        <w:t>液压提模装置系统构成：</w:t>
      </w:r>
      <w:r>
        <w:rPr>
          <w:rFonts w:ascii="宋体" w:hAnsi="宋体" w:hint="eastAsia"/>
          <w:sz w:val="24"/>
        </w:rPr>
        <w:t>该装置由随升井架和平台系统、液压提升系统、模板系统、起重机械系统和电脑操作五大系统组成。</w:t>
      </w:r>
    </w:p>
    <w:p w14:paraId="2766C113" w14:textId="77777777" w:rsidR="004F152D" w:rsidRDefault="004F152D">
      <w:pPr>
        <w:spacing w:line="420" w:lineRule="exact"/>
        <w:ind w:firstLine="454"/>
        <w:rPr>
          <w:rFonts w:ascii="宋体" w:hAnsi="宋体" w:hint="eastAsia"/>
          <w:sz w:val="24"/>
        </w:rPr>
      </w:pPr>
      <w:r>
        <w:rPr>
          <w:rFonts w:ascii="宋体" w:hAnsi="宋体" w:hint="eastAsia"/>
          <w:sz w:val="24"/>
        </w:rPr>
        <w:t>随升井架和平台系统包括井架、中心鼓圈、辐射梁、支模平台、内衬砌筑平台；提升系统主要由操作架、提升架、液压顶升装置组成，提升架和操作架通过两组滚轮导合，互为轨道，交互上升；烟囱外模板采用定型大钢模板，内模板采用定型钢模板和收分连接模板进行组装，门架和筒身连接部分采用特殊加工的轨道模板和补偿模板；起重机械系统由卷扬机、钢丝绳、吊笼、天地轮和小扒杆组成；电脑控制系统主要由卷扬机动力控制开关、电脑信号控制、乘人电梯防止冒顶或蹲底的限位开关及行程控制开关部分，电梯刨刹部分等部分组成。</w:t>
      </w:r>
    </w:p>
    <w:p w14:paraId="2C09C9D3" w14:textId="77777777" w:rsidR="004F152D" w:rsidRDefault="004F152D">
      <w:pPr>
        <w:spacing w:line="420" w:lineRule="exact"/>
        <w:ind w:firstLine="454"/>
        <w:rPr>
          <w:rFonts w:ascii="宋体" w:hAnsi="宋体" w:hint="eastAsia"/>
          <w:sz w:val="24"/>
        </w:rPr>
      </w:pPr>
      <w:r>
        <w:rPr>
          <w:rFonts w:ascii="宋体" w:hAnsi="宋体" w:hint="eastAsia"/>
          <w:sz w:val="24"/>
        </w:rPr>
        <w:t>在液压提模装置系统组装前，先在地面对该系统做负荷试验，试验合格后再进行高空组装，其组装顺序为：</w:t>
      </w:r>
    </w:p>
    <w:p w14:paraId="0E9067EA" w14:textId="77777777" w:rsidR="004F152D" w:rsidRDefault="004F152D">
      <w:pPr>
        <w:spacing w:line="420" w:lineRule="exact"/>
        <w:ind w:firstLine="454"/>
        <w:rPr>
          <w:rFonts w:ascii="宋体" w:hAnsi="宋体"/>
          <w:sz w:val="24"/>
        </w:rPr>
      </w:pPr>
      <w:r>
        <w:rPr>
          <w:rFonts w:ascii="宋体" w:hAnsi="宋体" w:hint="eastAsia"/>
          <w:sz w:val="24"/>
        </w:rPr>
        <w:t>轨道模板安装→中心鼓圈支撑脚手架的搭设→提升架、操作架和液压提升装置的地面组装→门架吊装→砌砖平台及支模平台构件吊入烟囱积灰平台上→中心鼓圈吊放在脚手架上→施工平台辐射梁安装→平台连接扁铁焊接→平台脚手板铺设→井架安装→电气系统安装→支撑中心鼓圈脚手架拆除→支模平台组装→砌砖平台组装→砌砖平台脚手板铺设→吊笼及导索的安装→小扒杆安装→调试→荷载试验→拉防护安全网→验收使用。</w:t>
      </w:r>
    </w:p>
    <w:p w14:paraId="54EF41B1" w14:textId="77777777" w:rsidR="004F152D" w:rsidRDefault="004F152D">
      <w:pPr>
        <w:spacing w:line="460" w:lineRule="exact"/>
        <w:ind w:firstLine="454"/>
        <w:rPr>
          <w:rFonts w:ascii="宋体" w:hAnsi="宋体" w:hint="eastAsia"/>
          <w:sz w:val="24"/>
        </w:rPr>
      </w:pPr>
      <w:r>
        <w:rPr>
          <w:rFonts w:ascii="宋体" w:hAnsi="宋体"/>
          <w:sz w:val="24"/>
        </w:rPr>
        <w:object w:dxaOrig="0" w:dyaOrig="0" w14:anchorId="15F5ED67">
          <v:shape id="_x0000_s2364" type="#_x0000_t75" style="position:absolute;left:0;text-align:left;margin-left:31.5pt;margin-top:28.2pt;width:411.3pt;height:337.6pt;z-index:251873280" o:allowincell="f">
            <v:imagedata r:id="rId25" o:title=""/>
            <w10:wrap type="topAndBottom"/>
          </v:shape>
          <o:OLEObject Type="Embed" ProgID="AutoCAD.Drawing.14" ShapeID="_x0000_s2364" DrawAspect="Content" ObjectID="_1764673745" r:id="rId26"/>
        </w:object>
      </w:r>
    </w:p>
    <w:p w14:paraId="79B7FA4A" w14:textId="77777777" w:rsidR="004F152D" w:rsidRDefault="004F152D">
      <w:pPr>
        <w:spacing w:line="420" w:lineRule="exact"/>
        <w:ind w:firstLine="454"/>
        <w:rPr>
          <w:rFonts w:ascii="宋体" w:hAnsi="宋体" w:hint="eastAsia"/>
          <w:sz w:val="24"/>
        </w:rPr>
      </w:pPr>
    </w:p>
    <w:p w14:paraId="2209E4AB"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液压提模装置系统施工烟囱筒壁的施工工序为：</w:t>
      </w:r>
    </w:p>
    <w:p w14:paraId="70962A4B"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拆除平台下第三节内、外模板（清理、刷油）→竖筋焊接→环筋绑扎→平台下第一节内、外模板支设（包括对销螺栓和围檩加固）→校正半径和壁厚→浇灌筒壁砼→平台下第四节内衬砌筑（包括筒内壁耐酸涂料涂刷，隔热层填充，耐酸砖的砌筑等工作）→松吊笼导索钢丝绳→提升门架（同时整个平台及井架随之提高）→系统调整平衡→拉紧吊笼导索钢丝绳→电气、机械及设备检查→依次循环。</w:t>
      </w:r>
    </w:p>
    <w:p w14:paraId="4BE16599"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A.模板的组装与拆除</w:t>
      </w:r>
    </w:p>
    <w:p w14:paraId="21037D38"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在钢筋绑扎完毕，便可进行内外模板的组装。外模板为大型钢模板和轨道模板，内模板为普通模板和补偿模板，内外模板相互配套，共同完成每节</w:t>
      </w:r>
      <w:smartTag w:uri="urn:schemas-microsoft-com:office:smarttags" w:element="chmetcnv">
        <w:smartTagPr>
          <w:attr w:name="TCSC" w:val="0"/>
          <w:attr w:name="NumberType" w:val="1"/>
          <w:attr w:name="Negative" w:val="False"/>
          <w:attr w:name="HasSpace" w:val="False"/>
          <w:attr w:name="SourceValue" w:val="1.5"/>
          <w:attr w:name="UnitName" w:val="m"/>
        </w:smartTagPr>
        <w:r>
          <w:rPr>
            <w:rFonts w:ascii="宋体" w:hAnsi="宋体" w:hint="eastAsia"/>
            <w:color w:val="000000"/>
            <w:sz w:val="24"/>
          </w:rPr>
          <w:t>1.5m</w:t>
        </w:r>
      </w:smartTag>
      <w:r>
        <w:rPr>
          <w:rFonts w:ascii="宋体" w:hAnsi="宋体" w:hint="eastAsia"/>
          <w:color w:val="000000"/>
          <w:sz w:val="24"/>
        </w:rPr>
        <w:t>高的筒壁施工。模板在组装前，应先画出模板组装图，按照模板的组装顺序，将模板依次排列好。模板组装单元，依轨道模板的数量而定，轨道模同对应的内模（补偿模板）之间采用Ф</w:t>
      </w:r>
      <w:r>
        <w:rPr>
          <w:rFonts w:ascii="宋体" w:hAnsi="宋体"/>
          <w:color w:val="000000"/>
          <w:sz w:val="24"/>
        </w:rPr>
        <w:t>25</w:t>
      </w:r>
      <w:r>
        <w:rPr>
          <w:rFonts w:ascii="宋体" w:hAnsi="宋体" w:hint="eastAsia"/>
          <w:color w:val="000000"/>
          <w:sz w:val="24"/>
        </w:rPr>
        <w:t>的对销螺栓连接，安装前加硬塑料套管，以保证筒壁厚度和螺栓的周转使用。其他内外模板的连结通过Ф12的对销螺栓连接，中间亦加Φ20的硬塑料管以保证壁厚和螺栓的再利用，并在内外模板的对销螺栓处加两道Φ32的环向钢管做加固围檩，使之形成一个整体。模板拆除时，应有两人配合操作并用棕绳提到上部平台上进行处理。拆除后的模板首先用油灰刀将表面的灰浆清理干净，将表面及棱角整平，然后均匀涂刷脱模剂，以备下次周转使用。</w:t>
      </w:r>
    </w:p>
    <w:p w14:paraId="1DE790A2" w14:textId="77777777" w:rsidR="004F152D" w:rsidRDefault="004F152D">
      <w:pPr>
        <w:spacing w:line="420" w:lineRule="exact"/>
        <w:ind w:firstLine="425"/>
        <w:rPr>
          <w:rFonts w:ascii="宋体" w:hAnsi="宋体"/>
          <w:color w:val="000000"/>
          <w:sz w:val="24"/>
        </w:rPr>
      </w:pPr>
      <w:r>
        <w:rPr>
          <w:rFonts w:ascii="宋体" w:hAnsi="宋体" w:hint="eastAsia"/>
          <w:color w:val="000000"/>
          <w:sz w:val="24"/>
        </w:rPr>
        <w:t>B.钢筋工程</w:t>
      </w:r>
    </w:p>
    <w:p w14:paraId="57A44EAC"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钢筋下料在地面制作，由小扒杆垂直运输，吊运到施工平台上，均匀放置，随吊随用。钢筋每次吊重不得超过0</w:t>
      </w:r>
      <w:r>
        <w:rPr>
          <w:rFonts w:ascii="宋体" w:hAnsi="宋体"/>
          <w:color w:val="000000"/>
          <w:sz w:val="24"/>
        </w:rPr>
        <w:t>.5</w:t>
      </w:r>
      <w:r>
        <w:rPr>
          <w:rFonts w:ascii="宋体" w:hAnsi="宋体" w:hint="eastAsia"/>
          <w:color w:val="000000"/>
          <w:sz w:val="24"/>
        </w:rPr>
        <w:t>t，钢筋捆绑要牢靠。当工作平台的半径大于起吊扒杆的回转半径或有风时，必须用溜绳拴住起吊重物，使之顺利的降落到施工平台上。</w:t>
      </w:r>
    </w:p>
    <w:p w14:paraId="556B02B0"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筒壁竖向钢筋接头采用电渣压力焊，每次焊接量不超过1/4，环向钢筋采用搭接，搭接长度40</w:t>
      </w:r>
      <w:r>
        <w:rPr>
          <w:rFonts w:ascii="宋体" w:hAnsi="宋体"/>
          <w:color w:val="000000"/>
          <w:sz w:val="24"/>
        </w:rPr>
        <w:t>d</w:t>
      </w:r>
      <w:r>
        <w:rPr>
          <w:rFonts w:ascii="宋体" w:hAnsi="宋体" w:hint="eastAsia"/>
          <w:color w:val="000000"/>
          <w:sz w:val="24"/>
        </w:rPr>
        <w:t>，内、外侧钢筋用钢筋拉钩。竖向钢筋的减少应当均匀，所绑钢筋的位置及数量要准确，环向钢筋的间距亦应均匀绑扎。竖向钢筋接长后，为避免钢筋倾倒伤人，应在上面绑扎临时环筋，作为临时固定。钢筋的绑扎应在施工平台提升以后，并且内、外模板的半径调整准确无误后方可进行。且一次性绑扎完毕。钢筋保护层必须按照要求用高标号的砂浆块垫好。环向钢筋的绑扎数量应多出模板上口至少两道，以免上部钢筋绑扎时扰动下部砼，避雷导线筋为Φ16的圆钢，接头采用双面搭接焊，焊接长度不小于4</w:t>
      </w:r>
      <w:r>
        <w:rPr>
          <w:rFonts w:ascii="宋体" w:hAnsi="宋体"/>
          <w:color w:val="000000"/>
          <w:sz w:val="24"/>
        </w:rPr>
        <w:t>d</w:t>
      </w:r>
      <w:r>
        <w:rPr>
          <w:rFonts w:ascii="宋体" w:hAnsi="宋体" w:hint="eastAsia"/>
          <w:color w:val="000000"/>
          <w:sz w:val="24"/>
        </w:rPr>
        <w:t>。</w:t>
      </w:r>
    </w:p>
    <w:p w14:paraId="0552EA7D"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C.砼的浇灌和养护</w:t>
      </w:r>
    </w:p>
    <w:p w14:paraId="58FA7B00"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当内、外模板支设完毕，筒壁内、外半径及壁厚经过验收均符合设计要求后，方可浇灌砼。根据泵车最大输送高度的要求，▽</w:t>
      </w:r>
      <w:smartTag w:uri="urn:schemas-microsoft-com:office:smarttags" w:element="chmetcnv">
        <w:smartTagPr>
          <w:attr w:name="TCSC" w:val="0"/>
          <w:attr w:name="NumberType" w:val="1"/>
          <w:attr w:name="Negative" w:val="False"/>
          <w:attr w:name="HasSpace" w:val="False"/>
          <w:attr w:name="SourceValue" w:val="20"/>
          <w:attr w:name="UnitName" w:val="m"/>
        </w:smartTagPr>
        <w:r>
          <w:rPr>
            <w:rFonts w:ascii="宋体" w:hAnsi="宋体"/>
            <w:color w:val="000000"/>
            <w:sz w:val="24"/>
          </w:rPr>
          <w:t>20.0m</w:t>
        </w:r>
      </w:smartTag>
      <w:r>
        <w:rPr>
          <w:rFonts w:ascii="宋体" w:hAnsi="宋体" w:hint="eastAsia"/>
          <w:color w:val="000000"/>
          <w:sz w:val="24"/>
        </w:rPr>
        <w:t>以下筒壁砼用泵车浇灌，▽</w:t>
      </w:r>
      <w:smartTag w:uri="urn:schemas-microsoft-com:office:smarttags" w:element="chmetcnv">
        <w:smartTagPr>
          <w:attr w:name="TCSC" w:val="0"/>
          <w:attr w:name="NumberType" w:val="1"/>
          <w:attr w:name="Negative" w:val="False"/>
          <w:attr w:name="HasSpace" w:val="False"/>
          <w:attr w:name="SourceValue" w:val="20"/>
          <w:attr w:name="UnitName" w:val="m"/>
        </w:smartTagPr>
        <w:r>
          <w:rPr>
            <w:rFonts w:ascii="宋体" w:hAnsi="宋体" w:hint="eastAsia"/>
            <w:color w:val="000000"/>
            <w:sz w:val="24"/>
          </w:rPr>
          <w:t>20</w:t>
        </w:r>
        <w:r>
          <w:rPr>
            <w:rFonts w:ascii="宋体" w:hAnsi="宋体"/>
            <w:color w:val="000000"/>
            <w:sz w:val="24"/>
          </w:rPr>
          <w:t>.0m</w:t>
        </w:r>
      </w:smartTag>
      <w:r>
        <w:rPr>
          <w:rFonts w:ascii="宋体" w:hAnsi="宋体" w:hint="eastAsia"/>
          <w:color w:val="000000"/>
          <w:sz w:val="24"/>
        </w:rPr>
        <w:t>以上筒壁砼采用吊笼送料，人工布料。施工时要求从一点向闭合的另一端浇筑，采用赶浆法施工。浇灌前水平施工缝要清理干净并用水湿润，并用同标号的减石砼进行接槎。为减少砼对模板的侧压力，浇灌时应分层进行，每层不超过</w:t>
      </w:r>
      <w:smartTag w:uri="urn:schemas-microsoft-com:office:smarttags" w:element="chmetcnv">
        <w:smartTagPr>
          <w:attr w:name="TCSC" w:val="0"/>
          <w:attr w:name="NumberType" w:val="1"/>
          <w:attr w:name="Negative" w:val="False"/>
          <w:attr w:name="HasSpace" w:val="False"/>
          <w:attr w:name="SourceValue" w:val="30"/>
          <w:attr w:name="UnitName" w:val="cm"/>
        </w:smartTagPr>
        <w:r>
          <w:rPr>
            <w:rFonts w:ascii="宋体" w:hAnsi="宋体" w:hint="eastAsia"/>
            <w:color w:val="000000"/>
            <w:sz w:val="24"/>
          </w:rPr>
          <w:t>30</w:t>
        </w:r>
        <w:r>
          <w:rPr>
            <w:rFonts w:ascii="宋体" w:hAnsi="宋体"/>
            <w:color w:val="000000"/>
            <w:sz w:val="24"/>
          </w:rPr>
          <w:t>cm</w:t>
        </w:r>
      </w:smartTag>
      <w:r>
        <w:rPr>
          <w:rFonts w:ascii="宋体" w:hAnsi="宋体" w:hint="eastAsia"/>
          <w:color w:val="000000"/>
          <w:sz w:val="24"/>
        </w:rPr>
        <w:t>，间歇不超过2小时，每层下料要均匀，以免石子与砂浆分离，影响筒壁砼质量。同层砼要保持同一标高，每节砼在初凝前均应拉毛处理，拉毛方向以垂直于半径方向为宜，每次砼浇筑完毕，对施工平台要清理一次，保持平台的清洁卫生和文明施工。砼的拌制根据施工季节及温度的不同做配比试验，选择优化配合比进行砼的拌制，砼从原材到成品直至砼达到龄期，进行跟踪管理。砼的养护利用高压水泵，采用淋水式水流养护，冬季施工按冬季施工措施进行养护。</w:t>
      </w:r>
    </w:p>
    <w:p w14:paraId="1C4D94AE"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D.中心和半径的测量以及壁厚的控制</w:t>
      </w:r>
    </w:p>
    <w:p w14:paraId="674D9D57"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烟囱在施工过程中每施工一节，均需要进行找中心和半径测量，经验收合格后方可进行下一道工序的施工。</w:t>
      </w:r>
    </w:p>
    <w:p w14:paraId="279A1369"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在基础施工完毕，将烟囱中心引到</w:t>
      </w:r>
      <w:smartTag w:uri="urn:schemas-microsoft-com:office:smarttags" w:element="chmetcnv">
        <w:smartTagPr>
          <w:attr w:name="TCSC" w:val="1"/>
          <w:attr w:name="NumberType" w:val="3"/>
          <w:attr w:name="Negative" w:val="False"/>
          <w:attr w:name="HasSpace" w:val="False"/>
          <w:attr w:name="SourceValue" w:val="0"/>
          <w:attr w:name="UnitName" w:val="米"/>
        </w:smartTagPr>
        <w:r>
          <w:rPr>
            <w:rFonts w:ascii="宋体" w:hAnsi="宋体" w:hint="eastAsia"/>
            <w:color w:val="000000"/>
            <w:sz w:val="24"/>
          </w:rPr>
          <w:t>零米</w:t>
        </w:r>
      </w:smartTag>
      <w:r>
        <w:rPr>
          <w:rFonts w:ascii="宋体" w:hAnsi="宋体" w:hint="eastAsia"/>
          <w:color w:val="000000"/>
          <w:sz w:val="24"/>
        </w:rPr>
        <w:t>处焊在预埋件上的槽钢上，并打上十字中心线，在</w:t>
      </w:r>
      <w:smartTag w:uri="urn:schemas-microsoft-com:office:smarttags" w:element="chmetcnv">
        <w:smartTagPr>
          <w:attr w:name="TCSC" w:val="1"/>
          <w:attr w:name="NumberType" w:val="3"/>
          <w:attr w:name="Negative" w:val="False"/>
          <w:attr w:name="HasSpace" w:val="False"/>
          <w:attr w:name="SourceValue" w:val="0"/>
          <w:attr w:name="UnitName" w:val="米"/>
        </w:smartTagPr>
        <w:r>
          <w:rPr>
            <w:rFonts w:ascii="宋体" w:hAnsi="宋体" w:hint="eastAsia"/>
            <w:color w:val="000000"/>
            <w:sz w:val="24"/>
          </w:rPr>
          <w:t>零米</w:t>
        </w:r>
      </w:smartTag>
      <w:r>
        <w:rPr>
          <w:rFonts w:ascii="宋体" w:hAnsi="宋体" w:hint="eastAsia"/>
          <w:color w:val="000000"/>
          <w:sz w:val="24"/>
        </w:rPr>
        <w:t>平台处设置一个摇线架，用来提升中心线钢丝绳。中心线锤采用重</w:t>
      </w:r>
      <w:smartTag w:uri="urn:schemas-microsoft-com:office:smarttags" w:element="chmetcnv">
        <w:smartTagPr>
          <w:attr w:name="TCSC" w:val="0"/>
          <w:attr w:name="NumberType" w:val="1"/>
          <w:attr w:name="Negative" w:val="False"/>
          <w:attr w:name="HasSpace" w:val="False"/>
          <w:attr w:name="SourceValue" w:val="72"/>
          <w:attr w:name="UnitName" w:val="kg"/>
        </w:smartTagPr>
        <w:r>
          <w:rPr>
            <w:rFonts w:ascii="宋体" w:hAnsi="宋体" w:hint="eastAsia"/>
            <w:color w:val="000000"/>
            <w:sz w:val="24"/>
          </w:rPr>
          <w:t>72</w:t>
        </w:r>
        <w:r>
          <w:rPr>
            <w:rFonts w:ascii="宋体" w:hAnsi="宋体"/>
            <w:color w:val="000000"/>
            <w:sz w:val="24"/>
          </w:rPr>
          <w:t>kg</w:t>
        </w:r>
      </w:smartTag>
      <w:r>
        <w:rPr>
          <w:rFonts w:ascii="宋体" w:hAnsi="宋体" w:hint="eastAsia"/>
          <w:color w:val="000000"/>
          <w:sz w:val="24"/>
        </w:rPr>
        <w:t>的大线锤，悬挂线锤用的钢丝绳用Φ3</w:t>
      </w:r>
      <w:r>
        <w:rPr>
          <w:rFonts w:ascii="宋体" w:hAnsi="宋体"/>
          <w:color w:val="000000"/>
          <w:sz w:val="24"/>
        </w:rPr>
        <w:t>.6,6</w:t>
      </w:r>
      <w:r>
        <w:rPr>
          <w:rFonts w:ascii="宋体" w:hAnsi="宋体" w:hint="eastAsia"/>
          <w:color w:val="000000"/>
          <w:sz w:val="24"/>
        </w:rPr>
        <w:t>×</w:t>
      </w:r>
      <w:r>
        <w:rPr>
          <w:rFonts w:ascii="宋体" w:hAnsi="宋体"/>
          <w:color w:val="000000"/>
          <w:sz w:val="24"/>
        </w:rPr>
        <w:t>19</w:t>
      </w:r>
      <w:r>
        <w:rPr>
          <w:rFonts w:ascii="宋体" w:hAnsi="宋体" w:hint="eastAsia"/>
          <w:color w:val="000000"/>
          <w:sz w:val="24"/>
        </w:rPr>
        <w:t>，钢丝绳通过摇线架支设于中线架上，可前后调整，使其对中。在施工过程中，应经常检查线锤和槽钢上的中心点是否相符。</w:t>
      </w:r>
    </w:p>
    <w:p w14:paraId="5CE75FD6"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筒壁半径测量应由专人负责，测量时以线锤的垂线为圆心，用计量检验合格的</w:t>
      </w:r>
      <w:smartTag w:uri="urn:schemas-microsoft-com:office:smarttags" w:element="chmetcnv">
        <w:smartTagPr>
          <w:attr w:name="TCSC" w:val="0"/>
          <w:attr w:name="NumberType" w:val="1"/>
          <w:attr w:name="Negative" w:val="False"/>
          <w:attr w:name="HasSpace" w:val="False"/>
          <w:attr w:name="SourceValue" w:val="50"/>
          <w:attr w:name="UnitName" w:val="m"/>
        </w:smartTagPr>
        <w:r>
          <w:rPr>
            <w:rFonts w:ascii="宋体" w:hAnsi="宋体" w:hint="eastAsia"/>
            <w:color w:val="000000"/>
            <w:sz w:val="24"/>
          </w:rPr>
          <w:t>50</w:t>
        </w:r>
        <w:r>
          <w:rPr>
            <w:rFonts w:ascii="宋体" w:hAnsi="宋体"/>
            <w:color w:val="000000"/>
            <w:sz w:val="24"/>
          </w:rPr>
          <w:t>m</w:t>
        </w:r>
      </w:smartTag>
      <w:r>
        <w:rPr>
          <w:rFonts w:ascii="宋体" w:hAnsi="宋体" w:hint="eastAsia"/>
          <w:color w:val="000000"/>
          <w:sz w:val="24"/>
        </w:rPr>
        <w:t>钢卷尺进行半径测量，以减少系统误差。测量时，拉力应均匀并保持同一平面。以减少系统误差。</w:t>
      </w:r>
    </w:p>
    <w:p w14:paraId="33547387"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为保证筒壁厚度，预先用高一个标号的砼内配φ6的钢筋根据筒壁不同厚度做砼六角支撑，六角支撑的中间插入由φ12园钢制作的对销螺丝，固定在内外模板之间上下各一道，根据不同壁厚，随时加以调整。在轨道模板处用φ50的硬塑料管留孔。在牛腿处及钢筋不利于放置砼支撑处亦可用φ20的硬塑料管留孔。内外模板拆除后即可进行外壁的清理和对销螺栓孔的封堵工作。对销螺栓孔封堵采用与筒壁同标号的细石砼，施工前做好试配试验。要求封堵后的砼颜色和筒壁保持一致，封堵时内外对捣密实。</w:t>
      </w:r>
    </w:p>
    <w:p w14:paraId="49E0D344"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E.预埋件的安装</w:t>
      </w:r>
    </w:p>
    <w:p w14:paraId="5115ADA5"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烟囱预埋件主要有爬梯、信号平台和避雷装置三部分，另外还有测温孔、沉降观测点的埋件，安装要求比较高，因此施工中的必须有可靠的施工措施，绝对不得漏埋。信号平台埋件用水平仪找平，埋设位置要保证准确无误，施工中安排专人负责。埋件安装时根据其所在位置制作成相应的弧度，捆绑在筒壁钢筋上，暗榫内事先用黄油涂抹，并用纸塞满，以防止砼砂浆灌进暗榫内，同时也便于寻找。爬梯中心线在</w:t>
      </w:r>
      <w:smartTag w:uri="urn:schemas-microsoft-com:office:smarttags" w:element="chmetcnv">
        <w:smartTagPr>
          <w:attr w:name="TCSC" w:val="1"/>
          <w:attr w:name="NumberType" w:val="3"/>
          <w:attr w:name="Negative" w:val="False"/>
          <w:attr w:name="HasSpace" w:val="False"/>
          <w:attr w:name="SourceValue" w:val="0"/>
          <w:attr w:name="UnitName" w:val="米"/>
        </w:smartTagPr>
        <w:r>
          <w:rPr>
            <w:rFonts w:ascii="宋体" w:hAnsi="宋体" w:hint="eastAsia"/>
            <w:color w:val="000000"/>
            <w:sz w:val="24"/>
          </w:rPr>
          <w:t>零米</w:t>
        </w:r>
      </w:smartTag>
      <w:r>
        <w:rPr>
          <w:rFonts w:ascii="宋体" w:hAnsi="宋体" w:hint="eastAsia"/>
          <w:color w:val="000000"/>
          <w:sz w:val="24"/>
        </w:rPr>
        <w:t>施工完毕后即引到烟囱外，每</w:t>
      </w:r>
      <w:smartTag w:uri="urn:schemas-microsoft-com:office:smarttags" w:element="chmetcnv">
        <w:smartTagPr>
          <w:attr w:name="TCSC" w:val="0"/>
          <w:attr w:name="NumberType" w:val="1"/>
          <w:attr w:name="Negative" w:val="False"/>
          <w:attr w:name="HasSpace" w:val="False"/>
          <w:attr w:name="SourceValue" w:val="50"/>
          <w:attr w:name="UnitName" w:val="m"/>
        </w:smartTagPr>
        <w:r>
          <w:rPr>
            <w:rFonts w:ascii="宋体" w:hAnsi="宋体" w:hint="eastAsia"/>
            <w:color w:val="000000"/>
            <w:sz w:val="24"/>
          </w:rPr>
          <w:t>50</w:t>
        </w:r>
        <w:r>
          <w:rPr>
            <w:rFonts w:ascii="宋体" w:hAnsi="宋体"/>
            <w:color w:val="000000"/>
            <w:sz w:val="24"/>
          </w:rPr>
          <w:t>m</w:t>
        </w:r>
      </w:smartTag>
      <w:r>
        <w:rPr>
          <w:rFonts w:ascii="宋体" w:hAnsi="宋体" w:hint="eastAsia"/>
          <w:color w:val="000000"/>
          <w:sz w:val="24"/>
        </w:rPr>
        <w:t>做一点标志，安装埋件时，用经纬仪定出中心线，以此为中心定出平台的埋件位置，根据设计标高和数量进行埋设。沉降观测标埋件在支设第一节模板时即放好，拆模后将观测标焊完并进行保护，以利于施工期间烟囱沉降的观测。</w:t>
      </w:r>
    </w:p>
    <w:p w14:paraId="47B379E5"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.6</w:t>
      </w:r>
      <w:r>
        <w:rPr>
          <w:rFonts w:ascii="宋体" w:hAnsi="宋体" w:hint="eastAsia"/>
          <w:b/>
          <w:bCs/>
          <w:color w:val="000000"/>
          <w:sz w:val="24"/>
        </w:rPr>
        <w:t xml:space="preserve"> 内衬施工</w:t>
      </w:r>
    </w:p>
    <w:p w14:paraId="4B580FB2"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内壁防腐隔离层的涂刷应严格按照设计要求及使用说明书进行配制和涂刷，每次涂刷时以一节模板高度</w:t>
      </w:r>
      <w:r>
        <w:rPr>
          <w:rFonts w:ascii="宋体" w:hAnsi="宋体"/>
          <w:color w:val="000000"/>
          <w:sz w:val="24"/>
        </w:rPr>
        <w:t>(</w:t>
      </w:r>
      <w:smartTag w:uri="urn:schemas-microsoft-com:office:smarttags" w:element="chmetcnv">
        <w:smartTagPr>
          <w:attr w:name="TCSC" w:val="0"/>
          <w:attr w:name="NumberType" w:val="1"/>
          <w:attr w:name="Negative" w:val="False"/>
          <w:attr w:name="HasSpace" w:val="False"/>
          <w:attr w:name="SourceValue" w:val="1.5"/>
          <w:attr w:name="UnitName" w:val="m"/>
        </w:smartTagPr>
        <w:r>
          <w:rPr>
            <w:rFonts w:ascii="宋体" w:hAnsi="宋体"/>
            <w:color w:val="000000"/>
            <w:sz w:val="24"/>
          </w:rPr>
          <w:t>1.5m</w:t>
        </w:r>
      </w:smartTag>
      <w:r>
        <w:rPr>
          <w:rFonts w:ascii="宋体" w:hAnsi="宋体"/>
          <w:color w:val="000000"/>
          <w:sz w:val="24"/>
        </w:rPr>
        <w:t>)</w:t>
      </w:r>
      <w:r>
        <w:rPr>
          <w:rFonts w:ascii="宋体" w:hAnsi="宋体" w:hint="eastAsia"/>
          <w:color w:val="000000"/>
          <w:sz w:val="24"/>
        </w:rPr>
        <w:t>为宜，涂刷时应纵横交错进行</w:t>
      </w:r>
      <w:r>
        <w:rPr>
          <w:rFonts w:ascii="宋体" w:hAnsi="宋体"/>
          <w:color w:val="000000"/>
          <w:sz w:val="24"/>
        </w:rPr>
        <w:t>,</w:t>
      </w:r>
      <w:r>
        <w:rPr>
          <w:rFonts w:ascii="宋体" w:hAnsi="宋体" w:hint="eastAsia"/>
          <w:color w:val="000000"/>
          <w:sz w:val="24"/>
        </w:rPr>
        <w:t>涂刷要均匀，不得漏涂。</w:t>
      </w:r>
    </w:p>
    <w:p w14:paraId="0C5F00C6"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珍珠岩板施工时将保温板周边涂上粘结剂，将保温板上下左右粘牢，安放时要求相互错缝布置，保温板满铺筒壁，保温板、内壁和耐酸砖之间的孔隙要用膨胀珍珠岩颗粘填满，并进行勾缝。隔热层的砌筑高度始终高于内衬砌筑高度，以防耐酸胶泥及碎砖屑落入砼内壁与内衬之间的空隙中。</w:t>
      </w:r>
    </w:p>
    <w:p w14:paraId="33AD6EFE"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耐酸胶泥及耐酸砖应有出厂合格证和现场取样试验报告。耐酸胶泥粉料的加水量严格按配合比施工，拌制时加水要准确，且应一次均匀洒在粉料中搅拌均匀，使之成为粘性的表面油亮的砌筑用胶泥。夏季施工时温度较高，搅拌应缓慢，否则应加快搅拌。耐酸胶泥粉料应存放在避雨的干燥房间内，粉料受潮结块者严禁使用。内衬施工采用搓浆法施工，灰缝厚度控制在3～5</w:t>
      </w:r>
      <w:r>
        <w:rPr>
          <w:rFonts w:ascii="宋体" w:hAnsi="宋体"/>
          <w:color w:val="000000"/>
          <w:sz w:val="24"/>
        </w:rPr>
        <w:t>mm</w:t>
      </w:r>
      <w:r>
        <w:rPr>
          <w:rFonts w:ascii="宋体" w:hAnsi="宋体" w:hint="eastAsia"/>
          <w:color w:val="000000"/>
          <w:sz w:val="24"/>
        </w:rPr>
        <w:t>，要求灰缝密实，特别要保证竖缝的饱满度，每日砌筑高度以</w:t>
      </w:r>
      <w:smartTag w:uri="urn:schemas-microsoft-com:office:smarttags" w:element="chmetcnv">
        <w:smartTagPr>
          <w:attr w:name="TCSC" w:val="0"/>
          <w:attr w:name="NumberType" w:val="1"/>
          <w:attr w:name="Negative" w:val="False"/>
          <w:attr w:name="HasSpace" w:val="False"/>
          <w:attr w:name="SourceValue" w:val="1.5"/>
          <w:attr w:name="UnitName" w:val="米"/>
        </w:smartTagPr>
        <w:r>
          <w:rPr>
            <w:rFonts w:ascii="宋体" w:hAnsi="宋体" w:hint="eastAsia"/>
            <w:color w:val="000000"/>
            <w:sz w:val="24"/>
          </w:rPr>
          <w:t>1</w:t>
        </w:r>
        <w:r>
          <w:rPr>
            <w:rFonts w:ascii="宋体" w:hAnsi="宋体"/>
            <w:color w:val="000000"/>
            <w:sz w:val="24"/>
          </w:rPr>
          <w:t>.5</w:t>
        </w:r>
        <w:r>
          <w:rPr>
            <w:rFonts w:ascii="宋体" w:hAnsi="宋体" w:hint="eastAsia"/>
            <w:color w:val="000000"/>
            <w:sz w:val="24"/>
          </w:rPr>
          <w:t>米</w:t>
        </w:r>
      </w:smartTag>
      <w:r>
        <w:rPr>
          <w:rFonts w:ascii="宋体" w:hAnsi="宋体" w:hint="eastAsia"/>
          <w:color w:val="000000"/>
          <w:sz w:val="24"/>
        </w:rPr>
        <w:t>为宜，砌筑时应横平竖直，上下错缝，灰缝表面用胶泥进行勾缝。</w:t>
      </w:r>
    </w:p>
    <w:p w14:paraId="1F87CF8E"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.7</w:t>
      </w:r>
      <w:r>
        <w:rPr>
          <w:rFonts w:ascii="宋体" w:hAnsi="宋体" w:hint="eastAsia"/>
          <w:b/>
          <w:bCs/>
          <w:color w:val="000000"/>
          <w:sz w:val="24"/>
        </w:rPr>
        <w:t>钢爬梯的制作安装</w:t>
      </w:r>
    </w:p>
    <w:p w14:paraId="383246CA"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爬梯暗榫埋件在砼浇灌前埋入，埋件位置要准确。所有金属构件按照设计要求进行镀锌处理，杆件间的焊接应在镀锌前完成。螺栓、垫圈均采用国家标准产品。构件之间的焊接焊缝厚度不小于连接件的最小厚度，且不小于</w:t>
      </w:r>
      <w:smartTag w:uri="urn:schemas-microsoft-com:office:smarttags" w:element="chmetcnv">
        <w:smartTagPr>
          <w:attr w:name="TCSC" w:val="0"/>
          <w:attr w:name="NumberType" w:val="1"/>
          <w:attr w:name="Negative" w:val="False"/>
          <w:attr w:name="HasSpace" w:val="False"/>
          <w:attr w:name="SourceValue" w:val="6"/>
          <w:attr w:name="UnitName" w:val="mm"/>
        </w:smartTagPr>
        <w:r>
          <w:rPr>
            <w:rFonts w:ascii="宋体" w:hAnsi="宋体" w:hint="eastAsia"/>
            <w:color w:val="000000"/>
            <w:sz w:val="24"/>
          </w:rPr>
          <w:t>6</w:t>
        </w:r>
        <w:r>
          <w:rPr>
            <w:rFonts w:ascii="宋体" w:hAnsi="宋体"/>
            <w:color w:val="000000"/>
            <w:sz w:val="24"/>
          </w:rPr>
          <w:t>mm</w:t>
        </w:r>
      </w:smartTag>
      <w:r>
        <w:rPr>
          <w:rFonts w:ascii="宋体" w:hAnsi="宋体" w:hint="eastAsia"/>
          <w:color w:val="000000"/>
          <w:sz w:val="24"/>
        </w:rPr>
        <w:t>，通长满焊。安装时，根据筒壁施工过程中所放的爬梯暗榫，利用上料扒杆将爬梯吊到安装部位，用M20的螺栓将爬梯和暗榫连接牢固。</w:t>
      </w:r>
    </w:p>
    <w:p w14:paraId="7BD282CE"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8</w:t>
      </w:r>
      <w:r>
        <w:rPr>
          <w:rFonts w:ascii="宋体" w:hAnsi="宋体" w:hint="eastAsia"/>
          <w:b/>
          <w:bCs/>
          <w:color w:val="000000"/>
          <w:sz w:val="24"/>
        </w:rPr>
        <w:t xml:space="preserve"> 航空标志漆的涂刷</w:t>
      </w:r>
    </w:p>
    <w:p w14:paraId="55F1075B"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航空标志漆施工中采用乘人吊笼、卷扬机提升。吊笼带有轴承转向轮，使其沿着筒壁能上下左右移动，涂刷时沿筒壁自上而下进行。上部施工时，地面应有专人负责施工区域的安全警戒。航标涂刷前，先用油灰刀和砂布将砼表面的浮浆、流痕清理干净，做到基层面平整，清洁，无油污现象，保证砼表面干燥。涂刷后应保证涂刷均匀，颜色一致，无露底、脱皮、裂缝、起砂等现象。</w:t>
      </w:r>
    </w:p>
    <w:p w14:paraId="1AB404E7"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.9</w:t>
      </w:r>
      <w:r>
        <w:rPr>
          <w:rFonts w:ascii="宋体" w:hAnsi="宋体" w:hint="eastAsia"/>
          <w:b/>
          <w:bCs/>
          <w:color w:val="000000"/>
          <w:sz w:val="24"/>
        </w:rPr>
        <w:t xml:space="preserve"> 信号平台制作安装</w:t>
      </w:r>
    </w:p>
    <w:p w14:paraId="072CD967"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在筒身到顶后，待提升装置中外门架拆除完毕，便可进行信号平台的安装工作。信号平台的制作在钢平台组合场进行，尺寸准确，焊缝饱满，通长满焊，所有金属构件均需热镀锌处理。杆件间的焊接应在镀锌前完成。信号平台的安装通过筒首预埋的钢筋吊环进行施工。三角架的安装位置要求准确，标高一致，螺栓在紧固时要牢固，安装时利用上料扒杆，将构件运到施工平台上分组安装，先安装三角架，再安装平台板，最后安装围护栏杆，各构件未能安装牢固的，均要采取临时固定措施。安装时构件要吻合，螺栓要拧紧，不得有漏螺栓现象，待每层平台的三角架、平台板、围栏安装完毕，且检查无误后，方可进行下一层平台的安装。</w:t>
      </w:r>
    </w:p>
    <w:p w14:paraId="5E9D02D5"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.10</w:t>
      </w:r>
      <w:r>
        <w:rPr>
          <w:rFonts w:ascii="宋体" w:hAnsi="宋体" w:hint="eastAsia"/>
          <w:b/>
          <w:bCs/>
          <w:color w:val="000000"/>
          <w:sz w:val="24"/>
        </w:rPr>
        <w:t xml:space="preserve"> 避雷设施安装</w:t>
      </w:r>
    </w:p>
    <w:p w14:paraId="48828AFB" w14:textId="77777777" w:rsidR="004F152D" w:rsidRDefault="004F152D">
      <w:pPr>
        <w:pStyle w:val="22"/>
        <w:spacing w:line="420" w:lineRule="exact"/>
        <w:ind w:firstLine="480"/>
        <w:rPr>
          <w:rFonts w:hAnsi="宋体" w:hint="eastAsia"/>
        </w:rPr>
      </w:pPr>
      <w:r>
        <w:rPr>
          <w:rFonts w:hAnsi="宋体" w:hint="eastAsia"/>
        </w:rPr>
        <w:t>应在回填土前按电气图纸要求布置避雷接地线，回填后立即进行接地电阻测试，实测值应符合设计要求。随着筒壁施工，竖向导线筋采用双面搭接焊连接沿筒壁一直施工到顶。避雷针及支撑件的安装要准确、牢固、防腐良好、针体垂直，垂直偏差不得大于针管直径。接地装置安装完毕，须进行接地电阻实测，整个避雷系统应进行导电检验。</w:t>
      </w:r>
    </w:p>
    <w:p w14:paraId="531AA4B6"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.11</w:t>
      </w:r>
      <w:r>
        <w:rPr>
          <w:rFonts w:ascii="宋体" w:hAnsi="宋体" w:hint="eastAsia"/>
          <w:b/>
          <w:bCs/>
          <w:color w:val="000000"/>
          <w:sz w:val="24"/>
        </w:rPr>
        <w:t xml:space="preserve"> 沉降观测</w:t>
      </w:r>
    </w:p>
    <w:p w14:paraId="402DB8AD"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在筒壁施工时预埋暗榫，拆模后立即安装沉降观测标。基准点以网控水准点为准，定期进行观测并做好记录，施工中应注意保护好沉降观测标，以防高空落物或其他原因损伤。</w:t>
      </w:r>
    </w:p>
    <w:p w14:paraId="3512A787"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5</w:t>
      </w:r>
      <w:r>
        <w:rPr>
          <w:rFonts w:ascii="宋体" w:hAnsi="宋体"/>
          <w:b/>
          <w:bCs/>
          <w:color w:val="000000"/>
          <w:sz w:val="24"/>
        </w:rPr>
        <w:t>.12</w:t>
      </w:r>
      <w:r>
        <w:rPr>
          <w:rFonts w:ascii="宋体" w:hAnsi="宋体" w:hint="eastAsia"/>
          <w:b/>
          <w:bCs/>
          <w:color w:val="000000"/>
          <w:sz w:val="24"/>
        </w:rPr>
        <w:t xml:space="preserve"> 测温孔施工</w:t>
      </w:r>
    </w:p>
    <w:p w14:paraId="27B1C85A"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筒壁施工时先预埋钢管，内外两管保持平直，并保证垂直于内壁，螺丝要拧紧，防止烟气在此处侵蚀砼内壁，管内不得灌入砼，砼浇灌完后孔洞内用石棉绳填塞。</w:t>
      </w:r>
    </w:p>
    <w:p w14:paraId="6A5FE428"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6、 双曲线冷却塔施工方案</w:t>
      </w:r>
    </w:p>
    <w:p w14:paraId="7BC0CCF6" w14:textId="77777777" w:rsidR="004F152D" w:rsidRDefault="004F152D">
      <w:pPr>
        <w:spacing w:line="420" w:lineRule="exact"/>
        <w:ind w:firstLine="425"/>
        <w:rPr>
          <w:rFonts w:ascii="宋体" w:hAnsi="宋体" w:hint="eastAsia"/>
          <w:sz w:val="24"/>
        </w:rPr>
      </w:pPr>
      <w:r>
        <w:rPr>
          <w:rFonts w:ascii="宋体" w:hAnsi="宋体" w:hint="eastAsia"/>
          <w:color w:val="000000"/>
          <w:sz w:val="24"/>
        </w:rPr>
        <w:t>本期工程两台机组共配置两座双曲线钢筋混凝土自然通风冷却塔，塔高</w:t>
      </w:r>
      <w:smartTag w:uri="urn:schemas-microsoft-com:office:smarttags" w:element="chmetcnv">
        <w:smartTagPr>
          <w:attr w:name="TCSC" w:val="0"/>
          <w:attr w:name="NumberType" w:val="1"/>
          <w:attr w:name="Negative" w:val="False"/>
          <w:attr w:name="HasSpace" w:val="False"/>
          <w:attr w:name="SourceValue" w:val="85"/>
          <w:attr w:name="UnitName" w:val="m"/>
        </w:smartTagPr>
        <w:r>
          <w:rPr>
            <w:rFonts w:ascii="宋体" w:hAnsi="宋体" w:hint="eastAsia"/>
            <w:sz w:val="24"/>
          </w:rPr>
          <w:t>85</w:t>
        </w:r>
        <w:r>
          <w:rPr>
            <w:rFonts w:ascii="宋体" w:hAnsi="宋体"/>
            <w:sz w:val="24"/>
          </w:rPr>
          <w:t>m</w:t>
        </w:r>
      </w:smartTag>
      <w:r>
        <w:rPr>
          <w:rFonts w:ascii="宋体" w:hAnsi="宋体" w:hint="eastAsia"/>
          <w:sz w:val="24"/>
        </w:rPr>
        <w:t>，淋水面积为</w:t>
      </w:r>
      <w:smartTag w:uri="urn:schemas-microsoft-com:office:smarttags" w:element="chmetcnv">
        <w:smartTagPr>
          <w:attr w:name="TCSC" w:val="0"/>
          <w:attr w:name="NumberType" w:val="1"/>
          <w:attr w:name="Negative" w:val="False"/>
          <w:attr w:name="HasSpace" w:val="False"/>
          <w:attr w:name="SourceValue" w:val="3000"/>
          <w:attr w:name="UnitName" w:val="m2"/>
        </w:smartTagPr>
        <w:r>
          <w:rPr>
            <w:rFonts w:ascii="宋体" w:hAnsi="宋体" w:hint="eastAsia"/>
            <w:sz w:val="24"/>
          </w:rPr>
          <w:t>30</w:t>
        </w:r>
        <w:r>
          <w:rPr>
            <w:rFonts w:ascii="宋体" w:hAnsi="宋体"/>
            <w:sz w:val="24"/>
          </w:rPr>
          <w:t>00m</w:t>
        </w:r>
        <w:r>
          <w:rPr>
            <w:rFonts w:ascii="宋体" w:hAnsi="宋体"/>
            <w:sz w:val="24"/>
            <w:vertAlign w:val="superscript"/>
          </w:rPr>
          <w:t>2</w:t>
        </w:r>
      </w:smartTag>
      <w:r>
        <w:rPr>
          <w:rFonts w:ascii="宋体" w:hAnsi="宋体" w:hint="eastAsia"/>
          <w:sz w:val="24"/>
        </w:rPr>
        <w:t>，进风口标高</w:t>
      </w:r>
      <w:smartTag w:uri="urn:schemas-microsoft-com:office:smarttags" w:element="chmetcnv">
        <w:smartTagPr>
          <w:attr w:name="TCSC" w:val="0"/>
          <w:attr w:name="NumberType" w:val="1"/>
          <w:attr w:name="Negative" w:val="False"/>
          <w:attr w:name="HasSpace" w:val="False"/>
          <w:attr w:name="SourceValue" w:val="5.8"/>
          <w:attr w:name="UnitName" w:val="m"/>
        </w:smartTagPr>
        <w:r>
          <w:rPr>
            <w:rFonts w:ascii="宋体" w:hAnsi="宋体"/>
            <w:sz w:val="24"/>
          </w:rPr>
          <w:t>5.8m</w:t>
        </w:r>
      </w:smartTag>
      <w:r>
        <w:rPr>
          <w:rFonts w:ascii="宋体" w:hAnsi="宋体"/>
          <w:sz w:val="24"/>
        </w:rPr>
        <w:t>,</w:t>
      </w:r>
      <w:r>
        <w:rPr>
          <w:rFonts w:ascii="宋体" w:hAnsi="宋体" w:hint="eastAsia"/>
          <w:sz w:val="24"/>
        </w:rPr>
        <w:t>半径</w:t>
      </w:r>
      <w:smartTag w:uri="urn:schemas-microsoft-com:office:smarttags" w:element="chmetcnv">
        <w:smartTagPr>
          <w:attr w:name="TCSC" w:val="0"/>
          <w:attr w:name="NumberType" w:val="1"/>
          <w:attr w:name="Negative" w:val="False"/>
          <w:attr w:name="HasSpace" w:val="False"/>
          <w:attr w:name="SourceValue" w:val="31.476"/>
          <w:attr w:name="UnitName" w:val="m"/>
        </w:smartTagPr>
        <w:r>
          <w:rPr>
            <w:rFonts w:ascii="宋体" w:hAnsi="宋体"/>
            <w:sz w:val="24"/>
          </w:rPr>
          <w:t>31.476m</w:t>
        </w:r>
      </w:smartTag>
      <w:r>
        <w:rPr>
          <w:rFonts w:ascii="宋体" w:hAnsi="宋体" w:hint="eastAsia"/>
          <w:sz w:val="24"/>
        </w:rPr>
        <w:t>，壁厚</w:t>
      </w:r>
      <w:smartTag w:uri="urn:schemas-microsoft-com:office:smarttags" w:element="chmetcnv">
        <w:smartTagPr>
          <w:attr w:name="TCSC" w:val="0"/>
          <w:attr w:name="NumberType" w:val="1"/>
          <w:attr w:name="Negative" w:val="False"/>
          <w:attr w:name="HasSpace" w:val="False"/>
          <w:attr w:name="SourceValue" w:val="500"/>
          <w:attr w:name="UnitName" w:val="mm"/>
        </w:smartTagPr>
        <w:r>
          <w:rPr>
            <w:rFonts w:ascii="宋体" w:hAnsi="宋体"/>
            <w:sz w:val="24"/>
          </w:rPr>
          <w:t>500mm</w:t>
        </w:r>
      </w:smartTag>
      <w:r>
        <w:rPr>
          <w:rFonts w:ascii="宋体" w:hAnsi="宋体" w:hint="eastAsia"/>
          <w:sz w:val="24"/>
        </w:rPr>
        <w:t>；喉部标高</w:t>
      </w:r>
      <w:smartTag w:uri="urn:schemas-microsoft-com:office:smarttags" w:element="chmetcnv">
        <w:smartTagPr>
          <w:attr w:name="TCSC" w:val="0"/>
          <w:attr w:name="NumberType" w:val="1"/>
          <w:attr w:name="Negative" w:val="False"/>
          <w:attr w:name="HasSpace" w:val="False"/>
          <w:attr w:name="SourceValue" w:val="68"/>
          <w:attr w:name="UnitName" w:val="m"/>
        </w:smartTagPr>
        <w:r>
          <w:rPr>
            <w:rFonts w:ascii="宋体" w:hAnsi="宋体"/>
            <w:sz w:val="24"/>
          </w:rPr>
          <w:t>68m</w:t>
        </w:r>
      </w:smartTag>
      <w:r>
        <w:rPr>
          <w:rFonts w:ascii="宋体" w:hAnsi="宋体" w:hint="eastAsia"/>
          <w:sz w:val="24"/>
        </w:rPr>
        <w:t>，半径</w:t>
      </w:r>
      <w:smartTag w:uri="urn:schemas-microsoft-com:office:smarttags" w:element="chmetcnv">
        <w:smartTagPr>
          <w:attr w:name="TCSC" w:val="0"/>
          <w:attr w:name="NumberType" w:val="1"/>
          <w:attr w:name="Negative" w:val="False"/>
          <w:attr w:name="HasSpace" w:val="False"/>
          <w:attr w:name="SourceValue" w:val="17.9"/>
          <w:attr w:name="UnitName" w:val="m"/>
        </w:smartTagPr>
        <w:r>
          <w:rPr>
            <w:rFonts w:ascii="宋体" w:hAnsi="宋体"/>
            <w:sz w:val="24"/>
          </w:rPr>
          <w:t>17.9m</w:t>
        </w:r>
      </w:smartTag>
      <w:r>
        <w:rPr>
          <w:rFonts w:ascii="宋体" w:hAnsi="宋体" w:hint="eastAsia"/>
          <w:sz w:val="24"/>
        </w:rPr>
        <w:t>，壁厚</w:t>
      </w:r>
      <w:smartTag w:uri="urn:schemas-microsoft-com:office:smarttags" w:element="chmetcnv">
        <w:smartTagPr>
          <w:attr w:name="TCSC" w:val="0"/>
          <w:attr w:name="NumberType" w:val="1"/>
          <w:attr w:name="Negative" w:val="False"/>
          <w:attr w:name="HasSpace" w:val="False"/>
          <w:attr w:name="SourceValue" w:val="140"/>
          <w:attr w:name="UnitName" w:val="mm"/>
        </w:smartTagPr>
        <w:r>
          <w:rPr>
            <w:rFonts w:ascii="宋体" w:hAnsi="宋体"/>
            <w:sz w:val="24"/>
          </w:rPr>
          <w:t>140mm</w:t>
        </w:r>
      </w:smartTag>
      <w:r>
        <w:rPr>
          <w:rFonts w:ascii="宋体" w:hAnsi="宋体" w:hint="eastAsia"/>
          <w:sz w:val="24"/>
        </w:rPr>
        <w:t>；环基半径</w:t>
      </w:r>
      <w:smartTag w:uri="urn:schemas-microsoft-com:office:smarttags" w:element="chmetcnv">
        <w:smartTagPr>
          <w:attr w:name="TCSC" w:val="0"/>
          <w:attr w:name="NumberType" w:val="1"/>
          <w:attr w:name="Negative" w:val="False"/>
          <w:attr w:name="HasSpace" w:val="False"/>
          <w:attr w:name="SourceValue" w:val="34.315"/>
          <w:attr w:name="UnitName" w:val="m"/>
        </w:smartTagPr>
        <w:r>
          <w:rPr>
            <w:rFonts w:ascii="宋体" w:hAnsi="宋体"/>
            <w:sz w:val="24"/>
          </w:rPr>
          <w:t>34.315m</w:t>
        </w:r>
      </w:smartTag>
      <w:r>
        <w:rPr>
          <w:rFonts w:ascii="宋体" w:hAnsi="宋体" w:hint="eastAsia"/>
          <w:sz w:val="24"/>
        </w:rPr>
        <w:t>，底标高</w:t>
      </w:r>
      <w:smartTag w:uri="urn:schemas-microsoft-com:office:smarttags" w:element="chmetcnv">
        <w:smartTagPr>
          <w:attr w:name="TCSC" w:val="0"/>
          <w:attr w:name="NumberType" w:val="1"/>
          <w:attr w:name="Negative" w:val="True"/>
          <w:attr w:name="HasSpace" w:val="False"/>
          <w:attr w:name="SourceValue" w:val="2.5"/>
          <w:attr w:name="UnitName" w:val="m"/>
        </w:smartTagPr>
        <w:r>
          <w:rPr>
            <w:rFonts w:ascii="宋体" w:hAnsi="宋体"/>
            <w:sz w:val="24"/>
          </w:rPr>
          <w:t>-2.5m</w:t>
        </w:r>
      </w:smartTag>
      <w:r>
        <w:rPr>
          <w:rFonts w:ascii="宋体" w:hAnsi="宋体" w:hint="eastAsia"/>
          <w:sz w:val="24"/>
        </w:rPr>
        <w:t>，倒T型基础，底宽度</w:t>
      </w:r>
      <w:smartTag w:uri="urn:schemas-microsoft-com:office:smarttags" w:element="chmetcnv">
        <w:smartTagPr>
          <w:attr w:name="TCSC" w:val="0"/>
          <w:attr w:name="NumberType" w:val="1"/>
          <w:attr w:name="Negative" w:val="False"/>
          <w:attr w:name="HasSpace" w:val="False"/>
          <w:attr w:name="SourceValue" w:val="4.5"/>
          <w:attr w:name="UnitName" w:val="m"/>
        </w:smartTagPr>
        <w:r>
          <w:rPr>
            <w:rFonts w:ascii="宋体" w:hAnsi="宋体"/>
            <w:sz w:val="24"/>
          </w:rPr>
          <w:t>4.5m</w:t>
        </w:r>
      </w:smartTag>
      <w:r>
        <w:rPr>
          <w:rFonts w:ascii="宋体" w:hAnsi="宋体" w:hint="eastAsia"/>
          <w:sz w:val="24"/>
        </w:rPr>
        <w:t>。</w:t>
      </w:r>
    </w:p>
    <w:p w14:paraId="2E83F1EE" w14:textId="77777777" w:rsidR="004F152D" w:rsidRDefault="004F152D">
      <w:pPr>
        <w:spacing w:line="420" w:lineRule="exact"/>
        <w:rPr>
          <w:rFonts w:ascii="宋体" w:hAnsi="宋体"/>
          <w:b/>
          <w:bCs/>
          <w:sz w:val="24"/>
        </w:rPr>
      </w:pPr>
      <w:r>
        <w:rPr>
          <w:rFonts w:ascii="宋体" w:hAnsi="宋体" w:hint="eastAsia"/>
          <w:b/>
          <w:bCs/>
          <w:sz w:val="24"/>
        </w:rPr>
        <w:t>6</w:t>
      </w:r>
      <w:r>
        <w:rPr>
          <w:rFonts w:ascii="宋体" w:hAnsi="宋体"/>
          <w:b/>
          <w:bCs/>
          <w:sz w:val="24"/>
        </w:rPr>
        <w:t>.1</w:t>
      </w:r>
      <w:r>
        <w:rPr>
          <w:rFonts w:ascii="宋体" w:hAnsi="宋体" w:hint="eastAsia"/>
          <w:b/>
          <w:bCs/>
          <w:sz w:val="24"/>
        </w:rPr>
        <w:t>总体施工流程主要的施工顺序</w:t>
      </w:r>
    </w:p>
    <w:p w14:paraId="16E4F4FB" w14:textId="77777777" w:rsidR="004F152D" w:rsidRDefault="004F152D">
      <w:pPr>
        <w:spacing w:line="460" w:lineRule="exact"/>
        <w:rPr>
          <w:rFonts w:ascii="宋体" w:hAnsi="宋体"/>
          <w:color w:val="000000"/>
          <w:sz w:val="24"/>
        </w:rPr>
      </w:pPr>
    </w:p>
    <w:p w14:paraId="6896F987" w14:textId="77777777" w:rsidR="004F152D" w:rsidRDefault="004F152D">
      <w:pPr>
        <w:spacing w:line="460" w:lineRule="exact"/>
        <w:rPr>
          <w:rFonts w:ascii="宋体" w:hAnsi="宋体"/>
          <w:color w:val="000000"/>
          <w:sz w:val="24"/>
        </w:rPr>
      </w:pPr>
      <w:r>
        <w:rPr>
          <w:rFonts w:ascii="宋体" w:hAnsi="宋体"/>
          <w:noProof/>
          <w:color w:val="000000"/>
          <w:sz w:val="24"/>
        </w:rPr>
        <w:pict w14:anchorId="16A14616">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361" type="#_x0000_t88" style="position:absolute;left:0;text-align:left;margin-left:378pt;margin-top:11.8pt;width:9pt;height:46.8pt;z-index:251870208" o:allowincell="f"/>
        </w:pict>
      </w:r>
      <w:r>
        <w:rPr>
          <w:rFonts w:ascii="宋体" w:hAnsi="宋体"/>
          <w:noProof/>
          <w:color w:val="000000"/>
          <w:sz w:val="24"/>
        </w:rPr>
        <w:pict w14:anchorId="440A8046">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360" type="#_x0000_t87" style="position:absolute;left:0;text-align:left;margin-left:126pt;margin-top:11.8pt;width:9pt;height:46.8pt;z-index:251869184" o:allowincell="f"/>
        </w:pict>
      </w:r>
      <w:r>
        <w:rPr>
          <w:rFonts w:ascii="宋体" w:hAnsi="宋体" w:hint="eastAsia"/>
          <w:color w:val="000000"/>
          <w:sz w:val="24"/>
        </w:rPr>
        <w:t xml:space="preserve">                     </w:t>
      </w:r>
      <w:r>
        <w:rPr>
          <w:rFonts w:ascii="宋体" w:hAnsi="宋体"/>
          <w:color w:val="000000"/>
          <w:sz w:val="24"/>
        </w:rPr>
        <w:t xml:space="preserve"> </w:t>
      </w:r>
      <w:r>
        <w:rPr>
          <w:rFonts w:ascii="宋体" w:hAnsi="宋体" w:hint="eastAsia"/>
          <w:color w:val="000000"/>
          <w:sz w:val="24"/>
        </w:rPr>
        <w:t xml:space="preserve">   环基施工→池壁→人字柱→筒壁                         </w:t>
      </w:r>
    </w:p>
    <w:p w14:paraId="02EFA0AA" w14:textId="77777777" w:rsidR="004F152D" w:rsidRDefault="004F152D">
      <w:pPr>
        <w:spacing w:line="460" w:lineRule="exact"/>
        <w:rPr>
          <w:rFonts w:ascii="宋体" w:hAnsi="宋体" w:hint="eastAsia"/>
          <w:color w:val="000000"/>
          <w:sz w:val="24"/>
        </w:rPr>
      </w:pPr>
      <w:r>
        <w:rPr>
          <w:rFonts w:ascii="宋体" w:hAnsi="宋体" w:hint="eastAsia"/>
          <w:color w:val="000000"/>
          <w:sz w:val="24"/>
        </w:rPr>
        <w:t xml:space="preserve">土方开挖→地基处理→                 </w:t>
      </w:r>
      <w:r>
        <w:rPr>
          <w:rFonts w:ascii="宋体" w:hAnsi="宋体"/>
          <w:color w:val="000000"/>
          <w:sz w:val="24"/>
        </w:rPr>
        <w:t xml:space="preserve"> </w:t>
      </w:r>
      <w:r>
        <w:rPr>
          <w:rFonts w:ascii="宋体" w:hAnsi="宋体" w:hint="eastAsia"/>
          <w:color w:val="000000"/>
          <w:sz w:val="24"/>
        </w:rPr>
        <w:t xml:space="preserve">                            →                                </w:t>
      </w:r>
    </w:p>
    <w:p w14:paraId="3DF34D75" w14:textId="77777777" w:rsidR="004F152D" w:rsidRDefault="004F152D">
      <w:pPr>
        <w:spacing w:line="460" w:lineRule="exact"/>
        <w:rPr>
          <w:rFonts w:ascii="宋体" w:hAnsi="宋体"/>
          <w:color w:val="000000"/>
          <w:sz w:val="24"/>
        </w:rPr>
      </w:pPr>
      <w:r>
        <w:rPr>
          <w:rFonts w:ascii="宋体" w:hAnsi="宋体"/>
          <w:color w:val="000000"/>
          <w:sz w:val="24"/>
        </w:rPr>
        <w:t xml:space="preserve">                      </w:t>
      </w:r>
      <w:r>
        <w:rPr>
          <w:rFonts w:ascii="宋体" w:hAnsi="宋体" w:hint="eastAsia"/>
          <w:color w:val="000000"/>
          <w:sz w:val="24"/>
        </w:rPr>
        <w:t xml:space="preserve">  杯口基础及中央竖井→池底板→淋水构件预制 </w:t>
      </w:r>
    </w:p>
    <w:p w14:paraId="39EF6815" w14:textId="77777777" w:rsidR="004F152D" w:rsidRDefault="004F152D">
      <w:pPr>
        <w:spacing w:line="420" w:lineRule="exact"/>
        <w:rPr>
          <w:rFonts w:ascii="宋体" w:hAnsi="宋体" w:hint="eastAsia"/>
          <w:color w:val="000000"/>
          <w:sz w:val="24"/>
        </w:rPr>
      </w:pPr>
      <w:r>
        <w:rPr>
          <w:rFonts w:ascii="宋体" w:hAnsi="宋体" w:hint="eastAsia"/>
          <w:color w:val="000000"/>
          <w:sz w:val="24"/>
        </w:rPr>
        <w:t xml:space="preserve">                                                                                               淋水构件吊装→淋水填料安装→竣工清理。  </w:t>
      </w:r>
    </w:p>
    <w:p w14:paraId="3078D1A9" w14:textId="77777777" w:rsidR="004F152D" w:rsidRDefault="004F152D">
      <w:pPr>
        <w:pStyle w:val="22"/>
        <w:tabs>
          <w:tab w:val="num" w:pos="1140"/>
        </w:tabs>
        <w:spacing w:line="420" w:lineRule="exact"/>
        <w:ind w:firstLine="480"/>
        <w:rPr>
          <w:rFonts w:hAnsi="宋体" w:hint="eastAsia"/>
        </w:rPr>
      </w:pPr>
      <w:r>
        <w:rPr>
          <w:rFonts w:hAnsi="宋体" w:hint="eastAsia"/>
        </w:rPr>
        <w:t>冷却塔筒壁采用SC200/200D</w:t>
      </w:r>
      <w:r>
        <w:rPr>
          <w:rFonts w:hAnsi="宋体" w:hint="eastAsia"/>
          <w:color w:val="000000"/>
        </w:rPr>
        <w:t>型垂直升降机、YDQ26×25-7液压顶升平桥和附着式三角架翻模法</w:t>
      </w:r>
      <w:r>
        <w:rPr>
          <w:rFonts w:hAnsi="宋体" w:hint="eastAsia"/>
        </w:rPr>
        <w:t>施工方案，先施工#1冷却塔的筒壁，将</w:t>
      </w:r>
      <w:r>
        <w:rPr>
          <w:rFonts w:hAnsi="宋体" w:hint="eastAsia"/>
          <w:color w:val="000000"/>
        </w:rPr>
        <w:t>垂直升降机</w:t>
      </w:r>
      <w:r>
        <w:rPr>
          <w:rFonts w:hAnsi="宋体" w:hint="eastAsia"/>
        </w:rPr>
        <w:t>从#1冷却塔拆除后，再移至#2冷却塔安装好，用于#2冷却塔的筒壁施工。布置于冷却塔内的</w:t>
      </w:r>
      <w:r>
        <w:rPr>
          <w:rFonts w:hAnsi="宋体" w:hint="eastAsia"/>
          <w:color w:val="000000"/>
        </w:rPr>
        <w:t>垂直升降机</w:t>
      </w:r>
      <w:r>
        <w:rPr>
          <w:rFonts w:hAnsi="宋体" w:hint="eastAsia"/>
        </w:rPr>
        <w:t>揽风绳采用分层拉设，固定于冷却塔的筒壁上，筒壁施工前先将垂直升降机的揽风吊环进行详细计算，并在筒壁施工分节图中标注出来，施工时加以埋设。筒壁到顶后安装爬梯、电气、避雷装置等。</w:t>
      </w:r>
    </w:p>
    <w:p w14:paraId="261006AE"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6</w:t>
      </w:r>
      <w:r>
        <w:rPr>
          <w:rFonts w:ascii="宋体" w:hAnsi="宋体"/>
          <w:b/>
          <w:bCs/>
          <w:color w:val="000000"/>
          <w:sz w:val="24"/>
        </w:rPr>
        <w:t>.</w:t>
      </w:r>
      <w:r>
        <w:rPr>
          <w:rFonts w:ascii="宋体" w:hAnsi="宋体" w:hint="eastAsia"/>
          <w:b/>
          <w:bCs/>
          <w:color w:val="000000"/>
          <w:sz w:val="24"/>
        </w:rPr>
        <w:t>2土方开挖</w:t>
      </w:r>
    </w:p>
    <w:p w14:paraId="4FDD0339" w14:textId="77777777" w:rsidR="004F152D" w:rsidRDefault="004F152D">
      <w:pPr>
        <w:spacing w:line="420" w:lineRule="exact"/>
        <w:rPr>
          <w:rFonts w:ascii="宋体" w:hAnsi="宋体" w:hint="eastAsia"/>
          <w:color w:val="000000"/>
          <w:sz w:val="24"/>
        </w:rPr>
      </w:pPr>
      <w:r>
        <w:rPr>
          <w:rFonts w:ascii="宋体" w:hAnsi="宋体" w:hint="eastAsia"/>
          <w:color w:val="000000"/>
          <w:sz w:val="24"/>
        </w:rPr>
        <w:t xml:space="preserve">    施工降水采用轻型井点降水，辅助明沟排水。</w:t>
      </w:r>
    </w:p>
    <w:p w14:paraId="6CD17C85"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土方开挖机械选用反铲式挖掘机，并用自卸汽车将土运至弃土场。土方采用大面积开挖，边坡系数一般为</w:t>
      </w:r>
      <w:r>
        <w:rPr>
          <w:rFonts w:ascii="宋体" w:hAnsi="宋体"/>
          <w:color w:val="000000"/>
          <w:sz w:val="24"/>
        </w:rPr>
        <w:t>1:</w:t>
      </w:r>
      <w:r>
        <w:rPr>
          <w:rFonts w:ascii="宋体" w:hAnsi="宋体" w:hint="eastAsia"/>
          <w:color w:val="000000"/>
          <w:sz w:val="24"/>
        </w:rPr>
        <w:t>1，先用挖掘机开挖至基底设计标高以上</w:t>
      </w:r>
      <w:smartTag w:uri="urn:schemas-microsoft-com:office:smarttags" w:element="chmetcnv">
        <w:smartTagPr>
          <w:attr w:name="TCSC" w:val="0"/>
          <w:attr w:name="NumberType" w:val="1"/>
          <w:attr w:name="Negative" w:val="False"/>
          <w:attr w:name="HasSpace" w:val="False"/>
          <w:attr w:name="SourceValue" w:val="30"/>
          <w:attr w:name="UnitName" w:val="cm"/>
        </w:smartTagPr>
        <w:r>
          <w:rPr>
            <w:rFonts w:ascii="宋体" w:hAnsi="宋体" w:hint="eastAsia"/>
            <w:color w:val="000000"/>
            <w:sz w:val="24"/>
          </w:rPr>
          <w:t>30</w:t>
        </w:r>
        <w:r>
          <w:rPr>
            <w:rFonts w:ascii="宋体" w:hAnsi="宋体"/>
            <w:color w:val="000000"/>
            <w:sz w:val="24"/>
          </w:rPr>
          <w:t>cm</w:t>
        </w:r>
      </w:smartTag>
      <w:r>
        <w:rPr>
          <w:rFonts w:ascii="宋体" w:hAnsi="宋体" w:hint="eastAsia"/>
          <w:color w:val="000000"/>
          <w:sz w:val="24"/>
        </w:rPr>
        <w:t>处，余土采用人工清基，确保不扰动原土层。在水塔基坑外侧留设两条施工坡道，作为土方运输及基础施工材料的进出通道。</w:t>
      </w:r>
    </w:p>
    <w:p w14:paraId="3BA2D9DA" w14:textId="77777777" w:rsidR="004F152D" w:rsidRDefault="004F152D">
      <w:pPr>
        <w:spacing w:line="420" w:lineRule="exact"/>
        <w:rPr>
          <w:rFonts w:ascii="宋体" w:hAnsi="宋体" w:hint="eastAsia"/>
          <w:b/>
          <w:bCs/>
          <w:sz w:val="24"/>
        </w:rPr>
      </w:pPr>
      <w:r>
        <w:rPr>
          <w:rFonts w:ascii="宋体" w:hAnsi="宋体" w:hint="eastAsia"/>
          <w:b/>
          <w:bCs/>
          <w:sz w:val="24"/>
        </w:rPr>
        <w:t>6</w:t>
      </w:r>
      <w:r>
        <w:rPr>
          <w:rFonts w:ascii="宋体" w:hAnsi="宋体"/>
          <w:b/>
          <w:bCs/>
          <w:sz w:val="24"/>
        </w:rPr>
        <w:t>.</w:t>
      </w:r>
      <w:r>
        <w:rPr>
          <w:rFonts w:ascii="宋体" w:hAnsi="宋体" w:hint="eastAsia"/>
          <w:b/>
          <w:bCs/>
          <w:sz w:val="24"/>
        </w:rPr>
        <w:t>3 毛石地基处理</w:t>
      </w:r>
    </w:p>
    <w:p w14:paraId="718C4A72" w14:textId="77777777" w:rsidR="004F152D" w:rsidRDefault="004F152D">
      <w:pPr>
        <w:spacing w:line="360" w:lineRule="auto"/>
        <w:ind w:firstLine="482"/>
        <w:rPr>
          <w:rFonts w:ascii="宋体" w:hint="eastAsia"/>
          <w:sz w:val="24"/>
        </w:rPr>
      </w:pPr>
      <w:r>
        <w:rPr>
          <w:rFonts w:ascii="宋体" w:hAnsi="宋体" w:hint="eastAsia"/>
          <w:sz w:val="24"/>
        </w:rPr>
        <w:t xml:space="preserve"> </w:t>
      </w:r>
      <w:r>
        <w:rPr>
          <w:rFonts w:ascii="宋体" w:hint="eastAsia"/>
          <w:sz w:val="24"/>
        </w:rPr>
        <w:t>经地基验槽结束后方可进行毛石地基施工。砌筑石材须质地坚实，无风化剥落和裂纹。经实验室试验强度合格后方可砌筑。石块表面泥垢、水锈等杂质，砌筑前应清除干净。采用铺浆法砌筑，控制好砂浆稠度，随气候变化调整。严格控制砂浆标号，既应防止浪费，又要保证砌筑质量。轴线偏差小于</w:t>
      </w:r>
      <w:smartTag w:uri="urn:schemas-microsoft-com:office:smarttags" w:element="chmetcnv">
        <w:smartTagPr>
          <w:attr w:name="TCSC" w:val="0"/>
          <w:attr w:name="NumberType" w:val="1"/>
          <w:attr w:name="Negative" w:val="False"/>
          <w:attr w:name="HasSpace" w:val="False"/>
          <w:attr w:name="SourceValue" w:val="20"/>
          <w:attr w:name="UnitName" w:val="mm"/>
        </w:smartTagPr>
        <w:r>
          <w:rPr>
            <w:rFonts w:ascii="宋体" w:hint="eastAsia"/>
            <w:sz w:val="24"/>
          </w:rPr>
          <w:t>20mm</w:t>
        </w:r>
      </w:smartTag>
      <w:r>
        <w:rPr>
          <w:rFonts w:ascii="宋体" w:hint="eastAsia"/>
          <w:sz w:val="24"/>
        </w:rPr>
        <w:t>，标高偏差在±</w:t>
      </w:r>
      <w:smartTag w:uri="urn:schemas-microsoft-com:office:smarttags" w:element="chmetcnv">
        <w:smartTagPr>
          <w:attr w:name="TCSC" w:val="0"/>
          <w:attr w:name="NumberType" w:val="1"/>
          <w:attr w:name="Negative" w:val="False"/>
          <w:attr w:name="HasSpace" w:val="False"/>
          <w:attr w:name="SourceValue" w:val="25"/>
          <w:attr w:name="UnitName" w:val="mm"/>
        </w:smartTagPr>
        <w:r>
          <w:rPr>
            <w:rFonts w:ascii="宋体" w:hint="eastAsia"/>
            <w:sz w:val="24"/>
          </w:rPr>
          <w:t>25mm</w:t>
        </w:r>
      </w:smartTag>
      <w:r>
        <w:rPr>
          <w:rFonts w:ascii="宋体" w:hint="eastAsia"/>
          <w:sz w:val="24"/>
        </w:rPr>
        <w:t>之间，厚度偏差小于</w:t>
      </w:r>
      <w:smartTag w:uri="urn:schemas-microsoft-com:office:smarttags" w:element="chmetcnv">
        <w:smartTagPr>
          <w:attr w:name="TCSC" w:val="0"/>
          <w:attr w:name="NumberType" w:val="1"/>
          <w:attr w:name="Negative" w:val="False"/>
          <w:attr w:name="HasSpace" w:val="False"/>
          <w:attr w:name="SourceValue" w:val="30"/>
          <w:attr w:name="UnitName" w:val="mm"/>
        </w:smartTagPr>
        <w:r>
          <w:rPr>
            <w:rFonts w:ascii="宋体" w:hint="eastAsia"/>
            <w:sz w:val="24"/>
          </w:rPr>
          <w:t>30mm</w:t>
        </w:r>
      </w:smartTag>
      <w:r>
        <w:rPr>
          <w:rFonts w:ascii="宋体" w:hint="eastAsia"/>
          <w:sz w:val="24"/>
        </w:rPr>
        <w:t>。</w:t>
      </w:r>
    </w:p>
    <w:p w14:paraId="2E10F7D8" w14:textId="77777777" w:rsidR="004F152D" w:rsidRDefault="004F152D">
      <w:pPr>
        <w:spacing w:line="360" w:lineRule="auto"/>
        <w:ind w:firstLine="482"/>
        <w:rPr>
          <w:rFonts w:ascii="宋体" w:hint="eastAsia"/>
          <w:sz w:val="24"/>
        </w:rPr>
      </w:pPr>
      <w:r>
        <w:rPr>
          <w:rFonts w:ascii="宋体" w:hint="eastAsia"/>
          <w:sz w:val="24"/>
        </w:rPr>
        <w:t>砌毛石地基在双面拉基准线，第一皮按基础边线砌筑，以上各皮按基础准线砌筑。第一皮选用有较大平面石块，先在基坑底铺设砂浆，再砌毛石，毛石大面朝下。毛石分皮卧砌，并上下错缝，内外搭砌，不允许先砌外面石块后中间填心，石块间较大孔隙先填塞砂浆后用碎石嵌实，不允许先摆碎石块后塞砂浆或干填碎石块。灰缝厚20～30mm，砂浆饱满，石块间不得互相接触。每皮毛石每砌两块设一道拉结石，采用拉结石内外搭接，搭接长度大于等于</w:t>
      </w:r>
      <w:smartTag w:uri="urn:schemas-microsoft-com:office:smarttags" w:element="chmetcnv">
        <w:smartTagPr>
          <w:attr w:name="TCSC" w:val="0"/>
          <w:attr w:name="NumberType" w:val="1"/>
          <w:attr w:name="Negative" w:val="False"/>
          <w:attr w:name="HasSpace" w:val="False"/>
          <w:attr w:name="SourceValue" w:val="150"/>
          <w:attr w:name="UnitName" w:val="mm"/>
        </w:smartTagPr>
        <w:r>
          <w:rPr>
            <w:rFonts w:ascii="宋体" w:hint="eastAsia"/>
            <w:sz w:val="24"/>
          </w:rPr>
          <w:t>150mm</w:t>
        </w:r>
      </w:smartTag>
      <w:r>
        <w:rPr>
          <w:rFonts w:ascii="宋体" w:hint="eastAsia"/>
          <w:sz w:val="24"/>
        </w:rPr>
        <w:t>。阶梯处上阶石块至少压砌下阶石块长的1/2，相邻阶梯毛石错缝搭接。最上一皮选用较大的平毛石。转角处、交接处用平毛石砌筑。有高低台阶处的毛石基础，从低处砌起，由高台向低台搭接。搭接长度不小于基础高度。交接处应同时砌起，必须留茬时留成斜槎，斜槎长度不小于斜槎高度，斜槎面毛石不得找平，继续砌时将斜槎面清理干净，浇水湿润。每天砌筑高度不得超过</w:t>
      </w:r>
      <w:smartTag w:uri="urn:schemas-microsoft-com:office:smarttags" w:element="chmetcnv">
        <w:smartTagPr>
          <w:attr w:name="TCSC" w:val="0"/>
          <w:attr w:name="NumberType" w:val="1"/>
          <w:attr w:name="Negative" w:val="False"/>
          <w:attr w:name="HasSpace" w:val="False"/>
          <w:attr w:name="SourceValue" w:val="1.2"/>
          <w:attr w:name="UnitName" w:val="米"/>
        </w:smartTagPr>
        <w:r>
          <w:rPr>
            <w:rFonts w:ascii="宋体" w:hint="eastAsia"/>
            <w:sz w:val="24"/>
          </w:rPr>
          <w:t>1.2米</w:t>
        </w:r>
      </w:smartTag>
      <w:r>
        <w:rPr>
          <w:rFonts w:ascii="宋体" w:hint="eastAsia"/>
          <w:sz w:val="24"/>
        </w:rPr>
        <w:t>。毛石砌筑12小时后，进行养护。每天不少于4次。</w:t>
      </w:r>
    </w:p>
    <w:p w14:paraId="5C00D9D5" w14:textId="77777777" w:rsidR="004F152D" w:rsidRDefault="004F152D">
      <w:pPr>
        <w:spacing w:line="360" w:lineRule="auto"/>
        <w:ind w:firstLine="482"/>
        <w:rPr>
          <w:rFonts w:ascii="宋体" w:hAnsi="宋体" w:hint="eastAsia"/>
          <w:color w:val="000000"/>
          <w:sz w:val="24"/>
        </w:rPr>
      </w:pPr>
      <w:r>
        <w:rPr>
          <w:rFonts w:ascii="宋体" w:hint="eastAsia"/>
          <w:sz w:val="24"/>
        </w:rPr>
        <w:t>由于毛石砌筑工程量大，施工队伍多，砌筑质量好坏关系整个施工项目的安全与否，需重点处理好队伍间协调，交接处及接槎处砌筑严格按规程进行，监督砌筑过程，严格控制质量。</w:t>
      </w:r>
    </w:p>
    <w:p w14:paraId="27B19B58" w14:textId="77777777" w:rsidR="004F152D" w:rsidRDefault="004F152D">
      <w:pPr>
        <w:spacing w:line="420" w:lineRule="exact"/>
        <w:rPr>
          <w:rFonts w:ascii="宋体" w:hAnsi="宋体" w:hint="eastAsia"/>
          <w:b/>
          <w:bCs/>
          <w:sz w:val="24"/>
        </w:rPr>
      </w:pPr>
      <w:r>
        <w:rPr>
          <w:rFonts w:ascii="宋体" w:hAnsi="宋体" w:hint="eastAsia"/>
          <w:b/>
          <w:bCs/>
          <w:sz w:val="24"/>
        </w:rPr>
        <w:t>6</w:t>
      </w:r>
      <w:r>
        <w:rPr>
          <w:rFonts w:ascii="宋体" w:hAnsi="宋体"/>
          <w:b/>
          <w:bCs/>
          <w:sz w:val="24"/>
        </w:rPr>
        <w:t>.</w:t>
      </w:r>
      <w:r>
        <w:rPr>
          <w:rFonts w:ascii="宋体" w:hAnsi="宋体" w:hint="eastAsia"/>
          <w:b/>
          <w:bCs/>
          <w:sz w:val="24"/>
        </w:rPr>
        <w:t>4</w:t>
      </w:r>
      <w:r>
        <w:rPr>
          <w:rFonts w:ascii="宋体" w:hAnsi="宋体" w:hint="eastAsia"/>
          <w:b/>
          <w:bCs/>
          <w:color w:val="000000"/>
          <w:sz w:val="24"/>
        </w:rPr>
        <w:t>土方回填</w:t>
      </w:r>
    </w:p>
    <w:p w14:paraId="63A14613"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土方回填采用素土回填，蛙式打夯机分层夯实，基础边角处及打夯机打不到的地方用人工夯进行夯实。每填完一层，做一次试验，压实系数、干容重、含水率均达到设计要求后，方可回填下一层。机械夯回填每</w:t>
      </w:r>
      <w:smartTag w:uri="urn:schemas-microsoft-com:office:smarttags" w:element="chmetcnv">
        <w:smartTagPr>
          <w:attr w:name="TCSC" w:val="0"/>
          <w:attr w:name="NumberType" w:val="1"/>
          <w:attr w:name="Negative" w:val="False"/>
          <w:attr w:name="HasSpace" w:val="False"/>
          <w:attr w:name="SourceValue" w:val="30"/>
          <w:attr w:name="UnitName" w:val="cm"/>
        </w:smartTagPr>
        <w:r>
          <w:rPr>
            <w:rFonts w:ascii="宋体" w:hAnsi="宋体"/>
            <w:color w:val="000000"/>
            <w:sz w:val="24"/>
          </w:rPr>
          <w:t>30cm</w:t>
        </w:r>
      </w:smartTag>
      <w:r>
        <w:rPr>
          <w:rFonts w:ascii="宋体" w:hAnsi="宋体" w:hint="eastAsia"/>
          <w:color w:val="000000"/>
          <w:sz w:val="24"/>
        </w:rPr>
        <w:t>一层，人工夯回填每</w:t>
      </w:r>
      <w:smartTag w:uri="urn:schemas-microsoft-com:office:smarttags" w:element="chmetcnv">
        <w:smartTagPr>
          <w:attr w:name="TCSC" w:val="0"/>
          <w:attr w:name="NumberType" w:val="1"/>
          <w:attr w:name="Negative" w:val="False"/>
          <w:attr w:name="HasSpace" w:val="False"/>
          <w:attr w:name="SourceValue" w:val="20"/>
          <w:attr w:name="UnitName" w:val="cm"/>
        </w:smartTagPr>
        <w:r>
          <w:rPr>
            <w:rFonts w:ascii="宋体" w:hAnsi="宋体"/>
            <w:color w:val="000000"/>
            <w:sz w:val="24"/>
          </w:rPr>
          <w:t>20cm</w:t>
        </w:r>
      </w:smartTag>
      <w:r>
        <w:rPr>
          <w:rFonts w:ascii="宋体" w:hAnsi="宋体" w:hint="eastAsia"/>
          <w:color w:val="000000"/>
          <w:sz w:val="24"/>
        </w:rPr>
        <w:t>一层。</w:t>
      </w:r>
    </w:p>
    <w:p w14:paraId="3D0A2F34"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6</w:t>
      </w:r>
      <w:r>
        <w:rPr>
          <w:rFonts w:ascii="宋体" w:hAnsi="宋体"/>
          <w:b/>
          <w:bCs/>
          <w:color w:val="000000"/>
          <w:sz w:val="24"/>
        </w:rPr>
        <w:t>.</w:t>
      </w:r>
      <w:r>
        <w:rPr>
          <w:rFonts w:ascii="宋体" w:hAnsi="宋体" w:hint="eastAsia"/>
          <w:b/>
          <w:bCs/>
          <w:color w:val="000000"/>
          <w:sz w:val="24"/>
        </w:rPr>
        <w:t>5环梁以下部分施工方案</w:t>
      </w:r>
    </w:p>
    <w:p w14:paraId="4AC1B1BC" w14:textId="77777777" w:rsidR="004F152D" w:rsidRDefault="004F152D">
      <w:pPr>
        <w:pStyle w:val="aa"/>
        <w:spacing w:line="420" w:lineRule="exact"/>
        <w:ind w:firstLine="425"/>
        <w:rPr>
          <w:rFonts w:hAnsi="宋体" w:hint="eastAsia"/>
          <w:color w:val="000000"/>
          <w:sz w:val="24"/>
        </w:rPr>
      </w:pPr>
      <w:r>
        <w:rPr>
          <w:rFonts w:hAnsi="宋体" w:hint="eastAsia"/>
          <w:color w:val="000000"/>
          <w:sz w:val="24"/>
        </w:rPr>
        <w:t>环梁以下部分包括：环基、杯口基础、池底板、池壁、中央竖井及压力管沟支墩、人字柱及环梁等。</w:t>
      </w:r>
    </w:p>
    <w:p w14:paraId="03CC5CF5" w14:textId="77777777" w:rsidR="004F152D" w:rsidRDefault="004F152D">
      <w:pPr>
        <w:adjustRightInd w:val="0"/>
        <w:snapToGrid w:val="0"/>
        <w:spacing w:line="420" w:lineRule="exact"/>
        <w:ind w:firstLine="425"/>
        <w:rPr>
          <w:rFonts w:ascii="宋体" w:hAnsi="宋体" w:hint="eastAsia"/>
          <w:color w:val="000000"/>
          <w:sz w:val="24"/>
        </w:rPr>
      </w:pPr>
      <w:r>
        <w:rPr>
          <w:rFonts w:ascii="宋体" w:hAnsi="宋体"/>
          <w:color w:val="000000"/>
          <w:sz w:val="24"/>
        </w:rPr>
        <w:t>1)</w:t>
      </w:r>
      <w:r>
        <w:rPr>
          <w:rFonts w:ascii="宋体" w:hAnsi="宋体" w:hint="eastAsia"/>
          <w:color w:val="000000"/>
          <w:sz w:val="24"/>
        </w:rPr>
        <w:t xml:space="preserve">环基施工方案：环基钢筋为空间网状布置，沿底板间隔布置架立钢筋网片将钢筋骨架连成一个整体。绑扎时先绑扎下层环向及径向钢筋，再绑池壁连接筋，然后架立钢筋网片，绑扎侧面及顶面主筋。模板以定型标准钢模板为主，木模为辅，为防止漏浆模板间可加海绵条。砼施工采用两辆泵车同时浇灌方案，竖向不留施工缝，环向与池壁交接处做成凸形施工缝。混凝土浇注完及时覆盖草苞并浇水养护。  </w:t>
      </w:r>
    </w:p>
    <w:p w14:paraId="5216C672" w14:textId="77777777" w:rsidR="004F152D" w:rsidRDefault="004F152D">
      <w:pPr>
        <w:adjustRightInd w:val="0"/>
        <w:snapToGrid w:val="0"/>
        <w:spacing w:line="420" w:lineRule="exact"/>
        <w:ind w:firstLine="425"/>
        <w:rPr>
          <w:rFonts w:ascii="宋体" w:hAnsi="宋体" w:hint="eastAsia"/>
          <w:color w:val="000000"/>
          <w:sz w:val="24"/>
        </w:rPr>
      </w:pPr>
      <w:r>
        <w:rPr>
          <w:rFonts w:ascii="宋体" w:hAnsi="宋体"/>
          <w:color w:val="000000"/>
          <w:sz w:val="24"/>
        </w:rPr>
        <w:t>2)</w:t>
      </w:r>
      <w:r>
        <w:rPr>
          <w:rFonts w:ascii="宋体" w:hAnsi="宋体" w:hint="eastAsia"/>
          <w:color w:val="000000"/>
          <w:sz w:val="24"/>
        </w:rPr>
        <w:t>池壁施工：池壁施工施工前搭设环梁排架，然后绑扎环向钢筋。模板用对销螺栓及围檩加固。砼采用泵车分层浇灌，每段内不留竖向和水平施工缝。考虑到淋水构件的吊装，在冷却塔的一侧留出</w:t>
      </w:r>
      <w:smartTag w:uri="urn:schemas-microsoft-com:office:smarttags" w:element="chmetcnv">
        <w:smartTagPr>
          <w:attr w:name="TCSC" w:val="0"/>
          <w:attr w:name="NumberType" w:val="1"/>
          <w:attr w:name="Negative" w:val="False"/>
          <w:attr w:name="HasSpace" w:val="False"/>
          <w:attr w:name="SourceValue" w:val="4.5"/>
          <w:attr w:name="UnitName" w:val="m"/>
        </w:smartTagPr>
        <w:r>
          <w:rPr>
            <w:rFonts w:ascii="宋体" w:hAnsi="宋体" w:hint="eastAsia"/>
            <w:color w:val="000000"/>
            <w:sz w:val="24"/>
          </w:rPr>
          <w:t>4.5m</w:t>
        </w:r>
      </w:smartTag>
      <w:r>
        <w:rPr>
          <w:rFonts w:ascii="宋体" w:hAnsi="宋体" w:hint="eastAsia"/>
          <w:color w:val="000000"/>
          <w:sz w:val="24"/>
        </w:rPr>
        <w:t>通道，待淋水构件吊装完毕，再施工此处的池壁。</w:t>
      </w:r>
    </w:p>
    <w:p w14:paraId="4EC7DA08"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color w:val="000000"/>
          <w:sz w:val="24"/>
        </w:rPr>
        <w:t>3)</w:t>
      </w:r>
      <w:r>
        <w:rPr>
          <w:rFonts w:ascii="宋体" w:hAnsi="宋体" w:hint="eastAsia"/>
          <w:color w:val="000000"/>
          <w:sz w:val="24"/>
        </w:rPr>
        <w:t>水池底板施工：按设计要求将池底板分格，分格缝内预设止水带。垫层表面应平整光滑，待垫层干燥后施工防水层。施工过程中应注意保护防水层及保护钢筋网片，每格用泵车一次浇灌完成，随浇随抹，一次压光成型，或根据设计要求抹防水砂浆。池底伸缩缝应在池底板施工完后立即进行处理。</w:t>
      </w:r>
    </w:p>
    <w:p w14:paraId="64043DD8"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color w:val="000000"/>
          <w:sz w:val="24"/>
        </w:rPr>
        <w:t>4)</w:t>
      </w:r>
      <w:r>
        <w:rPr>
          <w:rFonts w:ascii="宋体" w:hAnsi="宋体" w:hint="eastAsia"/>
          <w:color w:val="000000"/>
          <w:sz w:val="24"/>
        </w:rPr>
        <w:t>杯口基础施工：杯口基础内模用木模包铁皮的杯口芯子，制作一批周转使用。每个基础一角预埋φ14的吊环，为淋水构件吊装拉缆风用。</w:t>
      </w:r>
    </w:p>
    <w:p w14:paraId="11C5789D" w14:textId="77777777" w:rsidR="004F152D" w:rsidRDefault="004F152D">
      <w:pPr>
        <w:tabs>
          <w:tab w:val="num" w:pos="600"/>
        </w:tabs>
        <w:adjustRightInd w:val="0"/>
        <w:snapToGrid w:val="0"/>
        <w:spacing w:line="420" w:lineRule="exact"/>
        <w:ind w:firstLine="425"/>
        <w:rPr>
          <w:rFonts w:ascii="宋体" w:hAnsi="宋体"/>
          <w:color w:val="000000"/>
          <w:sz w:val="24"/>
        </w:rPr>
      </w:pPr>
      <w:r>
        <w:rPr>
          <w:rFonts w:ascii="宋体" w:hAnsi="宋体"/>
          <w:color w:val="000000"/>
          <w:sz w:val="24"/>
        </w:rPr>
        <w:t>5)</w:t>
      </w:r>
      <w:r>
        <w:rPr>
          <w:rFonts w:ascii="宋体" w:hAnsi="宋体" w:hint="eastAsia"/>
          <w:color w:val="000000"/>
          <w:sz w:val="24"/>
        </w:rPr>
        <w:t>人字柱施工方案：采用一次支模分组对称现浇方案。</w:t>
      </w:r>
    </w:p>
    <w:p w14:paraId="5FB0DD26"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color w:val="000000"/>
          <w:sz w:val="24"/>
        </w:rPr>
        <w:t>该部分施工前编制详细的作业指导书，所有计算经审核批准后再进行施工。</w:t>
      </w:r>
    </w:p>
    <w:p w14:paraId="1F20EAE6"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color w:val="000000"/>
          <w:sz w:val="24"/>
        </w:rPr>
        <w:t>6）中央竖井：先施工弯管部分，弯管以上按照牛腿标高分两次施工。施工缝内插止水铁</w:t>
      </w:r>
    </w:p>
    <w:p w14:paraId="4CE04934" w14:textId="77777777" w:rsidR="004F152D" w:rsidRDefault="004F152D">
      <w:pPr>
        <w:tabs>
          <w:tab w:val="num" w:pos="600"/>
        </w:tabs>
        <w:adjustRightInd w:val="0"/>
        <w:snapToGrid w:val="0"/>
        <w:spacing w:line="420" w:lineRule="exact"/>
        <w:ind w:firstLine="425"/>
        <w:rPr>
          <w:rFonts w:ascii="宋体" w:hAnsi="宋体" w:hint="eastAsia"/>
          <w:color w:val="000000"/>
          <w:sz w:val="24"/>
        </w:rPr>
      </w:pPr>
    </w:p>
    <w:p w14:paraId="53652CF3"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color w:val="000000"/>
          <w:sz w:val="24"/>
        </w:rPr>
        <w:t>片，由于井壁为圆形，模板用P10系列普通钢模拼接。</w:t>
      </w:r>
    </w:p>
    <w:p w14:paraId="6B7A570B" w14:textId="77777777" w:rsidR="004F152D" w:rsidRDefault="004F152D">
      <w:pPr>
        <w:tabs>
          <w:tab w:val="num" w:pos="600"/>
        </w:tabs>
        <w:adjustRightInd w:val="0"/>
        <w:snapToGrid w:val="0"/>
        <w:spacing w:line="420" w:lineRule="exact"/>
        <w:ind w:firstLineChars="200" w:firstLine="480"/>
        <w:rPr>
          <w:rFonts w:ascii="宋体" w:hAnsi="宋体" w:hint="eastAsia"/>
          <w:color w:val="000000"/>
          <w:sz w:val="24"/>
        </w:rPr>
      </w:pPr>
      <w:r>
        <w:rPr>
          <w:rFonts w:ascii="宋体" w:hAnsi="宋体" w:hint="eastAsia"/>
          <w:color w:val="000000"/>
          <w:sz w:val="24"/>
        </w:rPr>
        <w:t>7）环梁施工方案</w:t>
      </w:r>
    </w:p>
    <w:p w14:paraId="4F6A28FF"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color w:val="000000"/>
          <w:sz w:val="24"/>
        </w:rPr>
        <w:t>排架支撑系统同人字柱。底模采用竹胶模板、侧模采用筒壁定型钢模板，用三角架固定。钢筋下料、绑扎与筒壁相同，砼浇灌用泵车由一点背向赶浆法分层浇灌。</w:t>
      </w:r>
    </w:p>
    <w:p w14:paraId="36B39CF9"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6</w:t>
      </w:r>
      <w:r>
        <w:rPr>
          <w:rFonts w:ascii="宋体" w:hAnsi="宋体"/>
          <w:b/>
          <w:bCs/>
          <w:color w:val="000000"/>
          <w:sz w:val="24"/>
        </w:rPr>
        <w:t>.</w:t>
      </w:r>
      <w:r>
        <w:rPr>
          <w:rFonts w:ascii="宋体" w:hAnsi="宋体" w:hint="eastAsia"/>
          <w:b/>
          <w:bCs/>
          <w:color w:val="000000"/>
          <w:sz w:val="24"/>
        </w:rPr>
        <w:t>6筒壁施工</w:t>
      </w:r>
    </w:p>
    <w:p w14:paraId="2399CA3C"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sz w:val="24"/>
        </w:rPr>
        <w:t>冷却塔筒壁施工采用SC200/200D</w:t>
      </w:r>
      <w:r>
        <w:rPr>
          <w:rFonts w:ascii="宋体" w:hAnsi="宋体" w:hint="eastAsia"/>
          <w:color w:val="000000"/>
          <w:sz w:val="24"/>
        </w:rPr>
        <w:t>型垂直升降机、YDQ26×25-7液压顶升平桥和附着式三角架翻模法。垂直升降机中心与冷却塔中心重合，主要负责筒壁施工钢筋、混凝土等材料的垂直运输，以及施工人员的上下，液压顶升平桥作为水平运输通道。</w:t>
      </w:r>
    </w:p>
    <w:p w14:paraId="5DF0281A" w14:textId="77777777" w:rsidR="004F152D" w:rsidRDefault="004F152D">
      <w:pPr>
        <w:tabs>
          <w:tab w:val="num" w:pos="600"/>
        </w:tabs>
        <w:adjustRightInd w:val="0"/>
        <w:snapToGrid w:val="0"/>
        <w:spacing w:line="420" w:lineRule="exact"/>
        <w:ind w:firstLine="425"/>
        <w:rPr>
          <w:rFonts w:ascii="宋体" w:hAnsi="宋体" w:hint="eastAsia"/>
          <w:sz w:val="24"/>
          <w:u w:val="single"/>
        </w:rPr>
      </w:pPr>
      <w:r>
        <w:rPr>
          <w:rFonts w:ascii="宋体" w:hAnsi="宋体" w:hint="eastAsia"/>
          <w:color w:val="000000"/>
          <w:sz w:val="24"/>
        </w:rPr>
        <w:t>（1</w:t>
      </w:r>
      <w:r>
        <w:rPr>
          <w:rFonts w:ascii="宋体" w:hAnsi="宋体"/>
          <w:color w:val="000000"/>
          <w:sz w:val="24"/>
        </w:rPr>
        <w:t>)</w:t>
      </w:r>
      <w:r>
        <w:rPr>
          <w:rFonts w:ascii="宋体" w:hAnsi="宋体" w:hint="eastAsia"/>
          <w:sz w:val="24"/>
        </w:rPr>
        <w:t>筒壁施工顺序</w:t>
      </w:r>
    </w:p>
    <w:p w14:paraId="613F5226" w14:textId="77777777" w:rsidR="004F152D" w:rsidRDefault="004F152D">
      <w:pPr>
        <w:spacing w:line="460" w:lineRule="exact"/>
        <w:rPr>
          <w:rFonts w:ascii="宋体" w:hAnsi="宋体" w:hint="eastAsia"/>
          <w:sz w:val="24"/>
        </w:rPr>
      </w:pPr>
      <w:r>
        <w:rPr>
          <w:rFonts w:ascii="宋体" w:hAnsi="宋体"/>
          <w:noProof/>
          <w:sz w:val="24"/>
        </w:rPr>
        <w:pict w14:anchorId="61E7E5CE">
          <v:shape id="_x0000_s2362" type="#_x0000_t87" style="position:absolute;left:0;text-align:left;margin-left:180.25pt;margin-top:8.2pt;width:5.15pt;height:54.6pt;z-index:251871232" o:allowincell="f"/>
        </w:pict>
      </w:r>
      <w:r>
        <w:rPr>
          <w:rFonts w:ascii="宋体" w:hAnsi="宋体" w:hint="eastAsia"/>
          <w:sz w:val="24"/>
        </w:rPr>
        <w:t xml:space="preserve">                                 →装内模→绑钢筋→清理施工缝→穿对销螺栓</w:t>
      </w:r>
    </w:p>
    <w:p w14:paraId="553F5A70" w14:textId="77777777" w:rsidR="004F152D" w:rsidRDefault="004F152D">
      <w:pPr>
        <w:spacing w:line="460" w:lineRule="exact"/>
        <w:rPr>
          <w:rFonts w:ascii="宋体" w:hAnsi="宋体" w:hint="eastAsia"/>
          <w:sz w:val="24"/>
        </w:rPr>
      </w:pPr>
      <w:r>
        <w:rPr>
          <w:rFonts w:ascii="宋体" w:hAnsi="宋体" w:hint="eastAsia"/>
          <w:sz w:val="24"/>
        </w:rPr>
        <w:t>拆竖铁→拆对销螺栓→拆内外模→</w:t>
      </w:r>
    </w:p>
    <w:p w14:paraId="7A7D6455" w14:textId="77777777" w:rsidR="004F152D" w:rsidRDefault="004F152D">
      <w:pPr>
        <w:spacing w:line="460" w:lineRule="exact"/>
        <w:rPr>
          <w:rFonts w:ascii="宋体" w:hAnsi="宋体" w:hint="eastAsia"/>
          <w:sz w:val="24"/>
        </w:rPr>
      </w:pPr>
      <w:r>
        <w:rPr>
          <w:rFonts w:ascii="宋体" w:hAnsi="宋体" w:hint="eastAsia"/>
          <w:sz w:val="24"/>
        </w:rPr>
        <w:t xml:space="preserve">                                 →堵螺丝孔→刷防水涂料→翻吊篮→拆三角架</w:t>
      </w:r>
    </w:p>
    <w:p w14:paraId="377F156E" w14:textId="77777777" w:rsidR="004F152D" w:rsidRDefault="004F152D">
      <w:pPr>
        <w:spacing w:line="460" w:lineRule="exact"/>
        <w:rPr>
          <w:rFonts w:ascii="宋体" w:hAnsi="宋体" w:hint="eastAsia"/>
          <w:w w:val="90"/>
          <w:sz w:val="24"/>
        </w:rPr>
      </w:pPr>
    </w:p>
    <w:p w14:paraId="2165DCE1" w14:textId="77777777" w:rsidR="004F152D" w:rsidRDefault="004F152D">
      <w:pPr>
        <w:spacing w:line="460" w:lineRule="exact"/>
        <w:rPr>
          <w:rFonts w:ascii="宋体" w:hAnsi="宋体" w:hint="eastAsia"/>
          <w:w w:val="90"/>
          <w:sz w:val="24"/>
        </w:rPr>
      </w:pPr>
      <w:r>
        <w:rPr>
          <w:rFonts w:ascii="宋体" w:hAnsi="宋体"/>
          <w:noProof/>
          <w:sz w:val="24"/>
        </w:rPr>
        <w:pict w14:anchorId="1867EAA7">
          <v:shape id="_x0000_s2363" type="#_x0000_t88" style="position:absolute;left:0;text-align:left;margin-left:133.9pt;margin-top:9.8pt;width:5.15pt;height:53.35pt;z-index:251872256" o:allowincell="f"/>
        </w:pict>
      </w:r>
      <w:r>
        <w:rPr>
          <w:rFonts w:ascii="宋体" w:hAnsi="宋体" w:hint="eastAsia"/>
          <w:sz w:val="24"/>
        </w:rPr>
        <w:t>（装砼垫块）→装外模</w:t>
      </w:r>
    </w:p>
    <w:p w14:paraId="5BD754E4" w14:textId="77777777" w:rsidR="004F152D" w:rsidRDefault="004F152D">
      <w:pPr>
        <w:spacing w:line="460" w:lineRule="exact"/>
        <w:rPr>
          <w:rFonts w:ascii="宋体" w:hAnsi="宋体" w:hint="eastAsia"/>
          <w:sz w:val="24"/>
        </w:rPr>
      </w:pPr>
      <w:r>
        <w:rPr>
          <w:rFonts w:ascii="宋体" w:hAnsi="宋体" w:hint="eastAsia"/>
          <w:sz w:val="24"/>
        </w:rPr>
        <w:t xml:space="preserve">　　　　　　　　　　　　　→验收→浇砼（留凹槽）→进入下一循环</w:t>
      </w:r>
    </w:p>
    <w:p w14:paraId="6EE08EA9" w14:textId="77777777" w:rsidR="004F152D" w:rsidRDefault="004F152D">
      <w:pPr>
        <w:spacing w:line="460" w:lineRule="exact"/>
        <w:rPr>
          <w:rFonts w:ascii="宋体" w:hAnsi="宋体" w:hint="eastAsia"/>
          <w:sz w:val="24"/>
        </w:rPr>
      </w:pPr>
      <w:r>
        <w:rPr>
          <w:rFonts w:ascii="宋体" w:hAnsi="宋体" w:hint="eastAsia"/>
          <w:sz w:val="24"/>
        </w:rPr>
        <w:t xml:space="preserve">→装内外三角架→装栏杆         </w:t>
      </w:r>
    </w:p>
    <w:p w14:paraId="37CDCF73"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2</w:t>
      </w:r>
      <w:r>
        <w:rPr>
          <w:rFonts w:ascii="宋体" w:hAnsi="宋体"/>
          <w:color w:val="000000"/>
          <w:sz w:val="24"/>
        </w:rPr>
        <w:t>)</w:t>
      </w:r>
      <w:r>
        <w:rPr>
          <w:rFonts w:ascii="宋体" w:hAnsi="宋体" w:hint="eastAsia"/>
          <w:color w:val="000000"/>
          <w:sz w:val="24"/>
        </w:rPr>
        <w:t>主要施工方案</w:t>
      </w:r>
    </w:p>
    <w:p w14:paraId="6D9C3189" w14:textId="77777777" w:rsidR="004F152D" w:rsidRDefault="004F152D">
      <w:pPr>
        <w:tabs>
          <w:tab w:val="num" w:pos="1140"/>
        </w:tabs>
        <w:spacing w:line="420" w:lineRule="exact"/>
        <w:ind w:firstLine="425"/>
        <w:rPr>
          <w:rFonts w:ascii="宋体" w:hAnsi="宋体" w:hint="eastAsia"/>
          <w:color w:val="FF0000"/>
          <w:sz w:val="24"/>
        </w:rPr>
      </w:pPr>
      <w:r>
        <w:rPr>
          <w:rFonts w:ascii="宋体" w:hAnsi="宋体" w:hint="eastAsia"/>
          <w:color w:val="000000"/>
          <w:sz w:val="24"/>
        </w:rPr>
        <w:t>冷却塔筒壁施工的模板采用筒壁专用钢模板，其标准尺寸为外模650×1015、内模650×1005。模板安装时拼缝严密，U型卡满上并打紧，模板接头处无凹凸现象，上口平齐，模板每周转一次，应对模板进行修整，清除板面的泥浆，修整好的模板用脱模剂均匀涂刷表面，以确保筒壁砼表面平整。</w:t>
      </w:r>
    </w:p>
    <w:p w14:paraId="1C254EE8"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冷却塔在施工过程中每施工一节，均需要进行中心找正和半径测量，经验收合格后方可进行下一道工序的施工。施工前先作出模板分节图，内模半径的计算应准确，模板分节图经审核批准后方可进行筒壁的施工。筒壁中心找正使用天地仪，中心找正时，中心器的中心、天地仪中心和水塔中心三者应在同一中心，在施工过程中，应经常检查三者中心点是否相符。筒壁半径测量由专人负责，半径控制采用四把计量检验合格的</w:t>
      </w:r>
      <w:smartTag w:uri="urn:schemas-microsoft-com:office:smarttags" w:element="chmetcnv">
        <w:smartTagPr>
          <w:attr w:name="TCSC" w:val="0"/>
          <w:attr w:name="NumberType" w:val="1"/>
          <w:attr w:name="Negative" w:val="False"/>
          <w:attr w:name="HasSpace" w:val="False"/>
          <w:attr w:name="SourceValue" w:val="50"/>
          <w:attr w:name="UnitName" w:val="m"/>
        </w:smartTagPr>
        <w:r>
          <w:rPr>
            <w:rFonts w:ascii="宋体" w:hAnsi="宋体" w:hint="eastAsia"/>
            <w:color w:val="000000"/>
            <w:sz w:val="24"/>
          </w:rPr>
          <w:t>50</w:t>
        </w:r>
        <w:r>
          <w:rPr>
            <w:rFonts w:ascii="宋体" w:hAnsi="宋体"/>
            <w:color w:val="000000"/>
            <w:sz w:val="24"/>
          </w:rPr>
          <w:t>m</w:t>
        </w:r>
      </w:smartTag>
      <w:r>
        <w:rPr>
          <w:rFonts w:ascii="宋体" w:hAnsi="宋体" w:hint="eastAsia"/>
          <w:color w:val="000000"/>
          <w:sz w:val="24"/>
        </w:rPr>
        <w:t>的钢卷尺配拉力器拉斜半径控制，测量时拉力应均匀并保持同一平面，以减少测量误差，中心器每两节升高一次，不得随意变化。</w:t>
      </w:r>
    </w:p>
    <w:p w14:paraId="5E50D0C1" w14:textId="77777777" w:rsidR="004F152D" w:rsidRDefault="004F152D">
      <w:pPr>
        <w:tabs>
          <w:tab w:val="num" w:pos="1140"/>
        </w:tabs>
        <w:spacing w:line="420" w:lineRule="exact"/>
        <w:ind w:firstLine="425"/>
        <w:rPr>
          <w:rFonts w:ascii="宋体" w:hAnsi="宋体" w:hint="eastAsia"/>
          <w:color w:val="000000"/>
          <w:sz w:val="24"/>
        </w:rPr>
      </w:pPr>
      <w:r>
        <w:rPr>
          <w:rFonts w:ascii="宋体" w:hAnsi="宋体" w:hint="eastAsia"/>
          <w:color w:val="000000"/>
          <w:sz w:val="24"/>
        </w:rPr>
        <w:t>为保证筒壁厚度，预先用高一个标号的砼内配φ6的钢筋根据筒壁不同厚度做砼六角支撑，六角支撑的中间插φ18的对销螺栓，在内外模板之间上下各固定一道，根据不同壁厚，随时加以调整。内外模板拆除后即可进行筒壁的清理和对销螺栓孔的封堵，对销螺丝孔堵孔材料为石棉膨胀水泥，用专用的铁勺和铁钎进行堵塞，螺栓孔堵塞时从筒壁内、外两侧同时对捣密实，筒壁外侧用1：2水泥砂浆抹平，封堵后的颜色与筒壁保持一致。</w:t>
      </w:r>
    </w:p>
    <w:p w14:paraId="5D6557F9" w14:textId="77777777" w:rsidR="004F152D" w:rsidRDefault="004F152D">
      <w:pPr>
        <w:tabs>
          <w:tab w:val="num" w:pos="1140"/>
        </w:tabs>
        <w:spacing w:line="420" w:lineRule="exact"/>
        <w:ind w:firstLine="425"/>
        <w:rPr>
          <w:rFonts w:ascii="宋体" w:hAnsi="宋体" w:hint="eastAsia"/>
          <w:color w:val="000000"/>
          <w:sz w:val="24"/>
        </w:rPr>
      </w:pPr>
      <w:r>
        <w:rPr>
          <w:rFonts w:ascii="宋体" w:hAnsi="宋体" w:hint="eastAsia"/>
          <w:color w:val="000000"/>
          <w:sz w:val="24"/>
        </w:rPr>
        <w:t>冷却塔筒壁钢筋在钢筋场集中制作，用垂直升降机垂直提升上料。筒壁竖向及环向钢筋采用绑扎连接，钢筋接头应错开，竖筋接头每节模板内不超过三分之一，水平筋同一截面内接头率不超过四分之一，钢筋根数、规格、间距及搭接倍数均应符合设计要求和规范规定，沿筒壁环向设置拉钩。钢筋绑扎时应躲开对销螺丝孔，为了防止竖筋的摆动，在离模板上口</w:t>
      </w:r>
      <w:smartTag w:uri="urn:schemas-microsoft-com:office:smarttags" w:element="chmetcnv">
        <w:smartTagPr>
          <w:attr w:name="TCSC" w:val="0"/>
          <w:attr w:name="NumberType" w:val="1"/>
          <w:attr w:name="Negative" w:val="False"/>
          <w:attr w:name="HasSpace" w:val="False"/>
          <w:attr w:name="SourceValue" w:val="1.3"/>
          <w:attr w:name="UnitName" w:val="米"/>
        </w:smartTagPr>
        <w:r>
          <w:rPr>
            <w:rFonts w:ascii="宋体" w:hAnsi="宋体" w:hint="eastAsia"/>
            <w:color w:val="000000"/>
            <w:sz w:val="24"/>
          </w:rPr>
          <w:t>1.3米</w:t>
        </w:r>
      </w:smartTag>
      <w:r>
        <w:rPr>
          <w:rFonts w:ascii="宋体" w:hAnsi="宋体" w:hint="eastAsia"/>
          <w:color w:val="000000"/>
          <w:sz w:val="24"/>
        </w:rPr>
        <w:t>处绑扎一圈水平环筋。</w:t>
      </w:r>
    </w:p>
    <w:p w14:paraId="13ECDFD3" w14:textId="77777777" w:rsidR="004F152D" w:rsidRDefault="004F152D">
      <w:pPr>
        <w:tabs>
          <w:tab w:val="num" w:pos="1140"/>
        </w:tabs>
        <w:spacing w:line="420" w:lineRule="exact"/>
        <w:ind w:firstLine="425"/>
        <w:rPr>
          <w:rFonts w:ascii="宋体" w:hAnsi="宋体" w:hint="eastAsia"/>
          <w:color w:val="000000"/>
          <w:sz w:val="24"/>
        </w:rPr>
      </w:pPr>
      <w:r>
        <w:rPr>
          <w:rFonts w:ascii="宋体" w:hAnsi="宋体" w:hint="eastAsia"/>
          <w:color w:val="000000"/>
          <w:sz w:val="24"/>
        </w:rPr>
        <w:t>筒壁</w:t>
      </w:r>
      <w:smartTag w:uri="urn:schemas-microsoft-com:office:smarttags" w:element="chmetcnv">
        <w:smartTagPr>
          <w:attr w:name="TCSC" w:val="0"/>
          <w:attr w:name="NumberType" w:val="1"/>
          <w:attr w:name="Negative" w:val="False"/>
          <w:attr w:name="HasSpace" w:val="False"/>
          <w:attr w:name="SourceValue" w:val="15"/>
          <w:attr w:name="UnitName" w:val="米"/>
        </w:smartTagPr>
        <w:r>
          <w:rPr>
            <w:rFonts w:ascii="宋体" w:hAnsi="宋体" w:hint="eastAsia"/>
            <w:color w:val="000000"/>
            <w:sz w:val="24"/>
          </w:rPr>
          <w:t>15米</w:t>
        </w:r>
      </w:smartTag>
      <w:r>
        <w:rPr>
          <w:rFonts w:ascii="宋体" w:hAnsi="宋体" w:hint="eastAsia"/>
          <w:color w:val="000000"/>
          <w:sz w:val="24"/>
        </w:rPr>
        <w:t>以下混凝土采用集中搅拌站供料，由搅拌车送料，筒壁</w:t>
      </w:r>
      <w:smartTag w:uri="urn:schemas-microsoft-com:office:smarttags" w:element="chmetcnv">
        <w:smartTagPr>
          <w:attr w:name="TCSC" w:val="0"/>
          <w:attr w:name="NumberType" w:val="1"/>
          <w:attr w:name="Negative" w:val="False"/>
          <w:attr w:name="HasSpace" w:val="False"/>
          <w:attr w:name="SourceValue" w:val="15"/>
          <w:attr w:name="UnitName" w:val="米"/>
        </w:smartTagPr>
        <w:r>
          <w:rPr>
            <w:rFonts w:ascii="宋体" w:hAnsi="宋体" w:hint="eastAsia"/>
            <w:color w:val="000000"/>
            <w:sz w:val="24"/>
          </w:rPr>
          <w:t>15米</w:t>
        </w:r>
      </w:smartTag>
      <w:r>
        <w:rPr>
          <w:rFonts w:ascii="宋体" w:hAnsi="宋体" w:hint="eastAsia"/>
          <w:color w:val="000000"/>
          <w:sz w:val="24"/>
        </w:rPr>
        <w:t>以上混凝土主要采用现场的</w:t>
      </w:r>
      <w:smartTag w:uri="urn:schemas-microsoft-com:office:smarttags" w:element="chmetcnv">
        <w:smartTagPr>
          <w:attr w:name="TCSC" w:val="0"/>
          <w:attr w:name="NumberType" w:val="1"/>
          <w:attr w:name="Negative" w:val="False"/>
          <w:attr w:name="HasSpace" w:val="False"/>
          <w:attr w:name="SourceValue" w:val="750"/>
          <w:attr w:name="UnitName" w:val="l"/>
        </w:smartTagPr>
        <w:r>
          <w:rPr>
            <w:rFonts w:ascii="宋体" w:hAnsi="宋体" w:hint="eastAsia"/>
            <w:color w:val="000000"/>
            <w:sz w:val="24"/>
          </w:rPr>
          <w:t>750L</w:t>
        </w:r>
      </w:smartTag>
      <w:r>
        <w:rPr>
          <w:rFonts w:ascii="宋体" w:hAnsi="宋体" w:hint="eastAsia"/>
          <w:color w:val="000000"/>
          <w:sz w:val="24"/>
        </w:rPr>
        <w:t>搅拌机供料，搅拌站不忙时由搅拌站供料。用垂直升降机垂直运输到筒壁三角架平台上，然后采用人力推车运料浇灌，筒壁浇灌时可分为两点背向浇灌。砼采用分层振捣，振捣厚度不得大于</w:t>
      </w:r>
      <w:smartTag w:uri="urn:schemas-microsoft-com:office:smarttags" w:element="chmetcnv">
        <w:smartTagPr>
          <w:attr w:name="TCSC" w:val="0"/>
          <w:attr w:name="NumberType" w:val="1"/>
          <w:attr w:name="Negative" w:val="False"/>
          <w:attr w:name="HasSpace" w:val="False"/>
          <w:attr w:name="SourceValue" w:val="50"/>
          <w:attr w:name="UnitName" w:val="cm"/>
        </w:smartTagPr>
        <w:r>
          <w:rPr>
            <w:rFonts w:ascii="宋体" w:hAnsi="宋体" w:hint="eastAsia"/>
            <w:color w:val="000000"/>
            <w:sz w:val="24"/>
          </w:rPr>
          <w:t>50cm</w:t>
        </w:r>
      </w:smartTag>
      <w:r>
        <w:rPr>
          <w:rFonts w:ascii="宋体" w:hAnsi="宋体" w:hint="eastAsia"/>
          <w:color w:val="000000"/>
          <w:sz w:val="24"/>
        </w:rPr>
        <w:t>，振捣点间距不得大于</w:t>
      </w:r>
      <w:smartTag w:uri="urn:schemas-microsoft-com:office:smarttags" w:element="chmetcnv">
        <w:smartTagPr>
          <w:attr w:name="TCSC" w:val="0"/>
          <w:attr w:name="NumberType" w:val="1"/>
          <w:attr w:name="Negative" w:val="False"/>
          <w:attr w:name="HasSpace" w:val="False"/>
          <w:attr w:name="SourceValue" w:val="30"/>
          <w:attr w:name="UnitName" w:val="cm"/>
        </w:smartTagPr>
        <w:r>
          <w:rPr>
            <w:rFonts w:ascii="宋体" w:hAnsi="宋体" w:hint="eastAsia"/>
            <w:color w:val="000000"/>
            <w:sz w:val="24"/>
          </w:rPr>
          <w:t>30cm</w:t>
        </w:r>
      </w:smartTag>
      <w:r>
        <w:rPr>
          <w:rFonts w:ascii="宋体" w:hAnsi="宋体" w:hint="eastAsia"/>
          <w:color w:val="000000"/>
          <w:sz w:val="24"/>
        </w:rPr>
        <w:t>，且插点均匀，同一节砼浇灌施工一次完成，筒壁竖向不允许留设施工缝。每节模板间留设的水平施工缝，用50×50方木压入浇灌好的砼内，壁厚大于</w:t>
      </w:r>
      <w:smartTag w:uri="urn:schemas-microsoft-com:office:smarttags" w:element="chmetcnv">
        <w:smartTagPr>
          <w:attr w:name="TCSC" w:val="0"/>
          <w:attr w:name="NumberType" w:val="1"/>
          <w:attr w:name="Negative" w:val="False"/>
          <w:attr w:name="HasSpace" w:val="False"/>
          <w:attr w:name="SourceValue" w:val="300"/>
          <w:attr w:name="UnitName" w:val="mm"/>
        </w:smartTagPr>
        <w:r>
          <w:rPr>
            <w:rFonts w:ascii="宋体" w:hAnsi="宋体" w:hint="eastAsia"/>
            <w:color w:val="000000"/>
            <w:sz w:val="24"/>
          </w:rPr>
          <w:t>300mm</w:t>
        </w:r>
      </w:smartTag>
      <w:r>
        <w:rPr>
          <w:rFonts w:ascii="宋体" w:hAnsi="宋体" w:hint="eastAsia"/>
          <w:color w:val="000000"/>
          <w:sz w:val="24"/>
        </w:rPr>
        <w:t>的压入两根，小于</w:t>
      </w:r>
      <w:smartTag w:uri="urn:schemas-microsoft-com:office:smarttags" w:element="chmetcnv">
        <w:smartTagPr>
          <w:attr w:name="TCSC" w:val="0"/>
          <w:attr w:name="NumberType" w:val="1"/>
          <w:attr w:name="Negative" w:val="False"/>
          <w:attr w:name="HasSpace" w:val="False"/>
          <w:attr w:name="SourceValue" w:val="300"/>
          <w:attr w:name="UnitName" w:val="mm"/>
        </w:smartTagPr>
        <w:r>
          <w:rPr>
            <w:rFonts w:ascii="宋体" w:hAnsi="宋体" w:hint="eastAsia"/>
            <w:color w:val="000000"/>
            <w:sz w:val="24"/>
          </w:rPr>
          <w:t>300mm</w:t>
        </w:r>
      </w:smartTag>
      <w:r>
        <w:rPr>
          <w:rFonts w:ascii="宋体" w:hAnsi="宋体" w:hint="eastAsia"/>
          <w:color w:val="000000"/>
          <w:sz w:val="24"/>
        </w:rPr>
        <w:t>的压入一根，在砼初凝时启出并对砼表面进行拉毛处理，筒壁较薄时，采用埋设通长止水片法进行处理。在筒壁翻模前对水平施工缝的进行处理，先清除凹槽内的浮浆、松动石子等，用塑料袋装好运至地面，再用空压机对施工缝进行吹扫干净，并用高压水对施工缝表面浇水湿润，筒壁砼浇灌前在施工缝处进行接浆处理，在水平施工缝先铺上10～15</w:t>
      </w:r>
      <w:r>
        <w:rPr>
          <w:rFonts w:ascii="宋体" w:hAnsi="宋体"/>
          <w:color w:val="000000"/>
          <w:sz w:val="24"/>
        </w:rPr>
        <w:t>mm</w:t>
      </w:r>
      <w:r>
        <w:rPr>
          <w:rFonts w:ascii="宋体" w:hAnsi="宋体" w:hint="eastAsia"/>
          <w:color w:val="000000"/>
          <w:sz w:val="24"/>
        </w:rPr>
        <w:t>厚的水泥砂浆一层，其配合比与筒壁砼内的砂浆成份相同。</w:t>
      </w:r>
    </w:p>
    <w:p w14:paraId="01535881" w14:textId="77777777" w:rsidR="004F152D" w:rsidRDefault="004F152D">
      <w:pPr>
        <w:tabs>
          <w:tab w:val="num" w:pos="1140"/>
        </w:tabs>
        <w:spacing w:line="420" w:lineRule="exact"/>
        <w:ind w:firstLine="425"/>
        <w:rPr>
          <w:rFonts w:ascii="宋体" w:hAnsi="宋体" w:hint="eastAsia"/>
          <w:color w:val="000000"/>
          <w:sz w:val="24"/>
        </w:rPr>
      </w:pPr>
      <w:r>
        <w:rPr>
          <w:rFonts w:ascii="宋体" w:hAnsi="宋体" w:hint="eastAsia"/>
          <w:color w:val="000000"/>
          <w:sz w:val="24"/>
        </w:rPr>
        <w:t>沿曲线电梯向上引一上水钢管，接高压水泵用于筒壁砼的养护，在筒壁砼初凝后进行浇水养护，每节浇水养护时间不少于14昼夜。</w:t>
      </w:r>
    </w:p>
    <w:p w14:paraId="7576FED6" w14:textId="77777777" w:rsidR="004F152D" w:rsidRDefault="004F152D">
      <w:pPr>
        <w:tabs>
          <w:tab w:val="num" w:pos="1140"/>
        </w:tabs>
        <w:spacing w:line="420" w:lineRule="exact"/>
        <w:ind w:firstLine="425"/>
        <w:rPr>
          <w:rFonts w:ascii="宋体" w:hAnsi="宋体" w:hint="eastAsia"/>
          <w:color w:val="000000"/>
          <w:sz w:val="24"/>
        </w:rPr>
      </w:pPr>
      <w:r>
        <w:rPr>
          <w:rFonts w:ascii="宋体" w:hAnsi="宋体" w:hint="eastAsia"/>
          <w:color w:val="000000"/>
          <w:sz w:val="24"/>
        </w:rPr>
        <w:t>冷却塔内壁的防腐涂料材质应合格，有试验报告和原材出厂证明，其各项指标应符合国家及企业标准，配制底漆、面漆时应严格按说明书配制，厂家指导，涂料采用冷却塔专用防腐涂料，施工时先将模板接缝处的浮物清除干净，然后进行底漆和面漆配料，用滚桶刷进行筒壁内壁防腐涂料的施工，涂刷时应纵横交错进行</w:t>
      </w:r>
      <w:r>
        <w:rPr>
          <w:rFonts w:ascii="宋体" w:hAnsi="宋体"/>
          <w:color w:val="000000"/>
          <w:sz w:val="24"/>
        </w:rPr>
        <w:t>,</w:t>
      </w:r>
      <w:r>
        <w:rPr>
          <w:rFonts w:ascii="宋体" w:hAnsi="宋体" w:hint="eastAsia"/>
          <w:color w:val="000000"/>
          <w:sz w:val="24"/>
        </w:rPr>
        <w:t>涂刷要均匀，不得漏涂，并在每道水平施工缝上下</w:t>
      </w:r>
      <w:smartTag w:uri="urn:schemas-microsoft-com:office:smarttags" w:element="chmetcnv">
        <w:smartTagPr>
          <w:attr w:name="TCSC" w:val="0"/>
          <w:attr w:name="NumberType" w:val="1"/>
          <w:attr w:name="Negative" w:val="False"/>
          <w:attr w:name="HasSpace" w:val="False"/>
          <w:attr w:name="SourceValue" w:val="20"/>
          <w:attr w:name="UnitName" w:val="cm"/>
        </w:smartTagPr>
        <w:r>
          <w:rPr>
            <w:rFonts w:ascii="宋体" w:hAnsi="宋体" w:hint="eastAsia"/>
            <w:color w:val="000000"/>
            <w:sz w:val="24"/>
          </w:rPr>
          <w:t>20cm</w:t>
        </w:r>
      </w:smartTag>
      <w:r>
        <w:rPr>
          <w:rFonts w:ascii="宋体" w:hAnsi="宋体" w:hint="eastAsia"/>
          <w:color w:val="000000"/>
          <w:sz w:val="24"/>
        </w:rPr>
        <w:t>范围内多涂一度底漆和面漆，以加强施工缝处的防水。</w:t>
      </w:r>
    </w:p>
    <w:p w14:paraId="711B5DDD" w14:textId="77777777" w:rsidR="004F152D" w:rsidRDefault="004F152D">
      <w:pPr>
        <w:tabs>
          <w:tab w:val="num" w:pos="1140"/>
        </w:tabs>
        <w:spacing w:line="420" w:lineRule="exact"/>
        <w:ind w:firstLine="425"/>
        <w:rPr>
          <w:rFonts w:ascii="宋体" w:hAnsi="宋体" w:hint="eastAsia"/>
          <w:color w:val="000000"/>
          <w:sz w:val="24"/>
        </w:rPr>
      </w:pPr>
      <w:r>
        <w:rPr>
          <w:rFonts w:ascii="宋体" w:hAnsi="宋体" w:hint="eastAsia"/>
          <w:color w:val="000000"/>
          <w:sz w:val="24"/>
        </w:rPr>
        <w:t>为确保施工安全，在塔筒周围</w:t>
      </w:r>
      <w:smartTag w:uri="urn:schemas-microsoft-com:office:smarttags" w:element="chmetcnv">
        <w:smartTagPr>
          <w:attr w:name="TCSC" w:val="0"/>
          <w:attr w:name="NumberType" w:val="1"/>
          <w:attr w:name="Negative" w:val="False"/>
          <w:attr w:name="HasSpace" w:val="False"/>
          <w:attr w:name="SourceValue" w:val="30"/>
          <w:attr w:name="UnitName" w:val="m"/>
        </w:smartTagPr>
        <w:r>
          <w:rPr>
            <w:rFonts w:ascii="宋体" w:hAnsi="宋体" w:hint="eastAsia"/>
            <w:color w:val="000000"/>
            <w:sz w:val="24"/>
          </w:rPr>
          <w:t>30</w:t>
        </w:r>
        <w:r>
          <w:rPr>
            <w:rFonts w:ascii="宋体" w:hAnsi="宋体"/>
            <w:color w:val="000000"/>
            <w:sz w:val="24"/>
          </w:rPr>
          <w:t>m</w:t>
        </w:r>
      </w:smartTag>
      <w:r>
        <w:rPr>
          <w:rFonts w:ascii="宋体" w:hAnsi="宋体" w:hint="eastAsia"/>
          <w:color w:val="000000"/>
          <w:sz w:val="24"/>
        </w:rPr>
        <w:t>设一圈防护栏杆，筒壁外侧搭一圈</w:t>
      </w:r>
      <w:smartTag w:uri="urn:schemas-microsoft-com:office:smarttags" w:element="chmetcnv">
        <w:smartTagPr>
          <w:attr w:name="TCSC" w:val="0"/>
          <w:attr w:name="NumberType" w:val="1"/>
          <w:attr w:name="Negative" w:val="False"/>
          <w:attr w:name="HasSpace" w:val="False"/>
          <w:attr w:name="SourceValue" w:val="10"/>
          <w:attr w:name="UnitName" w:val="m"/>
        </w:smartTagPr>
        <w:r>
          <w:rPr>
            <w:rFonts w:ascii="宋体" w:hAnsi="宋体" w:hint="eastAsia"/>
            <w:color w:val="000000"/>
            <w:sz w:val="24"/>
          </w:rPr>
          <w:t>10</w:t>
        </w:r>
        <w:r>
          <w:rPr>
            <w:rFonts w:ascii="宋体" w:hAnsi="宋体"/>
            <w:color w:val="000000"/>
            <w:sz w:val="24"/>
          </w:rPr>
          <w:t>m</w:t>
        </w:r>
      </w:smartTag>
      <w:r>
        <w:rPr>
          <w:rFonts w:ascii="宋体" w:hAnsi="宋体" w:hint="eastAsia"/>
          <w:color w:val="000000"/>
          <w:sz w:val="24"/>
        </w:rPr>
        <w:t>×</w:t>
      </w:r>
      <w:smartTag w:uri="urn:schemas-microsoft-com:office:smarttags" w:element="chmetcnv">
        <w:smartTagPr>
          <w:attr w:name="TCSC" w:val="0"/>
          <w:attr w:name="NumberType" w:val="1"/>
          <w:attr w:name="Negative" w:val="False"/>
          <w:attr w:name="HasSpace" w:val="False"/>
          <w:attr w:name="SourceValue" w:val="10"/>
          <w:attr w:name="UnitName" w:val="m"/>
        </w:smartTagPr>
        <w:r>
          <w:rPr>
            <w:rFonts w:ascii="宋体" w:hAnsi="宋体" w:hint="eastAsia"/>
            <w:color w:val="000000"/>
            <w:sz w:val="24"/>
          </w:rPr>
          <w:t>10</w:t>
        </w:r>
        <w:r>
          <w:rPr>
            <w:rFonts w:ascii="宋体" w:hAnsi="宋体"/>
            <w:color w:val="000000"/>
            <w:sz w:val="24"/>
          </w:rPr>
          <w:t>m</w:t>
        </w:r>
      </w:smartTag>
      <w:r>
        <w:rPr>
          <w:rFonts w:ascii="宋体" w:hAnsi="宋体" w:hint="eastAsia"/>
          <w:color w:val="000000"/>
          <w:sz w:val="24"/>
        </w:rPr>
        <w:t>的安全网，塔筒内在10～15</w:t>
      </w:r>
      <w:r>
        <w:rPr>
          <w:rFonts w:ascii="宋体" w:hAnsi="宋体"/>
          <w:color w:val="000000"/>
          <w:sz w:val="24"/>
        </w:rPr>
        <w:t>m</w:t>
      </w:r>
      <w:r>
        <w:rPr>
          <w:rFonts w:ascii="宋体" w:hAnsi="宋体" w:hint="eastAsia"/>
          <w:color w:val="000000"/>
          <w:sz w:val="24"/>
        </w:rPr>
        <w:t>设两层满堂安全网，走道栏杆外侧挂设一周安全网，并在三角架两侧挂兜底安全网。</w:t>
      </w:r>
    </w:p>
    <w:p w14:paraId="41ECD1E9" w14:textId="77777777" w:rsidR="004F152D" w:rsidRDefault="004F152D">
      <w:pPr>
        <w:tabs>
          <w:tab w:val="num" w:pos="1140"/>
        </w:tabs>
        <w:spacing w:line="420" w:lineRule="exact"/>
        <w:rPr>
          <w:rFonts w:ascii="宋体" w:hAnsi="宋体" w:hint="eastAsia"/>
          <w:b/>
          <w:bCs/>
          <w:color w:val="000000"/>
          <w:sz w:val="24"/>
        </w:rPr>
      </w:pPr>
      <w:r>
        <w:rPr>
          <w:rFonts w:ascii="宋体" w:hAnsi="宋体" w:hint="eastAsia"/>
          <w:b/>
          <w:bCs/>
          <w:color w:val="000000"/>
          <w:sz w:val="24"/>
        </w:rPr>
        <w:t>6</w:t>
      </w:r>
      <w:r>
        <w:rPr>
          <w:rFonts w:ascii="宋体" w:hAnsi="宋体"/>
          <w:b/>
          <w:bCs/>
          <w:color w:val="000000"/>
          <w:sz w:val="24"/>
        </w:rPr>
        <w:t>.</w:t>
      </w:r>
      <w:r>
        <w:rPr>
          <w:rFonts w:ascii="宋体" w:hAnsi="宋体" w:hint="eastAsia"/>
          <w:b/>
          <w:bCs/>
          <w:color w:val="000000"/>
          <w:sz w:val="24"/>
        </w:rPr>
        <w:t>7 垂直提升电梯安装、拆除</w:t>
      </w:r>
    </w:p>
    <w:p w14:paraId="353D9D67" w14:textId="77777777" w:rsidR="004F152D" w:rsidRDefault="004F152D">
      <w:pPr>
        <w:tabs>
          <w:tab w:val="num" w:pos="1140"/>
        </w:tabs>
        <w:spacing w:line="420" w:lineRule="exact"/>
        <w:rPr>
          <w:rFonts w:ascii="宋体" w:hAnsi="宋体" w:hint="eastAsia"/>
          <w:b/>
          <w:bCs/>
          <w:color w:val="000000"/>
          <w:sz w:val="24"/>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b/>
            <w:bCs/>
            <w:color w:val="000000"/>
            <w:sz w:val="24"/>
          </w:rPr>
          <w:t>6</w:t>
        </w:r>
        <w:r>
          <w:rPr>
            <w:rFonts w:ascii="宋体" w:hAnsi="宋体"/>
            <w:b/>
            <w:bCs/>
            <w:color w:val="000000"/>
            <w:sz w:val="24"/>
          </w:rPr>
          <w:t>.</w:t>
        </w:r>
        <w:r>
          <w:rPr>
            <w:rFonts w:ascii="宋体" w:hAnsi="宋体" w:hint="eastAsia"/>
            <w:b/>
            <w:bCs/>
            <w:color w:val="000000"/>
            <w:sz w:val="24"/>
          </w:rPr>
          <w:t>7.1</w:t>
        </w:r>
      </w:smartTag>
      <w:r>
        <w:rPr>
          <w:rFonts w:ascii="宋体" w:hAnsi="宋体" w:hint="eastAsia"/>
          <w:b/>
          <w:bCs/>
          <w:color w:val="000000"/>
          <w:sz w:val="24"/>
        </w:rPr>
        <w:t>垂直提升电梯安装与试验</w:t>
      </w:r>
    </w:p>
    <w:p w14:paraId="17CC5661"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基础部分安装：将升降机底架安放在基础上，进行基本找平，然后安装三节标准节（每节长度</w:t>
      </w:r>
      <w:smartTag w:uri="urn:schemas-microsoft-com:office:smarttags" w:element="chmetcnv">
        <w:smartTagPr>
          <w:attr w:name="TCSC" w:val="0"/>
          <w:attr w:name="NumberType" w:val="1"/>
          <w:attr w:name="Negative" w:val="False"/>
          <w:attr w:name="HasSpace" w:val="False"/>
          <w:attr w:name="SourceValue" w:val="1508"/>
          <w:attr w:name="UnitName" w:val="mm"/>
        </w:smartTagPr>
        <w:r>
          <w:rPr>
            <w:rFonts w:ascii="宋体" w:hAnsi="宋体" w:hint="eastAsia"/>
            <w:sz w:val="24"/>
          </w:rPr>
          <w:t>1508mm</w:t>
        </w:r>
      </w:smartTag>
      <w:r>
        <w:rPr>
          <w:rFonts w:ascii="宋体" w:hAnsi="宋体" w:hint="eastAsia"/>
          <w:sz w:val="24"/>
        </w:rPr>
        <w:t>），采用力矩扳手拧紧，安装缓冲架，将两个吊笼缓缓套入标准节，置于缓冲弹簧上，再加一个标准节，安装吊笼驱动系统。</w:t>
      </w:r>
    </w:p>
    <w:p w14:paraId="151A988A"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试车：加4节标准节后，与排架进行可靠连接，接好电源，试车，安装上下限位、极限和减速碰块，根据试车情况进行位置调整，确保各保护开关动作位置符合安规和说明书要求。</w:t>
      </w:r>
    </w:p>
    <w:p w14:paraId="385A9CAE"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吊杆安装：用吊车将笼顶吊杆安装到位，通过销轴与驱动架联结，固定在吊笼顶部的底座内，并固定锁牢。</w:t>
      </w:r>
    </w:p>
    <w:p w14:paraId="0739A20C"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正常接高标准节安装：标准节采用吊笼顶的吊杆进行安装。每次可以安装2节。采用吊笼将标准节上运，吊笼升到接高部分时，应采用检修速度上升，驱动架上方距待要接高标准节止口距离约</w:t>
      </w:r>
      <w:smartTag w:uri="urn:schemas-microsoft-com:office:smarttags" w:element="chmetcnv">
        <w:smartTagPr>
          <w:attr w:name="TCSC" w:val="0"/>
          <w:attr w:name="NumberType" w:val="1"/>
          <w:attr w:name="Negative" w:val="False"/>
          <w:attr w:name="HasSpace" w:val="False"/>
          <w:attr w:name="SourceValue" w:val="250"/>
          <w:attr w:name="UnitName" w:val="mm"/>
        </w:smartTagPr>
        <w:r>
          <w:rPr>
            <w:rFonts w:ascii="宋体" w:hAnsi="宋体" w:hint="eastAsia"/>
            <w:sz w:val="24"/>
          </w:rPr>
          <w:t>250mm</w:t>
        </w:r>
      </w:smartTag>
      <w:r>
        <w:rPr>
          <w:rFonts w:ascii="宋体" w:hAnsi="宋体" w:hint="eastAsia"/>
          <w:sz w:val="24"/>
        </w:rPr>
        <w:t>时停止吊笼运行，将翻门搭在施工层上，将标准节推至翻门上，用吊杆吊起，转动至标准节接口正对，慢慢放下，穿好螺丝并拧紧，然后进行下节接高。给标准节止口涂黄油以防生锈。</w:t>
      </w:r>
    </w:p>
    <w:p w14:paraId="490A49E0"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正常接高附着架的安装：附着架首次安装高度为</w:t>
      </w:r>
      <w:smartTag w:uri="urn:schemas-microsoft-com:office:smarttags" w:element="chmetcnv">
        <w:smartTagPr>
          <w:attr w:name="TCSC" w:val="0"/>
          <w:attr w:name="NumberType" w:val="1"/>
          <w:attr w:name="Negative" w:val="False"/>
          <w:attr w:name="HasSpace" w:val="False"/>
          <w:attr w:name="SourceValue" w:val="9"/>
          <w:attr w:name="UnitName" w:val="米"/>
        </w:smartTagPr>
        <w:r>
          <w:rPr>
            <w:rFonts w:ascii="宋体" w:hAnsi="宋体" w:hint="eastAsia"/>
            <w:sz w:val="24"/>
          </w:rPr>
          <w:t>9米</w:t>
        </w:r>
      </w:smartTag>
      <w:r>
        <w:rPr>
          <w:rFonts w:ascii="宋体" w:hAnsi="宋体" w:hint="eastAsia"/>
          <w:sz w:val="24"/>
        </w:rPr>
        <w:t>，以后每</w:t>
      </w:r>
      <w:smartTag w:uri="urn:schemas-microsoft-com:office:smarttags" w:element="chmetcnv">
        <w:smartTagPr>
          <w:attr w:name="TCSC" w:val="0"/>
          <w:attr w:name="NumberType" w:val="1"/>
          <w:attr w:name="Negative" w:val="False"/>
          <w:attr w:name="HasSpace" w:val="False"/>
          <w:attr w:name="SourceValue" w:val="6"/>
          <w:attr w:name="UnitName" w:val="米"/>
        </w:smartTagPr>
        <w:r>
          <w:rPr>
            <w:rFonts w:ascii="宋体" w:hAnsi="宋体" w:hint="eastAsia"/>
            <w:sz w:val="24"/>
          </w:rPr>
          <w:t>6米</w:t>
        </w:r>
      </w:smartTag>
      <w:r>
        <w:rPr>
          <w:rFonts w:ascii="宋体" w:hAnsi="宋体" w:hint="eastAsia"/>
          <w:sz w:val="24"/>
        </w:rPr>
        <w:t>安装一道，最上面一道附着架以上导轨悬出高度不得超过</w:t>
      </w:r>
      <w:smartTag w:uri="urn:schemas-microsoft-com:office:smarttags" w:element="chmetcnv">
        <w:smartTagPr>
          <w:attr w:name="TCSC" w:val="0"/>
          <w:attr w:name="NumberType" w:val="1"/>
          <w:attr w:name="Negative" w:val="False"/>
          <w:attr w:name="HasSpace" w:val="False"/>
          <w:attr w:name="SourceValue" w:val="12"/>
          <w:attr w:name="UnitName" w:val="米"/>
        </w:smartTagPr>
        <w:r>
          <w:rPr>
            <w:rFonts w:ascii="宋体" w:hAnsi="宋体" w:hint="eastAsia"/>
            <w:sz w:val="24"/>
          </w:rPr>
          <w:t>12米</w:t>
        </w:r>
      </w:smartTag>
      <w:r>
        <w:rPr>
          <w:rFonts w:ascii="宋体" w:hAnsi="宋体" w:hint="eastAsia"/>
          <w:sz w:val="24"/>
        </w:rPr>
        <w:t>。附着架与附着排架紧固良好，确保牢固。先将后连接杆用V形螺栓与导轨架连接，在地面将小架与前连接杆用扣件连接，将联柱管用双扣件与脚手架连接，用吊杆将小架和前连接杆吊起，一端与后连接杆相连，另一端与联柱管相连。附着架安装时，对导轨进行垂直度测量，确保垂直误差满足要求。附着架平面与水平面夹角不得大于8</w:t>
      </w:r>
      <w:r>
        <w:rPr>
          <w:rFonts w:ascii="宋体" w:hAnsi="宋体" w:hint="eastAsia"/>
          <w:sz w:val="24"/>
          <w:vertAlign w:val="superscript"/>
        </w:rPr>
        <w:t>o</w:t>
      </w:r>
      <w:r>
        <w:rPr>
          <w:rFonts w:ascii="宋体" w:hAnsi="宋体" w:hint="eastAsia"/>
          <w:sz w:val="24"/>
        </w:rPr>
        <w:t>。</w:t>
      </w:r>
    </w:p>
    <w:p w14:paraId="2AC0F3F6" w14:textId="77777777" w:rsidR="004F152D" w:rsidRDefault="004F152D" w:rsidP="00C45230">
      <w:pPr>
        <w:pStyle w:val="aa"/>
        <w:spacing w:line="420" w:lineRule="exact"/>
        <w:ind w:firstLineChars="200" w:firstLine="482"/>
        <w:rPr>
          <w:rFonts w:hAnsi="宋体" w:hint="eastAsia"/>
          <w:bCs/>
          <w:sz w:val="24"/>
        </w:rPr>
      </w:pPr>
      <w:r>
        <w:rPr>
          <w:rFonts w:hAnsi="宋体" w:hint="eastAsia"/>
          <w:bCs/>
          <w:sz w:val="24"/>
        </w:rPr>
        <w:t>电缆滑轮系统安装：为了减少动力电缆的电压降和防止电缆受拉力太大损坏，采用滑车导向系统，安装过程严格按要求进行。</w:t>
      </w:r>
    </w:p>
    <w:p w14:paraId="475BF930"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各部位调整：将所有滚滑、背轮间隙进行调整，保证吊笼运行平稳。</w:t>
      </w:r>
    </w:p>
    <w:p w14:paraId="2E737198" w14:textId="77777777" w:rsidR="004F152D" w:rsidRDefault="004F152D" w:rsidP="00C45230">
      <w:pPr>
        <w:pStyle w:val="aa"/>
        <w:spacing w:line="420" w:lineRule="exact"/>
        <w:ind w:firstLineChars="200" w:firstLine="482"/>
        <w:rPr>
          <w:rFonts w:hint="eastAsia"/>
          <w:sz w:val="24"/>
        </w:rPr>
      </w:pPr>
      <w:r>
        <w:rPr>
          <w:rFonts w:hint="eastAsia"/>
          <w:sz w:val="24"/>
        </w:rPr>
        <w:t>吊笼坠落试验：吊笼的安全性能非常重要。首次安装后进行吊笼额定载荷的坠落试验，使用期间至少每一个月进行一次试验，并将试验结果记录入设备档案。制停距离</w:t>
      </w:r>
      <w:r>
        <w:rPr>
          <w:rFonts w:hint="eastAsia"/>
          <w:sz w:val="24"/>
        </w:rPr>
        <w:t>0.25</w:t>
      </w:r>
      <w:r>
        <w:rPr>
          <w:rFonts w:hint="eastAsia"/>
          <w:sz w:val="24"/>
        </w:rPr>
        <w:t>～</w:t>
      </w:r>
      <w:r>
        <w:rPr>
          <w:rFonts w:hint="eastAsia"/>
          <w:sz w:val="24"/>
        </w:rPr>
        <w:t>1</w:t>
      </w:r>
      <w:smartTag w:uri="urn:schemas-microsoft-com:office:smarttags" w:element="chmetcnv">
        <w:smartTagPr>
          <w:attr w:name="TCSC" w:val="0"/>
          <w:attr w:name="NumberType" w:val="1"/>
          <w:attr w:name="Negative" w:val="False"/>
          <w:attr w:name="HasSpace" w:val="False"/>
          <w:attr w:name="SourceValue" w:val=".2"/>
          <w:attr w:name="UnitName" w:val="米"/>
        </w:smartTagPr>
        <w:r>
          <w:rPr>
            <w:rFonts w:hint="eastAsia"/>
            <w:sz w:val="24"/>
          </w:rPr>
          <w:t>.2</w:t>
        </w:r>
        <w:r>
          <w:rPr>
            <w:rFonts w:hint="eastAsia"/>
            <w:sz w:val="24"/>
          </w:rPr>
          <w:t>米</w:t>
        </w:r>
      </w:smartTag>
      <w:r>
        <w:rPr>
          <w:rFonts w:hint="eastAsia"/>
          <w:sz w:val="24"/>
        </w:rPr>
        <w:t>，结构件无永久变形及损坏。在升降机正常工作时，安全器自发制停或发出异常噪音时，应立即停止操作通知生产厂家。试验过程严格按说明书进行，并进行详细记录，发现制动距离过大，安全器必须更换。试验完毕后，按照要求将安全器复位。</w:t>
      </w:r>
    </w:p>
    <w:p w14:paraId="1DD98ED1" w14:textId="77777777" w:rsidR="004F152D" w:rsidRDefault="004F152D" w:rsidP="00C45230">
      <w:pPr>
        <w:pStyle w:val="aa"/>
        <w:spacing w:line="420" w:lineRule="exact"/>
        <w:ind w:firstLineChars="200" w:firstLine="482"/>
        <w:rPr>
          <w:rFonts w:hint="eastAsia"/>
          <w:sz w:val="24"/>
        </w:rPr>
      </w:pPr>
      <w:r>
        <w:rPr>
          <w:rFonts w:hint="eastAsia"/>
          <w:sz w:val="24"/>
        </w:rPr>
        <w:t>空载试验</w:t>
      </w:r>
      <w:r>
        <w:rPr>
          <w:rFonts w:hint="eastAsia"/>
          <w:sz w:val="24"/>
        </w:rPr>
        <w:t>:</w:t>
      </w:r>
      <w:r>
        <w:rPr>
          <w:rFonts w:hint="eastAsia"/>
          <w:sz w:val="24"/>
        </w:rPr>
        <w:t>在安装结束后</w:t>
      </w:r>
      <w:r>
        <w:rPr>
          <w:rFonts w:hint="eastAsia"/>
          <w:sz w:val="24"/>
        </w:rPr>
        <w:t>,</w:t>
      </w:r>
      <w:r>
        <w:rPr>
          <w:rFonts w:hint="eastAsia"/>
          <w:sz w:val="24"/>
        </w:rPr>
        <w:t>吊笼内不加荷载</w:t>
      </w:r>
      <w:r>
        <w:rPr>
          <w:rFonts w:hint="eastAsia"/>
          <w:sz w:val="24"/>
        </w:rPr>
        <w:t>,</w:t>
      </w:r>
      <w:r>
        <w:rPr>
          <w:rFonts w:hint="eastAsia"/>
          <w:sz w:val="24"/>
        </w:rPr>
        <w:t>上下运行至少三趟，检查启制动是否正常，运行是否平稳，运行时是否有异常声响。试验结果必须合格。</w:t>
      </w:r>
    </w:p>
    <w:p w14:paraId="3E489D0D" w14:textId="77777777" w:rsidR="004F152D" w:rsidRDefault="004F152D" w:rsidP="00C45230">
      <w:pPr>
        <w:pStyle w:val="aa"/>
        <w:spacing w:line="420" w:lineRule="exact"/>
        <w:ind w:firstLineChars="200" w:firstLine="482"/>
        <w:rPr>
          <w:rFonts w:hint="eastAsia"/>
          <w:sz w:val="24"/>
        </w:rPr>
      </w:pPr>
      <w:r>
        <w:rPr>
          <w:rFonts w:hint="eastAsia"/>
          <w:sz w:val="24"/>
        </w:rPr>
        <w:t>满载实验</w:t>
      </w:r>
      <w:r>
        <w:rPr>
          <w:rFonts w:hint="eastAsia"/>
          <w:sz w:val="24"/>
        </w:rPr>
        <w:t xml:space="preserve">: </w:t>
      </w:r>
      <w:r>
        <w:rPr>
          <w:rFonts w:hint="eastAsia"/>
          <w:sz w:val="24"/>
        </w:rPr>
        <w:t>在安装结束后</w:t>
      </w:r>
      <w:r>
        <w:rPr>
          <w:rFonts w:hint="eastAsia"/>
          <w:sz w:val="24"/>
        </w:rPr>
        <w:t>,</w:t>
      </w:r>
      <w:r>
        <w:rPr>
          <w:rFonts w:hint="eastAsia"/>
          <w:sz w:val="24"/>
        </w:rPr>
        <w:t>吊笼内装</w:t>
      </w:r>
      <w:r>
        <w:rPr>
          <w:rFonts w:hint="eastAsia"/>
          <w:sz w:val="24"/>
        </w:rPr>
        <w:t>100</w:t>
      </w:r>
      <w:r>
        <w:rPr>
          <w:rFonts w:hint="eastAsia"/>
          <w:sz w:val="24"/>
        </w:rPr>
        <w:t>％额定荷载</w:t>
      </w:r>
      <w:r>
        <w:rPr>
          <w:rFonts w:hint="eastAsia"/>
          <w:sz w:val="24"/>
        </w:rPr>
        <w:t>,</w:t>
      </w:r>
      <w:r>
        <w:rPr>
          <w:rFonts w:hint="eastAsia"/>
          <w:sz w:val="24"/>
        </w:rPr>
        <w:t>上下运行至少三趟，检查启制动是否正常，运行是否平稳，运行时是否有异常声响。试验结果必须合格。</w:t>
      </w:r>
    </w:p>
    <w:p w14:paraId="02BDCD40" w14:textId="77777777" w:rsidR="004F152D" w:rsidRDefault="004F152D" w:rsidP="00C45230">
      <w:pPr>
        <w:pStyle w:val="aa"/>
        <w:spacing w:line="420" w:lineRule="exact"/>
        <w:ind w:firstLineChars="200" w:firstLine="482"/>
        <w:rPr>
          <w:rFonts w:hint="eastAsia"/>
          <w:sz w:val="24"/>
        </w:rPr>
      </w:pPr>
      <w:r>
        <w:rPr>
          <w:rFonts w:hint="eastAsia"/>
          <w:sz w:val="24"/>
        </w:rPr>
        <w:t>超载试验：在安装结束后，吊笼内装</w:t>
      </w:r>
      <w:r>
        <w:rPr>
          <w:rFonts w:hint="eastAsia"/>
          <w:sz w:val="24"/>
        </w:rPr>
        <w:t>110</w:t>
      </w:r>
      <w:r>
        <w:rPr>
          <w:rFonts w:hint="eastAsia"/>
          <w:sz w:val="24"/>
        </w:rPr>
        <w:t>％额定荷载，吊笼上下运行至少三趟，检查启制动是否正常，运行是否平稳，运行时是否有异常声响。试验结果必须合格。</w:t>
      </w:r>
    </w:p>
    <w:p w14:paraId="4677B557" w14:textId="77777777" w:rsidR="004F152D" w:rsidRDefault="004F152D">
      <w:pPr>
        <w:spacing w:line="420" w:lineRule="exact"/>
        <w:ind w:firstLineChars="200" w:firstLine="480"/>
        <w:rPr>
          <w:rFonts w:hint="eastAsia"/>
          <w:sz w:val="24"/>
        </w:rPr>
      </w:pPr>
      <w:r>
        <w:rPr>
          <w:rFonts w:hint="eastAsia"/>
          <w:sz w:val="24"/>
        </w:rPr>
        <w:t>静载试验：超载试验结束后，在吊笼内装</w:t>
      </w:r>
      <w:r>
        <w:rPr>
          <w:rFonts w:hint="eastAsia"/>
          <w:sz w:val="24"/>
        </w:rPr>
        <w:t>125</w:t>
      </w:r>
      <w:r>
        <w:rPr>
          <w:rFonts w:hint="eastAsia"/>
          <w:sz w:val="24"/>
        </w:rPr>
        <w:t>％额定荷载，吊笼升起</w:t>
      </w:r>
      <w:smartTag w:uri="urn:schemas-microsoft-com:office:smarttags" w:element="chmetcnv">
        <w:smartTagPr>
          <w:attr w:name="TCSC" w:val="1"/>
          <w:attr w:name="NumberType" w:val="3"/>
          <w:attr w:name="Negative" w:val="False"/>
          <w:attr w:name="HasSpace" w:val="False"/>
          <w:attr w:name="SourceValue" w:val="1"/>
          <w:attr w:name="UnitName" w:val="米"/>
        </w:smartTagPr>
        <w:r>
          <w:rPr>
            <w:rFonts w:hint="eastAsia"/>
            <w:sz w:val="24"/>
          </w:rPr>
          <w:t>一米</w:t>
        </w:r>
      </w:smartTag>
      <w:r>
        <w:rPr>
          <w:rFonts w:hint="eastAsia"/>
          <w:sz w:val="24"/>
        </w:rPr>
        <w:t>后制停，停留</w:t>
      </w:r>
      <w:r>
        <w:rPr>
          <w:rFonts w:hint="eastAsia"/>
          <w:sz w:val="24"/>
        </w:rPr>
        <w:t>10</w:t>
      </w:r>
      <w:r>
        <w:rPr>
          <w:rFonts w:hint="eastAsia"/>
          <w:sz w:val="24"/>
        </w:rPr>
        <w:t>分钟，检查吊笼是否有下滑，紧固件是否有松动，结构件是否有永久变形。试验结果合格后方可开始使用。</w:t>
      </w:r>
    </w:p>
    <w:p w14:paraId="7974A112" w14:textId="77777777" w:rsidR="004F152D" w:rsidRDefault="004F152D">
      <w:pPr>
        <w:pStyle w:val="23"/>
        <w:spacing w:line="420" w:lineRule="exact"/>
        <w:jc w:val="both"/>
        <w:rPr>
          <w:rFonts w:ascii="宋体" w:hAnsi="宋体" w:hint="eastAsia"/>
          <w:b/>
          <w:bCs/>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b/>
            <w:bCs/>
            <w:color w:val="000000"/>
          </w:rPr>
          <w:t>6</w:t>
        </w:r>
        <w:r>
          <w:rPr>
            <w:rFonts w:ascii="宋体" w:hAnsi="宋体"/>
            <w:b/>
            <w:bCs/>
            <w:color w:val="000000"/>
          </w:rPr>
          <w:t>.</w:t>
        </w:r>
        <w:r>
          <w:rPr>
            <w:rFonts w:ascii="宋体" w:hAnsi="宋体" w:hint="eastAsia"/>
            <w:b/>
            <w:bCs/>
            <w:color w:val="000000"/>
          </w:rPr>
          <w:t>7.2</w:t>
        </w:r>
      </w:smartTag>
      <w:r>
        <w:rPr>
          <w:rFonts w:ascii="宋体" w:hAnsi="宋体" w:hint="eastAsia"/>
          <w:b/>
          <w:bCs/>
          <w:color w:val="000000"/>
        </w:rPr>
        <w:t>垂直提升电梯的使用</w:t>
      </w:r>
    </w:p>
    <w:p w14:paraId="0A5437EA" w14:textId="77777777" w:rsidR="004F152D" w:rsidRDefault="004F152D">
      <w:pPr>
        <w:pStyle w:val="23"/>
        <w:spacing w:line="420" w:lineRule="exact"/>
        <w:ind w:firstLineChars="200" w:firstLine="560"/>
        <w:jc w:val="both"/>
        <w:rPr>
          <w:rFonts w:hint="eastAsia"/>
        </w:rPr>
      </w:pPr>
      <w:r>
        <w:rPr>
          <w:rFonts w:hAnsi="宋体" w:hint="eastAsia"/>
        </w:rPr>
        <w:t>升降机安装调试完毕</w:t>
      </w:r>
      <w:r>
        <w:rPr>
          <w:rFonts w:hint="eastAsia"/>
        </w:rPr>
        <w:t>，在使用前进行以下检查保养，合格后方可使用：</w:t>
      </w:r>
    </w:p>
    <w:p w14:paraId="5BF1AF99" w14:textId="77777777" w:rsidR="004F152D" w:rsidRDefault="004F152D">
      <w:pPr>
        <w:pStyle w:val="23"/>
        <w:spacing w:line="420" w:lineRule="exact"/>
        <w:ind w:firstLine="480"/>
        <w:rPr>
          <w:rFonts w:hAnsi="宋体" w:hint="eastAsia"/>
          <w:b/>
          <w:bCs/>
        </w:rPr>
      </w:pPr>
      <w:r>
        <w:rPr>
          <w:rFonts w:hint="eastAsia"/>
        </w:rPr>
        <w:t>检查各螺栓紧固件有无松动现象，及时拧紧；检查电气系统工作是否正常，各交流接触点吸合及导线接头情况；检查各种安全限位开关动作是否灵活，各限位碰块有无位移；检查吊笼运行轨道上是否有突出物，确保吊笼安全运行距离大于等于</w:t>
      </w:r>
      <w:smartTag w:uri="urn:schemas-microsoft-com:office:smarttags" w:element="chmetcnv">
        <w:smartTagPr>
          <w:attr w:name="TCSC" w:val="0"/>
          <w:attr w:name="NumberType" w:val="1"/>
          <w:attr w:name="Negative" w:val="False"/>
          <w:attr w:name="HasSpace" w:val="False"/>
          <w:attr w:name="SourceValue" w:val="250"/>
          <w:attr w:name="UnitName" w:val="mm"/>
        </w:smartTagPr>
        <w:r>
          <w:rPr>
            <w:rFonts w:hint="eastAsia"/>
          </w:rPr>
          <w:t>250mm</w:t>
        </w:r>
      </w:smartTag>
      <w:r>
        <w:rPr>
          <w:rFonts w:hint="eastAsia"/>
        </w:rPr>
        <w:t>，检查各部位润滑情况，即使加注润滑脂，新减速机在使用一周或</w:t>
      </w:r>
      <w:r>
        <w:rPr>
          <w:rFonts w:hint="eastAsia"/>
        </w:rPr>
        <w:t>50</w:t>
      </w:r>
      <w:r>
        <w:rPr>
          <w:rFonts w:hint="eastAsia"/>
        </w:rPr>
        <w:t>运转小时后清洗并更换润滑脂；给齿条加润滑脂，给滚轮运行的导轨架主弦管加润滑脂，检查吊笼进出门，防护围栏门等开启灵活与否，检查各限位开关动作情况；检查各滚轮、背轮的调整间隙及齿轮与齿条的啮合间隙是否正常，如不符合要求应及时进行调整；在每次安装结束后及在使用中每三个月检查一次防坠安全器动作情况（对安全器进行坠落试验），实验完毕后必须对安全器进行复位。</w:t>
      </w:r>
    </w:p>
    <w:p w14:paraId="61EA6522" w14:textId="77777777" w:rsidR="004F152D" w:rsidRDefault="004F152D" w:rsidP="00C45230">
      <w:pPr>
        <w:pStyle w:val="aa"/>
        <w:spacing w:line="420" w:lineRule="exact"/>
        <w:ind w:firstLineChars="200" w:firstLine="482"/>
        <w:rPr>
          <w:rFonts w:hAnsi="宋体" w:hint="eastAsia"/>
          <w:bCs/>
          <w:sz w:val="24"/>
        </w:rPr>
      </w:pPr>
      <w:r>
        <w:rPr>
          <w:rFonts w:hAnsi="宋体" w:hint="eastAsia"/>
          <w:bCs/>
          <w:sz w:val="24"/>
        </w:rPr>
        <w:t>升降机的使用必须严格按照《使用说明书》的各项要求进行，并由专人负责操作。每日使用前、后，均由专人对升降机进行检查，并作详细记录，发现异常现象必须及时报上级部门处理，不得盲目和带故障运行。</w:t>
      </w:r>
    </w:p>
    <w:p w14:paraId="7836C069"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运送混凝土前，将吊笼下混凝土挂斗放在地面以下，将放料斗内储存的混凝土放到混凝土挂斗内，每个挂斗容积为</w:t>
      </w:r>
      <w:smartTag w:uri="urn:schemas-microsoft-com:office:smarttags" w:element="chmetcnv">
        <w:smartTagPr>
          <w:attr w:name="TCSC" w:val="0"/>
          <w:attr w:name="NumberType" w:val="1"/>
          <w:attr w:name="Negative" w:val="False"/>
          <w:attr w:name="HasSpace" w:val="False"/>
          <w:attr w:name="SourceValue" w:val="1"/>
          <w:attr w:name="UnitName" w:val="m3"/>
        </w:smartTagPr>
        <w:r>
          <w:rPr>
            <w:rFonts w:ascii="宋体" w:hAnsi="宋体" w:hint="eastAsia"/>
            <w:sz w:val="24"/>
          </w:rPr>
          <w:t>1m</w:t>
        </w:r>
        <w:r>
          <w:rPr>
            <w:rFonts w:ascii="宋体" w:hAnsi="宋体" w:hint="eastAsia"/>
            <w:sz w:val="24"/>
            <w:vertAlign w:val="superscript"/>
          </w:rPr>
          <w:t>3</w:t>
        </w:r>
      </w:smartTag>
      <w:r>
        <w:rPr>
          <w:rFonts w:ascii="宋体" w:hAnsi="宋体" w:hint="eastAsia"/>
          <w:sz w:val="24"/>
        </w:rPr>
        <w:t>。吊笼提升到施工高度后，将挂斗内混凝土转到施工平台上的集料斗内，再用小车分批运至施工地点。</w:t>
      </w:r>
    </w:p>
    <w:p w14:paraId="67806E09"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在吊笼内设有专用装置进行钢筋运送。根据钢筋长度不同，采用不同的方式。冷却塔筒壁施工主要采用</w:t>
      </w:r>
      <w:smartTag w:uri="urn:schemas-microsoft-com:office:smarttags" w:element="chmetcnv">
        <w:smartTagPr>
          <w:attr w:name="TCSC" w:val="0"/>
          <w:attr w:name="NumberType" w:val="1"/>
          <w:attr w:name="Negative" w:val="False"/>
          <w:attr w:name="HasSpace" w:val="False"/>
          <w:attr w:name="SourceValue" w:val="4.5"/>
          <w:attr w:name="UnitName" w:val="m"/>
        </w:smartTagPr>
        <w:r>
          <w:rPr>
            <w:rFonts w:ascii="宋体" w:hAnsi="宋体" w:hint="eastAsia"/>
            <w:sz w:val="24"/>
          </w:rPr>
          <w:t>4.5m</w:t>
        </w:r>
      </w:smartTag>
      <w:r>
        <w:rPr>
          <w:rFonts w:ascii="宋体" w:hAnsi="宋体" w:hint="eastAsia"/>
          <w:sz w:val="24"/>
        </w:rPr>
        <w:t>和</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hAnsi="宋体" w:hint="eastAsia"/>
            <w:sz w:val="24"/>
          </w:rPr>
          <w:t>9m</w:t>
        </w:r>
      </w:smartTag>
      <w:r>
        <w:rPr>
          <w:rFonts w:ascii="宋体" w:hAnsi="宋体" w:hint="eastAsia"/>
          <w:sz w:val="24"/>
        </w:rPr>
        <w:t>两种形式。其中</w:t>
      </w:r>
      <w:smartTag w:uri="urn:schemas-microsoft-com:office:smarttags" w:element="chmetcnv">
        <w:smartTagPr>
          <w:attr w:name="TCSC" w:val="0"/>
          <w:attr w:name="NumberType" w:val="1"/>
          <w:attr w:name="Negative" w:val="False"/>
          <w:attr w:name="HasSpace" w:val="False"/>
          <w:attr w:name="SourceValue" w:val="4.5"/>
          <w:attr w:name="UnitName" w:val="m"/>
        </w:smartTagPr>
        <w:r>
          <w:rPr>
            <w:rFonts w:ascii="宋体" w:hAnsi="宋体" w:hint="eastAsia"/>
            <w:sz w:val="24"/>
          </w:rPr>
          <w:t>4.5m</w:t>
        </w:r>
      </w:smartTag>
      <w:r>
        <w:rPr>
          <w:rFonts w:ascii="宋体" w:hAnsi="宋体" w:hint="eastAsia"/>
          <w:sz w:val="24"/>
        </w:rPr>
        <w:t>长采取水平放置，两端固定，</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ascii="宋体" w:hAnsi="宋体" w:hint="eastAsia"/>
            <w:sz w:val="24"/>
          </w:rPr>
          <w:t>9m</w:t>
        </w:r>
      </w:smartTag>
      <w:r>
        <w:rPr>
          <w:rFonts w:ascii="宋体" w:hAnsi="宋体" w:hint="eastAsia"/>
          <w:sz w:val="24"/>
        </w:rPr>
        <w:t>长采取竖向放置，上部用钢筋卡固定，下部插入钢筋架下部小框内，运至施工高度后借助吊笼上部吊杆人工运至施工平台。</w:t>
      </w:r>
    </w:p>
    <w:p w14:paraId="450A2CB5" w14:textId="77777777" w:rsidR="004F152D" w:rsidRDefault="004F152D">
      <w:pPr>
        <w:spacing w:line="420" w:lineRule="exact"/>
        <w:rPr>
          <w:rFonts w:ascii="宋体" w:hAnsi="宋体" w:hint="eastAsia"/>
          <w:b/>
          <w:bCs/>
          <w:sz w:val="24"/>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b/>
            <w:bCs/>
            <w:color w:val="000000"/>
            <w:sz w:val="24"/>
          </w:rPr>
          <w:t>6</w:t>
        </w:r>
        <w:r>
          <w:rPr>
            <w:rFonts w:ascii="宋体" w:hAnsi="宋体"/>
            <w:b/>
            <w:bCs/>
            <w:color w:val="000000"/>
            <w:sz w:val="24"/>
          </w:rPr>
          <w:t>.</w:t>
        </w:r>
        <w:r>
          <w:rPr>
            <w:rFonts w:ascii="宋体" w:hAnsi="宋体" w:hint="eastAsia"/>
            <w:b/>
            <w:bCs/>
            <w:color w:val="000000"/>
            <w:sz w:val="24"/>
          </w:rPr>
          <w:t>7.3</w:t>
        </w:r>
      </w:smartTag>
      <w:r>
        <w:rPr>
          <w:rFonts w:ascii="宋体" w:hAnsi="宋体" w:hint="eastAsia"/>
          <w:b/>
          <w:bCs/>
          <w:sz w:val="24"/>
        </w:rPr>
        <w:t>垂直升降机维修保养</w:t>
      </w:r>
    </w:p>
    <w:p w14:paraId="3261E2A3" w14:textId="77777777" w:rsidR="004F152D" w:rsidRDefault="004F152D" w:rsidP="00C45230">
      <w:pPr>
        <w:pStyle w:val="aa"/>
        <w:spacing w:line="420" w:lineRule="exact"/>
        <w:ind w:firstLineChars="200" w:firstLine="482"/>
        <w:rPr>
          <w:rFonts w:hAnsi="宋体" w:hint="eastAsia"/>
          <w:bCs/>
        </w:rPr>
      </w:pPr>
      <w:r>
        <w:rPr>
          <w:rFonts w:hAnsi="宋体" w:hint="eastAsia"/>
          <w:bCs/>
          <w:sz w:val="24"/>
        </w:rPr>
        <w:t>对于施工升降机在使用中可能出现的故障应坚持“预防为主”的原则，重点是要加强日常检查和保养，发现问题及时解决，减小故障率。每日做好使用</w:t>
      </w:r>
      <w:r>
        <w:rPr>
          <w:rFonts w:hAnsi="宋体" w:hint="eastAsia"/>
          <w:bCs/>
        </w:rPr>
        <w:t>检查记录。</w:t>
      </w:r>
    </w:p>
    <w:p w14:paraId="70405A9B" w14:textId="77777777" w:rsidR="004F152D" w:rsidRDefault="004F152D" w:rsidP="00C45230">
      <w:pPr>
        <w:pStyle w:val="aa"/>
        <w:spacing w:line="420" w:lineRule="exact"/>
        <w:ind w:firstLineChars="200" w:firstLine="562"/>
        <w:rPr>
          <w:rFonts w:hAnsi="宋体" w:hint="eastAsia"/>
          <w:bCs/>
          <w:sz w:val="24"/>
        </w:rPr>
      </w:pPr>
      <w:r>
        <w:rPr>
          <w:rFonts w:hAnsi="宋体" w:hint="eastAsia"/>
          <w:bCs/>
        </w:rPr>
        <w:t>维护人员应具备一定的机械和电器知识，熟悉设备的工作原理和结构，对升降机各部分详细了解。严格按照《使用说明书》的各项要求，由专人定期进行维修和保养，填写定期保养、维修记录，主要包括以下几个部位：滚轮的更换、背轮的更换、减速器驱动齿轮的更换、减速器的更换、齿条的更换、安全器的更换、电动机的更换、侧滚轮的调整、上下滚轮的调整、背轮的调整、制</w:t>
      </w:r>
      <w:r>
        <w:rPr>
          <w:rFonts w:hAnsi="宋体" w:hint="eastAsia"/>
          <w:bCs/>
          <w:sz w:val="24"/>
        </w:rPr>
        <w:t>动距离的调整、各部分的磨损极限。</w:t>
      </w:r>
    </w:p>
    <w:p w14:paraId="6FE0F2E1" w14:textId="77777777" w:rsidR="004F152D" w:rsidRDefault="004F152D">
      <w:pPr>
        <w:pStyle w:val="aa"/>
        <w:spacing w:line="420" w:lineRule="exact"/>
        <w:rPr>
          <w:rFonts w:hAnsi="宋体" w:hint="eastAsia"/>
          <w:b w:val="0"/>
          <w:sz w:val="24"/>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b w:val="0"/>
            <w:bCs/>
            <w:color w:val="000000"/>
            <w:sz w:val="24"/>
          </w:rPr>
          <w:t>6</w:t>
        </w:r>
        <w:r>
          <w:rPr>
            <w:rFonts w:hAnsi="宋体"/>
            <w:b w:val="0"/>
            <w:bCs/>
            <w:color w:val="000000"/>
            <w:sz w:val="24"/>
          </w:rPr>
          <w:t>.</w:t>
        </w:r>
        <w:r>
          <w:rPr>
            <w:rFonts w:hAnsi="宋体" w:hint="eastAsia"/>
            <w:b w:val="0"/>
            <w:bCs/>
            <w:color w:val="000000"/>
            <w:sz w:val="24"/>
          </w:rPr>
          <w:t>7.4</w:t>
        </w:r>
      </w:smartTag>
      <w:r>
        <w:rPr>
          <w:rFonts w:hAnsi="宋体" w:hint="eastAsia"/>
          <w:b w:val="0"/>
          <w:sz w:val="24"/>
        </w:rPr>
        <w:t>垂直升降机拆除</w:t>
      </w:r>
    </w:p>
    <w:p w14:paraId="23D28445"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按下述步骤进行：</w:t>
      </w:r>
    </w:p>
    <w:p w14:paraId="5E291F82" w14:textId="77777777" w:rsidR="004F152D" w:rsidRDefault="004F152D">
      <w:pPr>
        <w:spacing w:line="420" w:lineRule="exact"/>
        <w:ind w:firstLineChars="200" w:firstLine="480"/>
        <w:rPr>
          <w:rFonts w:ascii="宋体" w:hAnsi="宋体" w:hint="eastAsia"/>
          <w:sz w:val="24"/>
        </w:rPr>
      </w:pPr>
      <w:r>
        <w:rPr>
          <w:rFonts w:ascii="宋体" w:hAnsi="宋体" w:hint="eastAsia"/>
          <w:sz w:val="24"/>
        </w:rPr>
        <w:t>拆下钢筋运送装置和混凝土运送装置→用吊竿拆除最上面一道附着架以上的标准节和电缆护架→拆除附者架→重复上述步骤→电缆滑车及升降机本体依次拆除</w:t>
      </w:r>
    </w:p>
    <w:p w14:paraId="6AAAB343" w14:textId="77777777" w:rsidR="004F152D" w:rsidRDefault="004F152D" w:rsidP="00C45230">
      <w:pPr>
        <w:pStyle w:val="aa"/>
        <w:spacing w:line="420" w:lineRule="exact"/>
        <w:ind w:firstLineChars="200" w:firstLine="482"/>
        <w:rPr>
          <w:rFonts w:hint="eastAsia"/>
          <w:bCs/>
          <w:sz w:val="24"/>
        </w:rPr>
      </w:pPr>
      <w:r>
        <w:rPr>
          <w:rFonts w:hint="eastAsia"/>
          <w:bCs/>
          <w:sz w:val="24"/>
        </w:rPr>
        <w:t>升降机拆除完毕后，将吊笼、底架分开并放到安全地方，各部件整理收拾好，并按要求进行保养后入库，准备下一次使用。</w:t>
      </w:r>
    </w:p>
    <w:p w14:paraId="31AC06E7" w14:textId="77777777" w:rsidR="004F152D" w:rsidRDefault="004F152D">
      <w:pPr>
        <w:spacing w:line="420" w:lineRule="exact"/>
        <w:rPr>
          <w:rFonts w:ascii="宋体" w:hAnsi="宋体" w:hint="eastAsia"/>
          <w:b/>
          <w:bCs/>
          <w:color w:val="000000"/>
          <w:sz w:val="24"/>
        </w:rPr>
      </w:pPr>
      <w:r>
        <w:rPr>
          <w:rFonts w:ascii="宋体" w:hAnsi="宋体" w:hint="eastAsia"/>
          <w:b/>
          <w:bCs/>
          <w:color w:val="000000"/>
          <w:sz w:val="24"/>
        </w:rPr>
        <w:t>6</w:t>
      </w:r>
      <w:r>
        <w:rPr>
          <w:rFonts w:ascii="宋体" w:hAnsi="宋体"/>
          <w:b/>
          <w:bCs/>
          <w:color w:val="000000"/>
          <w:sz w:val="24"/>
        </w:rPr>
        <w:t>.</w:t>
      </w:r>
      <w:r>
        <w:rPr>
          <w:rFonts w:ascii="宋体" w:hAnsi="宋体" w:hint="eastAsia"/>
          <w:b/>
          <w:bCs/>
          <w:color w:val="000000"/>
          <w:sz w:val="24"/>
        </w:rPr>
        <w:t>8 塔芯淋水预制构件吊装</w:t>
      </w:r>
    </w:p>
    <w:p w14:paraId="2F91A589"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color w:val="000000"/>
          <w:sz w:val="24"/>
        </w:rPr>
        <w:t>塔芯淋水构件预制吊装部分包括淋水梁、淋水柱、主水槽、分水槽等。</w:t>
      </w:r>
    </w:p>
    <w:p w14:paraId="0188358A"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color w:val="000000"/>
          <w:sz w:val="24"/>
        </w:rPr>
        <w:t>根据施工现场的平面布置，淋水梁在构件预制场叠浇预制，水槽预制采用砖砌胎模，外侧用钢模进行预制，胎模及钢模上涂刷隔离剂，并配一台龙门吊负责倒件工作。</w:t>
      </w:r>
    </w:p>
    <w:p w14:paraId="617AAE85"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color w:val="000000"/>
          <w:sz w:val="24"/>
        </w:rPr>
        <w:t>吊装顺序为：柱→主梁→次梁→主水槽→分水槽→配水槽。</w:t>
      </w:r>
    </w:p>
    <w:p w14:paraId="3A8617C8"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color w:val="000000"/>
          <w:sz w:val="24"/>
        </w:rPr>
        <w:t>淋水构件主吊机具选用50</w:t>
      </w:r>
      <w:r>
        <w:rPr>
          <w:rFonts w:ascii="宋体" w:hAnsi="宋体"/>
          <w:color w:val="000000"/>
          <w:sz w:val="24"/>
        </w:rPr>
        <w:t>t</w:t>
      </w:r>
      <w:r>
        <w:rPr>
          <w:rFonts w:ascii="宋体" w:hAnsi="宋体" w:hint="eastAsia"/>
          <w:color w:val="000000"/>
          <w:sz w:val="24"/>
        </w:rPr>
        <w:t>汽车吊和</w:t>
      </w:r>
      <w:r>
        <w:rPr>
          <w:rFonts w:ascii="宋体" w:hAnsi="宋体"/>
          <w:color w:val="000000"/>
          <w:sz w:val="24"/>
        </w:rPr>
        <w:t>25t</w:t>
      </w:r>
      <w:r>
        <w:rPr>
          <w:rFonts w:ascii="宋体" w:hAnsi="宋体" w:hint="eastAsia"/>
          <w:color w:val="000000"/>
          <w:sz w:val="24"/>
        </w:rPr>
        <w:t>汽车吊各一台，汽车吊驶入冷却塔内，并用另一台25</w:t>
      </w:r>
      <w:r>
        <w:rPr>
          <w:rFonts w:ascii="宋体" w:hAnsi="宋体"/>
          <w:color w:val="000000"/>
          <w:sz w:val="24"/>
        </w:rPr>
        <w:t>t</w:t>
      </w:r>
      <w:r>
        <w:rPr>
          <w:rFonts w:ascii="宋体" w:hAnsi="宋体" w:hint="eastAsia"/>
          <w:color w:val="000000"/>
          <w:sz w:val="24"/>
        </w:rPr>
        <w:t>汽车吊配合倒件，并用</w:t>
      </w:r>
      <w:r>
        <w:rPr>
          <w:rFonts w:ascii="宋体" w:hAnsi="宋体"/>
          <w:color w:val="000000"/>
          <w:sz w:val="24"/>
        </w:rPr>
        <w:t>25t</w:t>
      </w:r>
      <w:r>
        <w:rPr>
          <w:rFonts w:ascii="宋体" w:hAnsi="宋体" w:hint="eastAsia"/>
          <w:color w:val="000000"/>
          <w:sz w:val="24"/>
        </w:rPr>
        <w:t>平板车水平运输淋水梁和水槽等构件，吊装从一端开始，两部吊车同时吊装，最后在池壁预留缺口处汇合，由25</w:t>
      </w:r>
      <w:r>
        <w:rPr>
          <w:rFonts w:ascii="宋体" w:hAnsi="宋体"/>
          <w:color w:val="000000"/>
          <w:sz w:val="24"/>
        </w:rPr>
        <w:t>t</w:t>
      </w:r>
      <w:r>
        <w:rPr>
          <w:rFonts w:ascii="宋体" w:hAnsi="宋体" w:hint="eastAsia"/>
          <w:color w:val="000000"/>
          <w:sz w:val="24"/>
        </w:rPr>
        <w:t>汽车吊吊完最后的构件。吊装主水槽的同时将盖板吊到主水槽上，待两端水槽安装完后及时将该位置的配水管安装就位。</w:t>
      </w:r>
    </w:p>
    <w:p w14:paraId="454B3570" w14:textId="77777777" w:rsidR="004F152D" w:rsidRDefault="004F152D">
      <w:pPr>
        <w:tabs>
          <w:tab w:val="num" w:pos="600"/>
        </w:tabs>
        <w:adjustRightInd w:val="0"/>
        <w:snapToGrid w:val="0"/>
        <w:spacing w:line="420" w:lineRule="exact"/>
        <w:ind w:firstLine="425"/>
        <w:rPr>
          <w:rFonts w:ascii="宋体" w:hAnsi="宋体" w:hint="eastAsia"/>
          <w:color w:val="000000"/>
          <w:sz w:val="24"/>
        </w:rPr>
      </w:pPr>
      <w:r>
        <w:rPr>
          <w:rFonts w:ascii="宋体" w:hAnsi="宋体" w:hint="eastAsia"/>
          <w:color w:val="000000"/>
          <w:sz w:val="24"/>
        </w:rPr>
        <w:t>淋水柱预制时在柱子上设吊装孔，吊装时将吊装销子插入吊装孔，并插入防滑销，将柱子吊到杯口基础位置上，用经纬仪两面找正，用揽风绳拉在杯口基础预埋吊环上，随着柱子的吊装及时进行二次灌浆。柱子吊装3～4根后，再吊装淋水主梁和水槽，槽梁随淋水梁一同吊装，水槽吊装好之后及时将配水管安装就位，配水管伸入水槽两端尺寸一致，安装完毕及时用水泥砂浆将配水管与水槽间的孔隙填充密实。</w:t>
      </w:r>
    </w:p>
    <w:p w14:paraId="714DE519" w14:textId="77777777" w:rsidR="004F152D" w:rsidRDefault="004F152D">
      <w:pPr>
        <w:tabs>
          <w:tab w:val="num" w:pos="600"/>
        </w:tabs>
        <w:adjustRightInd w:val="0"/>
        <w:snapToGrid w:val="0"/>
        <w:spacing w:line="420" w:lineRule="exact"/>
        <w:rPr>
          <w:rFonts w:ascii="宋体" w:hAnsi="宋体" w:hint="eastAsia"/>
          <w:b/>
          <w:bCs/>
          <w:color w:val="000000"/>
          <w:sz w:val="24"/>
        </w:rPr>
      </w:pPr>
      <w:r>
        <w:rPr>
          <w:rFonts w:ascii="宋体" w:hAnsi="宋体" w:hint="eastAsia"/>
          <w:b/>
          <w:bCs/>
          <w:color w:val="000000"/>
          <w:sz w:val="24"/>
        </w:rPr>
        <w:t>6</w:t>
      </w:r>
      <w:r>
        <w:rPr>
          <w:rFonts w:ascii="宋体" w:hAnsi="宋体"/>
          <w:b/>
          <w:bCs/>
          <w:color w:val="000000"/>
          <w:sz w:val="24"/>
        </w:rPr>
        <w:t>.</w:t>
      </w:r>
      <w:r>
        <w:rPr>
          <w:rFonts w:ascii="宋体" w:hAnsi="宋体" w:hint="eastAsia"/>
          <w:b/>
          <w:bCs/>
          <w:color w:val="000000"/>
          <w:sz w:val="24"/>
        </w:rPr>
        <w:t>9 淋水装置安装</w:t>
      </w:r>
    </w:p>
    <w:p w14:paraId="545AE100" w14:textId="77777777" w:rsidR="004F152D" w:rsidRDefault="004F152D">
      <w:pPr>
        <w:spacing w:line="420" w:lineRule="exact"/>
        <w:ind w:firstLine="425"/>
        <w:rPr>
          <w:rFonts w:ascii="宋体" w:hAnsi="宋体" w:hint="eastAsia"/>
          <w:color w:val="000000"/>
          <w:sz w:val="24"/>
        </w:rPr>
      </w:pPr>
      <w:r>
        <w:rPr>
          <w:rFonts w:ascii="宋体" w:hAnsi="宋体" w:hint="eastAsia"/>
          <w:color w:val="000000"/>
          <w:sz w:val="24"/>
        </w:rPr>
        <w:t>塔芯内预制淋水构件吊装好后，可进行淋水装置的成品安装，依次安装塑料托架、淋水填料装置、喷淋装置和除水器。如在淋水构件吊装时淋水填料等已到货，这时可将淋水填料等尽量放到水槽上层，便于下一步淋水填料的安装，若淋水填料不能及时到货，可在塔内安装卷扬机，利用卷扬机上料安装施工。</w:t>
      </w:r>
    </w:p>
    <w:p w14:paraId="3D768CA6" w14:textId="77777777" w:rsidR="004F152D" w:rsidRDefault="004F152D">
      <w:pPr>
        <w:spacing w:line="460" w:lineRule="exact"/>
        <w:rPr>
          <w:rFonts w:ascii="宋体" w:hint="eastAsia"/>
          <w:b/>
          <w:sz w:val="24"/>
        </w:rPr>
      </w:pPr>
      <w:r>
        <w:rPr>
          <w:rFonts w:ascii="宋体" w:hAnsi="宋体" w:hint="eastAsia"/>
          <w:b/>
          <w:bCs/>
          <w:color w:val="000000"/>
          <w:sz w:val="24"/>
        </w:rPr>
        <w:t>7、</w:t>
      </w:r>
      <w:r>
        <w:rPr>
          <w:rFonts w:ascii="宋体" w:hint="eastAsia"/>
          <w:b/>
          <w:sz w:val="24"/>
        </w:rPr>
        <w:t>输煤系统</w:t>
      </w:r>
    </w:p>
    <w:p w14:paraId="07FE995F" w14:textId="77777777" w:rsidR="004F152D" w:rsidRDefault="004F152D">
      <w:pPr>
        <w:spacing w:line="460" w:lineRule="exact"/>
        <w:ind w:firstLine="425"/>
        <w:rPr>
          <w:rFonts w:ascii="宋体" w:hint="eastAsia"/>
          <w:sz w:val="24"/>
        </w:rPr>
      </w:pPr>
      <w:r>
        <w:rPr>
          <w:rFonts w:ascii="宋体" w:hint="eastAsia"/>
          <w:sz w:val="24"/>
        </w:rPr>
        <w:t>本工程的输煤系统土建工程主要包括输煤栈桥、转运站、地下煤斗、煤场、干煤棚等。</w:t>
      </w:r>
    </w:p>
    <w:p w14:paraId="4D4E758D" w14:textId="77777777" w:rsidR="004F152D" w:rsidRDefault="004F152D">
      <w:pPr>
        <w:spacing w:line="460" w:lineRule="exact"/>
        <w:ind w:firstLine="425"/>
        <w:rPr>
          <w:rFonts w:ascii="宋体" w:hint="eastAsia"/>
          <w:sz w:val="24"/>
        </w:rPr>
      </w:pPr>
      <w:r>
        <w:rPr>
          <w:rFonts w:ascii="宋体" w:hint="eastAsia"/>
          <w:sz w:val="24"/>
        </w:rPr>
        <w:t>对于跨度较小或离地面较底的栈桥，钢筋砼框架、楼面板采用整体现浇施工，然后砌筑栈桥侧壁，最后现浇施工屋面板。</w:t>
      </w:r>
    </w:p>
    <w:p w14:paraId="56008A39" w14:textId="77777777" w:rsidR="004F152D" w:rsidRDefault="004F152D">
      <w:pPr>
        <w:spacing w:line="460" w:lineRule="exact"/>
        <w:ind w:firstLine="425"/>
        <w:rPr>
          <w:rFonts w:ascii="宋体" w:hint="eastAsia"/>
          <w:sz w:val="24"/>
        </w:rPr>
      </w:pPr>
      <w:r>
        <w:rPr>
          <w:rFonts w:ascii="宋体" w:hint="eastAsia"/>
          <w:sz w:val="24"/>
        </w:rPr>
        <w:t>对于跨度较大或离地面较高的输煤栈桥，输煤栈桥钢筋砼支柱及梁采取就近预制的方法,大跨度钢桁架在加工的钢平台上制作</w:t>
      </w:r>
      <w:r>
        <w:rPr>
          <w:rFonts w:ascii="宋体"/>
          <w:sz w:val="24"/>
        </w:rPr>
        <w:t>,</w:t>
      </w:r>
      <w:r>
        <w:rPr>
          <w:rFonts w:ascii="宋体" w:hint="eastAsia"/>
          <w:sz w:val="24"/>
        </w:rPr>
        <w:t>用低架托盘车运到吊装现场后进行吊装,栈桥楼面板在构件预制场预制好，用载重汽车运至现场吊装，栈桥吊装主机具选用50t或150t履带吊，根据吊车的工况性能及栈桥钢桁架的重量，经过详细施工计算后尽可能将桁架组合吊装，减少吊装构件数，以便加快施工进度。待栈桥预制板吊装完毕，即进行栈桥封闭，栈桥侧面压型板封闭用施工吊篮挂在栈桥上进行施工，屋面压型钢板的安装用吊车直接将压型板吊至屋面。皮带输运机支腿安装好后，即可进行桥面及踏步的施工，桥面及踏步一次浇灌成型，并将表面压光，等桥面结构干透后，再施工桥面防水层。</w:t>
      </w:r>
    </w:p>
    <w:p w14:paraId="6DC38B0A" w14:textId="77777777" w:rsidR="004F152D" w:rsidRDefault="004F152D">
      <w:pPr>
        <w:spacing w:line="460" w:lineRule="exact"/>
        <w:rPr>
          <w:rFonts w:ascii="宋体" w:hint="eastAsia"/>
          <w:b/>
          <w:sz w:val="24"/>
        </w:rPr>
      </w:pPr>
      <w:r>
        <w:rPr>
          <w:rFonts w:ascii="宋体" w:hint="eastAsia"/>
          <w:b/>
          <w:sz w:val="24"/>
        </w:rPr>
        <w:t>8、中央水泵房施工</w:t>
      </w:r>
    </w:p>
    <w:p w14:paraId="01B9F2C7" w14:textId="77777777" w:rsidR="004F152D" w:rsidRDefault="004F152D">
      <w:pPr>
        <w:spacing w:line="460" w:lineRule="exact"/>
        <w:rPr>
          <w:rFonts w:ascii="宋体" w:hint="eastAsia"/>
          <w:b/>
          <w:sz w:val="24"/>
        </w:rPr>
      </w:pPr>
      <w:r>
        <w:rPr>
          <w:rFonts w:ascii="宋体" w:hint="eastAsia"/>
          <w:b/>
          <w:sz w:val="24"/>
        </w:rPr>
        <w:t>8</w:t>
      </w:r>
      <w:r>
        <w:rPr>
          <w:rFonts w:ascii="宋体"/>
          <w:b/>
          <w:sz w:val="24"/>
        </w:rPr>
        <w:t>.1</w:t>
      </w:r>
      <w:r>
        <w:rPr>
          <w:rFonts w:ascii="宋体" w:hint="eastAsia"/>
          <w:b/>
          <w:sz w:val="24"/>
        </w:rPr>
        <w:t>施工工序</w:t>
      </w:r>
    </w:p>
    <w:p w14:paraId="55A35E62" w14:textId="77777777" w:rsidR="004F152D" w:rsidRDefault="004F152D">
      <w:pPr>
        <w:spacing w:line="460" w:lineRule="exact"/>
        <w:ind w:firstLine="425"/>
        <w:rPr>
          <w:rFonts w:ascii="宋体" w:hint="eastAsia"/>
          <w:sz w:val="24"/>
        </w:rPr>
      </w:pPr>
      <w:r>
        <w:rPr>
          <w:rFonts w:ascii="宋体" w:hint="eastAsia"/>
          <w:sz w:val="24"/>
        </w:rPr>
        <w:t>定位放线→土方开挖→垫层施工→泵房底板→泵房板墙及平台→回填土→泵房上部框架现浇→吊车梁、行车安装→屋面梁及屋面板吊装→砌体封闭及屋面防水→装饰粉刷</w:t>
      </w:r>
    </w:p>
    <w:p w14:paraId="7768C83E" w14:textId="77777777" w:rsidR="004F152D" w:rsidRDefault="004F152D">
      <w:pPr>
        <w:spacing w:line="460" w:lineRule="exact"/>
        <w:rPr>
          <w:rFonts w:ascii="宋体" w:hint="eastAsia"/>
          <w:b/>
          <w:sz w:val="24"/>
        </w:rPr>
      </w:pPr>
      <w:r>
        <w:rPr>
          <w:rFonts w:ascii="宋体" w:hint="eastAsia"/>
          <w:b/>
          <w:sz w:val="24"/>
        </w:rPr>
        <w:t>8</w:t>
      </w:r>
      <w:r>
        <w:rPr>
          <w:rFonts w:ascii="宋体"/>
          <w:b/>
          <w:sz w:val="24"/>
        </w:rPr>
        <w:t>.2</w:t>
      </w:r>
      <w:r>
        <w:rPr>
          <w:rFonts w:ascii="宋体" w:hint="eastAsia"/>
          <w:b/>
          <w:sz w:val="24"/>
        </w:rPr>
        <w:t>主要施工方案</w:t>
      </w:r>
    </w:p>
    <w:p w14:paraId="09D6DFEC" w14:textId="77777777" w:rsidR="004F152D" w:rsidRDefault="004F152D">
      <w:pPr>
        <w:spacing w:line="460" w:lineRule="exact"/>
        <w:ind w:firstLine="425"/>
        <w:rPr>
          <w:rFonts w:ascii="宋体" w:hint="eastAsia"/>
          <w:sz w:val="24"/>
        </w:rPr>
      </w:pPr>
      <w:r>
        <w:rPr>
          <w:rFonts w:ascii="宋体" w:hint="eastAsia"/>
          <w:sz w:val="24"/>
        </w:rPr>
        <w:t>中央水泵房土方施工与冷却塔相同，在土方开挖前先采用井点降水，然后进行机械挖土，土方外运至场外弃土场内堆放。</w:t>
      </w:r>
    </w:p>
    <w:p w14:paraId="13591BB5" w14:textId="77777777" w:rsidR="004F152D" w:rsidRDefault="004F152D">
      <w:pPr>
        <w:spacing w:line="460" w:lineRule="exact"/>
        <w:rPr>
          <w:rFonts w:ascii="宋体" w:hint="eastAsia"/>
          <w:b/>
          <w:sz w:val="24"/>
        </w:rPr>
      </w:pPr>
      <w:smartTag w:uri="urn:schemas-microsoft-com:office:smarttags" w:element="chsdate">
        <w:smartTagPr>
          <w:attr w:name="IsROCDate" w:val="False"/>
          <w:attr w:name="IsLunarDate" w:val="False"/>
          <w:attr w:name="Day" w:val="30"/>
          <w:attr w:name="Month" w:val="12"/>
          <w:attr w:name="Year" w:val="1899"/>
        </w:smartTagPr>
        <w:r>
          <w:rPr>
            <w:rFonts w:ascii="宋体" w:hint="eastAsia"/>
            <w:b/>
            <w:sz w:val="24"/>
          </w:rPr>
          <w:t>8</w:t>
        </w:r>
        <w:r>
          <w:rPr>
            <w:rFonts w:ascii="宋体"/>
            <w:b/>
            <w:sz w:val="24"/>
          </w:rPr>
          <w:t>.2.1</w:t>
        </w:r>
      </w:smartTag>
      <w:r>
        <w:rPr>
          <w:rFonts w:ascii="宋体" w:hint="eastAsia"/>
          <w:b/>
          <w:sz w:val="24"/>
        </w:rPr>
        <w:t>地下结构施工</w:t>
      </w:r>
    </w:p>
    <w:p w14:paraId="5C88A05B" w14:textId="77777777" w:rsidR="004F152D" w:rsidRDefault="004F152D">
      <w:pPr>
        <w:spacing w:line="460" w:lineRule="exact"/>
        <w:ind w:firstLine="425"/>
        <w:rPr>
          <w:rFonts w:ascii="宋体" w:hint="eastAsia"/>
          <w:sz w:val="24"/>
        </w:rPr>
      </w:pPr>
      <w:r>
        <w:rPr>
          <w:rFonts w:ascii="宋体" w:hint="eastAsia"/>
          <w:sz w:val="24"/>
        </w:rPr>
        <w:t>地下部分结构防渗是关键，合理的施工工序是前提条件。地下部分二次施工，先施工底板再施工板墙、平台。</w:t>
      </w:r>
    </w:p>
    <w:p w14:paraId="007CA658" w14:textId="77777777" w:rsidR="004F152D" w:rsidRDefault="004F152D">
      <w:pPr>
        <w:spacing w:line="460" w:lineRule="exact"/>
        <w:ind w:firstLine="425"/>
        <w:rPr>
          <w:rFonts w:ascii="宋体" w:hint="eastAsia"/>
          <w:sz w:val="24"/>
        </w:rPr>
      </w:pPr>
      <w:r>
        <w:rPr>
          <w:rFonts w:ascii="宋体" w:hint="eastAsia"/>
          <w:sz w:val="24"/>
        </w:rPr>
        <w:t>模板采用标准钢模板为主，木模补缺的方案。模板支撑采用钢管排架支撑。对拉螺栓的设置应根据计算确定。平台模板安装时需在下部搭设满堂脚手架。</w:t>
      </w:r>
    </w:p>
    <w:p w14:paraId="490624EE" w14:textId="77777777" w:rsidR="004F152D" w:rsidRDefault="004F152D">
      <w:pPr>
        <w:spacing w:line="460" w:lineRule="exact"/>
        <w:ind w:firstLine="425"/>
        <w:rPr>
          <w:rFonts w:ascii="宋体" w:hint="eastAsia"/>
          <w:sz w:val="24"/>
        </w:rPr>
      </w:pPr>
      <w:r>
        <w:rPr>
          <w:rFonts w:ascii="宋体" w:hint="eastAsia"/>
          <w:sz w:val="24"/>
        </w:rPr>
        <w:t>预埋件要求表面要平整不得翘曲变形，型钢铁件端部要平整，防止安装时出现缝隙。所有预埋件必须经检查验收合格后方可使用。</w:t>
      </w:r>
    </w:p>
    <w:p w14:paraId="0BC3A9B0" w14:textId="77777777" w:rsidR="004F152D" w:rsidRDefault="004F152D">
      <w:pPr>
        <w:spacing w:line="460" w:lineRule="exact"/>
        <w:ind w:firstLine="425"/>
        <w:rPr>
          <w:rFonts w:ascii="宋体" w:hint="eastAsia"/>
          <w:sz w:val="24"/>
        </w:rPr>
      </w:pPr>
      <w:r>
        <w:rPr>
          <w:rFonts w:ascii="宋体" w:hint="eastAsia"/>
          <w:sz w:val="24"/>
        </w:rPr>
        <w:t>钢筋在钢筋场集中制作，用平板车运至现场。板墙竖筋在底板施工时预埋。因钢筋较长需用脚手架管进行固定。为保证钢筋排距的准确性，板墙钢筋间设置φ</w:t>
      </w:r>
      <w:r>
        <w:rPr>
          <w:rFonts w:ascii="宋体"/>
          <w:sz w:val="24"/>
        </w:rPr>
        <w:t>12</w:t>
      </w:r>
      <w:r>
        <w:rPr>
          <w:rFonts w:ascii="宋体" w:hint="eastAsia"/>
          <w:sz w:val="24"/>
        </w:rPr>
        <w:t>圆钢拉钩。拉钩采用梅花型布置，拉钩间距</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宋体" w:hint="eastAsia"/>
            <w:sz w:val="24"/>
          </w:rPr>
          <w:t>1.0m</w:t>
        </w:r>
      </w:smartTag>
      <w:r>
        <w:rPr>
          <w:rFonts w:ascii="宋体" w:hint="eastAsia"/>
          <w:sz w:val="24"/>
        </w:rPr>
        <w:t>。平台钢筋采用钢筋马凳进行支撑。钢筋工程的质量控制应严格按公司第三层作业文件“钢筋材质跟踪程序”进行。</w:t>
      </w:r>
    </w:p>
    <w:p w14:paraId="6C51811A" w14:textId="77777777" w:rsidR="004F152D" w:rsidRDefault="004F152D">
      <w:pPr>
        <w:spacing w:line="460" w:lineRule="exact"/>
        <w:ind w:firstLine="425"/>
        <w:rPr>
          <w:rFonts w:ascii="宋体" w:hint="eastAsia"/>
          <w:sz w:val="24"/>
        </w:rPr>
      </w:pPr>
      <w:r>
        <w:rPr>
          <w:rFonts w:ascii="宋体" w:hint="eastAsia"/>
          <w:sz w:val="24"/>
        </w:rPr>
        <w:t>钢筋模板等施工完毕，会同有关机务专业人员详细核查预埋件，预埋管及预埋螺栓位置、尺寸、规格型号、垂直度、中心线及标高等。</w:t>
      </w:r>
    </w:p>
    <w:p w14:paraId="0DD2BD2E" w14:textId="77777777" w:rsidR="004F152D" w:rsidRDefault="004F152D">
      <w:pPr>
        <w:spacing w:line="460" w:lineRule="exact"/>
        <w:ind w:firstLine="425"/>
        <w:rPr>
          <w:rFonts w:ascii="宋体" w:hint="eastAsia"/>
          <w:sz w:val="24"/>
        </w:rPr>
      </w:pPr>
      <w:r>
        <w:rPr>
          <w:rFonts w:ascii="宋体" w:hint="eastAsia"/>
          <w:sz w:val="24"/>
        </w:rPr>
        <w:t>分项工程验收签证完毕，即可浇灌混凝土，混凝土统一由搅拌站集中供料，采用泵车连续分层浇筑，混凝土有防渗要求，养护时间不小于15d。混凝土的质量控制严格按公司“砼质量跟踪程序”进行。</w:t>
      </w:r>
    </w:p>
    <w:p w14:paraId="68B05591" w14:textId="77777777" w:rsidR="004F152D" w:rsidRDefault="004F152D">
      <w:pPr>
        <w:spacing w:line="460" w:lineRule="exact"/>
        <w:ind w:firstLine="425"/>
        <w:rPr>
          <w:rFonts w:ascii="宋体" w:hint="eastAsia"/>
          <w:sz w:val="24"/>
        </w:rPr>
      </w:pPr>
      <w:r>
        <w:rPr>
          <w:rFonts w:ascii="宋体" w:hint="eastAsia"/>
          <w:sz w:val="24"/>
        </w:rPr>
        <w:t>施工缝处理：板墙与底板间施工缝应设置在底板上</w:t>
      </w:r>
      <w:smartTag w:uri="urn:schemas-microsoft-com:office:smarttags" w:element="chmetcnv">
        <w:smartTagPr>
          <w:attr w:name="TCSC" w:val="0"/>
          <w:attr w:name="NumberType" w:val="1"/>
          <w:attr w:name="Negative" w:val="False"/>
          <w:attr w:name="HasSpace" w:val="False"/>
          <w:attr w:name="SourceValue" w:val="300"/>
          <w:attr w:name="UnitName" w:val="mm"/>
        </w:smartTagPr>
        <w:r>
          <w:rPr>
            <w:rFonts w:ascii="宋体" w:hint="eastAsia"/>
            <w:sz w:val="24"/>
          </w:rPr>
          <w:t>300mm</w:t>
        </w:r>
      </w:smartTag>
      <w:r>
        <w:rPr>
          <w:rFonts w:ascii="宋体" w:hint="eastAsia"/>
          <w:sz w:val="24"/>
        </w:rPr>
        <w:t>位置处。施工缝中间留</w:t>
      </w:r>
      <w:smartTag w:uri="urn:schemas-microsoft-com:office:smarttags" w:element="chmetcnv">
        <w:smartTagPr>
          <w:attr w:name="TCSC" w:val="0"/>
          <w:attr w:name="NumberType" w:val="1"/>
          <w:attr w:name="Negative" w:val="False"/>
          <w:attr w:name="HasSpace" w:val="False"/>
          <w:attr w:name="SourceValue" w:val="100"/>
          <w:attr w:name="UnitName" w:val="mm"/>
        </w:smartTagPr>
        <w:r>
          <w:rPr>
            <w:rFonts w:ascii="宋体" w:hint="eastAsia"/>
            <w:sz w:val="24"/>
          </w:rPr>
          <w:t>100mm</w:t>
        </w:r>
      </w:smartTag>
      <w:r>
        <w:rPr>
          <w:rFonts w:ascii="宋体" w:hint="eastAsia"/>
          <w:sz w:val="24"/>
        </w:rPr>
        <w:t>高</w:t>
      </w:r>
      <w:smartTag w:uri="urn:schemas-microsoft-com:office:smarttags" w:element="chmetcnv">
        <w:smartTagPr>
          <w:attr w:name="TCSC" w:val="0"/>
          <w:attr w:name="NumberType" w:val="1"/>
          <w:attr w:name="Negative" w:val="False"/>
          <w:attr w:name="HasSpace" w:val="False"/>
          <w:attr w:name="SourceValue" w:val="300"/>
          <w:attr w:name="UnitName" w:val="mm"/>
        </w:smartTagPr>
        <w:r>
          <w:rPr>
            <w:rFonts w:ascii="宋体" w:hint="eastAsia"/>
            <w:sz w:val="24"/>
          </w:rPr>
          <w:t>300mm</w:t>
        </w:r>
      </w:smartTag>
      <w:r>
        <w:rPr>
          <w:rFonts w:ascii="宋体" w:hint="eastAsia"/>
          <w:sz w:val="24"/>
        </w:rPr>
        <w:t>宽凹槽，并打毛处理。凹槽上部加</w:t>
      </w:r>
      <w:smartTag w:uri="urn:schemas-microsoft-com:office:smarttags" w:element="chmetcnv">
        <w:smartTagPr>
          <w:attr w:name="TCSC" w:val="0"/>
          <w:attr w:name="NumberType" w:val="1"/>
          <w:attr w:name="Negative" w:val="False"/>
          <w:attr w:name="HasSpace" w:val="False"/>
          <w:attr w:name="SourceValue" w:val=".5"/>
          <w:attr w:name="UnitName" w:val="mm"/>
        </w:smartTagPr>
        <w:r>
          <w:rPr>
            <w:rFonts w:ascii="宋体" w:hint="eastAsia"/>
            <w:sz w:val="24"/>
          </w:rPr>
          <w:t>0.5mm</w:t>
        </w:r>
      </w:smartTag>
      <w:r>
        <w:rPr>
          <w:rFonts w:ascii="宋体" w:hint="eastAsia"/>
          <w:sz w:val="24"/>
        </w:rPr>
        <w:t>厚</w:t>
      </w:r>
      <w:smartTag w:uri="urn:schemas-microsoft-com:office:smarttags" w:element="chmetcnv">
        <w:smartTagPr>
          <w:attr w:name="TCSC" w:val="0"/>
          <w:attr w:name="NumberType" w:val="1"/>
          <w:attr w:name="Negative" w:val="False"/>
          <w:attr w:name="HasSpace" w:val="False"/>
          <w:attr w:name="SourceValue" w:val="150"/>
          <w:attr w:name="UnitName" w:val="mm"/>
        </w:smartTagPr>
        <w:r>
          <w:rPr>
            <w:rFonts w:ascii="宋体" w:hint="eastAsia"/>
            <w:sz w:val="24"/>
          </w:rPr>
          <w:t>150mm</w:t>
        </w:r>
      </w:smartTag>
      <w:r>
        <w:rPr>
          <w:rFonts w:ascii="宋体" w:hint="eastAsia"/>
          <w:sz w:val="24"/>
        </w:rPr>
        <w:t>宽镀锌止水片。</w:t>
      </w:r>
    </w:p>
    <w:p w14:paraId="4FCF7CEF" w14:textId="77777777" w:rsidR="004F152D" w:rsidRDefault="004F152D">
      <w:pPr>
        <w:spacing w:line="460" w:lineRule="exact"/>
        <w:rPr>
          <w:rFonts w:ascii="宋体" w:hint="eastAsia"/>
          <w:b/>
          <w:sz w:val="24"/>
        </w:rPr>
      </w:pPr>
      <w:smartTag w:uri="urn:schemas-microsoft-com:office:smarttags" w:element="chsdate">
        <w:smartTagPr>
          <w:attr w:name="IsROCDate" w:val="False"/>
          <w:attr w:name="IsLunarDate" w:val="False"/>
          <w:attr w:name="Day" w:val="30"/>
          <w:attr w:name="Month" w:val="12"/>
          <w:attr w:name="Year" w:val="1899"/>
        </w:smartTagPr>
        <w:r>
          <w:rPr>
            <w:rFonts w:ascii="宋体" w:hint="eastAsia"/>
            <w:b/>
            <w:sz w:val="24"/>
          </w:rPr>
          <w:t>8</w:t>
        </w:r>
        <w:r>
          <w:rPr>
            <w:rFonts w:ascii="宋体"/>
            <w:b/>
            <w:sz w:val="24"/>
          </w:rPr>
          <w:t>.2.2</w:t>
        </w:r>
      </w:smartTag>
      <w:r>
        <w:rPr>
          <w:rFonts w:ascii="宋体" w:hint="eastAsia"/>
          <w:b/>
          <w:sz w:val="24"/>
        </w:rPr>
        <w:t>中央水泵房上部结构</w:t>
      </w:r>
    </w:p>
    <w:p w14:paraId="65F8ADD2" w14:textId="77777777" w:rsidR="004F152D" w:rsidRDefault="004F152D">
      <w:pPr>
        <w:spacing w:line="460" w:lineRule="exact"/>
        <w:ind w:firstLine="425"/>
        <w:rPr>
          <w:rFonts w:ascii="宋体" w:hint="eastAsia"/>
          <w:sz w:val="24"/>
        </w:rPr>
      </w:pPr>
      <w:r>
        <w:rPr>
          <w:rFonts w:ascii="宋体" w:hint="eastAsia"/>
          <w:sz w:val="24"/>
        </w:rPr>
        <w:t>上部结构为单层现浇框架结构，吊车梁、薄腹梁、屋面板为预制结构等。</w:t>
      </w:r>
    </w:p>
    <w:p w14:paraId="103138B1" w14:textId="77777777" w:rsidR="004F152D" w:rsidRDefault="004F152D">
      <w:pPr>
        <w:spacing w:line="460" w:lineRule="exact"/>
        <w:ind w:firstLine="425"/>
        <w:rPr>
          <w:rFonts w:ascii="宋体" w:hint="eastAsia"/>
          <w:sz w:val="24"/>
        </w:rPr>
      </w:pPr>
      <w:r>
        <w:rPr>
          <w:rFonts w:ascii="宋体" w:hint="eastAsia"/>
          <w:sz w:val="24"/>
        </w:rPr>
        <w:t>现浇框架模板采用定型钢模板，钢模板间隙贴海绵条。柱梁接口及牛腿等局部可用表面刨光的木模板拼装，模板支撑采用钢管排架支撑系统。</w:t>
      </w:r>
    </w:p>
    <w:p w14:paraId="4B58AB40" w14:textId="77777777" w:rsidR="004F152D" w:rsidRDefault="004F152D">
      <w:pPr>
        <w:spacing w:line="460" w:lineRule="exact"/>
        <w:ind w:firstLine="425"/>
        <w:rPr>
          <w:rFonts w:ascii="宋体" w:hint="eastAsia"/>
          <w:sz w:val="24"/>
        </w:rPr>
      </w:pPr>
      <w:r>
        <w:rPr>
          <w:rFonts w:ascii="宋体" w:hint="eastAsia"/>
          <w:sz w:val="24"/>
        </w:rPr>
        <w:t>吊车梁、薄腹梁、屋面板在预制场进行预制，吊装时用拖车运至现场吊装，主吊机械选用50t履带吊，吊车停放在泵房西侧依次起吊就位。</w:t>
      </w:r>
    </w:p>
    <w:p w14:paraId="23AEA4FF" w14:textId="77777777" w:rsidR="004F152D" w:rsidRDefault="004F152D">
      <w:pPr>
        <w:spacing w:line="460" w:lineRule="exact"/>
        <w:ind w:firstLine="425"/>
        <w:rPr>
          <w:rFonts w:ascii="宋体" w:hint="eastAsia"/>
          <w:sz w:val="24"/>
        </w:rPr>
      </w:pPr>
      <w:r>
        <w:rPr>
          <w:rFonts w:ascii="宋体" w:hint="eastAsia"/>
          <w:sz w:val="24"/>
        </w:rPr>
        <w:t>砌体施工时在泵房一侧搭设一座门式提升架，作为泵房材料垂直运输用。</w:t>
      </w:r>
    </w:p>
    <w:p w14:paraId="7DFC8FF1" w14:textId="77777777" w:rsidR="004F152D" w:rsidRDefault="004F152D">
      <w:pPr>
        <w:spacing w:line="460" w:lineRule="exact"/>
        <w:ind w:firstLine="425"/>
        <w:rPr>
          <w:rFonts w:ascii="宋体" w:hint="eastAsia"/>
          <w:b/>
          <w:sz w:val="24"/>
        </w:rPr>
      </w:pPr>
      <w:r>
        <w:rPr>
          <w:rFonts w:ascii="宋体" w:hint="eastAsia"/>
          <w:sz w:val="24"/>
        </w:rPr>
        <w:t>砌体施工完进行粉刷和水电暖施工，最后进行涂料施工。涂料施工需在墙体干燥后进行。</w:t>
      </w:r>
    </w:p>
    <w:p w14:paraId="5D2B116D" w14:textId="77777777" w:rsidR="004F152D" w:rsidRDefault="004F152D">
      <w:pPr>
        <w:spacing w:line="460" w:lineRule="exact"/>
        <w:rPr>
          <w:rFonts w:ascii="宋体" w:hint="eastAsia"/>
          <w:b/>
          <w:sz w:val="24"/>
        </w:rPr>
      </w:pPr>
      <w:r>
        <w:rPr>
          <w:rFonts w:ascii="宋体" w:hint="eastAsia"/>
          <w:b/>
          <w:sz w:val="24"/>
        </w:rPr>
        <w:t>9、 循环水进排水管沟施工</w:t>
      </w:r>
    </w:p>
    <w:p w14:paraId="58486C9F" w14:textId="77777777" w:rsidR="004F152D" w:rsidRDefault="004F152D">
      <w:pPr>
        <w:spacing w:line="460" w:lineRule="exact"/>
        <w:ind w:firstLine="425"/>
        <w:rPr>
          <w:rFonts w:ascii="宋体" w:hint="eastAsia"/>
          <w:sz w:val="24"/>
        </w:rPr>
      </w:pPr>
      <w:r>
        <w:rPr>
          <w:rFonts w:ascii="宋体" w:hint="eastAsia"/>
          <w:sz w:val="24"/>
        </w:rPr>
        <w:t>循环水进排水管土建工程主要是管沟挖土。</w:t>
      </w:r>
    </w:p>
    <w:p w14:paraId="6D7BEA6C" w14:textId="77777777" w:rsidR="004F152D" w:rsidRDefault="004F152D">
      <w:pPr>
        <w:spacing w:line="460" w:lineRule="exact"/>
        <w:ind w:firstLine="425"/>
        <w:rPr>
          <w:rFonts w:ascii="宋体" w:hint="eastAsia"/>
          <w:sz w:val="24"/>
        </w:rPr>
      </w:pPr>
      <w:r>
        <w:rPr>
          <w:rFonts w:ascii="宋体" w:hint="eastAsia"/>
          <w:sz w:val="24"/>
        </w:rPr>
        <w:t>根据循环水管沟施工条件复杂，路径长，穿过临时道路多的特点，采取分段分区施工。做到先施工影响安装及重要通道的区段和与其它地下设施交叉密集区域，然后再施工其它剩余区段。</w:t>
      </w:r>
    </w:p>
    <w:p w14:paraId="45DD2932" w14:textId="77777777" w:rsidR="004F152D" w:rsidRDefault="004F152D">
      <w:pPr>
        <w:spacing w:line="460" w:lineRule="exact"/>
        <w:ind w:firstLine="425"/>
        <w:rPr>
          <w:rFonts w:ascii="宋体" w:hint="eastAsia"/>
          <w:sz w:val="24"/>
        </w:rPr>
      </w:pPr>
      <w:r>
        <w:rPr>
          <w:rFonts w:ascii="宋体" w:hint="eastAsia"/>
          <w:sz w:val="24"/>
        </w:rPr>
        <w:t>循环水进水管土方采用机械单向开挖方式，分层挖至离底标高以上</w:t>
      </w:r>
      <w:smartTag w:uri="urn:schemas-microsoft-com:office:smarttags" w:element="chmetcnv">
        <w:smartTagPr>
          <w:attr w:name="TCSC" w:val="0"/>
          <w:attr w:name="NumberType" w:val="1"/>
          <w:attr w:name="Negative" w:val="False"/>
          <w:attr w:name="HasSpace" w:val="False"/>
          <w:attr w:name="SourceValue" w:val="30"/>
          <w:attr w:name="UnitName" w:val="cm"/>
        </w:smartTagPr>
        <w:r>
          <w:rPr>
            <w:rFonts w:ascii="宋体" w:hint="eastAsia"/>
            <w:sz w:val="24"/>
          </w:rPr>
          <w:t>30cm</w:t>
        </w:r>
      </w:smartTag>
      <w:r>
        <w:rPr>
          <w:rFonts w:ascii="宋体" w:hint="eastAsia"/>
          <w:sz w:val="24"/>
        </w:rPr>
        <w:t>，余土人工清基找坡 。</w:t>
      </w:r>
    </w:p>
    <w:p w14:paraId="508235A9" w14:textId="77777777" w:rsidR="004F152D" w:rsidRDefault="004F152D">
      <w:pPr>
        <w:spacing w:line="460" w:lineRule="exact"/>
        <w:ind w:firstLine="425"/>
        <w:rPr>
          <w:rFonts w:ascii="宋体" w:hint="eastAsia"/>
          <w:sz w:val="24"/>
        </w:rPr>
      </w:pPr>
      <w:r>
        <w:rPr>
          <w:rFonts w:ascii="宋体" w:hint="eastAsia"/>
          <w:sz w:val="24"/>
        </w:rPr>
        <w:t>钢筋混凝土回水沟的施工，先浇灌底板并在两侧板墙底部留设止水槽，两侧板墙与顶板一次浇灌而成。</w:t>
      </w:r>
    </w:p>
    <w:p w14:paraId="2E516DB6" w14:textId="77777777" w:rsidR="004F152D" w:rsidRDefault="004F152D">
      <w:pPr>
        <w:spacing w:line="460" w:lineRule="exact"/>
        <w:ind w:firstLine="425"/>
        <w:rPr>
          <w:rFonts w:ascii="宋体" w:hAnsi="宋体" w:hint="eastAsia"/>
          <w:sz w:val="24"/>
        </w:rPr>
      </w:pPr>
      <w:r>
        <w:rPr>
          <w:rFonts w:ascii="宋体" w:hint="eastAsia"/>
          <w:sz w:val="24"/>
        </w:rPr>
        <w:t>循环水管沟采取分段分层人工进行回填。回填时沿垂直于管沟方向同时对称均匀回填夯实，以防进水管及排水沟受力不均匀而发生偏移，每层回填厚度不超过</w:t>
      </w:r>
      <w:smartTag w:uri="urn:schemas-microsoft-com:office:smarttags" w:element="chmetcnv">
        <w:smartTagPr>
          <w:attr w:name="TCSC" w:val="0"/>
          <w:attr w:name="NumberType" w:val="1"/>
          <w:attr w:name="Negative" w:val="False"/>
          <w:attr w:name="HasSpace" w:val="False"/>
          <w:attr w:name="SourceValue" w:val="30"/>
          <w:attr w:name="UnitName" w:val="cm"/>
        </w:smartTagPr>
        <w:r>
          <w:rPr>
            <w:rFonts w:ascii="宋体" w:hint="eastAsia"/>
            <w:sz w:val="24"/>
          </w:rPr>
          <w:t>30cm</w:t>
        </w:r>
      </w:smartTag>
      <w:r>
        <w:rPr>
          <w:rFonts w:ascii="宋体" w:hint="eastAsia"/>
          <w:sz w:val="24"/>
        </w:rPr>
        <w:t xml:space="preserve"> ，应用蛙式打夯机夯实，在管沟回填施工时应连续施工到管沟顶部设计标高，以防在雨季管沟内进水，导致管子漂浮。</w:t>
      </w:r>
    </w:p>
    <w:p w14:paraId="04EAA661" w14:textId="77777777" w:rsidR="004F152D" w:rsidRDefault="004F152D">
      <w:pPr>
        <w:spacing w:line="420" w:lineRule="exact"/>
        <w:rPr>
          <w:rFonts w:ascii="宋体" w:hAnsi="宋体" w:hint="eastAsia"/>
          <w:b/>
          <w:bCs/>
          <w:sz w:val="24"/>
        </w:rPr>
      </w:pPr>
      <w:r>
        <w:rPr>
          <w:rFonts w:ascii="宋体" w:hAnsi="宋体" w:hint="eastAsia"/>
          <w:b/>
          <w:bCs/>
          <w:sz w:val="24"/>
        </w:rPr>
        <w:t>10、大体积混凝土施工</w:t>
      </w:r>
    </w:p>
    <w:p w14:paraId="38FD80C0" w14:textId="77777777" w:rsidR="004F152D" w:rsidRDefault="004F152D">
      <w:pPr>
        <w:spacing w:line="420" w:lineRule="exact"/>
        <w:ind w:firstLine="425"/>
        <w:rPr>
          <w:rFonts w:ascii="宋体" w:hAnsi="宋体" w:hint="eastAsia"/>
          <w:sz w:val="24"/>
        </w:rPr>
      </w:pPr>
      <w:r>
        <w:rPr>
          <w:rFonts w:ascii="宋体" w:hAnsi="宋体" w:hint="eastAsia"/>
          <w:sz w:val="24"/>
        </w:rPr>
        <w:t>由于除氧煤仓间基础、汽机基础底板、锅炉基础、</w:t>
      </w:r>
      <w:r>
        <w:rPr>
          <w:rFonts w:ascii="宋体" w:hAnsi="宋体" w:hint="eastAsia"/>
          <w:color w:val="000000"/>
          <w:sz w:val="24"/>
        </w:rPr>
        <w:t>烟囱基础属</w:t>
      </w:r>
      <w:r>
        <w:rPr>
          <w:rFonts w:ascii="宋体" w:hAnsi="宋体" w:hint="eastAsia"/>
          <w:sz w:val="24"/>
        </w:rPr>
        <w:t>于</w:t>
      </w:r>
      <w:r>
        <w:rPr>
          <w:rFonts w:ascii="宋体" w:hAnsi="宋体" w:hint="eastAsia"/>
          <w:color w:val="000000"/>
          <w:sz w:val="24"/>
        </w:rPr>
        <w:t>大体积混凝土</w:t>
      </w:r>
      <w:r>
        <w:rPr>
          <w:rFonts w:ascii="宋体" w:hAnsi="宋体" w:hint="eastAsia"/>
          <w:sz w:val="24"/>
        </w:rPr>
        <w:t>，为了确保大体积混凝土的施工质量，</w:t>
      </w:r>
      <w:r>
        <w:rPr>
          <w:rFonts w:ascii="宋体" w:hAnsi="宋体" w:hint="eastAsia"/>
          <w:color w:val="000000"/>
          <w:sz w:val="24"/>
        </w:rPr>
        <w:t>防止大体积混凝土产生温度裂缝，在大体积混凝土施工时采取以下几方面的质量保证措施，控制温度裂度的产生：</w:t>
      </w:r>
    </w:p>
    <w:p w14:paraId="7041115A" w14:textId="77777777" w:rsidR="004F152D" w:rsidRDefault="004F152D">
      <w:pPr>
        <w:spacing w:line="420" w:lineRule="exact"/>
        <w:ind w:firstLine="425"/>
        <w:rPr>
          <w:rFonts w:ascii="宋体" w:hAnsi="宋体" w:hint="eastAsia"/>
          <w:sz w:val="24"/>
        </w:rPr>
      </w:pPr>
      <w:r>
        <w:rPr>
          <w:rFonts w:ascii="宋体" w:hAnsi="宋体" w:hint="eastAsia"/>
          <w:sz w:val="24"/>
        </w:rPr>
        <w:t>由实验室提前进行试配，选用最佳配合比，骨料选用粒径为5～40mm碎石和细度模数大于2.5的中砂。严格控制骨料的含泥量，石子控制在1%以下，砂控制在2%以下。采用双掺技术，混凝土中同时掺入磨细粉煤灰和具有缓凝减水作用的外加剂。</w:t>
      </w:r>
    </w:p>
    <w:p w14:paraId="0B438E1A" w14:textId="77777777" w:rsidR="004F152D" w:rsidRDefault="004F152D">
      <w:pPr>
        <w:spacing w:line="420" w:lineRule="exact"/>
        <w:ind w:firstLine="425"/>
        <w:rPr>
          <w:rFonts w:ascii="宋体" w:hAnsi="宋体" w:hint="eastAsia"/>
          <w:sz w:val="24"/>
        </w:rPr>
      </w:pPr>
      <w:r>
        <w:rPr>
          <w:rFonts w:ascii="宋体" w:hAnsi="宋体" w:hint="eastAsia"/>
          <w:sz w:val="24"/>
        </w:rPr>
        <w:t>为降低混凝土的总温升，减少内表面温差，将采取措施尽量降低混凝土的出机温度和浇筑温度（如：水泥采取预先贮存散热的办法降低水泥温度）。混凝土振捣应充分，以有效排除混凝土因泌水在粗骨料及水平钢筋下部生成的水分和空隙，提高混凝土与钢筋的握裹力，防止因混凝土沉落而出现裂缝，减少内部微裂。混凝土保持连续浇灌，不留设施工缝。</w:t>
      </w:r>
    </w:p>
    <w:p w14:paraId="39AF3E35" w14:textId="77777777" w:rsidR="004F152D" w:rsidRDefault="004F152D">
      <w:pPr>
        <w:spacing w:line="420" w:lineRule="exact"/>
        <w:ind w:firstLine="425"/>
        <w:rPr>
          <w:rFonts w:ascii="宋体" w:hAnsi="宋体" w:hint="eastAsia"/>
          <w:sz w:val="24"/>
        </w:rPr>
      </w:pPr>
      <w:r>
        <w:rPr>
          <w:rFonts w:ascii="宋体" w:hAnsi="宋体" w:hint="eastAsia"/>
          <w:sz w:val="24"/>
        </w:rPr>
        <w:t>混凝土浇灌完毕，在混凝土表面覆盖一层塑料薄膜，二层草袋，四周钢模外面覆盖一层塑料薄膜，一层草袋予以保温，养护时间不少于15d。</w:t>
      </w:r>
    </w:p>
    <w:p w14:paraId="12F24B07" w14:textId="77777777" w:rsidR="004F152D" w:rsidRDefault="004F152D">
      <w:pPr>
        <w:spacing w:line="420" w:lineRule="exact"/>
        <w:ind w:firstLine="425"/>
        <w:rPr>
          <w:rFonts w:ascii="宋体" w:hAnsi="宋体" w:hint="eastAsia"/>
          <w:sz w:val="24"/>
        </w:rPr>
      </w:pPr>
      <w:r>
        <w:rPr>
          <w:rFonts w:ascii="宋体" w:hAnsi="宋体" w:hint="eastAsia"/>
          <w:sz w:val="24"/>
        </w:rPr>
        <w:t>在混凝土的养护过程中，应对混凝土的内表温度、顶面温度及底面温度、室外汽温进行监测。根据监测结果对养护措施作出相应调整，确保温控指标的要求。一般来说，基础内外温差不得高于</w:t>
      </w:r>
      <w:smartTag w:uri="urn:schemas-microsoft-com:office:smarttags" w:element="chmetcnv">
        <w:smartTagPr>
          <w:attr w:name="TCSC" w:val="0"/>
          <w:attr w:name="NumberType" w:val="1"/>
          <w:attr w:name="Negative" w:val="False"/>
          <w:attr w:name="HasSpace" w:val="False"/>
          <w:attr w:name="SourceValue" w:val="25"/>
          <w:attr w:name="UnitName" w:val="℃"/>
        </w:smartTagPr>
        <w:r>
          <w:rPr>
            <w:rFonts w:ascii="宋体" w:hAnsi="宋体" w:hint="eastAsia"/>
            <w:sz w:val="24"/>
          </w:rPr>
          <w:t>25℃</w:t>
        </w:r>
      </w:smartTag>
      <w:r>
        <w:rPr>
          <w:rFonts w:ascii="宋体" w:hAnsi="宋体" w:hint="eastAsia"/>
          <w:sz w:val="24"/>
        </w:rPr>
        <w:t>，养护期间降温速率≤</w:t>
      </w:r>
      <w:smartTag w:uri="urn:schemas-microsoft-com:office:smarttags" w:element="chmetcnv">
        <w:smartTagPr>
          <w:attr w:name="TCSC" w:val="0"/>
          <w:attr w:name="NumberType" w:val="1"/>
          <w:attr w:name="Negative" w:val="False"/>
          <w:attr w:name="HasSpace" w:val="False"/>
          <w:attr w:name="SourceValue" w:val="1.5"/>
          <w:attr w:name="UnitName" w:val="℃"/>
        </w:smartTagPr>
        <w:r>
          <w:rPr>
            <w:rFonts w:ascii="宋体" w:hAnsi="宋体" w:hint="eastAsia"/>
            <w:sz w:val="24"/>
          </w:rPr>
          <w:t>1.5℃</w:t>
        </w:r>
      </w:smartTag>
      <w:r>
        <w:rPr>
          <w:rFonts w:ascii="宋体" w:hAnsi="宋体" w:hint="eastAsia"/>
          <w:sz w:val="24"/>
        </w:rPr>
        <w:t>/d。在施工中，混凝土内部温度采用热电阻测温法。</w:t>
      </w:r>
    </w:p>
    <w:p w14:paraId="743501DD" w14:textId="77777777" w:rsidR="004F152D" w:rsidRDefault="004F152D">
      <w:pPr>
        <w:spacing w:line="420" w:lineRule="exact"/>
        <w:ind w:firstLine="425"/>
        <w:rPr>
          <w:rFonts w:ascii="宋体" w:hAnsi="宋体" w:hint="eastAsia"/>
          <w:sz w:val="24"/>
        </w:rPr>
      </w:pPr>
      <w:r>
        <w:rPr>
          <w:rFonts w:ascii="宋体" w:hAnsi="宋体" w:hint="eastAsia"/>
          <w:sz w:val="24"/>
        </w:rPr>
        <w:t>浇筑锅炉基础混凝土采用两台泵车从基础一侧开始浇灌，采用“分段定点，一个坡度，薄层浇筑，循序推进，一次到顶”的方法，混凝土连续浇灌，不留设施工缝。在施工过程中应注意混凝土的入仓及振捣，以免产生离析或漏振。在每个浇筑带的前、后布置二道振动器，第一道布置在混凝土卸料点，主要解决上部混凝土的捣实。第二道布置在混凝土坡脚处以确保下部混凝土的密实。在混凝土的浇灌过程中将泌水即时排除。混凝土浇灌完后，其表面水泥浆较厚，先可按标高用长括尺括平，初凝前用铁滚筒碾压数遍，再用木蟹打磨压实，以闭合收水裂缝。</w:t>
      </w:r>
    </w:p>
    <w:p w14:paraId="30956F93" w14:textId="77777777" w:rsidR="004F152D" w:rsidRDefault="004F152D">
      <w:pPr>
        <w:spacing w:line="360" w:lineRule="auto"/>
        <w:ind w:firstLineChars="200" w:firstLine="480"/>
        <w:rPr>
          <w:rFonts w:ascii="宋体" w:hAnsi="宋体" w:hint="eastAsia"/>
          <w:sz w:val="24"/>
        </w:rPr>
      </w:pPr>
      <w:r>
        <w:rPr>
          <w:rFonts w:ascii="宋体" w:hAnsi="宋体" w:hint="eastAsia"/>
          <w:color w:val="000000"/>
          <w:sz w:val="24"/>
        </w:rPr>
        <w:t>烟囱基础混凝土浇灌时，用两台泵车从基础一侧开始进行，采取“分段定点，一个坡度，薄层浇筑，循序推进，一次到顶”的施工方法，而冷却塔环基混凝土浇灌时，采用两台泵车从环基一点开始背向连续浇灌。</w:t>
      </w:r>
    </w:p>
    <w:p w14:paraId="6FE630A4" w14:textId="77777777" w:rsidR="004F152D" w:rsidRDefault="004F152D">
      <w:pPr>
        <w:spacing w:line="360" w:lineRule="auto"/>
        <w:rPr>
          <w:rFonts w:ascii="宋体" w:hAnsi="宋体" w:hint="eastAsia"/>
          <w:b/>
          <w:bCs/>
          <w:sz w:val="24"/>
        </w:rPr>
      </w:pPr>
      <w:r>
        <w:rPr>
          <w:rFonts w:ascii="宋体" w:hAnsi="宋体" w:hint="eastAsia"/>
          <w:b/>
          <w:bCs/>
          <w:sz w:val="24"/>
        </w:rPr>
        <w:t>11、厂区道路</w:t>
      </w:r>
    </w:p>
    <w:p w14:paraId="6CE50667" w14:textId="77777777" w:rsidR="004F152D" w:rsidRDefault="004F152D">
      <w:pPr>
        <w:spacing w:line="360" w:lineRule="auto"/>
        <w:rPr>
          <w:rFonts w:ascii="宋体" w:hAnsi="宋体" w:hint="eastAsia"/>
          <w:sz w:val="24"/>
        </w:rPr>
      </w:pPr>
      <w:r>
        <w:rPr>
          <w:rFonts w:ascii="宋体" w:hAnsi="宋体" w:hint="eastAsia"/>
          <w:sz w:val="24"/>
        </w:rPr>
        <w:t xml:space="preserve">    道路施工尽量安排在工程后期。为了防止路面遭受不必要的损坏，路面施工完后，禁止在其上行驶履带式车辆。</w:t>
      </w:r>
    </w:p>
    <w:p w14:paraId="29337CF4" w14:textId="77777777" w:rsidR="004F152D" w:rsidRDefault="004F152D">
      <w:pPr>
        <w:spacing w:line="360" w:lineRule="auto"/>
        <w:rPr>
          <w:rFonts w:ascii="宋体" w:hAnsi="宋体" w:hint="eastAsia"/>
          <w:sz w:val="24"/>
        </w:rPr>
      </w:pPr>
      <w:r>
        <w:rPr>
          <w:rFonts w:ascii="宋体" w:hAnsi="宋体" w:hint="eastAsia"/>
          <w:sz w:val="24"/>
        </w:rPr>
        <w:t>11.1施工顺序：</w:t>
      </w:r>
    </w:p>
    <w:p w14:paraId="374D66E5" w14:textId="77777777" w:rsidR="004F152D" w:rsidRDefault="004F152D">
      <w:pPr>
        <w:spacing w:line="360" w:lineRule="auto"/>
        <w:ind w:left="525"/>
        <w:rPr>
          <w:rFonts w:ascii="宋体" w:hAnsi="宋体" w:hint="eastAsia"/>
          <w:sz w:val="24"/>
        </w:rPr>
      </w:pPr>
      <w:r>
        <w:rPr>
          <w:rFonts w:ascii="宋体" w:hAnsi="宋体" w:hint="eastAsia"/>
          <w:sz w:val="24"/>
        </w:rPr>
        <w:t>挖（填）土――路基处理――压路机辗压――立摆地瓜石垫层――压路机辗压――</w:t>
      </w:r>
    </w:p>
    <w:p w14:paraId="2F713942" w14:textId="77777777" w:rsidR="004F152D" w:rsidRDefault="004F152D">
      <w:pPr>
        <w:spacing w:line="360" w:lineRule="auto"/>
        <w:rPr>
          <w:rFonts w:ascii="宋体" w:hAnsi="宋体" w:hint="eastAsia"/>
          <w:sz w:val="24"/>
        </w:rPr>
      </w:pPr>
      <w:r>
        <w:rPr>
          <w:rFonts w:ascii="宋体" w:hAnsi="宋体" w:hint="eastAsia"/>
          <w:sz w:val="24"/>
        </w:rPr>
        <w:t>支模、埋设伸缩缝、找平（坡）――砼面层施工</w:t>
      </w:r>
    </w:p>
    <w:p w14:paraId="25AE5931" w14:textId="77777777" w:rsidR="004F152D" w:rsidRDefault="004F152D">
      <w:pPr>
        <w:spacing w:line="360" w:lineRule="auto"/>
        <w:rPr>
          <w:rFonts w:ascii="宋体" w:hAnsi="宋体" w:hint="eastAsia"/>
          <w:sz w:val="24"/>
        </w:rPr>
      </w:pPr>
      <w:r>
        <w:rPr>
          <w:rFonts w:ascii="宋体" w:hAnsi="宋体" w:hint="eastAsia"/>
          <w:sz w:val="24"/>
        </w:rPr>
        <w:t>11.2施工中注意事项</w:t>
      </w:r>
    </w:p>
    <w:p w14:paraId="2CA079D4" w14:textId="77777777" w:rsidR="004F152D" w:rsidRDefault="004F152D">
      <w:pPr>
        <w:tabs>
          <w:tab w:val="num" w:pos="0"/>
        </w:tabs>
        <w:spacing w:line="360" w:lineRule="auto"/>
        <w:ind w:firstLineChars="200" w:firstLine="480"/>
        <w:rPr>
          <w:rFonts w:ascii="宋体" w:hAnsi="宋体" w:hint="eastAsia"/>
          <w:sz w:val="24"/>
        </w:rPr>
      </w:pPr>
      <w:r>
        <w:rPr>
          <w:rFonts w:ascii="宋体" w:hAnsi="宋体" w:hint="eastAsia"/>
          <w:sz w:val="24"/>
        </w:rPr>
        <w:t>砼面层平整度、坡度是控制重点；为保证侧模顺直、转弯顺滑，采用</w:t>
      </w:r>
      <w:smartTag w:uri="urn:schemas-microsoft-com:office:smarttags" w:element="chmetcnv">
        <w:smartTagPr>
          <w:attr w:name="TCSC" w:val="0"/>
          <w:attr w:name="NumberType" w:val="1"/>
          <w:attr w:name="Negative" w:val="False"/>
          <w:attr w:name="HasSpace" w:val="False"/>
          <w:attr w:name="SourceValue" w:val="12"/>
          <w:attr w:name="UnitName" w:val="m"/>
        </w:smartTagPr>
        <w:r>
          <w:rPr>
            <w:rFonts w:ascii="宋体" w:hAnsi="宋体" w:hint="eastAsia"/>
            <w:sz w:val="24"/>
          </w:rPr>
          <w:t>12m</w:t>
        </w:r>
      </w:smartTag>
      <w:r>
        <w:rPr>
          <w:rFonts w:ascii="宋体" w:hAnsi="宋体" w:hint="eastAsia"/>
          <w:sz w:val="24"/>
        </w:rPr>
        <w:t>长I20槽钢做模板，转弯模提前按要求弧度加工好；胀缝留设方法为路面做好后用砼切割机切出。</w:t>
      </w:r>
    </w:p>
    <w:p w14:paraId="236E895E" w14:textId="77777777" w:rsidR="004F152D" w:rsidRDefault="004F152D">
      <w:pPr>
        <w:pStyle w:val="12"/>
        <w:rPr>
          <w:rFonts w:ascii="宋体" w:hAnsi="宋体" w:hint="eastAsia"/>
          <w:szCs w:val="24"/>
        </w:rPr>
      </w:pPr>
      <w:r>
        <w:rPr>
          <w:rFonts w:ascii="宋体" w:hAnsi="宋体" w:hint="eastAsia"/>
          <w:szCs w:val="24"/>
        </w:rPr>
        <w:t>由于上下水管道、雨水排水管道布置基本为顺路而行，管道及检查井处的填土质量必须严格按规定填实。</w:t>
      </w:r>
    </w:p>
    <w:p w14:paraId="62989C56" w14:textId="77777777" w:rsidR="004F152D" w:rsidRDefault="004F152D">
      <w:pPr>
        <w:numPr>
          <w:ilvl w:val="1"/>
          <w:numId w:val="0"/>
        </w:numPr>
        <w:tabs>
          <w:tab w:val="num" w:pos="855"/>
        </w:tabs>
        <w:spacing w:line="360" w:lineRule="auto"/>
        <w:ind w:left="855" w:hanging="855"/>
        <w:rPr>
          <w:rFonts w:ascii="宋体" w:hAnsi="宋体" w:hint="eastAsia"/>
          <w:sz w:val="24"/>
        </w:rPr>
      </w:pPr>
      <w:r>
        <w:rPr>
          <w:rFonts w:ascii="宋体" w:hAnsi="宋体" w:hint="eastAsia"/>
          <w:sz w:val="24"/>
        </w:rPr>
        <w:t>11.3厂区沟道、管道</w:t>
      </w:r>
    </w:p>
    <w:p w14:paraId="13B26A22" w14:textId="77777777" w:rsidR="004F152D" w:rsidRDefault="004F152D">
      <w:pPr>
        <w:spacing w:line="360" w:lineRule="auto"/>
        <w:ind w:firstLineChars="250" w:firstLine="600"/>
        <w:rPr>
          <w:rFonts w:ascii="宋体" w:hAnsi="宋体" w:hint="eastAsia"/>
          <w:sz w:val="24"/>
        </w:rPr>
      </w:pPr>
      <w:r>
        <w:rPr>
          <w:rFonts w:ascii="宋体" w:hAnsi="宋体" w:hint="eastAsia"/>
          <w:sz w:val="24"/>
        </w:rPr>
        <w:t>沟道及管沟视其深浅、宽窄分别采取机械或人工开挖，分段施工。沟道施工应尽量提前，为后续工序腾出作业面。</w:t>
      </w:r>
    </w:p>
    <w:p w14:paraId="3E9E5A7E" w14:textId="77777777" w:rsidR="004F152D" w:rsidRDefault="004F152D">
      <w:pPr>
        <w:spacing w:line="360" w:lineRule="auto"/>
        <w:jc w:val="center"/>
        <w:rPr>
          <w:rFonts w:ascii="宋体" w:hAnsi="宋体" w:hint="eastAsia"/>
          <w:b/>
          <w:bCs/>
          <w:sz w:val="24"/>
        </w:rPr>
      </w:pPr>
      <w:r>
        <w:rPr>
          <w:rFonts w:ascii="宋体" w:hAnsi="宋体" w:hint="eastAsia"/>
          <w:b/>
          <w:bCs/>
          <w:sz w:val="24"/>
        </w:rPr>
        <w:t>第二节    重要施工技术措施</w:t>
      </w:r>
    </w:p>
    <w:p w14:paraId="5C0259D4" w14:textId="77777777" w:rsidR="004F152D" w:rsidRDefault="004F152D">
      <w:pPr>
        <w:pStyle w:val="12"/>
        <w:rPr>
          <w:rFonts w:ascii="宋体" w:hAnsi="宋体" w:hint="eastAsia"/>
          <w:b/>
          <w:bCs/>
          <w:szCs w:val="24"/>
        </w:rPr>
      </w:pPr>
      <w:r>
        <w:rPr>
          <w:rFonts w:ascii="宋体" w:hAnsi="宋体" w:hint="eastAsia"/>
          <w:b/>
          <w:bCs/>
          <w:szCs w:val="24"/>
        </w:rPr>
        <w:t>1、土方工程</w:t>
      </w:r>
    </w:p>
    <w:p w14:paraId="613D13D9" w14:textId="77777777" w:rsidR="004F152D" w:rsidRDefault="004F152D">
      <w:pPr>
        <w:pStyle w:val="12"/>
        <w:numPr>
          <w:ilvl w:val="1"/>
          <w:numId w:val="0"/>
        </w:numPr>
        <w:tabs>
          <w:tab w:val="num" w:pos="0"/>
        </w:tabs>
        <w:ind w:firstLineChars="200" w:firstLine="480"/>
        <w:rPr>
          <w:rFonts w:ascii="宋体" w:hAnsi="宋体" w:hint="eastAsia"/>
          <w:szCs w:val="24"/>
        </w:rPr>
      </w:pPr>
      <w:r>
        <w:rPr>
          <w:rFonts w:ascii="宋体" w:hAnsi="宋体" w:hint="eastAsia"/>
          <w:szCs w:val="24"/>
        </w:rPr>
        <w:t>土方开挖前应做好场地清理工作，放出开挖线，修临时道路。</w:t>
      </w:r>
    </w:p>
    <w:p w14:paraId="7F2F5301" w14:textId="77777777" w:rsidR="004F152D" w:rsidRDefault="004F152D">
      <w:pPr>
        <w:numPr>
          <w:ilvl w:val="1"/>
          <w:numId w:val="0"/>
        </w:numPr>
        <w:tabs>
          <w:tab w:val="num" w:pos="1465"/>
        </w:tabs>
        <w:spacing w:line="360" w:lineRule="auto"/>
        <w:rPr>
          <w:rFonts w:ascii="宋体" w:hAnsi="宋体" w:hint="eastAsia"/>
          <w:sz w:val="24"/>
        </w:rPr>
      </w:pPr>
      <w:r>
        <w:rPr>
          <w:rFonts w:ascii="宋体" w:hAnsi="宋体" w:hint="eastAsia"/>
          <w:sz w:val="24"/>
        </w:rPr>
        <w:t>开挖边坡应根据施工规范要求，根据基础埋深等确定放坡尺寸，一般放坡系数控制在1:1左右；但不管何种情况，挖方上边离土坡的坡脚不少于</w:t>
      </w:r>
      <w:smartTag w:uri="urn:schemas-microsoft-com:office:smarttags" w:element="chmetcnv">
        <w:smartTagPr>
          <w:attr w:name="TCSC" w:val="0"/>
          <w:attr w:name="NumberType" w:val="1"/>
          <w:attr w:name="Negative" w:val="False"/>
          <w:attr w:name="HasSpace" w:val="False"/>
          <w:attr w:name="SourceValue" w:val="3"/>
          <w:attr w:name="UnitName" w:val="m"/>
        </w:smartTagPr>
        <w:r>
          <w:rPr>
            <w:rFonts w:ascii="宋体" w:hAnsi="宋体" w:hint="eastAsia"/>
            <w:sz w:val="24"/>
          </w:rPr>
          <w:t>3m</w:t>
        </w:r>
      </w:smartTag>
      <w:r>
        <w:rPr>
          <w:rFonts w:ascii="宋体" w:hAnsi="宋体" w:hint="eastAsia"/>
          <w:sz w:val="24"/>
        </w:rPr>
        <w:t>，夏季及有震动时更应注意。基槽开挖，应有可靠的排水措施；鉴于工程的土质情况，更应防止地表水流入，以免造成边坡冲塌或基坑破坏。特殊情况，无法按要求设坡时要设边坡支撑。采用机械开挖时，为防止基底土被拢扰动，必须留设</w:t>
      </w:r>
      <w:smartTag w:uri="urn:schemas-microsoft-com:office:smarttags" w:element="chmetcnv">
        <w:smartTagPr>
          <w:attr w:name="TCSC" w:val="0"/>
          <w:attr w:name="NumberType" w:val="1"/>
          <w:attr w:name="Negative" w:val="False"/>
          <w:attr w:name="HasSpace" w:val="False"/>
          <w:attr w:name="SourceValue" w:val="300"/>
          <w:attr w:name="UnitName" w:val="mm"/>
        </w:smartTagPr>
        <w:r>
          <w:rPr>
            <w:rFonts w:ascii="宋体" w:hAnsi="宋体" w:hint="eastAsia"/>
            <w:sz w:val="24"/>
          </w:rPr>
          <w:t>300</w:t>
        </w:r>
        <w:r>
          <w:rPr>
            <w:rFonts w:ascii="宋体" w:hAnsi="宋体"/>
            <w:sz w:val="24"/>
          </w:rPr>
          <w:t>mm</w:t>
        </w:r>
      </w:smartTag>
      <w:r>
        <w:rPr>
          <w:rFonts w:ascii="宋体" w:hAnsi="宋体" w:hint="eastAsia"/>
          <w:sz w:val="24"/>
        </w:rPr>
        <w:t>左右用人工清基。当土方开挖后不立即进行上部垫层等施工时，应留150</w:t>
      </w:r>
      <w:smartTag w:uri="urn:schemas-microsoft-com:office:smarttags" w:element="chmetcnv">
        <w:smartTagPr>
          <w:attr w:name="TCSC" w:val="0"/>
          <w:attr w:name="NumberType" w:val="1"/>
          <w:attr w:name="Negative" w:val="True"/>
          <w:attr w:name="HasSpace" w:val="False"/>
          <w:attr w:name="SourceValue" w:val="200"/>
          <w:attr w:name="UnitName" w:val="mm"/>
        </w:smartTagPr>
        <w:r>
          <w:rPr>
            <w:rFonts w:ascii="宋体" w:hAnsi="宋体" w:hint="eastAsia"/>
            <w:sz w:val="24"/>
          </w:rPr>
          <w:t>-200</w:t>
        </w:r>
        <w:r>
          <w:rPr>
            <w:rFonts w:ascii="宋体" w:hAnsi="宋体"/>
            <w:sz w:val="24"/>
          </w:rPr>
          <w:t>mm</w:t>
        </w:r>
      </w:smartTag>
      <w:r>
        <w:rPr>
          <w:rFonts w:ascii="宋体" w:hAnsi="宋体" w:hint="eastAsia"/>
          <w:sz w:val="24"/>
        </w:rPr>
        <w:t>左右土层，待下道工序开工前再挖除。基槽挖完后，及时做好记录，并组织验槽。</w:t>
      </w:r>
    </w:p>
    <w:p w14:paraId="55905223"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土方回填前应先进行隐蔽工程验收，做好记录签证并清除坑内杂物、积水等。</w:t>
      </w:r>
    </w:p>
    <w:p w14:paraId="1CABDD76" w14:textId="77777777" w:rsidR="004F152D" w:rsidRDefault="004F152D">
      <w:pPr>
        <w:numPr>
          <w:ilvl w:val="1"/>
          <w:numId w:val="0"/>
        </w:numPr>
        <w:tabs>
          <w:tab w:val="num" w:pos="1465"/>
        </w:tabs>
        <w:spacing w:line="360" w:lineRule="auto"/>
        <w:rPr>
          <w:rFonts w:ascii="宋体" w:hAnsi="宋体" w:hint="eastAsia"/>
          <w:sz w:val="24"/>
        </w:rPr>
      </w:pPr>
      <w:r>
        <w:rPr>
          <w:rFonts w:ascii="宋体" w:hAnsi="宋体" w:hint="eastAsia"/>
          <w:sz w:val="24"/>
        </w:rPr>
        <w:t>回填土料不应含有腐植物等，一般采用现场开挖的余土即可。土方回填时要由深至浅分层进行，回填前注意落实回填区建（构）筑物、沟道等，避免重复开挖、回填。回填土要求分层夯实，每层均需经取样试验合格后再干下层。沟道、埋管两侧回填时，要对称同时回填，并注意土质。回填土的标高应略高于设计标高，但不得超过</w:t>
      </w:r>
      <w:smartTag w:uri="urn:schemas-microsoft-com:office:smarttags" w:element="chmetcnv">
        <w:smartTagPr>
          <w:attr w:name="TCSC" w:val="0"/>
          <w:attr w:name="NumberType" w:val="1"/>
          <w:attr w:name="Negative" w:val="False"/>
          <w:attr w:name="HasSpace" w:val="False"/>
          <w:attr w:name="SourceValue" w:val="50"/>
          <w:attr w:name="UnitName" w:val="mm"/>
        </w:smartTagPr>
        <w:r>
          <w:rPr>
            <w:rFonts w:ascii="宋体" w:hAnsi="宋体" w:hint="eastAsia"/>
            <w:sz w:val="24"/>
          </w:rPr>
          <w:t>50</w:t>
        </w:r>
        <w:r>
          <w:rPr>
            <w:rFonts w:ascii="宋体" w:hAnsi="宋体"/>
            <w:sz w:val="24"/>
          </w:rPr>
          <w:t>mm</w:t>
        </w:r>
      </w:smartTag>
      <w:r>
        <w:rPr>
          <w:rFonts w:ascii="宋体" w:hAnsi="宋体" w:hint="eastAsia"/>
          <w:sz w:val="24"/>
        </w:rPr>
        <w:t>。</w:t>
      </w:r>
    </w:p>
    <w:p w14:paraId="085BBC0E" w14:textId="77777777" w:rsidR="004F152D" w:rsidRDefault="004F152D">
      <w:pPr>
        <w:tabs>
          <w:tab w:val="num" w:pos="1465"/>
        </w:tabs>
        <w:spacing w:line="360" w:lineRule="auto"/>
        <w:rPr>
          <w:rFonts w:ascii="宋体" w:hAnsi="宋体" w:hint="eastAsia"/>
          <w:b/>
          <w:bCs/>
          <w:sz w:val="24"/>
        </w:rPr>
      </w:pPr>
      <w:r>
        <w:rPr>
          <w:rFonts w:ascii="宋体" w:hAnsi="宋体" w:hint="eastAsia"/>
          <w:b/>
          <w:bCs/>
          <w:sz w:val="24"/>
        </w:rPr>
        <w:t>2、模板工程</w:t>
      </w:r>
    </w:p>
    <w:p w14:paraId="424A23CD" w14:textId="77777777" w:rsidR="004F152D" w:rsidRDefault="004F152D">
      <w:pPr>
        <w:pStyle w:val="22"/>
        <w:ind w:firstLineChars="200" w:firstLine="480"/>
        <w:rPr>
          <w:rFonts w:hAnsi="宋体" w:hint="eastAsia"/>
        </w:rPr>
      </w:pPr>
      <w:r>
        <w:rPr>
          <w:rFonts w:hAnsi="宋体" w:hint="eastAsia"/>
        </w:rPr>
        <w:t>既保证工程质量，创造精品工程，又考虑经济效益，经与项目工地研究决定，本工程除烟囱、水塔为定型钢模板外，其余地下部分均为普通钢模板，上部结构采用竹胶大模板。由于部分钢模系经多次周转使用后，存在变形的现象，要求从租赁站领用时必须严格认真挑选，严禁使用有变形、坑凹、开焊等缺陷的模板。</w:t>
      </w:r>
    </w:p>
    <w:p w14:paraId="314C4A96" w14:textId="77777777" w:rsidR="004F152D" w:rsidRDefault="004F152D">
      <w:pPr>
        <w:pStyle w:val="22"/>
        <w:ind w:firstLineChars="200" w:firstLine="480"/>
        <w:rPr>
          <w:rFonts w:hAnsi="宋体" w:hint="eastAsia"/>
        </w:rPr>
      </w:pPr>
      <w:r>
        <w:rPr>
          <w:rFonts w:hAnsi="宋体" w:hint="eastAsia"/>
        </w:rPr>
        <w:t>模板与砼接触面必须均匀涂刷隔离剂，隔离剂颜色要满足砼外观要求。所配木模必须刨光，均匀涂刷隔离剂。</w:t>
      </w:r>
    </w:p>
    <w:p w14:paraId="56D63189" w14:textId="77777777" w:rsidR="004F152D" w:rsidRDefault="004F152D">
      <w:pPr>
        <w:pStyle w:val="22"/>
        <w:ind w:firstLineChars="200" w:firstLine="480"/>
        <w:rPr>
          <w:rFonts w:hAnsi="宋体" w:hint="eastAsia"/>
        </w:rPr>
      </w:pPr>
      <w:r>
        <w:rPr>
          <w:rFonts w:hAnsi="宋体" w:hint="eastAsia"/>
        </w:rPr>
        <w:t>模板拼缝必须严密、不漏浆。使用旧模时，由于模板边棱变形，要求缝间夹厚</w:t>
      </w:r>
      <w:r>
        <w:rPr>
          <w:rFonts w:hAnsi="宋体"/>
        </w:rPr>
        <w:t>3</w:t>
      </w:r>
      <w:smartTag w:uri="urn:schemas-microsoft-com:office:smarttags" w:element="chmetcnv">
        <w:smartTagPr>
          <w:attr w:name="TCSC" w:val="0"/>
          <w:attr w:name="NumberType" w:val="1"/>
          <w:attr w:name="Negative" w:val="True"/>
          <w:attr w:name="HasSpace" w:val="False"/>
          <w:attr w:name="SourceValue" w:val="4"/>
          <w:attr w:name="UnitName" w:val="mm"/>
        </w:smartTagPr>
        <w:r>
          <w:rPr>
            <w:rFonts w:hAnsi="宋体"/>
          </w:rPr>
          <w:t>-4mm</w:t>
        </w:r>
      </w:smartTag>
      <w:r>
        <w:rPr>
          <w:rFonts w:hAnsi="宋体" w:hint="eastAsia"/>
        </w:rPr>
        <w:t>，宽</w:t>
      </w:r>
      <w:smartTag w:uri="urn:schemas-microsoft-com:office:smarttags" w:element="chmetcnv">
        <w:smartTagPr>
          <w:attr w:name="TCSC" w:val="0"/>
          <w:attr w:name="NumberType" w:val="1"/>
          <w:attr w:name="Negative" w:val="False"/>
          <w:attr w:name="HasSpace" w:val="False"/>
          <w:attr w:name="SourceValue" w:val="4"/>
          <w:attr w:name="UnitName" w:val="cm"/>
        </w:smartTagPr>
        <w:r>
          <w:rPr>
            <w:rFonts w:hAnsi="宋体"/>
          </w:rPr>
          <w:t>4cm</w:t>
        </w:r>
      </w:smartTag>
      <w:r>
        <w:rPr>
          <w:rFonts w:hAnsi="宋体" w:hint="eastAsia"/>
        </w:rPr>
        <w:t xml:space="preserve"> 的海绵条，Ｕ型卡要求上满，部分重要结构，利用</w:t>
      </w:r>
      <w:r>
        <w:rPr>
          <w:rFonts w:hAnsi="宋体"/>
        </w:rPr>
        <w:t>M</w:t>
      </w:r>
      <w:r>
        <w:rPr>
          <w:rFonts w:hAnsi="宋体" w:hint="eastAsia"/>
        </w:rPr>
        <w:t>12的螺栓代替</w:t>
      </w:r>
      <w:r>
        <w:rPr>
          <w:rFonts w:hAnsi="宋体"/>
        </w:rPr>
        <w:t>U</w:t>
      </w:r>
      <w:r>
        <w:rPr>
          <w:rFonts w:hAnsi="宋体" w:hint="eastAsia"/>
        </w:rPr>
        <w:t>型卡。</w:t>
      </w:r>
    </w:p>
    <w:p w14:paraId="723734D3" w14:textId="77777777" w:rsidR="004F152D" w:rsidRDefault="004F152D">
      <w:pPr>
        <w:spacing w:line="360" w:lineRule="auto"/>
        <w:ind w:left="1" w:firstLineChars="199" w:firstLine="478"/>
        <w:rPr>
          <w:rFonts w:ascii="宋体" w:hAnsi="宋体" w:hint="eastAsia"/>
          <w:sz w:val="24"/>
        </w:rPr>
      </w:pPr>
      <w:r>
        <w:rPr>
          <w:rFonts w:ascii="宋体" w:hAnsi="宋体" w:hint="eastAsia"/>
          <w:sz w:val="24"/>
        </w:rPr>
        <w:t>模板必须具有足够的强度、刚度和稳定性，能可靠地承受砼浇灌时的重力、侧压力及其它施工荷载。</w:t>
      </w:r>
    </w:p>
    <w:p w14:paraId="4AF27D9C" w14:textId="77777777" w:rsidR="004F152D" w:rsidRDefault="004F152D">
      <w:pPr>
        <w:spacing w:line="360" w:lineRule="auto"/>
        <w:ind w:firstLineChars="199" w:firstLine="478"/>
        <w:rPr>
          <w:rFonts w:ascii="宋体" w:hAnsi="宋体" w:hint="eastAsia"/>
          <w:sz w:val="24"/>
        </w:rPr>
      </w:pPr>
      <w:r>
        <w:rPr>
          <w:rFonts w:ascii="宋体" w:hAnsi="宋体" w:hint="eastAsia"/>
          <w:sz w:val="24"/>
        </w:rPr>
        <w:t>模板安装过程中，竖向模板和支架的支撑部分，应有足够的支撑面积，并注意采取防倾覆措施。</w:t>
      </w:r>
    </w:p>
    <w:p w14:paraId="53C9A65B" w14:textId="77777777" w:rsidR="004F152D" w:rsidRDefault="004F152D">
      <w:pPr>
        <w:spacing w:line="360" w:lineRule="auto"/>
        <w:ind w:firstLineChars="200" w:firstLine="480"/>
        <w:rPr>
          <w:rFonts w:ascii="宋体" w:hAnsi="宋体" w:hint="eastAsia"/>
          <w:sz w:val="24"/>
        </w:rPr>
      </w:pPr>
      <w:r>
        <w:rPr>
          <w:rFonts w:ascii="宋体" w:hAnsi="宋体" w:hint="eastAsia"/>
          <w:sz w:val="24"/>
        </w:rPr>
        <w:t>当梁、板跨度超过</w:t>
      </w:r>
      <w:smartTag w:uri="urn:schemas-microsoft-com:office:smarttags" w:element="chmetcnv">
        <w:smartTagPr>
          <w:attr w:name="TCSC" w:val="0"/>
          <w:attr w:name="NumberType" w:val="1"/>
          <w:attr w:name="Negative" w:val="False"/>
          <w:attr w:name="HasSpace" w:val="False"/>
          <w:attr w:name="SourceValue" w:val="4"/>
          <w:attr w:name="UnitName" w:val="m"/>
        </w:smartTagPr>
        <w:r>
          <w:rPr>
            <w:rFonts w:ascii="宋体" w:hAnsi="宋体"/>
            <w:sz w:val="24"/>
          </w:rPr>
          <w:t>4m</w:t>
        </w:r>
      </w:smartTag>
      <w:r>
        <w:rPr>
          <w:rFonts w:ascii="宋体" w:hAnsi="宋体" w:hint="eastAsia"/>
          <w:sz w:val="24"/>
        </w:rPr>
        <w:t>时，应按规范规定进行起拱。</w:t>
      </w:r>
    </w:p>
    <w:p w14:paraId="79FFE558" w14:textId="77777777" w:rsidR="004F152D" w:rsidRDefault="004F152D">
      <w:pPr>
        <w:spacing w:line="360" w:lineRule="auto"/>
        <w:ind w:firstLineChars="200" w:firstLine="480"/>
        <w:rPr>
          <w:rFonts w:ascii="宋体" w:hAnsi="宋体" w:hint="eastAsia"/>
          <w:sz w:val="24"/>
        </w:rPr>
      </w:pPr>
      <w:r>
        <w:rPr>
          <w:rFonts w:ascii="宋体" w:hAnsi="宋体" w:hint="eastAsia"/>
          <w:sz w:val="24"/>
        </w:rPr>
        <w:t>模板安装要做到轴线位置准确，结构尺寸符合设计要求。</w:t>
      </w:r>
    </w:p>
    <w:p w14:paraId="690E5D93" w14:textId="77777777" w:rsidR="004F152D" w:rsidRDefault="004F152D">
      <w:pPr>
        <w:numPr>
          <w:ilvl w:val="1"/>
          <w:numId w:val="0"/>
        </w:numPr>
        <w:tabs>
          <w:tab w:val="num" w:pos="360"/>
        </w:tabs>
        <w:spacing w:line="360" w:lineRule="auto"/>
        <w:ind w:firstLineChars="200" w:firstLine="480"/>
        <w:rPr>
          <w:rFonts w:ascii="宋体" w:hAnsi="宋体" w:hint="eastAsia"/>
          <w:sz w:val="24"/>
        </w:rPr>
      </w:pPr>
      <w:r>
        <w:rPr>
          <w:rFonts w:ascii="宋体" w:hAnsi="宋体" w:hint="eastAsia"/>
          <w:sz w:val="24"/>
        </w:rPr>
        <w:t>模板的支撑系统要牢固，保证浇灌时不变形。</w:t>
      </w:r>
    </w:p>
    <w:p w14:paraId="6728ACF0" w14:textId="77777777" w:rsidR="004F152D" w:rsidRDefault="004F152D">
      <w:pPr>
        <w:numPr>
          <w:ilvl w:val="1"/>
          <w:numId w:val="0"/>
        </w:numPr>
        <w:tabs>
          <w:tab w:val="num" w:pos="360"/>
        </w:tabs>
        <w:spacing w:line="360" w:lineRule="auto"/>
        <w:ind w:firstLineChars="200" w:firstLine="480"/>
        <w:rPr>
          <w:rFonts w:ascii="宋体" w:hAnsi="宋体" w:hint="eastAsia"/>
          <w:sz w:val="24"/>
        </w:rPr>
      </w:pPr>
      <w:r>
        <w:rPr>
          <w:rFonts w:ascii="宋体" w:hAnsi="宋体" w:hint="eastAsia"/>
          <w:sz w:val="24"/>
        </w:rPr>
        <w:t>模板支模时要注意予留孔洞和铁件等不要遗漏，并且要固定牢固，梁、柱侧面埋件用小螺丝固定，确保位置准确、牢固、平整。</w:t>
      </w:r>
    </w:p>
    <w:p w14:paraId="1E7F598B" w14:textId="77777777" w:rsidR="004F152D" w:rsidRDefault="004F152D">
      <w:pPr>
        <w:numPr>
          <w:ilvl w:val="1"/>
          <w:numId w:val="0"/>
        </w:numPr>
        <w:tabs>
          <w:tab w:val="num" w:pos="0"/>
        </w:tabs>
        <w:spacing w:line="360" w:lineRule="auto"/>
        <w:ind w:firstLineChars="149" w:firstLine="358"/>
        <w:rPr>
          <w:rFonts w:ascii="宋体" w:hAnsi="宋体" w:hint="eastAsia"/>
          <w:sz w:val="24"/>
        </w:rPr>
      </w:pPr>
      <w:r>
        <w:rPr>
          <w:rFonts w:ascii="宋体" w:hAnsi="宋体" w:hint="eastAsia"/>
          <w:sz w:val="24"/>
        </w:rPr>
        <w:t>当结构或构件的砼强度达到设计要求后，方可拆除模板。基础等非受力构件，一般要求浇筑后７天方可拆模，在拆模过程中，应保护不损坏砼外表面和棱角。</w:t>
      </w:r>
    </w:p>
    <w:p w14:paraId="169AE19F" w14:textId="77777777" w:rsidR="004F152D" w:rsidRDefault="004F152D">
      <w:pPr>
        <w:numPr>
          <w:ilvl w:val="1"/>
          <w:numId w:val="0"/>
        </w:numPr>
        <w:tabs>
          <w:tab w:val="num" w:pos="0"/>
        </w:tabs>
        <w:spacing w:line="360" w:lineRule="auto"/>
        <w:ind w:firstLineChars="149" w:firstLine="358"/>
        <w:rPr>
          <w:rFonts w:ascii="宋体" w:hAnsi="宋体" w:hint="eastAsia"/>
          <w:sz w:val="24"/>
        </w:rPr>
      </w:pPr>
      <w:r>
        <w:rPr>
          <w:rFonts w:ascii="宋体" w:hAnsi="宋体" w:hint="eastAsia"/>
          <w:sz w:val="24"/>
        </w:rPr>
        <w:t>在拆模过程中，如发现影响砼质量或结构安全问题时，应暂停拆除，经处理后，方可继续拆除。</w:t>
      </w:r>
    </w:p>
    <w:p w14:paraId="4ECE461C" w14:textId="77777777" w:rsidR="004F152D" w:rsidRDefault="004F152D">
      <w:pPr>
        <w:numPr>
          <w:ilvl w:val="1"/>
          <w:numId w:val="0"/>
        </w:numPr>
        <w:tabs>
          <w:tab w:val="num" w:pos="360"/>
        </w:tabs>
        <w:spacing w:line="360" w:lineRule="auto"/>
        <w:ind w:leftChars="171" w:left="359"/>
        <w:rPr>
          <w:rFonts w:ascii="宋体" w:hAnsi="宋体" w:hint="eastAsia"/>
          <w:sz w:val="24"/>
        </w:rPr>
      </w:pPr>
      <w:r>
        <w:rPr>
          <w:rFonts w:ascii="宋体" w:hAnsi="宋体" w:hint="eastAsia"/>
          <w:sz w:val="24"/>
        </w:rPr>
        <w:t>在工程施工结束后，要及时清理周转材料，及时进行归还，做到工完料尽场地清。</w:t>
      </w:r>
    </w:p>
    <w:p w14:paraId="5A648699" w14:textId="77777777" w:rsidR="004F152D" w:rsidRDefault="004F152D">
      <w:pPr>
        <w:tabs>
          <w:tab w:val="num" w:pos="1465"/>
        </w:tabs>
        <w:spacing w:line="360" w:lineRule="auto"/>
        <w:rPr>
          <w:rFonts w:ascii="宋体" w:hAnsi="宋体" w:hint="eastAsia"/>
          <w:b/>
          <w:bCs/>
          <w:sz w:val="24"/>
        </w:rPr>
      </w:pPr>
      <w:r>
        <w:rPr>
          <w:rFonts w:ascii="宋体" w:hAnsi="宋体" w:hint="eastAsia"/>
          <w:b/>
          <w:bCs/>
          <w:sz w:val="24"/>
        </w:rPr>
        <w:t>3、 钢筋工程</w:t>
      </w:r>
    </w:p>
    <w:p w14:paraId="5D8C8109" w14:textId="77777777" w:rsidR="004F152D" w:rsidRDefault="004F152D">
      <w:pPr>
        <w:tabs>
          <w:tab w:val="num" w:pos="1465"/>
        </w:tabs>
        <w:spacing w:line="360" w:lineRule="auto"/>
        <w:ind w:firstLineChars="200" w:firstLine="480"/>
        <w:rPr>
          <w:rFonts w:ascii="宋体" w:hAnsi="宋体" w:hint="eastAsia"/>
          <w:sz w:val="24"/>
        </w:rPr>
      </w:pPr>
      <w:r>
        <w:rPr>
          <w:rFonts w:ascii="宋体" w:hAnsi="宋体" w:hint="eastAsia"/>
          <w:sz w:val="24"/>
        </w:rPr>
        <w:t>钢筋焊接一般采用闪光对焊，结构竖向钢筋对接采用电渣压力焊，不便焊接或允许搭接时按规范进行搭接。</w:t>
      </w:r>
    </w:p>
    <w:p w14:paraId="723F0DDC" w14:textId="77777777" w:rsidR="004F152D" w:rsidRDefault="004F152D">
      <w:pPr>
        <w:numPr>
          <w:ilvl w:val="1"/>
          <w:numId w:val="0"/>
        </w:numPr>
        <w:tabs>
          <w:tab w:val="num" w:pos="0"/>
        </w:tabs>
        <w:spacing w:line="360" w:lineRule="auto"/>
        <w:ind w:left="1" w:firstLineChars="199" w:firstLine="478"/>
        <w:rPr>
          <w:rFonts w:ascii="宋体" w:hAnsi="宋体" w:hint="eastAsia"/>
          <w:sz w:val="24"/>
        </w:rPr>
      </w:pPr>
      <w:r>
        <w:rPr>
          <w:rFonts w:ascii="宋体" w:hAnsi="宋体" w:hint="eastAsia"/>
          <w:sz w:val="24"/>
        </w:rPr>
        <w:t>所有钢筋的领用，必须同时领取出厂材质合格证和公司试验室做的试验报告单，确认合格，否则不准使用。钢筋领出时，要核对数量、标牌、型号、规格等，并分类堆放整齐，挂好标识牌。</w:t>
      </w:r>
    </w:p>
    <w:p w14:paraId="780397B8"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钢筋配制前必须先进行钢筋翻样，经有关人员审核后，由钢筋场根据情况进行碰焊或使用原料，施工单位按要求进行下料。下料必须准确，加工尺寸、形状符合图纸和规范。加工成型的钢筋表面要洁净、无损坏、无油污；挂牌分类堆放整齐；在使用前应将铁锈、泥土等清理干净，带有颗粒或片状老锈的钢筋不准使用。</w:t>
      </w:r>
    </w:p>
    <w:p w14:paraId="3CE07624"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在钢筋使用时，钢筋的规格、型号必须符合设计要求；当需进行钢筋代换时，需经有关人员签证同意。</w:t>
      </w:r>
    </w:p>
    <w:p w14:paraId="0A210624"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钢筋的调直和弯钩，应符合施工规范和设计要求。</w:t>
      </w:r>
    </w:p>
    <w:p w14:paraId="2FF55C5C"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工程开工前要对所有要焊接的钢筋进行焊接工艺评定。每批钢筋焊接必须按规定进行可焊性试验，合格后办理可要批量焊接，并且所有焊工必须持证上岗，证件必须按时复审合格，否则不准上岗。钢筋焊后要按规定抽头试验。</w:t>
      </w:r>
    </w:p>
    <w:p w14:paraId="72E5019F"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在钢筋绑扎和安装时，钢筋交叉点应用铁丝绑扎牢固，角部应全部绑扎，大面积的钢筋网可按梅花状扎牢，保证受力钢筋不移动。在钢筋配制、绑扎时要保证钢筋接头按规范规定相互错开。梁、柱箍筋若无特殊要求，应与主筋垂直，并与受力筋绑牢。</w:t>
      </w:r>
    </w:p>
    <w:p w14:paraId="567C268C"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钢筋绑扎成型后，要求工艺美观，保持钢筋表面的清洁，不准有污泥、油渍等。</w:t>
      </w:r>
    </w:p>
    <w:p w14:paraId="73DFB760"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钢筋绑扎时要按图纸垫好保护层，当图纸无要求时应符合《钢筋砼工程施工及验收规范》的规定。</w:t>
      </w:r>
    </w:p>
    <w:p w14:paraId="688ADB01" w14:textId="77777777" w:rsidR="004F152D" w:rsidRDefault="004F152D">
      <w:pPr>
        <w:tabs>
          <w:tab w:val="num" w:pos="1465"/>
        </w:tabs>
        <w:spacing w:line="360" w:lineRule="auto"/>
        <w:rPr>
          <w:rFonts w:ascii="宋体" w:hAnsi="宋体" w:hint="eastAsia"/>
          <w:b/>
          <w:bCs/>
          <w:sz w:val="24"/>
        </w:rPr>
      </w:pPr>
      <w:r>
        <w:rPr>
          <w:rFonts w:ascii="宋体" w:hAnsi="宋体" w:hint="eastAsia"/>
          <w:b/>
          <w:bCs/>
          <w:sz w:val="24"/>
        </w:rPr>
        <w:t>4、 砼工程</w:t>
      </w:r>
    </w:p>
    <w:p w14:paraId="32009C64"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砼的供应均由砼搅拌站集中供应，设</w:t>
      </w:r>
      <w:r>
        <w:rPr>
          <w:rFonts w:ascii="宋体" w:hAnsi="宋体"/>
          <w:sz w:val="24"/>
        </w:rPr>
        <w:t>HZS</w:t>
      </w:r>
      <w:r>
        <w:rPr>
          <w:rFonts w:ascii="宋体" w:hAnsi="宋体" w:hint="eastAsia"/>
          <w:sz w:val="24"/>
        </w:rPr>
        <w:t>50型搅拌站2座，设</w:t>
      </w:r>
      <w:r>
        <w:rPr>
          <w:rFonts w:ascii="宋体" w:hAnsi="宋体"/>
          <w:sz w:val="24"/>
        </w:rPr>
        <w:t>2</w:t>
      </w:r>
      <w:r>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750"/>
          <w:attr w:name="UnitName" w:val="l"/>
        </w:smartTagPr>
        <w:r>
          <w:rPr>
            <w:rFonts w:ascii="宋体" w:hAnsi="宋体"/>
            <w:sz w:val="24"/>
          </w:rPr>
          <w:t>750L</w:t>
        </w:r>
      </w:smartTag>
      <w:r>
        <w:rPr>
          <w:rFonts w:ascii="宋体" w:hAnsi="宋体" w:hint="eastAsia"/>
          <w:sz w:val="24"/>
        </w:rPr>
        <w:t>搅拌机一台。</w:t>
      </w:r>
    </w:p>
    <w:p w14:paraId="5C7C78CD"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砼所有原材料必须有相应的合格证和试验报告，用前对水泥的品种、标号、出厂日期等进行检查，如出厂日期超过三个月，则必须降级使用。</w:t>
      </w:r>
    </w:p>
    <w:p w14:paraId="2E332D76"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所有浇灌项目必须有砼浇灌通知单和配合比通知单，否则不准开车浇灌。浇灌开始时通知土建试验室，以便取样。</w:t>
      </w:r>
    </w:p>
    <w:p w14:paraId="7C63CB4D"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砼的配料要按照砼配合比通知单进行，不准擅自更改，如需变动，必须经试验室批准和修改通知单，否则，追究违章者的责任。</w:t>
      </w:r>
    </w:p>
    <w:p w14:paraId="1B7B3519"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砼的后台制作要设专人负责，带班人员上岗前，必须清楚本浇灌项目所用水泥的品种、标号、出厂日期，石子的粒径大小，外加剂的种类、用量等，如与砼配合比通知单要求不符不准使用。</w:t>
      </w:r>
    </w:p>
    <w:p w14:paraId="60B0B7C1"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砼所用外加剂的品种、用量必须准确，该项工作派专人负责。</w:t>
      </w:r>
    </w:p>
    <w:p w14:paraId="76863F60"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砼的搅拌时间要适当，不能过长，也不能过短，要保证砼充分拌匀。</w:t>
      </w:r>
    </w:p>
    <w:p w14:paraId="173A4508"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砼浇灌前应将模板内清理干净，并洒水湿润接缝，但不准有积水。浇竖向结构时，砼的自由倾落度不准超过</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ascii="宋体" w:hAnsi="宋体"/>
            <w:sz w:val="24"/>
          </w:rPr>
          <w:t>2m</w:t>
        </w:r>
      </w:smartTag>
      <w:r>
        <w:rPr>
          <w:rFonts w:ascii="宋体" w:hAnsi="宋体" w:hint="eastAsia"/>
          <w:sz w:val="24"/>
        </w:rPr>
        <w:t>，否则就要加串筒，并且一次浇灌高度不超过</w:t>
      </w:r>
      <w:smartTag w:uri="urn:schemas-microsoft-com:office:smarttags" w:element="chmetcnv">
        <w:smartTagPr>
          <w:attr w:name="TCSC" w:val="0"/>
          <w:attr w:name="NumberType" w:val="1"/>
          <w:attr w:name="Negative" w:val="False"/>
          <w:attr w:name="HasSpace" w:val="False"/>
          <w:attr w:name="SourceValue" w:val="3"/>
          <w:attr w:name="UnitName" w:val="m"/>
        </w:smartTagPr>
        <w:r>
          <w:rPr>
            <w:rFonts w:ascii="宋体" w:hAnsi="宋体"/>
            <w:sz w:val="24"/>
          </w:rPr>
          <w:t>3m</w:t>
        </w:r>
      </w:smartTag>
      <w:r>
        <w:rPr>
          <w:rFonts w:ascii="宋体" w:hAnsi="宋体" w:hint="eastAsia"/>
          <w:sz w:val="24"/>
        </w:rPr>
        <w:t>，以防砼离析或沉实不足。</w:t>
      </w:r>
    </w:p>
    <w:p w14:paraId="317700D3"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浇沟道板墙等结构时应先用适量同比砂浆铺底，并用分层赶浆法浇灌，以避免出现蜂窝、麻面现象。</w:t>
      </w:r>
    </w:p>
    <w:p w14:paraId="3D676BFB"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较高的结构，如柱子等，应适量留设门子洞，以确保砼振捣密实。孔洞底部要仔细浇灌，防止出现“狗洞”等质量通病。</w:t>
      </w:r>
    </w:p>
    <w:p w14:paraId="43A6410B"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浇砼的时间间歇，要视气温等情况，但不应过长，保证砼二次浇灌时不出现施工缝。</w:t>
      </w:r>
    </w:p>
    <w:p w14:paraId="5C1A1A10"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砼的振捣要做到快插慢拔，根据结构情况，每点振时在</w:t>
      </w:r>
      <w:r>
        <w:rPr>
          <w:rFonts w:ascii="宋体" w:hAnsi="宋体"/>
          <w:sz w:val="24"/>
        </w:rPr>
        <w:t>15~30s</w:t>
      </w:r>
      <w:r>
        <w:rPr>
          <w:rFonts w:ascii="宋体" w:hAnsi="宋体" w:hint="eastAsia"/>
          <w:sz w:val="24"/>
        </w:rPr>
        <w:t>，做到不漏振、不欠振、不过振，使砼内实外光。</w:t>
      </w:r>
    </w:p>
    <w:p w14:paraId="7066B432"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在浇灌过程中，如遇特殊情况必须留设施工缝时，施工缝的处理必须符合设计和施工规范要求。</w:t>
      </w:r>
    </w:p>
    <w:p w14:paraId="2F1BE0F2"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砼分队应对计量系统进行定期检查、鉴定，确保计量准确，并做好检验记录。每次浇灌砼必须做好相对应的砼跟踪记录。</w:t>
      </w:r>
    </w:p>
    <w:p w14:paraId="5B916447"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砼浇灌完毕，要根据天气、结构等情况及时进行养护或保温，养护时间一般不少于</w:t>
      </w:r>
      <w:r>
        <w:rPr>
          <w:rFonts w:ascii="宋体" w:hAnsi="宋体"/>
          <w:sz w:val="24"/>
        </w:rPr>
        <w:t>7</w:t>
      </w:r>
      <w:r>
        <w:rPr>
          <w:rFonts w:ascii="宋体" w:hAnsi="宋体" w:hint="eastAsia"/>
          <w:sz w:val="24"/>
        </w:rPr>
        <w:t>昼夜。</w:t>
      </w:r>
    </w:p>
    <w:p w14:paraId="73C0D2C1"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如果砼出现蜂窝、麻面、露筋等问题，必须立即通知质检部门，经共同研究后再行处理，施工单位不得擅自处理。</w:t>
      </w:r>
    </w:p>
    <w:p w14:paraId="47622395" w14:textId="77777777" w:rsidR="004F152D" w:rsidRDefault="004F152D">
      <w:pPr>
        <w:tabs>
          <w:tab w:val="num" w:pos="1465"/>
        </w:tabs>
        <w:spacing w:line="360" w:lineRule="auto"/>
        <w:rPr>
          <w:rFonts w:ascii="宋体" w:hAnsi="宋体" w:hint="eastAsia"/>
          <w:b/>
          <w:bCs/>
          <w:sz w:val="24"/>
        </w:rPr>
      </w:pPr>
      <w:r>
        <w:rPr>
          <w:rFonts w:ascii="宋体" w:hAnsi="宋体" w:hint="eastAsia"/>
          <w:b/>
          <w:bCs/>
          <w:sz w:val="24"/>
        </w:rPr>
        <w:t>5、 砌筑工程</w:t>
      </w:r>
    </w:p>
    <w:p w14:paraId="1AFBF382"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砌筑所用材料的品种、规格、质量必须符合设计和规范要求。</w:t>
      </w:r>
    </w:p>
    <w:p w14:paraId="4EB976AD"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毛石基础砌筑前必须先经验槽合格，并开具砂浆配合比，方准开工，砌筑过程中要通知试验室取样。</w:t>
      </w:r>
    </w:p>
    <w:p w14:paraId="3C0AAA62"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毛石基础应分皮卧砌，砌筑时先砌角石，再砌面石，最后砌填腹石，但严禁外砌内填。</w:t>
      </w:r>
    </w:p>
    <w:p w14:paraId="00373BC9"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砌砖前亦应先开具砂浆配合比，并根据天气情况浇水润砖，不准砌干砖。</w:t>
      </w:r>
    </w:p>
    <w:p w14:paraId="61FD3AC0"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砌筑前应先干摆砖，确定皮数杆；并派技术好的负责把角，中间拉线砌筑。</w:t>
      </w:r>
    </w:p>
    <w:p w14:paraId="4AC3C273"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砌筑采用“三一”法，要保证砂浆饱满，灰缝均匀平直，实心砌体水平灰缝砂浆饱满度不少于80%。</w:t>
      </w:r>
    </w:p>
    <w:p w14:paraId="530790D0"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墙体留槎必须符合规范规定，外墙转角处严禁留直槎。</w:t>
      </w:r>
    </w:p>
    <w:p w14:paraId="644B7000"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要求留构造柱的墙体，大马牙槎应先退后进，上下顺直，残留砂浆清理干净。</w:t>
      </w:r>
    </w:p>
    <w:p w14:paraId="3D14942E"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砌体施工完后，应及时进行验收，做好相应记录，以利下道工序开展。</w:t>
      </w:r>
    </w:p>
    <w:p w14:paraId="59857CEE" w14:textId="77777777" w:rsidR="004F152D" w:rsidRDefault="004F152D">
      <w:pPr>
        <w:tabs>
          <w:tab w:val="num" w:pos="1465"/>
        </w:tabs>
        <w:spacing w:line="360" w:lineRule="auto"/>
        <w:rPr>
          <w:rFonts w:ascii="宋体" w:hAnsi="宋体" w:hint="eastAsia"/>
          <w:b/>
          <w:bCs/>
          <w:sz w:val="24"/>
        </w:rPr>
      </w:pPr>
      <w:r>
        <w:rPr>
          <w:rFonts w:ascii="宋体" w:hAnsi="宋体" w:hint="eastAsia"/>
          <w:b/>
          <w:bCs/>
          <w:sz w:val="24"/>
        </w:rPr>
        <w:t>6、装饰工程</w:t>
      </w:r>
    </w:p>
    <w:p w14:paraId="71169697" w14:textId="77777777" w:rsidR="004F152D" w:rsidRDefault="004F152D">
      <w:pPr>
        <w:spacing w:line="360" w:lineRule="auto"/>
        <w:ind w:firstLine="420"/>
        <w:rPr>
          <w:rFonts w:ascii="宋体" w:hAnsi="宋体" w:hint="eastAsia"/>
          <w:sz w:val="24"/>
        </w:rPr>
      </w:pPr>
      <w:r>
        <w:rPr>
          <w:rFonts w:ascii="宋体" w:hAnsi="宋体" w:hint="eastAsia"/>
          <w:sz w:val="24"/>
        </w:rPr>
        <w:t>建筑装饰工程具有保护主体、美化空间、改善功能等作用，是建筑工程的重要组成部分。建筑物的装饰包括抹灰、饰面砖（石）、吊顶、油漆、涂料、门窗等。建筑物经过装饰后、更能美化环境、改善功能、展现建筑特点。</w:t>
      </w:r>
    </w:p>
    <w:p w14:paraId="0A9C20C9"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①装饰性抹灰</w:t>
      </w:r>
    </w:p>
    <w:p w14:paraId="22A2714C"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装饰性抹灰多用于外墙面，因此要求砂浆要统一配制，以求色泽一致。</w:t>
      </w:r>
    </w:p>
    <w:p w14:paraId="4CE145E1"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抹灰前要先拉线，找好规矩，包括四角挂垂线，大角找方正等，并拉通线贴灰饼，冲筋等应尽量做到同一墙面不接搓，必须接搓时，也应留在阴角或雨落管等隐蔽处。弹好准线，留准墙裙、踢脚、窗口等。</w:t>
      </w:r>
    </w:p>
    <w:p w14:paraId="79429756"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抹灰前应将基层清理干净，对砼表面进行适当处理。抹底子灰前一天要将墙面洒水润湿，要浇透浇匀，透湿深度</w:t>
      </w:r>
      <w:r>
        <w:rPr>
          <w:rFonts w:ascii="宋体" w:hAnsi="宋体"/>
          <w:sz w:val="24"/>
        </w:rPr>
        <w:t>8~</w:t>
      </w:r>
      <w:smartTag w:uri="urn:schemas-microsoft-com:office:smarttags" w:element="chmetcnv">
        <w:smartTagPr>
          <w:attr w:name="TCSC" w:val="0"/>
          <w:attr w:name="NumberType" w:val="1"/>
          <w:attr w:name="Negative" w:val="False"/>
          <w:attr w:name="HasSpace" w:val="False"/>
          <w:attr w:name="SourceValue" w:val="10"/>
          <w:attr w:name="UnitName" w:val="mm"/>
        </w:smartTagPr>
        <w:r>
          <w:rPr>
            <w:rFonts w:ascii="宋体" w:hAnsi="宋体"/>
            <w:sz w:val="24"/>
          </w:rPr>
          <w:t>10mm</w:t>
        </w:r>
      </w:smartTag>
      <w:r>
        <w:rPr>
          <w:rFonts w:ascii="宋体" w:hAnsi="宋体" w:hint="eastAsia"/>
          <w:sz w:val="24"/>
        </w:rPr>
        <w:t>。</w:t>
      </w:r>
    </w:p>
    <w:p w14:paraId="0AB4ACD7"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底子灰表面应拉毛或划出纹道，养护一天后再罩面，次日浇水养护，夏季避免在日光下曝晒。</w:t>
      </w:r>
    </w:p>
    <w:p w14:paraId="50576B7A"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采取措施，使抹灰砂浆具有良好的和易性及一定的粘结强度。掺石灰膏、粉煤灰、加气剂或塑化剂，提高砂浆的和易性和保水性；掺入乳胶、</w:t>
      </w:r>
      <w:r>
        <w:rPr>
          <w:rFonts w:ascii="宋体" w:hAnsi="宋体"/>
          <w:sz w:val="24"/>
        </w:rPr>
        <w:t>107</w:t>
      </w:r>
      <w:r>
        <w:rPr>
          <w:rFonts w:ascii="宋体" w:hAnsi="宋体" w:hint="eastAsia"/>
          <w:sz w:val="24"/>
        </w:rPr>
        <w:t>胶等提高粘结力。</w:t>
      </w:r>
    </w:p>
    <w:p w14:paraId="44C30A13"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墙面抹灰自上而下进行，在檐口、窗口、贴面、雨篷等部位，做好泛水和滴水沿（线）；室内墙裙、踢脚板一般要比罩面凹进</w:t>
      </w:r>
      <w:r>
        <w:rPr>
          <w:rFonts w:ascii="宋体" w:hAnsi="宋体"/>
          <w:sz w:val="24"/>
        </w:rPr>
        <w:t>3~</w:t>
      </w:r>
      <w:smartTag w:uri="urn:schemas-microsoft-com:office:smarttags" w:element="chmetcnv">
        <w:smartTagPr>
          <w:attr w:name="TCSC" w:val="0"/>
          <w:attr w:name="NumberType" w:val="1"/>
          <w:attr w:name="Negative" w:val="False"/>
          <w:attr w:name="HasSpace" w:val="False"/>
          <w:attr w:name="SourceValue" w:val="5"/>
          <w:attr w:name="UnitName" w:val="mm"/>
        </w:smartTagPr>
        <w:r>
          <w:rPr>
            <w:rFonts w:ascii="宋体" w:hAnsi="宋体"/>
            <w:sz w:val="24"/>
          </w:rPr>
          <w:t>5mm</w:t>
        </w:r>
      </w:smartTag>
      <w:r>
        <w:rPr>
          <w:rFonts w:ascii="宋体" w:hAnsi="宋体" w:hint="eastAsia"/>
          <w:sz w:val="24"/>
        </w:rPr>
        <w:t>，根据高度弹上线，把八字靠尺靠在线上，用铁抹子切齐，修边清理。</w:t>
      </w:r>
    </w:p>
    <w:p w14:paraId="0966642E"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水磨石、水刷石要求石粒清晰，分布均匀，紧密平整，色泽一致。</w:t>
      </w:r>
    </w:p>
    <w:p w14:paraId="381DF40E"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②饰面</w:t>
      </w:r>
    </w:p>
    <w:p w14:paraId="70289187"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室内饰面施工应在抹灰工程完工后进行，室外勒脚饰面应在上一层饰面工程完工后进行，楼梯栏杆、斜梁应在踏步施工前进行，墙裙的饰面板应在地面施工后进行。</w:t>
      </w:r>
    </w:p>
    <w:p w14:paraId="5F63DD14"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施工前，应认真选材，预制水磨石板、大理石板或花岗石板等应先行试拼校正尺寸、核对色彩、确定图案等</w:t>
      </w:r>
      <w:r>
        <w:rPr>
          <w:rFonts w:ascii="宋体" w:hAnsi="宋体"/>
          <w:sz w:val="24"/>
        </w:rPr>
        <w:t xml:space="preserve"> </w:t>
      </w:r>
      <w:r>
        <w:rPr>
          <w:rFonts w:ascii="宋体" w:hAnsi="宋体" w:hint="eastAsia"/>
          <w:sz w:val="24"/>
        </w:rPr>
        <w:t>。</w:t>
      </w:r>
    </w:p>
    <w:p w14:paraId="15253DFB"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小规格板材采用粘贴法施工，先是</w:t>
      </w:r>
      <w:smartTag w:uri="urn:schemas-microsoft-com:office:smarttags" w:element="chmetcnv">
        <w:smartTagPr>
          <w:attr w:name="TCSC" w:val="0"/>
          <w:attr w:name="NumberType" w:val="1"/>
          <w:attr w:name="Negative" w:val="False"/>
          <w:attr w:name="HasSpace" w:val="False"/>
          <w:attr w:name="SourceValue" w:val="12"/>
          <w:attr w:name="UnitName" w:val="mm"/>
        </w:smartTagPr>
        <w:r>
          <w:rPr>
            <w:rFonts w:ascii="宋体" w:hAnsi="宋体"/>
            <w:sz w:val="24"/>
          </w:rPr>
          <w:t>12mm</w:t>
        </w:r>
      </w:smartTag>
      <w:r>
        <w:rPr>
          <w:rFonts w:ascii="宋体" w:hAnsi="宋体" w:hint="eastAsia"/>
          <w:sz w:val="24"/>
        </w:rPr>
        <w:t>厚</w:t>
      </w:r>
      <w:r>
        <w:rPr>
          <w:rFonts w:ascii="宋体" w:hAnsi="宋体"/>
          <w:sz w:val="24"/>
        </w:rPr>
        <w:t>1</w:t>
      </w:r>
      <w:r>
        <w:rPr>
          <w:rFonts w:ascii="宋体" w:hAnsi="宋体" w:hint="eastAsia"/>
          <w:sz w:val="24"/>
        </w:rPr>
        <w:t>：</w:t>
      </w:r>
      <w:r>
        <w:rPr>
          <w:rFonts w:ascii="宋体" w:hAnsi="宋体"/>
          <w:sz w:val="24"/>
        </w:rPr>
        <w:t>3</w:t>
      </w:r>
      <w:r>
        <w:rPr>
          <w:rFonts w:ascii="宋体" w:hAnsi="宋体" w:hint="eastAsia"/>
          <w:sz w:val="24"/>
        </w:rPr>
        <w:t>水泥砂浆打底、刮平、找出规矩、表面划毛，底层灰浆凝固后，将湿润的板块抹</w:t>
      </w:r>
      <w:r>
        <w:rPr>
          <w:rFonts w:ascii="宋体" w:hAnsi="宋体"/>
          <w:sz w:val="24"/>
        </w:rPr>
        <w:t>2~</w:t>
      </w:r>
      <w:smartTag w:uri="urn:schemas-microsoft-com:office:smarttags" w:element="chmetcnv">
        <w:smartTagPr>
          <w:attr w:name="TCSC" w:val="0"/>
          <w:attr w:name="NumberType" w:val="1"/>
          <w:attr w:name="Negative" w:val="False"/>
          <w:attr w:name="HasSpace" w:val="False"/>
          <w:attr w:name="SourceValue" w:val="3"/>
          <w:attr w:name="UnitName" w:val="mm"/>
        </w:smartTagPr>
        <w:r>
          <w:rPr>
            <w:rFonts w:ascii="宋体" w:hAnsi="宋体"/>
            <w:sz w:val="24"/>
          </w:rPr>
          <w:t>3mm</w:t>
        </w:r>
      </w:smartTag>
      <w:r>
        <w:rPr>
          <w:rFonts w:ascii="宋体" w:hAnsi="宋体" w:hint="eastAsia"/>
          <w:sz w:val="24"/>
        </w:rPr>
        <w:t>厚水泥浆粘贴到基层上，同时找平找直。</w:t>
      </w:r>
    </w:p>
    <w:p w14:paraId="50C7875F"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大理石、水磨石、瓷砖等使用前，应在清水中浸泡</w:t>
      </w:r>
      <w:r>
        <w:rPr>
          <w:rFonts w:ascii="宋体" w:hAnsi="宋体"/>
          <w:sz w:val="24"/>
        </w:rPr>
        <w:t>2~3</w:t>
      </w:r>
      <w:r>
        <w:rPr>
          <w:rFonts w:ascii="宋体" w:hAnsi="宋体" w:hint="eastAsia"/>
          <w:sz w:val="24"/>
        </w:rPr>
        <w:t>天晾干备用，不准使用干材，以免粘贴不牢。</w:t>
      </w:r>
    </w:p>
    <w:p w14:paraId="11A12267"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整个板材饰面工程施工前及完成后，均应用清水擦洗干净，要求表面不得有变色起碱、污点、砂浆流痕或明显的色彩光泽受损，并不得有歪斜、翘曲、空鼓、缺棱、掉角、裂缝等缺陷。</w:t>
      </w:r>
    </w:p>
    <w:p w14:paraId="6DB1898E"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由于各类饰面板材施工方法也稍有不同，要求在各作业指导书中再详细编写施工措施方法等。</w:t>
      </w:r>
    </w:p>
    <w:p w14:paraId="4EF6F902" w14:textId="77777777" w:rsidR="004F152D" w:rsidRDefault="004F152D">
      <w:pPr>
        <w:numPr>
          <w:ilvl w:val="1"/>
          <w:numId w:val="0"/>
        </w:numPr>
        <w:tabs>
          <w:tab w:val="num" w:pos="1465"/>
        </w:tabs>
        <w:spacing w:line="360" w:lineRule="auto"/>
        <w:ind w:firstLineChars="200" w:firstLine="480"/>
        <w:rPr>
          <w:rFonts w:ascii="宋体" w:hAnsi="宋体" w:hint="eastAsia"/>
          <w:sz w:val="24"/>
        </w:rPr>
      </w:pPr>
      <w:r>
        <w:rPr>
          <w:rFonts w:ascii="宋体" w:hAnsi="宋体" w:hint="eastAsia"/>
          <w:sz w:val="24"/>
        </w:rPr>
        <w:t>③吊顶、轻质隔断</w:t>
      </w:r>
    </w:p>
    <w:p w14:paraId="73BB9545" w14:textId="77777777" w:rsidR="004F152D" w:rsidRDefault="004F152D">
      <w:pPr>
        <w:numPr>
          <w:ilvl w:val="2"/>
          <w:numId w:val="0"/>
        </w:numPr>
        <w:tabs>
          <w:tab w:val="num" w:pos="0"/>
          <w:tab w:val="num" w:pos="1465"/>
        </w:tabs>
        <w:spacing w:line="360" w:lineRule="auto"/>
        <w:ind w:firstLineChars="200" w:firstLine="480"/>
        <w:rPr>
          <w:rFonts w:ascii="宋体" w:hAnsi="宋体" w:hint="eastAsia"/>
          <w:sz w:val="24"/>
        </w:rPr>
      </w:pPr>
      <w:r>
        <w:rPr>
          <w:rFonts w:ascii="宋体" w:hAnsi="宋体" w:hint="eastAsia"/>
          <w:sz w:val="24"/>
        </w:rPr>
        <w:t>安装龙骨前，要与照明、通风、消防等专业进行图纸的会审、核对、统一协调好施工顺序、交叉方案，解决好有关标高、孔洞等问题，并对需隐蔽在其后、其内的工作进行检查核实。</w:t>
      </w:r>
    </w:p>
    <w:p w14:paraId="7E5A6635"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龙骨安装应严格按图纸设计进行，并应做到：</w:t>
      </w:r>
    </w:p>
    <w:p w14:paraId="6D10000E" w14:textId="77777777" w:rsidR="004F152D" w:rsidRDefault="004F152D">
      <w:pPr>
        <w:tabs>
          <w:tab w:val="num" w:pos="1375"/>
        </w:tabs>
        <w:spacing w:line="360" w:lineRule="auto"/>
        <w:ind w:firstLineChars="200" w:firstLine="480"/>
        <w:rPr>
          <w:rFonts w:ascii="宋体" w:hAnsi="宋体" w:hint="eastAsia"/>
          <w:sz w:val="24"/>
        </w:rPr>
      </w:pPr>
      <w:r>
        <w:rPr>
          <w:rFonts w:ascii="宋体" w:hAnsi="宋体" w:hint="eastAsia"/>
          <w:sz w:val="24"/>
        </w:rPr>
        <w:t xml:space="preserve">先在结构基层上弹线，确定龙骨及吊点或沿顶、沿地龙骨的位置，确定吊顶标高，在    </w:t>
      </w:r>
    </w:p>
    <w:p w14:paraId="19DEFC38" w14:textId="77777777" w:rsidR="004F152D" w:rsidRDefault="004F152D">
      <w:pPr>
        <w:spacing w:line="360" w:lineRule="auto"/>
        <w:rPr>
          <w:rFonts w:ascii="宋体" w:hAnsi="宋体" w:hint="eastAsia"/>
          <w:sz w:val="24"/>
        </w:rPr>
      </w:pPr>
      <w:r>
        <w:rPr>
          <w:rFonts w:ascii="宋体" w:hAnsi="宋体" w:hint="eastAsia"/>
          <w:sz w:val="24"/>
        </w:rPr>
        <w:t xml:space="preserve">墙面或柱面上弹出标高线，吊点按图纸设置，主龙骨端部或接长部位要设置吊点，龙骨与结  </w:t>
      </w:r>
    </w:p>
    <w:p w14:paraId="1A7EAFD0" w14:textId="77777777" w:rsidR="004F152D" w:rsidRDefault="004F152D">
      <w:pPr>
        <w:spacing w:line="360" w:lineRule="auto"/>
        <w:rPr>
          <w:rFonts w:ascii="宋体" w:hAnsi="宋体" w:hint="eastAsia"/>
          <w:sz w:val="24"/>
        </w:rPr>
      </w:pPr>
      <w:r>
        <w:rPr>
          <w:rFonts w:ascii="宋体" w:hAnsi="宋体" w:hint="eastAsia"/>
          <w:sz w:val="24"/>
        </w:rPr>
        <w:t>构连接固定方法，按图纸设计施工。</w:t>
      </w:r>
    </w:p>
    <w:p w14:paraId="092B6C46" w14:textId="77777777" w:rsidR="004F152D" w:rsidRDefault="004F152D">
      <w:pPr>
        <w:tabs>
          <w:tab w:val="num" w:pos="0"/>
          <w:tab w:val="num" w:pos="1375"/>
        </w:tabs>
        <w:spacing w:line="360" w:lineRule="auto"/>
        <w:ind w:firstLineChars="200" w:firstLine="480"/>
        <w:rPr>
          <w:rFonts w:ascii="宋体" w:hAnsi="宋体"/>
          <w:sz w:val="24"/>
        </w:rPr>
      </w:pPr>
      <w:r>
        <w:rPr>
          <w:rFonts w:ascii="宋体" w:hAnsi="宋体" w:hint="eastAsia"/>
          <w:sz w:val="24"/>
        </w:rPr>
        <w:t>隔墙竖向龙骨，先切裁好长度，推向沿顶，沿地龙骨内，翼缘朝向安装的板材方向，竖向龙骨上下、前后方向不能颠倒，现场切割时只能从上端切断。</w:t>
      </w:r>
    </w:p>
    <w:p w14:paraId="61E56543" w14:textId="77777777" w:rsidR="004F152D" w:rsidRDefault="004F152D">
      <w:pPr>
        <w:numPr>
          <w:ilvl w:val="2"/>
          <w:numId w:val="0"/>
        </w:numPr>
        <w:tabs>
          <w:tab w:val="num" w:pos="0"/>
          <w:tab w:val="num" w:pos="1465"/>
        </w:tabs>
        <w:spacing w:line="360" w:lineRule="auto"/>
        <w:rPr>
          <w:rFonts w:ascii="宋体" w:hAnsi="宋体" w:hint="eastAsia"/>
          <w:sz w:val="24"/>
        </w:rPr>
      </w:pPr>
      <w:r>
        <w:rPr>
          <w:rFonts w:ascii="宋体" w:hAnsi="宋体" w:hint="eastAsia"/>
          <w:sz w:val="24"/>
        </w:rPr>
        <w:t>装饰罩面板安装前，应在龙骨上拉通线，以控制罩面板安装时缝隙的顺直一致，钉贴面石膏板时，应使钉帽凹入板内</w:t>
      </w:r>
      <w:r>
        <w:rPr>
          <w:rFonts w:ascii="宋体" w:hAnsi="宋体"/>
          <w:sz w:val="24"/>
        </w:rPr>
        <w:t>2mm</w:t>
      </w:r>
      <w:r>
        <w:rPr>
          <w:rFonts w:ascii="宋体" w:hAnsi="宋体" w:hint="eastAsia"/>
          <w:sz w:val="24"/>
        </w:rPr>
        <w:t>，用石膏腻子将钉眼嵌平。</w:t>
      </w:r>
    </w:p>
    <w:p w14:paraId="386A9F25" w14:textId="77777777" w:rsidR="004F152D" w:rsidRDefault="004F152D">
      <w:pPr>
        <w:numPr>
          <w:ilvl w:val="2"/>
          <w:numId w:val="0"/>
        </w:numPr>
        <w:tabs>
          <w:tab w:val="num" w:pos="0"/>
          <w:tab w:val="num" w:pos="1465"/>
        </w:tabs>
        <w:spacing w:line="360" w:lineRule="auto"/>
        <w:ind w:firstLineChars="200" w:firstLine="480"/>
        <w:rPr>
          <w:rFonts w:ascii="宋体" w:hAnsi="宋体" w:hint="eastAsia"/>
          <w:sz w:val="24"/>
        </w:rPr>
      </w:pPr>
      <w:r>
        <w:rPr>
          <w:rFonts w:ascii="宋体" w:hAnsi="宋体" w:hint="eastAsia"/>
          <w:sz w:val="24"/>
        </w:rPr>
        <w:t>石膏板板缝开裂是一种很难预防的质量通病，施工时必须严格按节点要求进行，使用厂家提供的专用腻子，贴缝线带一定贴足贴平贴牢。</w:t>
      </w:r>
    </w:p>
    <w:p w14:paraId="6D68262E" w14:textId="77777777" w:rsidR="004F152D" w:rsidRDefault="004F152D">
      <w:pPr>
        <w:spacing w:line="360" w:lineRule="auto"/>
        <w:ind w:firstLineChars="200" w:firstLine="480"/>
        <w:rPr>
          <w:rFonts w:ascii="宋体" w:hAnsi="宋体" w:hint="eastAsia"/>
          <w:sz w:val="24"/>
        </w:rPr>
      </w:pPr>
      <w:r>
        <w:rPr>
          <w:rFonts w:ascii="宋体" w:hAnsi="宋体" w:hint="eastAsia"/>
          <w:sz w:val="24"/>
        </w:rPr>
        <w:t>装阴、阳角条及刷漆时，严防污染，损坏罩面板，角条必须钉牢、钉直、接头顺直。</w:t>
      </w:r>
    </w:p>
    <w:p w14:paraId="4F8DA773" w14:textId="77777777" w:rsidR="004F152D" w:rsidRDefault="004F152D">
      <w:pPr>
        <w:spacing w:line="360" w:lineRule="auto"/>
        <w:ind w:firstLineChars="200" w:firstLine="480"/>
        <w:rPr>
          <w:rFonts w:ascii="宋体" w:hAnsi="宋体" w:hint="eastAsia"/>
          <w:sz w:val="24"/>
        </w:rPr>
      </w:pPr>
      <w:r>
        <w:rPr>
          <w:rFonts w:ascii="宋体" w:hAnsi="宋体" w:hint="eastAsia"/>
          <w:sz w:val="24"/>
        </w:rPr>
        <w:t>装罩面板时，必须注意各种留孔边沿切割的尺寸、平直。</w:t>
      </w:r>
    </w:p>
    <w:p w14:paraId="085DC09F" w14:textId="77777777" w:rsidR="004F152D" w:rsidRDefault="004F152D">
      <w:pPr>
        <w:spacing w:line="360" w:lineRule="auto"/>
        <w:rPr>
          <w:rFonts w:ascii="宋体" w:hAnsi="宋体" w:hint="eastAsia"/>
          <w:b/>
          <w:bCs/>
          <w:sz w:val="24"/>
        </w:rPr>
      </w:pPr>
      <w:r>
        <w:rPr>
          <w:rFonts w:ascii="宋体" w:hAnsi="宋体" w:hint="eastAsia"/>
          <w:b/>
          <w:bCs/>
          <w:sz w:val="24"/>
        </w:rPr>
        <w:t>7、 油漆</w:t>
      </w:r>
    </w:p>
    <w:p w14:paraId="0FB33F13" w14:textId="77777777" w:rsidR="004F152D" w:rsidRDefault="004F152D">
      <w:pPr>
        <w:spacing w:line="360" w:lineRule="auto"/>
        <w:ind w:firstLineChars="200" w:firstLine="480"/>
        <w:rPr>
          <w:rFonts w:ascii="宋体" w:hAnsi="宋体" w:hint="eastAsia"/>
          <w:sz w:val="24"/>
        </w:rPr>
      </w:pPr>
      <w:r>
        <w:rPr>
          <w:rFonts w:ascii="宋体" w:hAnsi="宋体" w:hint="eastAsia"/>
          <w:sz w:val="24"/>
        </w:rPr>
        <w:t>按公司职责划分，油漆工程由防保公司统一负责。</w:t>
      </w:r>
    </w:p>
    <w:p w14:paraId="6A876EED" w14:textId="77777777" w:rsidR="004F152D" w:rsidRDefault="004F152D">
      <w:pPr>
        <w:numPr>
          <w:ilvl w:val="2"/>
          <w:numId w:val="0"/>
        </w:numPr>
        <w:tabs>
          <w:tab w:val="num" w:pos="0"/>
          <w:tab w:val="num" w:pos="1465"/>
        </w:tabs>
        <w:spacing w:line="360" w:lineRule="auto"/>
        <w:ind w:firstLineChars="200" w:firstLine="480"/>
        <w:rPr>
          <w:rFonts w:ascii="宋体" w:hAnsi="宋体" w:hint="eastAsia"/>
          <w:sz w:val="24"/>
        </w:rPr>
      </w:pPr>
      <w:r>
        <w:rPr>
          <w:rFonts w:ascii="宋体" w:hAnsi="宋体" w:hint="eastAsia"/>
          <w:sz w:val="24"/>
        </w:rPr>
        <w:t>油漆施工，重要的是基层表面处理，木材基层表面在油漆前要将灰尘、污垢清理干净，缝隙、毛刺、节疤、脂囊等修整。用腻子填补，并用砂纸磨光；金属基层表面的灰尘、油渍、锈斑、焊渣等清除干净；在抹灰层和砼基层表面油漆前，要求表面干燥、洁净，不得有起皮或松散等缺陷，粗糙的表面应磨光。缝子和小孔应用腻子填补、磨平。原则上油漆面层施工应最后进行刷浆及涂料。</w:t>
      </w:r>
    </w:p>
    <w:p w14:paraId="68B76EAF" w14:textId="77777777" w:rsidR="004F152D" w:rsidRDefault="004F152D">
      <w:pPr>
        <w:numPr>
          <w:ilvl w:val="2"/>
          <w:numId w:val="0"/>
        </w:numPr>
        <w:tabs>
          <w:tab w:val="num" w:pos="0"/>
          <w:tab w:val="num" w:pos="1465"/>
        </w:tabs>
        <w:spacing w:line="360" w:lineRule="auto"/>
        <w:ind w:firstLineChars="200" w:firstLine="480"/>
        <w:rPr>
          <w:rFonts w:ascii="宋体" w:hAnsi="宋体" w:hint="eastAsia"/>
          <w:sz w:val="24"/>
        </w:rPr>
      </w:pPr>
      <w:r>
        <w:rPr>
          <w:rFonts w:ascii="宋体" w:hAnsi="宋体" w:hint="eastAsia"/>
          <w:sz w:val="24"/>
        </w:rPr>
        <w:t>施工前必须先对基层进行检查、验收，确认无后续需再开洞等工作，基层表面符合规定后再行安排。</w:t>
      </w:r>
    </w:p>
    <w:p w14:paraId="601E21B0"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材料使用前，先检查材料合格证等，确认材质、颜色符合设计要求。</w:t>
      </w:r>
    </w:p>
    <w:p w14:paraId="7EFF4F46" w14:textId="77777777" w:rsidR="004F152D" w:rsidRDefault="004F152D">
      <w:pPr>
        <w:numPr>
          <w:ilvl w:val="2"/>
          <w:numId w:val="0"/>
        </w:numPr>
        <w:tabs>
          <w:tab w:val="num" w:pos="0"/>
          <w:tab w:val="num" w:pos="1465"/>
        </w:tabs>
        <w:spacing w:line="360" w:lineRule="auto"/>
        <w:rPr>
          <w:rFonts w:ascii="宋体" w:hAnsi="宋体" w:hint="eastAsia"/>
          <w:sz w:val="24"/>
        </w:rPr>
      </w:pPr>
      <w:r>
        <w:rPr>
          <w:rFonts w:ascii="宋体" w:hAnsi="宋体" w:hint="eastAsia"/>
          <w:sz w:val="24"/>
        </w:rPr>
        <w:t>刷浆前，除检查基层表面是否坚实、平整、干净外，还应对不必要的沟槽、孔洞提前进行修补，缝隙孔眼等用腻子填平并用砂布打磨光滑，禁止局部补刷。</w:t>
      </w:r>
    </w:p>
    <w:p w14:paraId="239137AD" w14:textId="77777777" w:rsidR="004F152D" w:rsidRDefault="004F152D">
      <w:pPr>
        <w:numPr>
          <w:ilvl w:val="2"/>
          <w:numId w:val="0"/>
        </w:numPr>
        <w:tabs>
          <w:tab w:val="left" w:pos="0"/>
          <w:tab w:val="num" w:pos="1465"/>
        </w:tabs>
        <w:spacing w:line="360" w:lineRule="auto"/>
        <w:rPr>
          <w:rFonts w:ascii="宋体" w:hAnsi="宋体" w:hint="eastAsia"/>
          <w:sz w:val="24"/>
        </w:rPr>
      </w:pPr>
      <w:r>
        <w:rPr>
          <w:rFonts w:ascii="宋体" w:hAnsi="宋体" w:hint="eastAsia"/>
          <w:sz w:val="24"/>
        </w:rPr>
        <w:t>正式刷浆前，应对门窗、管道、设备、地面等进行防护，防止污染；涂刷时如不慎造成污染，应及时清理干净。</w:t>
      </w:r>
    </w:p>
    <w:p w14:paraId="1511BC72" w14:textId="77777777" w:rsidR="004F152D" w:rsidRDefault="004F152D">
      <w:pPr>
        <w:numPr>
          <w:ilvl w:val="2"/>
          <w:numId w:val="0"/>
        </w:numPr>
        <w:tabs>
          <w:tab w:val="num" w:pos="1465"/>
        </w:tabs>
        <w:spacing w:line="360" w:lineRule="auto"/>
        <w:ind w:firstLineChars="200" w:firstLine="480"/>
        <w:rPr>
          <w:rFonts w:ascii="宋体" w:hAnsi="宋体" w:hint="eastAsia"/>
          <w:sz w:val="24"/>
        </w:rPr>
      </w:pPr>
      <w:r>
        <w:rPr>
          <w:rFonts w:ascii="宋体" w:hAnsi="宋体" w:hint="eastAsia"/>
          <w:sz w:val="24"/>
        </w:rPr>
        <w:t>合理调整浆液稠度，做到颜色一致，分色整齐不漏浆、不透底、刷纹顺直、喷点均匀。</w:t>
      </w:r>
    </w:p>
    <w:p w14:paraId="647717A9" w14:textId="77777777" w:rsidR="004F152D" w:rsidRDefault="004F152D">
      <w:pPr>
        <w:numPr>
          <w:ilvl w:val="1"/>
          <w:numId w:val="0"/>
        </w:numPr>
        <w:tabs>
          <w:tab w:val="num" w:pos="1165"/>
        </w:tabs>
        <w:spacing w:line="360" w:lineRule="auto"/>
        <w:rPr>
          <w:rFonts w:ascii="宋体" w:hAnsi="宋体" w:hint="eastAsia"/>
          <w:b/>
          <w:bCs/>
          <w:sz w:val="24"/>
        </w:rPr>
      </w:pPr>
      <w:r>
        <w:rPr>
          <w:rFonts w:ascii="宋体" w:hAnsi="宋体" w:hint="eastAsia"/>
          <w:b/>
          <w:bCs/>
          <w:sz w:val="24"/>
        </w:rPr>
        <w:t>8、 门窗制安</w:t>
      </w:r>
    </w:p>
    <w:p w14:paraId="47D39BB7" w14:textId="77777777" w:rsidR="004F152D" w:rsidRDefault="004F152D">
      <w:pPr>
        <w:numPr>
          <w:ilvl w:val="2"/>
          <w:numId w:val="0"/>
        </w:numPr>
        <w:tabs>
          <w:tab w:val="num" w:pos="1165"/>
        </w:tabs>
        <w:spacing w:line="360" w:lineRule="auto"/>
        <w:ind w:firstLineChars="200" w:firstLine="480"/>
        <w:rPr>
          <w:rFonts w:ascii="宋体" w:hAnsi="宋体" w:hint="eastAsia"/>
          <w:sz w:val="24"/>
        </w:rPr>
      </w:pPr>
      <w:r>
        <w:rPr>
          <w:rFonts w:ascii="宋体" w:hAnsi="宋体" w:hint="eastAsia"/>
          <w:sz w:val="24"/>
        </w:rPr>
        <w:t>门窗的规格、材质、形式必须符合设计，领用前应仔细检查制作质量，核对合格证，严防错领、错用。</w:t>
      </w:r>
    </w:p>
    <w:p w14:paraId="1C0995D9" w14:textId="77777777" w:rsidR="004F152D" w:rsidRDefault="004F152D">
      <w:pPr>
        <w:numPr>
          <w:ilvl w:val="2"/>
          <w:numId w:val="0"/>
        </w:numPr>
        <w:tabs>
          <w:tab w:val="num" w:pos="0"/>
          <w:tab w:val="num" w:pos="1165"/>
        </w:tabs>
        <w:spacing w:line="360" w:lineRule="auto"/>
        <w:ind w:firstLineChars="200" w:firstLine="480"/>
        <w:rPr>
          <w:rFonts w:ascii="宋体" w:hAnsi="宋体" w:hint="eastAsia"/>
          <w:sz w:val="24"/>
        </w:rPr>
      </w:pPr>
      <w:r>
        <w:rPr>
          <w:rFonts w:ascii="宋体" w:hAnsi="宋体" w:hint="eastAsia"/>
          <w:sz w:val="24"/>
        </w:rPr>
        <w:t>安装时注意安装位置准确，开启方向正确，预埋件的数量、位置、连接方法符合设计和规范，非不锈钢、塑料连件作防腐处理，完全固定前确认窗扇形状灵活，关闭严密，不回弹。</w:t>
      </w:r>
    </w:p>
    <w:p w14:paraId="36C65B8E" w14:textId="77777777" w:rsidR="004F152D" w:rsidRDefault="004F152D">
      <w:pPr>
        <w:numPr>
          <w:ilvl w:val="2"/>
          <w:numId w:val="0"/>
        </w:numPr>
        <w:tabs>
          <w:tab w:val="num" w:pos="1165"/>
        </w:tabs>
        <w:spacing w:line="360" w:lineRule="auto"/>
        <w:ind w:firstLineChars="200" w:firstLine="480"/>
        <w:rPr>
          <w:rFonts w:ascii="宋体" w:hAnsi="宋体" w:hint="eastAsia"/>
          <w:sz w:val="24"/>
        </w:rPr>
      </w:pPr>
      <w:r>
        <w:rPr>
          <w:rFonts w:ascii="宋体" w:hAnsi="宋体" w:hint="eastAsia"/>
          <w:sz w:val="24"/>
        </w:rPr>
        <w:t>门窗框与墙体间填嵌饱满密实、平整、光滑、无裂缝。</w:t>
      </w:r>
    </w:p>
    <w:p w14:paraId="72B3397D" w14:textId="77777777" w:rsidR="004F152D" w:rsidRDefault="004F152D">
      <w:pPr>
        <w:numPr>
          <w:ilvl w:val="2"/>
          <w:numId w:val="0"/>
        </w:numPr>
        <w:tabs>
          <w:tab w:val="num" w:pos="0"/>
          <w:tab w:val="num" w:pos="1165"/>
        </w:tabs>
        <w:spacing w:line="360" w:lineRule="auto"/>
        <w:rPr>
          <w:rFonts w:ascii="宋体" w:hAnsi="宋体" w:hint="eastAsia"/>
          <w:sz w:val="24"/>
        </w:rPr>
      </w:pPr>
      <w:r>
        <w:rPr>
          <w:rFonts w:ascii="宋体" w:hAnsi="宋体" w:hint="eastAsia"/>
          <w:sz w:val="24"/>
        </w:rPr>
        <w:t>门窗外观要洁净，无划痕、无碰伤、无锈蚀，嵌填框缝及粉刷等要防止砂浆、涂料污染。</w:t>
      </w:r>
    </w:p>
    <w:p w14:paraId="60B1679F" w14:textId="77777777" w:rsidR="004F152D" w:rsidRDefault="004F152D">
      <w:pPr>
        <w:numPr>
          <w:ilvl w:val="2"/>
          <w:numId w:val="0"/>
        </w:numPr>
        <w:tabs>
          <w:tab w:val="num" w:pos="1165"/>
        </w:tabs>
        <w:spacing w:line="360" w:lineRule="auto"/>
        <w:ind w:firstLineChars="200" w:firstLine="480"/>
        <w:rPr>
          <w:rFonts w:ascii="宋体" w:hAnsi="宋体" w:hint="eastAsia"/>
          <w:sz w:val="24"/>
        </w:rPr>
      </w:pPr>
      <w:r>
        <w:rPr>
          <w:rFonts w:ascii="宋体" w:hAnsi="宋体" w:hint="eastAsia"/>
          <w:sz w:val="24"/>
        </w:rPr>
        <w:t>铝合金门窗用料规格要足，密封胶厚度均匀，光滑无气孔。</w:t>
      </w:r>
    </w:p>
    <w:p w14:paraId="10E1184E" w14:textId="77777777" w:rsidR="004F152D" w:rsidRDefault="004F152D">
      <w:pPr>
        <w:numPr>
          <w:ilvl w:val="1"/>
          <w:numId w:val="0"/>
        </w:numPr>
        <w:tabs>
          <w:tab w:val="num" w:pos="1165"/>
        </w:tabs>
        <w:spacing w:line="360" w:lineRule="auto"/>
        <w:rPr>
          <w:rFonts w:ascii="宋体" w:hAnsi="宋体" w:hint="eastAsia"/>
          <w:b/>
          <w:bCs/>
          <w:sz w:val="24"/>
        </w:rPr>
      </w:pPr>
      <w:r>
        <w:rPr>
          <w:rFonts w:ascii="宋体" w:hAnsi="宋体" w:hint="eastAsia"/>
          <w:b/>
          <w:bCs/>
          <w:sz w:val="24"/>
        </w:rPr>
        <w:t>9、 水泥楼、地面及马路面</w:t>
      </w:r>
    </w:p>
    <w:p w14:paraId="266E1E23" w14:textId="77777777" w:rsidR="004F152D" w:rsidRDefault="004F152D">
      <w:pPr>
        <w:numPr>
          <w:ilvl w:val="2"/>
          <w:numId w:val="0"/>
        </w:numPr>
        <w:tabs>
          <w:tab w:val="num" w:pos="0"/>
          <w:tab w:val="num" w:pos="1165"/>
        </w:tabs>
        <w:spacing w:line="360" w:lineRule="auto"/>
        <w:ind w:firstLineChars="200" w:firstLine="480"/>
        <w:rPr>
          <w:rFonts w:ascii="宋体" w:hAnsi="宋体" w:hint="eastAsia"/>
          <w:sz w:val="24"/>
        </w:rPr>
      </w:pPr>
      <w:r>
        <w:rPr>
          <w:rFonts w:ascii="宋体" w:hAnsi="宋体" w:hint="eastAsia"/>
          <w:sz w:val="24"/>
        </w:rPr>
        <w:t>工业建筑结构复杂，楼地面面积大，为了防止结构变形引起的裂缝。首先对结构分界面施工缝进行留设，要求找直、找顺；并应先进行适当分格、找好规矩，弹准线，做标筋。</w:t>
      </w:r>
    </w:p>
    <w:p w14:paraId="6986E839" w14:textId="77777777" w:rsidR="004F152D" w:rsidRDefault="004F152D">
      <w:pPr>
        <w:numPr>
          <w:ilvl w:val="2"/>
          <w:numId w:val="0"/>
        </w:numPr>
        <w:tabs>
          <w:tab w:val="num" w:pos="1165"/>
        </w:tabs>
        <w:spacing w:line="360" w:lineRule="auto"/>
        <w:rPr>
          <w:rFonts w:ascii="宋体" w:hAnsi="宋体" w:hint="eastAsia"/>
          <w:sz w:val="24"/>
        </w:rPr>
      </w:pPr>
      <w:r>
        <w:rPr>
          <w:rFonts w:ascii="宋体" w:hAnsi="宋体" w:hint="eastAsia"/>
          <w:sz w:val="24"/>
        </w:rPr>
        <w:t>马路面的伸缩缝应严格按图纸，规范事先留好，胀缝可在浇后用砼切割机切割出；井壁外侧、管子底下等填土密实。</w:t>
      </w:r>
    </w:p>
    <w:p w14:paraId="7787C5CB" w14:textId="77777777" w:rsidR="004F152D" w:rsidRDefault="004F152D">
      <w:pPr>
        <w:numPr>
          <w:ilvl w:val="2"/>
          <w:numId w:val="0"/>
        </w:numPr>
        <w:tabs>
          <w:tab w:val="num" w:pos="0"/>
          <w:tab w:val="num" w:pos="1165"/>
        </w:tabs>
        <w:spacing w:line="360" w:lineRule="auto"/>
        <w:ind w:firstLineChars="200" w:firstLine="480"/>
        <w:rPr>
          <w:rFonts w:ascii="宋体" w:hAnsi="宋体" w:hint="eastAsia"/>
          <w:sz w:val="24"/>
        </w:rPr>
      </w:pPr>
      <w:r>
        <w:rPr>
          <w:rFonts w:ascii="宋体" w:hAnsi="宋体" w:hint="eastAsia"/>
          <w:sz w:val="24"/>
        </w:rPr>
        <w:t>基层处理：垫层上的一切浮尘、油渍、杂质等必须仔细清除，否则易形成一层隔离层，使面层结合不牢。表面过于光滑的基层应进行凿毛并用清水冲洗干净，冲洗后的基层最好不要再上人。</w:t>
      </w:r>
    </w:p>
    <w:p w14:paraId="2EBBFCF3" w14:textId="77777777" w:rsidR="004F152D" w:rsidRDefault="004F152D">
      <w:pPr>
        <w:numPr>
          <w:ilvl w:val="2"/>
          <w:numId w:val="0"/>
        </w:numPr>
        <w:tabs>
          <w:tab w:val="num" w:pos="1165"/>
        </w:tabs>
        <w:spacing w:line="360" w:lineRule="auto"/>
        <w:ind w:firstLineChars="200" w:firstLine="480"/>
        <w:rPr>
          <w:rFonts w:ascii="宋体" w:hAnsi="宋体" w:hint="eastAsia"/>
          <w:sz w:val="24"/>
        </w:rPr>
      </w:pPr>
      <w:r>
        <w:rPr>
          <w:rFonts w:ascii="宋体" w:hAnsi="宋体" w:hint="eastAsia"/>
          <w:sz w:val="24"/>
        </w:rPr>
        <w:t>面层水泥砂浆的配合比应不小于</w:t>
      </w:r>
      <w:r>
        <w:rPr>
          <w:rFonts w:ascii="宋体" w:hAnsi="宋体"/>
          <w:sz w:val="24"/>
        </w:rPr>
        <w:t>1</w:t>
      </w:r>
      <w:r>
        <w:rPr>
          <w:rFonts w:ascii="宋体" w:hAnsi="宋体" w:hint="eastAsia"/>
          <w:sz w:val="24"/>
        </w:rPr>
        <w:t>：</w:t>
      </w:r>
      <w:r>
        <w:rPr>
          <w:rFonts w:ascii="宋体" w:hAnsi="宋体"/>
          <w:sz w:val="24"/>
        </w:rPr>
        <w:t>2</w:t>
      </w:r>
      <w:r>
        <w:rPr>
          <w:rFonts w:ascii="宋体" w:hAnsi="宋体" w:hint="eastAsia"/>
          <w:sz w:val="24"/>
        </w:rPr>
        <w:t>，水泥砂浆必须拌合均匀，颜色一致。</w:t>
      </w:r>
    </w:p>
    <w:p w14:paraId="7CE3C805" w14:textId="77777777" w:rsidR="004F152D" w:rsidRDefault="004F152D">
      <w:pPr>
        <w:numPr>
          <w:ilvl w:val="2"/>
          <w:numId w:val="0"/>
        </w:numPr>
        <w:tabs>
          <w:tab w:val="num" w:pos="0"/>
          <w:tab w:val="num" w:pos="1165"/>
        </w:tabs>
        <w:spacing w:line="360" w:lineRule="auto"/>
        <w:rPr>
          <w:rFonts w:ascii="宋体" w:hAnsi="宋体" w:hint="eastAsia"/>
          <w:sz w:val="24"/>
        </w:rPr>
      </w:pPr>
      <w:r>
        <w:rPr>
          <w:rFonts w:ascii="宋体" w:hAnsi="宋体" w:hint="eastAsia"/>
          <w:sz w:val="24"/>
        </w:rPr>
        <w:t>水泥砂浆地面压光要求三遍成活，每遍抹压的时间要掌握得当，压光过早或过迟都会造成地面起砂、起皮等缺陷。</w:t>
      </w:r>
    </w:p>
    <w:p w14:paraId="497D6E8A" w14:textId="77777777" w:rsidR="004F152D" w:rsidRDefault="004F152D">
      <w:pPr>
        <w:numPr>
          <w:ilvl w:val="2"/>
          <w:numId w:val="0"/>
        </w:numPr>
        <w:tabs>
          <w:tab w:val="num" w:pos="0"/>
          <w:tab w:val="num" w:pos="1165"/>
        </w:tabs>
        <w:spacing w:line="360" w:lineRule="auto"/>
        <w:ind w:firstLineChars="200" w:firstLine="480"/>
        <w:rPr>
          <w:rFonts w:ascii="宋体" w:hAnsi="宋体" w:hint="eastAsia"/>
          <w:sz w:val="24"/>
        </w:rPr>
      </w:pPr>
      <w:r>
        <w:rPr>
          <w:rFonts w:ascii="宋体" w:hAnsi="宋体" w:hint="eastAsia"/>
          <w:sz w:val="24"/>
        </w:rPr>
        <w:t>水泥砂浆面层抹压后，常温下应保持湿润养护，养护要适时，如浇水过早易起皮，过晚则易产生裂缝或起砂，一般夏季</w:t>
      </w:r>
      <w:r>
        <w:rPr>
          <w:rFonts w:ascii="宋体" w:hAnsi="宋体"/>
          <w:sz w:val="24"/>
        </w:rPr>
        <w:t>24h</w:t>
      </w:r>
      <w:r>
        <w:rPr>
          <w:rFonts w:ascii="宋体" w:hAnsi="宋体" w:hint="eastAsia"/>
          <w:sz w:val="24"/>
        </w:rPr>
        <w:t>后养护，春秋季</w:t>
      </w:r>
      <w:r>
        <w:rPr>
          <w:rFonts w:ascii="宋体" w:hAnsi="宋体"/>
          <w:sz w:val="24"/>
        </w:rPr>
        <w:t>48h</w:t>
      </w:r>
      <w:r>
        <w:rPr>
          <w:rFonts w:ascii="宋体" w:hAnsi="宋体" w:hint="eastAsia"/>
          <w:sz w:val="24"/>
        </w:rPr>
        <w:t>后养护，养护时间不少于</w:t>
      </w:r>
      <w:r>
        <w:rPr>
          <w:rFonts w:ascii="宋体" w:hAnsi="宋体"/>
          <w:sz w:val="24"/>
        </w:rPr>
        <w:t>7</w:t>
      </w:r>
      <w:r>
        <w:rPr>
          <w:rFonts w:ascii="宋体" w:hAnsi="宋体" w:hint="eastAsia"/>
          <w:sz w:val="24"/>
        </w:rPr>
        <w:t>天。</w:t>
      </w:r>
    </w:p>
    <w:p w14:paraId="6C066E62" w14:textId="77777777" w:rsidR="004F152D" w:rsidRDefault="004F152D">
      <w:pPr>
        <w:spacing w:line="360" w:lineRule="auto"/>
        <w:jc w:val="center"/>
        <w:rPr>
          <w:rFonts w:ascii="宋体" w:hAnsi="宋体" w:hint="eastAsia"/>
          <w:b/>
          <w:bCs/>
          <w:sz w:val="24"/>
        </w:rPr>
      </w:pPr>
      <w:r>
        <w:rPr>
          <w:rFonts w:ascii="宋体" w:hAnsi="宋体" w:hint="eastAsia"/>
          <w:b/>
          <w:bCs/>
          <w:sz w:val="24"/>
        </w:rPr>
        <w:t>第三节    冬雨季施工措施</w:t>
      </w:r>
    </w:p>
    <w:p w14:paraId="4DC5A607" w14:textId="77777777" w:rsidR="004F152D" w:rsidRDefault="004F152D">
      <w:pPr>
        <w:spacing w:line="360" w:lineRule="auto"/>
        <w:ind w:firstLine="420"/>
        <w:rPr>
          <w:rFonts w:ascii="宋体" w:hAnsi="宋体" w:hint="eastAsia"/>
          <w:sz w:val="24"/>
        </w:rPr>
      </w:pPr>
      <w:r>
        <w:rPr>
          <w:rFonts w:ascii="宋体" w:hAnsi="宋体" w:hint="eastAsia"/>
          <w:sz w:val="24"/>
        </w:rPr>
        <w:t>冬季气候严寒，天气早晚温差较大，施工条件差，为确保冬季施工的质量和安全，制定措施如下：</w:t>
      </w:r>
    </w:p>
    <w:p w14:paraId="327F4145" w14:textId="77777777" w:rsidR="004F152D" w:rsidRDefault="004F152D">
      <w:pPr>
        <w:tabs>
          <w:tab w:val="num" w:pos="1165"/>
        </w:tabs>
        <w:spacing w:line="360" w:lineRule="auto"/>
        <w:rPr>
          <w:rFonts w:ascii="宋体" w:hAnsi="宋体" w:hint="eastAsia"/>
          <w:b/>
          <w:bCs/>
          <w:sz w:val="24"/>
        </w:rPr>
      </w:pPr>
      <w:r>
        <w:rPr>
          <w:rFonts w:ascii="宋体" w:hAnsi="宋体" w:hint="eastAsia"/>
          <w:b/>
          <w:bCs/>
          <w:sz w:val="24"/>
        </w:rPr>
        <w:t>1、 冬季施工措施</w:t>
      </w:r>
    </w:p>
    <w:p w14:paraId="56F7CF07" w14:textId="77777777" w:rsidR="004F152D" w:rsidRDefault="004F152D">
      <w:pPr>
        <w:tabs>
          <w:tab w:val="num" w:pos="600"/>
        </w:tabs>
        <w:spacing w:line="360" w:lineRule="auto"/>
        <w:rPr>
          <w:rFonts w:ascii="宋体" w:hAnsi="宋体" w:hint="eastAsia"/>
          <w:sz w:val="24"/>
        </w:rPr>
      </w:pPr>
      <w:r>
        <w:rPr>
          <w:rFonts w:ascii="宋体" w:hAnsi="宋体" w:hint="eastAsia"/>
          <w:sz w:val="24"/>
        </w:rPr>
        <w:t>①准备工作</w:t>
      </w:r>
    </w:p>
    <w:p w14:paraId="7BCE2D03"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当连续</w:t>
      </w:r>
      <w:r>
        <w:rPr>
          <w:rFonts w:ascii="宋体" w:hAnsi="宋体"/>
          <w:sz w:val="24"/>
        </w:rPr>
        <w:t>5</w:t>
      </w:r>
      <w:r>
        <w:rPr>
          <w:rFonts w:ascii="宋体" w:hAnsi="宋体" w:hint="eastAsia"/>
          <w:sz w:val="24"/>
        </w:rPr>
        <w:t>天的日平均气温低于</w:t>
      </w:r>
      <w:r>
        <w:rPr>
          <w:rFonts w:ascii="宋体" w:hAnsi="宋体"/>
          <w:sz w:val="24"/>
        </w:rPr>
        <w:t>5</w:t>
      </w:r>
      <w:r>
        <w:rPr>
          <w:rFonts w:ascii="宋体" w:hAnsi="宋体" w:hint="eastAsia"/>
          <w:sz w:val="24"/>
        </w:rPr>
        <w:t>℃时，应采取冬季施工措施施工。</w:t>
      </w:r>
    </w:p>
    <w:p w14:paraId="2FA1B464" w14:textId="77777777" w:rsidR="004F152D" w:rsidRDefault="004F152D">
      <w:pPr>
        <w:pStyle w:val="12"/>
        <w:numPr>
          <w:ilvl w:val="1"/>
          <w:numId w:val="0"/>
        </w:numPr>
        <w:tabs>
          <w:tab w:val="num" w:pos="0"/>
        </w:tabs>
        <w:rPr>
          <w:rFonts w:ascii="宋体" w:hAnsi="宋体" w:hint="eastAsia"/>
          <w:szCs w:val="24"/>
        </w:rPr>
      </w:pPr>
      <w:r>
        <w:rPr>
          <w:rFonts w:ascii="宋体" w:hAnsi="宋体" w:hint="eastAsia"/>
          <w:szCs w:val="24"/>
        </w:rPr>
        <w:t>进入冬季，技术员要认真复核图纸，查对施工项目是否能适应冬期施工要求，无确切把握时要请示上一级技术部门或工程监理解决，同意施工的项目要编写相应的冬季施工措施。</w:t>
      </w:r>
    </w:p>
    <w:p w14:paraId="6992342C"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冬季到来前备齐备足外加剂及保温材料。</w:t>
      </w:r>
    </w:p>
    <w:p w14:paraId="28E85FA4"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工地临时供水管道及易冻坏的材料做好保温防冻工作。</w:t>
      </w:r>
    </w:p>
    <w:p w14:paraId="75A9E061"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大雪过后必经将架子上的积雪清扫干净，并认真检查，如有松动不实现象，务必及时处理。</w:t>
      </w:r>
    </w:p>
    <w:p w14:paraId="1111E639"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冬季施工时要采取防滑措施。</w:t>
      </w:r>
    </w:p>
    <w:p w14:paraId="76B9CB48"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接近气源、热水，要防止烫伤，使用煤炉取暖的工具房要注意通风，防止煤气中毒，煤炉的烟囱周围加隔离层，防止着火，烟囱出口要高于屋顶</w:t>
      </w:r>
      <w:r>
        <w:rPr>
          <w:rFonts w:ascii="宋体" w:hAnsi="宋体"/>
          <w:sz w:val="24"/>
        </w:rPr>
        <w:t>0.5m</w:t>
      </w:r>
      <w:r>
        <w:rPr>
          <w:rFonts w:ascii="宋体" w:hAnsi="宋体" w:hint="eastAsia"/>
          <w:sz w:val="24"/>
        </w:rPr>
        <w:t>。</w:t>
      </w:r>
    </w:p>
    <w:p w14:paraId="50B87A4C"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采取措施预防触电、火灾事故的发生。</w:t>
      </w:r>
    </w:p>
    <w:p w14:paraId="50389A3D"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②土方工程</w:t>
      </w:r>
    </w:p>
    <w:p w14:paraId="2681EDD4"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机械挖土的运输道路必须采取防滑措施，撒上炉渣或砂子等，确保运行安全。</w:t>
      </w:r>
    </w:p>
    <w:p w14:paraId="618DA56C" w14:textId="77777777" w:rsidR="004F152D" w:rsidRDefault="004F152D">
      <w:pPr>
        <w:pStyle w:val="12"/>
        <w:numPr>
          <w:ilvl w:val="1"/>
          <w:numId w:val="0"/>
        </w:numPr>
        <w:tabs>
          <w:tab w:val="num" w:pos="0"/>
        </w:tabs>
        <w:rPr>
          <w:rFonts w:ascii="宋体" w:hAnsi="宋体" w:hint="eastAsia"/>
          <w:szCs w:val="24"/>
        </w:rPr>
      </w:pPr>
      <w:r>
        <w:rPr>
          <w:rFonts w:ascii="宋体" w:hAnsi="宋体" w:hint="eastAsia"/>
          <w:szCs w:val="24"/>
        </w:rPr>
        <w:t>挖好的基坑要采取保温措施，下道工序停顿时间在一天以内时，要覆盖草包保温，如停顿时间较长，应留一层厚度大于冻土厚度的土层暂不挖除，待砌筑基础或浇垫层之前再挖除，清理干净。</w:t>
      </w:r>
    </w:p>
    <w:p w14:paraId="120FFE0C"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冬季开挖冻土时，应采取防止引起相邻建筑物地基或其他设施受冻的保温措施。</w:t>
      </w:r>
    </w:p>
    <w:p w14:paraId="0A91D5B9"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土方回填不可使用过湿的土或冻土，填土厚度相较常温时相应减少。</w:t>
      </w:r>
    </w:p>
    <w:p w14:paraId="17C0D900"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做好排水和清扫积雪的工作，防止基土被水或融化雪水浸泡。</w:t>
      </w:r>
    </w:p>
    <w:p w14:paraId="5C5190B7"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③砌筑工程</w:t>
      </w:r>
    </w:p>
    <w:p w14:paraId="4029B3C4"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砌筑前砖或砌块表面的污物、积雪清除干净，不得使用遭水浸或受冻的砖或砌块。</w:t>
      </w:r>
    </w:p>
    <w:p w14:paraId="1AE246A3"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砂浆宜优先采用普通硅酸盐水泥拌制，不得使用无水泥拌制的砂浆，砂浆中要加防冻剂，砂浆使用温度不应低于</w:t>
      </w:r>
      <w:r>
        <w:rPr>
          <w:rFonts w:ascii="宋体" w:hAnsi="宋体"/>
          <w:sz w:val="24"/>
        </w:rPr>
        <w:t>5</w:t>
      </w:r>
      <w:r>
        <w:rPr>
          <w:rFonts w:ascii="宋体" w:hAnsi="宋体" w:hint="eastAsia"/>
          <w:sz w:val="24"/>
        </w:rPr>
        <w:t>℃，砂浆稠度较常温适当增大。</w:t>
      </w:r>
    </w:p>
    <w:p w14:paraId="75BCAC49" w14:textId="77777777" w:rsidR="004F152D" w:rsidRDefault="004F152D">
      <w:pPr>
        <w:numPr>
          <w:ilvl w:val="1"/>
          <w:numId w:val="0"/>
        </w:numPr>
        <w:tabs>
          <w:tab w:val="num" w:pos="600"/>
        </w:tabs>
        <w:spacing w:line="360" w:lineRule="auto"/>
        <w:ind w:left="600" w:hanging="600"/>
        <w:rPr>
          <w:rFonts w:ascii="宋体" w:hAnsi="宋体" w:hint="eastAsia"/>
          <w:sz w:val="24"/>
        </w:rPr>
      </w:pPr>
      <w:r>
        <w:rPr>
          <w:rFonts w:ascii="宋体" w:hAnsi="宋体" w:hint="eastAsia"/>
          <w:sz w:val="24"/>
        </w:rPr>
        <w:t>石灰膏遭冻结时，应经融化后使用，严禁使用已冻结的砂浆。</w:t>
      </w:r>
    </w:p>
    <w:p w14:paraId="622A5AE3" w14:textId="77777777" w:rsidR="004F152D" w:rsidRDefault="004F152D">
      <w:pPr>
        <w:numPr>
          <w:ilvl w:val="1"/>
          <w:numId w:val="0"/>
        </w:numPr>
        <w:tabs>
          <w:tab w:val="num" w:pos="0"/>
        </w:tabs>
        <w:spacing w:line="360" w:lineRule="auto"/>
        <w:ind w:firstLineChars="200" w:firstLine="480"/>
        <w:rPr>
          <w:rFonts w:ascii="宋体" w:hAnsi="宋体" w:hint="eastAsia"/>
          <w:sz w:val="24"/>
        </w:rPr>
      </w:pPr>
      <w:r>
        <w:rPr>
          <w:rFonts w:ascii="宋体" w:hAnsi="宋体" w:hint="eastAsia"/>
          <w:sz w:val="24"/>
        </w:rPr>
        <w:t>采用氯盐砂浆时，砌体中配置的钢筋及预埋件，应预先做好防腐处理，每日砌筑高度不宜超过</w:t>
      </w:r>
      <w:r>
        <w:rPr>
          <w:rFonts w:ascii="宋体" w:hAnsi="宋体"/>
          <w:sz w:val="24"/>
        </w:rPr>
        <w:t>1.2m</w:t>
      </w:r>
      <w:r>
        <w:rPr>
          <w:rFonts w:ascii="宋体" w:hAnsi="宋体" w:hint="eastAsia"/>
          <w:sz w:val="24"/>
        </w:rPr>
        <w:t>。</w:t>
      </w:r>
    </w:p>
    <w:p w14:paraId="0DEDA5BD"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④钢筋工程</w:t>
      </w:r>
    </w:p>
    <w:p w14:paraId="70FBED05" w14:textId="77777777" w:rsidR="004F152D" w:rsidRDefault="004F152D">
      <w:pPr>
        <w:numPr>
          <w:ilvl w:val="1"/>
          <w:numId w:val="0"/>
        </w:numPr>
        <w:tabs>
          <w:tab w:val="num" w:pos="180"/>
        </w:tabs>
        <w:spacing w:line="360" w:lineRule="auto"/>
        <w:ind w:firstLineChars="200" w:firstLine="480"/>
        <w:rPr>
          <w:rFonts w:ascii="宋体" w:hAnsi="宋体" w:hint="eastAsia"/>
          <w:sz w:val="24"/>
        </w:rPr>
      </w:pPr>
      <w:r>
        <w:rPr>
          <w:rFonts w:ascii="宋体" w:hAnsi="宋体" w:hint="eastAsia"/>
          <w:sz w:val="24"/>
        </w:rPr>
        <w:t>在负温条件下使用的钢筋，施工时应加强检验，钢筋在运输和加工过程中应防止撞击和刻痕。</w:t>
      </w:r>
    </w:p>
    <w:p w14:paraId="0BC0BCD9"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钢筋冷拉温度不宜低于</w:t>
      </w:r>
      <w:r>
        <w:rPr>
          <w:rFonts w:ascii="宋体" w:hAnsi="宋体"/>
          <w:sz w:val="24"/>
        </w:rPr>
        <w:t>-20</w:t>
      </w:r>
      <w:r>
        <w:rPr>
          <w:rFonts w:ascii="宋体" w:hAnsi="宋体" w:hint="eastAsia"/>
          <w:sz w:val="24"/>
        </w:rPr>
        <w:t>℃，预应力钢筋张拉温度不宜低于</w:t>
      </w:r>
      <w:r>
        <w:rPr>
          <w:rFonts w:ascii="宋体" w:hAnsi="宋体"/>
          <w:sz w:val="24"/>
        </w:rPr>
        <w:t>-15</w:t>
      </w:r>
      <w:r>
        <w:rPr>
          <w:rFonts w:ascii="宋体" w:hAnsi="宋体" w:hint="eastAsia"/>
          <w:sz w:val="24"/>
        </w:rPr>
        <w:t>℃。</w:t>
      </w:r>
    </w:p>
    <w:p w14:paraId="7C199730" w14:textId="77777777" w:rsidR="004F152D" w:rsidRDefault="004F152D">
      <w:pPr>
        <w:numPr>
          <w:ilvl w:val="1"/>
          <w:numId w:val="0"/>
        </w:numPr>
        <w:tabs>
          <w:tab w:val="num" w:pos="0"/>
        </w:tabs>
        <w:spacing w:line="360" w:lineRule="auto"/>
        <w:ind w:firstLineChars="200" w:firstLine="480"/>
        <w:rPr>
          <w:rFonts w:ascii="宋体" w:hAnsi="宋体" w:hint="eastAsia"/>
          <w:sz w:val="24"/>
        </w:rPr>
      </w:pPr>
      <w:r>
        <w:rPr>
          <w:rFonts w:ascii="宋体" w:hAnsi="宋体" w:hint="eastAsia"/>
          <w:sz w:val="24"/>
        </w:rPr>
        <w:t>预应力屋面板和吊车梁在常温下，施工时采取双控的方法控制预应力钢筋，但在负温条件下，应以控制应力为主。</w:t>
      </w:r>
    </w:p>
    <w:p w14:paraId="7CC9FBC7"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钢筋负温焊接，可采用闪光对焊、电弧焊及气压焊等焊接方法，焊接后冷却的接头应避免碰到冰雪。当环境温度低于</w:t>
      </w:r>
      <w:r>
        <w:rPr>
          <w:rFonts w:ascii="宋体" w:hAnsi="宋体"/>
          <w:sz w:val="24"/>
        </w:rPr>
        <w:t>-20</w:t>
      </w:r>
      <w:r>
        <w:rPr>
          <w:rFonts w:ascii="宋体" w:hAnsi="宋体" w:hint="eastAsia"/>
          <w:sz w:val="24"/>
        </w:rPr>
        <w:t>℃时，不宜进行施焊。</w:t>
      </w:r>
    </w:p>
    <w:p w14:paraId="6BCCFE7F"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热轧钢筋负温闪光对焊，当钢筋端面比较平整时宜采用预热闪光焊。当钢筋端面不平整时宜采用闪光――预热――闪光焊工艺。</w:t>
      </w:r>
    </w:p>
    <w:p w14:paraId="324C3C0F"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负温电焊压力焊，焊接参数要适当调整，根据钢筋直径和环境温度调整电流大小和通电时间，接头药盒拆除的时间宜延长</w:t>
      </w:r>
      <w:r>
        <w:rPr>
          <w:rFonts w:ascii="宋体" w:hAnsi="宋体"/>
          <w:sz w:val="24"/>
        </w:rPr>
        <w:t>2</w:t>
      </w:r>
      <w:r>
        <w:rPr>
          <w:rFonts w:ascii="宋体" w:hAnsi="宋体" w:hint="eastAsia"/>
          <w:sz w:val="24"/>
        </w:rPr>
        <w:t>分钟，接头的渣壳宜延长</w:t>
      </w:r>
      <w:r>
        <w:rPr>
          <w:rFonts w:ascii="宋体" w:hAnsi="宋体"/>
          <w:sz w:val="24"/>
        </w:rPr>
        <w:t>5</w:t>
      </w:r>
      <w:r>
        <w:rPr>
          <w:rFonts w:ascii="宋体" w:hAnsi="宋体" w:hint="eastAsia"/>
          <w:sz w:val="24"/>
        </w:rPr>
        <w:t>分钟打渣。</w:t>
      </w:r>
    </w:p>
    <w:p w14:paraId="31A8D0E9"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⑤砼工程</w:t>
      </w:r>
    </w:p>
    <w:p w14:paraId="34633CBB"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冬期浇筑的砼在受冻前，其抗压强度不得低于其受冻临界强度，即普通砼采用硅酸盐水泥或普通硅酸盐水泥配制时，应为设计的砼强度标准值的</w:t>
      </w:r>
      <w:r>
        <w:rPr>
          <w:rFonts w:ascii="宋体" w:hAnsi="宋体"/>
          <w:sz w:val="24"/>
        </w:rPr>
        <w:t>30%</w:t>
      </w:r>
      <w:r>
        <w:rPr>
          <w:rFonts w:ascii="宋体" w:hAnsi="宋体" w:hint="eastAsia"/>
          <w:sz w:val="24"/>
        </w:rPr>
        <w:t>，采用矿渣硅酸盐水泥配制的砼，应为设计的砼强度标准值的</w:t>
      </w:r>
      <w:r>
        <w:rPr>
          <w:rFonts w:ascii="宋体" w:hAnsi="宋体"/>
          <w:sz w:val="24"/>
        </w:rPr>
        <w:t>40%</w:t>
      </w:r>
      <w:r>
        <w:rPr>
          <w:rFonts w:ascii="宋体" w:hAnsi="宋体" w:hint="eastAsia"/>
          <w:sz w:val="24"/>
        </w:rPr>
        <w:t>，但混凝土强度等级为</w:t>
      </w:r>
      <w:r>
        <w:rPr>
          <w:rFonts w:ascii="宋体" w:hAnsi="宋体"/>
          <w:sz w:val="24"/>
        </w:rPr>
        <w:t>C10</w:t>
      </w:r>
      <w:r>
        <w:rPr>
          <w:rFonts w:ascii="宋体" w:hAnsi="宋体" w:hint="eastAsia"/>
          <w:sz w:val="24"/>
        </w:rPr>
        <w:t>时不得小于</w:t>
      </w:r>
      <w:r>
        <w:rPr>
          <w:rFonts w:ascii="宋体" w:hAnsi="宋体"/>
          <w:sz w:val="24"/>
        </w:rPr>
        <w:t>5.0N/mm</w:t>
      </w:r>
      <w:r>
        <w:rPr>
          <w:rFonts w:ascii="宋体" w:hAnsi="宋体"/>
          <w:sz w:val="24"/>
          <w:vertAlign w:val="superscript"/>
        </w:rPr>
        <w:t>2</w:t>
      </w:r>
      <w:r>
        <w:rPr>
          <w:rFonts w:ascii="宋体" w:hAnsi="宋体" w:hint="eastAsia"/>
          <w:sz w:val="24"/>
        </w:rPr>
        <w:t>。掺用防冻剂的砼，当环境温度不低于-15℃时，其受冻临界强度不得小于</w:t>
      </w:r>
      <w:r>
        <w:rPr>
          <w:rFonts w:ascii="宋体" w:hAnsi="宋体"/>
          <w:sz w:val="24"/>
        </w:rPr>
        <w:t>4.0N/mm</w:t>
      </w:r>
      <w:r>
        <w:rPr>
          <w:rFonts w:ascii="宋体" w:hAnsi="宋体"/>
          <w:sz w:val="24"/>
          <w:vertAlign w:val="superscript"/>
        </w:rPr>
        <w:t>2</w:t>
      </w:r>
      <w:r>
        <w:rPr>
          <w:rFonts w:ascii="宋体" w:hAnsi="宋体" w:hint="eastAsia"/>
          <w:sz w:val="24"/>
        </w:rPr>
        <w:t>。</w:t>
      </w:r>
    </w:p>
    <w:p w14:paraId="5E1DB3B7"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优先选用硅酸盐水泥和普通硅酸盐水泥 ，水泥不应低于32.5</w:t>
      </w:r>
      <w:r>
        <w:rPr>
          <w:rFonts w:ascii="宋体" w:hAnsi="宋体"/>
          <w:sz w:val="24"/>
        </w:rPr>
        <w:t>R</w:t>
      </w:r>
      <w:r>
        <w:rPr>
          <w:rFonts w:ascii="宋体" w:hAnsi="宋体" w:hint="eastAsia"/>
          <w:sz w:val="24"/>
        </w:rPr>
        <w:t>，最小水泥用量不应少于</w:t>
      </w:r>
      <w:r>
        <w:rPr>
          <w:rFonts w:ascii="宋体" w:hAnsi="宋体"/>
          <w:sz w:val="24"/>
        </w:rPr>
        <w:t>300kg/m</w:t>
      </w:r>
      <w:r>
        <w:rPr>
          <w:rFonts w:ascii="宋体" w:hAnsi="宋体"/>
          <w:sz w:val="24"/>
          <w:vertAlign w:val="superscript"/>
        </w:rPr>
        <w:t>3</w:t>
      </w:r>
      <w:r>
        <w:rPr>
          <w:rFonts w:ascii="宋体" w:hAnsi="宋体"/>
          <w:sz w:val="24"/>
        </w:rPr>
        <w:t>,</w:t>
      </w:r>
      <w:r>
        <w:rPr>
          <w:rFonts w:ascii="宋体" w:hAnsi="宋体" w:hint="eastAsia"/>
          <w:sz w:val="24"/>
        </w:rPr>
        <w:t>水灰比不应大于</w:t>
      </w:r>
      <w:r>
        <w:rPr>
          <w:rFonts w:ascii="宋体" w:hAnsi="宋体"/>
          <w:sz w:val="24"/>
        </w:rPr>
        <w:t>0.6</w:t>
      </w:r>
      <w:r>
        <w:rPr>
          <w:rFonts w:ascii="宋体" w:hAnsi="宋体" w:hint="eastAsia"/>
          <w:sz w:val="24"/>
        </w:rPr>
        <w:t>。</w:t>
      </w:r>
    </w:p>
    <w:p w14:paraId="34844EE5"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拌制砼所采用的骨料应清洁，不得含有冰雪冻块及其易冻裂物质。</w:t>
      </w:r>
    </w:p>
    <w:p w14:paraId="52D371BF"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钢筋砼中掺用氯盐类防冻剂时，氯盐掺量不得大于水泥重量的</w:t>
      </w:r>
      <w:r>
        <w:rPr>
          <w:rFonts w:ascii="宋体" w:hAnsi="宋体"/>
          <w:sz w:val="24"/>
        </w:rPr>
        <w:t>1%</w:t>
      </w:r>
      <w:r>
        <w:rPr>
          <w:rFonts w:ascii="宋体" w:hAnsi="宋体" w:hint="eastAsia"/>
          <w:sz w:val="24"/>
        </w:rPr>
        <w:t>。其砼应振捣密实，且不宜采用蒸汽养护。</w:t>
      </w:r>
    </w:p>
    <w:p w14:paraId="14BF7BF7"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模板外和砼表面的保温层，不应采用潮湿状态的材料，也不应将保温材料直接铺盖在潮湿的砼表面，新浇砼表面应铺一层塑料薄膜。</w:t>
      </w:r>
    </w:p>
    <w:p w14:paraId="11036277" w14:textId="77777777" w:rsidR="004F152D" w:rsidRDefault="004F152D">
      <w:pPr>
        <w:numPr>
          <w:ilvl w:val="1"/>
          <w:numId w:val="0"/>
        </w:numPr>
        <w:tabs>
          <w:tab w:val="num" w:pos="600"/>
        </w:tabs>
        <w:spacing w:line="360" w:lineRule="auto"/>
        <w:ind w:firstLineChars="199" w:firstLine="478"/>
        <w:rPr>
          <w:rFonts w:ascii="宋体" w:hAnsi="宋体" w:hint="eastAsia"/>
          <w:sz w:val="24"/>
        </w:rPr>
      </w:pPr>
      <w:r>
        <w:rPr>
          <w:rFonts w:ascii="宋体" w:hAnsi="宋体" w:hint="eastAsia"/>
          <w:sz w:val="24"/>
        </w:rPr>
        <w:t>不得在强冻胀性地基填土上浇筑砼，在弱冻胀性地基上浇筑砼时，基土不得遭冻。分层浇筑厚大的整体式结构砼时，已浇筑后的砼温度在未被上一层砼覆盖前不应低于</w:t>
      </w:r>
      <w:r>
        <w:rPr>
          <w:rFonts w:ascii="宋体" w:hAnsi="宋体"/>
          <w:sz w:val="24"/>
        </w:rPr>
        <w:t>2</w:t>
      </w:r>
      <w:r>
        <w:rPr>
          <w:rFonts w:ascii="宋体" w:hAnsi="宋体" w:hint="eastAsia"/>
          <w:sz w:val="24"/>
        </w:rPr>
        <w:t>℃，并应采取较好的保温措施，防止内外温度过大。必要时，应进行温度应力核算。</w:t>
      </w:r>
    </w:p>
    <w:p w14:paraId="49E51764"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砼浇筑后裸露砼表面采用塑料布加草包的方法保温养护，没有裸露部位也应挂草包保温，采用组合钢模时，宜采用整装整拆方案，当砼强度达到</w:t>
      </w:r>
      <w:r>
        <w:rPr>
          <w:rFonts w:ascii="宋体" w:hAnsi="宋体"/>
          <w:sz w:val="24"/>
        </w:rPr>
        <w:t>1N/mm</w:t>
      </w:r>
      <w:r>
        <w:rPr>
          <w:rFonts w:ascii="宋体" w:hAnsi="宋体"/>
          <w:sz w:val="24"/>
          <w:vertAlign w:val="superscript"/>
        </w:rPr>
        <w:t>2</w:t>
      </w:r>
      <w:r>
        <w:rPr>
          <w:rFonts w:ascii="宋体" w:hAnsi="宋体" w:hint="eastAsia"/>
          <w:sz w:val="24"/>
        </w:rPr>
        <w:t>后，可使侧模轻轻脱离砼后，再合上继续养护到拆模，养护时间不应低于</w:t>
      </w:r>
      <w:r>
        <w:rPr>
          <w:rFonts w:ascii="宋体" w:hAnsi="宋体"/>
          <w:sz w:val="24"/>
        </w:rPr>
        <w:t>14</w:t>
      </w:r>
      <w:r>
        <w:rPr>
          <w:rFonts w:ascii="宋体" w:hAnsi="宋体" w:hint="eastAsia"/>
          <w:sz w:val="24"/>
        </w:rPr>
        <w:t>天。</w:t>
      </w:r>
    </w:p>
    <w:p w14:paraId="74BF3EF3"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⑥装饰工程</w:t>
      </w:r>
    </w:p>
    <w:p w14:paraId="67DEF87F"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室内外墙面抹灰，待墙解冻后进行。</w:t>
      </w:r>
    </w:p>
    <w:p w14:paraId="6FF002AA"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冬季安排室内抹灰前，宜先做好屋面防水层及室内封闭保温。室内抹灰的养护温度，不应低于</w:t>
      </w:r>
      <w:r>
        <w:rPr>
          <w:rFonts w:ascii="宋体" w:hAnsi="宋体"/>
          <w:sz w:val="24"/>
        </w:rPr>
        <w:t>5</w:t>
      </w:r>
      <w:r>
        <w:rPr>
          <w:rFonts w:ascii="宋体" w:hAnsi="宋体" w:hint="eastAsia"/>
          <w:sz w:val="24"/>
        </w:rPr>
        <w:t>℃，水泥砂浆层应在潮湿的条件下养护，并应通风换气。</w:t>
      </w:r>
    </w:p>
    <w:p w14:paraId="65A32E7D"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冬期抹灰所用的砂浆应采取保温防冻措施，室外抹灰砂浆内应掺入能降低冰点的防冻剂，其掺量由试验确定。</w:t>
      </w:r>
    </w:p>
    <w:p w14:paraId="403B5FA1" w14:textId="77777777" w:rsidR="004F152D" w:rsidRDefault="004F152D">
      <w:pPr>
        <w:numPr>
          <w:ilvl w:val="1"/>
          <w:numId w:val="0"/>
        </w:numPr>
        <w:tabs>
          <w:tab w:val="num" w:pos="600"/>
        </w:tabs>
        <w:spacing w:line="360" w:lineRule="auto"/>
        <w:ind w:leftChars="228" w:left="599" w:hangingChars="50" w:hanging="120"/>
        <w:rPr>
          <w:rFonts w:ascii="宋体" w:hAnsi="宋体" w:hint="eastAsia"/>
          <w:sz w:val="24"/>
        </w:rPr>
      </w:pPr>
      <w:r>
        <w:rPr>
          <w:rFonts w:ascii="宋体" w:hAnsi="宋体" w:hint="eastAsia"/>
          <w:sz w:val="24"/>
        </w:rPr>
        <w:t>不应在冬季进行外墙面的饰面板，饰面砖及马赛克的施工。</w:t>
      </w:r>
    </w:p>
    <w:p w14:paraId="40D084BF" w14:textId="77777777" w:rsidR="004F152D" w:rsidRDefault="004F152D">
      <w:pPr>
        <w:tabs>
          <w:tab w:val="num" w:pos="600"/>
        </w:tabs>
        <w:spacing w:line="360" w:lineRule="auto"/>
        <w:ind w:left="600" w:hanging="600"/>
        <w:rPr>
          <w:rFonts w:ascii="宋体" w:hAnsi="宋体" w:hint="eastAsia"/>
          <w:sz w:val="24"/>
        </w:rPr>
      </w:pPr>
      <w:r>
        <w:rPr>
          <w:rFonts w:ascii="宋体" w:hAnsi="宋体" w:hint="eastAsia"/>
          <w:sz w:val="24"/>
        </w:rPr>
        <w:t>⑦其他</w:t>
      </w:r>
    </w:p>
    <w:p w14:paraId="1A816463"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冬季所有施工车辆、施工机具停止使用时，要注意放水，以免冻坏，施工现场严禁明火取暖，以防火灾发生。</w:t>
      </w:r>
    </w:p>
    <w:p w14:paraId="70F4EB00" w14:textId="77777777" w:rsidR="004F152D" w:rsidRDefault="004F152D">
      <w:pPr>
        <w:numPr>
          <w:ilvl w:val="1"/>
          <w:numId w:val="0"/>
        </w:numPr>
        <w:tabs>
          <w:tab w:val="num" w:pos="0"/>
        </w:tabs>
        <w:spacing w:line="360" w:lineRule="auto"/>
        <w:ind w:firstLineChars="199" w:firstLine="478"/>
        <w:rPr>
          <w:rFonts w:ascii="宋体" w:hAnsi="宋体" w:hint="eastAsia"/>
          <w:sz w:val="24"/>
        </w:rPr>
      </w:pPr>
      <w:r>
        <w:rPr>
          <w:rFonts w:ascii="宋体" w:hAnsi="宋体" w:hint="eastAsia"/>
          <w:sz w:val="24"/>
        </w:rPr>
        <w:t>塔吊、龙门吊要做好防风措施，轨道终端必须设阻挡装置，配齐铁鞋，操作工下班要负责掩车。</w:t>
      </w:r>
    </w:p>
    <w:p w14:paraId="7EE85250" w14:textId="77777777" w:rsidR="004F152D" w:rsidRDefault="004F152D">
      <w:pPr>
        <w:tabs>
          <w:tab w:val="num" w:pos="1165"/>
        </w:tabs>
        <w:spacing w:line="360" w:lineRule="auto"/>
        <w:rPr>
          <w:rFonts w:ascii="宋体" w:hAnsi="宋体" w:hint="eastAsia"/>
          <w:b/>
          <w:bCs/>
          <w:sz w:val="24"/>
        </w:rPr>
      </w:pPr>
      <w:r>
        <w:rPr>
          <w:rFonts w:ascii="宋体" w:hAnsi="宋体" w:hint="eastAsia"/>
          <w:b/>
          <w:bCs/>
          <w:sz w:val="24"/>
        </w:rPr>
        <w:t>2、雨季施工措施</w:t>
      </w:r>
    </w:p>
    <w:p w14:paraId="31AAB5E2" w14:textId="77777777" w:rsidR="004F152D" w:rsidRDefault="004F152D">
      <w:pPr>
        <w:tabs>
          <w:tab w:val="num" w:pos="0"/>
        </w:tabs>
        <w:spacing w:line="360" w:lineRule="auto"/>
        <w:ind w:left="2" w:firstLineChars="199" w:firstLine="478"/>
        <w:rPr>
          <w:rFonts w:ascii="宋体" w:hAnsi="宋体" w:hint="eastAsia"/>
          <w:sz w:val="24"/>
        </w:rPr>
      </w:pPr>
      <w:r>
        <w:rPr>
          <w:rFonts w:ascii="宋体" w:hAnsi="宋体" w:hint="eastAsia"/>
          <w:sz w:val="24"/>
        </w:rPr>
        <w:t>地下部位尽量安排在枯水季节施工，必须在雨季施工时，应做好防雨、排水工作，防止雨水流入基坑，避免基土浸泡或塌方。</w:t>
      </w:r>
    </w:p>
    <w:p w14:paraId="7D106B73" w14:textId="77777777" w:rsidR="004F152D" w:rsidRDefault="004F152D">
      <w:pPr>
        <w:tabs>
          <w:tab w:val="num" w:pos="0"/>
        </w:tabs>
        <w:spacing w:line="360" w:lineRule="auto"/>
        <w:ind w:left="2" w:firstLineChars="199" w:firstLine="478"/>
        <w:rPr>
          <w:rFonts w:ascii="宋体" w:hAnsi="宋体" w:hint="eastAsia"/>
          <w:sz w:val="24"/>
        </w:rPr>
      </w:pPr>
      <w:r>
        <w:rPr>
          <w:rFonts w:ascii="宋体" w:hAnsi="宋体" w:hint="eastAsia"/>
          <w:sz w:val="24"/>
        </w:rPr>
        <w:t>雨季前应做好防风、防雨、防火、防暑降温等工作，现场排水系统应整个畅通，基坑四周应做挡水堰。各种高层建筑及高架施工机具的避雷装置应在雨季前进行检查，并进行电阻测定。</w:t>
      </w:r>
    </w:p>
    <w:p w14:paraId="79F71E80" w14:textId="77777777" w:rsidR="004F152D" w:rsidRDefault="004F152D">
      <w:pPr>
        <w:tabs>
          <w:tab w:val="num" w:pos="0"/>
        </w:tabs>
        <w:spacing w:line="360" w:lineRule="auto"/>
        <w:ind w:left="2" w:firstLineChars="199" w:firstLine="478"/>
        <w:rPr>
          <w:rFonts w:ascii="宋体" w:hAnsi="宋体" w:hint="eastAsia"/>
          <w:sz w:val="24"/>
        </w:rPr>
      </w:pPr>
      <w:r>
        <w:rPr>
          <w:rFonts w:ascii="宋体" w:hAnsi="宋体" w:hint="eastAsia"/>
          <w:sz w:val="24"/>
        </w:rPr>
        <w:t>暴雨、台风、讯期后，应对临建设施、脚手架、机械设备、电源线路等进行检查并及时修理加固。</w:t>
      </w:r>
    </w:p>
    <w:p w14:paraId="1859FAEE" w14:textId="77777777" w:rsidR="004F152D" w:rsidRDefault="004F152D">
      <w:pPr>
        <w:tabs>
          <w:tab w:val="num" w:pos="0"/>
        </w:tabs>
        <w:spacing w:line="360" w:lineRule="auto"/>
        <w:ind w:left="2" w:firstLineChars="199" w:firstLine="478"/>
        <w:rPr>
          <w:rFonts w:ascii="宋体" w:hAnsi="宋体" w:hint="eastAsia"/>
          <w:sz w:val="24"/>
        </w:rPr>
      </w:pPr>
      <w:r>
        <w:rPr>
          <w:rFonts w:ascii="宋体" w:hAnsi="宋体" w:hint="eastAsia"/>
          <w:sz w:val="24"/>
        </w:rPr>
        <w:t>夏季应根据施工特点和气温情况适当调整作息时间，特殊高温作业地点，应采取防暑降温措施。</w:t>
      </w:r>
    </w:p>
    <w:p w14:paraId="4EFC3BA0" w14:textId="77777777" w:rsidR="004F152D" w:rsidRDefault="004F152D">
      <w:pPr>
        <w:tabs>
          <w:tab w:val="num" w:pos="495"/>
        </w:tabs>
        <w:spacing w:line="360" w:lineRule="auto"/>
        <w:ind w:leftChars="228" w:left="491" w:hangingChars="5" w:hanging="12"/>
        <w:rPr>
          <w:rFonts w:ascii="宋体" w:hAnsi="宋体" w:hint="eastAsia"/>
          <w:sz w:val="24"/>
        </w:rPr>
      </w:pPr>
      <w:r>
        <w:rPr>
          <w:rFonts w:ascii="宋体" w:hAnsi="宋体" w:hint="eastAsia"/>
          <w:sz w:val="24"/>
        </w:rPr>
        <w:t>消防、防火器材应备足、备齐。</w:t>
      </w:r>
    </w:p>
    <w:p w14:paraId="3D8847AF" w14:textId="77777777" w:rsidR="004F152D" w:rsidRDefault="004F152D">
      <w:pPr>
        <w:spacing w:line="360" w:lineRule="auto"/>
        <w:jc w:val="center"/>
        <w:rPr>
          <w:rFonts w:ascii="宋体" w:hAnsi="宋体" w:hint="eastAsia"/>
          <w:b/>
          <w:bCs/>
          <w:sz w:val="24"/>
        </w:rPr>
      </w:pPr>
      <w:r>
        <w:rPr>
          <w:rFonts w:ascii="宋体" w:hAnsi="宋体" w:hint="eastAsia"/>
          <w:b/>
          <w:bCs/>
          <w:sz w:val="24"/>
        </w:rPr>
        <w:t>第九章    作业指导书及安全措施编制目录</w:t>
      </w:r>
    </w:p>
    <w:p w14:paraId="3032E742" w14:textId="77777777" w:rsidR="004F152D" w:rsidRDefault="004F152D">
      <w:pPr>
        <w:spacing w:line="360" w:lineRule="auto"/>
        <w:ind w:firstLine="420"/>
        <w:rPr>
          <w:rFonts w:ascii="宋体" w:hAnsi="宋体" w:hint="eastAsia"/>
          <w:sz w:val="24"/>
        </w:rPr>
      </w:pPr>
      <w:r>
        <w:rPr>
          <w:rFonts w:ascii="宋体" w:hAnsi="宋体" w:hint="eastAsia"/>
          <w:sz w:val="24"/>
        </w:rPr>
        <w:t>在本期工程施工中，为了保证施工的正常进行，和便于在图纸到位后及时编写出单位工程作业指导书，使大家明确那些项目为重要项目，那些项目为一般项目，以及进一步明确那些项目只编写作业指导书，那些项目既编写作业指导书，又编写安全措施，特编制本目录表：</w:t>
      </w:r>
    </w:p>
    <w:p w14:paraId="2BDE8AEC" w14:textId="77777777" w:rsidR="004F152D" w:rsidRDefault="004F152D">
      <w:pPr>
        <w:spacing w:line="360" w:lineRule="auto"/>
        <w:ind w:left="420"/>
        <w:jc w:val="center"/>
        <w:rPr>
          <w:rFonts w:ascii="宋体" w:hAnsi="宋体"/>
          <w:sz w:val="24"/>
        </w:rPr>
      </w:pPr>
      <w:r>
        <w:rPr>
          <w:rFonts w:ascii="宋体" w:hAnsi="宋体" w:hint="eastAsia"/>
          <w:sz w:val="24"/>
        </w:rPr>
        <w:t>作业指导书目录表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5400"/>
        <w:gridCol w:w="2292"/>
      </w:tblGrid>
      <w:tr w:rsidR="004F152D" w14:paraId="4CF88C19" w14:textId="77777777">
        <w:tblPrEx>
          <w:tblCellMar>
            <w:top w:w="0" w:type="dxa"/>
            <w:bottom w:w="0" w:type="dxa"/>
          </w:tblCellMar>
        </w:tblPrEx>
        <w:tc>
          <w:tcPr>
            <w:tcW w:w="828" w:type="dxa"/>
          </w:tcPr>
          <w:p w14:paraId="13843F34" w14:textId="77777777" w:rsidR="004F152D" w:rsidRDefault="004F152D">
            <w:pPr>
              <w:spacing w:line="360" w:lineRule="auto"/>
              <w:jc w:val="center"/>
              <w:rPr>
                <w:rFonts w:ascii="宋体" w:hAnsi="宋体" w:hint="eastAsia"/>
                <w:sz w:val="24"/>
              </w:rPr>
            </w:pPr>
            <w:r>
              <w:rPr>
                <w:rFonts w:ascii="宋体" w:hAnsi="宋体" w:hint="eastAsia"/>
                <w:sz w:val="24"/>
              </w:rPr>
              <w:t>序号</w:t>
            </w:r>
          </w:p>
        </w:tc>
        <w:tc>
          <w:tcPr>
            <w:tcW w:w="5400" w:type="dxa"/>
          </w:tcPr>
          <w:p w14:paraId="53795B99" w14:textId="77777777" w:rsidR="004F152D" w:rsidRDefault="004F152D">
            <w:pPr>
              <w:spacing w:line="360" w:lineRule="auto"/>
              <w:rPr>
                <w:rFonts w:ascii="宋体" w:hAnsi="宋体" w:hint="eastAsia"/>
                <w:sz w:val="24"/>
              </w:rPr>
            </w:pPr>
            <w:r>
              <w:rPr>
                <w:rFonts w:ascii="宋体" w:hAnsi="宋体" w:hint="eastAsia"/>
                <w:sz w:val="24"/>
              </w:rPr>
              <w:t>作业指导书名称</w:t>
            </w:r>
          </w:p>
        </w:tc>
        <w:tc>
          <w:tcPr>
            <w:tcW w:w="2292" w:type="dxa"/>
          </w:tcPr>
          <w:p w14:paraId="71BBCEC7" w14:textId="77777777" w:rsidR="004F152D" w:rsidRDefault="004F152D">
            <w:pPr>
              <w:spacing w:line="360" w:lineRule="auto"/>
              <w:jc w:val="center"/>
              <w:rPr>
                <w:rFonts w:ascii="宋体" w:hAnsi="宋体" w:hint="eastAsia"/>
                <w:sz w:val="24"/>
              </w:rPr>
            </w:pPr>
            <w:r>
              <w:rPr>
                <w:rFonts w:ascii="宋体" w:hAnsi="宋体" w:hint="eastAsia"/>
                <w:sz w:val="24"/>
              </w:rPr>
              <w:t>备注</w:t>
            </w:r>
          </w:p>
        </w:tc>
      </w:tr>
      <w:tr w:rsidR="004F152D" w14:paraId="6A67DE45" w14:textId="77777777">
        <w:tblPrEx>
          <w:tblCellMar>
            <w:top w:w="0" w:type="dxa"/>
            <w:bottom w:w="0" w:type="dxa"/>
          </w:tblCellMar>
        </w:tblPrEx>
        <w:trPr>
          <w:trHeight w:val="520"/>
        </w:trPr>
        <w:tc>
          <w:tcPr>
            <w:tcW w:w="828" w:type="dxa"/>
          </w:tcPr>
          <w:p w14:paraId="762372D2" w14:textId="77777777" w:rsidR="004F152D" w:rsidRDefault="004F152D">
            <w:pPr>
              <w:spacing w:line="360" w:lineRule="auto"/>
              <w:jc w:val="center"/>
              <w:rPr>
                <w:rFonts w:ascii="宋体" w:hAnsi="宋体"/>
                <w:sz w:val="24"/>
              </w:rPr>
            </w:pPr>
            <w:r>
              <w:rPr>
                <w:rFonts w:ascii="宋体" w:hAnsi="宋体"/>
                <w:sz w:val="24"/>
              </w:rPr>
              <w:t>1</w:t>
            </w:r>
          </w:p>
        </w:tc>
        <w:tc>
          <w:tcPr>
            <w:tcW w:w="5400" w:type="dxa"/>
          </w:tcPr>
          <w:p w14:paraId="48F8D707" w14:textId="77777777" w:rsidR="004F152D" w:rsidRDefault="004F152D">
            <w:pPr>
              <w:spacing w:line="360" w:lineRule="auto"/>
              <w:rPr>
                <w:rFonts w:ascii="宋体" w:hAnsi="宋体" w:hint="eastAsia"/>
                <w:sz w:val="24"/>
              </w:rPr>
            </w:pPr>
            <w:r>
              <w:rPr>
                <w:rFonts w:ascii="宋体" w:hAnsi="宋体" w:hint="eastAsia"/>
                <w:sz w:val="24"/>
              </w:rPr>
              <w:t>主厂房地下结构施工</w:t>
            </w:r>
          </w:p>
        </w:tc>
        <w:tc>
          <w:tcPr>
            <w:tcW w:w="2292" w:type="dxa"/>
          </w:tcPr>
          <w:p w14:paraId="0D5E0163"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190334BC" w14:textId="77777777">
        <w:tblPrEx>
          <w:tblCellMar>
            <w:top w:w="0" w:type="dxa"/>
            <w:bottom w:w="0" w:type="dxa"/>
          </w:tblCellMar>
        </w:tblPrEx>
        <w:tc>
          <w:tcPr>
            <w:tcW w:w="828" w:type="dxa"/>
          </w:tcPr>
          <w:p w14:paraId="2DC6FCD2" w14:textId="77777777" w:rsidR="004F152D" w:rsidRDefault="004F152D">
            <w:pPr>
              <w:spacing w:line="360" w:lineRule="auto"/>
              <w:jc w:val="center"/>
              <w:rPr>
                <w:rFonts w:ascii="宋体" w:hAnsi="宋体"/>
                <w:sz w:val="24"/>
              </w:rPr>
            </w:pPr>
            <w:r>
              <w:rPr>
                <w:rFonts w:ascii="宋体" w:hAnsi="宋体"/>
                <w:sz w:val="24"/>
              </w:rPr>
              <w:t>2</w:t>
            </w:r>
          </w:p>
        </w:tc>
        <w:tc>
          <w:tcPr>
            <w:tcW w:w="5400" w:type="dxa"/>
          </w:tcPr>
          <w:p w14:paraId="45DDD284" w14:textId="77777777" w:rsidR="004F152D" w:rsidRDefault="004F152D">
            <w:pPr>
              <w:spacing w:line="360" w:lineRule="auto"/>
              <w:rPr>
                <w:rFonts w:ascii="宋体" w:hAnsi="宋体" w:hint="eastAsia"/>
                <w:sz w:val="24"/>
              </w:rPr>
            </w:pPr>
            <w:r>
              <w:rPr>
                <w:rFonts w:ascii="宋体" w:hAnsi="宋体" w:hint="eastAsia"/>
                <w:sz w:val="24"/>
              </w:rPr>
              <w:t>汽机房地下设施施工</w:t>
            </w:r>
          </w:p>
        </w:tc>
        <w:tc>
          <w:tcPr>
            <w:tcW w:w="2292" w:type="dxa"/>
          </w:tcPr>
          <w:p w14:paraId="69E1DDB4"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708D3186" w14:textId="77777777">
        <w:tblPrEx>
          <w:tblCellMar>
            <w:top w:w="0" w:type="dxa"/>
            <w:bottom w:w="0" w:type="dxa"/>
          </w:tblCellMar>
        </w:tblPrEx>
        <w:tc>
          <w:tcPr>
            <w:tcW w:w="828" w:type="dxa"/>
          </w:tcPr>
          <w:p w14:paraId="2B0ACAD1" w14:textId="77777777" w:rsidR="004F152D" w:rsidRDefault="004F152D">
            <w:pPr>
              <w:spacing w:line="360" w:lineRule="auto"/>
              <w:jc w:val="center"/>
              <w:rPr>
                <w:rFonts w:ascii="宋体" w:hAnsi="宋体"/>
                <w:sz w:val="24"/>
              </w:rPr>
            </w:pPr>
            <w:r>
              <w:rPr>
                <w:rFonts w:ascii="宋体" w:hAnsi="宋体"/>
                <w:sz w:val="24"/>
              </w:rPr>
              <w:t>3</w:t>
            </w:r>
          </w:p>
        </w:tc>
        <w:tc>
          <w:tcPr>
            <w:tcW w:w="5400" w:type="dxa"/>
          </w:tcPr>
          <w:p w14:paraId="58138872" w14:textId="77777777" w:rsidR="004F152D" w:rsidRDefault="004F152D">
            <w:pPr>
              <w:spacing w:line="360" w:lineRule="auto"/>
              <w:rPr>
                <w:rFonts w:ascii="宋体" w:hAnsi="宋体" w:hint="eastAsia"/>
                <w:sz w:val="24"/>
              </w:rPr>
            </w:pPr>
            <w:r>
              <w:rPr>
                <w:rFonts w:ascii="宋体" w:hAnsi="宋体" w:hint="eastAsia"/>
                <w:sz w:val="24"/>
              </w:rPr>
              <w:t>汽机房上部结构施工</w:t>
            </w:r>
          </w:p>
        </w:tc>
        <w:tc>
          <w:tcPr>
            <w:tcW w:w="2292" w:type="dxa"/>
          </w:tcPr>
          <w:p w14:paraId="00665310"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00168A31" w14:textId="77777777">
        <w:tblPrEx>
          <w:tblCellMar>
            <w:top w:w="0" w:type="dxa"/>
            <w:bottom w:w="0" w:type="dxa"/>
          </w:tblCellMar>
        </w:tblPrEx>
        <w:tc>
          <w:tcPr>
            <w:tcW w:w="828" w:type="dxa"/>
          </w:tcPr>
          <w:p w14:paraId="73B1E208" w14:textId="77777777" w:rsidR="004F152D" w:rsidRDefault="004F152D">
            <w:pPr>
              <w:spacing w:line="360" w:lineRule="auto"/>
              <w:jc w:val="center"/>
              <w:rPr>
                <w:rFonts w:ascii="宋体" w:hAnsi="宋体"/>
                <w:sz w:val="24"/>
              </w:rPr>
            </w:pPr>
            <w:r>
              <w:rPr>
                <w:rFonts w:ascii="宋体" w:hAnsi="宋体"/>
                <w:sz w:val="24"/>
              </w:rPr>
              <w:t>4</w:t>
            </w:r>
          </w:p>
        </w:tc>
        <w:tc>
          <w:tcPr>
            <w:tcW w:w="5400" w:type="dxa"/>
          </w:tcPr>
          <w:p w14:paraId="0A393AFB" w14:textId="77777777" w:rsidR="004F152D" w:rsidRDefault="004F152D">
            <w:pPr>
              <w:spacing w:line="360" w:lineRule="auto"/>
              <w:rPr>
                <w:rFonts w:ascii="宋体" w:hAnsi="宋体" w:hint="eastAsia"/>
                <w:sz w:val="24"/>
              </w:rPr>
            </w:pPr>
            <w:r>
              <w:rPr>
                <w:rFonts w:ascii="宋体" w:hAnsi="宋体" w:hint="eastAsia"/>
                <w:sz w:val="24"/>
              </w:rPr>
              <w:t>除氧煤仓间上部结构施工（包括脚手架搭设、拆除）</w:t>
            </w:r>
          </w:p>
        </w:tc>
        <w:tc>
          <w:tcPr>
            <w:tcW w:w="2292" w:type="dxa"/>
          </w:tcPr>
          <w:p w14:paraId="50985C37"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0A77D5B7" w14:textId="77777777">
        <w:tblPrEx>
          <w:tblCellMar>
            <w:top w:w="0" w:type="dxa"/>
            <w:bottom w:w="0" w:type="dxa"/>
          </w:tblCellMar>
        </w:tblPrEx>
        <w:tc>
          <w:tcPr>
            <w:tcW w:w="828" w:type="dxa"/>
          </w:tcPr>
          <w:p w14:paraId="7BC035F7" w14:textId="77777777" w:rsidR="004F152D" w:rsidRDefault="004F152D">
            <w:pPr>
              <w:spacing w:line="360" w:lineRule="auto"/>
              <w:jc w:val="center"/>
              <w:rPr>
                <w:rFonts w:ascii="宋体" w:hAnsi="宋体"/>
                <w:sz w:val="24"/>
              </w:rPr>
            </w:pPr>
            <w:r>
              <w:rPr>
                <w:rFonts w:ascii="宋体" w:hAnsi="宋体"/>
                <w:sz w:val="24"/>
              </w:rPr>
              <w:t>5</w:t>
            </w:r>
          </w:p>
        </w:tc>
        <w:tc>
          <w:tcPr>
            <w:tcW w:w="5400" w:type="dxa"/>
          </w:tcPr>
          <w:p w14:paraId="17E33F78" w14:textId="77777777" w:rsidR="004F152D" w:rsidRDefault="004F152D">
            <w:pPr>
              <w:spacing w:line="360" w:lineRule="auto"/>
              <w:rPr>
                <w:rFonts w:ascii="宋体" w:hAnsi="宋体" w:hint="eastAsia"/>
                <w:sz w:val="24"/>
              </w:rPr>
            </w:pPr>
            <w:r>
              <w:rPr>
                <w:rFonts w:ascii="宋体" w:hAnsi="宋体" w:hint="eastAsia"/>
                <w:sz w:val="24"/>
              </w:rPr>
              <w:t>汽机房屋面涂料</w:t>
            </w:r>
          </w:p>
        </w:tc>
        <w:tc>
          <w:tcPr>
            <w:tcW w:w="2292" w:type="dxa"/>
          </w:tcPr>
          <w:p w14:paraId="04068DBA"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5DC73F18" w14:textId="77777777">
        <w:tblPrEx>
          <w:tblCellMar>
            <w:top w:w="0" w:type="dxa"/>
            <w:bottom w:w="0" w:type="dxa"/>
          </w:tblCellMar>
        </w:tblPrEx>
        <w:tc>
          <w:tcPr>
            <w:tcW w:w="828" w:type="dxa"/>
          </w:tcPr>
          <w:p w14:paraId="324E8959" w14:textId="77777777" w:rsidR="004F152D" w:rsidRDefault="004F152D">
            <w:pPr>
              <w:spacing w:line="360" w:lineRule="auto"/>
              <w:jc w:val="center"/>
              <w:rPr>
                <w:rFonts w:ascii="宋体" w:hAnsi="宋体"/>
                <w:sz w:val="24"/>
              </w:rPr>
            </w:pPr>
            <w:r>
              <w:rPr>
                <w:rFonts w:ascii="宋体" w:hAnsi="宋体"/>
                <w:sz w:val="24"/>
              </w:rPr>
              <w:t>6</w:t>
            </w:r>
          </w:p>
        </w:tc>
        <w:tc>
          <w:tcPr>
            <w:tcW w:w="5400" w:type="dxa"/>
          </w:tcPr>
          <w:p w14:paraId="09F7FA32" w14:textId="77777777" w:rsidR="004F152D" w:rsidRDefault="004F152D">
            <w:pPr>
              <w:spacing w:line="360" w:lineRule="auto"/>
              <w:rPr>
                <w:rFonts w:ascii="宋体" w:hAnsi="宋体" w:hint="eastAsia"/>
                <w:sz w:val="24"/>
              </w:rPr>
            </w:pPr>
            <w:r>
              <w:rPr>
                <w:rFonts w:ascii="宋体" w:hAnsi="宋体" w:hint="eastAsia"/>
                <w:sz w:val="24"/>
              </w:rPr>
              <w:t>汽轮发电机基础底板施工</w:t>
            </w:r>
          </w:p>
        </w:tc>
        <w:tc>
          <w:tcPr>
            <w:tcW w:w="2292" w:type="dxa"/>
          </w:tcPr>
          <w:p w14:paraId="094601FF" w14:textId="77777777" w:rsidR="004F152D" w:rsidRDefault="004F152D">
            <w:pPr>
              <w:spacing w:line="360" w:lineRule="auto"/>
              <w:jc w:val="right"/>
              <w:rPr>
                <w:rFonts w:ascii="宋体" w:hAnsi="宋体" w:hint="eastAsia"/>
                <w:sz w:val="24"/>
              </w:rPr>
            </w:pPr>
            <w:r>
              <w:rPr>
                <w:rFonts w:ascii="宋体" w:hAnsi="宋体" w:hint="eastAsia"/>
                <w:sz w:val="24"/>
              </w:rPr>
              <w:t xml:space="preserve"> ▲▲</w:t>
            </w:r>
          </w:p>
        </w:tc>
      </w:tr>
      <w:tr w:rsidR="004F152D" w14:paraId="428803E4" w14:textId="77777777">
        <w:tblPrEx>
          <w:tblCellMar>
            <w:top w:w="0" w:type="dxa"/>
            <w:bottom w:w="0" w:type="dxa"/>
          </w:tblCellMar>
        </w:tblPrEx>
        <w:tc>
          <w:tcPr>
            <w:tcW w:w="828" w:type="dxa"/>
          </w:tcPr>
          <w:p w14:paraId="3FCC630C" w14:textId="77777777" w:rsidR="004F152D" w:rsidRDefault="004F152D">
            <w:pPr>
              <w:spacing w:line="360" w:lineRule="auto"/>
              <w:jc w:val="center"/>
              <w:rPr>
                <w:rFonts w:ascii="宋体" w:hAnsi="宋体"/>
                <w:sz w:val="24"/>
              </w:rPr>
            </w:pPr>
            <w:r>
              <w:rPr>
                <w:rFonts w:ascii="宋体" w:hAnsi="宋体"/>
                <w:sz w:val="24"/>
              </w:rPr>
              <w:t>7</w:t>
            </w:r>
          </w:p>
        </w:tc>
        <w:tc>
          <w:tcPr>
            <w:tcW w:w="5400" w:type="dxa"/>
          </w:tcPr>
          <w:p w14:paraId="1F008958" w14:textId="77777777" w:rsidR="004F152D" w:rsidRDefault="004F152D">
            <w:pPr>
              <w:spacing w:line="360" w:lineRule="auto"/>
              <w:rPr>
                <w:rFonts w:ascii="宋体" w:hAnsi="宋体" w:hint="eastAsia"/>
                <w:sz w:val="24"/>
              </w:rPr>
            </w:pPr>
            <w:r>
              <w:rPr>
                <w:rFonts w:ascii="宋体" w:hAnsi="宋体" w:hint="eastAsia"/>
                <w:sz w:val="24"/>
              </w:rPr>
              <w:t>汽轮发电机机座施工</w:t>
            </w:r>
          </w:p>
        </w:tc>
        <w:tc>
          <w:tcPr>
            <w:tcW w:w="2292" w:type="dxa"/>
          </w:tcPr>
          <w:p w14:paraId="72A1C178"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19A5A90A" w14:textId="77777777">
        <w:tblPrEx>
          <w:tblCellMar>
            <w:top w:w="0" w:type="dxa"/>
            <w:bottom w:w="0" w:type="dxa"/>
          </w:tblCellMar>
        </w:tblPrEx>
        <w:tc>
          <w:tcPr>
            <w:tcW w:w="828" w:type="dxa"/>
          </w:tcPr>
          <w:p w14:paraId="770A1FDC" w14:textId="77777777" w:rsidR="004F152D" w:rsidRDefault="004F152D">
            <w:pPr>
              <w:spacing w:line="360" w:lineRule="auto"/>
              <w:jc w:val="center"/>
              <w:rPr>
                <w:rFonts w:ascii="宋体" w:hAnsi="宋体"/>
                <w:sz w:val="24"/>
              </w:rPr>
            </w:pPr>
            <w:r>
              <w:rPr>
                <w:rFonts w:ascii="宋体" w:hAnsi="宋体" w:hint="eastAsia"/>
                <w:sz w:val="24"/>
              </w:rPr>
              <w:t xml:space="preserve"> </w:t>
            </w:r>
            <w:r>
              <w:rPr>
                <w:rFonts w:ascii="宋体" w:hAnsi="宋体"/>
                <w:sz w:val="24"/>
              </w:rPr>
              <w:t>8</w:t>
            </w:r>
          </w:p>
        </w:tc>
        <w:tc>
          <w:tcPr>
            <w:tcW w:w="5400" w:type="dxa"/>
          </w:tcPr>
          <w:p w14:paraId="5A75398D" w14:textId="77777777" w:rsidR="004F152D" w:rsidRDefault="004F152D">
            <w:pPr>
              <w:spacing w:line="360" w:lineRule="auto"/>
              <w:rPr>
                <w:rFonts w:ascii="宋体" w:hAnsi="宋体" w:hint="eastAsia"/>
                <w:sz w:val="24"/>
              </w:rPr>
            </w:pPr>
            <w:r>
              <w:rPr>
                <w:rFonts w:ascii="宋体" w:hAnsi="宋体" w:hint="eastAsia"/>
                <w:sz w:val="24"/>
              </w:rPr>
              <w:t>主厂房屋面施工</w:t>
            </w:r>
          </w:p>
        </w:tc>
        <w:tc>
          <w:tcPr>
            <w:tcW w:w="2292" w:type="dxa"/>
          </w:tcPr>
          <w:p w14:paraId="5E2DAF29"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7108A7F1" w14:textId="77777777">
        <w:tblPrEx>
          <w:tblCellMar>
            <w:top w:w="0" w:type="dxa"/>
            <w:bottom w:w="0" w:type="dxa"/>
          </w:tblCellMar>
        </w:tblPrEx>
        <w:tc>
          <w:tcPr>
            <w:tcW w:w="828" w:type="dxa"/>
          </w:tcPr>
          <w:p w14:paraId="0352A2C1" w14:textId="77777777" w:rsidR="004F152D" w:rsidRDefault="004F152D">
            <w:pPr>
              <w:spacing w:line="360" w:lineRule="auto"/>
              <w:jc w:val="center"/>
              <w:rPr>
                <w:rFonts w:ascii="宋体" w:hAnsi="宋体"/>
                <w:sz w:val="24"/>
              </w:rPr>
            </w:pPr>
            <w:r>
              <w:rPr>
                <w:rFonts w:ascii="宋体" w:hAnsi="宋体"/>
                <w:sz w:val="24"/>
              </w:rPr>
              <w:t>9</w:t>
            </w:r>
          </w:p>
        </w:tc>
        <w:tc>
          <w:tcPr>
            <w:tcW w:w="5400" w:type="dxa"/>
          </w:tcPr>
          <w:p w14:paraId="143A697C" w14:textId="77777777" w:rsidR="004F152D" w:rsidRDefault="004F152D">
            <w:pPr>
              <w:spacing w:line="360" w:lineRule="auto"/>
              <w:rPr>
                <w:rFonts w:ascii="宋体" w:hAnsi="宋体" w:hint="eastAsia"/>
                <w:sz w:val="24"/>
              </w:rPr>
            </w:pPr>
            <w:r>
              <w:rPr>
                <w:rFonts w:ascii="宋体" w:hAnsi="宋体" w:hint="eastAsia"/>
                <w:sz w:val="24"/>
              </w:rPr>
              <w:t>锅炉基础施工</w:t>
            </w:r>
          </w:p>
        </w:tc>
        <w:tc>
          <w:tcPr>
            <w:tcW w:w="2292" w:type="dxa"/>
          </w:tcPr>
          <w:p w14:paraId="1FED6356"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3C3E5D03" w14:textId="77777777">
        <w:tblPrEx>
          <w:tblCellMar>
            <w:top w:w="0" w:type="dxa"/>
            <w:bottom w:w="0" w:type="dxa"/>
          </w:tblCellMar>
        </w:tblPrEx>
        <w:tc>
          <w:tcPr>
            <w:tcW w:w="828" w:type="dxa"/>
          </w:tcPr>
          <w:p w14:paraId="741FB040" w14:textId="77777777" w:rsidR="004F152D" w:rsidRDefault="004F152D">
            <w:pPr>
              <w:spacing w:line="360" w:lineRule="auto"/>
              <w:jc w:val="center"/>
              <w:rPr>
                <w:rFonts w:ascii="宋体" w:hAnsi="宋体"/>
                <w:sz w:val="24"/>
              </w:rPr>
            </w:pPr>
            <w:r>
              <w:rPr>
                <w:rFonts w:ascii="宋体" w:hAnsi="宋体"/>
                <w:sz w:val="24"/>
              </w:rPr>
              <w:t>10</w:t>
            </w:r>
          </w:p>
        </w:tc>
        <w:tc>
          <w:tcPr>
            <w:tcW w:w="5400" w:type="dxa"/>
          </w:tcPr>
          <w:p w14:paraId="7EB97012" w14:textId="77777777" w:rsidR="004F152D" w:rsidRDefault="004F152D">
            <w:pPr>
              <w:spacing w:line="360" w:lineRule="auto"/>
              <w:rPr>
                <w:rFonts w:ascii="宋体" w:hAnsi="宋体" w:hint="eastAsia"/>
                <w:sz w:val="24"/>
              </w:rPr>
            </w:pPr>
            <w:r>
              <w:rPr>
                <w:rFonts w:ascii="宋体" w:hAnsi="宋体" w:hint="eastAsia"/>
                <w:sz w:val="24"/>
              </w:rPr>
              <w:t>锅炉运转层平台施工</w:t>
            </w:r>
          </w:p>
        </w:tc>
        <w:tc>
          <w:tcPr>
            <w:tcW w:w="2292" w:type="dxa"/>
          </w:tcPr>
          <w:p w14:paraId="2B0D673D"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67006CA8" w14:textId="77777777">
        <w:tblPrEx>
          <w:tblCellMar>
            <w:top w:w="0" w:type="dxa"/>
            <w:bottom w:w="0" w:type="dxa"/>
          </w:tblCellMar>
        </w:tblPrEx>
        <w:tc>
          <w:tcPr>
            <w:tcW w:w="828" w:type="dxa"/>
          </w:tcPr>
          <w:p w14:paraId="3F830B5D" w14:textId="77777777" w:rsidR="004F152D" w:rsidRDefault="004F152D">
            <w:pPr>
              <w:spacing w:line="360" w:lineRule="auto"/>
              <w:jc w:val="center"/>
              <w:rPr>
                <w:rFonts w:ascii="宋体" w:hAnsi="宋体"/>
                <w:sz w:val="24"/>
              </w:rPr>
            </w:pPr>
            <w:r>
              <w:rPr>
                <w:rFonts w:ascii="宋体" w:hAnsi="宋体"/>
                <w:sz w:val="24"/>
              </w:rPr>
              <w:t>11</w:t>
            </w:r>
          </w:p>
        </w:tc>
        <w:tc>
          <w:tcPr>
            <w:tcW w:w="5400" w:type="dxa"/>
          </w:tcPr>
          <w:p w14:paraId="2157CF5F" w14:textId="77777777" w:rsidR="004F152D" w:rsidRDefault="004F152D">
            <w:pPr>
              <w:spacing w:line="360" w:lineRule="auto"/>
              <w:rPr>
                <w:rFonts w:ascii="宋体" w:hAnsi="宋体" w:hint="eastAsia"/>
                <w:sz w:val="24"/>
              </w:rPr>
            </w:pPr>
            <w:r>
              <w:rPr>
                <w:rFonts w:ascii="宋体" w:hAnsi="宋体" w:hint="eastAsia"/>
                <w:sz w:val="24"/>
              </w:rPr>
              <w:t>主厂房建筑</w:t>
            </w:r>
          </w:p>
        </w:tc>
        <w:tc>
          <w:tcPr>
            <w:tcW w:w="2292" w:type="dxa"/>
          </w:tcPr>
          <w:p w14:paraId="40BB2828"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40D32DC6" w14:textId="77777777">
        <w:tblPrEx>
          <w:tblCellMar>
            <w:top w:w="0" w:type="dxa"/>
            <w:bottom w:w="0" w:type="dxa"/>
          </w:tblCellMar>
        </w:tblPrEx>
        <w:tc>
          <w:tcPr>
            <w:tcW w:w="828" w:type="dxa"/>
          </w:tcPr>
          <w:p w14:paraId="165558FA" w14:textId="77777777" w:rsidR="004F152D" w:rsidRDefault="004F152D">
            <w:pPr>
              <w:spacing w:line="360" w:lineRule="auto"/>
              <w:jc w:val="center"/>
              <w:rPr>
                <w:rFonts w:ascii="宋体" w:hAnsi="宋体"/>
                <w:sz w:val="24"/>
              </w:rPr>
            </w:pPr>
            <w:r>
              <w:rPr>
                <w:rFonts w:ascii="宋体" w:hAnsi="宋体"/>
                <w:sz w:val="24"/>
              </w:rPr>
              <w:t>12</w:t>
            </w:r>
          </w:p>
        </w:tc>
        <w:tc>
          <w:tcPr>
            <w:tcW w:w="5400" w:type="dxa"/>
          </w:tcPr>
          <w:p w14:paraId="63433088" w14:textId="77777777" w:rsidR="004F152D" w:rsidRDefault="004F152D">
            <w:pPr>
              <w:spacing w:line="360" w:lineRule="auto"/>
              <w:rPr>
                <w:rFonts w:ascii="宋体" w:hAnsi="宋体" w:hint="eastAsia"/>
                <w:sz w:val="24"/>
              </w:rPr>
            </w:pPr>
            <w:r>
              <w:rPr>
                <w:rFonts w:ascii="宋体" w:hAnsi="宋体" w:hint="eastAsia"/>
                <w:sz w:val="24"/>
              </w:rPr>
              <w:t>烟囱基础施工</w:t>
            </w:r>
          </w:p>
        </w:tc>
        <w:tc>
          <w:tcPr>
            <w:tcW w:w="2292" w:type="dxa"/>
          </w:tcPr>
          <w:p w14:paraId="23A9B6B6"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2421CA85" w14:textId="77777777">
        <w:tblPrEx>
          <w:tblCellMar>
            <w:top w:w="0" w:type="dxa"/>
            <w:bottom w:w="0" w:type="dxa"/>
          </w:tblCellMar>
        </w:tblPrEx>
        <w:tc>
          <w:tcPr>
            <w:tcW w:w="828" w:type="dxa"/>
          </w:tcPr>
          <w:p w14:paraId="008FCD9D" w14:textId="77777777" w:rsidR="004F152D" w:rsidRDefault="004F152D">
            <w:pPr>
              <w:spacing w:line="360" w:lineRule="auto"/>
              <w:jc w:val="center"/>
              <w:rPr>
                <w:rFonts w:ascii="宋体" w:hAnsi="宋体"/>
                <w:sz w:val="24"/>
              </w:rPr>
            </w:pPr>
            <w:r>
              <w:rPr>
                <w:rFonts w:ascii="宋体" w:hAnsi="宋体"/>
                <w:sz w:val="24"/>
              </w:rPr>
              <w:t>13</w:t>
            </w:r>
          </w:p>
        </w:tc>
        <w:tc>
          <w:tcPr>
            <w:tcW w:w="5400" w:type="dxa"/>
          </w:tcPr>
          <w:p w14:paraId="27CFBADB" w14:textId="77777777" w:rsidR="004F152D" w:rsidRDefault="004F152D">
            <w:pPr>
              <w:spacing w:line="360" w:lineRule="auto"/>
              <w:rPr>
                <w:rFonts w:ascii="宋体" w:hAnsi="宋体" w:hint="eastAsia"/>
                <w:sz w:val="24"/>
              </w:rPr>
            </w:pPr>
            <w:r>
              <w:rPr>
                <w:rFonts w:ascii="宋体" w:hAnsi="宋体" w:hint="eastAsia"/>
                <w:sz w:val="24"/>
              </w:rPr>
              <w:t>烟囱筒身施工</w:t>
            </w:r>
          </w:p>
        </w:tc>
        <w:tc>
          <w:tcPr>
            <w:tcW w:w="2292" w:type="dxa"/>
          </w:tcPr>
          <w:p w14:paraId="67402D96"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510DDA6B" w14:textId="77777777">
        <w:tblPrEx>
          <w:tblCellMar>
            <w:top w:w="0" w:type="dxa"/>
            <w:bottom w:w="0" w:type="dxa"/>
          </w:tblCellMar>
        </w:tblPrEx>
        <w:tc>
          <w:tcPr>
            <w:tcW w:w="828" w:type="dxa"/>
          </w:tcPr>
          <w:p w14:paraId="3F630537" w14:textId="77777777" w:rsidR="004F152D" w:rsidRDefault="004F152D">
            <w:pPr>
              <w:spacing w:line="360" w:lineRule="auto"/>
              <w:jc w:val="center"/>
              <w:rPr>
                <w:rFonts w:ascii="宋体" w:hAnsi="宋体"/>
                <w:sz w:val="24"/>
              </w:rPr>
            </w:pPr>
            <w:r>
              <w:rPr>
                <w:rFonts w:ascii="宋体" w:hAnsi="宋体"/>
                <w:sz w:val="24"/>
              </w:rPr>
              <w:t>14</w:t>
            </w:r>
          </w:p>
        </w:tc>
        <w:tc>
          <w:tcPr>
            <w:tcW w:w="5400" w:type="dxa"/>
          </w:tcPr>
          <w:p w14:paraId="54CBF1F6" w14:textId="77777777" w:rsidR="004F152D" w:rsidRDefault="004F152D">
            <w:pPr>
              <w:spacing w:line="360" w:lineRule="auto"/>
              <w:rPr>
                <w:rFonts w:ascii="宋体" w:hAnsi="宋体" w:hint="eastAsia"/>
                <w:sz w:val="24"/>
              </w:rPr>
            </w:pPr>
            <w:r>
              <w:rPr>
                <w:rFonts w:ascii="宋体" w:hAnsi="宋体" w:hint="eastAsia"/>
                <w:sz w:val="24"/>
              </w:rPr>
              <w:t>烟囱钢结构安装及航标涂刷</w:t>
            </w:r>
          </w:p>
        </w:tc>
        <w:tc>
          <w:tcPr>
            <w:tcW w:w="2292" w:type="dxa"/>
          </w:tcPr>
          <w:p w14:paraId="2F0E422F"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15E4F79A" w14:textId="77777777">
        <w:tblPrEx>
          <w:tblCellMar>
            <w:top w:w="0" w:type="dxa"/>
            <w:bottom w:w="0" w:type="dxa"/>
          </w:tblCellMar>
        </w:tblPrEx>
        <w:tc>
          <w:tcPr>
            <w:tcW w:w="828" w:type="dxa"/>
          </w:tcPr>
          <w:p w14:paraId="1B811071" w14:textId="77777777" w:rsidR="004F152D" w:rsidRDefault="004F152D">
            <w:pPr>
              <w:spacing w:line="360" w:lineRule="auto"/>
              <w:jc w:val="center"/>
              <w:rPr>
                <w:rFonts w:ascii="宋体" w:hAnsi="宋体"/>
                <w:sz w:val="24"/>
              </w:rPr>
            </w:pPr>
            <w:r>
              <w:rPr>
                <w:rFonts w:ascii="宋体" w:hAnsi="宋体"/>
                <w:sz w:val="24"/>
              </w:rPr>
              <w:t>15</w:t>
            </w:r>
          </w:p>
        </w:tc>
        <w:tc>
          <w:tcPr>
            <w:tcW w:w="5400" w:type="dxa"/>
          </w:tcPr>
          <w:p w14:paraId="41608329" w14:textId="77777777" w:rsidR="004F152D" w:rsidRDefault="004F152D">
            <w:pPr>
              <w:spacing w:line="360" w:lineRule="auto"/>
              <w:rPr>
                <w:rFonts w:ascii="宋体" w:hAnsi="宋体" w:hint="eastAsia"/>
                <w:sz w:val="24"/>
              </w:rPr>
            </w:pPr>
            <w:r>
              <w:rPr>
                <w:rFonts w:ascii="宋体" w:hAnsi="宋体" w:hint="eastAsia"/>
                <w:sz w:val="24"/>
              </w:rPr>
              <w:t>烟囱液压提模装置安装与拆除</w:t>
            </w:r>
          </w:p>
        </w:tc>
        <w:tc>
          <w:tcPr>
            <w:tcW w:w="2292" w:type="dxa"/>
          </w:tcPr>
          <w:p w14:paraId="2E949A01"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3B6D89B8" w14:textId="77777777">
        <w:tblPrEx>
          <w:tblCellMar>
            <w:top w:w="0" w:type="dxa"/>
            <w:bottom w:w="0" w:type="dxa"/>
          </w:tblCellMar>
        </w:tblPrEx>
        <w:tc>
          <w:tcPr>
            <w:tcW w:w="828" w:type="dxa"/>
          </w:tcPr>
          <w:p w14:paraId="0BFB7D41" w14:textId="77777777" w:rsidR="004F152D" w:rsidRDefault="004F152D">
            <w:pPr>
              <w:spacing w:line="360" w:lineRule="auto"/>
              <w:jc w:val="center"/>
              <w:rPr>
                <w:rFonts w:ascii="宋体" w:hAnsi="宋体"/>
                <w:sz w:val="24"/>
              </w:rPr>
            </w:pPr>
            <w:r>
              <w:rPr>
                <w:rFonts w:ascii="宋体" w:hAnsi="宋体"/>
                <w:sz w:val="24"/>
              </w:rPr>
              <w:t>16</w:t>
            </w:r>
          </w:p>
        </w:tc>
        <w:tc>
          <w:tcPr>
            <w:tcW w:w="5400" w:type="dxa"/>
          </w:tcPr>
          <w:p w14:paraId="4A00E3D4" w14:textId="77777777" w:rsidR="004F152D" w:rsidRDefault="004F152D">
            <w:pPr>
              <w:spacing w:line="360" w:lineRule="auto"/>
              <w:rPr>
                <w:rFonts w:ascii="宋体" w:hAnsi="宋体" w:hint="eastAsia"/>
                <w:sz w:val="24"/>
              </w:rPr>
            </w:pPr>
            <w:r>
              <w:rPr>
                <w:rFonts w:ascii="宋体" w:hAnsi="宋体" w:hint="eastAsia"/>
                <w:sz w:val="24"/>
              </w:rPr>
              <w:t>烟囱液压提模装置系统验收</w:t>
            </w:r>
          </w:p>
        </w:tc>
        <w:tc>
          <w:tcPr>
            <w:tcW w:w="2292" w:type="dxa"/>
          </w:tcPr>
          <w:p w14:paraId="1F312538" w14:textId="77777777" w:rsidR="004F152D" w:rsidRDefault="004F152D">
            <w:pPr>
              <w:spacing w:line="360" w:lineRule="auto"/>
              <w:jc w:val="right"/>
              <w:rPr>
                <w:rFonts w:ascii="宋体" w:hAnsi="宋体" w:hint="eastAsia"/>
                <w:sz w:val="24"/>
              </w:rPr>
            </w:pPr>
            <w:r>
              <w:rPr>
                <w:rFonts w:ascii="宋体" w:hAnsi="宋体" w:hint="eastAsia"/>
                <w:sz w:val="24"/>
              </w:rPr>
              <w:t xml:space="preserve">       ▲▲</w:t>
            </w:r>
          </w:p>
        </w:tc>
      </w:tr>
      <w:tr w:rsidR="004F152D" w14:paraId="399A7871" w14:textId="77777777">
        <w:tblPrEx>
          <w:tblCellMar>
            <w:top w:w="0" w:type="dxa"/>
            <w:bottom w:w="0" w:type="dxa"/>
          </w:tblCellMar>
        </w:tblPrEx>
        <w:tc>
          <w:tcPr>
            <w:tcW w:w="828" w:type="dxa"/>
          </w:tcPr>
          <w:p w14:paraId="74493068" w14:textId="77777777" w:rsidR="004F152D" w:rsidRDefault="004F152D">
            <w:pPr>
              <w:spacing w:line="360" w:lineRule="auto"/>
              <w:jc w:val="center"/>
              <w:rPr>
                <w:rFonts w:ascii="宋体" w:hAnsi="宋体"/>
                <w:sz w:val="24"/>
              </w:rPr>
            </w:pPr>
            <w:r>
              <w:rPr>
                <w:rFonts w:ascii="宋体" w:hAnsi="宋体"/>
                <w:sz w:val="24"/>
              </w:rPr>
              <w:t>17</w:t>
            </w:r>
          </w:p>
        </w:tc>
        <w:tc>
          <w:tcPr>
            <w:tcW w:w="5400" w:type="dxa"/>
          </w:tcPr>
          <w:p w14:paraId="36D2FA72" w14:textId="77777777" w:rsidR="004F152D" w:rsidRDefault="004F152D">
            <w:pPr>
              <w:spacing w:line="360" w:lineRule="auto"/>
              <w:rPr>
                <w:rFonts w:ascii="宋体" w:hAnsi="宋体" w:hint="eastAsia"/>
                <w:sz w:val="24"/>
              </w:rPr>
            </w:pPr>
            <w:r>
              <w:rPr>
                <w:rFonts w:ascii="宋体" w:hAnsi="宋体" w:hint="eastAsia"/>
                <w:sz w:val="24"/>
              </w:rPr>
              <w:t>电除尘基础施工</w:t>
            </w:r>
          </w:p>
        </w:tc>
        <w:tc>
          <w:tcPr>
            <w:tcW w:w="2292" w:type="dxa"/>
          </w:tcPr>
          <w:p w14:paraId="56DEBA35"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2527C8B8" w14:textId="77777777">
        <w:tblPrEx>
          <w:tblCellMar>
            <w:top w:w="0" w:type="dxa"/>
            <w:bottom w:w="0" w:type="dxa"/>
          </w:tblCellMar>
        </w:tblPrEx>
        <w:tc>
          <w:tcPr>
            <w:tcW w:w="828" w:type="dxa"/>
          </w:tcPr>
          <w:p w14:paraId="760B642F" w14:textId="77777777" w:rsidR="004F152D" w:rsidRDefault="004F152D">
            <w:pPr>
              <w:spacing w:line="360" w:lineRule="auto"/>
              <w:jc w:val="center"/>
              <w:rPr>
                <w:rFonts w:ascii="宋体" w:hAnsi="宋体"/>
                <w:sz w:val="24"/>
              </w:rPr>
            </w:pPr>
            <w:r>
              <w:rPr>
                <w:rFonts w:ascii="宋体" w:hAnsi="宋体"/>
                <w:sz w:val="24"/>
              </w:rPr>
              <w:t>18</w:t>
            </w:r>
          </w:p>
        </w:tc>
        <w:tc>
          <w:tcPr>
            <w:tcW w:w="5400" w:type="dxa"/>
          </w:tcPr>
          <w:p w14:paraId="2E0F56D0" w14:textId="77777777" w:rsidR="004F152D" w:rsidRDefault="004F152D">
            <w:pPr>
              <w:spacing w:line="360" w:lineRule="auto"/>
              <w:rPr>
                <w:rFonts w:ascii="宋体" w:hAnsi="宋体" w:hint="eastAsia"/>
                <w:sz w:val="24"/>
              </w:rPr>
            </w:pPr>
            <w:r>
              <w:rPr>
                <w:rFonts w:ascii="宋体" w:hAnsi="宋体" w:hint="eastAsia"/>
                <w:sz w:val="24"/>
              </w:rPr>
              <w:t>烟道及引风机基础施工</w:t>
            </w:r>
          </w:p>
        </w:tc>
        <w:tc>
          <w:tcPr>
            <w:tcW w:w="2292" w:type="dxa"/>
          </w:tcPr>
          <w:p w14:paraId="1D82273B"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7943D18A" w14:textId="77777777">
        <w:tblPrEx>
          <w:tblCellMar>
            <w:top w:w="0" w:type="dxa"/>
            <w:bottom w:w="0" w:type="dxa"/>
          </w:tblCellMar>
        </w:tblPrEx>
        <w:tc>
          <w:tcPr>
            <w:tcW w:w="828" w:type="dxa"/>
          </w:tcPr>
          <w:p w14:paraId="024BFCDC" w14:textId="77777777" w:rsidR="004F152D" w:rsidRDefault="004F152D">
            <w:pPr>
              <w:spacing w:line="360" w:lineRule="auto"/>
              <w:jc w:val="center"/>
              <w:rPr>
                <w:rFonts w:ascii="宋体" w:hAnsi="宋体"/>
                <w:sz w:val="24"/>
              </w:rPr>
            </w:pPr>
            <w:r>
              <w:rPr>
                <w:rFonts w:ascii="宋体" w:hAnsi="宋体"/>
                <w:sz w:val="24"/>
              </w:rPr>
              <w:t>19</w:t>
            </w:r>
          </w:p>
        </w:tc>
        <w:tc>
          <w:tcPr>
            <w:tcW w:w="5400" w:type="dxa"/>
          </w:tcPr>
          <w:p w14:paraId="3830385F" w14:textId="77777777" w:rsidR="004F152D" w:rsidRDefault="004F152D">
            <w:pPr>
              <w:spacing w:line="360" w:lineRule="auto"/>
              <w:rPr>
                <w:rFonts w:ascii="宋体" w:hAnsi="宋体" w:hint="eastAsia"/>
                <w:sz w:val="24"/>
              </w:rPr>
            </w:pPr>
            <w:r>
              <w:rPr>
                <w:rFonts w:ascii="宋体" w:hAnsi="宋体" w:hint="eastAsia"/>
                <w:sz w:val="24"/>
              </w:rPr>
              <w:t>烟道及引风机支架施工</w:t>
            </w:r>
          </w:p>
        </w:tc>
        <w:tc>
          <w:tcPr>
            <w:tcW w:w="2292" w:type="dxa"/>
          </w:tcPr>
          <w:p w14:paraId="2CEF740D"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18795980" w14:textId="77777777">
        <w:tblPrEx>
          <w:tblCellMar>
            <w:top w:w="0" w:type="dxa"/>
            <w:bottom w:w="0" w:type="dxa"/>
          </w:tblCellMar>
        </w:tblPrEx>
        <w:tc>
          <w:tcPr>
            <w:tcW w:w="828" w:type="dxa"/>
          </w:tcPr>
          <w:p w14:paraId="39CA8B87" w14:textId="77777777" w:rsidR="004F152D" w:rsidRDefault="004F152D">
            <w:pPr>
              <w:spacing w:line="360" w:lineRule="auto"/>
              <w:jc w:val="center"/>
              <w:rPr>
                <w:rFonts w:ascii="宋体" w:hAnsi="宋体"/>
                <w:sz w:val="24"/>
              </w:rPr>
            </w:pPr>
            <w:r>
              <w:rPr>
                <w:rFonts w:ascii="宋体" w:hAnsi="宋体"/>
                <w:sz w:val="24"/>
              </w:rPr>
              <w:t>20</w:t>
            </w:r>
          </w:p>
        </w:tc>
        <w:tc>
          <w:tcPr>
            <w:tcW w:w="5400" w:type="dxa"/>
          </w:tcPr>
          <w:p w14:paraId="2A577F34" w14:textId="77777777" w:rsidR="004F152D" w:rsidRDefault="004F152D">
            <w:pPr>
              <w:spacing w:line="360" w:lineRule="auto"/>
              <w:rPr>
                <w:rFonts w:ascii="宋体" w:hAnsi="宋体" w:hint="eastAsia"/>
                <w:sz w:val="24"/>
              </w:rPr>
            </w:pPr>
            <w:r>
              <w:rPr>
                <w:rFonts w:ascii="宋体" w:hAnsi="宋体" w:hint="eastAsia"/>
                <w:sz w:val="24"/>
              </w:rPr>
              <w:t>除灰综合楼</w:t>
            </w:r>
          </w:p>
        </w:tc>
        <w:tc>
          <w:tcPr>
            <w:tcW w:w="2292" w:type="dxa"/>
          </w:tcPr>
          <w:p w14:paraId="79B7BA77"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33DF55E4" w14:textId="77777777">
        <w:tblPrEx>
          <w:tblCellMar>
            <w:top w:w="0" w:type="dxa"/>
            <w:bottom w:w="0" w:type="dxa"/>
          </w:tblCellMar>
        </w:tblPrEx>
        <w:tc>
          <w:tcPr>
            <w:tcW w:w="828" w:type="dxa"/>
          </w:tcPr>
          <w:p w14:paraId="026B3721" w14:textId="77777777" w:rsidR="004F152D" w:rsidRDefault="004F152D">
            <w:pPr>
              <w:spacing w:line="360" w:lineRule="auto"/>
              <w:jc w:val="center"/>
              <w:rPr>
                <w:rFonts w:ascii="宋体" w:hAnsi="宋体"/>
                <w:sz w:val="24"/>
              </w:rPr>
            </w:pPr>
            <w:r>
              <w:rPr>
                <w:rFonts w:ascii="宋体" w:hAnsi="宋体"/>
                <w:sz w:val="24"/>
              </w:rPr>
              <w:t>21</w:t>
            </w:r>
          </w:p>
        </w:tc>
        <w:tc>
          <w:tcPr>
            <w:tcW w:w="5400" w:type="dxa"/>
          </w:tcPr>
          <w:p w14:paraId="662EA63B" w14:textId="77777777" w:rsidR="004F152D" w:rsidRDefault="004F152D">
            <w:pPr>
              <w:spacing w:line="360" w:lineRule="auto"/>
              <w:rPr>
                <w:rFonts w:ascii="宋体" w:hAnsi="宋体" w:hint="eastAsia"/>
                <w:sz w:val="24"/>
              </w:rPr>
            </w:pPr>
            <w:r>
              <w:rPr>
                <w:rFonts w:ascii="宋体" w:hAnsi="宋体" w:hint="eastAsia"/>
                <w:sz w:val="24"/>
              </w:rPr>
              <w:t>石灰粉仓</w:t>
            </w:r>
          </w:p>
        </w:tc>
        <w:tc>
          <w:tcPr>
            <w:tcW w:w="2292" w:type="dxa"/>
          </w:tcPr>
          <w:p w14:paraId="26AC1CF3"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32B47631" w14:textId="77777777">
        <w:tblPrEx>
          <w:tblCellMar>
            <w:top w:w="0" w:type="dxa"/>
            <w:bottom w:w="0" w:type="dxa"/>
          </w:tblCellMar>
        </w:tblPrEx>
        <w:tc>
          <w:tcPr>
            <w:tcW w:w="828" w:type="dxa"/>
          </w:tcPr>
          <w:p w14:paraId="19EEEDD6" w14:textId="77777777" w:rsidR="004F152D" w:rsidRDefault="004F152D">
            <w:pPr>
              <w:spacing w:line="360" w:lineRule="auto"/>
              <w:jc w:val="center"/>
              <w:rPr>
                <w:rFonts w:ascii="宋体" w:hAnsi="宋体"/>
                <w:sz w:val="24"/>
              </w:rPr>
            </w:pPr>
            <w:r>
              <w:rPr>
                <w:rFonts w:ascii="宋体" w:hAnsi="宋体"/>
                <w:sz w:val="24"/>
              </w:rPr>
              <w:t>22</w:t>
            </w:r>
          </w:p>
        </w:tc>
        <w:tc>
          <w:tcPr>
            <w:tcW w:w="5400" w:type="dxa"/>
          </w:tcPr>
          <w:p w14:paraId="7E26F4B1" w14:textId="77777777" w:rsidR="004F152D" w:rsidRDefault="004F152D">
            <w:pPr>
              <w:spacing w:line="360" w:lineRule="auto"/>
              <w:rPr>
                <w:rFonts w:ascii="宋体" w:hAnsi="宋体" w:hint="eastAsia"/>
                <w:sz w:val="24"/>
              </w:rPr>
            </w:pPr>
            <w:r>
              <w:rPr>
                <w:rFonts w:ascii="宋体" w:hAnsi="宋体" w:hint="eastAsia"/>
                <w:sz w:val="24"/>
              </w:rPr>
              <w:t>空压机房</w:t>
            </w:r>
          </w:p>
        </w:tc>
        <w:tc>
          <w:tcPr>
            <w:tcW w:w="2292" w:type="dxa"/>
          </w:tcPr>
          <w:p w14:paraId="37863538"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6ED718C9" w14:textId="77777777">
        <w:tblPrEx>
          <w:tblCellMar>
            <w:top w:w="0" w:type="dxa"/>
            <w:bottom w:w="0" w:type="dxa"/>
          </w:tblCellMar>
        </w:tblPrEx>
        <w:tc>
          <w:tcPr>
            <w:tcW w:w="828" w:type="dxa"/>
          </w:tcPr>
          <w:p w14:paraId="50270F44" w14:textId="77777777" w:rsidR="004F152D" w:rsidRDefault="004F152D">
            <w:pPr>
              <w:spacing w:line="360" w:lineRule="auto"/>
              <w:jc w:val="center"/>
              <w:rPr>
                <w:rFonts w:ascii="宋体" w:hAnsi="宋体"/>
                <w:sz w:val="24"/>
              </w:rPr>
            </w:pPr>
            <w:r>
              <w:rPr>
                <w:rFonts w:ascii="宋体" w:hAnsi="宋体"/>
                <w:sz w:val="24"/>
              </w:rPr>
              <w:t>23</w:t>
            </w:r>
          </w:p>
        </w:tc>
        <w:tc>
          <w:tcPr>
            <w:tcW w:w="5400" w:type="dxa"/>
          </w:tcPr>
          <w:p w14:paraId="058178E7" w14:textId="77777777" w:rsidR="004F152D" w:rsidRDefault="004F152D">
            <w:pPr>
              <w:spacing w:line="360" w:lineRule="auto"/>
              <w:rPr>
                <w:rFonts w:ascii="宋体" w:hAnsi="宋体" w:hint="eastAsia"/>
                <w:sz w:val="24"/>
              </w:rPr>
            </w:pPr>
            <w:r>
              <w:rPr>
                <w:rFonts w:ascii="宋体" w:hAnsi="宋体" w:hint="eastAsia"/>
                <w:sz w:val="24"/>
              </w:rPr>
              <w:t>干灰库</w:t>
            </w:r>
          </w:p>
        </w:tc>
        <w:tc>
          <w:tcPr>
            <w:tcW w:w="2292" w:type="dxa"/>
          </w:tcPr>
          <w:p w14:paraId="5307D72F"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76368506" w14:textId="77777777">
        <w:tblPrEx>
          <w:tblCellMar>
            <w:top w:w="0" w:type="dxa"/>
            <w:bottom w:w="0" w:type="dxa"/>
          </w:tblCellMar>
        </w:tblPrEx>
        <w:tc>
          <w:tcPr>
            <w:tcW w:w="828" w:type="dxa"/>
          </w:tcPr>
          <w:p w14:paraId="4CDEDABE" w14:textId="77777777" w:rsidR="004F152D" w:rsidRDefault="004F152D">
            <w:pPr>
              <w:spacing w:line="360" w:lineRule="auto"/>
              <w:jc w:val="center"/>
              <w:rPr>
                <w:rFonts w:ascii="宋体" w:hAnsi="宋体"/>
                <w:sz w:val="24"/>
              </w:rPr>
            </w:pPr>
            <w:r>
              <w:rPr>
                <w:rFonts w:ascii="宋体" w:hAnsi="宋体"/>
                <w:sz w:val="24"/>
              </w:rPr>
              <w:t>24</w:t>
            </w:r>
          </w:p>
        </w:tc>
        <w:tc>
          <w:tcPr>
            <w:tcW w:w="5400" w:type="dxa"/>
          </w:tcPr>
          <w:p w14:paraId="1C7A9174" w14:textId="77777777" w:rsidR="004F152D" w:rsidRDefault="004F152D">
            <w:pPr>
              <w:spacing w:line="360" w:lineRule="auto"/>
              <w:rPr>
                <w:rFonts w:ascii="宋体" w:hAnsi="宋体" w:hint="eastAsia"/>
                <w:sz w:val="24"/>
              </w:rPr>
            </w:pPr>
            <w:r>
              <w:rPr>
                <w:rFonts w:ascii="宋体" w:hAnsi="宋体" w:hint="eastAsia"/>
                <w:sz w:val="24"/>
              </w:rPr>
              <w:t>污水处理设施</w:t>
            </w:r>
          </w:p>
        </w:tc>
        <w:tc>
          <w:tcPr>
            <w:tcW w:w="2292" w:type="dxa"/>
          </w:tcPr>
          <w:p w14:paraId="252ACE3B"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682CABC6" w14:textId="77777777">
        <w:tblPrEx>
          <w:tblCellMar>
            <w:top w:w="0" w:type="dxa"/>
            <w:bottom w:w="0" w:type="dxa"/>
          </w:tblCellMar>
        </w:tblPrEx>
        <w:tc>
          <w:tcPr>
            <w:tcW w:w="828" w:type="dxa"/>
          </w:tcPr>
          <w:p w14:paraId="249A1DFC" w14:textId="77777777" w:rsidR="004F152D" w:rsidRDefault="004F152D">
            <w:pPr>
              <w:spacing w:line="360" w:lineRule="auto"/>
              <w:jc w:val="center"/>
              <w:rPr>
                <w:rFonts w:ascii="宋体" w:hAnsi="宋体"/>
                <w:sz w:val="24"/>
              </w:rPr>
            </w:pPr>
            <w:r>
              <w:rPr>
                <w:rFonts w:ascii="宋体" w:hAnsi="宋体"/>
                <w:sz w:val="24"/>
              </w:rPr>
              <w:t>25</w:t>
            </w:r>
          </w:p>
        </w:tc>
        <w:tc>
          <w:tcPr>
            <w:tcW w:w="5400" w:type="dxa"/>
          </w:tcPr>
          <w:p w14:paraId="477D081D" w14:textId="77777777" w:rsidR="004F152D" w:rsidRDefault="004F152D">
            <w:pPr>
              <w:spacing w:line="360" w:lineRule="auto"/>
              <w:rPr>
                <w:rFonts w:ascii="宋体" w:hAnsi="宋体" w:hint="eastAsia"/>
                <w:sz w:val="24"/>
              </w:rPr>
            </w:pPr>
            <w:r>
              <w:rPr>
                <w:rFonts w:ascii="宋体" w:hAnsi="宋体" w:hint="eastAsia"/>
                <w:sz w:val="24"/>
              </w:rPr>
              <w:t>生产办公楼</w:t>
            </w:r>
          </w:p>
        </w:tc>
        <w:tc>
          <w:tcPr>
            <w:tcW w:w="2292" w:type="dxa"/>
          </w:tcPr>
          <w:p w14:paraId="22AD29E3"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6EEBF983" w14:textId="77777777">
        <w:tblPrEx>
          <w:tblCellMar>
            <w:top w:w="0" w:type="dxa"/>
            <w:bottom w:w="0" w:type="dxa"/>
          </w:tblCellMar>
        </w:tblPrEx>
        <w:tc>
          <w:tcPr>
            <w:tcW w:w="828" w:type="dxa"/>
          </w:tcPr>
          <w:p w14:paraId="14C6C19E" w14:textId="77777777" w:rsidR="004F152D" w:rsidRDefault="004F152D">
            <w:pPr>
              <w:spacing w:line="360" w:lineRule="auto"/>
              <w:jc w:val="center"/>
              <w:rPr>
                <w:rFonts w:ascii="宋体" w:hAnsi="宋体"/>
                <w:sz w:val="24"/>
              </w:rPr>
            </w:pPr>
            <w:r>
              <w:rPr>
                <w:rFonts w:ascii="宋体" w:hAnsi="宋体"/>
                <w:sz w:val="24"/>
              </w:rPr>
              <w:t>26</w:t>
            </w:r>
          </w:p>
        </w:tc>
        <w:tc>
          <w:tcPr>
            <w:tcW w:w="5400" w:type="dxa"/>
          </w:tcPr>
          <w:p w14:paraId="27FE9973" w14:textId="77777777" w:rsidR="004F152D" w:rsidRDefault="004F152D">
            <w:pPr>
              <w:spacing w:line="360" w:lineRule="auto"/>
              <w:rPr>
                <w:rFonts w:ascii="宋体" w:hAnsi="宋体" w:hint="eastAsia"/>
                <w:sz w:val="24"/>
              </w:rPr>
            </w:pPr>
            <w:r>
              <w:rPr>
                <w:rFonts w:ascii="宋体" w:hAnsi="宋体" w:hint="eastAsia"/>
                <w:sz w:val="24"/>
              </w:rPr>
              <w:t>输煤栈桥框架及屋面板吊装</w:t>
            </w:r>
          </w:p>
        </w:tc>
        <w:tc>
          <w:tcPr>
            <w:tcW w:w="2292" w:type="dxa"/>
          </w:tcPr>
          <w:p w14:paraId="6D519C74"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1EBD25ED" w14:textId="77777777">
        <w:tblPrEx>
          <w:tblCellMar>
            <w:top w:w="0" w:type="dxa"/>
            <w:bottom w:w="0" w:type="dxa"/>
          </w:tblCellMar>
        </w:tblPrEx>
        <w:tc>
          <w:tcPr>
            <w:tcW w:w="828" w:type="dxa"/>
          </w:tcPr>
          <w:p w14:paraId="6DCFFBAA" w14:textId="77777777" w:rsidR="004F152D" w:rsidRDefault="004F152D">
            <w:pPr>
              <w:spacing w:line="360" w:lineRule="auto"/>
              <w:jc w:val="center"/>
              <w:rPr>
                <w:rFonts w:ascii="宋体" w:hAnsi="宋体"/>
                <w:sz w:val="24"/>
              </w:rPr>
            </w:pPr>
            <w:r>
              <w:rPr>
                <w:rFonts w:ascii="宋体" w:hAnsi="宋体"/>
                <w:sz w:val="24"/>
              </w:rPr>
              <w:t>27</w:t>
            </w:r>
          </w:p>
        </w:tc>
        <w:tc>
          <w:tcPr>
            <w:tcW w:w="5400" w:type="dxa"/>
          </w:tcPr>
          <w:p w14:paraId="5EF6AA4F" w14:textId="77777777" w:rsidR="004F152D" w:rsidRDefault="004F152D">
            <w:pPr>
              <w:spacing w:line="360" w:lineRule="auto"/>
              <w:rPr>
                <w:rFonts w:ascii="宋体" w:hAnsi="宋体" w:hint="eastAsia"/>
                <w:sz w:val="24"/>
              </w:rPr>
            </w:pPr>
            <w:r>
              <w:rPr>
                <w:rFonts w:ascii="宋体" w:hAnsi="宋体" w:hint="eastAsia"/>
                <w:sz w:val="24"/>
              </w:rPr>
              <w:t>输煤栈桥及渣仓施工</w:t>
            </w:r>
          </w:p>
        </w:tc>
        <w:tc>
          <w:tcPr>
            <w:tcW w:w="2292" w:type="dxa"/>
          </w:tcPr>
          <w:p w14:paraId="37F074C9"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1ADB2DF5" w14:textId="77777777">
        <w:tblPrEx>
          <w:tblCellMar>
            <w:top w:w="0" w:type="dxa"/>
            <w:bottom w:w="0" w:type="dxa"/>
          </w:tblCellMar>
        </w:tblPrEx>
        <w:tc>
          <w:tcPr>
            <w:tcW w:w="828" w:type="dxa"/>
          </w:tcPr>
          <w:p w14:paraId="5964C5F2" w14:textId="77777777" w:rsidR="004F152D" w:rsidRDefault="004F152D">
            <w:pPr>
              <w:spacing w:line="360" w:lineRule="auto"/>
              <w:jc w:val="center"/>
              <w:rPr>
                <w:rFonts w:ascii="宋体" w:hAnsi="宋体"/>
                <w:sz w:val="24"/>
              </w:rPr>
            </w:pPr>
            <w:r>
              <w:rPr>
                <w:rFonts w:ascii="宋体" w:hAnsi="宋体"/>
                <w:sz w:val="24"/>
              </w:rPr>
              <w:t>28</w:t>
            </w:r>
          </w:p>
        </w:tc>
        <w:tc>
          <w:tcPr>
            <w:tcW w:w="5400" w:type="dxa"/>
          </w:tcPr>
          <w:p w14:paraId="0A0AAE62" w14:textId="77777777" w:rsidR="004F152D" w:rsidRDefault="004F152D">
            <w:pPr>
              <w:spacing w:line="360" w:lineRule="auto"/>
              <w:rPr>
                <w:rFonts w:ascii="宋体" w:hAnsi="宋体" w:hint="eastAsia"/>
                <w:sz w:val="24"/>
              </w:rPr>
            </w:pPr>
            <w:r>
              <w:rPr>
                <w:rFonts w:ascii="宋体" w:hAnsi="宋体" w:hint="eastAsia"/>
                <w:sz w:val="24"/>
              </w:rPr>
              <w:t>冷却塔水池底板及淋水装置基础</w:t>
            </w:r>
          </w:p>
        </w:tc>
        <w:tc>
          <w:tcPr>
            <w:tcW w:w="2292" w:type="dxa"/>
          </w:tcPr>
          <w:p w14:paraId="56D0946E"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03B82853" w14:textId="77777777">
        <w:tblPrEx>
          <w:tblCellMar>
            <w:top w:w="0" w:type="dxa"/>
            <w:bottom w:w="0" w:type="dxa"/>
          </w:tblCellMar>
        </w:tblPrEx>
        <w:tc>
          <w:tcPr>
            <w:tcW w:w="828" w:type="dxa"/>
          </w:tcPr>
          <w:p w14:paraId="657EDC5B" w14:textId="77777777" w:rsidR="004F152D" w:rsidRDefault="004F152D">
            <w:pPr>
              <w:spacing w:line="360" w:lineRule="auto"/>
              <w:jc w:val="center"/>
              <w:rPr>
                <w:rFonts w:ascii="宋体" w:hAnsi="宋体"/>
                <w:sz w:val="24"/>
              </w:rPr>
            </w:pPr>
            <w:r>
              <w:rPr>
                <w:rFonts w:ascii="宋体" w:hAnsi="宋体"/>
                <w:sz w:val="24"/>
              </w:rPr>
              <w:t>29</w:t>
            </w:r>
          </w:p>
        </w:tc>
        <w:tc>
          <w:tcPr>
            <w:tcW w:w="5400" w:type="dxa"/>
          </w:tcPr>
          <w:p w14:paraId="4ED86C6B" w14:textId="77777777" w:rsidR="004F152D" w:rsidRDefault="004F152D">
            <w:pPr>
              <w:spacing w:line="360" w:lineRule="auto"/>
              <w:rPr>
                <w:rFonts w:ascii="宋体" w:hAnsi="宋体" w:hint="eastAsia"/>
                <w:sz w:val="24"/>
              </w:rPr>
            </w:pPr>
            <w:r>
              <w:rPr>
                <w:rFonts w:ascii="宋体" w:hAnsi="宋体" w:hint="eastAsia"/>
                <w:sz w:val="24"/>
              </w:rPr>
              <w:t>冷却塔爬梯及栏杆安装</w:t>
            </w:r>
          </w:p>
        </w:tc>
        <w:tc>
          <w:tcPr>
            <w:tcW w:w="2292" w:type="dxa"/>
          </w:tcPr>
          <w:p w14:paraId="5FC42B26"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147D6DF8" w14:textId="77777777">
        <w:tblPrEx>
          <w:tblCellMar>
            <w:top w:w="0" w:type="dxa"/>
            <w:bottom w:w="0" w:type="dxa"/>
          </w:tblCellMar>
        </w:tblPrEx>
        <w:tc>
          <w:tcPr>
            <w:tcW w:w="828" w:type="dxa"/>
          </w:tcPr>
          <w:p w14:paraId="4AEFB19F" w14:textId="77777777" w:rsidR="004F152D" w:rsidRDefault="004F152D">
            <w:pPr>
              <w:spacing w:line="360" w:lineRule="auto"/>
              <w:jc w:val="center"/>
              <w:rPr>
                <w:rFonts w:ascii="宋体" w:hAnsi="宋体"/>
                <w:sz w:val="24"/>
              </w:rPr>
            </w:pPr>
            <w:r>
              <w:rPr>
                <w:rFonts w:ascii="宋体" w:hAnsi="宋体"/>
                <w:sz w:val="24"/>
              </w:rPr>
              <w:t>30</w:t>
            </w:r>
          </w:p>
        </w:tc>
        <w:tc>
          <w:tcPr>
            <w:tcW w:w="5400" w:type="dxa"/>
          </w:tcPr>
          <w:p w14:paraId="687E06D0" w14:textId="77777777" w:rsidR="004F152D" w:rsidRDefault="004F152D">
            <w:pPr>
              <w:spacing w:line="360" w:lineRule="auto"/>
              <w:rPr>
                <w:rFonts w:ascii="宋体" w:hAnsi="宋体" w:hint="eastAsia"/>
                <w:sz w:val="24"/>
              </w:rPr>
            </w:pPr>
            <w:r>
              <w:rPr>
                <w:rFonts w:ascii="宋体" w:hAnsi="宋体" w:hint="eastAsia"/>
                <w:sz w:val="24"/>
              </w:rPr>
              <w:t>冷却塔环基施工</w:t>
            </w:r>
          </w:p>
        </w:tc>
        <w:tc>
          <w:tcPr>
            <w:tcW w:w="2292" w:type="dxa"/>
          </w:tcPr>
          <w:p w14:paraId="45D84289"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03F5FA77" w14:textId="77777777">
        <w:tblPrEx>
          <w:tblCellMar>
            <w:top w:w="0" w:type="dxa"/>
            <w:bottom w:w="0" w:type="dxa"/>
          </w:tblCellMar>
        </w:tblPrEx>
        <w:tc>
          <w:tcPr>
            <w:tcW w:w="828" w:type="dxa"/>
          </w:tcPr>
          <w:p w14:paraId="2AF081A9" w14:textId="77777777" w:rsidR="004F152D" w:rsidRDefault="004F152D">
            <w:pPr>
              <w:spacing w:line="360" w:lineRule="auto"/>
              <w:jc w:val="center"/>
              <w:rPr>
                <w:rFonts w:ascii="宋体" w:hAnsi="宋体"/>
                <w:sz w:val="24"/>
              </w:rPr>
            </w:pPr>
            <w:r>
              <w:rPr>
                <w:rFonts w:ascii="宋体" w:hAnsi="宋体"/>
                <w:sz w:val="24"/>
              </w:rPr>
              <w:t>31</w:t>
            </w:r>
          </w:p>
        </w:tc>
        <w:tc>
          <w:tcPr>
            <w:tcW w:w="5400" w:type="dxa"/>
          </w:tcPr>
          <w:p w14:paraId="67AAFD92" w14:textId="77777777" w:rsidR="004F152D" w:rsidRDefault="004F152D">
            <w:pPr>
              <w:spacing w:line="360" w:lineRule="auto"/>
              <w:rPr>
                <w:rFonts w:ascii="宋体" w:hAnsi="宋体" w:hint="eastAsia"/>
                <w:sz w:val="24"/>
              </w:rPr>
            </w:pPr>
            <w:r>
              <w:rPr>
                <w:rFonts w:ascii="宋体" w:hAnsi="宋体" w:hint="eastAsia"/>
                <w:sz w:val="24"/>
              </w:rPr>
              <w:t>冷却塔筒身施工</w:t>
            </w:r>
          </w:p>
        </w:tc>
        <w:tc>
          <w:tcPr>
            <w:tcW w:w="2292" w:type="dxa"/>
          </w:tcPr>
          <w:p w14:paraId="25CEA754"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2450EE01" w14:textId="77777777">
        <w:tblPrEx>
          <w:tblCellMar>
            <w:top w:w="0" w:type="dxa"/>
            <w:bottom w:w="0" w:type="dxa"/>
          </w:tblCellMar>
        </w:tblPrEx>
        <w:tc>
          <w:tcPr>
            <w:tcW w:w="828" w:type="dxa"/>
          </w:tcPr>
          <w:p w14:paraId="0E965C82" w14:textId="77777777" w:rsidR="004F152D" w:rsidRDefault="004F152D">
            <w:pPr>
              <w:spacing w:line="360" w:lineRule="auto"/>
              <w:jc w:val="center"/>
              <w:rPr>
                <w:rFonts w:ascii="宋体" w:hAnsi="宋体"/>
                <w:sz w:val="24"/>
              </w:rPr>
            </w:pPr>
            <w:r>
              <w:rPr>
                <w:rFonts w:ascii="宋体" w:hAnsi="宋体"/>
                <w:sz w:val="24"/>
              </w:rPr>
              <w:t>32</w:t>
            </w:r>
          </w:p>
        </w:tc>
        <w:tc>
          <w:tcPr>
            <w:tcW w:w="5400" w:type="dxa"/>
          </w:tcPr>
          <w:p w14:paraId="3967A053" w14:textId="77777777" w:rsidR="004F152D" w:rsidRDefault="004F152D">
            <w:pPr>
              <w:spacing w:line="360" w:lineRule="auto"/>
              <w:rPr>
                <w:rFonts w:ascii="宋体" w:hAnsi="宋体" w:hint="eastAsia"/>
                <w:sz w:val="24"/>
              </w:rPr>
            </w:pPr>
            <w:r>
              <w:rPr>
                <w:rFonts w:ascii="宋体" w:hAnsi="宋体" w:hint="eastAsia"/>
                <w:sz w:val="24"/>
              </w:rPr>
              <w:t>冷却塔人字柱及环梁施工</w:t>
            </w:r>
          </w:p>
        </w:tc>
        <w:tc>
          <w:tcPr>
            <w:tcW w:w="2292" w:type="dxa"/>
          </w:tcPr>
          <w:p w14:paraId="577E535D"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533BAF68" w14:textId="77777777">
        <w:tblPrEx>
          <w:tblCellMar>
            <w:top w:w="0" w:type="dxa"/>
            <w:bottom w:w="0" w:type="dxa"/>
          </w:tblCellMar>
        </w:tblPrEx>
        <w:tc>
          <w:tcPr>
            <w:tcW w:w="828" w:type="dxa"/>
          </w:tcPr>
          <w:p w14:paraId="4FC76053" w14:textId="77777777" w:rsidR="004F152D" w:rsidRDefault="004F152D">
            <w:pPr>
              <w:spacing w:line="360" w:lineRule="auto"/>
              <w:jc w:val="center"/>
              <w:rPr>
                <w:rFonts w:ascii="宋体" w:hAnsi="宋体"/>
                <w:sz w:val="24"/>
              </w:rPr>
            </w:pPr>
            <w:r>
              <w:rPr>
                <w:rFonts w:ascii="宋体" w:hAnsi="宋体"/>
                <w:sz w:val="24"/>
              </w:rPr>
              <w:t>33</w:t>
            </w:r>
          </w:p>
        </w:tc>
        <w:tc>
          <w:tcPr>
            <w:tcW w:w="5400" w:type="dxa"/>
          </w:tcPr>
          <w:p w14:paraId="2EC72054" w14:textId="77777777" w:rsidR="004F152D" w:rsidRDefault="004F152D">
            <w:pPr>
              <w:spacing w:line="360" w:lineRule="auto"/>
              <w:rPr>
                <w:rFonts w:ascii="宋体" w:hAnsi="宋体" w:hint="eastAsia"/>
                <w:sz w:val="24"/>
              </w:rPr>
            </w:pPr>
            <w:r>
              <w:rPr>
                <w:rFonts w:ascii="宋体" w:hAnsi="宋体" w:hint="eastAsia"/>
                <w:sz w:val="24"/>
              </w:rPr>
              <w:t>冷却塔淋水装置构件预制吊装</w:t>
            </w:r>
          </w:p>
        </w:tc>
        <w:tc>
          <w:tcPr>
            <w:tcW w:w="2292" w:type="dxa"/>
          </w:tcPr>
          <w:p w14:paraId="282FF7A1"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42E5AE20" w14:textId="77777777">
        <w:tblPrEx>
          <w:tblCellMar>
            <w:top w:w="0" w:type="dxa"/>
            <w:bottom w:w="0" w:type="dxa"/>
          </w:tblCellMar>
        </w:tblPrEx>
        <w:tc>
          <w:tcPr>
            <w:tcW w:w="828" w:type="dxa"/>
          </w:tcPr>
          <w:p w14:paraId="33C51368" w14:textId="77777777" w:rsidR="004F152D" w:rsidRDefault="004F152D">
            <w:pPr>
              <w:spacing w:line="360" w:lineRule="auto"/>
              <w:jc w:val="center"/>
              <w:rPr>
                <w:rFonts w:ascii="宋体" w:hAnsi="宋体"/>
                <w:sz w:val="24"/>
              </w:rPr>
            </w:pPr>
            <w:r>
              <w:rPr>
                <w:rFonts w:ascii="宋体" w:hAnsi="宋体"/>
                <w:sz w:val="24"/>
              </w:rPr>
              <w:t>34</w:t>
            </w:r>
          </w:p>
        </w:tc>
        <w:tc>
          <w:tcPr>
            <w:tcW w:w="5400" w:type="dxa"/>
          </w:tcPr>
          <w:p w14:paraId="2A864277" w14:textId="77777777" w:rsidR="004F152D" w:rsidRDefault="004F152D">
            <w:pPr>
              <w:spacing w:line="360" w:lineRule="auto"/>
              <w:rPr>
                <w:rFonts w:ascii="宋体" w:hAnsi="宋体" w:hint="eastAsia"/>
                <w:sz w:val="24"/>
              </w:rPr>
            </w:pPr>
            <w:r>
              <w:rPr>
                <w:rFonts w:ascii="宋体" w:hAnsi="宋体" w:hint="eastAsia"/>
                <w:sz w:val="24"/>
              </w:rPr>
              <w:t>冷却塔竖井架的搭设与拆除</w:t>
            </w:r>
          </w:p>
        </w:tc>
        <w:tc>
          <w:tcPr>
            <w:tcW w:w="2292" w:type="dxa"/>
          </w:tcPr>
          <w:p w14:paraId="7BB0A638"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591FD2AF" w14:textId="77777777">
        <w:tblPrEx>
          <w:tblCellMar>
            <w:top w:w="0" w:type="dxa"/>
            <w:bottom w:w="0" w:type="dxa"/>
          </w:tblCellMar>
        </w:tblPrEx>
        <w:tc>
          <w:tcPr>
            <w:tcW w:w="828" w:type="dxa"/>
          </w:tcPr>
          <w:p w14:paraId="0055DE2A" w14:textId="77777777" w:rsidR="004F152D" w:rsidRDefault="004F152D">
            <w:pPr>
              <w:spacing w:line="360" w:lineRule="auto"/>
              <w:jc w:val="center"/>
              <w:rPr>
                <w:rFonts w:ascii="宋体" w:hAnsi="宋体"/>
                <w:sz w:val="24"/>
              </w:rPr>
            </w:pPr>
            <w:r>
              <w:rPr>
                <w:rFonts w:ascii="宋体" w:hAnsi="宋体"/>
                <w:sz w:val="24"/>
              </w:rPr>
              <w:t>35</w:t>
            </w:r>
          </w:p>
        </w:tc>
        <w:tc>
          <w:tcPr>
            <w:tcW w:w="5400" w:type="dxa"/>
          </w:tcPr>
          <w:p w14:paraId="7938B13E" w14:textId="77777777" w:rsidR="004F152D" w:rsidRDefault="004F152D">
            <w:pPr>
              <w:spacing w:line="360" w:lineRule="auto"/>
              <w:rPr>
                <w:rFonts w:ascii="宋体" w:hAnsi="宋体" w:hint="eastAsia"/>
                <w:sz w:val="24"/>
              </w:rPr>
            </w:pPr>
            <w:r>
              <w:rPr>
                <w:rFonts w:ascii="宋体" w:hAnsi="宋体" w:hint="eastAsia"/>
                <w:sz w:val="24"/>
              </w:rPr>
              <w:t>冷却塔淋水填料及除水器安装</w:t>
            </w:r>
          </w:p>
        </w:tc>
        <w:tc>
          <w:tcPr>
            <w:tcW w:w="2292" w:type="dxa"/>
          </w:tcPr>
          <w:p w14:paraId="0EF49C60"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37AB96C4" w14:textId="77777777">
        <w:tblPrEx>
          <w:tblCellMar>
            <w:top w:w="0" w:type="dxa"/>
            <w:bottom w:w="0" w:type="dxa"/>
          </w:tblCellMar>
        </w:tblPrEx>
        <w:tc>
          <w:tcPr>
            <w:tcW w:w="828" w:type="dxa"/>
          </w:tcPr>
          <w:p w14:paraId="34E26C2D" w14:textId="77777777" w:rsidR="004F152D" w:rsidRDefault="004F152D">
            <w:pPr>
              <w:spacing w:line="360" w:lineRule="auto"/>
              <w:jc w:val="center"/>
              <w:rPr>
                <w:rFonts w:ascii="宋体" w:hAnsi="宋体"/>
                <w:sz w:val="24"/>
              </w:rPr>
            </w:pPr>
            <w:r>
              <w:rPr>
                <w:rFonts w:ascii="宋体" w:hAnsi="宋体"/>
                <w:sz w:val="24"/>
              </w:rPr>
              <w:t>36</w:t>
            </w:r>
          </w:p>
        </w:tc>
        <w:tc>
          <w:tcPr>
            <w:tcW w:w="5400" w:type="dxa"/>
          </w:tcPr>
          <w:p w14:paraId="6D5CC3B3" w14:textId="77777777" w:rsidR="004F152D" w:rsidRDefault="004F152D">
            <w:pPr>
              <w:spacing w:line="360" w:lineRule="auto"/>
              <w:rPr>
                <w:rFonts w:ascii="宋体" w:hAnsi="宋体" w:hint="eastAsia"/>
                <w:sz w:val="24"/>
              </w:rPr>
            </w:pPr>
            <w:r>
              <w:rPr>
                <w:rFonts w:ascii="宋体" w:hAnsi="宋体" w:hint="eastAsia"/>
                <w:sz w:val="24"/>
              </w:rPr>
              <w:t>中央水泵房地下设施</w:t>
            </w:r>
          </w:p>
        </w:tc>
        <w:tc>
          <w:tcPr>
            <w:tcW w:w="2292" w:type="dxa"/>
          </w:tcPr>
          <w:p w14:paraId="1ACCA390"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0AA74DB2" w14:textId="77777777">
        <w:tblPrEx>
          <w:tblCellMar>
            <w:top w:w="0" w:type="dxa"/>
            <w:bottom w:w="0" w:type="dxa"/>
          </w:tblCellMar>
        </w:tblPrEx>
        <w:tc>
          <w:tcPr>
            <w:tcW w:w="828" w:type="dxa"/>
          </w:tcPr>
          <w:p w14:paraId="4CC3B3AB" w14:textId="77777777" w:rsidR="004F152D" w:rsidRDefault="004F152D">
            <w:pPr>
              <w:spacing w:line="360" w:lineRule="auto"/>
              <w:jc w:val="center"/>
              <w:rPr>
                <w:rFonts w:ascii="宋体" w:hAnsi="宋体"/>
                <w:sz w:val="24"/>
              </w:rPr>
            </w:pPr>
            <w:r>
              <w:rPr>
                <w:rFonts w:ascii="宋体" w:hAnsi="宋体"/>
                <w:sz w:val="24"/>
              </w:rPr>
              <w:t>37</w:t>
            </w:r>
          </w:p>
        </w:tc>
        <w:tc>
          <w:tcPr>
            <w:tcW w:w="5400" w:type="dxa"/>
          </w:tcPr>
          <w:p w14:paraId="0AD0987E" w14:textId="77777777" w:rsidR="004F152D" w:rsidRDefault="004F152D">
            <w:pPr>
              <w:spacing w:line="360" w:lineRule="auto"/>
              <w:rPr>
                <w:rFonts w:ascii="宋体" w:hAnsi="宋体" w:hint="eastAsia"/>
                <w:sz w:val="24"/>
              </w:rPr>
            </w:pPr>
            <w:r>
              <w:rPr>
                <w:rFonts w:ascii="宋体" w:hAnsi="宋体" w:hint="eastAsia"/>
                <w:sz w:val="24"/>
              </w:rPr>
              <w:t>中央水泵房上部结构施工</w:t>
            </w:r>
          </w:p>
        </w:tc>
        <w:tc>
          <w:tcPr>
            <w:tcW w:w="2292" w:type="dxa"/>
          </w:tcPr>
          <w:p w14:paraId="7F76C66D"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258580F9" w14:textId="77777777">
        <w:tblPrEx>
          <w:tblCellMar>
            <w:top w:w="0" w:type="dxa"/>
            <w:bottom w:w="0" w:type="dxa"/>
          </w:tblCellMar>
        </w:tblPrEx>
        <w:tc>
          <w:tcPr>
            <w:tcW w:w="828" w:type="dxa"/>
          </w:tcPr>
          <w:p w14:paraId="4F5C5026" w14:textId="77777777" w:rsidR="004F152D" w:rsidRDefault="004F152D">
            <w:pPr>
              <w:spacing w:line="360" w:lineRule="auto"/>
              <w:jc w:val="center"/>
              <w:rPr>
                <w:rFonts w:ascii="宋体" w:hAnsi="宋体"/>
                <w:sz w:val="24"/>
              </w:rPr>
            </w:pPr>
            <w:r>
              <w:rPr>
                <w:rFonts w:ascii="宋体" w:hAnsi="宋体"/>
                <w:sz w:val="24"/>
              </w:rPr>
              <w:t>38</w:t>
            </w:r>
          </w:p>
        </w:tc>
        <w:tc>
          <w:tcPr>
            <w:tcW w:w="5400" w:type="dxa"/>
          </w:tcPr>
          <w:p w14:paraId="237B9B45" w14:textId="77777777" w:rsidR="004F152D" w:rsidRDefault="004F152D">
            <w:pPr>
              <w:spacing w:line="360" w:lineRule="auto"/>
              <w:rPr>
                <w:rFonts w:ascii="宋体" w:hAnsi="宋体" w:hint="eastAsia"/>
                <w:sz w:val="24"/>
              </w:rPr>
            </w:pPr>
            <w:r>
              <w:rPr>
                <w:rFonts w:ascii="宋体" w:hAnsi="宋体" w:hint="eastAsia"/>
                <w:sz w:val="24"/>
              </w:rPr>
              <w:t>循环水管道支墩及阀门井施工</w:t>
            </w:r>
          </w:p>
        </w:tc>
        <w:tc>
          <w:tcPr>
            <w:tcW w:w="2292" w:type="dxa"/>
          </w:tcPr>
          <w:p w14:paraId="58007B42"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02AC8AAA" w14:textId="77777777">
        <w:tblPrEx>
          <w:tblCellMar>
            <w:top w:w="0" w:type="dxa"/>
            <w:bottom w:w="0" w:type="dxa"/>
          </w:tblCellMar>
        </w:tblPrEx>
        <w:tc>
          <w:tcPr>
            <w:tcW w:w="828" w:type="dxa"/>
          </w:tcPr>
          <w:p w14:paraId="0DB19CD0" w14:textId="77777777" w:rsidR="004F152D" w:rsidRDefault="004F152D">
            <w:pPr>
              <w:spacing w:line="360" w:lineRule="auto"/>
              <w:jc w:val="center"/>
              <w:rPr>
                <w:rFonts w:ascii="宋体" w:hAnsi="宋体"/>
                <w:sz w:val="24"/>
              </w:rPr>
            </w:pPr>
            <w:r>
              <w:rPr>
                <w:rFonts w:ascii="宋体" w:hAnsi="宋体"/>
                <w:sz w:val="24"/>
              </w:rPr>
              <w:t>39</w:t>
            </w:r>
          </w:p>
        </w:tc>
        <w:tc>
          <w:tcPr>
            <w:tcW w:w="5400" w:type="dxa"/>
          </w:tcPr>
          <w:p w14:paraId="71D98E8F" w14:textId="77777777" w:rsidR="004F152D" w:rsidRDefault="004F152D">
            <w:pPr>
              <w:spacing w:line="360" w:lineRule="auto"/>
              <w:rPr>
                <w:rFonts w:ascii="宋体" w:hAnsi="宋体" w:hint="eastAsia"/>
                <w:sz w:val="24"/>
              </w:rPr>
            </w:pPr>
            <w:r>
              <w:rPr>
                <w:rFonts w:ascii="宋体" w:hAnsi="宋体" w:hint="eastAsia"/>
                <w:sz w:val="24"/>
              </w:rPr>
              <w:t>循环水回水沟</w:t>
            </w:r>
          </w:p>
        </w:tc>
        <w:tc>
          <w:tcPr>
            <w:tcW w:w="2292" w:type="dxa"/>
          </w:tcPr>
          <w:p w14:paraId="423EEA3A"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621E5325" w14:textId="77777777">
        <w:tblPrEx>
          <w:tblCellMar>
            <w:top w:w="0" w:type="dxa"/>
            <w:bottom w:w="0" w:type="dxa"/>
          </w:tblCellMar>
        </w:tblPrEx>
        <w:tc>
          <w:tcPr>
            <w:tcW w:w="828" w:type="dxa"/>
          </w:tcPr>
          <w:p w14:paraId="30505C33" w14:textId="77777777" w:rsidR="004F152D" w:rsidRDefault="004F152D">
            <w:pPr>
              <w:spacing w:line="360" w:lineRule="auto"/>
              <w:jc w:val="center"/>
              <w:rPr>
                <w:rFonts w:ascii="宋体" w:hAnsi="宋体"/>
                <w:sz w:val="24"/>
              </w:rPr>
            </w:pPr>
            <w:r>
              <w:rPr>
                <w:rFonts w:ascii="宋体" w:hAnsi="宋体"/>
                <w:sz w:val="24"/>
              </w:rPr>
              <w:t>40</w:t>
            </w:r>
          </w:p>
        </w:tc>
        <w:tc>
          <w:tcPr>
            <w:tcW w:w="5400" w:type="dxa"/>
          </w:tcPr>
          <w:p w14:paraId="15EDCC1A" w14:textId="77777777" w:rsidR="004F152D" w:rsidRDefault="004F152D">
            <w:pPr>
              <w:spacing w:line="360" w:lineRule="auto"/>
              <w:rPr>
                <w:rFonts w:ascii="宋体" w:hAnsi="宋体" w:hint="eastAsia"/>
                <w:sz w:val="24"/>
              </w:rPr>
            </w:pPr>
            <w:r>
              <w:rPr>
                <w:rFonts w:ascii="宋体" w:hAnsi="宋体" w:hint="eastAsia"/>
                <w:sz w:val="24"/>
              </w:rPr>
              <w:t>厂区地下沟道</w:t>
            </w:r>
          </w:p>
        </w:tc>
        <w:tc>
          <w:tcPr>
            <w:tcW w:w="2292" w:type="dxa"/>
          </w:tcPr>
          <w:p w14:paraId="5EBBB512"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5F34494D" w14:textId="77777777">
        <w:tblPrEx>
          <w:tblCellMar>
            <w:top w:w="0" w:type="dxa"/>
            <w:bottom w:w="0" w:type="dxa"/>
          </w:tblCellMar>
        </w:tblPrEx>
        <w:tc>
          <w:tcPr>
            <w:tcW w:w="828" w:type="dxa"/>
          </w:tcPr>
          <w:p w14:paraId="4068A9F4" w14:textId="77777777" w:rsidR="004F152D" w:rsidRDefault="004F152D">
            <w:pPr>
              <w:spacing w:line="360" w:lineRule="auto"/>
              <w:jc w:val="center"/>
              <w:rPr>
                <w:rFonts w:ascii="宋体" w:hAnsi="宋体"/>
                <w:sz w:val="24"/>
              </w:rPr>
            </w:pPr>
            <w:r>
              <w:rPr>
                <w:rFonts w:ascii="宋体" w:hAnsi="宋体"/>
                <w:sz w:val="24"/>
              </w:rPr>
              <w:t>41</w:t>
            </w:r>
          </w:p>
        </w:tc>
        <w:tc>
          <w:tcPr>
            <w:tcW w:w="5400" w:type="dxa"/>
          </w:tcPr>
          <w:p w14:paraId="0A4CC49E" w14:textId="77777777" w:rsidR="004F152D" w:rsidRDefault="004F152D">
            <w:pPr>
              <w:spacing w:line="360" w:lineRule="auto"/>
              <w:rPr>
                <w:rFonts w:ascii="宋体" w:hAnsi="宋体" w:hint="eastAsia"/>
                <w:sz w:val="24"/>
              </w:rPr>
            </w:pPr>
            <w:r>
              <w:rPr>
                <w:rFonts w:ascii="宋体" w:hAnsi="宋体" w:hint="eastAsia"/>
                <w:sz w:val="24"/>
              </w:rPr>
              <w:t>厂区道路及地坪</w:t>
            </w:r>
          </w:p>
        </w:tc>
        <w:tc>
          <w:tcPr>
            <w:tcW w:w="2292" w:type="dxa"/>
          </w:tcPr>
          <w:p w14:paraId="3E1FA61C"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2E13249B" w14:textId="77777777">
        <w:tblPrEx>
          <w:tblCellMar>
            <w:top w:w="0" w:type="dxa"/>
            <w:bottom w:w="0" w:type="dxa"/>
          </w:tblCellMar>
        </w:tblPrEx>
        <w:tc>
          <w:tcPr>
            <w:tcW w:w="828" w:type="dxa"/>
          </w:tcPr>
          <w:p w14:paraId="73ECF399" w14:textId="77777777" w:rsidR="004F152D" w:rsidRDefault="004F152D">
            <w:pPr>
              <w:spacing w:line="360" w:lineRule="auto"/>
              <w:jc w:val="center"/>
              <w:rPr>
                <w:rFonts w:ascii="宋体" w:hAnsi="宋体"/>
                <w:sz w:val="24"/>
              </w:rPr>
            </w:pPr>
            <w:r>
              <w:rPr>
                <w:rFonts w:ascii="宋体" w:hAnsi="宋体"/>
                <w:sz w:val="24"/>
              </w:rPr>
              <w:t>42</w:t>
            </w:r>
          </w:p>
        </w:tc>
        <w:tc>
          <w:tcPr>
            <w:tcW w:w="5400" w:type="dxa"/>
          </w:tcPr>
          <w:p w14:paraId="644A329C" w14:textId="77777777" w:rsidR="004F152D" w:rsidRDefault="004F152D">
            <w:pPr>
              <w:spacing w:line="360" w:lineRule="auto"/>
              <w:rPr>
                <w:rFonts w:ascii="宋体" w:hAnsi="宋体" w:hint="eastAsia"/>
                <w:sz w:val="24"/>
              </w:rPr>
            </w:pPr>
            <w:r>
              <w:rPr>
                <w:rFonts w:ascii="宋体" w:hAnsi="宋体" w:hint="eastAsia"/>
                <w:sz w:val="24"/>
              </w:rPr>
              <w:t>厂区管线</w:t>
            </w:r>
          </w:p>
        </w:tc>
        <w:tc>
          <w:tcPr>
            <w:tcW w:w="2292" w:type="dxa"/>
          </w:tcPr>
          <w:p w14:paraId="0D847898"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79D54148" w14:textId="77777777">
        <w:tblPrEx>
          <w:tblCellMar>
            <w:top w:w="0" w:type="dxa"/>
            <w:bottom w:w="0" w:type="dxa"/>
          </w:tblCellMar>
        </w:tblPrEx>
        <w:tc>
          <w:tcPr>
            <w:tcW w:w="828" w:type="dxa"/>
          </w:tcPr>
          <w:p w14:paraId="2F70096E" w14:textId="77777777" w:rsidR="004F152D" w:rsidRDefault="004F152D">
            <w:pPr>
              <w:spacing w:line="360" w:lineRule="auto"/>
              <w:jc w:val="center"/>
              <w:rPr>
                <w:rFonts w:ascii="宋体" w:hAnsi="宋体"/>
                <w:sz w:val="24"/>
              </w:rPr>
            </w:pPr>
            <w:r>
              <w:rPr>
                <w:rFonts w:ascii="宋体" w:hAnsi="宋体"/>
                <w:sz w:val="24"/>
              </w:rPr>
              <w:t>43</w:t>
            </w:r>
          </w:p>
        </w:tc>
        <w:tc>
          <w:tcPr>
            <w:tcW w:w="5400" w:type="dxa"/>
          </w:tcPr>
          <w:p w14:paraId="7826807F" w14:textId="77777777" w:rsidR="004F152D" w:rsidRDefault="004F152D">
            <w:pPr>
              <w:spacing w:line="360" w:lineRule="auto"/>
              <w:rPr>
                <w:rFonts w:ascii="宋体" w:hAnsi="宋体" w:hint="eastAsia"/>
                <w:sz w:val="24"/>
              </w:rPr>
            </w:pPr>
            <w:r>
              <w:rPr>
                <w:rFonts w:ascii="宋体" w:hAnsi="宋体" w:hint="eastAsia"/>
                <w:sz w:val="24"/>
              </w:rPr>
              <w:t>全厂室内采暖</w:t>
            </w:r>
          </w:p>
        </w:tc>
        <w:tc>
          <w:tcPr>
            <w:tcW w:w="2292" w:type="dxa"/>
          </w:tcPr>
          <w:p w14:paraId="781C8989"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449FD183" w14:textId="77777777">
        <w:tblPrEx>
          <w:tblCellMar>
            <w:top w:w="0" w:type="dxa"/>
            <w:bottom w:w="0" w:type="dxa"/>
          </w:tblCellMar>
        </w:tblPrEx>
        <w:tc>
          <w:tcPr>
            <w:tcW w:w="828" w:type="dxa"/>
          </w:tcPr>
          <w:p w14:paraId="05365262" w14:textId="77777777" w:rsidR="004F152D" w:rsidRDefault="004F152D">
            <w:pPr>
              <w:spacing w:line="360" w:lineRule="auto"/>
              <w:jc w:val="center"/>
              <w:rPr>
                <w:rFonts w:ascii="宋体" w:hAnsi="宋体"/>
                <w:sz w:val="24"/>
              </w:rPr>
            </w:pPr>
            <w:r>
              <w:rPr>
                <w:rFonts w:ascii="宋体" w:hAnsi="宋体"/>
                <w:sz w:val="24"/>
              </w:rPr>
              <w:t>44</w:t>
            </w:r>
          </w:p>
        </w:tc>
        <w:tc>
          <w:tcPr>
            <w:tcW w:w="5400" w:type="dxa"/>
          </w:tcPr>
          <w:p w14:paraId="10032A62" w14:textId="77777777" w:rsidR="004F152D" w:rsidRDefault="004F152D">
            <w:pPr>
              <w:spacing w:line="360" w:lineRule="auto"/>
              <w:rPr>
                <w:rFonts w:ascii="宋体" w:hAnsi="宋体" w:hint="eastAsia"/>
                <w:sz w:val="24"/>
              </w:rPr>
            </w:pPr>
            <w:r>
              <w:rPr>
                <w:rFonts w:ascii="宋体" w:hAnsi="宋体" w:hint="eastAsia"/>
                <w:sz w:val="24"/>
              </w:rPr>
              <w:t>全厂室内上下水、消防系统</w:t>
            </w:r>
          </w:p>
        </w:tc>
        <w:tc>
          <w:tcPr>
            <w:tcW w:w="2292" w:type="dxa"/>
          </w:tcPr>
          <w:p w14:paraId="647DAE97"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5D3BA9A3" w14:textId="77777777">
        <w:tblPrEx>
          <w:tblCellMar>
            <w:top w:w="0" w:type="dxa"/>
            <w:bottom w:w="0" w:type="dxa"/>
          </w:tblCellMar>
        </w:tblPrEx>
        <w:tc>
          <w:tcPr>
            <w:tcW w:w="828" w:type="dxa"/>
          </w:tcPr>
          <w:p w14:paraId="423575B1" w14:textId="77777777" w:rsidR="004F152D" w:rsidRDefault="004F152D">
            <w:pPr>
              <w:spacing w:line="360" w:lineRule="auto"/>
              <w:jc w:val="center"/>
              <w:rPr>
                <w:rFonts w:ascii="宋体" w:hAnsi="宋体"/>
                <w:sz w:val="24"/>
              </w:rPr>
            </w:pPr>
            <w:r>
              <w:rPr>
                <w:rFonts w:ascii="宋体" w:hAnsi="宋体"/>
                <w:sz w:val="24"/>
              </w:rPr>
              <w:t>45</w:t>
            </w:r>
          </w:p>
        </w:tc>
        <w:tc>
          <w:tcPr>
            <w:tcW w:w="5400" w:type="dxa"/>
          </w:tcPr>
          <w:p w14:paraId="17F0DEBF" w14:textId="77777777" w:rsidR="004F152D" w:rsidRDefault="004F152D">
            <w:pPr>
              <w:spacing w:line="360" w:lineRule="auto"/>
              <w:rPr>
                <w:rFonts w:ascii="宋体" w:hAnsi="宋体" w:hint="eastAsia"/>
                <w:sz w:val="24"/>
              </w:rPr>
            </w:pPr>
            <w:r>
              <w:rPr>
                <w:rFonts w:ascii="宋体" w:hAnsi="宋体" w:hint="eastAsia"/>
                <w:sz w:val="24"/>
              </w:rPr>
              <w:t>全厂室内通风、除尘、空调</w:t>
            </w:r>
          </w:p>
        </w:tc>
        <w:tc>
          <w:tcPr>
            <w:tcW w:w="2292" w:type="dxa"/>
          </w:tcPr>
          <w:p w14:paraId="0E9DF7E4"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7E623FD1" w14:textId="77777777">
        <w:tblPrEx>
          <w:tblCellMar>
            <w:top w:w="0" w:type="dxa"/>
            <w:bottom w:w="0" w:type="dxa"/>
          </w:tblCellMar>
        </w:tblPrEx>
        <w:tc>
          <w:tcPr>
            <w:tcW w:w="828" w:type="dxa"/>
          </w:tcPr>
          <w:p w14:paraId="54E7BAD0" w14:textId="77777777" w:rsidR="004F152D" w:rsidRDefault="004F152D">
            <w:pPr>
              <w:spacing w:line="360" w:lineRule="auto"/>
              <w:jc w:val="center"/>
              <w:rPr>
                <w:rFonts w:ascii="宋体" w:hAnsi="宋体"/>
                <w:sz w:val="24"/>
              </w:rPr>
            </w:pPr>
            <w:r>
              <w:rPr>
                <w:rFonts w:ascii="宋体" w:hAnsi="宋体"/>
                <w:sz w:val="24"/>
              </w:rPr>
              <w:t>46</w:t>
            </w:r>
          </w:p>
        </w:tc>
        <w:tc>
          <w:tcPr>
            <w:tcW w:w="5400" w:type="dxa"/>
          </w:tcPr>
          <w:p w14:paraId="58F6AD48" w14:textId="77777777" w:rsidR="004F152D" w:rsidRDefault="004F152D">
            <w:pPr>
              <w:spacing w:line="360" w:lineRule="auto"/>
              <w:rPr>
                <w:rFonts w:ascii="宋体" w:hAnsi="宋体" w:hint="eastAsia"/>
                <w:sz w:val="24"/>
              </w:rPr>
            </w:pPr>
            <w:r>
              <w:rPr>
                <w:rFonts w:ascii="宋体" w:hAnsi="宋体" w:hint="eastAsia"/>
                <w:sz w:val="24"/>
              </w:rPr>
              <w:t>厂区热网</w:t>
            </w:r>
          </w:p>
        </w:tc>
        <w:tc>
          <w:tcPr>
            <w:tcW w:w="2292" w:type="dxa"/>
          </w:tcPr>
          <w:p w14:paraId="0A627655"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5719AE68" w14:textId="77777777">
        <w:tblPrEx>
          <w:tblCellMar>
            <w:top w:w="0" w:type="dxa"/>
            <w:bottom w:w="0" w:type="dxa"/>
          </w:tblCellMar>
        </w:tblPrEx>
        <w:tc>
          <w:tcPr>
            <w:tcW w:w="828" w:type="dxa"/>
          </w:tcPr>
          <w:p w14:paraId="1A3723D3" w14:textId="77777777" w:rsidR="004F152D" w:rsidRDefault="004F152D">
            <w:pPr>
              <w:spacing w:line="360" w:lineRule="auto"/>
              <w:jc w:val="center"/>
              <w:rPr>
                <w:rFonts w:ascii="宋体" w:hAnsi="宋体"/>
                <w:sz w:val="24"/>
              </w:rPr>
            </w:pPr>
            <w:r>
              <w:rPr>
                <w:rFonts w:ascii="宋体" w:hAnsi="宋体"/>
                <w:sz w:val="24"/>
              </w:rPr>
              <w:t>47</w:t>
            </w:r>
          </w:p>
        </w:tc>
        <w:tc>
          <w:tcPr>
            <w:tcW w:w="5400" w:type="dxa"/>
          </w:tcPr>
          <w:p w14:paraId="50660289" w14:textId="77777777" w:rsidR="004F152D" w:rsidRDefault="004F152D">
            <w:pPr>
              <w:spacing w:line="360" w:lineRule="auto"/>
              <w:rPr>
                <w:rFonts w:ascii="宋体" w:hAnsi="宋体" w:hint="eastAsia"/>
                <w:sz w:val="24"/>
              </w:rPr>
            </w:pPr>
            <w:r>
              <w:rPr>
                <w:rFonts w:ascii="宋体" w:hAnsi="宋体" w:hint="eastAsia"/>
                <w:sz w:val="24"/>
              </w:rPr>
              <w:t>厂区固定抓梯、栏杆的安装</w:t>
            </w:r>
          </w:p>
        </w:tc>
        <w:tc>
          <w:tcPr>
            <w:tcW w:w="2292" w:type="dxa"/>
          </w:tcPr>
          <w:p w14:paraId="747C140A" w14:textId="77777777" w:rsidR="004F152D" w:rsidRDefault="004F152D">
            <w:pPr>
              <w:spacing w:line="360" w:lineRule="auto"/>
              <w:jc w:val="right"/>
              <w:rPr>
                <w:rFonts w:ascii="宋体" w:hAnsi="宋体" w:hint="eastAsia"/>
                <w:sz w:val="24"/>
              </w:rPr>
            </w:pPr>
            <w:r>
              <w:rPr>
                <w:rFonts w:ascii="宋体" w:hAnsi="宋体" w:hint="eastAsia"/>
                <w:sz w:val="24"/>
              </w:rPr>
              <w:t>▲▲</w:t>
            </w:r>
          </w:p>
        </w:tc>
      </w:tr>
      <w:tr w:rsidR="004F152D" w14:paraId="2B83FF15" w14:textId="77777777">
        <w:tblPrEx>
          <w:tblCellMar>
            <w:top w:w="0" w:type="dxa"/>
            <w:bottom w:w="0" w:type="dxa"/>
          </w:tblCellMar>
        </w:tblPrEx>
        <w:tc>
          <w:tcPr>
            <w:tcW w:w="828" w:type="dxa"/>
          </w:tcPr>
          <w:p w14:paraId="0F449F7B" w14:textId="77777777" w:rsidR="004F152D" w:rsidRDefault="004F152D">
            <w:pPr>
              <w:spacing w:line="360" w:lineRule="auto"/>
              <w:jc w:val="center"/>
              <w:rPr>
                <w:rFonts w:ascii="宋体" w:hAnsi="宋体"/>
                <w:sz w:val="24"/>
              </w:rPr>
            </w:pPr>
            <w:r>
              <w:rPr>
                <w:rFonts w:ascii="宋体" w:hAnsi="宋体"/>
                <w:sz w:val="24"/>
              </w:rPr>
              <w:t>48</w:t>
            </w:r>
          </w:p>
        </w:tc>
        <w:tc>
          <w:tcPr>
            <w:tcW w:w="5400" w:type="dxa"/>
          </w:tcPr>
          <w:p w14:paraId="56A6E10A" w14:textId="77777777" w:rsidR="004F152D" w:rsidRDefault="004F152D">
            <w:pPr>
              <w:spacing w:line="360" w:lineRule="auto"/>
              <w:rPr>
                <w:rFonts w:ascii="宋体" w:hAnsi="宋体" w:hint="eastAsia"/>
                <w:sz w:val="24"/>
              </w:rPr>
            </w:pPr>
            <w:r>
              <w:rPr>
                <w:rFonts w:ascii="宋体" w:hAnsi="宋体" w:hint="eastAsia"/>
                <w:sz w:val="24"/>
              </w:rPr>
              <w:t>汽机房屋架及屋面板吊装</w:t>
            </w:r>
          </w:p>
        </w:tc>
        <w:tc>
          <w:tcPr>
            <w:tcW w:w="2292" w:type="dxa"/>
          </w:tcPr>
          <w:p w14:paraId="5B140EAE" w14:textId="77777777" w:rsidR="004F152D" w:rsidRDefault="004F152D">
            <w:pPr>
              <w:spacing w:line="360" w:lineRule="auto"/>
              <w:jc w:val="right"/>
              <w:rPr>
                <w:rFonts w:ascii="宋体" w:hAnsi="宋体" w:hint="eastAsia"/>
                <w:sz w:val="24"/>
              </w:rPr>
            </w:pPr>
            <w:r>
              <w:rPr>
                <w:rFonts w:ascii="宋体" w:hAnsi="宋体" w:hint="eastAsia"/>
                <w:sz w:val="24"/>
              </w:rPr>
              <w:t>▲▲</w:t>
            </w:r>
          </w:p>
        </w:tc>
      </w:tr>
    </w:tbl>
    <w:p w14:paraId="01DD8241" w14:textId="77777777" w:rsidR="004F152D" w:rsidRDefault="004F152D">
      <w:pPr>
        <w:spacing w:line="360" w:lineRule="auto"/>
        <w:rPr>
          <w:rFonts w:ascii="宋体" w:hAnsi="宋体" w:hint="eastAsia"/>
          <w:sz w:val="24"/>
        </w:rPr>
      </w:pPr>
      <w:r>
        <w:rPr>
          <w:rFonts w:ascii="宋体" w:hAnsi="宋体" w:hint="eastAsia"/>
          <w:sz w:val="24"/>
        </w:rPr>
        <w:t>说明：1. 带“▲▲”为重要项目作业指导书，需单独编写安全施工措施；带“▲”为一般项目作业指导书，编写内容必须包括安全方面、环境方面的内容。</w:t>
      </w:r>
    </w:p>
    <w:p w14:paraId="29DA9EE1" w14:textId="77777777" w:rsidR="004F152D" w:rsidRDefault="004F152D">
      <w:pPr>
        <w:spacing w:line="360" w:lineRule="auto"/>
        <w:jc w:val="center"/>
        <w:rPr>
          <w:rFonts w:ascii="宋体" w:hAnsi="宋体" w:hint="eastAsia"/>
          <w:b/>
          <w:bCs/>
          <w:sz w:val="24"/>
        </w:rPr>
      </w:pPr>
      <w:r>
        <w:rPr>
          <w:rFonts w:ascii="宋体" w:hAnsi="宋体" w:hint="eastAsia"/>
          <w:b/>
          <w:bCs/>
          <w:sz w:val="24"/>
        </w:rPr>
        <w:t>第十章    安全生产计划</w:t>
      </w:r>
    </w:p>
    <w:p w14:paraId="430DD81C" w14:textId="77777777" w:rsidR="004F152D" w:rsidRDefault="004F152D">
      <w:pPr>
        <w:spacing w:line="360" w:lineRule="auto"/>
        <w:ind w:firstLine="420"/>
        <w:rPr>
          <w:rFonts w:ascii="宋体" w:hAnsi="宋体" w:hint="eastAsia"/>
          <w:sz w:val="24"/>
        </w:rPr>
      </w:pPr>
      <w:r>
        <w:rPr>
          <w:rFonts w:ascii="宋体" w:hAnsi="宋体" w:hint="eastAsia"/>
          <w:sz w:val="24"/>
        </w:rPr>
        <w:t>安全生产直接关系到施工人员的人身安全和设备安全。安全是生产的保障，是企业经济效益的保障，生产必须安全，为了保证安全生产，在项目工地及安全部门的领导下，建立建全安全保证体系和安全监督体系，是做好安全生产的前提，为在本工程土建施工中更好地贯彻执行“安全第一，预防为主”的方针，杜绝重大事故的发生，制定安全管理计划。</w:t>
      </w:r>
    </w:p>
    <w:p w14:paraId="052887C3" w14:textId="77777777" w:rsidR="004F152D" w:rsidRDefault="004F152D">
      <w:pPr>
        <w:spacing w:line="360" w:lineRule="auto"/>
        <w:ind w:firstLine="420"/>
        <w:jc w:val="center"/>
        <w:rPr>
          <w:rFonts w:ascii="宋体" w:hAnsi="宋体" w:hint="eastAsia"/>
          <w:sz w:val="24"/>
        </w:rPr>
      </w:pPr>
      <w:r>
        <w:rPr>
          <w:rFonts w:ascii="宋体" w:hAnsi="宋体" w:hint="eastAsia"/>
          <w:b/>
          <w:bCs/>
          <w:sz w:val="24"/>
        </w:rPr>
        <w:t>第一节    公司职业健康安全方针</w:t>
      </w:r>
    </w:p>
    <w:p w14:paraId="7EECF24B" w14:textId="77777777" w:rsidR="004F152D" w:rsidRDefault="004F152D">
      <w:pPr>
        <w:spacing w:line="360" w:lineRule="auto"/>
        <w:ind w:firstLine="420"/>
        <w:jc w:val="center"/>
        <w:rPr>
          <w:rFonts w:ascii="宋体" w:hAnsi="宋体" w:hint="eastAsia"/>
          <w:sz w:val="24"/>
        </w:rPr>
      </w:pPr>
      <w:r>
        <w:rPr>
          <w:rFonts w:ascii="宋体" w:hAnsi="宋体" w:hint="eastAsia"/>
          <w:sz w:val="24"/>
        </w:rPr>
        <w:t>遵守法规      执行标准</w:t>
      </w:r>
    </w:p>
    <w:p w14:paraId="631818C3" w14:textId="77777777" w:rsidR="004F152D" w:rsidRDefault="004F152D">
      <w:pPr>
        <w:spacing w:line="360" w:lineRule="auto"/>
        <w:ind w:firstLine="420"/>
        <w:jc w:val="center"/>
        <w:rPr>
          <w:rFonts w:ascii="宋体" w:hAnsi="宋体" w:hint="eastAsia"/>
          <w:sz w:val="24"/>
        </w:rPr>
      </w:pPr>
      <w:r>
        <w:rPr>
          <w:rFonts w:ascii="宋体" w:hAnsi="宋体" w:hint="eastAsia"/>
          <w:sz w:val="24"/>
        </w:rPr>
        <w:t>健康至上      安全第一</w:t>
      </w:r>
    </w:p>
    <w:p w14:paraId="2E7AD1E0" w14:textId="77777777" w:rsidR="004F152D" w:rsidRDefault="004F152D">
      <w:pPr>
        <w:spacing w:line="360" w:lineRule="auto"/>
        <w:ind w:firstLine="420"/>
        <w:jc w:val="center"/>
        <w:rPr>
          <w:rFonts w:ascii="宋体" w:hAnsi="宋体" w:hint="eastAsia"/>
          <w:sz w:val="24"/>
        </w:rPr>
      </w:pPr>
      <w:r>
        <w:rPr>
          <w:rFonts w:ascii="宋体" w:hAnsi="宋体" w:hint="eastAsia"/>
          <w:sz w:val="24"/>
        </w:rPr>
        <w:t>科学控制      降低风险</w:t>
      </w:r>
    </w:p>
    <w:p w14:paraId="38D23A78" w14:textId="77777777" w:rsidR="004F152D" w:rsidRDefault="004F152D">
      <w:pPr>
        <w:spacing w:line="360" w:lineRule="auto"/>
        <w:ind w:firstLine="420"/>
        <w:jc w:val="center"/>
        <w:rPr>
          <w:rFonts w:ascii="宋体" w:hAnsi="宋体" w:hint="eastAsia"/>
          <w:sz w:val="24"/>
        </w:rPr>
      </w:pPr>
      <w:r>
        <w:rPr>
          <w:rFonts w:ascii="宋体" w:hAnsi="宋体" w:hint="eastAsia"/>
          <w:sz w:val="24"/>
        </w:rPr>
        <w:t>强化培训      持续改进</w:t>
      </w:r>
    </w:p>
    <w:p w14:paraId="7419DAFE" w14:textId="77777777" w:rsidR="004F152D" w:rsidRDefault="004F152D">
      <w:pPr>
        <w:spacing w:line="360" w:lineRule="auto"/>
        <w:ind w:firstLine="420"/>
        <w:jc w:val="center"/>
        <w:rPr>
          <w:rFonts w:ascii="宋体" w:hAnsi="宋体" w:hint="eastAsia"/>
          <w:sz w:val="24"/>
        </w:rPr>
      </w:pPr>
      <w:r>
        <w:rPr>
          <w:rFonts w:ascii="宋体" w:hAnsi="宋体" w:hint="eastAsia"/>
          <w:b/>
          <w:bCs/>
          <w:sz w:val="24"/>
        </w:rPr>
        <w:t>第二节   安全管理目标</w:t>
      </w:r>
    </w:p>
    <w:p w14:paraId="1EF33477" w14:textId="77777777" w:rsidR="004F152D" w:rsidRDefault="004F152D">
      <w:pPr>
        <w:spacing w:line="360" w:lineRule="auto"/>
        <w:ind w:firstLineChars="200" w:firstLine="480"/>
        <w:rPr>
          <w:rFonts w:ascii="宋体" w:hAnsi="宋体" w:hint="eastAsia"/>
          <w:sz w:val="24"/>
        </w:rPr>
      </w:pPr>
      <w:r>
        <w:rPr>
          <w:rFonts w:ascii="宋体" w:hAnsi="宋体" w:hint="eastAsia"/>
          <w:sz w:val="24"/>
        </w:rPr>
        <w:t>安全管理目标为：</w:t>
      </w:r>
    </w:p>
    <w:p w14:paraId="73308C2C" w14:textId="77777777" w:rsidR="004F152D" w:rsidRDefault="004F152D">
      <w:pPr>
        <w:spacing w:line="360" w:lineRule="auto"/>
        <w:ind w:firstLineChars="200" w:firstLine="480"/>
        <w:rPr>
          <w:rFonts w:ascii="宋体" w:hAnsi="宋体" w:hint="eastAsia"/>
          <w:sz w:val="24"/>
        </w:rPr>
      </w:pPr>
      <w:r>
        <w:rPr>
          <w:rFonts w:ascii="宋体" w:hAnsi="宋体" w:hint="eastAsia"/>
          <w:sz w:val="24"/>
        </w:rPr>
        <w:t>（</w:t>
      </w:r>
      <w:r>
        <w:rPr>
          <w:rFonts w:ascii="宋体" w:hAnsi="宋体"/>
          <w:sz w:val="24"/>
        </w:rPr>
        <w:t>1</w:t>
      </w:r>
      <w:r>
        <w:rPr>
          <w:rFonts w:ascii="宋体" w:hAnsi="宋体" w:hint="eastAsia"/>
          <w:sz w:val="24"/>
        </w:rPr>
        <w:t xml:space="preserve">）重伤及以上人身伤亡事故为“0”；         </w:t>
      </w:r>
    </w:p>
    <w:p w14:paraId="287E771C" w14:textId="77777777" w:rsidR="004F152D" w:rsidRDefault="004F152D">
      <w:pPr>
        <w:spacing w:line="360" w:lineRule="auto"/>
        <w:ind w:firstLineChars="200" w:firstLine="480"/>
        <w:rPr>
          <w:rFonts w:ascii="宋体" w:hAnsi="宋体" w:hint="eastAsia"/>
          <w:sz w:val="24"/>
        </w:rPr>
      </w:pPr>
      <w:r>
        <w:rPr>
          <w:rFonts w:ascii="宋体" w:hAnsi="宋体" w:hint="eastAsia"/>
          <w:sz w:val="24"/>
        </w:rPr>
        <w:t>（</w:t>
      </w:r>
      <w:r>
        <w:rPr>
          <w:rFonts w:ascii="宋体" w:hAnsi="宋体"/>
          <w:sz w:val="24"/>
        </w:rPr>
        <w:t>2</w:t>
      </w:r>
      <w:r>
        <w:rPr>
          <w:rFonts w:ascii="宋体" w:hAnsi="宋体" w:hint="eastAsia"/>
          <w:sz w:val="24"/>
        </w:rPr>
        <w:t xml:space="preserve">）重大机械、设备、交通、火灾事故为“0”；   </w:t>
      </w:r>
    </w:p>
    <w:p w14:paraId="16AC4238" w14:textId="77777777" w:rsidR="004F152D" w:rsidRDefault="004F152D">
      <w:pPr>
        <w:spacing w:line="360" w:lineRule="auto"/>
        <w:ind w:firstLineChars="200" w:firstLine="480"/>
        <w:rPr>
          <w:rFonts w:ascii="宋体" w:hAnsi="宋体" w:hint="eastAsia"/>
          <w:sz w:val="24"/>
        </w:rPr>
      </w:pPr>
      <w:r>
        <w:rPr>
          <w:rFonts w:ascii="宋体" w:hAnsi="宋体" w:hint="eastAsia"/>
          <w:sz w:val="24"/>
        </w:rPr>
        <w:t>（</w:t>
      </w:r>
      <w:r>
        <w:rPr>
          <w:rFonts w:ascii="宋体" w:hAnsi="宋体"/>
          <w:sz w:val="24"/>
        </w:rPr>
        <w:t>3</w:t>
      </w:r>
      <w:r>
        <w:rPr>
          <w:rFonts w:ascii="宋体" w:hAnsi="宋体" w:hint="eastAsia"/>
          <w:sz w:val="24"/>
        </w:rPr>
        <w:t xml:space="preserve">）大面积传染病和突发性急性中毒事件为“0”；   </w:t>
      </w:r>
    </w:p>
    <w:p w14:paraId="69751809" w14:textId="77777777" w:rsidR="004F152D" w:rsidRDefault="004F152D">
      <w:pPr>
        <w:spacing w:line="360" w:lineRule="auto"/>
        <w:ind w:firstLineChars="200" w:firstLine="480"/>
        <w:rPr>
          <w:rFonts w:ascii="宋体" w:hAnsi="宋体" w:hint="eastAsia"/>
          <w:sz w:val="24"/>
        </w:rPr>
      </w:pPr>
      <w:r>
        <w:rPr>
          <w:rFonts w:ascii="宋体" w:hAnsi="宋体" w:hint="eastAsia"/>
          <w:sz w:val="24"/>
        </w:rPr>
        <w:t xml:space="preserve">（4）放射性事故为“0”；  </w:t>
      </w:r>
    </w:p>
    <w:p w14:paraId="4C280C3A" w14:textId="77777777" w:rsidR="004F152D" w:rsidRDefault="004F152D">
      <w:pPr>
        <w:spacing w:line="360" w:lineRule="auto"/>
        <w:ind w:firstLineChars="200" w:firstLine="480"/>
        <w:rPr>
          <w:rFonts w:ascii="宋体" w:hAnsi="宋体" w:hint="eastAsia"/>
          <w:sz w:val="24"/>
        </w:rPr>
      </w:pPr>
      <w:r>
        <w:rPr>
          <w:rFonts w:ascii="宋体" w:hAnsi="宋体" w:hint="eastAsia"/>
          <w:sz w:val="24"/>
        </w:rPr>
        <w:t>（5）轻伤负伤率降低到1.5</w:t>
      </w:r>
      <w:r>
        <w:rPr>
          <w:rFonts w:ascii="宋体" w:hAnsi="宋体"/>
          <w:sz w:val="24"/>
        </w:rPr>
        <w:t>‰</w:t>
      </w:r>
      <w:r>
        <w:rPr>
          <w:rFonts w:ascii="宋体" w:hAnsi="宋体" w:hint="eastAsia"/>
          <w:sz w:val="24"/>
        </w:rPr>
        <w:t xml:space="preserve">以下；  </w:t>
      </w:r>
    </w:p>
    <w:p w14:paraId="3769E9AF" w14:textId="77777777" w:rsidR="004F152D" w:rsidRDefault="004F152D">
      <w:pPr>
        <w:spacing w:line="360" w:lineRule="auto"/>
        <w:ind w:firstLineChars="200" w:firstLine="480"/>
        <w:rPr>
          <w:rFonts w:ascii="宋体" w:hAnsi="宋体" w:hint="eastAsia"/>
          <w:sz w:val="24"/>
        </w:rPr>
      </w:pPr>
      <w:r>
        <w:rPr>
          <w:rFonts w:ascii="宋体" w:hAnsi="宋体" w:hint="eastAsia"/>
          <w:sz w:val="24"/>
        </w:rPr>
        <w:t>（6）争创安全文明施工样板工程。土建专业安全管理目标是：实现以上6条目标，各项指标不超标，确保项目工地安全管理目标的实现。</w:t>
      </w:r>
    </w:p>
    <w:p w14:paraId="7536A587" w14:textId="77777777" w:rsidR="004F152D" w:rsidRDefault="004F152D">
      <w:pPr>
        <w:spacing w:line="360" w:lineRule="auto"/>
        <w:ind w:firstLineChars="1395" w:firstLine="3361"/>
        <w:rPr>
          <w:rFonts w:ascii="宋体" w:hAnsi="宋体" w:hint="eastAsia"/>
          <w:sz w:val="24"/>
        </w:rPr>
      </w:pPr>
      <w:r>
        <w:rPr>
          <w:rFonts w:ascii="宋体" w:hAnsi="宋体" w:hint="eastAsia"/>
          <w:b/>
          <w:bCs/>
          <w:sz w:val="24"/>
        </w:rPr>
        <w:t>第三节    安全管理网络</w:t>
      </w:r>
    </w:p>
    <w:p w14:paraId="4C792CC5" w14:textId="77777777" w:rsidR="004F152D" w:rsidRDefault="004F152D">
      <w:pPr>
        <w:spacing w:line="360" w:lineRule="auto"/>
        <w:ind w:firstLine="420"/>
        <w:rPr>
          <w:rFonts w:ascii="宋体" w:hAnsi="宋体" w:hint="eastAsia"/>
          <w:sz w:val="24"/>
        </w:rPr>
      </w:pPr>
      <w:r>
        <w:rPr>
          <w:rFonts w:ascii="宋体" w:hAnsi="宋体" w:hint="eastAsia"/>
          <w:sz w:val="24"/>
        </w:rPr>
        <w:t>建筑施工处一把手是本部门的安全第一责任者，工地设两名专职安全员，负责本施工处的安全监督和管理工作，受施工处主任和安全监察部的双重领导，生产班组的班长直接对本班组的安全负责，外协队设专职安全员，负责落实本队的安全工作，单位工程技术员、施工员为各单项工程的第一安全员，负责本单项工程的全部安全工作，由此可见土建生产形成了上、下一体的安全管理体系。</w:t>
      </w:r>
    </w:p>
    <w:p w14:paraId="5FB75DCD" w14:textId="77777777" w:rsidR="004F152D" w:rsidRDefault="004F152D">
      <w:pPr>
        <w:spacing w:line="360" w:lineRule="auto"/>
        <w:ind w:firstLine="420"/>
        <w:rPr>
          <w:rFonts w:ascii="宋体" w:hAnsi="宋体" w:hint="eastAsia"/>
          <w:sz w:val="24"/>
        </w:rPr>
      </w:pPr>
      <w:r>
        <w:rPr>
          <w:rFonts w:ascii="宋体" w:hAnsi="宋体" w:hint="eastAsia"/>
          <w:sz w:val="24"/>
        </w:rPr>
        <w:t>其安全管理网络图如下：建筑施工处安全管理网络图(附图二)</w:t>
      </w:r>
    </w:p>
    <w:p w14:paraId="18967251" w14:textId="77777777" w:rsidR="004F152D" w:rsidRDefault="004F152D">
      <w:pPr>
        <w:spacing w:line="360" w:lineRule="auto"/>
        <w:jc w:val="center"/>
        <w:rPr>
          <w:rFonts w:ascii="宋体" w:hAnsi="宋体" w:hint="eastAsia"/>
          <w:b/>
          <w:bCs/>
          <w:sz w:val="24"/>
        </w:rPr>
      </w:pPr>
      <w:r>
        <w:rPr>
          <w:rFonts w:ascii="宋体" w:hAnsi="宋体" w:hint="eastAsia"/>
          <w:b/>
          <w:bCs/>
          <w:sz w:val="24"/>
        </w:rPr>
        <w:t>第四节    安全管理制度</w:t>
      </w:r>
    </w:p>
    <w:p w14:paraId="5EAC5608" w14:textId="77777777" w:rsidR="004F152D" w:rsidRDefault="004F152D">
      <w:pPr>
        <w:spacing w:line="360" w:lineRule="auto"/>
        <w:ind w:firstLineChars="200" w:firstLine="480"/>
        <w:rPr>
          <w:rFonts w:ascii="宋体" w:hAnsi="宋体" w:hint="eastAsia"/>
          <w:sz w:val="24"/>
        </w:rPr>
      </w:pPr>
      <w:r>
        <w:rPr>
          <w:rFonts w:ascii="宋体" w:hAnsi="宋体" w:hint="eastAsia"/>
          <w:sz w:val="24"/>
        </w:rPr>
        <w:t>土建专业全体施工人员必须严格遵守下列规章制度：</w:t>
      </w:r>
    </w:p>
    <w:p w14:paraId="146D4B1F" w14:textId="77777777" w:rsidR="004F152D" w:rsidRDefault="004F152D">
      <w:pPr>
        <w:tabs>
          <w:tab w:val="num" w:pos="425"/>
        </w:tabs>
        <w:spacing w:line="360" w:lineRule="auto"/>
        <w:ind w:left="425" w:hanging="425"/>
        <w:rPr>
          <w:rFonts w:ascii="宋体" w:hAnsi="宋体" w:hint="eastAsia"/>
          <w:sz w:val="24"/>
        </w:rPr>
      </w:pPr>
      <w:r>
        <w:rPr>
          <w:rFonts w:ascii="宋体" w:hAnsi="宋体" w:hint="eastAsia"/>
          <w:sz w:val="24"/>
        </w:rPr>
        <w:t>部颁《电力建设安全工程规程》和《电力建设安全施工管理规定》</w:t>
      </w:r>
    </w:p>
    <w:p w14:paraId="3FE7B26A" w14:textId="77777777" w:rsidR="004F152D" w:rsidRDefault="004F152D">
      <w:pPr>
        <w:tabs>
          <w:tab w:val="num" w:pos="425"/>
        </w:tabs>
        <w:spacing w:line="360" w:lineRule="auto"/>
        <w:ind w:left="425" w:hanging="425"/>
        <w:rPr>
          <w:rFonts w:ascii="宋体" w:hAnsi="宋体" w:hint="eastAsia"/>
          <w:sz w:val="24"/>
        </w:rPr>
      </w:pPr>
      <w:r>
        <w:rPr>
          <w:rFonts w:ascii="宋体" w:hAnsi="宋体" w:hint="eastAsia"/>
          <w:sz w:val="24"/>
        </w:rPr>
        <w:t xml:space="preserve">《职业健康安全管理体系控制程序》  </w:t>
      </w:r>
      <w:r>
        <w:rPr>
          <w:rFonts w:ascii="宋体" w:hAnsi="宋体"/>
          <w:sz w:val="24"/>
        </w:rPr>
        <w:t>A</w:t>
      </w:r>
      <w:r>
        <w:rPr>
          <w:rFonts w:ascii="宋体" w:hAnsi="宋体" w:hint="eastAsia"/>
          <w:sz w:val="24"/>
        </w:rPr>
        <w:t>[2002]</w:t>
      </w:r>
    </w:p>
    <w:p w14:paraId="36B4514B" w14:textId="77777777" w:rsidR="004F152D" w:rsidRDefault="004F152D">
      <w:pPr>
        <w:tabs>
          <w:tab w:val="num" w:pos="425"/>
        </w:tabs>
        <w:spacing w:line="360" w:lineRule="auto"/>
        <w:ind w:left="425" w:hanging="425"/>
        <w:rPr>
          <w:rFonts w:ascii="宋体" w:hAnsi="宋体" w:hint="eastAsia"/>
          <w:sz w:val="24"/>
        </w:rPr>
      </w:pPr>
      <w:r>
        <w:rPr>
          <w:rFonts w:ascii="宋体" w:hAnsi="宋体" w:hint="eastAsia"/>
          <w:sz w:val="24"/>
        </w:rPr>
        <w:t>建筑施工处安全管理办法</w:t>
      </w:r>
    </w:p>
    <w:p w14:paraId="3E9F7A58" w14:textId="77777777" w:rsidR="004F152D" w:rsidRDefault="004F152D">
      <w:pPr>
        <w:tabs>
          <w:tab w:val="num" w:pos="425"/>
        </w:tabs>
        <w:spacing w:line="360" w:lineRule="auto"/>
        <w:rPr>
          <w:rFonts w:ascii="宋体" w:hAnsi="宋体" w:hint="eastAsia"/>
          <w:sz w:val="24"/>
        </w:rPr>
      </w:pPr>
      <w:r>
        <w:rPr>
          <w:rFonts w:ascii="宋体" w:hAnsi="宋体" w:hint="eastAsia"/>
          <w:sz w:val="24"/>
        </w:rPr>
        <w:t>《现场文明施工管理办法》</w:t>
      </w:r>
    </w:p>
    <w:p w14:paraId="0725627B" w14:textId="77777777" w:rsidR="004F152D" w:rsidRDefault="004F152D">
      <w:pPr>
        <w:tabs>
          <w:tab w:val="num" w:pos="425"/>
        </w:tabs>
        <w:spacing w:line="360" w:lineRule="auto"/>
        <w:rPr>
          <w:rFonts w:ascii="宋体" w:hAnsi="宋体" w:hint="eastAsia"/>
          <w:sz w:val="24"/>
        </w:rPr>
      </w:pPr>
      <w:r>
        <w:rPr>
          <w:rFonts w:ascii="宋体" w:hAnsi="宋体" w:hint="eastAsia"/>
          <w:sz w:val="24"/>
        </w:rPr>
        <w:t>《外包工程安全管理细则》</w:t>
      </w:r>
    </w:p>
    <w:p w14:paraId="403FBA5D" w14:textId="77777777" w:rsidR="004F152D" w:rsidRDefault="004F152D">
      <w:pPr>
        <w:tabs>
          <w:tab w:val="num" w:pos="425"/>
        </w:tabs>
        <w:spacing w:line="360" w:lineRule="auto"/>
        <w:rPr>
          <w:rFonts w:ascii="宋体" w:hAnsi="宋体" w:hint="eastAsia"/>
          <w:sz w:val="24"/>
        </w:rPr>
      </w:pPr>
      <w:r>
        <w:rPr>
          <w:rFonts w:ascii="宋体" w:hAnsi="宋体" w:hint="eastAsia"/>
          <w:sz w:val="24"/>
        </w:rPr>
        <w:t>《施工处与班组安全管理实施细则》</w:t>
      </w:r>
    </w:p>
    <w:p w14:paraId="67DD45AB" w14:textId="77777777" w:rsidR="004F152D" w:rsidRDefault="004F152D">
      <w:pPr>
        <w:tabs>
          <w:tab w:val="num" w:pos="425"/>
        </w:tabs>
        <w:spacing w:line="360" w:lineRule="auto"/>
        <w:ind w:left="425" w:hanging="425"/>
        <w:rPr>
          <w:rFonts w:ascii="宋体" w:hAnsi="宋体" w:hint="eastAsia"/>
          <w:sz w:val="24"/>
        </w:rPr>
      </w:pPr>
      <w:r>
        <w:rPr>
          <w:rFonts w:ascii="宋体" w:hAnsi="宋体" w:hint="eastAsia"/>
          <w:sz w:val="24"/>
        </w:rPr>
        <w:t>坚持安全例会、安全活动月制度。</w:t>
      </w:r>
    </w:p>
    <w:p w14:paraId="2EC6A0B1" w14:textId="77777777" w:rsidR="004F152D" w:rsidRDefault="004F152D">
      <w:pPr>
        <w:tabs>
          <w:tab w:val="num" w:pos="425"/>
        </w:tabs>
        <w:spacing w:line="360" w:lineRule="auto"/>
        <w:ind w:left="425" w:hanging="425"/>
        <w:rPr>
          <w:rFonts w:ascii="宋体" w:hAnsi="宋体" w:hint="eastAsia"/>
          <w:sz w:val="24"/>
        </w:rPr>
      </w:pPr>
      <w:r>
        <w:rPr>
          <w:rFonts w:ascii="宋体" w:hAnsi="宋体" w:hint="eastAsia"/>
          <w:sz w:val="24"/>
        </w:rPr>
        <w:t>执行安全交底和“一对一”安全结伴制度。</w:t>
      </w:r>
    </w:p>
    <w:p w14:paraId="150F6B8A" w14:textId="77777777" w:rsidR="004F152D" w:rsidRDefault="004F152D">
      <w:pPr>
        <w:tabs>
          <w:tab w:val="num" w:pos="425"/>
        </w:tabs>
        <w:spacing w:line="360" w:lineRule="auto"/>
        <w:ind w:left="425" w:hanging="425"/>
        <w:rPr>
          <w:rFonts w:ascii="宋体" w:hAnsi="宋体" w:hint="eastAsia"/>
          <w:sz w:val="24"/>
        </w:rPr>
      </w:pPr>
      <w:r>
        <w:rPr>
          <w:rFonts w:ascii="宋体" w:hAnsi="宋体" w:hint="eastAsia"/>
          <w:sz w:val="24"/>
        </w:rPr>
        <w:t>执行公司、项目工地其它有关安全的文件、规定。</w:t>
      </w:r>
    </w:p>
    <w:p w14:paraId="0B9D3A51" w14:textId="77777777" w:rsidR="004F152D" w:rsidRDefault="004F152D">
      <w:pPr>
        <w:spacing w:line="360" w:lineRule="auto"/>
        <w:ind w:left="420"/>
        <w:jc w:val="center"/>
        <w:rPr>
          <w:rFonts w:ascii="宋体" w:hAnsi="宋体" w:hint="eastAsia"/>
          <w:b/>
          <w:bCs/>
          <w:sz w:val="24"/>
        </w:rPr>
      </w:pPr>
      <w:r>
        <w:rPr>
          <w:rFonts w:ascii="宋体" w:hAnsi="宋体" w:hint="eastAsia"/>
          <w:b/>
          <w:bCs/>
          <w:sz w:val="24"/>
        </w:rPr>
        <w:t>第五节    安全保证措施</w:t>
      </w:r>
    </w:p>
    <w:p w14:paraId="29D2FD35" w14:textId="77777777" w:rsidR="004F152D" w:rsidRDefault="004F152D">
      <w:pPr>
        <w:tabs>
          <w:tab w:val="num" w:pos="0"/>
        </w:tabs>
        <w:spacing w:line="360" w:lineRule="auto"/>
        <w:ind w:firstLineChars="200" w:firstLine="480"/>
        <w:rPr>
          <w:rFonts w:ascii="宋体" w:hAnsi="宋体" w:hint="eastAsia"/>
          <w:sz w:val="24"/>
        </w:rPr>
      </w:pPr>
      <w:r>
        <w:rPr>
          <w:rFonts w:ascii="宋体" w:hAnsi="宋体" w:hint="eastAsia"/>
          <w:sz w:val="24"/>
        </w:rPr>
        <w:t>认真贯彻执行“安全第一，预防为主”的方针，建立健全安全施工责任制，及时签订安全施工责任状。在工程施工前，技术员应认真做好危险因素的辩识，并编制危险因素的应急准备与响应的控制方案。加强安全考试，提高全员安全意识，对新入厂人员在公司级安全教育结束后，及时进行工地和班组两级安全教育，安全考试合格后发证上岗。经常组织施工人员学习安全工作规程和安全施工管理办法，严格按照公司制定的“职业健康安全管理体系控制程序”的要求施工，从而增强施工人员及管理人员的安全意识，也使得安全工作程序化、制度化。</w:t>
      </w:r>
    </w:p>
    <w:p w14:paraId="1E48B48B" w14:textId="77777777" w:rsidR="004F152D" w:rsidRDefault="004F152D">
      <w:pPr>
        <w:tabs>
          <w:tab w:val="num" w:pos="0"/>
        </w:tabs>
        <w:spacing w:line="360" w:lineRule="auto"/>
        <w:ind w:firstLineChars="176" w:firstLine="422"/>
        <w:rPr>
          <w:rFonts w:ascii="宋体" w:hAnsi="宋体" w:hint="eastAsia"/>
          <w:sz w:val="24"/>
        </w:rPr>
      </w:pPr>
      <w:r>
        <w:rPr>
          <w:rFonts w:ascii="宋体" w:hAnsi="宋体" w:hint="eastAsia"/>
          <w:sz w:val="24"/>
        </w:rPr>
        <w:t>坚持每周一的安全活动，检查总结上周的安全工作情况，对发现的不安全因素和发生的不安全情况进行认真总结，并对下一周的安全情况进行详细布置。</w:t>
      </w:r>
    </w:p>
    <w:p w14:paraId="66430D9D" w14:textId="77777777" w:rsidR="004F152D" w:rsidRDefault="004F152D">
      <w:pPr>
        <w:tabs>
          <w:tab w:val="num" w:pos="0"/>
        </w:tabs>
        <w:spacing w:line="360" w:lineRule="auto"/>
        <w:ind w:firstLineChars="176" w:firstLine="422"/>
        <w:rPr>
          <w:rFonts w:ascii="宋体" w:hAnsi="宋体" w:hint="eastAsia"/>
          <w:sz w:val="24"/>
        </w:rPr>
      </w:pPr>
      <w:r>
        <w:rPr>
          <w:rFonts w:ascii="宋体" w:hAnsi="宋体" w:hint="eastAsia"/>
          <w:sz w:val="24"/>
        </w:rPr>
        <w:t>尽量避免交叉作业，尤其是垂直交叉作业，实在避不开的，如烟囱、水塔等施工区附近的道路要搭设严密的隔离层。</w:t>
      </w:r>
    </w:p>
    <w:p w14:paraId="356E2710" w14:textId="77777777" w:rsidR="004F152D" w:rsidRDefault="004F152D">
      <w:pPr>
        <w:tabs>
          <w:tab w:val="num" w:pos="0"/>
        </w:tabs>
        <w:spacing w:line="360" w:lineRule="auto"/>
        <w:ind w:firstLineChars="176" w:firstLine="422"/>
        <w:rPr>
          <w:rFonts w:ascii="宋体" w:hAnsi="宋体" w:hint="eastAsia"/>
          <w:sz w:val="24"/>
        </w:rPr>
      </w:pPr>
      <w:r>
        <w:rPr>
          <w:rFonts w:ascii="宋体" w:hAnsi="宋体" w:hint="eastAsia"/>
          <w:sz w:val="24"/>
        </w:rPr>
        <w:t>加强用电管理，非电工不得接电源线，在带电区作业时必须办理安全作业票，并设定专职监护人。</w:t>
      </w:r>
    </w:p>
    <w:p w14:paraId="5DDD6149" w14:textId="77777777" w:rsidR="004F152D" w:rsidRDefault="004F152D">
      <w:pPr>
        <w:tabs>
          <w:tab w:val="num" w:pos="0"/>
        </w:tabs>
        <w:spacing w:line="360" w:lineRule="auto"/>
        <w:ind w:firstLineChars="176" w:firstLine="422"/>
        <w:rPr>
          <w:rFonts w:ascii="宋体" w:hAnsi="宋体" w:hint="eastAsia"/>
          <w:sz w:val="24"/>
        </w:rPr>
      </w:pPr>
      <w:r>
        <w:rPr>
          <w:rFonts w:ascii="宋体" w:hAnsi="宋体" w:hint="eastAsia"/>
          <w:sz w:val="24"/>
        </w:rPr>
        <w:t>加强特殊工种人员的管理，如电工、电焊工、操作工、架工等必须持劳动局颁发的有效证件上岗。</w:t>
      </w:r>
    </w:p>
    <w:p w14:paraId="10EA0A82" w14:textId="77777777" w:rsidR="004F152D" w:rsidRDefault="004F152D">
      <w:pPr>
        <w:tabs>
          <w:tab w:val="num" w:pos="0"/>
        </w:tabs>
        <w:spacing w:line="360" w:lineRule="auto"/>
        <w:ind w:firstLineChars="176" w:firstLine="422"/>
        <w:rPr>
          <w:rFonts w:ascii="宋体" w:hAnsi="宋体" w:hint="eastAsia"/>
          <w:sz w:val="24"/>
        </w:rPr>
      </w:pPr>
      <w:r>
        <w:rPr>
          <w:rFonts w:ascii="宋体" w:hAnsi="宋体" w:hint="eastAsia"/>
          <w:sz w:val="24"/>
        </w:rPr>
        <w:t>在各单位工程开工前，各单项技术员必须事先编好作业指导书，需单独编制安全措施的应审批完，向施工人员进行详细认真的安全交底，并作好记录，结好伴，签上姓名，否则不予施工。</w:t>
      </w:r>
    </w:p>
    <w:p w14:paraId="7DA1E0A9" w14:textId="77777777" w:rsidR="004F152D" w:rsidRDefault="004F152D">
      <w:pPr>
        <w:tabs>
          <w:tab w:val="num" w:pos="425"/>
        </w:tabs>
        <w:spacing w:line="360" w:lineRule="auto"/>
        <w:ind w:leftChars="202" w:left="424"/>
        <w:rPr>
          <w:rFonts w:ascii="宋体" w:hAnsi="宋体" w:hint="eastAsia"/>
          <w:sz w:val="24"/>
        </w:rPr>
      </w:pPr>
      <w:r>
        <w:rPr>
          <w:rFonts w:ascii="宋体" w:hAnsi="宋体" w:hint="eastAsia"/>
          <w:sz w:val="24"/>
        </w:rPr>
        <w:t>用经济手段严厉查禁各类违章，并对违章人员通过黑板报、安全周报等宣传媒介曝光。</w:t>
      </w:r>
    </w:p>
    <w:p w14:paraId="46349F84" w14:textId="77777777" w:rsidR="004F152D" w:rsidRDefault="004F152D">
      <w:pPr>
        <w:pStyle w:val="12"/>
        <w:tabs>
          <w:tab w:val="num" w:pos="0"/>
        </w:tabs>
        <w:rPr>
          <w:rFonts w:ascii="宋体" w:hAnsi="宋体" w:hint="eastAsia"/>
          <w:szCs w:val="24"/>
        </w:rPr>
      </w:pPr>
      <w:r>
        <w:rPr>
          <w:rFonts w:ascii="宋体" w:hAnsi="宋体" w:hint="eastAsia"/>
          <w:szCs w:val="24"/>
        </w:rPr>
        <w:t>坚持文明施工管理，要求材料运到现场就要堆放整齐，保持现场文明，认真执行一天一小清，一周一大清制度，做到工完料尽场地清。</w:t>
      </w:r>
    </w:p>
    <w:p w14:paraId="6BD868FC" w14:textId="77777777" w:rsidR="004F152D" w:rsidRDefault="004F152D">
      <w:pPr>
        <w:spacing w:line="360" w:lineRule="auto"/>
        <w:jc w:val="center"/>
        <w:rPr>
          <w:rFonts w:ascii="宋体" w:hAnsi="宋体" w:hint="eastAsia"/>
          <w:sz w:val="24"/>
        </w:rPr>
      </w:pPr>
      <w:r>
        <w:rPr>
          <w:rFonts w:ascii="宋体" w:hAnsi="宋体" w:hint="eastAsia"/>
          <w:b/>
          <w:bCs/>
          <w:sz w:val="24"/>
        </w:rPr>
        <w:t>第十一章  质量管理计划</w:t>
      </w:r>
    </w:p>
    <w:p w14:paraId="68408A2C" w14:textId="77777777" w:rsidR="004F152D" w:rsidRDefault="004F152D">
      <w:pPr>
        <w:spacing w:line="360" w:lineRule="auto"/>
        <w:ind w:firstLine="420"/>
        <w:rPr>
          <w:rFonts w:ascii="宋体" w:hAnsi="宋体" w:hint="eastAsia"/>
          <w:sz w:val="24"/>
        </w:rPr>
      </w:pPr>
      <w:r>
        <w:rPr>
          <w:rFonts w:ascii="宋体" w:hAnsi="宋体" w:hint="eastAsia"/>
          <w:sz w:val="24"/>
        </w:rPr>
        <w:t>为优质高效地完成施工任务，贯彻项目工地的质量方针，实现工地的质量目标，整个工程必须严格按合同规定组织施工，严格按质保手册和质量管理体系程序办事，把施工的每一个环节都置于受控状态，以工作质量来保证工程质量，具体实施计划如下：</w:t>
      </w:r>
    </w:p>
    <w:p w14:paraId="0F01B94A" w14:textId="77777777" w:rsidR="004F152D" w:rsidRDefault="004F152D">
      <w:pPr>
        <w:tabs>
          <w:tab w:val="num" w:pos="720"/>
        </w:tabs>
        <w:spacing w:line="360" w:lineRule="auto"/>
        <w:ind w:left="720" w:hanging="720"/>
        <w:rPr>
          <w:rFonts w:ascii="宋体" w:hAnsi="宋体" w:hint="eastAsia"/>
          <w:sz w:val="24"/>
        </w:rPr>
      </w:pPr>
      <w:r>
        <w:rPr>
          <w:rFonts w:ascii="宋体" w:hAnsi="宋体" w:hint="eastAsia"/>
          <w:sz w:val="24"/>
        </w:rPr>
        <w:t>总目标：土建工程总评为优良</w:t>
      </w:r>
    </w:p>
    <w:p w14:paraId="502E16A9" w14:textId="77777777" w:rsidR="004F152D" w:rsidRDefault="004F152D">
      <w:pPr>
        <w:tabs>
          <w:tab w:val="num" w:pos="720"/>
        </w:tabs>
        <w:spacing w:line="360" w:lineRule="auto"/>
        <w:ind w:leftChars="342" w:left="718" w:firstLineChars="100" w:firstLine="240"/>
        <w:rPr>
          <w:rFonts w:ascii="宋体" w:hAnsi="宋体" w:hint="eastAsia"/>
          <w:sz w:val="24"/>
        </w:rPr>
      </w:pPr>
      <w:r>
        <w:rPr>
          <w:rFonts w:ascii="宋体" w:hAnsi="宋体" w:hint="eastAsia"/>
          <w:sz w:val="24"/>
        </w:rPr>
        <w:t>分项质量目标</w:t>
      </w:r>
    </w:p>
    <w:p w14:paraId="132835E0" w14:textId="77777777" w:rsidR="004F152D" w:rsidRDefault="004F152D">
      <w:pPr>
        <w:numPr>
          <w:ilvl w:val="1"/>
          <w:numId w:val="0"/>
        </w:numPr>
        <w:tabs>
          <w:tab w:val="num" w:pos="1280"/>
        </w:tabs>
        <w:spacing w:line="360" w:lineRule="auto"/>
        <w:ind w:firstLineChars="400" w:firstLine="960"/>
        <w:rPr>
          <w:rFonts w:ascii="宋体" w:hAnsi="宋体" w:hint="eastAsia"/>
          <w:sz w:val="24"/>
        </w:rPr>
      </w:pPr>
      <w:r>
        <w:rPr>
          <w:rFonts w:ascii="宋体" w:hAnsi="宋体" w:hint="eastAsia"/>
          <w:sz w:val="24"/>
        </w:rPr>
        <w:t>汽机基础创优</w:t>
      </w:r>
    </w:p>
    <w:p w14:paraId="08A79C1C" w14:textId="77777777" w:rsidR="004F152D" w:rsidRDefault="004F152D">
      <w:pPr>
        <w:numPr>
          <w:ilvl w:val="1"/>
          <w:numId w:val="0"/>
        </w:numPr>
        <w:tabs>
          <w:tab w:val="num" w:pos="1280"/>
        </w:tabs>
        <w:spacing w:line="360" w:lineRule="auto"/>
        <w:ind w:firstLineChars="400" w:firstLine="960"/>
        <w:rPr>
          <w:rFonts w:ascii="宋体" w:hAnsi="宋体" w:hint="eastAsia"/>
          <w:sz w:val="24"/>
        </w:rPr>
      </w:pPr>
      <w:r>
        <w:rPr>
          <w:rFonts w:ascii="宋体" w:hAnsi="宋体" w:hint="eastAsia"/>
          <w:sz w:val="24"/>
        </w:rPr>
        <w:t>冷却塔创优</w:t>
      </w:r>
    </w:p>
    <w:p w14:paraId="211C8776" w14:textId="77777777" w:rsidR="004F152D" w:rsidRDefault="004F152D">
      <w:pPr>
        <w:numPr>
          <w:ilvl w:val="1"/>
          <w:numId w:val="0"/>
        </w:numPr>
        <w:tabs>
          <w:tab w:val="num" w:pos="1280"/>
        </w:tabs>
        <w:spacing w:line="360" w:lineRule="auto"/>
        <w:ind w:firstLineChars="400" w:firstLine="960"/>
        <w:rPr>
          <w:rFonts w:ascii="宋体" w:hAnsi="宋体" w:hint="eastAsia"/>
          <w:sz w:val="24"/>
        </w:rPr>
      </w:pPr>
      <w:r>
        <w:rPr>
          <w:rFonts w:ascii="宋体" w:hAnsi="宋体" w:hint="eastAsia"/>
          <w:sz w:val="24"/>
        </w:rPr>
        <w:t>主厂房创优</w:t>
      </w:r>
    </w:p>
    <w:p w14:paraId="5E857090" w14:textId="77777777" w:rsidR="004F152D" w:rsidRDefault="004F152D">
      <w:pPr>
        <w:numPr>
          <w:ilvl w:val="1"/>
          <w:numId w:val="0"/>
        </w:numPr>
        <w:tabs>
          <w:tab w:val="num" w:pos="1280"/>
        </w:tabs>
        <w:spacing w:line="360" w:lineRule="auto"/>
        <w:ind w:firstLineChars="400" w:firstLine="960"/>
        <w:rPr>
          <w:rFonts w:ascii="宋体" w:hAnsi="宋体" w:hint="eastAsia"/>
          <w:sz w:val="24"/>
        </w:rPr>
      </w:pPr>
      <w:r>
        <w:rPr>
          <w:rFonts w:ascii="宋体" w:hAnsi="宋体" w:hint="eastAsia"/>
          <w:sz w:val="24"/>
        </w:rPr>
        <w:t>建筑安装工程创优</w:t>
      </w:r>
    </w:p>
    <w:p w14:paraId="403C3514" w14:textId="77777777" w:rsidR="004F152D" w:rsidRDefault="004F152D">
      <w:pPr>
        <w:numPr>
          <w:ilvl w:val="1"/>
          <w:numId w:val="0"/>
        </w:numPr>
        <w:tabs>
          <w:tab w:val="num" w:pos="1280"/>
        </w:tabs>
        <w:spacing w:line="360" w:lineRule="auto"/>
        <w:ind w:firstLineChars="400" w:firstLine="960"/>
        <w:rPr>
          <w:rFonts w:ascii="宋体" w:hAnsi="宋体" w:hint="eastAsia"/>
          <w:sz w:val="24"/>
        </w:rPr>
      </w:pPr>
      <w:r>
        <w:rPr>
          <w:rFonts w:ascii="宋体" w:hAnsi="宋体" w:hint="eastAsia"/>
          <w:sz w:val="24"/>
        </w:rPr>
        <w:t>烟囱创优</w:t>
      </w:r>
    </w:p>
    <w:p w14:paraId="60CD2844" w14:textId="77777777" w:rsidR="004F152D" w:rsidRDefault="004F152D">
      <w:pPr>
        <w:numPr>
          <w:ilvl w:val="1"/>
          <w:numId w:val="0"/>
        </w:numPr>
        <w:tabs>
          <w:tab w:val="num" w:pos="1280"/>
        </w:tabs>
        <w:spacing w:line="360" w:lineRule="auto"/>
        <w:ind w:firstLineChars="400" w:firstLine="960"/>
        <w:rPr>
          <w:rFonts w:ascii="宋体" w:hAnsi="宋体" w:hint="eastAsia"/>
          <w:sz w:val="24"/>
        </w:rPr>
      </w:pPr>
      <w:r>
        <w:rPr>
          <w:rFonts w:ascii="宋体" w:hAnsi="宋体" w:hint="eastAsia"/>
          <w:sz w:val="24"/>
        </w:rPr>
        <w:t>附属厂房创优</w:t>
      </w:r>
    </w:p>
    <w:p w14:paraId="398E970A" w14:textId="77777777" w:rsidR="004F152D" w:rsidRDefault="004F152D">
      <w:pPr>
        <w:numPr>
          <w:ilvl w:val="1"/>
          <w:numId w:val="0"/>
        </w:numPr>
        <w:tabs>
          <w:tab w:val="num" w:pos="1280"/>
        </w:tabs>
        <w:spacing w:line="360" w:lineRule="auto"/>
        <w:ind w:firstLineChars="400" w:firstLine="960"/>
        <w:rPr>
          <w:rFonts w:ascii="宋体" w:hAnsi="宋体" w:hint="eastAsia"/>
          <w:sz w:val="24"/>
        </w:rPr>
      </w:pPr>
      <w:r>
        <w:rPr>
          <w:rFonts w:ascii="宋体" w:hAnsi="宋体" w:hint="eastAsia"/>
          <w:sz w:val="24"/>
        </w:rPr>
        <w:t>全厂上下水、暖通不堵不漏</w:t>
      </w:r>
    </w:p>
    <w:p w14:paraId="2E452869" w14:textId="77777777" w:rsidR="004F152D" w:rsidRDefault="004F152D">
      <w:pPr>
        <w:numPr>
          <w:ilvl w:val="1"/>
          <w:numId w:val="0"/>
        </w:numPr>
        <w:tabs>
          <w:tab w:val="num" w:pos="1280"/>
        </w:tabs>
        <w:spacing w:line="360" w:lineRule="auto"/>
        <w:ind w:firstLineChars="400" w:firstLine="960"/>
        <w:rPr>
          <w:rFonts w:ascii="宋体" w:hAnsi="宋体" w:hint="eastAsia"/>
          <w:sz w:val="24"/>
        </w:rPr>
      </w:pPr>
      <w:r>
        <w:rPr>
          <w:rFonts w:ascii="宋体" w:hAnsi="宋体" w:hint="eastAsia"/>
          <w:sz w:val="24"/>
        </w:rPr>
        <w:t>沟盖板平整、美观、无损坏</w:t>
      </w:r>
    </w:p>
    <w:p w14:paraId="2E2C0C74" w14:textId="77777777" w:rsidR="004F152D" w:rsidRDefault="004F152D">
      <w:pPr>
        <w:numPr>
          <w:ilvl w:val="1"/>
          <w:numId w:val="0"/>
        </w:numPr>
        <w:tabs>
          <w:tab w:val="num" w:pos="1280"/>
        </w:tabs>
        <w:spacing w:line="360" w:lineRule="auto"/>
        <w:ind w:firstLineChars="400" w:firstLine="960"/>
        <w:rPr>
          <w:rFonts w:ascii="宋体" w:hAnsi="宋体" w:hint="eastAsia"/>
          <w:sz w:val="24"/>
        </w:rPr>
      </w:pPr>
      <w:r>
        <w:rPr>
          <w:rFonts w:ascii="宋体" w:hAnsi="宋体" w:hint="eastAsia"/>
          <w:sz w:val="24"/>
        </w:rPr>
        <w:t>杜绝重大质量事故和重复性质量事故</w:t>
      </w:r>
    </w:p>
    <w:p w14:paraId="6AE67C7B" w14:textId="77777777" w:rsidR="004F152D" w:rsidRDefault="004F152D">
      <w:pPr>
        <w:numPr>
          <w:ilvl w:val="1"/>
          <w:numId w:val="0"/>
        </w:numPr>
        <w:tabs>
          <w:tab w:val="num" w:pos="1280"/>
        </w:tabs>
        <w:spacing w:line="360" w:lineRule="auto"/>
        <w:ind w:leftChars="202" w:left="424" w:firstLineChars="200" w:firstLine="480"/>
        <w:rPr>
          <w:rFonts w:ascii="宋体" w:hAnsi="宋体" w:hint="eastAsia"/>
          <w:sz w:val="24"/>
        </w:rPr>
      </w:pPr>
      <w:r>
        <w:rPr>
          <w:rFonts w:ascii="宋体" w:hAnsi="宋体" w:hint="eastAsia"/>
          <w:sz w:val="24"/>
        </w:rPr>
        <w:t>分项工程优良率≥95%；钢筋焊接一次检验合格率≥95%；砼强度不低于规定强度等级值的百分率≥95%</w:t>
      </w:r>
    </w:p>
    <w:p w14:paraId="27425952" w14:textId="77777777" w:rsidR="004F152D" w:rsidRDefault="004F152D">
      <w:pPr>
        <w:spacing w:line="360" w:lineRule="auto"/>
        <w:jc w:val="center"/>
        <w:rPr>
          <w:rFonts w:ascii="宋体" w:hAnsi="宋体" w:hint="eastAsia"/>
          <w:b/>
          <w:bCs/>
          <w:sz w:val="24"/>
        </w:rPr>
      </w:pPr>
      <w:r>
        <w:rPr>
          <w:rFonts w:ascii="宋体" w:hAnsi="宋体" w:hint="eastAsia"/>
          <w:b/>
          <w:bCs/>
          <w:sz w:val="24"/>
        </w:rPr>
        <w:t>第二节   质量管理网络</w:t>
      </w:r>
    </w:p>
    <w:p w14:paraId="37696227" w14:textId="77777777" w:rsidR="004F152D" w:rsidRDefault="004F152D">
      <w:pPr>
        <w:spacing w:line="360" w:lineRule="auto"/>
        <w:ind w:firstLine="420"/>
        <w:rPr>
          <w:rFonts w:ascii="宋体" w:hAnsi="宋体" w:hint="eastAsia"/>
          <w:sz w:val="24"/>
        </w:rPr>
      </w:pPr>
      <w:r>
        <w:rPr>
          <w:rFonts w:ascii="宋体" w:hAnsi="宋体" w:hint="eastAsia"/>
          <w:sz w:val="24"/>
        </w:rPr>
        <w:t>为确保质量目标的顺利实现，我土建专业建立专门的质量保证体系，加强施工管理和过程控制。除主任为第一质量员外，还设技术主任分管技术管理和质检工作，下设一名专职质检员负责施工过程的质量管理与监督，对质量问题提供和推荐解决办法，各单项设一名主责技术员，负责本单项工程的质量工作，各外协队设有一名专职质检员协助各单项对本队的工作进行监督验收。</w:t>
      </w:r>
    </w:p>
    <w:p w14:paraId="60E730F5" w14:textId="77777777" w:rsidR="004F152D" w:rsidRDefault="004F152D">
      <w:pPr>
        <w:spacing w:line="360" w:lineRule="auto"/>
        <w:ind w:firstLine="420"/>
        <w:rPr>
          <w:rFonts w:ascii="宋体" w:hAnsi="宋体" w:hint="eastAsia"/>
          <w:sz w:val="24"/>
        </w:rPr>
      </w:pPr>
      <w:r>
        <w:rPr>
          <w:rFonts w:ascii="宋体" w:hAnsi="宋体" w:hint="eastAsia"/>
          <w:sz w:val="24"/>
        </w:rPr>
        <w:t>建筑施工处质量管理网络图见：附图三</w:t>
      </w:r>
    </w:p>
    <w:p w14:paraId="204E0916" w14:textId="77777777" w:rsidR="004F152D" w:rsidRDefault="004F152D">
      <w:pPr>
        <w:spacing w:line="360" w:lineRule="auto"/>
        <w:jc w:val="center"/>
        <w:rPr>
          <w:rFonts w:ascii="宋体" w:hAnsi="宋体" w:hint="eastAsia"/>
          <w:b/>
          <w:bCs/>
          <w:sz w:val="24"/>
        </w:rPr>
      </w:pPr>
      <w:r>
        <w:rPr>
          <w:rFonts w:ascii="宋体" w:hAnsi="宋体" w:hint="eastAsia"/>
          <w:b/>
          <w:bCs/>
          <w:sz w:val="24"/>
        </w:rPr>
        <w:t>第三节    质量保证措施</w:t>
      </w:r>
    </w:p>
    <w:p w14:paraId="6CBF61EA" w14:textId="77777777" w:rsidR="004F152D" w:rsidRDefault="004F152D">
      <w:pPr>
        <w:spacing w:line="360" w:lineRule="auto"/>
        <w:ind w:firstLine="420"/>
        <w:rPr>
          <w:rFonts w:ascii="宋体" w:hAnsi="宋体" w:hint="eastAsia"/>
          <w:sz w:val="24"/>
        </w:rPr>
      </w:pPr>
      <w:r>
        <w:rPr>
          <w:rFonts w:ascii="宋体" w:hAnsi="宋体" w:hint="eastAsia"/>
          <w:sz w:val="24"/>
        </w:rPr>
        <w:t>为进一步确保工程质量，除配备必要管理、验收人员外，还制定质量保证措施如下：</w:t>
      </w:r>
    </w:p>
    <w:p w14:paraId="051C2E72" w14:textId="77777777" w:rsidR="004F152D" w:rsidRDefault="004F152D">
      <w:pPr>
        <w:tabs>
          <w:tab w:val="num" w:pos="855"/>
        </w:tabs>
        <w:spacing w:line="360" w:lineRule="auto"/>
        <w:ind w:left="855" w:hanging="855"/>
        <w:rPr>
          <w:rFonts w:ascii="宋体" w:hAnsi="宋体" w:hint="eastAsia"/>
          <w:sz w:val="24"/>
        </w:rPr>
      </w:pPr>
      <w:r>
        <w:rPr>
          <w:rFonts w:ascii="宋体" w:hAnsi="宋体" w:hint="eastAsia"/>
          <w:sz w:val="24"/>
        </w:rPr>
        <w:t>严格按合同、设计图纸、现行规程、规范、标准进行施工。</w:t>
      </w:r>
    </w:p>
    <w:p w14:paraId="252E7633" w14:textId="77777777" w:rsidR="004F152D" w:rsidRDefault="004F152D">
      <w:pPr>
        <w:spacing w:line="360" w:lineRule="auto"/>
        <w:ind w:firstLineChars="199" w:firstLine="478"/>
        <w:rPr>
          <w:rFonts w:ascii="宋体" w:hAnsi="宋体" w:hint="eastAsia"/>
          <w:sz w:val="24"/>
        </w:rPr>
      </w:pPr>
      <w:r>
        <w:rPr>
          <w:rFonts w:ascii="宋体" w:hAnsi="宋体" w:hint="eastAsia"/>
          <w:sz w:val="24"/>
        </w:rPr>
        <w:t>严格按公司及工地的“质量管理体系程序”和质量文件开展工作，做到施工程序化、条理化、规范化。</w:t>
      </w:r>
    </w:p>
    <w:p w14:paraId="02795181"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坚持各项验收制度，特别加强施工中的中间检查，加强一、二级验收工作的力度，上道工序没有验收合格不得进行下道工序施工。</w:t>
      </w:r>
    </w:p>
    <w:p w14:paraId="03388694"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施工项目开工前，必须完成图纸会审工作，必须编审批完作业指导书，并严格执行交底制度。</w:t>
      </w:r>
    </w:p>
    <w:p w14:paraId="2A8F7E89"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严格执行公司制度的有关施工工艺纪律，对现场施工工艺按期进行大检查，树立精品意识，加强工艺纪律的严肃性。</w:t>
      </w:r>
    </w:p>
    <w:p w14:paraId="5DF62308"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组织质检员、材料员、技术管理人员进行标准规范及质检知识的学习，认真贯彻质量管理知识，切实提高管理人员的自身素质。</w:t>
      </w:r>
    </w:p>
    <w:p w14:paraId="46AAD73A"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完善技术管理制度，根据全部质量管理的要求，对原材料及施工过程的每个环节，制定责任制，使各项质量管理的各个环节都落实到人，切实做到“四个凡事”即凡事有人负责，凡事有人监督，凡事有人检查，凡事有据可查。</w:t>
      </w:r>
    </w:p>
    <w:p w14:paraId="230FA670"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狠抓砼的管理工作，砼是土建施工的龙头，是关键环节，对砼的原材料、制作及浇灌，都要设专人负责，一是抓原材料的质量，二是抓砼的施工工艺，对砼的施工进行全过程的质量跟踪。</w:t>
      </w:r>
    </w:p>
    <w:p w14:paraId="2A70CC6A"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严抓钢筋的管理工作，对钢筋的原材、碰焊、绑扎等全过程进行跟踪，对不符合要求的钢筋坚决不予使用。</w:t>
      </w:r>
    </w:p>
    <w:p w14:paraId="445EBB0D" w14:textId="77777777" w:rsidR="004F152D" w:rsidRDefault="004F152D">
      <w:pPr>
        <w:tabs>
          <w:tab w:val="num" w:pos="855"/>
        </w:tabs>
        <w:spacing w:line="360" w:lineRule="auto"/>
        <w:ind w:leftChars="228" w:left="851" w:hangingChars="155" w:hanging="372"/>
        <w:rPr>
          <w:rFonts w:ascii="宋体" w:hAnsi="宋体" w:hint="eastAsia"/>
          <w:sz w:val="24"/>
        </w:rPr>
      </w:pPr>
      <w:r>
        <w:rPr>
          <w:rFonts w:ascii="宋体" w:hAnsi="宋体" w:hint="eastAsia"/>
          <w:sz w:val="24"/>
        </w:rPr>
        <w:t>抓好装修、装饰工作，编制通用的作业指导书，严格按施工工序施工。</w:t>
      </w:r>
    </w:p>
    <w:p w14:paraId="013AB293"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狠抓工程质量通病的治理工作，根据以往出现的质量通病，提前找出原因，制定防范措施，加强成品保护的管理力度。</w:t>
      </w:r>
    </w:p>
    <w:p w14:paraId="43E16481"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实行公开招投标制，优选施工队伍，合理安排施工队伍，让素质高、质量意识强的施工队伍承担重要的主体结构。</w:t>
      </w:r>
    </w:p>
    <w:p w14:paraId="38D97E0F" w14:textId="77777777" w:rsidR="004F152D" w:rsidRDefault="004F152D">
      <w:pPr>
        <w:tabs>
          <w:tab w:val="num" w:pos="0"/>
        </w:tabs>
        <w:spacing w:line="360" w:lineRule="auto"/>
        <w:ind w:firstLineChars="199" w:firstLine="478"/>
        <w:rPr>
          <w:rFonts w:ascii="宋体" w:hAnsi="宋体" w:hint="eastAsia"/>
          <w:sz w:val="24"/>
        </w:rPr>
      </w:pPr>
      <w:r>
        <w:rPr>
          <w:rFonts w:ascii="宋体" w:hAnsi="宋体" w:hint="eastAsia"/>
          <w:sz w:val="24"/>
        </w:rPr>
        <w:t>加大奖罚力度，对于施工质量差的项目和工程，该返工的坚决返工，该罚款的坚决罚款，决不含糊，决不迁就，对于施工质量好的项目给予大力表扬和奖励。</w:t>
      </w:r>
    </w:p>
    <w:p w14:paraId="0AC5D88C" w14:textId="77777777" w:rsidR="004F152D" w:rsidRDefault="004F152D">
      <w:pPr>
        <w:tabs>
          <w:tab w:val="num" w:pos="855"/>
        </w:tabs>
        <w:spacing w:line="360" w:lineRule="auto"/>
        <w:ind w:leftChars="228" w:left="851" w:hangingChars="155" w:hanging="372"/>
        <w:rPr>
          <w:rFonts w:ascii="宋体" w:hAnsi="宋体" w:hint="eastAsia"/>
          <w:sz w:val="24"/>
        </w:rPr>
      </w:pPr>
      <w:r>
        <w:rPr>
          <w:rFonts w:ascii="宋体" w:hAnsi="宋体" w:hint="eastAsia"/>
          <w:sz w:val="24"/>
        </w:rPr>
        <w:t>大力推广新材料、新设备、新工艺，进一步优化施工方案。</w:t>
      </w:r>
    </w:p>
    <w:p w14:paraId="63113731" w14:textId="77777777" w:rsidR="004F152D" w:rsidRDefault="004F152D">
      <w:pPr>
        <w:tabs>
          <w:tab w:val="num" w:pos="855"/>
        </w:tabs>
        <w:spacing w:line="360" w:lineRule="auto"/>
        <w:ind w:leftChars="228" w:left="851" w:hangingChars="155" w:hanging="372"/>
        <w:rPr>
          <w:rFonts w:ascii="宋体" w:hAnsi="宋体" w:hint="eastAsia"/>
          <w:sz w:val="24"/>
        </w:rPr>
      </w:pPr>
      <w:r>
        <w:rPr>
          <w:rFonts w:ascii="宋体" w:hAnsi="宋体" w:hint="eastAsia"/>
          <w:sz w:val="24"/>
        </w:rPr>
        <w:t>积极开展</w:t>
      </w:r>
      <w:r>
        <w:rPr>
          <w:rFonts w:ascii="宋体" w:hAnsi="宋体"/>
          <w:sz w:val="24"/>
        </w:rPr>
        <w:t>QC</w:t>
      </w:r>
      <w:r>
        <w:rPr>
          <w:rFonts w:ascii="宋体" w:hAnsi="宋体" w:hint="eastAsia"/>
          <w:sz w:val="24"/>
        </w:rPr>
        <w:t>小组活动、技术比武和合理化建议等以多种方式促进质量的提高。</w:t>
      </w:r>
    </w:p>
    <w:p w14:paraId="267F45D1" w14:textId="77777777" w:rsidR="004F152D" w:rsidRDefault="004F152D">
      <w:pPr>
        <w:spacing w:line="360" w:lineRule="auto"/>
        <w:jc w:val="center"/>
        <w:rPr>
          <w:rFonts w:ascii="宋体" w:hAnsi="宋体" w:hint="eastAsia"/>
          <w:sz w:val="24"/>
        </w:rPr>
      </w:pPr>
      <w:r>
        <w:rPr>
          <w:rFonts w:ascii="宋体" w:hAnsi="宋体" w:hint="eastAsia"/>
          <w:b/>
          <w:bCs/>
          <w:sz w:val="24"/>
        </w:rPr>
        <w:t>第十二章    环境管理计划</w:t>
      </w:r>
    </w:p>
    <w:p w14:paraId="7BA635CB" w14:textId="77777777" w:rsidR="004F152D" w:rsidRDefault="004F152D">
      <w:pPr>
        <w:tabs>
          <w:tab w:val="num" w:pos="420"/>
        </w:tabs>
        <w:spacing w:line="360" w:lineRule="auto"/>
        <w:ind w:left="420" w:hanging="420"/>
        <w:jc w:val="center"/>
        <w:rPr>
          <w:rFonts w:ascii="宋体" w:hAnsi="宋体" w:hint="eastAsia"/>
          <w:b/>
          <w:bCs/>
          <w:sz w:val="24"/>
        </w:rPr>
      </w:pPr>
      <w:r>
        <w:rPr>
          <w:rFonts w:ascii="宋体" w:hAnsi="宋体" w:hint="eastAsia"/>
          <w:b/>
          <w:bCs/>
          <w:sz w:val="24"/>
        </w:rPr>
        <w:t>第一节   公司环境方针和环境保护目标</w:t>
      </w:r>
    </w:p>
    <w:p w14:paraId="326AA8E7" w14:textId="77777777" w:rsidR="004F152D" w:rsidRDefault="004F152D">
      <w:pPr>
        <w:spacing w:line="360" w:lineRule="auto"/>
        <w:rPr>
          <w:rFonts w:ascii="宋体" w:hAnsi="宋体" w:hint="eastAsia"/>
          <w:sz w:val="24"/>
        </w:rPr>
      </w:pPr>
      <w:r>
        <w:rPr>
          <w:rFonts w:ascii="宋体" w:hAnsi="宋体" w:hint="eastAsia"/>
          <w:sz w:val="24"/>
        </w:rPr>
        <w:t>1.  公司环境方针： 遵守法规     防止污染</w:t>
      </w:r>
    </w:p>
    <w:p w14:paraId="40DE7F02" w14:textId="77777777" w:rsidR="004F152D" w:rsidRDefault="004F152D">
      <w:pPr>
        <w:spacing w:line="360" w:lineRule="auto"/>
        <w:rPr>
          <w:rFonts w:ascii="宋体" w:hAnsi="宋体" w:hint="eastAsia"/>
          <w:sz w:val="24"/>
        </w:rPr>
      </w:pPr>
      <w:r>
        <w:rPr>
          <w:rFonts w:ascii="宋体" w:hAnsi="宋体" w:hint="eastAsia"/>
          <w:sz w:val="24"/>
        </w:rPr>
        <w:t xml:space="preserve">                   节能降耗     清洁生产</w:t>
      </w:r>
    </w:p>
    <w:p w14:paraId="32BB4871" w14:textId="77777777" w:rsidR="004F152D" w:rsidRDefault="004F152D">
      <w:pPr>
        <w:spacing w:line="360" w:lineRule="auto"/>
        <w:ind w:firstLineChars="975" w:firstLine="2340"/>
        <w:rPr>
          <w:rFonts w:ascii="宋体" w:hAnsi="宋体" w:hint="eastAsia"/>
          <w:sz w:val="24"/>
        </w:rPr>
      </w:pPr>
      <w:r>
        <w:rPr>
          <w:rFonts w:ascii="宋体" w:hAnsi="宋体" w:hint="eastAsia"/>
          <w:sz w:val="24"/>
        </w:rPr>
        <w:t>提升管理     持续发展</w:t>
      </w:r>
    </w:p>
    <w:p w14:paraId="55D6F349" w14:textId="77777777" w:rsidR="004F152D" w:rsidRDefault="004F152D">
      <w:pPr>
        <w:spacing w:line="360" w:lineRule="auto"/>
        <w:rPr>
          <w:rFonts w:ascii="宋体" w:hAnsi="宋体" w:hint="eastAsia"/>
          <w:sz w:val="24"/>
        </w:rPr>
      </w:pPr>
      <w:r>
        <w:rPr>
          <w:rFonts w:ascii="宋体" w:hAnsi="宋体" w:hint="eastAsia"/>
          <w:sz w:val="24"/>
        </w:rPr>
        <w:t>2.  环境管理目标：</w:t>
      </w:r>
    </w:p>
    <w:p w14:paraId="3240285D" w14:textId="77777777" w:rsidR="004F152D" w:rsidRDefault="004F152D">
      <w:pPr>
        <w:spacing w:line="360" w:lineRule="auto"/>
        <w:rPr>
          <w:rFonts w:ascii="宋体" w:hAnsi="宋体" w:hint="eastAsia"/>
          <w:sz w:val="24"/>
        </w:rPr>
      </w:pPr>
      <w:r>
        <w:rPr>
          <w:rFonts w:ascii="宋体" w:hAnsi="宋体" w:hint="eastAsia"/>
          <w:sz w:val="24"/>
        </w:rPr>
        <w:t xml:space="preserve">         ————杜绝噪声、粉尘污染，不损坏林木、植被。</w:t>
      </w:r>
    </w:p>
    <w:p w14:paraId="62594064" w14:textId="77777777" w:rsidR="004F152D" w:rsidRDefault="004F152D">
      <w:pPr>
        <w:spacing w:line="360" w:lineRule="auto"/>
        <w:rPr>
          <w:rFonts w:ascii="宋体" w:hAnsi="宋体" w:hint="eastAsia"/>
          <w:sz w:val="24"/>
        </w:rPr>
      </w:pPr>
      <w:r>
        <w:rPr>
          <w:rFonts w:ascii="宋体" w:hAnsi="宋体" w:hint="eastAsia"/>
          <w:sz w:val="24"/>
        </w:rPr>
        <w:t xml:space="preserve">        ————工业废水达标排放，施工油剂回收率100%。</w:t>
      </w:r>
    </w:p>
    <w:p w14:paraId="1508168B" w14:textId="77777777" w:rsidR="004F152D" w:rsidRDefault="004F152D">
      <w:pPr>
        <w:spacing w:line="360" w:lineRule="auto"/>
        <w:rPr>
          <w:rFonts w:ascii="宋体" w:hAnsi="宋体" w:hint="eastAsia"/>
          <w:sz w:val="24"/>
        </w:rPr>
      </w:pPr>
      <w:r>
        <w:rPr>
          <w:rFonts w:ascii="宋体" w:hAnsi="宋体" w:hint="eastAsia"/>
          <w:sz w:val="24"/>
        </w:rPr>
        <w:t xml:space="preserve">        ————生活区及施工区做到卫生、干净、整洁。</w:t>
      </w:r>
    </w:p>
    <w:p w14:paraId="7255A0A5" w14:textId="77777777" w:rsidR="004F152D" w:rsidRDefault="004F152D">
      <w:pPr>
        <w:spacing w:line="360" w:lineRule="auto"/>
        <w:jc w:val="center"/>
        <w:rPr>
          <w:rFonts w:ascii="宋体" w:hAnsi="宋体" w:hint="eastAsia"/>
          <w:b/>
          <w:bCs/>
          <w:sz w:val="24"/>
        </w:rPr>
      </w:pPr>
      <w:r>
        <w:rPr>
          <w:rFonts w:ascii="宋体" w:hAnsi="宋体" w:hint="eastAsia"/>
          <w:b/>
          <w:bCs/>
          <w:sz w:val="24"/>
        </w:rPr>
        <w:t>第二节   环境管理职责</w:t>
      </w:r>
    </w:p>
    <w:p w14:paraId="5A00C516" w14:textId="77777777" w:rsidR="004F152D" w:rsidRDefault="004F152D">
      <w:pPr>
        <w:spacing w:line="360" w:lineRule="auto"/>
        <w:rPr>
          <w:rFonts w:ascii="宋体" w:hAnsi="宋体" w:hint="eastAsia"/>
          <w:sz w:val="24"/>
        </w:rPr>
      </w:pPr>
      <w:r>
        <w:rPr>
          <w:rFonts w:ascii="宋体" w:hAnsi="宋体" w:hint="eastAsia"/>
          <w:b/>
          <w:bCs/>
          <w:sz w:val="24"/>
        </w:rPr>
        <w:t xml:space="preserve">   </w:t>
      </w:r>
      <w:r>
        <w:rPr>
          <w:rFonts w:ascii="宋体" w:hAnsi="宋体" w:hint="eastAsia"/>
          <w:sz w:val="24"/>
        </w:rPr>
        <w:t>识别评价本部门活动中的环境因素及可控制的重要环境因素，制定本部门的环境管理方案，确保实现环境管理目标与指标 。</w:t>
      </w:r>
    </w:p>
    <w:p w14:paraId="6A95D39A" w14:textId="77777777" w:rsidR="004F152D" w:rsidRDefault="004F152D">
      <w:pPr>
        <w:tabs>
          <w:tab w:val="num" w:pos="360"/>
        </w:tabs>
        <w:spacing w:line="360" w:lineRule="auto"/>
        <w:ind w:firstLineChars="200" w:firstLine="480"/>
        <w:rPr>
          <w:rFonts w:ascii="宋体" w:hAnsi="宋体" w:hint="eastAsia"/>
          <w:sz w:val="24"/>
        </w:rPr>
      </w:pPr>
      <w:r>
        <w:rPr>
          <w:rFonts w:ascii="宋体" w:hAnsi="宋体" w:hint="eastAsia"/>
          <w:sz w:val="24"/>
        </w:rPr>
        <w:t>负责保持本部门施工活动场所的整洁、有序、文明、安全。</w:t>
      </w:r>
    </w:p>
    <w:p w14:paraId="10E3A965" w14:textId="77777777" w:rsidR="004F152D" w:rsidRDefault="004F152D">
      <w:pPr>
        <w:tabs>
          <w:tab w:val="num" w:pos="0"/>
        </w:tabs>
        <w:spacing w:line="360" w:lineRule="auto"/>
        <w:ind w:firstLineChars="200" w:firstLine="480"/>
        <w:rPr>
          <w:rFonts w:ascii="宋体" w:hAnsi="宋体" w:hint="eastAsia"/>
          <w:sz w:val="24"/>
        </w:rPr>
      </w:pPr>
      <w:r>
        <w:rPr>
          <w:rFonts w:ascii="宋体" w:hAnsi="宋体" w:hint="eastAsia"/>
          <w:sz w:val="24"/>
        </w:rPr>
        <w:t>施工期间合理置放建筑材料及建筑机械设备，不得随便占用公共空间（如道路）。在组织有关运输工作时，应注意保护道路、桥梁等公共设施。</w:t>
      </w:r>
    </w:p>
    <w:p w14:paraId="08E63121" w14:textId="77777777" w:rsidR="004F152D" w:rsidRDefault="004F152D">
      <w:pPr>
        <w:tabs>
          <w:tab w:val="num" w:pos="360"/>
        </w:tabs>
        <w:spacing w:line="360" w:lineRule="auto"/>
        <w:ind w:firstLineChars="200" w:firstLine="480"/>
        <w:rPr>
          <w:rFonts w:ascii="宋体" w:hAnsi="宋体" w:hint="eastAsia"/>
          <w:sz w:val="24"/>
        </w:rPr>
      </w:pPr>
      <w:r>
        <w:rPr>
          <w:rFonts w:ascii="宋体" w:hAnsi="宋体" w:hint="eastAsia"/>
          <w:sz w:val="24"/>
        </w:rPr>
        <w:t>将环境管理措施或方案纳入作业性文件管理，并组织措施和方案的落实。</w:t>
      </w:r>
    </w:p>
    <w:p w14:paraId="01F783A0" w14:textId="77777777" w:rsidR="004F152D" w:rsidRDefault="004F152D">
      <w:pPr>
        <w:spacing w:line="360" w:lineRule="auto"/>
        <w:ind w:firstLineChars="1200" w:firstLine="2891"/>
        <w:rPr>
          <w:rFonts w:ascii="宋体" w:hAnsi="宋体" w:hint="eastAsia"/>
          <w:b/>
          <w:bCs/>
          <w:sz w:val="24"/>
        </w:rPr>
      </w:pPr>
      <w:r>
        <w:rPr>
          <w:rFonts w:ascii="宋体" w:hAnsi="宋体" w:hint="eastAsia"/>
          <w:b/>
          <w:bCs/>
          <w:sz w:val="24"/>
        </w:rPr>
        <w:t>第三节   环境保护措施</w:t>
      </w:r>
    </w:p>
    <w:p w14:paraId="0F81534A" w14:textId="77777777" w:rsidR="004F152D" w:rsidRDefault="004F152D">
      <w:pPr>
        <w:tabs>
          <w:tab w:val="num" w:pos="855"/>
        </w:tabs>
        <w:spacing w:line="360" w:lineRule="auto"/>
        <w:ind w:left="855" w:hanging="855"/>
        <w:rPr>
          <w:rFonts w:ascii="宋体" w:hAnsi="宋体" w:hint="eastAsia"/>
          <w:b/>
          <w:bCs/>
          <w:sz w:val="24"/>
        </w:rPr>
      </w:pPr>
      <w:r>
        <w:rPr>
          <w:rFonts w:ascii="宋体" w:hAnsi="宋体" w:hint="eastAsia"/>
          <w:b/>
          <w:bCs/>
          <w:sz w:val="24"/>
        </w:rPr>
        <w:t>1、防止空气污染措施</w:t>
      </w:r>
    </w:p>
    <w:p w14:paraId="6F650045" w14:textId="77777777" w:rsidR="004F152D" w:rsidRDefault="004F152D">
      <w:pPr>
        <w:numPr>
          <w:ilvl w:val="1"/>
          <w:numId w:val="0"/>
        </w:numPr>
        <w:tabs>
          <w:tab w:val="num" w:pos="855"/>
        </w:tabs>
        <w:spacing w:line="360" w:lineRule="auto"/>
        <w:ind w:left="855" w:hanging="855"/>
        <w:rPr>
          <w:rFonts w:ascii="宋体" w:hAnsi="宋体" w:hint="eastAsia"/>
          <w:sz w:val="24"/>
        </w:rPr>
      </w:pPr>
      <w:r>
        <w:rPr>
          <w:rFonts w:ascii="宋体" w:hAnsi="宋体" w:hint="eastAsia"/>
          <w:sz w:val="24"/>
        </w:rPr>
        <w:t>1.1现场所有机动车辆严格按照国家有关燃油规定，使用环境燃料，实现尾气排放达标。</w:t>
      </w:r>
    </w:p>
    <w:p w14:paraId="10C8455D" w14:textId="77777777" w:rsidR="004F152D" w:rsidRDefault="004F152D">
      <w:pPr>
        <w:spacing w:line="360" w:lineRule="auto"/>
        <w:rPr>
          <w:rFonts w:ascii="宋体" w:hAnsi="宋体" w:hint="eastAsia"/>
          <w:sz w:val="24"/>
        </w:rPr>
      </w:pPr>
      <w:r>
        <w:rPr>
          <w:rFonts w:ascii="宋体" w:hAnsi="宋体" w:hint="eastAsia"/>
          <w:sz w:val="24"/>
        </w:rPr>
        <w:t>1.2 施工现场严禁焚烧各种工业垃圾。</w:t>
      </w:r>
    </w:p>
    <w:p w14:paraId="6E19C2A5" w14:textId="77777777" w:rsidR="004F152D" w:rsidRDefault="004F152D">
      <w:pPr>
        <w:spacing w:line="360" w:lineRule="auto"/>
        <w:rPr>
          <w:rFonts w:ascii="宋体" w:hAnsi="宋体" w:hint="eastAsia"/>
          <w:sz w:val="24"/>
        </w:rPr>
      </w:pPr>
      <w:r>
        <w:rPr>
          <w:rFonts w:ascii="宋体" w:hAnsi="宋体" w:hint="eastAsia"/>
          <w:sz w:val="24"/>
        </w:rPr>
        <w:t>1.3 在施工区及厂区的运输车辆车速不得超过15</w:t>
      </w:r>
      <w:r>
        <w:rPr>
          <w:rFonts w:ascii="宋体" w:hAnsi="宋体"/>
          <w:sz w:val="24"/>
        </w:rPr>
        <w:t>km /h</w:t>
      </w:r>
      <w:r>
        <w:rPr>
          <w:rFonts w:ascii="宋体" w:hAnsi="宋体" w:hint="eastAsia"/>
          <w:sz w:val="24"/>
        </w:rPr>
        <w:t>，以防尘土飞扬造成粉尘污染。</w:t>
      </w:r>
    </w:p>
    <w:p w14:paraId="6D4D272E" w14:textId="77777777" w:rsidR="004F152D" w:rsidRDefault="004F152D">
      <w:pPr>
        <w:spacing w:line="360" w:lineRule="auto"/>
        <w:rPr>
          <w:rFonts w:ascii="宋体" w:hAnsi="宋体" w:hint="eastAsia"/>
          <w:sz w:val="24"/>
        </w:rPr>
      </w:pPr>
      <w:r>
        <w:rPr>
          <w:rFonts w:ascii="宋体" w:hAnsi="宋体" w:hint="eastAsia"/>
          <w:sz w:val="24"/>
        </w:rPr>
        <w:t>1.4 合理安排施工工序，防止土建施工作业产生的粉尘污染已装好的设备。</w:t>
      </w:r>
    </w:p>
    <w:p w14:paraId="43E4F7A3" w14:textId="77777777" w:rsidR="004F152D" w:rsidRDefault="004F152D">
      <w:pPr>
        <w:spacing w:line="360" w:lineRule="auto"/>
        <w:rPr>
          <w:rFonts w:ascii="宋体" w:hAnsi="宋体" w:hint="eastAsia"/>
          <w:sz w:val="24"/>
        </w:rPr>
      </w:pPr>
      <w:r>
        <w:rPr>
          <w:rFonts w:ascii="宋体" w:hAnsi="宋体" w:hint="eastAsia"/>
          <w:sz w:val="24"/>
        </w:rPr>
        <w:t>1.5 施工中要选用环保型建筑材料，以减少环境污染及对工作人员的危害。</w:t>
      </w:r>
    </w:p>
    <w:p w14:paraId="41FCFFA8" w14:textId="77777777" w:rsidR="004F152D" w:rsidRDefault="004F152D">
      <w:pPr>
        <w:spacing w:line="360" w:lineRule="auto"/>
        <w:rPr>
          <w:rFonts w:ascii="宋体" w:hAnsi="宋体" w:hint="eastAsia"/>
          <w:b/>
          <w:bCs/>
          <w:sz w:val="24"/>
        </w:rPr>
      </w:pPr>
      <w:r>
        <w:rPr>
          <w:rFonts w:ascii="宋体" w:hAnsi="宋体" w:hint="eastAsia"/>
          <w:b/>
          <w:bCs/>
          <w:sz w:val="24"/>
        </w:rPr>
        <w:t>2. 防止噪声污染措施</w:t>
      </w:r>
    </w:p>
    <w:p w14:paraId="21E8A8E6" w14:textId="77777777" w:rsidR="004F152D" w:rsidRDefault="004F152D">
      <w:pPr>
        <w:spacing w:line="360" w:lineRule="auto"/>
        <w:rPr>
          <w:rFonts w:ascii="宋体" w:hAnsi="宋体" w:hint="eastAsia"/>
          <w:sz w:val="24"/>
        </w:rPr>
      </w:pPr>
      <w:r>
        <w:rPr>
          <w:rFonts w:ascii="宋体" w:hAnsi="宋体" w:hint="eastAsia"/>
          <w:sz w:val="24"/>
        </w:rPr>
        <w:t>2.1 所用机械设备及车辆确保具有完善的消音设备，将噪声控制在国家环保允许的范围以内。</w:t>
      </w:r>
    </w:p>
    <w:p w14:paraId="75A4435D" w14:textId="77777777" w:rsidR="004F152D" w:rsidRDefault="004F152D">
      <w:pPr>
        <w:spacing w:line="360" w:lineRule="auto"/>
        <w:rPr>
          <w:rFonts w:ascii="宋体" w:hAnsi="宋体" w:hint="eastAsia"/>
          <w:sz w:val="24"/>
        </w:rPr>
      </w:pPr>
      <w:r>
        <w:rPr>
          <w:rFonts w:ascii="宋体" w:hAnsi="宋体" w:hint="eastAsia"/>
          <w:sz w:val="24"/>
        </w:rPr>
        <w:t>2.2 为防止噪声对人身的侵害，现场将使用逆变电焊机等低躁型的机械设备，对易产生噪声的无齿锯、磨光机等机具集中放置在棚内，将噪声控制在国家规定的允许范围以下。</w:t>
      </w:r>
    </w:p>
    <w:p w14:paraId="39B92F63" w14:textId="77777777" w:rsidR="004F152D" w:rsidRDefault="004F152D">
      <w:pPr>
        <w:spacing w:line="360" w:lineRule="auto"/>
        <w:rPr>
          <w:rFonts w:ascii="宋体" w:hAnsi="宋体" w:hint="eastAsia"/>
          <w:sz w:val="24"/>
        </w:rPr>
      </w:pPr>
      <w:r>
        <w:rPr>
          <w:rFonts w:ascii="宋体" w:hAnsi="宋体" w:hint="eastAsia"/>
          <w:sz w:val="24"/>
        </w:rPr>
        <w:t>2.3 合理安排施工时间，每晚10：00至早7：00不安排施工，防止施工噪声扰民。</w:t>
      </w:r>
    </w:p>
    <w:p w14:paraId="105BB253" w14:textId="77777777" w:rsidR="004F152D" w:rsidRDefault="004F152D">
      <w:pPr>
        <w:spacing w:line="360" w:lineRule="auto"/>
        <w:rPr>
          <w:rFonts w:ascii="宋体" w:hAnsi="宋体" w:hint="eastAsia"/>
          <w:b/>
          <w:bCs/>
          <w:sz w:val="24"/>
        </w:rPr>
      </w:pPr>
      <w:r>
        <w:rPr>
          <w:rFonts w:ascii="宋体" w:hAnsi="宋体" w:hint="eastAsia"/>
          <w:b/>
          <w:bCs/>
          <w:sz w:val="24"/>
        </w:rPr>
        <w:t>3. 防止水污染措施</w:t>
      </w:r>
    </w:p>
    <w:p w14:paraId="28D4C6F6" w14:textId="77777777" w:rsidR="004F152D" w:rsidRDefault="004F152D">
      <w:pPr>
        <w:spacing w:line="360" w:lineRule="auto"/>
        <w:rPr>
          <w:rFonts w:ascii="宋体" w:hAnsi="宋体" w:hint="eastAsia"/>
          <w:sz w:val="24"/>
        </w:rPr>
      </w:pPr>
      <w:r>
        <w:rPr>
          <w:rFonts w:ascii="宋体" w:hAnsi="宋体" w:hint="eastAsia"/>
          <w:sz w:val="24"/>
        </w:rPr>
        <w:t>3.1 食品、废料等生活垃圾一律装入垃圾袋集中清运，倒在经业主许可的地点。</w:t>
      </w:r>
    </w:p>
    <w:p w14:paraId="05E196AD" w14:textId="77777777" w:rsidR="004F152D" w:rsidRDefault="004F152D">
      <w:pPr>
        <w:spacing w:line="360" w:lineRule="auto"/>
        <w:rPr>
          <w:rFonts w:ascii="宋体" w:hAnsi="宋体" w:hint="eastAsia"/>
          <w:sz w:val="24"/>
        </w:rPr>
      </w:pPr>
      <w:r>
        <w:rPr>
          <w:rFonts w:ascii="宋体" w:hAnsi="宋体" w:hint="eastAsia"/>
          <w:sz w:val="24"/>
        </w:rPr>
        <w:t>3.2 施工施工中产生的废水必须经沉淀，废旧油料用后回收到专用桶内，集中处理。</w:t>
      </w:r>
    </w:p>
    <w:p w14:paraId="3A5E0D04" w14:textId="77777777" w:rsidR="004F152D" w:rsidRDefault="004F152D">
      <w:pPr>
        <w:spacing w:line="360" w:lineRule="auto"/>
        <w:rPr>
          <w:rFonts w:ascii="宋体" w:hAnsi="宋体" w:hint="eastAsia"/>
          <w:sz w:val="24"/>
        </w:rPr>
      </w:pPr>
      <w:r>
        <w:rPr>
          <w:rFonts w:ascii="宋体" w:hAnsi="宋体" w:hint="eastAsia"/>
          <w:sz w:val="24"/>
        </w:rPr>
        <w:t>3.3 机械凡需加油、检修等，需在其下部铺垫塑料布或安放接油盘，直至确保不漏油时方可撤去，以确保不污染地面或楼面。</w:t>
      </w:r>
    </w:p>
    <w:p w14:paraId="452625B3" w14:textId="77777777" w:rsidR="004F152D" w:rsidRDefault="004F152D">
      <w:pPr>
        <w:spacing w:line="360" w:lineRule="auto"/>
        <w:rPr>
          <w:rFonts w:ascii="宋体" w:hAnsi="宋体" w:hint="eastAsia"/>
          <w:sz w:val="24"/>
        </w:rPr>
      </w:pPr>
      <w:r>
        <w:rPr>
          <w:rFonts w:ascii="宋体" w:hAnsi="宋体" w:hint="eastAsia"/>
          <w:sz w:val="24"/>
        </w:rPr>
        <w:t>3.4 施工区的雨水和废水经过沉淀，排放到地下管道。</w:t>
      </w:r>
    </w:p>
    <w:p w14:paraId="6381164C" w14:textId="77777777" w:rsidR="004F152D" w:rsidRDefault="004F152D">
      <w:pPr>
        <w:spacing w:line="360" w:lineRule="auto"/>
        <w:rPr>
          <w:rFonts w:ascii="宋体" w:hAnsi="宋体" w:hint="eastAsia"/>
          <w:b/>
          <w:bCs/>
          <w:sz w:val="24"/>
        </w:rPr>
      </w:pPr>
      <w:r>
        <w:rPr>
          <w:rFonts w:ascii="宋体" w:hAnsi="宋体" w:hint="eastAsia"/>
          <w:b/>
          <w:bCs/>
          <w:sz w:val="24"/>
        </w:rPr>
        <w:t>4. 环境保洁措施</w:t>
      </w:r>
    </w:p>
    <w:p w14:paraId="6A414C61" w14:textId="77777777" w:rsidR="004F152D" w:rsidRDefault="004F152D">
      <w:pPr>
        <w:spacing w:line="360" w:lineRule="auto"/>
        <w:rPr>
          <w:rFonts w:ascii="宋体" w:hAnsi="宋体" w:hint="eastAsia"/>
          <w:sz w:val="24"/>
        </w:rPr>
      </w:pPr>
      <w:r>
        <w:rPr>
          <w:rFonts w:ascii="宋体" w:hAnsi="宋体" w:hint="eastAsia"/>
          <w:sz w:val="24"/>
        </w:rPr>
        <w:t>4.1  所有进入总平面区域的车辆必须保持干净、整洁，按指定的道路和限定的时速行驶，所有机动车辆均需停放在指定位置，杜绝现场乱放车辆。</w:t>
      </w:r>
    </w:p>
    <w:p w14:paraId="661C1F38" w14:textId="77777777" w:rsidR="004F152D" w:rsidRDefault="004F152D">
      <w:pPr>
        <w:spacing w:line="360" w:lineRule="auto"/>
        <w:rPr>
          <w:rFonts w:ascii="宋体" w:hAnsi="宋体" w:hint="eastAsia"/>
          <w:sz w:val="24"/>
        </w:rPr>
      </w:pPr>
      <w:r>
        <w:rPr>
          <w:rFonts w:ascii="宋体" w:hAnsi="宋体" w:hint="eastAsia"/>
          <w:sz w:val="24"/>
        </w:rPr>
        <w:t>4.2 施工现场所有设备、材料、机械、车辆等全部实行定置化管理。</w:t>
      </w:r>
    </w:p>
    <w:p w14:paraId="5FE69C74" w14:textId="77777777" w:rsidR="004F152D" w:rsidRDefault="004F152D">
      <w:pPr>
        <w:spacing w:line="360" w:lineRule="auto"/>
        <w:rPr>
          <w:rFonts w:ascii="宋体" w:hAnsi="宋体" w:hint="eastAsia"/>
          <w:sz w:val="24"/>
        </w:rPr>
      </w:pPr>
      <w:r>
        <w:rPr>
          <w:rFonts w:ascii="宋体" w:hAnsi="宋体" w:hint="eastAsia"/>
          <w:sz w:val="24"/>
        </w:rPr>
        <w:t>4.3 各班组的各类技术文件均置于文件橱内，办公室内外的桌、椅和地面无杂物和废物。</w:t>
      </w:r>
    </w:p>
    <w:p w14:paraId="2D0D0AAC" w14:textId="77777777" w:rsidR="004F152D" w:rsidRDefault="004F152D">
      <w:pPr>
        <w:spacing w:line="360" w:lineRule="auto"/>
        <w:rPr>
          <w:rFonts w:ascii="宋体" w:hAnsi="宋体" w:hint="eastAsia"/>
          <w:sz w:val="24"/>
        </w:rPr>
      </w:pPr>
      <w:r>
        <w:rPr>
          <w:rFonts w:ascii="宋体" w:hAnsi="宋体" w:hint="eastAsia"/>
          <w:sz w:val="24"/>
        </w:rPr>
        <w:t>4.4 服从业主和监理工程师的管理，保持现场清洁卫生。</w:t>
      </w:r>
    </w:p>
    <w:p w14:paraId="685F3DFA" w14:textId="77777777" w:rsidR="004F152D" w:rsidRDefault="004F152D">
      <w:pPr>
        <w:spacing w:line="360" w:lineRule="auto"/>
        <w:rPr>
          <w:rFonts w:ascii="宋体" w:hAnsi="宋体" w:hint="eastAsia"/>
          <w:sz w:val="24"/>
        </w:rPr>
      </w:pPr>
      <w:r>
        <w:rPr>
          <w:rFonts w:ascii="宋体" w:hAnsi="宋体" w:hint="eastAsia"/>
          <w:sz w:val="24"/>
        </w:rPr>
        <w:t>4.5 施工现场禁止吸烟。</w:t>
      </w:r>
    </w:p>
    <w:p w14:paraId="28D98354" w14:textId="77777777" w:rsidR="004F152D" w:rsidRDefault="004F152D">
      <w:pPr>
        <w:spacing w:line="360" w:lineRule="auto"/>
        <w:ind w:left="420"/>
        <w:jc w:val="center"/>
        <w:rPr>
          <w:rFonts w:ascii="宋体" w:hAnsi="宋体" w:hint="eastAsia"/>
          <w:b/>
          <w:bCs/>
          <w:sz w:val="24"/>
        </w:rPr>
      </w:pPr>
      <w:r>
        <w:rPr>
          <w:rFonts w:ascii="宋体" w:hAnsi="宋体" w:hint="eastAsia"/>
          <w:b/>
          <w:bCs/>
          <w:sz w:val="24"/>
        </w:rPr>
        <w:t>第十三章    培训计划</w:t>
      </w:r>
    </w:p>
    <w:p w14:paraId="3B8FE962" w14:textId="77777777" w:rsidR="004F152D" w:rsidRDefault="004F152D">
      <w:pPr>
        <w:spacing w:line="360" w:lineRule="auto"/>
        <w:ind w:firstLine="420"/>
        <w:rPr>
          <w:rFonts w:ascii="宋体" w:hAnsi="宋体" w:hint="eastAsia"/>
          <w:sz w:val="24"/>
        </w:rPr>
      </w:pPr>
      <w:r>
        <w:rPr>
          <w:rFonts w:ascii="宋体" w:hAnsi="宋体" w:hint="eastAsia"/>
          <w:sz w:val="24"/>
        </w:rPr>
        <w:t>根据本工程初步拟定的人员安排、施工及管理人员素质结合工程需要，建筑施工处在该工地人员培训计划如下：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800"/>
        <w:gridCol w:w="1080"/>
        <w:gridCol w:w="1620"/>
        <w:gridCol w:w="1440"/>
        <w:gridCol w:w="1752"/>
      </w:tblGrid>
      <w:tr w:rsidR="004F152D" w14:paraId="270D6B5F" w14:textId="77777777">
        <w:tblPrEx>
          <w:tblCellMar>
            <w:top w:w="0" w:type="dxa"/>
            <w:bottom w:w="0" w:type="dxa"/>
          </w:tblCellMar>
        </w:tblPrEx>
        <w:tc>
          <w:tcPr>
            <w:tcW w:w="720" w:type="dxa"/>
            <w:vAlign w:val="center"/>
          </w:tcPr>
          <w:p w14:paraId="1AF93377" w14:textId="77777777" w:rsidR="004F152D" w:rsidRDefault="004F152D">
            <w:pPr>
              <w:spacing w:line="360" w:lineRule="auto"/>
              <w:jc w:val="center"/>
              <w:rPr>
                <w:rFonts w:ascii="宋体" w:hAnsi="宋体" w:hint="eastAsia"/>
                <w:sz w:val="24"/>
              </w:rPr>
            </w:pPr>
            <w:r>
              <w:rPr>
                <w:rFonts w:ascii="宋体" w:hAnsi="宋体" w:hint="eastAsia"/>
                <w:sz w:val="24"/>
              </w:rPr>
              <w:t>序号</w:t>
            </w:r>
          </w:p>
        </w:tc>
        <w:tc>
          <w:tcPr>
            <w:tcW w:w="1800" w:type="dxa"/>
            <w:vAlign w:val="center"/>
          </w:tcPr>
          <w:p w14:paraId="65380E0E" w14:textId="77777777" w:rsidR="004F152D" w:rsidRDefault="004F152D">
            <w:pPr>
              <w:spacing w:line="360" w:lineRule="auto"/>
              <w:jc w:val="center"/>
              <w:rPr>
                <w:rFonts w:ascii="宋体" w:hAnsi="宋体" w:hint="eastAsia"/>
                <w:sz w:val="24"/>
              </w:rPr>
            </w:pPr>
            <w:r>
              <w:rPr>
                <w:rFonts w:ascii="宋体" w:hAnsi="宋体" w:hint="eastAsia"/>
                <w:sz w:val="24"/>
              </w:rPr>
              <w:t>需培训工种</w:t>
            </w:r>
          </w:p>
        </w:tc>
        <w:tc>
          <w:tcPr>
            <w:tcW w:w="1080" w:type="dxa"/>
            <w:vAlign w:val="center"/>
          </w:tcPr>
          <w:p w14:paraId="32802746" w14:textId="77777777" w:rsidR="004F152D" w:rsidRDefault="004F152D">
            <w:pPr>
              <w:spacing w:line="360" w:lineRule="auto"/>
              <w:jc w:val="center"/>
              <w:rPr>
                <w:rFonts w:ascii="宋体" w:hAnsi="宋体" w:hint="eastAsia"/>
                <w:sz w:val="24"/>
              </w:rPr>
            </w:pPr>
            <w:r>
              <w:rPr>
                <w:rFonts w:ascii="宋体" w:hAnsi="宋体" w:hint="eastAsia"/>
                <w:sz w:val="24"/>
              </w:rPr>
              <w:t>计划人数</w:t>
            </w:r>
          </w:p>
        </w:tc>
        <w:tc>
          <w:tcPr>
            <w:tcW w:w="1620" w:type="dxa"/>
            <w:vAlign w:val="center"/>
          </w:tcPr>
          <w:p w14:paraId="796F6964" w14:textId="77777777" w:rsidR="004F152D" w:rsidRDefault="004F152D">
            <w:pPr>
              <w:spacing w:line="360" w:lineRule="auto"/>
              <w:jc w:val="center"/>
              <w:rPr>
                <w:rFonts w:ascii="宋体" w:hAnsi="宋体" w:hint="eastAsia"/>
                <w:sz w:val="24"/>
              </w:rPr>
            </w:pPr>
            <w:r>
              <w:rPr>
                <w:rFonts w:ascii="宋体" w:hAnsi="宋体" w:hint="eastAsia"/>
                <w:sz w:val="24"/>
              </w:rPr>
              <w:t>计划时间</w:t>
            </w:r>
          </w:p>
        </w:tc>
        <w:tc>
          <w:tcPr>
            <w:tcW w:w="1440" w:type="dxa"/>
            <w:vAlign w:val="center"/>
          </w:tcPr>
          <w:p w14:paraId="422B0DAD" w14:textId="77777777" w:rsidR="004F152D" w:rsidRDefault="004F152D">
            <w:pPr>
              <w:spacing w:line="360" w:lineRule="auto"/>
              <w:jc w:val="center"/>
              <w:rPr>
                <w:rFonts w:ascii="宋体" w:hAnsi="宋体" w:hint="eastAsia"/>
                <w:sz w:val="24"/>
              </w:rPr>
            </w:pPr>
            <w:r>
              <w:rPr>
                <w:rFonts w:ascii="宋体" w:hAnsi="宋体" w:hint="eastAsia"/>
                <w:sz w:val="24"/>
              </w:rPr>
              <w:t>培训方式</w:t>
            </w:r>
          </w:p>
        </w:tc>
        <w:tc>
          <w:tcPr>
            <w:tcW w:w="1752" w:type="dxa"/>
            <w:vAlign w:val="center"/>
          </w:tcPr>
          <w:p w14:paraId="08B87281" w14:textId="77777777" w:rsidR="004F152D" w:rsidRDefault="004F152D">
            <w:pPr>
              <w:spacing w:line="360" w:lineRule="auto"/>
              <w:jc w:val="center"/>
              <w:rPr>
                <w:rFonts w:ascii="宋体" w:hAnsi="宋体" w:hint="eastAsia"/>
                <w:sz w:val="24"/>
              </w:rPr>
            </w:pPr>
            <w:r>
              <w:rPr>
                <w:rFonts w:ascii="宋体" w:hAnsi="宋体" w:hint="eastAsia"/>
                <w:sz w:val="24"/>
              </w:rPr>
              <w:t>备注</w:t>
            </w:r>
          </w:p>
        </w:tc>
      </w:tr>
      <w:tr w:rsidR="004F152D" w14:paraId="0A2195B3" w14:textId="77777777">
        <w:tblPrEx>
          <w:tblCellMar>
            <w:top w:w="0" w:type="dxa"/>
            <w:bottom w:w="0" w:type="dxa"/>
          </w:tblCellMar>
        </w:tblPrEx>
        <w:tc>
          <w:tcPr>
            <w:tcW w:w="720" w:type="dxa"/>
            <w:vAlign w:val="center"/>
          </w:tcPr>
          <w:p w14:paraId="48DCF14E" w14:textId="77777777" w:rsidR="004F152D" w:rsidRDefault="004F152D">
            <w:pPr>
              <w:spacing w:line="360" w:lineRule="auto"/>
              <w:jc w:val="center"/>
              <w:rPr>
                <w:rFonts w:ascii="宋体" w:hAnsi="宋体"/>
                <w:sz w:val="24"/>
              </w:rPr>
            </w:pPr>
            <w:r>
              <w:rPr>
                <w:rFonts w:ascii="宋体" w:hAnsi="宋体"/>
                <w:sz w:val="24"/>
              </w:rPr>
              <w:t>1</w:t>
            </w:r>
          </w:p>
        </w:tc>
        <w:tc>
          <w:tcPr>
            <w:tcW w:w="1800" w:type="dxa"/>
            <w:vAlign w:val="center"/>
          </w:tcPr>
          <w:p w14:paraId="5F221659" w14:textId="77777777" w:rsidR="004F152D" w:rsidRDefault="004F152D">
            <w:pPr>
              <w:spacing w:line="360" w:lineRule="auto"/>
              <w:rPr>
                <w:rFonts w:ascii="宋体" w:hAnsi="宋体" w:hint="eastAsia"/>
                <w:sz w:val="24"/>
              </w:rPr>
            </w:pPr>
            <w:r>
              <w:rPr>
                <w:rFonts w:ascii="宋体" w:hAnsi="宋体" w:hint="eastAsia"/>
                <w:sz w:val="24"/>
              </w:rPr>
              <w:t>预算员</w:t>
            </w:r>
          </w:p>
        </w:tc>
        <w:tc>
          <w:tcPr>
            <w:tcW w:w="1080" w:type="dxa"/>
            <w:vAlign w:val="center"/>
          </w:tcPr>
          <w:p w14:paraId="39C04C71" w14:textId="77777777" w:rsidR="004F152D" w:rsidRDefault="004F152D">
            <w:pPr>
              <w:spacing w:line="360" w:lineRule="auto"/>
              <w:jc w:val="center"/>
              <w:rPr>
                <w:rFonts w:ascii="宋体" w:hAnsi="宋体"/>
                <w:sz w:val="24"/>
              </w:rPr>
            </w:pPr>
            <w:r>
              <w:rPr>
                <w:rFonts w:ascii="宋体" w:hAnsi="宋体"/>
                <w:sz w:val="24"/>
              </w:rPr>
              <w:t>3</w:t>
            </w:r>
          </w:p>
        </w:tc>
        <w:tc>
          <w:tcPr>
            <w:tcW w:w="1620" w:type="dxa"/>
            <w:vAlign w:val="center"/>
          </w:tcPr>
          <w:p w14:paraId="21416B69" w14:textId="77777777" w:rsidR="004F152D" w:rsidRDefault="004F152D">
            <w:pPr>
              <w:spacing w:line="360" w:lineRule="auto"/>
              <w:rPr>
                <w:rFonts w:ascii="宋体" w:hAnsi="宋体" w:hint="eastAsia"/>
                <w:sz w:val="24"/>
              </w:rPr>
            </w:pPr>
            <w:r>
              <w:rPr>
                <w:rFonts w:ascii="宋体" w:hAnsi="宋体" w:hint="eastAsia"/>
                <w:sz w:val="24"/>
              </w:rPr>
              <w:t>2004年8月</w:t>
            </w:r>
          </w:p>
        </w:tc>
        <w:tc>
          <w:tcPr>
            <w:tcW w:w="1440" w:type="dxa"/>
            <w:vAlign w:val="center"/>
          </w:tcPr>
          <w:p w14:paraId="65C2653F"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6DB31460" w14:textId="77777777" w:rsidR="004F152D" w:rsidRDefault="004F152D">
            <w:pPr>
              <w:spacing w:line="360" w:lineRule="auto"/>
              <w:rPr>
                <w:rFonts w:ascii="宋体" w:hAnsi="宋体" w:hint="eastAsia"/>
                <w:sz w:val="24"/>
              </w:rPr>
            </w:pPr>
          </w:p>
        </w:tc>
      </w:tr>
      <w:tr w:rsidR="004F152D" w14:paraId="4422180B" w14:textId="77777777">
        <w:tblPrEx>
          <w:tblCellMar>
            <w:top w:w="0" w:type="dxa"/>
            <w:bottom w:w="0" w:type="dxa"/>
          </w:tblCellMar>
        </w:tblPrEx>
        <w:tc>
          <w:tcPr>
            <w:tcW w:w="720" w:type="dxa"/>
            <w:vAlign w:val="center"/>
          </w:tcPr>
          <w:p w14:paraId="45789A04" w14:textId="77777777" w:rsidR="004F152D" w:rsidRDefault="004F152D">
            <w:pPr>
              <w:spacing w:line="360" w:lineRule="auto"/>
              <w:jc w:val="center"/>
              <w:rPr>
                <w:rFonts w:ascii="宋体" w:hAnsi="宋体"/>
                <w:sz w:val="24"/>
              </w:rPr>
            </w:pPr>
            <w:r>
              <w:rPr>
                <w:rFonts w:ascii="宋体" w:hAnsi="宋体"/>
                <w:sz w:val="24"/>
              </w:rPr>
              <w:t>2</w:t>
            </w:r>
          </w:p>
        </w:tc>
        <w:tc>
          <w:tcPr>
            <w:tcW w:w="1800" w:type="dxa"/>
            <w:vAlign w:val="center"/>
          </w:tcPr>
          <w:p w14:paraId="3EB968D0" w14:textId="77777777" w:rsidR="004F152D" w:rsidRDefault="004F152D">
            <w:pPr>
              <w:spacing w:line="360" w:lineRule="auto"/>
              <w:rPr>
                <w:rFonts w:ascii="宋体" w:hAnsi="宋体" w:hint="eastAsia"/>
                <w:sz w:val="24"/>
              </w:rPr>
            </w:pPr>
            <w:r>
              <w:rPr>
                <w:rFonts w:ascii="宋体" w:hAnsi="宋体" w:hint="eastAsia"/>
                <w:sz w:val="24"/>
              </w:rPr>
              <w:t>材料员</w:t>
            </w:r>
          </w:p>
        </w:tc>
        <w:tc>
          <w:tcPr>
            <w:tcW w:w="1080" w:type="dxa"/>
            <w:vAlign w:val="center"/>
          </w:tcPr>
          <w:p w14:paraId="69F6D9D6"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1620" w:type="dxa"/>
            <w:vAlign w:val="center"/>
          </w:tcPr>
          <w:p w14:paraId="3E0FE49F" w14:textId="77777777" w:rsidR="004F152D" w:rsidRDefault="004F152D">
            <w:pPr>
              <w:spacing w:line="360" w:lineRule="auto"/>
              <w:rPr>
                <w:rFonts w:ascii="宋体" w:hAnsi="宋体" w:hint="eastAsia"/>
                <w:sz w:val="24"/>
              </w:rPr>
            </w:pPr>
            <w:r>
              <w:rPr>
                <w:rFonts w:ascii="宋体" w:hAnsi="宋体" w:hint="eastAsia"/>
                <w:sz w:val="24"/>
              </w:rPr>
              <w:t>2004年9月</w:t>
            </w:r>
          </w:p>
        </w:tc>
        <w:tc>
          <w:tcPr>
            <w:tcW w:w="1440" w:type="dxa"/>
            <w:vAlign w:val="center"/>
          </w:tcPr>
          <w:p w14:paraId="02C28799"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7BD8B845" w14:textId="77777777" w:rsidR="004F152D" w:rsidRDefault="004F152D">
            <w:pPr>
              <w:spacing w:line="360" w:lineRule="auto"/>
              <w:rPr>
                <w:rFonts w:ascii="宋体" w:hAnsi="宋体" w:hint="eastAsia"/>
                <w:sz w:val="24"/>
              </w:rPr>
            </w:pPr>
          </w:p>
        </w:tc>
      </w:tr>
      <w:tr w:rsidR="004F152D" w14:paraId="6EFFF0EE" w14:textId="77777777">
        <w:tblPrEx>
          <w:tblCellMar>
            <w:top w:w="0" w:type="dxa"/>
            <w:bottom w:w="0" w:type="dxa"/>
          </w:tblCellMar>
        </w:tblPrEx>
        <w:tc>
          <w:tcPr>
            <w:tcW w:w="720" w:type="dxa"/>
            <w:vAlign w:val="center"/>
          </w:tcPr>
          <w:p w14:paraId="6B013AD4" w14:textId="77777777" w:rsidR="004F152D" w:rsidRDefault="004F152D">
            <w:pPr>
              <w:spacing w:line="360" w:lineRule="auto"/>
              <w:jc w:val="center"/>
              <w:rPr>
                <w:rFonts w:ascii="宋体" w:hAnsi="宋体" w:hint="eastAsia"/>
                <w:sz w:val="24"/>
              </w:rPr>
            </w:pPr>
            <w:r>
              <w:rPr>
                <w:rFonts w:ascii="宋体" w:hAnsi="宋体"/>
                <w:sz w:val="24"/>
              </w:rPr>
              <w:t>3</w:t>
            </w:r>
          </w:p>
        </w:tc>
        <w:tc>
          <w:tcPr>
            <w:tcW w:w="1800" w:type="dxa"/>
            <w:vAlign w:val="center"/>
          </w:tcPr>
          <w:p w14:paraId="293AD93E" w14:textId="77777777" w:rsidR="004F152D" w:rsidRDefault="004F152D">
            <w:pPr>
              <w:spacing w:line="360" w:lineRule="auto"/>
              <w:rPr>
                <w:rFonts w:ascii="宋体" w:hAnsi="宋体" w:hint="eastAsia"/>
                <w:sz w:val="24"/>
              </w:rPr>
            </w:pPr>
            <w:r>
              <w:rPr>
                <w:rFonts w:ascii="宋体" w:hAnsi="宋体" w:hint="eastAsia"/>
                <w:sz w:val="24"/>
              </w:rPr>
              <w:t>质检员</w:t>
            </w:r>
          </w:p>
        </w:tc>
        <w:tc>
          <w:tcPr>
            <w:tcW w:w="1080" w:type="dxa"/>
            <w:vAlign w:val="center"/>
          </w:tcPr>
          <w:p w14:paraId="51ACEDAC" w14:textId="77777777" w:rsidR="004F152D" w:rsidRDefault="004F152D">
            <w:pPr>
              <w:spacing w:line="360" w:lineRule="auto"/>
              <w:jc w:val="center"/>
              <w:rPr>
                <w:rFonts w:ascii="宋体" w:hAnsi="宋体"/>
                <w:sz w:val="24"/>
              </w:rPr>
            </w:pPr>
            <w:r>
              <w:rPr>
                <w:rFonts w:ascii="宋体" w:hAnsi="宋体"/>
                <w:sz w:val="24"/>
              </w:rPr>
              <w:t>1</w:t>
            </w:r>
          </w:p>
        </w:tc>
        <w:tc>
          <w:tcPr>
            <w:tcW w:w="1620" w:type="dxa"/>
            <w:vAlign w:val="center"/>
          </w:tcPr>
          <w:p w14:paraId="7226CAA1" w14:textId="77777777" w:rsidR="004F152D" w:rsidRDefault="004F152D">
            <w:pPr>
              <w:spacing w:line="360" w:lineRule="auto"/>
              <w:rPr>
                <w:rFonts w:ascii="宋体" w:hAnsi="宋体" w:hint="eastAsia"/>
                <w:sz w:val="24"/>
              </w:rPr>
            </w:pPr>
            <w:r>
              <w:rPr>
                <w:rFonts w:ascii="宋体" w:hAnsi="宋体" w:hint="eastAsia"/>
                <w:sz w:val="24"/>
              </w:rPr>
              <w:t>2004年4月</w:t>
            </w:r>
          </w:p>
        </w:tc>
        <w:tc>
          <w:tcPr>
            <w:tcW w:w="1440" w:type="dxa"/>
            <w:vAlign w:val="center"/>
          </w:tcPr>
          <w:p w14:paraId="553878F3"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7284E2DB" w14:textId="77777777" w:rsidR="004F152D" w:rsidRDefault="004F152D">
            <w:pPr>
              <w:spacing w:line="360" w:lineRule="auto"/>
              <w:rPr>
                <w:rFonts w:ascii="宋体" w:hAnsi="宋体" w:hint="eastAsia"/>
                <w:sz w:val="24"/>
              </w:rPr>
            </w:pPr>
          </w:p>
        </w:tc>
      </w:tr>
      <w:tr w:rsidR="004F152D" w14:paraId="15706760" w14:textId="77777777">
        <w:tblPrEx>
          <w:tblCellMar>
            <w:top w:w="0" w:type="dxa"/>
            <w:bottom w:w="0" w:type="dxa"/>
          </w:tblCellMar>
        </w:tblPrEx>
        <w:tc>
          <w:tcPr>
            <w:tcW w:w="720" w:type="dxa"/>
            <w:vAlign w:val="center"/>
          </w:tcPr>
          <w:p w14:paraId="6BCAC096" w14:textId="77777777" w:rsidR="004F152D" w:rsidRDefault="004F152D">
            <w:pPr>
              <w:spacing w:line="360" w:lineRule="auto"/>
              <w:jc w:val="center"/>
              <w:rPr>
                <w:rFonts w:ascii="宋体" w:hAnsi="宋体" w:hint="eastAsia"/>
                <w:sz w:val="24"/>
              </w:rPr>
            </w:pPr>
            <w:r>
              <w:rPr>
                <w:rFonts w:ascii="宋体" w:hAnsi="宋体"/>
                <w:sz w:val="24"/>
              </w:rPr>
              <w:t>4</w:t>
            </w:r>
          </w:p>
        </w:tc>
        <w:tc>
          <w:tcPr>
            <w:tcW w:w="1800" w:type="dxa"/>
            <w:vAlign w:val="center"/>
          </w:tcPr>
          <w:p w14:paraId="5C4B2A82" w14:textId="77777777" w:rsidR="004F152D" w:rsidRDefault="004F152D">
            <w:pPr>
              <w:spacing w:line="360" w:lineRule="auto"/>
              <w:rPr>
                <w:rFonts w:ascii="宋体" w:hAnsi="宋体" w:hint="eastAsia"/>
                <w:sz w:val="24"/>
              </w:rPr>
            </w:pPr>
            <w:r>
              <w:rPr>
                <w:rFonts w:ascii="宋体" w:hAnsi="宋体" w:hint="eastAsia"/>
                <w:sz w:val="24"/>
              </w:rPr>
              <w:t>钢筋碰焊工</w:t>
            </w:r>
          </w:p>
        </w:tc>
        <w:tc>
          <w:tcPr>
            <w:tcW w:w="1080" w:type="dxa"/>
            <w:vAlign w:val="center"/>
          </w:tcPr>
          <w:p w14:paraId="4AAAAC58" w14:textId="77777777" w:rsidR="004F152D" w:rsidRDefault="004F152D">
            <w:pPr>
              <w:spacing w:line="360" w:lineRule="auto"/>
              <w:jc w:val="center"/>
              <w:rPr>
                <w:rFonts w:ascii="宋体" w:hAnsi="宋体" w:hint="eastAsia"/>
                <w:sz w:val="24"/>
              </w:rPr>
            </w:pPr>
            <w:r>
              <w:rPr>
                <w:rFonts w:ascii="宋体" w:hAnsi="宋体" w:hint="eastAsia"/>
                <w:sz w:val="24"/>
              </w:rPr>
              <w:t>4</w:t>
            </w:r>
          </w:p>
        </w:tc>
        <w:tc>
          <w:tcPr>
            <w:tcW w:w="1620" w:type="dxa"/>
            <w:vAlign w:val="center"/>
          </w:tcPr>
          <w:p w14:paraId="10A2941F" w14:textId="77777777" w:rsidR="004F152D" w:rsidRDefault="004F152D">
            <w:pPr>
              <w:spacing w:line="360" w:lineRule="auto"/>
              <w:rPr>
                <w:rFonts w:ascii="宋体" w:hAnsi="宋体" w:hint="eastAsia"/>
                <w:sz w:val="24"/>
              </w:rPr>
            </w:pPr>
            <w:r>
              <w:rPr>
                <w:rFonts w:ascii="宋体" w:hAnsi="宋体" w:hint="eastAsia"/>
                <w:sz w:val="24"/>
              </w:rPr>
              <w:t>2004年3月</w:t>
            </w:r>
          </w:p>
        </w:tc>
        <w:tc>
          <w:tcPr>
            <w:tcW w:w="1440" w:type="dxa"/>
            <w:vAlign w:val="center"/>
          </w:tcPr>
          <w:p w14:paraId="48192F2B"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09337086" w14:textId="77777777" w:rsidR="004F152D" w:rsidRDefault="004F152D">
            <w:pPr>
              <w:spacing w:line="360" w:lineRule="auto"/>
              <w:rPr>
                <w:rFonts w:ascii="宋体" w:hAnsi="宋体" w:hint="eastAsia"/>
                <w:sz w:val="24"/>
              </w:rPr>
            </w:pPr>
          </w:p>
        </w:tc>
      </w:tr>
      <w:tr w:rsidR="004F152D" w14:paraId="1F8CD1A8" w14:textId="77777777">
        <w:tblPrEx>
          <w:tblCellMar>
            <w:top w:w="0" w:type="dxa"/>
            <w:bottom w:w="0" w:type="dxa"/>
          </w:tblCellMar>
        </w:tblPrEx>
        <w:tc>
          <w:tcPr>
            <w:tcW w:w="720" w:type="dxa"/>
            <w:vAlign w:val="center"/>
          </w:tcPr>
          <w:p w14:paraId="143A852D" w14:textId="77777777" w:rsidR="004F152D" w:rsidRDefault="004F152D">
            <w:pPr>
              <w:spacing w:line="360" w:lineRule="auto"/>
              <w:jc w:val="center"/>
              <w:rPr>
                <w:rFonts w:ascii="宋体" w:hAnsi="宋体" w:hint="eastAsia"/>
                <w:sz w:val="24"/>
              </w:rPr>
            </w:pPr>
            <w:r>
              <w:rPr>
                <w:rFonts w:ascii="宋体" w:hAnsi="宋体"/>
                <w:sz w:val="24"/>
              </w:rPr>
              <w:t>5</w:t>
            </w:r>
          </w:p>
        </w:tc>
        <w:tc>
          <w:tcPr>
            <w:tcW w:w="1800" w:type="dxa"/>
            <w:vAlign w:val="center"/>
          </w:tcPr>
          <w:p w14:paraId="2413C4C6" w14:textId="77777777" w:rsidR="004F152D" w:rsidRDefault="004F152D">
            <w:pPr>
              <w:spacing w:line="360" w:lineRule="auto"/>
              <w:rPr>
                <w:rFonts w:ascii="宋体" w:hAnsi="宋体" w:hint="eastAsia"/>
                <w:sz w:val="24"/>
              </w:rPr>
            </w:pPr>
            <w:r>
              <w:rPr>
                <w:rFonts w:ascii="宋体" w:hAnsi="宋体" w:hint="eastAsia"/>
                <w:sz w:val="24"/>
              </w:rPr>
              <w:t>钢筋埋弧焊</w:t>
            </w:r>
          </w:p>
        </w:tc>
        <w:tc>
          <w:tcPr>
            <w:tcW w:w="1080" w:type="dxa"/>
            <w:vAlign w:val="center"/>
          </w:tcPr>
          <w:p w14:paraId="2570A6F7"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1620" w:type="dxa"/>
            <w:vAlign w:val="center"/>
          </w:tcPr>
          <w:p w14:paraId="6DC20CB2" w14:textId="77777777" w:rsidR="004F152D" w:rsidRDefault="004F152D">
            <w:pPr>
              <w:spacing w:line="360" w:lineRule="auto"/>
              <w:rPr>
                <w:rFonts w:ascii="宋体" w:hAnsi="宋体" w:hint="eastAsia"/>
                <w:sz w:val="24"/>
              </w:rPr>
            </w:pPr>
            <w:r>
              <w:rPr>
                <w:rFonts w:ascii="宋体" w:hAnsi="宋体" w:hint="eastAsia"/>
                <w:sz w:val="24"/>
              </w:rPr>
              <w:t>2004年3月</w:t>
            </w:r>
          </w:p>
        </w:tc>
        <w:tc>
          <w:tcPr>
            <w:tcW w:w="1440" w:type="dxa"/>
            <w:vAlign w:val="center"/>
          </w:tcPr>
          <w:p w14:paraId="486E06FE"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400F21B4" w14:textId="77777777" w:rsidR="004F152D" w:rsidRDefault="004F152D">
            <w:pPr>
              <w:spacing w:line="360" w:lineRule="auto"/>
              <w:rPr>
                <w:rFonts w:ascii="宋体" w:hAnsi="宋体" w:hint="eastAsia"/>
                <w:sz w:val="24"/>
              </w:rPr>
            </w:pPr>
          </w:p>
        </w:tc>
      </w:tr>
      <w:tr w:rsidR="004F152D" w14:paraId="07694CCA" w14:textId="77777777">
        <w:tblPrEx>
          <w:tblCellMar>
            <w:top w:w="0" w:type="dxa"/>
            <w:bottom w:w="0" w:type="dxa"/>
          </w:tblCellMar>
        </w:tblPrEx>
        <w:tc>
          <w:tcPr>
            <w:tcW w:w="720" w:type="dxa"/>
            <w:vAlign w:val="center"/>
          </w:tcPr>
          <w:p w14:paraId="7853D6A5" w14:textId="77777777" w:rsidR="004F152D" w:rsidRDefault="004F152D">
            <w:pPr>
              <w:spacing w:line="360" w:lineRule="auto"/>
              <w:jc w:val="center"/>
              <w:rPr>
                <w:rFonts w:ascii="宋体" w:hAnsi="宋体" w:hint="eastAsia"/>
                <w:sz w:val="24"/>
              </w:rPr>
            </w:pPr>
            <w:r>
              <w:rPr>
                <w:rFonts w:ascii="宋体" w:hAnsi="宋体" w:hint="eastAsia"/>
                <w:sz w:val="24"/>
              </w:rPr>
              <w:t>6</w:t>
            </w:r>
          </w:p>
        </w:tc>
        <w:tc>
          <w:tcPr>
            <w:tcW w:w="1800" w:type="dxa"/>
            <w:vAlign w:val="center"/>
          </w:tcPr>
          <w:p w14:paraId="435E761F" w14:textId="77777777" w:rsidR="004F152D" w:rsidRDefault="004F152D">
            <w:pPr>
              <w:spacing w:line="360" w:lineRule="auto"/>
              <w:rPr>
                <w:rFonts w:ascii="宋体" w:hAnsi="宋体" w:hint="eastAsia"/>
                <w:sz w:val="24"/>
              </w:rPr>
            </w:pPr>
            <w:r>
              <w:rPr>
                <w:rFonts w:ascii="宋体" w:hAnsi="宋体" w:hint="eastAsia"/>
                <w:sz w:val="24"/>
              </w:rPr>
              <w:t>环保内审员</w:t>
            </w:r>
          </w:p>
        </w:tc>
        <w:tc>
          <w:tcPr>
            <w:tcW w:w="1080" w:type="dxa"/>
            <w:vAlign w:val="center"/>
          </w:tcPr>
          <w:p w14:paraId="19E6589C" w14:textId="77777777" w:rsidR="004F152D" w:rsidRDefault="004F152D">
            <w:pPr>
              <w:spacing w:line="360" w:lineRule="auto"/>
              <w:jc w:val="center"/>
              <w:rPr>
                <w:rFonts w:ascii="宋体" w:hAnsi="宋体" w:hint="eastAsia"/>
                <w:sz w:val="24"/>
              </w:rPr>
            </w:pPr>
            <w:r>
              <w:rPr>
                <w:rFonts w:ascii="宋体" w:hAnsi="宋体" w:hint="eastAsia"/>
                <w:sz w:val="24"/>
              </w:rPr>
              <w:t>2</w:t>
            </w:r>
          </w:p>
        </w:tc>
        <w:tc>
          <w:tcPr>
            <w:tcW w:w="1620" w:type="dxa"/>
            <w:vAlign w:val="center"/>
          </w:tcPr>
          <w:p w14:paraId="34E207E1" w14:textId="77777777" w:rsidR="004F152D" w:rsidRDefault="004F152D">
            <w:pPr>
              <w:spacing w:line="360" w:lineRule="auto"/>
              <w:rPr>
                <w:rFonts w:ascii="宋体" w:hAnsi="宋体" w:hint="eastAsia"/>
                <w:sz w:val="24"/>
              </w:rPr>
            </w:pPr>
            <w:r>
              <w:rPr>
                <w:rFonts w:ascii="宋体" w:hAnsi="宋体" w:hint="eastAsia"/>
                <w:sz w:val="24"/>
              </w:rPr>
              <w:t>2004年5月</w:t>
            </w:r>
          </w:p>
        </w:tc>
        <w:tc>
          <w:tcPr>
            <w:tcW w:w="1440" w:type="dxa"/>
            <w:vAlign w:val="center"/>
          </w:tcPr>
          <w:p w14:paraId="5E5506D9"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7EF490F0" w14:textId="77777777" w:rsidR="004F152D" w:rsidRDefault="004F152D">
            <w:pPr>
              <w:spacing w:line="360" w:lineRule="auto"/>
              <w:rPr>
                <w:rFonts w:ascii="宋体" w:hAnsi="宋体" w:hint="eastAsia"/>
                <w:sz w:val="24"/>
              </w:rPr>
            </w:pPr>
          </w:p>
        </w:tc>
      </w:tr>
      <w:tr w:rsidR="004F152D" w14:paraId="4D59F5F7" w14:textId="77777777">
        <w:tblPrEx>
          <w:tblCellMar>
            <w:top w:w="0" w:type="dxa"/>
            <w:bottom w:w="0" w:type="dxa"/>
          </w:tblCellMar>
        </w:tblPrEx>
        <w:tc>
          <w:tcPr>
            <w:tcW w:w="720" w:type="dxa"/>
            <w:vAlign w:val="center"/>
          </w:tcPr>
          <w:p w14:paraId="6DB38FC3" w14:textId="77777777" w:rsidR="004F152D" w:rsidRDefault="004F152D">
            <w:pPr>
              <w:spacing w:line="360" w:lineRule="auto"/>
              <w:jc w:val="center"/>
              <w:rPr>
                <w:rFonts w:ascii="宋体" w:hAnsi="宋体" w:hint="eastAsia"/>
                <w:sz w:val="24"/>
              </w:rPr>
            </w:pPr>
            <w:r>
              <w:rPr>
                <w:rFonts w:ascii="宋体" w:hAnsi="宋体" w:hint="eastAsia"/>
                <w:sz w:val="24"/>
              </w:rPr>
              <w:t>7</w:t>
            </w:r>
          </w:p>
        </w:tc>
        <w:tc>
          <w:tcPr>
            <w:tcW w:w="1800" w:type="dxa"/>
            <w:vAlign w:val="center"/>
          </w:tcPr>
          <w:p w14:paraId="1C9F1664" w14:textId="77777777" w:rsidR="004F152D" w:rsidRDefault="004F152D">
            <w:pPr>
              <w:spacing w:line="360" w:lineRule="auto"/>
              <w:rPr>
                <w:rFonts w:ascii="宋体" w:hAnsi="宋体" w:hint="eastAsia"/>
                <w:sz w:val="24"/>
              </w:rPr>
            </w:pPr>
            <w:r>
              <w:rPr>
                <w:rFonts w:ascii="宋体" w:hAnsi="宋体" w:hint="eastAsia"/>
                <w:sz w:val="24"/>
              </w:rPr>
              <w:t>安全内审员</w:t>
            </w:r>
          </w:p>
        </w:tc>
        <w:tc>
          <w:tcPr>
            <w:tcW w:w="1080" w:type="dxa"/>
            <w:vAlign w:val="center"/>
          </w:tcPr>
          <w:p w14:paraId="1E2AB932" w14:textId="77777777" w:rsidR="004F152D" w:rsidRDefault="004F152D">
            <w:pPr>
              <w:spacing w:line="360" w:lineRule="auto"/>
              <w:jc w:val="center"/>
              <w:rPr>
                <w:rFonts w:ascii="宋体" w:hAnsi="宋体" w:hint="eastAsia"/>
                <w:sz w:val="24"/>
              </w:rPr>
            </w:pPr>
            <w:r>
              <w:rPr>
                <w:rFonts w:ascii="宋体" w:hAnsi="宋体" w:hint="eastAsia"/>
                <w:sz w:val="24"/>
              </w:rPr>
              <w:t>1</w:t>
            </w:r>
          </w:p>
        </w:tc>
        <w:tc>
          <w:tcPr>
            <w:tcW w:w="1620" w:type="dxa"/>
            <w:vAlign w:val="center"/>
          </w:tcPr>
          <w:p w14:paraId="680F75D9" w14:textId="77777777" w:rsidR="004F152D" w:rsidRDefault="004F152D">
            <w:pPr>
              <w:spacing w:line="360" w:lineRule="auto"/>
              <w:rPr>
                <w:rFonts w:ascii="宋体" w:hAnsi="宋体" w:hint="eastAsia"/>
                <w:sz w:val="24"/>
              </w:rPr>
            </w:pPr>
            <w:r>
              <w:rPr>
                <w:rFonts w:ascii="宋体" w:hAnsi="宋体" w:hint="eastAsia"/>
                <w:sz w:val="24"/>
              </w:rPr>
              <w:t>2004年7月</w:t>
            </w:r>
          </w:p>
        </w:tc>
        <w:tc>
          <w:tcPr>
            <w:tcW w:w="1440" w:type="dxa"/>
            <w:vAlign w:val="center"/>
          </w:tcPr>
          <w:p w14:paraId="3428F8FF"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22E52F72" w14:textId="77777777" w:rsidR="004F152D" w:rsidRDefault="004F152D">
            <w:pPr>
              <w:spacing w:line="360" w:lineRule="auto"/>
              <w:rPr>
                <w:rFonts w:ascii="宋体" w:hAnsi="宋体" w:hint="eastAsia"/>
                <w:sz w:val="24"/>
              </w:rPr>
            </w:pPr>
          </w:p>
        </w:tc>
      </w:tr>
      <w:tr w:rsidR="004F152D" w14:paraId="5AC00E3D" w14:textId="77777777">
        <w:tblPrEx>
          <w:tblCellMar>
            <w:top w:w="0" w:type="dxa"/>
            <w:bottom w:w="0" w:type="dxa"/>
          </w:tblCellMar>
        </w:tblPrEx>
        <w:tc>
          <w:tcPr>
            <w:tcW w:w="720" w:type="dxa"/>
            <w:vAlign w:val="center"/>
          </w:tcPr>
          <w:p w14:paraId="0F3DDE7F" w14:textId="77777777" w:rsidR="004F152D" w:rsidRDefault="004F152D">
            <w:pPr>
              <w:spacing w:line="360" w:lineRule="auto"/>
              <w:jc w:val="center"/>
              <w:rPr>
                <w:rFonts w:ascii="宋体" w:hAnsi="宋体" w:hint="eastAsia"/>
                <w:sz w:val="24"/>
              </w:rPr>
            </w:pPr>
            <w:r>
              <w:rPr>
                <w:rFonts w:ascii="宋体" w:hAnsi="宋体"/>
                <w:sz w:val="24"/>
              </w:rPr>
              <w:t>8</w:t>
            </w:r>
          </w:p>
        </w:tc>
        <w:tc>
          <w:tcPr>
            <w:tcW w:w="1800" w:type="dxa"/>
            <w:vAlign w:val="center"/>
          </w:tcPr>
          <w:p w14:paraId="538D78D7" w14:textId="77777777" w:rsidR="004F152D" w:rsidRDefault="004F152D">
            <w:pPr>
              <w:spacing w:line="360" w:lineRule="auto"/>
              <w:rPr>
                <w:rFonts w:ascii="宋体" w:hAnsi="宋体" w:hint="eastAsia"/>
                <w:sz w:val="24"/>
              </w:rPr>
            </w:pPr>
            <w:r>
              <w:rPr>
                <w:rFonts w:ascii="宋体" w:hAnsi="宋体" w:hint="eastAsia"/>
                <w:sz w:val="24"/>
              </w:rPr>
              <w:t>合同管理</w:t>
            </w:r>
          </w:p>
        </w:tc>
        <w:tc>
          <w:tcPr>
            <w:tcW w:w="1080" w:type="dxa"/>
            <w:vAlign w:val="center"/>
          </w:tcPr>
          <w:p w14:paraId="7561AD9D" w14:textId="77777777" w:rsidR="004F152D" w:rsidRDefault="004F152D">
            <w:pPr>
              <w:spacing w:line="360" w:lineRule="auto"/>
              <w:jc w:val="center"/>
              <w:rPr>
                <w:rFonts w:ascii="宋体" w:hAnsi="宋体"/>
                <w:sz w:val="24"/>
              </w:rPr>
            </w:pPr>
            <w:r>
              <w:rPr>
                <w:rFonts w:ascii="宋体" w:hAnsi="宋体"/>
                <w:sz w:val="24"/>
              </w:rPr>
              <w:t>15</w:t>
            </w:r>
          </w:p>
        </w:tc>
        <w:tc>
          <w:tcPr>
            <w:tcW w:w="1620" w:type="dxa"/>
            <w:vAlign w:val="center"/>
          </w:tcPr>
          <w:p w14:paraId="3F4E5440" w14:textId="77777777" w:rsidR="004F152D" w:rsidRDefault="004F152D">
            <w:pPr>
              <w:spacing w:line="360" w:lineRule="auto"/>
              <w:rPr>
                <w:rFonts w:ascii="宋体" w:hAnsi="宋体" w:hint="eastAsia"/>
                <w:sz w:val="24"/>
              </w:rPr>
            </w:pPr>
            <w:r>
              <w:rPr>
                <w:rFonts w:ascii="宋体" w:hAnsi="宋体" w:hint="eastAsia"/>
                <w:sz w:val="24"/>
              </w:rPr>
              <w:t>2004下半年</w:t>
            </w:r>
          </w:p>
        </w:tc>
        <w:tc>
          <w:tcPr>
            <w:tcW w:w="1440" w:type="dxa"/>
            <w:vAlign w:val="center"/>
          </w:tcPr>
          <w:p w14:paraId="3B02EA9A"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79EED721" w14:textId="77777777" w:rsidR="004F152D" w:rsidRDefault="004F152D">
            <w:pPr>
              <w:spacing w:line="360" w:lineRule="auto"/>
              <w:rPr>
                <w:rFonts w:ascii="宋体" w:hAnsi="宋体" w:hint="eastAsia"/>
                <w:sz w:val="24"/>
              </w:rPr>
            </w:pPr>
          </w:p>
        </w:tc>
      </w:tr>
      <w:tr w:rsidR="004F152D" w14:paraId="73C06A48" w14:textId="77777777">
        <w:tblPrEx>
          <w:tblCellMar>
            <w:top w:w="0" w:type="dxa"/>
            <w:bottom w:w="0" w:type="dxa"/>
          </w:tblCellMar>
        </w:tblPrEx>
        <w:tc>
          <w:tcPr>
            <w:tcW w:w="720" w:type="dxa"/>
            <w:vAlign w:val="center"/>
          </w:tcPr>
          <w:p w14:paraId="14EF20BD" w14:textId="77777777" w:rsidR="004F152D" w:rsidRDefault="004F152D">
            <w:pPr>
              <w:spacing w:line="360" w:lineRule="auto"/>
              <w:jc w:val="center"/>
              <w:rPr>
                <w:rFonts w:ascii="宋体" w:hAnsi="宋体" w:hint="eastAsia"/>
                <w:sz w:val="24"/>
              </w:rPr>
            </w:pPr>
            <w:r>
              <w:rPr>
                <w:rFonts w:ascii="宋体" w:hAnsi="宋体"/>
                <w:sz w:val="24"/>
              </w:rPr>
              <w:t>9</w:t>
            </w:r>
          </w:p>
        </w:tc>
        <w:tc>
          <w:tcPr>
            <w:tcW w:w="1800" w:type="dxa"/>
            <w:vAlign w:val="center"/>
          </w:tcPr>
          <w:p w14:paraId="34C7BFB0" w14:textId="77777777" w:rsidR="004F152D" w:rsidRDefault="004F152D">
            <w:pPr>
              <w:spacing w:line="360" w:lineRule="auto"/>
              <w:rPr>
                <w:rFonts w:ascii="宋体" w:hAnsi="宋体" w:hint="eastAsia"/>
                <w:sz w:val="24"/>
              </w:rPr>
            </w:pPr>
            <w:r>
              <w:rPr>
                <w:rFonts w:ascii="宋体" w:hAnsi="宋体" w:hint="eastAsia"/>
                <w:sz w:val="24"/>
              </w:rPr>
              <w:t>验评表光盘化</w:t>
            </w:r>
          </w:p>
        </w:tc>
        <w:tc>
          <w:tcPr>
            <w:tcW w:w="1080" w:type="dxa"/>
            <w:vAlign w:val="center"/>
          </w:tcPr>
          <w:p w14:paraId="6E119249" w14:textId="77777777" w:rsidR="004F152D" w:rsidRDefault="004F152D">
            <w:pPr>
              <w:spacing w:line="360" w:lineRule="auto"/>
              <w:jc w:val="center"/>
              <w:rPr>
                <w:rFonts w:ascii="宋体" w:hAnsi="宋体"/>
                <w:sz w:val="24"/>
              </w:rPr>
            </w:pPr>
            <w:r>
              <w:rPr>
                <w:rFonts w:ascii="宋体" w:hAnsi="宋体"/>
                <w:sz w:val="24"/>
              </w:rPr>
              <w:t>10</w:t>
            </w:r>
          </w:p>
        </w:tc>
        <w:tc>
          <w:tcPr>
            <w:tcW w:w="1620" w:type="dxa"/>
            <w:vAlign w:val="center"/>
          </w:tcPr>
          <w:p w14:paraId="3325E212" w14:textId="77777777" w:rsidR="004F152D" w:rsidRDefault="004F152D">
            <w:pPr>
              <w:spacing w:line="360" w:lineRule="auto"/>
              <w:rPr>
                <w:rFonts w:ascii="宋体" w:hAnsi="宋体" w:hint="eastAsia"/>
                <w:sz w:val="24"/>
              </w:rPr>
            </w:pPr>
            <w:r>
              <w:rPr>
                <w:rFonts w:ascii="宋体" w:hAnsi="宋体"/>
                <w:sz w:val="24"/>
              </w:rPr>
              <w:t>200</w:t>
            </w:r>
            <w:r>
              <w:rPr>
                <w:rFonts w:ascii="宋体" w:hAnsi="宋体" w:hint="eastAsia"/>
                <w:sz w:val="24"/>
              </w:rPr>
              <w:t>4下半年</w:t>
            </w:r>
          </w:p>
        </w:tc>
        <w:tc>
          <w:tcPr>
            <w:tcW w:w="1440" w:type="dxa"/>
            <w:vAlign w:val="center"/>
          </w:tcPr>
          <w:p w14:paraId="4F5EA794"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7D4FA6D6" w14:textId="77777777" w:rsidR="004F152D" w:rsidRDefault="004F152D">
            <w:pPr>
              <w:spacing w:line="360" w:lineRule="auto"/>
              <w:rPr>
                <w:rFonts w:ascii="宋体" w:hAnsi="宋体" w:hint="eastAsia"/>
                <w:sz w:val="24"/>
              </w:rPr>
            </w:pPr>
          </w:p>
        </w:tc>
      </w:tr>
      <w:tr w:rsidR="004F152D" w14:paraId="4B63FDDE" w14:textId="77777777">
        <w:tblPrEx>
          <w:tblCellMar>
            <w:top w:w="0" w:type="dxa"/>
            <w:bottom w:w="0" w:type="dxa"/>
          </w:tblCellMar>
        </w:tblPrEx>
        <w:tc>
          <w:tcPr>
            <w:tcW w:w="720" w:type="dxa"/>
            <w:vAlign w:val="center"/>
          </w:tcPr>
          <w:p w14:paraId="37BA46D1" w14:textId="77777777" w:rsidR="004F152D" w:rsidRDefault="004F152D">
            <w:pPr>
              <w:spacing w:line="360" w:lineRule="auto"/>
              <w:jc w:val="center"/>
              <w:rPr>
                <w:rFonts w:ascii="宋体" w:hAnsi="宋体"/>
                <w:sz w:val="24"/>
              </w:rPr>
            </w:pPr>
            <w:r>
              <w:rPr>
                <w:rFonts w:ascii="宋体" w:hAnsi="宋体"/>
                <w:sz w:val="24"/>
              </w:rPr>
              <w:t>10</w:t>
            </w:r>
          </w:p>
        </w:tc>
        <w:tc>
          <w:tcPr>
            <w:tcW w:w="1800" w:type="dxa"/>
            <w:vAlign w:val="center"/>
          </w:tcPr>
          <w:p w14:paraId="003B80BE" w14:textId="77777777" w:rsidR="004F152D" w:rsidRDefault="004F152D">
            <w:pPr>
              <w:spacing w:line="360" w:lineRule="auto"/>
              <w:rPr>
                <w:rFonts w:ascii="宋体" w:hAnsi="宋体" w:hint="eastAsia"/>
                <w:sz w:val="24"/>
              </w:rPr>
            </w:pPr>
            <w:r>
              <w:rPr>
                <w:rFonts w:ascii="宋体" w:hAnsi="宋体" w:hint="eastAsia"/>
                <w:sz w:val="24"/>
              </w:rPr>
              <w:t>工程索赔程序</w:t>
            </w:r>
          </w:p>
        </w:tc>
        <w:tc>
          <w:tcPr>
            <w:tcW w:w="1080" w:type="dxa"/>
            <w:vAlign w:val="center"/>
          </w:tcPr>
          <w:p w14:paraId="05C6B113" w14:textId="77777777" w:rsidR="004F152D" w:rsidRDefault="004F152D">
            <w:pPr>
              <w:spacing w:line="360" w:lineRule="auto"/>
              <w:jc w:val="center"/>
              <w:rPr>
                <w:rFonts w:ascii="宋体" w:hAnsi="宋体" w:hint="eastAsia"/>
                <w:sz w:val="24"/>
              </w:rPr>
            </w:pPr>
            <w:r>
              <w:rPr>
                <w:rFonts w:ascii="宋体" w:hAnsi="宋体" w:hint="eastAsia"/>
                <w:sz w:val="24"/>
              </w:rPr>
              <w:t>15</w:t>
            </w:r>
          </w:p>
        </w:tc>
        <w:tc>
          <w:tcPr>
            <w:tcW w:w="1620" w:type="dxa"/>
            <w:vAlign w:val="center"/>
          </w:tcPr>
          <w:p w14:paraId="3283D449" w14:textId="77777777" w:rsidR="004F152D" w:rsidRDefault="004F152D">
            <w:pPr>
              <w:spacing w:line="360" w:lineRule="auto"/>
              <w:rPr>
                <w:rFonts w:ascii="宋体" w:hAnsi="宋体" w:hint="eastAsia"/>
                <w:sz w:val="24"/>
              </w:rPr>
            </w:pPr>
            <w:r>
              <w:rPr>
                <w:rFonts w:ascii="宋体" w:hAnsi="宋体" w:hint="eastAsia"/>
                <w:sz w:val="24"/>
              </w:rPr>
              <w:t>2004下半年</w:t>
            </w:r>
          </w:p>
        </w:tc>
        <w:tc>
          <w:tcPr>
            <w:tcW w:w="1440" w:type="dxa"/>
            <w:vAlign w:val="center"/>
          </w:tcPr>
          <w:p w14:paraId="0673C715" w14:textId="77777777" w:rsidR="004F152D" w:rsidRDefault="004F152D">
            <w:pPr>
              <w:spacing w:line="360" w:lineRule="auto"/>
              <w:jc w:val="center"/>
              <w:rPr>
                <w:rFonts w:ascii="宋体" w:hAnsi="宋体" w:hint="eastAsia"/>
                <w:sz w:val="24"/>
              </w:rPr>
            </w:pPr>
            <w:r>
              <w:rPr>
                <w:rFonts w:ascii="宋体" w:hAnsi="宋体" w:hint="eastAsia"/>
                <w:sz w:val="24"/>
              </w:rPr>
              <w:t>业余</w:t>
            </w:r>
          </w:p>
        </w:tc>
        <w:tc>
          <w:tcPr>
            <w:tcW w:w="1752" w:type="dxa"/>
            <w:vAlign w:val="center"/>
          </w:tcPr>
          <w:p w14:paraId="22A913A9" w14:textId="77777777" w:rsidR="004F152D" w:rsidRDefault="004F152D">
            <w:pPr>
              <w:spacing w:line="360" w:lineRule="auto"/>
              <w:rPr>
                <w:rFonts w:ascii="宋体" w:hAnsi="宋体" w:hint="eastAsia"/>
                <w:sz w:val="24"/>
              </w:rPr>
            </w:pPr>
          </w:p>
        </w:tc>
      </w:tr>
    </w:tbl>
    <w:p w14:paraId="560F0A12" w14:textId="77777777" w:rsidR="004F152D" w:rsidRDefault="004F152D">
      <w:pPr>
        <w:spacing w:line="360" w:lineRule="auto"/>
        <w:rPr>
          <w:rFonts w:ascii="宋体" w:hAnsi="宋体" w:hint="eastAsia"/>
          <w:sz w:val="24"/>
        </w:rPr>
      </w:pPr>
      <w:r>
        <w:rPr>
          <w:rFonts w:ascii="宋体" w:hAnsi="宋体" w:hint="eastAsia"/>
          <w:sz w:val="24"/>
        </w:rPr>
        <w:t>注：本培训计划不包括驾驶员、操作工等例行证件年审培训考核。</w:t>
      </w:r>
    </w:p>
    <w:p w14:paraId="1A024396" w14:textId="77777777" w:rsidR="004F152D" w:rsidRDefault="004F152D">
      <w:pPr>
        <w:spacing w:line="360" w:lineRule="auto"/>
        <w:jc w:val="center"/>
        <w:rPr>
          <w:rFonts w:ascii="宋体" w:hAnsi="宋体" w:hint="eastAsia"/>
          <w:b/>
          <w:bCs/>
          <w:sz w:val="24"/>
        </w:rPr>
      </w:pPr>
      <w:r>
        <w:rPr>
          <w:rFonts w:ascii="宋体" w:hAnsi="宋体" w:hint="eastAsia"/>
          <w:b/>
          <w:bCs/>
          <w:sz w:val="24"/>
        </w:rPr>
        <w:t>第十四章    质量通病防治措施</w:t>
      </w:r>
    </w:p>
    <w:p w14:paraId="63E78C4F" w14:textId="77777777" w:rsidR="004F152D" w:rsidRDefault="004F152D">
      <w:pPr>
        <w:spacing w:line="420" w:lineRule="exact"/>
        <w:rPr>
          <w:rFonts w:ascii="宋体" w:hint="eastAsia"/>
          <w:sz w:val="24"/>
        </w:rPr>
      </w:pPr>
      <w:r>
        <w:rPr>
          <w:rFonts w:ascii="宋体" w:hint="eastAsia"/>
          <w:sz w:val="24"/>
        </w:rPr>
        <w:t>1、烟囱、水塔</w:t>
      </w:r>
      <w:r>
        <w:rPr>
          <w:rFonts w:ascii="宋体" w:hAnsi="Abadi MT Condensed Light" w:hint="eastAsia"/>
          <w:sz w:val="24"/>
        </w:rPr>
        <w:t>筒壁</w:t>
      </w:r>
      <w:r>
        <w:rPr>
          <w:rFonts w:ascii="宋体" w:hint="eastAsia"/>
          <w:sz w:val="24"/>
        </w:rPr>
        <w:t>施工</w:t>
      </w:r>
      <w:r>
        <w:rPr>
          <w:rFonts w:ascii="宋体" w:hAnsi="Abadi MT Condensed Light" w:hint="eastAsia"/>
          <w:sz w:val="24"/>
        </w:rPr>
        <w:t>外观颜色一致，曲线园滑美观，爬梯顺直牢固、油漆涂刷均匀、整洁无污染。砼内实外光，筒壁无渗漏，几何尺寸符合标准要求。</w:t>
      </w:r>
    </w:p>
    <w:p w14:paraId="44FEA317" w14:textId="77777777" w:rsidR="004F152D" w:rsidRDefault="004F152D">
      <w:pPr>
        <w:spacing w:line="420" w:lineRule="exact"/>
        <w:rPr>
          <w:rFonts w:ascii="宋体" w:hint="eastAsia"/>
          <w:sz w:val="24"/>
        </w:rPr>
      </w:pPr>
      <w:r>
        <w:rPr>
          <w:rFonts w:ascii="宋体" w:hAnsi="Abadi MT Condensed Light" w:hint="eastAsia"/>
          <w:sz w:val="24"/>
        </w:rPr>
        <w:t>2、</w:t>
      </w:r>
      <w:r>
        <w:rPr>
          <w:rFonts w:ascii="宋体" w:hint="eastAsia"/>
          <w:sz w:val="24"/>
        </w:rPr>
        <w:t>水塔筒壁施工采用垂直提升电梯上料，悬挂式三角架翻模施工。</w:t>
      </w:r>
    </w:p>
    <w:p w14:paraId="77C394E0" w14:textId="77777777" w:rsidR="004F152D" w:rsidRDefault="004F152D">
      <w:pPr>
        <w:spacing w:line="420" w:lineRule="exact"/>
        <w:rPr>
          <w:rFonts w:ascii="宋体" w:hAnsi="Abadi MT Condensed Light"/>
          <w:sz w:val="24"/>
        </w:rPr>
      </w:pPr>
      <w:r>
        <w:rPr>
          <w:rFonts w:ascii="宋体" w:hAnsi="Abadi MT Condensed Light" w:hint="eastAsia"/>
          <w:sz w:val="24"/>
        </w:rPr>
        <w:t>3、</w:t>
      </w:r>
      <w:r>
        <w:rPr>
          <w:rFonts w:ascii="宋体" w:hint="eastAsia"/>
          <w:sz w:val="24"/>
        </w:rPr>
        <w:t>模板采用定型钢模板。施工时两节模板水平缝用“</w:t>
      </w:r>
      <w:r>
        <w:rPr>
          <w:rFonts w:ascii="宋体"/>
          <w:sz w:val="24"/>
        </w:rPr>
        <w:t>u</w:t>
      </w:r>
      <w:r>
        <w:rPr>
          <w:rFonts w:ascii="宋体" w:hint="eastAsia"/>
          <w:sz w:val="24"/>
        </w:rPr>
        <w:t>”型卡连接，竖缝用勾头螺栓连接，内外用对销螺栓连接，与三角架组成牢固的整体系统。</w:t>
      </w:r>
    </w:p>
    <w:p w14:paraId="25334851" w14:textId="77777777" w:rsidR="004F152D" w:rsidRDefault="004F152D">
      <w:pPr>
        <w:spacing w:line="420" w:lineRule="exact"/>
        <w:rPr>
          <w:rFonts w:ascii="宋体"/>
          <w:sz w:val="24"/>
        </w:rPr>
      </w:pPr>
      <w:r>
        <w:rPr>
          <w:rFonts w:ascii="宋体" w:hAnsi="Abadi MT Condensed Light" w:hint="eastAsia"/>
          <w:sz w:val="24"/>
        </w:rPr>
        <w:t>4、</w:t>
      </w:r>
      <w:r>
        <w:rPr>
          <w:rFonts w:ascii="宋体" w:hint="eastAsia"/>
          <w:sz w:val="24"/>
        </w:rPr>
        <w:t>砼浇灌每次均采用赶浆分层法由一点背向连续浇灌，不留竖向施工缝。为保护好筒壁质量，每次浇灌时要及时冲掉挂浆，每次冲水要全面冲水到底。每次使用钢模板前应将模板清理干净。</w:t>
      </w:r>
    </w:p>
    <w:p w14:paraId="3B6A177B" w14:textId="77777777" w:rsidR="004F152D" w:rsidRDefault="004F152D">
      <w:pPr>
        <w:spacing w:line="420" w:lineRule="exact"/>
        <w:rPr>
          <w:rFonts w:ascii="宋体"/>
          <w:sz w:val="24"/>
        </w:rPr>
      </w:pPr>
      <w:r>
        <w:rPr>
          <w:rFonts w:ascii="宋体" w:hAnsi="Abadi MT Condensed Light" w:hint="eastAsia"/>
          <w:sz w:val="24"/>
        </w:rPr>
        <w:t>5、</w:t>
      </w:r>
      <w:r>
        <w:rPr>
          <w:rFonts w:ascii="宋体" w:hint="eastAsia"/>
          <w:sz w:val="24"/>
        </w:rPr>
        <w:t>每节模板允许留设一道水平施工缝，留设</w:t>
      </w:r>
      <w:r>
        <w:rPr>
          <w:rFonts w:ascii="宋体"/>
          <w:sz w:val="24"/>
        </w:rPr>
        <w:t>50</w:t>
      </w:r>
      <w:r>
        <w:rPr>
          <w:rFonts w:ascii="宋体" w:hint="eastAsia"/>
          <w:sz w:val="24"/>
        </w:rPr>
        <w:t>×</w:t>
      </w:r>
      <w:r>
        <w:rPr>
          <w:rFonts w:ascii="宋体"/>
          <w:sz w:val="24"/>
        </w:rPr>
        <w:t>50mm</w:t>
      </w:r>
      <w:r>
        <w:rPr>
          <w:rFonts w:ascii="宋体" w:hint="eastAsia"/>
          <w:sz w:val="24"/>
        </w:rPr>
        <w:t>的凹槽，厚度较大时设两道凹槽。砼初凝时表面用钢丝刷拉毛，支模前用高压空气吹扫干净，并用水冲洗，施工缝处不得滴入油迹或脱膜剂等。</w:t>
      </w:r>
    </w:p>
    <w:p w14:paraId="70138B2B" w14:textId="77777777" w:rsidR="004F152D" w:rsidRDefault="004F152D">
      <w:pPr>
        <w:spacing w:line="420" w:lineRule="exact"/>
        <w:rPr>
          <w:rFonts w:ascii="宋体" w:hint="eastAsia"/>
          <w:sz w:val="24"/>
        </w:rPr>
      </w:pPr>
      <w:r>
        <w:rPr>
          <w:rFonts w:ascii="宋体" w:hAnsi="Abadi MT Condensed Light" w:hint="eastAsia"/>
          <w:sz w:val="24"/>
        </w:rPr>
        <w:t>6、</w:t>
      </w:r>
      <w:r>
        <w:rPr>
          <w:rFonts w:ascii="宋体" w:hint="eastAsia"/>
          <w:sz w:val="24"/>
        </w:rPr>
        <w:t>砼垫块支撑时两头垫圆形毛毡两层。对销螺丝孔用专制的铁勺与铁钎捣固，堵孔材料为膨胀水泥，外抹</w:t>
      </w:r>
      <w:r>
        <w:rPr>
          <w:rFonts w:ascii="宋体"/>
          <w:sz w:val="24"/>
        </w:rPr>
        <w:t>1cm</w:t>
      </w:r>
      <w:r>
        <w:rPr>
          <w:rFonts w:ascii="宋体" w:hint="eastAsia"/>
          <w:sz w:val="24"/>
        </w:rPr>
        <w:t>的砼原浆，堵塞时两侧同时对打。</w:t>
      </w:r>
    </w:p>
    <w:p w14:paraId="38CEE762" w14:textId="77777777" w:rsidR="004F152D" w:rsidRDefault="004F152D">
      <w:pPr>
        <w:spacing w:line="420" w:lineRule="exact"/>
        <w:rPr>
          <w:rFonts w:ascii="宋体" w:hAnsi="Abadi MT Condensed Light" w:hint="eastAsia"/>
          <w:sz w:val="24"/>
        </w:rPr>
      </w:pPr>
      <w:r>
        <w:rPr>
          <w:rFonts w:ascii="宋体" w:hAnsi="Abadi MT Condensed Light" w:hint="eastAsia"/>
          <w:sz w:val="24"/>
        </w:rPr>
        <w:t>7、水塔淋水装置构件位置正确，柱、梁临时铁件割除干净，并做好防腐。</w:t>
      </w:r>
    </w:p>
    <w:p w14:paraId="748F70B1" w14:textId="77777777" w:rsidR="004F152D" w:rsidRDefault="004F152D">
      <w:pPr>
        <w:spacing w:line="420" w:lineRule="exact"/>
        <w:rPr>
          <w:rFonts w:ascii="宋体" w:hint="eastAsia"/>
          <w:sz w:val="24"/>
          <w:u w:val="single"/>
        </w:rPr>
      </w:pPr>
      <w:r>
        <w:rPr>
          <w:rFonts w:ascii="宋体" w:hAnsi="Abadi MT Condensed Light" w:hint="eastAsia"/>
          <w:sz w:val="24"/>
        </w:rPr>
        <w:t>8、</w:t>
      </w:r>
      <w:r>
        <w:rPr>
          <w:rFonts w:ascii="宋体" w:hint="eastAsia"/>
          <w:sz w:val="24"/>
        </w:rPr>
        <w:t xml:space="preserve">中心找正采用天顶仪法。中心吊盘固定在塔吊中心，随筒壁施工两节提升一次，吊盘挂有四把水平钢卷尺和一把垂直钢卷尺，分别控制斜关径各标高。弯管目镜对正，三者必须无误，准确控制内模上口尺寸。  </w:t>
      </w:r>
    </w:p>
    <w:p w14:paraId="3DE32B30" w14:textId="77777777" w:rsidR="004F152D" w:rsidRDefault="004F152D">
      <w:pPr>
        <w:spacing w:line="420" w:lineRule="exact"/>
        <w:rPr>
          <w:rFonts w:ascii="宋体" w:hint="eastAsia"/>
          <w:sz w:val="24"/>
        </w:rPr>
      </w:pPr>
      <w:r>
        <w:rPr>
          <w:rFonts w:ascii="宋体" w:hAnsi="Abadi MT Condensed Light" w:hint="eastAsia"/>
          <w:sz w:val="24"/>
        </w:rPr>
        <w:t>9、</w:t>
      </w:r>
      <w:r>
        <w:rPr>
          <w:rFonts w:ascii="宋体" w:hint="eastAsia"/>
          <w:sz w:val="24"/>
        </w:rPr>
        <w:t>在地坪施工中浇灌一次成型，并用细石砼代替砂浆，杜绝地坪起鼓、开裂现象发生。</w:t>
      </w:r>
    </w:p>
    <w:p w14:paraId="4EFCB810" w14:textId="77777777" w:rsidR="004F152D" w:rsidRDefault="004F152D">
      <w:pPr>
        <w:spacing w:line="420" w:lineRule="exact"/>
        <w:rPr>
          <w:rFonts w:hint="eastAsia"/>
          <w:sz w:val="24"/>
        </w:rPr>
      </w:pPr>
      <w:r>
        <w:rPr>
          <w:rFonts w:ascii="宋体" w:hAnsi="Abadi MT Condensed Light" w:hint="eastAsia"/>
          <w:sz w:val="24"/>
        </w:rPr>
        <w:t>10、</w:t>
      </w:r>
      <w:r>
        <w:rPr>
          <w:rFonts w:hint="eastAsia"/>
          <w:sz w:val="24"/>
        </w:rPr>
        <w:t>在电缆隧道施工中，</w:t>
      </w:r>
      <w:r>
        <w:rPr>
          <w:rFonts w:ascii="宋体" w:hint="eastAsia"/>
          <w:sz w:val="24"/>
        </w:rPr>
        <w:t>底板和沟墙一次浇灌</w:t>
      </w:r>
      <w:r>
        <w:rPr>
          <w:rFonts w:hint="eastAsia"/>
          <w:sz w:val="24"/>
        </w:rPr>
        <w:t>，不留施工缝，穿过隧道的套管，必须加装止水圈，防止隧道渗漏。</w:t>
      </w:r>
    </w:p>
    <w:p w14:paraId="502E1FAB" w14:textId="77777777" w:rsidR="004F152D" w:rsidRDefault="004F152D">
      <w:pPr>
        <w:spacing w:line="420" w:lineRule="exact"/>
        <w:rPr>
          <w:rFonts w:ascii="宋体" w:hint="eastAsia"/>
          <w:sz w:val="24"/>
        </w:rPr>
      </w:pPr>
      <w:r>
        <w:rPr>
          <w:rFonts w:ascii="宋体" w:hAnsi="Abadi MT Condensed Light" w:hint="eastAsia"/>
          <w:sz w:val="24"/>
        </w:rPr>
        <w:t>11、</w:t>
      </w:r>
      <w:r>
        <w:rPr>
          <w:rFonts w:ascii="宋体" w:hint="eastAsia"/>
          <w:sz w:val="24"/>
        </w:rPr>
        <w:t>在顶棚刷大白时，先用107胶和石膏粉混合浆抹平，用砂纸打磨，板缝用麻丝塞实，保证顶棚平整、不裂纹。</w:t>
      </w:r>
    </w:p>
    <w:p w14:paraId="1481C581" w14:textId="77777777" w:rsidR="004F152D" w:rsidRDefault="004F152D">
      <w:pPr>
        <w:spacing w:line="420" w:lineRule="exact"/>
        <w:rPr>
          <w:rFonts w:ascii="宋体" w:hint="eastAsia"/>
          <w:sz w:val="24"/>
        </w:rPr>
      </w:pPr>
      <w:r>
        <w:rPr>
          <w:rFonts w:ascii="宋体" w:hAnsi="Abadi MT Condensed Light" w:hint="eastAsia"/>
          <w:sz w:val="24"/>
        </w:rPr>
        <w:t>12、</w:t>
      </w:r>
      <w:r>
        <w:rPr>
          <w:rFonts w:ascii="宋体" w:hint="eastAsia"/>
          <w:sz w:val="24"/>
        </w:rPr>
        <w:t>预埋铁件、预留孔洞及螺丝孔在浇灌混凝土前按图纸复查位置符合要求。外露部分用木料钉成方盘或用铁丝绑牢，振捣时，振捣器不碰撞铁件。埋件用螺栓固定在模板上，确保埋件平整、位置正确。</w:t>
      </w:r>
    </w:p>
    <w:p w14:paraId="5182AC4C" w14:textId="77777777" w:rsidR="004F152D" w:rsidRDefault="004F152D">
      <w:pPr>
        <w:spacing w:line="420" w:lineRule="exact"/>
        <w:rPr>
          <w:rFonts w:ascii="宋体" w:hint="eastAsia"/>
          <w:sz w:val="24"/>
        </w:rPr>
      </w:pPr>
      <w:r>
        <w:rPr>
          <w:rFonts w:ascii="宋体" w:hAnsi="Abadi MT Condensed Light" w:hint="eastAsia"/>
          <w:sz w:val="24"/>
        </w:rPr>
        <w:t>13、</w:t>
      </w:r>
      <w:r>
        <w:rPr>
          <w:rFonts w:ascii="宋体" w:hint="eastAsia"/>
          <w:sz w:val="24"/>
        </w:rPr>
        <w:t>粉刷施工时，应将墙面清扫干净，混凝土表面彻底打毛，抹灰前进行浇水湿润。穿墙孔洞留好膨胀、振动间隙。粉刷施工前作好灰饼或充筋，按规范要求分层抹灰，刮尺不得小于2米。</w:t>
      </w:r>
    </w:p>
    <w:p w14:paraId="1D18AF8F" w14:textId="77777777" w:rsidR="004F152D" w:rsidRDefault="004F152D">
      <w:pPr>
        <w:spacing w:line="420" w:lineRule="exact"/>
        <w:rPr>
          <w:rFonts w:ascii="宋体" w:hint="eastAsia"/>
          <w:sz w:val="24"/>
        </w:rPr>
      </w:pPr>
      <w:r>
        <w:rPr>
          <w:rFonts w:ascii="宋体" w:hAnsi="Abadi MT Condensed Light" w:hint="eastAsia"/>
          <w:sz w:val="24"/>
        </w:rPr>
        <w:t>14、</w:t>
      </w:r>
      <w:r>
        <w:rPr>
          <w:rFonts w:ascii="宋体" w:hint="eastAsia"/>
          <w:sz w:val="24"/>
        </w:rPr>
        <w:t>正确控制振捣的延续时间及振点的间距；混凝土要分层浇灌，振捣棒做到快插慢拔， 振捣上层混凝土时振捣棒要插入下层混凝土5公分为宜，不可过深，防止混凝土重复振捣出现过振现象。</w:t>
      </w:r>
    </w:p>
    <w:p w14:paraId="5713D385" w14:textId="77777777" w:rsidR="004F152D" w:rsidRDefault="004F152D">
      <w:pPr>
        <w:spacing w:line="420" w:lineRule="exact"/>
        <w:rPr>
          <w:rFonts w:ascii="宋体" w:hint="eastAsia"/>
          <w:sz w:val="24"/>
        </w:rPr>
      </w:pPr>
      <w:r>
        <w:rPr>
          <w:rFonts w:ascii="宋体" w:hAnsi="Abadi MT Condensed Light" w:hint="eastAsia"/>
          <w:sz w:val="24"/>
        </w:rPr>
        <w:t>15、</w:t>
      </w:r>
      <w:r>
        <w:rPr>
          <w:rFonts w:ascii="宋体" w:hint="eastAsia"/>
          <w:sz w:val="24"/>
        </w:rPr>
        <w:t>大体积混凝土选用低水化热水泥或特殊配合比，混凝土浇灌尽量减缓速度；混凝土表面找平压光一定要进行多遍，尤其是要加大混凝土终凝前的找平压光。</w:t>
      </w:r>
    </w:p>
    <w:p w14:paraId="2EA6759A" w14:textId="77777777" w:rsidR="004F152D" w:rsidRDefault="004F152D">
      <w:pPr>
        <w:spacing w:line="420" w:lineRule="exact"/>
        <w:rPr>
          <w:rFonts w:ascii="宋体" w:hint="eastAsia"/>
          <w:sz w:val="24"/>
        </w:rPr>
      </w:pPr>
      <w:r>
        <w:rPr>
          <w:rFonts w:ascii="宋体" w:hAnsi="Abadi MT Condensed Light" w:hint="eastAsia"/>
          <w:sz w:val="24"/>
        </w:rPr>
        <w:t>16、</w:t>
      </w:r>
      <w:r>
        <w:rPr>
          <w:rFonts w:ascii="宋体" w:hint="eastAsia"/>
          <w:sz w:val="24"/>
        </w:rPr>
        <w:t xml:space="preserve">根据设计要求选择回填土质，无设计要求的按规范通过试验选定；填土的含水率控制在规范要求之内，土料较干要事先加水，土料较湿要摊开晾晒，使含水率达到最佳。同时完善现场施工排水措施，加强施工降水，不带水回填。 </w:t>
      </w:r>
    </w:p>
    <w:p w14:paraId="42FA5815" w14:textId="77777777" w:rsidR="004F152D" w:rsidRDefault="004F152D">
      <w:pPr>
        <w:spacing w:line="420" w:lineRule="exact"/>
        <w:rPr>
          <w:rFonts w:ascii="宋体" w:hint="eastAsia"/>
          <w:sz w:val="24"/>
        </w:rPr>
      </w:pPr>
      <w:r>
        <w:rPr>
          <w:rFonts w:ascii="宋体" w:hAnsi="Abadi MT Condensed Light" w:hint="eastAsia"/>
          <w:sz w:val="24"/>
        </w:rPr>
        <w:t>17、</w:t>
      </w:r>
      <w:r>
        <w:rPr>
          <w:rFonts w:ascii="宋体" w:hint="eastAsia"/>
          <w:sz w:val="24"/>
        </w:rPr>
        <w:t>加强施工缝的处理，在混凝土面中部放置通长止水铁皮，在两侧或一侧用木条作成止水槽，并对表面进行拉毛、凿毛、气吹、冲洗等工序处理。加强混凝土的养护、防止过早地拆除模板造成对销螺栓松动。</w:t>
      </w:r>
    </w:p>
    <w:p w14:paraId="1911EDE1" w14:textId="77777777" w:rsidR="004F152D" w:rsidRDefault="004F152D">
      <w:pPr>
        <w:spacing w:line="420" w:lineRule="exact"/>
        <w:rPr>
          <w:rFonts w:ascii="宋体" w:hint="eastAsia"/>
          <w:sz w:val="24"/>
        </w:rPr>
      </w:pPr>
      <w:r>
        <w:rPr>
          <w:rFonts w:ascii="宋体" w:hAnsi="Abadi MT Condensed Light" w:hint="eastAsia"/>
          <w:sz w:val="24"/>
        </w:rPr>
        <w:t>18、</w:t>
      </w:r>
      <w:r>
        <w:rPr>
          <w:rFonts w:ascii="宋体" w:hint="eastAsia"/>
          <w:sz w:val="24"/>
        </w:rPr>
        <w:t>道路施工用槽钢作为模板，采用道路施工专用设备，混凝土振捣用平板振动器，道路膨胀缝用切割机切割，伸缩缝按设计和规范留设。同时做好道路的养护和保护，路面未达到强度不上人、不上车。</w:t>
      </w:r>
    </w:p>
    <w:p w14:paraId="5FDF98D1" w14:textId="77777777" w:rsidR="004F152D" w:rsidRDefault="004F152D">
      <w:pPr>
        <w:spacing w:line="420" w:lineRule="exact"/>
        <w:rPr>
          <w:rFonts w:ascii="宋体" w:hint="eastAsia"/>
          <w:sz w:val="24"/>
        </w:rPr>
      </w:pPr>
      <w:r>
        <w:rPr>
          <w:rFonts w:ascii="宋体" w:hAnsi="Abadi MT Condensed Light" w:hint="eastAsia"/>
          <w:sz w:val="24"/>
        </w:rPr>
        <w:t>19、</w:t>
      </w:r>
      <w:r>
        <w:rPr>
          <w:rFonts w:ascii="宋体" w:hint="eastAsia"/>
          <w:sz w:val="24"/>
        </w:rPr>
        <w:t>女儿墙施工要先砌砖墙后浇构造柱并应设置墙体拉结筋；保温层、找平层按规范施工，排气孔和分格缝要同时留设好；防水层待基层充分干燥后施工，防水层不能薄于设计要求，泛水部位及落水斗处的防水要重点处理，一定要做到够高、到位。</w:t>
      </w:r>
    </w:p>
    <w:p w14:paraId="1FF68017" w14:textId="77777777" w:rsidR="004F152D" w:rsidRDefault="004F152D">
      <w:pPr>
        <w:spacing w:line="420" w:lineRule="exact"/>
        <w:rPr>
          <w:rFonts w:ascii="宋体" w:hint="eastAsia"/>
          <w:sz w:val="24"/>
        </w:rPr>
      </w:pPr>
      <w:r>
        <w:rPr>
          <w:rFonts w:ascii="宋体" w:hAnsi="Abadi MT Condensed Light" w:hint="eastAsia"/>
          <w:sz w:val="24"/>
        </w:rPr>
        <w:t>20、</w:t>
      </w:r>
      <w:r>
        <w:rPr>
          <w:rFonts w:ascii="宋体" w:hint="eastAsia"/>
          <w:sz w:val="24"/>
        </w:rPr>
        <w:t>安装在墙面上的轴流风机、百叶窗等，在砌墙时留好洞口，风机及百叶窗做好框架塞入预留洞口，粉刷平整。</w:t>
      </w:r>
    </w:p>
    <w:p w14:paraId="4E9CB6FD" w14:textId="77777777" w:rsidR="004F152D" w:rsidRDefault="004F152D">
      <w:pPr>
        <w:spacing w:line="360" w:lineRule="auto"/>
        <w:rPr>
          <w:rFonts w:ascii="宋体" w:hAnsi="宋体" w:hint="eastAsia"/>
          <w:b/>
          <w:bCs/>
          <w:sz w:val="24"/>
        </w:rPr>
      </w:pPr>
      <w:r>
        <w:rPr>
          <w:rFonts w:ascii="宋体" w:hAnsi="Abadi MT Condensed Light" w:hint="eastAsia"/>
          <w:sz w:val="24"/>
        </w:rPr>
        <w:t>21、</w:t>
      </w:r>
      <w:r>
        <w:rPr>
          <w:rFonts w:ascii="宋体" w:hint="eastAsia"/>
          <w:sz w:val="24"/>
        </w:rPr>
        <w:t xml:space="preserve">空调设备的随机配件要集中分类保管；设备安装除保证水平度外，要保证其冷凝水盘排水坡度。     </w:t>
      </w:r>
    </w:p>
    <w:p w14:paraId="6D24F06F" w14:textId="77777777" w:rsidR="004F152D" w:rsidRDefault="004F152D">
      <w:pPr>
        <w:tabs>
          <w:tab w:val="num" w:pos="855"/>
        </w:tabs>
        <w:spacing w:line="360" w:lineRule="auto"/>
        <w:ind w:left="855" w:hanging="855"/>
        <w:jc w:val="center"/>
        <w:rPr>
          <w:rFonts w:ascii="宋体" w:hAnsi="宋体" w:hint="eastAsia"/>
          <w:b/>
          <w:bCs/>
          <w:sz w:val="24"/>
        </w:rPr>
      </w:pPr>
      <w:r>
        <w:rPr>
          <w:rFonts w:ascii="宋体" w:hAnsi="宋体" w:hint="eastAsia"/>
          <w:b/>
          <w:bCs/>
          <w:sz w:val="24"/>
        </w:rPr>
        <w:t>第十五章    技术资料管理</w:t>
      </w:r>
    </w:p>
    <w:p w14:paraId="3D28BB13" w14:textId="77777777" w:rsidR="004F152D" w:rsidRDefault="004F152D">
      <w:pPr>
        <w:spacing w:line="360" w:lineRule="auto"/>
        <w:jc w:val="center"/>
        <w:rPr>
          <w:rFonts w:ascii="宋体" w:hAnsi="宋体" w:hint="eastAsia"/>
          <w:b/>
          <w:bCs/>
          <w:sz w:val="24"/>
        </w:rPr>
      </w:pPr>
      <w:r>
        <w:rPr>
          <w:rFonts w:ascii="宋体" w:hAnsi="宋体" w:hint="eastAsia"/>
          <w:b/>
          <w:bCs/>
          <w:sz w:val="24"/>
        </w:rPr>
        <w:t>第一节   图纸资料管理规定</w:t>
      </w:r>
    </w:p>
    <w:p w14:paraId="5E9D9F58" w14:textId="77777777" w:rsidR="004F152D" w:rsidRDefault="004F152D">
      <w:pPr>
        <w:tabs>
          <w:tab w:val="num" w:pos="855"/>
        </w:tabs>
        <w:spacing w:line="360" w:lineRule="auto"/>
        <w:ind w:left="855" w:hanging="855"/>
        <w:rPr>
          <w:rFonts w:ascii="宋体" w:hAnsi="宋体" w:hint="eastAsia"/>
          <w:b/>
          <w:bCs/>
          <w:sz w:val="24"/>
        </w:rPr>
      </w:pPr>
      <w:r>
        <w:rPr>
          <w:rFonts w:ascii="宋体" w:hAnsi="宋体" w:hint="eastAsia"/>
          <w:b/>
          <w:bCs/>
          <w:sz w:val="24"/>
        </w:rPr>
        <w:t>1、目的</w:t>
      </w:r>
    </w:p>
    <w:p w14:paraId="5FF6CBD5" w14:textId="77777777" w:rsidR="004F152D" w:rsidRDefault="004F152D">
      <w:pPr>
        <w:spacing w:line="360" w:lineRule="auto"/>
        <w:ind w:firstLineChars="135" w:firstLine="324"/>
        <w:rPr>
          <w:rFonts w:ascii="宋体" w:hAnsi="宋体" w:hint="eastAsia"/>
          <w:sz w:val="24"/>
        </w:rPr>
      </w:pPr>
      <w:r>
        <w:rPr>
          <w:rFonts w:ascii="宋体" w:hAnsi="宋体" w:hint="eastAsia"/>
          <w:sz w:val="24"/>
        </w:rPr>
        <w:t xml:space="preserve"> 规范图纸资料的接收、登记、借阅、分发、转交、回收的全过程管理，以确保工程施工过程中图纸资料完整、有效。</w:t>
      </w:r>
    </w:p>
    <w:p w14:paraId="19F6948E" w14:textId="77777777" w:rsidR="004F152D" w:rsidRDefault="004F152D">
      <w:pPr>
        <w:tabs>
          <w:tab w:val="num" w:pos="855"/>
        </w:tabs>
        <w:spacing w:line="360" w:lineRule="auto"/>
        <w:ind w:left="855" w:hanging="855"/>
        <w:rPr>
          <w:rFonts w:ascii="宋体" w:hAnsi="宋体" w:hint="eastAsia"/>
          <w:b/>
          <w:bCs/>
          <w:sz w:val="24"/>
        </w:rPr>
      </w:pPr>
      <w:r>
        <w:rPr>
          <w:rFonts w:ascii="宋体" w:hAnsi="宋体" w:hint="eastAsia"/>
          <w:b/>
          <w:bCs/>
          <w:sz w:val="24"/>
        </w:rPr>
        <w:t>2、范围</w:t>
      </w:r>
    </w:p>
    <w:p w14:paraId="23ADCDD3" w14:textId="77777777" w:rsidR="004F152D" w:rsidRDefault="004F152D">
      <w:pPr>
        <w:spacing w:line="360" w:lineRule="auto"/>
        <w:ind w:left="285"/>
        <w:rPr>
          <w:rFonts w:ascii="宋体" w:hAnsi="宋体" w:hint="eastAsia"/>
          <w:sz w:val="24"/>
        </w:rPr>
      </w:pPr>
      <w:r>
        <w:rPr>
          <w:rFonts w:ascii="宋体" w:hAnsi="宋体" w:hint="eastAsia"/>
          <w:sz w:val="24"/>
        </w:rPr>
        <w:t xml:space="preserve"> 本规定适用于施工处接收受控版本的图纸资料的管理。</w:t>
      </w:r>
    </w:p>
    <w:p w14:paraId="5DBDE101" w14:textId="77777777" w:rsidR="004F152D" w:rsidRDefault="004F152D">
      <w:pPr>
        <w:tabs>
          <w:tab w:val="num" w:pos="855"/>
        </w:tabs>
        <w:spacing w:line="360" w:lineRule="auto"/>
        <w:ind w:left="855" w:hanging="855"/>
        <w:rPr>
          <w:rFonts w:ascii="宋体" w:hAnsi="宋体" w:hint="eastAsia"/>
          <w:b/>
          <w:bCs/>
          <w:sz w:val="24"/>
        </w:rPr>
      </w:pPr>
      <w:r>
        <w:rPr>
          <w:rFonts w:ascii="宋体" w:hAnsi="宋体" w:hint="eastAsia"/>
          <w:b/>
          <w:bCs/>
          <w:sz w:val="24"/>
        </w:rPr>
        <w:t>3、职责</w:t>
      </w:r>
    </w:p>
    <w:p w14:paraId="586DDCE5" w14:textId="77777777" w:rsidR="004F152D" w:rsidRDefault="004F152D">
      <w:pPr>
        <w:spacing w:line="360" w:lineRule="auto"/>
        <w:ind w:firstLineChars="135" w:firstLine="324"/>
        <w:rPr>
          <w:rFonts w:ascii="宋体" w:hAnsi="宋体" w:hint="eastAsia"/>
          <w:sz w:val="24"/>
        </w:rPr>
      </w:pPr>
      <w:r>
        <w:rPr>
          <w:rFonts w:ascii="宋体" w:hAnsi="宋体" w:hint="eastAsia"/>
          <w:sz w:val="24"/>
        </w:rPr>
        <w:t xml:space="preserve"> 资料员负责图纸资料的接收、登记、分发、借阅及回收，技术员、施工员、质检员、预算员、施工单位负责对所接受图纸资料的保管、使用、并对丢失图纸资料负有加倍赔偿的责任。</w:t>
      </w:r>
    </w:p>
    <w:p w14:paraId="09C02EDC" w14:textId="77777777" w:rsidR="004F152D" w:rsidRDefault="004F152D">
      <w:pPr>
        <w:tabs>
          <w:tab w:val="num" w:pos="855"/>
        </w:tabs>
        <w:spacing w:line="360" w:lineRule="auto"/>
        <w:ind w:left="855" w:hanging="855"/>
        <w:rPr>
          <w:rFonts w:ascii="宋体" w:hAnsi="宋体" w:hint="eastAsia"/>
          <w:b/>
          <w:bCs/>
          <w:sz w:val="24"/>
        </w:rPr>
      </w:pPr>
      <w:r>
        <w:rPr>
          <w:rFonts w:ascii="宋体" w:hAnsi="宋体" w:hint="eastAsia"/>
          <w:b/>
          <w:bCs/>
          <w:sz w:val="24"/>
        </w:rPr>
        <w:t>4、程序</w:t>
      </w:r>
    </w:p>
    <w:p w14:paraId="2CD27674" w14:textId="77777777" w:rsidR="004F152D" w:rsidRDefault="004F152D">
      <w:pPr>
        <w:numPr>
          <w:ilvl w:val="1"/>
          <w:numId w:val="0"/>
        </w:numPr>
        <w:tabs>
          <w:tab w:val="num" w:pos="855"/>
        </w:tabs>
        <w:spacing w:line="360" w:lineRule="auto"/>
        <w:ind w:left="855" w:hanging="855"/>
        <w:rPr>
          <w:rFonts w:ascii="宋体" w:hAnsi="宋体" w:hint="eastAsia"/>
          <w:sz w:val="24"/>
        </w:rPr>
      </w:pPr>
      <w:r>
        <w:rPr>
          <w:rFonts w:ascii="宋体" w:hAnsi="宋体" w:hint="eastAsia"/>
          <w:sz w:val="24"/>
        </w:rPr>
        <w:t>4.1资料员负责所有图纸资料的接收、发放、借阅、回收、管理工作。</w:t>
      </w:r>
    </w:p>
    <w:p w14:paraId="21171363" w14:textId="77777777" w:rsidR="004F152D" w:rsidRDefault="004F152D">
      <w:pPr>
        <w:numPr>
          <w:ilvl w:val="1"/>
          <w:numId w:val="0"/>
        </w:numPr>
        <w:tabs>
          <w:tab w:val="num" w:pos="855"/>
        </w:tabs>
        <w:spacing w:line="360" w:lineRule="auto"/>
        <w:ind w:left="855" w:hanging="855"/>
        <w:rPr>
          <w:rFonts w:ascii="宋体" w:hAnsi="宋体" w:hint="eastAsia"/>
          <w:sz w:val="24"/>
        </w:rPr>
      </w:pPr>
      <w:r>
        <w:rPr>
          <w:rFonts w:ascii="宋体" w:hAnsi="宋体" w:hint="eastAsia"/>
          <w:sz w:val="24"/>
        </w:rPr>
        <w:t>4.2资料员根据项目分工及施工单位将图纸资料进行发放。</w:t>
      </w:r>
    </w:p>
    <w:p w14:paraId="0D4F8F3D"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4.3质检员、预算员、技术员、施工员、施工单位负责人，分别到资料室按规定办理接收手续。</w:t>
      </w:r>
    </w:p>
    <w:p w14:paraId="4036DB92" w14:textId="77777777" w:rsidR="004F152D" w:rsidRDefault="004F152D">
      <w:pPr>
        <w:numPr>
          <w:ilvl w:val="1"/>
          <w:numId w:val="0"/>
        </w:numPr>
        <w:tabs>
          <w:tab w:val="num" w:pos="855"/>
        </w:tabs>
        <w:spacing w:line="360" w:lineRule="auto"/>
        <w:ind w:left="855" w:hanging="855"/>
        <w:rPr>
          <w:rFonts w:ascii="宋体" w:hAnsi="宋体" w:hint="eastAsia"/>
          <w:sz w:val="24"/>
        </w:rPr>
      </w:pPr>
      <w:r>
        <w:rPr>
          <w:rFonts w:ascii="宋体" w:hAnsi="宋体" w:hint="eastAsia"/>
          <w:sz w:val="24"/>
        </w:rPr>
        <w:t>4.4图纸资料一人领取一份，不得代领代签或一人多份。</w:t>
      </w:r>
    </w:p>
    <w:p w14:paraId="139243A9"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4.5图纸使用者须保持图纸的整洁、完整，专工资料员按期检查图纸资料的使用情况，并对损坏、丢失者提出索回或赔偿额。</w:t>
      </w:r>
    </w:p>
    <w:p w14:paraId="6D3A7924" w14:textId="77777777" w:rsidR="004F152D" w:rsidRDefault="004F152D">
      <w:pPr>
        <w:numPr>
          <w:ilvl w:val="1"/>
          <w:numId w:val="0"/>
        </w:numPr>
        <w:tabs>
          <w:tab w:val="num" w:pos="855"/>
        </w:tabs>
        <w:spacing w:line="360" w:lineRule="auto"/>
        <w:ind w:left="855" w:hanging="855"/>
        <w:rPr>
          <w:rFonts w:ascii="宋体" w:hAnsi="宋体" w:hint="eastAsia"/>
          <w:sz w:val="24"/>
        </w:rPr>
      </w:pPr>
      <w:r>
        <w:rPr>
          <w:rFonts w:ascii="宋体" w:hAnsi="宋体" w:hint="eastAsia"/>
          <w:sz w:val="24"/>
        </w:rPr>
        <w:t>4.6图纸资料的移交须经资料检查核对后进行，由资料员提出丢失、损坏赔偿意见。</w:t>
      </w:r>
    </w:p>
    <w:p w14:paraId="7746569B" w14:textId="77777777" w:rsidR="004F152D" w:rsidRDefault="004F152D">
      <w:pPr>
        <w:numPr>
          <w:ilvl w:val="1"/>
          <w:numId w:val="0"/>
        </w:numPr>
        <w:tabs>
          <w:tab w:val="num" w:pos="855"/>
        </w:tabs>
        <w:spacing w:line="360" w:lineRule="auto"/>
        <w:ind w:left="855" w:hanging="855"/>
        <w:rPr>
          <w:rFonts w:ascii="宋体" w:hAnsi="宋体" w:hint="eastAsia"/>
          <w:sz w:val="24"/>
        </w:rPr>
      </w:pPr>
      <w:r>
        <w:rPr>
          <w:rFonts w:ascii="宋体" w:hAnsi="宋体" w:hint="eastAsia"/>
          <w:sz w:val="24"/>
        </w:rPr>
        <w:t>4.7施工单位变换或撤出，资料员应收回原施工单位图纸资料并转交新施工单位。</w:t>
      </w:r>
    </w:p>
    <w:p w14:paraId="60757450"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4.8施工处主任、专工有权对用图个人及施工单位的图纸进行调拨，使图纸资料在工程中发挥应有的作用。</w:t>
      </w:r>
    </w:p>
    <w:p w14:paraId="14FC1295" w14:textId="77777777" w:rsidR="004F152D" w:rsidRDefault="004F152D">
      <w:pPr>
        <w:numPr>
          <w:ilvl w:val="1"/>
          <w:numId w:val="0"/>
        </w:numPr>
        <w:tabs>
          <w:tab w:val="num" w:pos="855"/>
        </w:tabs>
        <w:spacing w:line="360" w:lineRule="auto"/>
        <w:ind w:left="855" w:hanging="855"/>
        <w:rPr>
          <w:rFonts w:ascii="宋体" w:hAnsi="宋体" w:hint="eastAsia"/>
          <w:sz w:val="24"/>
        </w:rPr>
      </w:pPr>
      <w:r>
        <w:rPr>
          <w:rFonts w:ascii="宋体" w:hAnsi="宋体" w:hint="eastAsia"/>
          <w:sz w:val="24"/>
        </w:rPr>
        <w:t>4.9经专工同意，有关部门或人员可向资料室借阅图纸资料。</w:t>
      </w:r>
    </w:p>
    <w:p w14:paraId="256198BA"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4.10根据发放到施工处图纸的受控序号，施工处分配顺序：资料室――质检组――预算――技术员――施工单位。</w:t>
      </w:r>
    </w:p>
    <w:p w14:paraId="2C2CCCB2"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4.11凡需查阅图纸者，不可带离资料室。如有特殊情况需借阅者，由专工或主任批准并办理一定的借阅手续，并按时归还。</w:t>
      </w:r>
    </w:p>
    <w:p w14:paraId="4DB59A2F" w14:textId="77777777" w:rsidR="004F152D" w:rsidRDefault="004F152D">
      <w:pPr>
        <w:spacing w:line="360" w:lineRule="auto"/>
        <w:jc w:val="center"/>
        <w:rPr>
          <w:rFonts w:ascii="宋体" w:hAnsi="宋体" w:hint="eastAsia"/>
          <w:b/>
          <w:bCs/>
          <w:sz w:val="24"/>
        </w:rPr>
      </w:pPr>
      <w:r>
        <w:rPr>
          <w:rFonts w:ascii="宋体" w:hAnsi="宋体" w:hint="eastAsia"/>
          <w:b/>
          <w:bCs/>
          <w:sz w:val="24"/>
        </w:rPr>
        <w:t>第二节    科技图书管理规定</w:t>
      </w:r>
    </w:p>
    <w:p w14:paraId="4AE8EEE4" w14:textId="77777777" w:rsidR="004F152D" w:rsidRDefault="004F152D">
      <w:pPr>
        <w:tabs>
          <w:tab w:val="num" w:pos="1270"/>
        </w:tabs>
        <w:spacing w:line="360" w:lineRule="auto"/>
        <w:rPr>
          <w:rFonts w:ascii="宋体" w:hAnsi="宋体" w:hint="eastAsia"/>
          <w:b/>
          <w:bCs/>
          <w:sz w:val="24"/>
        </w:rPr>
      </w:pPr>
      <w:r>
        <w:rPr>
          <w:rFonts w:ascii="宋体" w:hAnsi="宋体" w:hint="eastAsia"/>
          <w:b/>
          <w:bCs/>
          <w:sz w:val="24"/>
        </w:rPr>
        <w:t>1、目的</w:t>
      </w:r>
    </w:p>
    <w:p w14:paraId="6521774B" w14:textId="77777777" w:rsidR="004F152D" w:rsidRDefault="004F152D">
      <w:pPr>
        <w:pStyle w:val="22"/>
        <w:ind w:firstLine="480"/>
        <w:rPr>
          <w:rFonts w:hAnsi="宋体" w:hint="eastAsia"/>
        </w:rPr>
      </w:pPr>
      <w:r>
        <w:rPr>
          <w:rFonts w:hAnsi="宋体" w:hint="eastAsia"/>
        </w:rPr>
        <w:t>加强科技图书的管理，发挥科技图书在工程建设中的作用，建立有效的接收、发放、保存、借阅、回收制度。</w:t>
      </w:r>
    </w:p>
    <w:p w14:paraId="4FEA699D" w14:textId="77777777" w:rsidR="004F152D" w:rsidRDefault="004F152D">
      <w:pPr>
        <w:tabs>
          <w:tab w:val="num" w:pos="1270"/>
        </w:tabs>
        <w:spacing w:line="360" w:lineRule="auto"/>
        <w:rPr>
          <w:rFonts w:ascii="宋体" w:hAnsi="宋体" w:hint="eastAsia"/>
          <w:b/>
          <w:bCs/>
          <w:sz w:val="24"/>
        </w:rPr>
      </w:pPr>
      <w:r>
        <w:rPr>
          <w:rFonts w:ascii="宋体" w:hAnsi="宋体" w:hint="eastAsia"/>
          <w:b/>
          <w:bCs/>
          <w:sz w:val="24"/>
        </w:rPr>
        <w:t>2、范围</w:t>
      </w:r>
    </w:p>
    <w:p w14:paraId="6EE27F0E" w14:textId="77777777" w:rsidR="004F152D" w:rsidRDefault="004F152D">
      <w:pPr>
        <w:spacing w:line="360" w:lineRule="auto"/>
        <w:ind w:left="390"/>
        <w:rPr>
          <w:rFonts w:ascii="宋体" w:hAnsi="宋体" w:hint="eastAsia"/>
          <w:sz w:val="24"/>
        </w:rPr>
      </w:pPr>
      <w:r>
        <w:rPr>
          <w:rFonts w:ascii="宋体" w:hAnsi="宋体" w:hint="eastAsia"/>
          <w:sz w:val="24"/>
        </w:rPr>
        <w:t>本规定适用于各主管部门发放的国家和部门技术标准、规程、规范、条例等。</w:t>
      </w:r>
    </w:p>
    <w:p w14:paraId="02311FD2" w14:textId="77777777" w:rsidR="004F152D" w:rsidRDefault="004F152D">
      <w:pPr>
        <w:tabs>
          <w:tab w:val="num" w:pos="1270"/>
        </w:tabs>
        <w:spacing w:line="360" w:lineRule="auto"/>
        <w:rPr>
          <w:rFonts w:ascii="宋体" w:hAnsi="宋体" w:hint="eastAsia"/>
          <w:b/>
          <w:bCs/>
          <w:sz w:val="24"/>
        </w:rPr>
      </w:pPr>
      <w:r>
        <w:rPr>
          <w:rFonts w:ascii="宋体" w:hAnsi="宋体" w:hint="eastAsia"/>
          <w:b/>
          <w:bCs/>
          <w:sz w:val="24"/>
        </w:rPr>
        <w:t>3、职责</w:t>
      </w:r>
    </w:p>
    <w:p w14:paraId="319E65C6" w14:textId="77777777" w:rsidR="004F152D" w:rsidRDefault="004F152D">
      <w:pPr>
        <w:spacing w:line="360" w:lineRule="auto"/>
        <w:ind w:left="390"/>
        <w:rPr>
          <w:rFonts w:ascii="宋体" w:hAnsi="宋体" w:hint="eastAsia"/>
          <w:sz w:val="24"/>
        </w:rPr>
      </w:pPr>
      <w:r>
        <w:rPr>
          <w:rFonts w:ascii="宋体" w:hAnsi="宋体" w:hint="eastAsia"/>
          <w:sz w:val="24"/>
        </w:rPr>
        <w:t>资料员负责科技图书的接收、存档、借阅及回收的管理工作。</w:t>
      </w:r>
    </w:p>
    <w:p w14:paraId="24B33666" w14:textId="77777777" w:rsidR="004F152D" w:rsidRDefault="004F152D">
      <w:pPr>
        <w:tabs>
          <w:tab w:val="num" w:pos="1270"/>
        </w:tabs>
        <w:spacing w:line="360" w:lineRule="auto"/>
        <w:rPr>
          <w:rFonts w:ascii="宋体" w:hAnsi="宋体" w:hint="eastAsia"/>
          <w:b/>
          <w:bCs/>
          <w:sz w:val="24"/>
        </w:rPr>
      </w:pPr>
      <w:r>
        <w:rPr>
          <w:rFonts w:ascii="宋体" w:hAnsi="宋体" w:hint="eastAsia"/>
          <w:b/>
          <w:bCs/>
          <w:sz w:val="24"/>
        </w:rPr>
        <w:t>4、程序及内容</w:t>
      </w:r>
    </w:p>
    <w:p w14:paraId="0A3AACE4" w14:textId="77777777" w:rsidR="004F152D" w:rsidRDefault="004F152D">
      <w:pPr>
        <w:numPr>
          <w:ilvl w:val="1"/>
          <w:numId w:val="0"/>
        </w:numPr>
        <w:tabs>
          <w:tab w:val="num" w:pos="1270"/>
        </w:tabs>
        <w:spacing w:line="360" w:lineRule="auto"/>
        <w:rPr>
          <w:rFonts w:ascii="宋体" w:hAnsi="宋体" w:hint="eastAsia"/>
          <w:sz w:val="24"/>
        </w:rPr>
      </w:pPr>
      <w:r>
        <w:rPr>
          <w:rFonts w:ascii="宋体" w:hAnsi="宋体" w:hint="eastAsia"/>
          <w:sz w:val="24"/>
        </w:rPr>
        <w:t>4.1资料员负责所有科技图书的接收、核对。</w:t>
      </w:r>
    </w:p>
    <w:p w14:paraId="08076566" w14:textId="77777777" w:rsidR="004F152D" w:rsidRDefault="004F152D">
      <w:pPr>
        <w:numPr>
          <w:ilvl w:val="1"/>
          <w:numId w:val="0"/>
        </w:numPr>
        <w:tabs>
          <w:tab w:val="num" w:pos="1270"/>
        </w:tabs>
        <w:spacing w:line="360" w:lineRule="auto"/>
        <w:rPr>
          <w:rFonts w:ascii="宋体" w:hAnsi="宋体" w:hint="eastAsia"/>
          <w:sz w:val="24"/>
        </w:rPr>
      </w:pPr>
      <w:r>
        <w:rPr>
          <w:rFonts w:ascii="宋体" w:hAnsi="宋体" w:hint="eastAsia"/>
          <w:sz w:val="24"/>
        </w:rPr>
        <w:t>4.2公司及施工处规定不发放到个人的图书及接收一本的图书，存于资料室，由资料员保管并分类存放。</w:t>
      </w:r>
    </w:p>
    <w:p w14:paraId="1EC9A0DF" w14:textId="77777777" w:rsidR="004F152D" w:rsidRDefault="004F152D">
      <w:pPr>
        <w:numPr>
          <w:ilvl w:val="1"/>
          <w:numId w:val="0"/>
        </w:numPr>
        <w:tabs>
          <w:tab w:val="num" w:pos="1270"/>
        </w:tabs>
        <w:spacing w:line="360" w:lineRule="auto"/>
        <w:rPr>
          <w:rFonts w:ascii="宋体" w:hAnsi="宋体" w:hint="eastAsia"/>
          <w:sz w:val="24"/>
        </w:rPr>
      </w:pPr>
      <w:r>
        <w:rPr>
          <w:rFonts w:ascii="宋体" w:hAnsi="宋体" w:hint="eastAsia"/>
          <w:sz w:val="24"/>
        </w:rPr>
        <w:t>4.3经下发的图书，由分管主任批准后，资料员按规定手续下发到个人。</w:t>
      </w:r>
    </w:p>
    <w:p w14:paraId="382D41EF" w14:textId="77777777" w:rsidR="004F152D" w:rsidRDefault="004F152D">
      <w:pPr>
        <w:numPr>
          <w:ilvl w:val="1"/>
          <w:numId w:val="0"/>
        </w:numPr>
        <w:tabs>
          <w:tab w:val="num" w:pos="1270"/>
        </w:tabs>
        <w:spacing w:line="360" w:lineRule="auto"/>
        <w:rPr>
          <w:rFonts w:ascii="宋体" w:hAnsi="宋体" w:hint="eastAsia"/>
          <w:sz w:val="24"/>
        </w:rPr>
      </w:pPr>
      <w:r>
        <w:rPr>
          <w:rFonts w:ascii="宋体" w:hAnsi="宋体" w:hint="eastAsia"/>
          <w:sz w:val="24"/>
        </w:rPr>
        <w:t>4.4用书个人对需要的科技图书可向资料员借阅，借阅时间不超过一周，逾期资料员有权索回。</w:t>
      </w:r>
    </w:p>
    <w:p w14:paraId="3B474D22" w14:textId="77777777" w:rsidR="004F152D" w:rsidRDefault="004F152D">
      <w:pPr>
        <w:numPr>
          <w:ilvl w:val="1"/>
          <w:numId w:val="0"/>
        </w:numPr>
        <w:tabs>
          <w:tab w:val="num" w:pos="1270"/>
        </w:tabs>
        <w:spacing w:line="360" w:lineRule="auto"/>
        <w:rPr>
          <w:rFonts w:ascii="宋体" w:hAnsi="宋体" w:hint="eastAsia"/>
          <w:sz w:val="24"/>
        </w:rPr>
      </w:pPr>
      <w:r>
        <w:rPr>
          <w:rFonts w:ascii="宋体" w:hAnsi="宋体" w:hint="eastAsia"/>
          <w:sz w:val="24"/>
        </w:rPr>
        <w:t>4.5资料员对借出的科技图书进行借阅登记，到期不还须办理续借手续，但借期最多不超过一个月。</w:t>
      </w:r>
    </w:p>
    <w:p w14:paraId="3966ECFD" w14:textId="77777777" w:rsidR="004F152D" w:rsidRDefault="004F152D">
      <w:pPr>
        <w:numPr>
          <w:ilvl w:val="1"/>
          <w:numId w:val="0"/>
        </w:numPr>
        <w:tabs>
          <w:tab w:val="num" w:pos="1270"/>
        </w:tabs>
        <w:spacing w:line="360" w:lineRule="auto"/>
        <w:rPr>
          <w:rFonts w:ascii="宋体" w:hAnsi="宋体" w:hint="eastAsia"/>
          <w:sz w:val="24"/>
        </w:rPr>
      </w:pPr>
      <w:r>
        <w:rPr>
          <w:rFonts w:ascii="宋体" w:hAnsi="宋体" w:hint="eastAsia"/>
          <w:sz w:val="24"/>
        </w:rPr>
        <w:t>4.6用书个人应加倍爱护图书，不得在书上圈点、划线、涂写、批示或拆页，借阅图书如有遗失或损坏，处以原价</w:t>
      </w:r>
      <w:r>
        <w:rPr>
          <w:rFonts w:ascii="宋体" w:hAnsi="宋体"/>
          <w:sz w:val="24"/>
        </w:rPr>
        <w:t>10</w:t>
      </w:r>
      <w:r>
        <w:rPr>
          <w:rFonts w:ascii="宋体" w:hAnsi="宋体" w:hint="eastAsia"/>
          <w:sz w:val="24"/>
        </w:rPr>
        <w:t>倍罚款。</w:t>
      </w:r>
    </w:p>
    <w:p w14:paraId="3C9E855F" w14:textId="77777777" w:rsidR="004F152D" w:rsidRDefault="004F152D">
      <w:pPr>
        <w:numPr>
          <w:ilvl w:val="1"/>
          <w:numId w:val="0"/>
        </w:numPr>
        <w:tabs>
          <w:tab w:val="num" w:pos="1270"/>
        </w:tabs>
        <w:spacing w:line="360" w:lineRule="auto"/>
        <w:rPr>
          <w:rFonts w:ascii="宋体" w:hAnsi="宋体" w:hint="eastAsia"/>
          <w:sz w:val="24"/>
        </w:rPr>
      </w:pPr>
      <w:r>
        <w:rPr>
          <w:rFonts w:ascii="宋体" w:hAnsi="宋体" w:hint="eastAsia"/>
          <w:sz w:val="24"/>
        </w:rPr>
        <w:t>4.7对使用范围较广且数量较少的书，专工提出申请，经主管主任同意，报请公司购买。</w:t>
      </w:r>
    </w:p>
    <w:p w14:paraId="286F50B9" w14:textId="77777777" w:rsidR="004F152D" w:rsidRDefault="004F152D">
      <w:pPr>
        <w:numPr>
          <w:ilvl w:val="1"/>
          <w:numId w:val="0"/>
        </w:numPr>
        <w:tabs>
          <w:tab w:val="num" w:pos="1270"/>
        </w:tabs>
        <w:spacing w:line="360" w:lineRule="auto"/>
        <w:rPr>
          <w:rFonts w:ascii="宋体" w:hAnsi="宋体" w:hint="eastAsia"/>
          <w:sz w:val="24"/>
        </w:rPr>
      </w:pPr>
      <w:r>
        <w:rPr>
          <w:rFonts w:ascii="宋体" w:hAnsi="宋体" w:hint="eastAsia"/>
          <w:sz w:val="24"/>
        </w:rPr>
        <w:t>4.8专工有权索回个人所借书籍，以配合施工需要。</w:t>
      </w:r>
    </w:p>
    <w:p w14:paraId="5178A06C" w14:textId="77777777" w:rsidR="004F152D" w:rsidRDefault="004F152D">
      <w:pPr>
        <w:spacing w:line="360" w:lineRule="auto"/>
        <w:ind w:left="420"/>
        <w:jc w:val="center"/>
        <w:rPr>
          <w:rFonts w:ascii="宋体" w:hAnsi="宋体" w:hint="eastAsia"/>
          <w:b/>
          <w:bCs/>
          <w:sz w:val="24"/>
        </w:rPr>
      </w:pPr>
      <w:r>
        <w:rPr>
          <w:rFonts w:ascii="宋体" w:hAnsi="宋体" w:hint="eastAsia"/>
          <w:b/>
          <w:bCs/>
          <w:sz w:val="24"/>
        </w:rPr>
        <w:t>第三节   作业指导书编写规定</w:t>
      </w:r>
    </w:p>
    <w:p w14:paraId="1BAF398F" w14:textId="77777777" w:rsidR="004F152D" w:rsidRDefault="004F152D">
      <w:pPr>
        <w:tabs>
          <w:tab w:val="num" w:pos="1165"/>
        </w:tabs>
        <w:spacing w:line="360" w:lineRule="auto"/>
        <w:rPr>
          <w:rFonts w:ascii="宋体" w:hAnsi="宋体" w:hint="eastAsia"/>
          <w:b/>
          <w:bCs/>
          <w:sz w:val="24"/>
        </w:rPr>
      </w:pPr>
      <w:r>
        <w:rPr>
          <w:rFonts w:ascii="宋体" w:hAnsi="宋体" w:hint="eastAsia"/>
          <w:b/>
          <w:bCs/>
          <w:sz w:val="24"/>
        </w:rPr>
        <w:t>1、目的</w:t>
      </w:r>
    </w:p>
    <w:p w14:paraId="2C3FF320" w14:textId="77777777" w:rsidR="004F152D" w:rsidRDefault="004F152D">
      <w:pPr>
        <w:numPr>
          <w:ilvl w:val="1"/>
          <w:numId w:val="0"/>
        </w:numPr>
        <w:tabs>
          <w:tab w:val="num" w:pos="1165"/>
        </w:tabs>
        <w:spacing w:line="360" w:lineRule="auto"/>
        <w:ind w:firstLineChars="200" w:firstLine="480"/>
        <w:rPr>
          <w:rFonts w:ascii="宋体" w:hAnsi="宋体" w:hint="eastAsia"/>
          <w:sz w:val="24"/>
        </w:rPr>
      </w:pPr>
      <w:r>
        <w:rPr>
          <w:rFonts w:ascii="宋体" w:hAnsi="宋体" w:hint="eastAsia"/>
          <w:sz w:val="24"/>
        </w:rPr>
        <w:t>加强施工技术管理，使施工过程处于受控状态，确保工程安全、优质、高效地完成。</w:t>
      </w:r>
    </w:p>
    <w:p w14:paraId="2C5ED3BD" w14:textId="77777777" w:rsidR="004F152D" w:rsidRDefault="004F152D">
      <w:pPr>
        <w:pStyle w:val="12"/>
        <w:numPr>
          <w:ilvl w:val="1"/>
          <w:numId w:val="0"/>
        </w:numPr>
        <w:tabs>
          <w:tab w:val="num" w:pos="0"/>
        </w:tabs>
        <w:rPr>
          <w:rFonts w:ascii="宋体" w:hAnsi="宋体" w:hint="eastAsia"/>
          <w:szCs w:val="24"/>
        </w:rPr>
      </w:pPr>
      <w:r>
        <w:rPr>
          <w:rFonts w:ascii="宋体" w:hAnsi="宋体" w:hint="eastAsia"/>
          <w:szCs w:val="24"/>
        </w:rPr>
        <w:t>作业指导书是指导施工和技术交底的依据，明确干什么，怎么干和应达到的质量标准、安全要求，以工作质量保证工程质量，达到“安全、优质、文明、如期”的目的。</w:t>
      </w:r>
    </w:p>
    <w:p w14:paraId="4CEDCD94" w14:textId="77777777" w:rsidR="004F152D" w:rsidRDefault="004F152D">
      <w:pPr>
        <w:tabs>
          <w:tab w:val="num" w:pos="1165"/>
        </w:tabs>
        <w:spacing w:line="360" w:lineRule="auto"/>
        <w:rPr>
          <w:rFonts w:ascii="宋体" w:hAnsi="宋体" w:hint="eastAsia"/>
          <w:b/>
          <w:bCs/>
          <w:sz w:val="24"/>
        </w:rPr>
      </w:pPr>
      <w:r>
        <w:rPr>
          <w:rFonts w:ascii="宋体" w:hAnsi="宋体" w:hint="eastAsia"/>
          <w:b/>
          <w:bCs/>
          <w:sz w:val="24"/>
        </w:rPr>
        <w:t>2、编写依据</w:t>
      </w:r>
    </w:p>
    <w:p w14:paraId="59F49163"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2.1已批准的施工组织总设计和专业组织设计。</w:t>
      </w:r>
    </w:p>
    <w:p w14:paraId="167A6F04"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2.2施工图纸、设计说明书、设备材料清册及设计变更文件。</w:t>
      </w:r>
    </w:p>
    <w:p w14:paraId="72019D14"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2.3厂家提供的技术资料。</w:t>
      </w:r>
    </w:p>
    <w:p w14:paraId="42F4040C"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2.4有关的规程、规范、规定和标准。</w:t>
      </w:r>
    </w:p>
    <w:p w14:paraId="264C1CE6"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2.5已批准的编制作业指导书的项目划分表。</w:t>
      </w:r>
    </w:p>
    <w:p w14:paraId="50FD638B" w14:textId="77777777" w:rsidR="004F152D" w:rsidRDefault="004F152D">
      <w:pPr>
        <w:tabs>
          <w:tab w:val="num" w:pos="1165"/>
        </w:tabs>
        <w:spacing w:line="360" w:lineRule="auto"/>
        <w:rPr>
          <w:rFonts w:ascii="宋体" w:hAnsi="宋体" w:hint="eastAsia"/>
          <w:b/>
          <w:bCs/>
          <w:sz w:val="24"/>
        </w:rPr>
      </w:pPr>
      <w:r>
        <w:rPr>
          <w:rFonts w:ascii="宋体" w:hAnsi="宋体" w:hint="eastAsia"/>
          <w:b/>
          <w:bCs/>
          <w:sz w:val="24"/>
        </w:rPr>
        <w:t>3、主要内容及要求</w:t>
      </w:r>
    </w:p>
    <w:p w14:paraId="23E0A9FC"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3.1编写依据。</w:t>
      </w:r>
    </w:p>
    <w:p w14:paraId="7CE5DDE4"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3.2工程概况。</w:t>
      </w:r>
    </w:p>
    <w:p w14:paraId="197E809F"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3.3施工准备。</w:t>
      </w:r>
    </w:p>
    <w:p w14:paraId="251912EE"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3.4施工计划安排。</w:t>
      </w:r>
    </w:p>
    <w:p w14:paraId="4DF7ECA8"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3.5主要施工机械及工器具。</w:t>
      </w:r>
    </w:p>
    <w:p w14:paraId="3B3ECBB6"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3.6劳动力组织。</w:t>
      </w:r>
    </w:p>
    <w:p w14:paraId="7319E76C"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3.7施工工序和施工方法。</w:t>
      </w:r>
    </w:p>
    <w:p w14:paraId="43D00010"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3.8质量标准及保证措施。（对质量通病采取的措施、方案）</w:t>
      </w:r>
    </w:p>
    <w:p w14:paraId="1D9F39F6"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3.9环保方面有关内容</w:t>
      </w:r>
    </w:p>
    <w:p w14:paraId="007F452C"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3.10安全措施。</w:t>
      </w:r>
    </w:p>
    <w:p w14:paraId="2D8D624E"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3.11危险点预测</w:t>
      </w:r>
    </w:p>
    <w:p w14:paraId="24012274" w14:textId="77777777" w:rsidR="004F152D" w:rsidRDefault="004F152D">
      <w:pPr>
        <w:numPr>
          <w:ilvl w:val="2"/>
          <w:numId w:val="0"/>
        </w:numPr>
        <w:tabs>
          <w:tab w:val="num" w:pos="1165"/>
        </w:tabs>
        <w:spacing w:line="360" w:lineRule="auto"/>
        <w:rPr>
          <w:rFonts w:ascii="宋体" w:hAnsi="宋体" w:hint="eastAsia"/>
          <w:sz w:val="24"/>
        </w:rPr>
      </w:pPr>
      <w:r>
        <w:rPr>
          <w:rFonts w:ascii="宋体" w:hAnsi="宋体" w:hint="eastAsia"/>
          <w:sz w:val="24"/>
        </w:rPr>
        <w:t>3.12安全注意事项及以往事故教训</w:t>
      </w:r>
    </w:p>
    <w:p w14:paraId="5A93927F" w14:textId="77777777" w:rsidR="004F152D" w:rsidRDefault="004F152D">
      <w:pPr>
        <w:numPr>
          <w:ilvl w:val="2"/>
          <w:numId w:val="0"/>
        </w:numPr>
        <w:tabs>
          <w:tab w:val="num" w:pos="1165"/>
        </w:tabs>
        <w:spacing w:line="360" w:lineRule="auto"/>
        <w:rPr>
          <w:rFonts w:ascii="宋体" w:hAnsi="宋体" w:hint="eastAsia"/>
          <w:sz w:val="24"/>
        </w:rPr>
      </w:pPr>
      <w:r>
        <w:rPr>
          <w:rFonts w:ascii="宋体" w:hAnsi="宋体" w:hint="eastAsia"/>
          <w:sz w:val="24"/>
        </w:rPr>
        <w:t>3.13特殊危险工序</w:t>
      </w:r>
    </w:p>
    <w:p w14:paraId="6A67E5DE" w14:textId="77777777" w:rsidR="004F152D" w:rsidRDefault="004F152D">
      <w:pPr>
        <w:numPr>
          <w:ilvl w:val="2"/>
          <w:numId w:val="0"/>
        </w:numPr>
        <w:tabs>
          <w:tab w:val="num" w:pos="1165"/>
        </w:tabs>
        <w:spacing w:line="360" w:lineRule="auto"/>
        <w:rPr>
          <w:rFonts w:ascii="宋体" w:hAnsi="宋体" w:hint="eastAsia"/>
          <w:sz w:val="24"/>
        </w:rPr>
      </w:pPr>
      <w:r>
        <w:rPr>
          <w:rFonts w:ascii="宋体" w:hAnsi="宋体" w:hint="eastAsia"/>
          <w:sz w:val="24"/>
        </w:rPr>
        <w:t>3.14重大的或危险性大的项目应编制单独的安全措施</w:t>
      </w:r>
    </w:p>
    <w:p w14:paraId="2EEA61FF"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3.15应交付的竣工技术资料</w:t>
      </w:r>
    </w:p>
    <w:p w14:paraId="70BE4023" w14:textId="77777777" w:rsidR="004F152D" w:rsidRDefault="004F152D">
      <w:pPr>
        <w:spacing w:line="360" w:lineRule="auto"/>
        <w:rPr>
          <w:rFonts w:ascii="宋体" w:hAnsi="宋体" w:hint="eastAsia"/>
          <w:sz w:val="24"/>
        </w:rPr>
      </w:pPr>
      <w:r>
        <w:rPr>
          <w:rFonts w:ascii="宋体" w:hAnsi="宋体" w:hint="eastAsia"/>
          <w:sz w:val="24"/>
        </w:rPr>
        <w:t>3.16混凝土结构工程的施工技术资料参照《混凝土结构工程施工及验收规范》第八章：工程验收。</w:t>
      </w:r>
    </w:p>
    <w:p w14:paraId="4DAF6A03"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3.17必要的计算书及应有的附图、附表。</w:t>
      </w:r>
    </w:p>
    <w:p w14:paraId="5D82D320" w14:textId="77777777" w:rsidR="004F152D" w:rsidRDefault="004F152D">
      <w:pPr>
        <w:tabs>
          <w:tab w:val="num" w:pos="1165"/>
        </w:tabs>
        <w:spacing w:line="360" w:lineRule="auto"/>
        <w:rPr>
          <w:rFonts w:ascii="宋体" w:hAnsi="宋体" w:hint="eastAsia"/>
          <w:b/>
          <w:bCs/>
          <w:sz w:val="24"/>
        </w:rPr>
      </w:pPr>
      <w:r>
        <w:rPr>
          <w:rFonts w:ascii="宋体" w:hAnsi="宋体" w:hint="eastAsia"/>
          <w:b/>
          <w:bCs/>
          <w:sz w:val="24"/>
        </w:rPr>
        <w:t>4、编审职责</w:t>
      </w:r>
    </w:p>
    <w:p w14:paraId="7EEA4AE3"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4.1作业指导书应在项目开工前</w:t>
      </w:r>
      <w:r>
        <w:rPr>
          <w:rFonts w:ascii="宋体" w:hAnsi="宋体"/>
          <w:sz w:val="24"/>
        </w:rPr>
        <w:t>15</w:t>
      </w:r>
      <w:r>
        <w:rPr>
          <w:rFonts w:ascii="宋体" w:hAnsi="宋体" w:hint="eastAsia"/>
          <w:sz w:val="24"/>
        </w:rPr>
        <w:t>天，由技术员（专工）负责编写并及时上报审批完。</w:t>
      </w:r>
    </w:p>
    <w:p w14:paraId="7D47E59D"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4.2一般项目的作业指导书由技术员编制，专工审核，工程科专工批准。</w:t>
      </w:r>
    </w:p>
    <w:p w14:paraId="4A40C1AE"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4.3重要项目作业指导书专工编写，施工处技术主任、安监部专工审核，工程科主任或项目工地总工批准。</w:t>
      </w:r>
    </w:p>
    <w:p w14:paraId="3152FD9D"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4.4作业指导书一般情况应含图册的所有工作内容，如因分工原因、分管技术员或专工可编制通用作业指导书。</w:t>
      </w:r>
    </w:p>
    <w:p w14:paraId="57D83BDD"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4.5作业指导书必须使用工程语言，简洁明了，施工方案经过论证、比较、切实可行。</w:t>
      </w:r>
    </w:p>
    <w:p w14:paraId="1D7D603C" w14:textId="77777777" w:rsidR="004F152D" w:rsidRDefault="004F152D">
      <w:pPr>
        <w:tabs>
          <w:tab w:val="num" w:pos="1165"/>
        </w:tabs>
        <w:spacing w:line="360" w:lineRule="auto"/>
        <w:rPr>
          <w:rFonts w:ascii="宋体" w:hAnsi="宋体"/>
          <w:b/>
          <w:bCs/>
          <w:sz w:val="24"/>
        </w:rPr>
      </w:pPr>
      <w:r>
        <w:rPr>
          <w:rFonts w:ascii="宋体" w:hAnsi="宋体" w:hint="eastAsia"/>
          <w:b/>
          <w:bCs/>
          <w:sz w:val="24"/>
        </w:rPr>
        <w:t>5、管理使用</w:t>
      </w:r>
    </w:p>
    <w:p w14:paraId="6DE19431" w14:textId="77777777" w:rsidR="004F152D" w:rsidRDefault="004F152D">
      <w:pPr>
        <w:numPr>
          <w:ilvl w:val="1"/>
          <w:numId w:val="0"/>
        </w:numPr>
        <w:tabs>
          <w:tab w:val="num" w:pos="1165"/>
        </w:tabs>
        <w:spacing w:line="360" w:lineRule="auto"/>
        <w:rPr>
          <w:rFonts w:ascii="宋体" w:hAnsi="宋体" w:hint="eastAsia"/>
          <w:sz w:val="24"/>
        </w:rPr>
      </w:pPr>
      <w:r>
        <w:rPr>
          <w:rFonts w:ascii="宋体" w:hAnsi="宋体" w:hint="eastAsia"/>
          <w:sz w:val="24"/>
        </w:rPr>
        <w:t>5.1正式出版下发的作业指导书，由资料员负责接收、登记、存档分发。</w:t>
      </w:r>
    </w:p>
    <w:p w14:paraId="01FF1710"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5.2下发到技术员、施工员、外包队中的作业指导书，要认真保管、使用，不得丢失、转借。</w:t>
      </w:r>
    </w:p>
    <w:p w14:paraId="32246CA6"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5.3在施工前，技术员必须向施工人员及时交底并做好交底记录，施工人员熟悉指导书的条款后方可使用。</w:t>
      </w:r>
    </w:p>
    <w:p w14:paraId="3A68D9C0"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5.4施工人员必须严格按照指导书施工，有权拒绝违背指导书条款的指令。</w:t>
      </w:r>
    </w:p>
    <w:p w14:paraId="63766321"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5.5指导书在执行前或执行中发现问题，指导书审批人应及时召集有关人员讨论解决，不得无故拖延。</w:t>
      </w:r>
    </w:p>
    <w:p w14:paraId="4FC5D4A9"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5.6未经审批部门批准，任何人无权修改指导书条文，若变更指导书必须按原审批程序办理，并把指导书升级。</w:t>
      </w:r>
    </w:p>
    <w:p w14:paraId="737C31E8" w14:textId="77777777" w:rsidR="004F152D" w:rsidRDefault="004F152D">
      <w:pPr>
        <w:spacing w:line="360" w:lineRule="auto"/>
        <w:ind w:firstLineChars="1400" w:firstLine="3373"/>
        <w:rPr>
          <w:rFonts w:ascii="宋体" w:hAnsi="宋体" w:hint="eastAsia"/>
          <w:b/>
          <w:bCs/>
          <w:sz w:val="24"/>
        </w:rPr>
      </w:pPr>
      <w:r>
        <w:rPr>
          <w:rFonts w:ascii="宋体" w:hAnsi="宋体" w:hint="eastAsia"/>
          <w:b/>
          <w:bCs/>
          <w:sz w:val="24"/>
        </w:rPr>
        <w:t>第四节    施工图专业会审规定</w:t>
      </w:r>
    </w:p>
    <w:p w14:paraId="7E937B4D" w14:textId="77777777" w:rsidR="004F152D" w:rsidRDefault="004F152D">
      <w:pPr>
        <w:tabs>
          <w:tab w:val="num" w:pos="855"/>
        </w:tabs>
        <w:spacing w:line="360" w:lineRule="auto"/>
        <w:ind w:left="855" w:hanging="855"/>
        <w:rPr>
          <w:rFonts w:ascii="宋体" w:hAnsi="宋体" w:hint="eastAsia"/>
          <w:sz w:val="24"/>
        </w:rPr>
      </w:pPr>
      <w:r>
        <w:rPr>
          <w:rFonts w:ascii="宋体" w:hAnsi="宋体" w:hint="eastAsia"/>
          <w:sz w:val="24"/>
        </w:rPr>
        <w:t>1、目的</w:t>
      </w:r>
    </w:p>
    <w:p w14:paraId="7AEE3A12" w14:textId="77777777" w:rsidR="004F152D" w:rsidRDefault="004F152D">
      <w:pPr>
        <w:pStyle w:val="22"/>
        <w:tabs>
          <w:tab w:val="left" w:pos="0"/>
        </w:tabs>
        <w:ind w:firstLine="480"/>
        <w:rPr>
          <w:rFonts w:hAnsi="宋体" w:hint="eastAsia"/>
        </w:rPr>
      </w:pPr>
      <w:r>
        <w:rPr>
          <w:rFonts w:hAnsi="宋体" w:hint="eastAsia"/>
        </w:rPr>
        <w:t>为了使技术员、施工员及外协队的部分人员充分了解设计意图，熟悉设计内容，正确地按图施工，确保工程质量，避免返工，必须在工程开工前进行设计交底及图纸会审，对于施工图纸中存在的不合理的地方应在施工之前与工程科联系解决，以保证施工顺利进行。</w:t>
      </w:r>
    </w:p>
    <w:p w14:paraId="2036C38B" w14:textId="77777777" w:rsidR="004F152D" w:rsidRDefault="004F152D">
      <w:pPr>
        <w:tabs>
          <w:tab w:val="num" w:pos="855"/>
        </w:tabs>
        <w:spacing w:line="360" w:lineRule="auto"/>
        <w:ind w:left="855" w:hanging="855"/>
        <w:rPr>
          <w:rFonts w:ascii="宋体" w:hAnsi="宋体" w:hint="eastAsia"/>
          <w:sz w:val="24"/>
        </w:rPr>
      </w:pPr>
      <w:r>
        <w:rPr>
          <w:rFonts w:ascii="宋体" w:hAnsi="宋体" w:hint="eastAsia"/>
          <w:sz w:val="24"/>
        </w:rPr>
        <w:t>2、依据</w:t>
      </w:r>
    </w:p>
    <w:p w14:paraId="6FF880D6" w14:textId="77777777" w:rsidR="004F152D" w:rsidRDefault="004F152D">
      <w:pPr>
        <w:spacing w:line="360" w:lineRule="auto"/>
        <w:ind w:firstLineChars="185" w:firstLine="444"/>
        <w:rPr>
          <w:rFonts w:ascii="宋体" w:hAnsi="宋体" w:hint="eastAsia"/>
          <w:sz w:val="24"/>
        </w:rPr>
      </w:pPr>
      <w:r>
        <w:rPr>
          <w:rFonts w:ascii="宋体" w:hAnsi="宋体" w:hint="eastAsia"/>
          <w:sz w:val="24"/>
        </w:rPr>
        <w:t>施工图纸、工程预决算、厂家设计图纸、安装使用说明书、产品样本及上级批复的有关文件等。</w:t>
      </w:r>
    </w:p>
    <w:p w14:paraId="2B738DAD" w14:textId="77777777" w:rsidR="004F152D" w:rsidRDefault="004F152D">
      <w:pPr>
        <w:tabs>
          <w:tab w:val="num" w:pos="855"/>
        </w:tabs>
        <w:spacing w:line="360" w:lineRule="auto"/>
        <w:ind w:left="855" w:hanging="855"/>
        <w:rPr>
          <w:rFonts w:ascii="宋体" w:hAnsi="宋体" w:hint="eastAsia"/>
          <w:sz w:val="24"/>
        </w:rPr>
      </w:pPr>
      <w:r>
        <w:rPr>
          <w:rFonts w:ascii="宋体" w:hAnsi="宋体" w:hint="eastAsia"/>
          <w:sz w:val="24"/>
        </w:rPr>
        <w:t>3、职责</w:t>
      </w:r>
    </w:p>
    <w:p w14:paraId="0B0EEA1C" w14:textId="77777777" w:rsidR="004F152D" w:rsidRDefault="004F152D">
      <w:pPr>
        <w:numPr>
          <w:ilvl w:val="1"/>
          <w:numId w:val="0"/>
        </w:numPr>
        <w:tabs>
          <w:tab w:val="num" w:pos="0"/>
          <w:tab w:val="num" w:pos="855"/>
        </w:tabs>
        <w:spacing w:line="360" w:lineRule="auto"/>
        <w:ind w:firstLineChars="200" w:firstLine="480"/>
        <w:rPr>
          <w:rFonts w:ascii="宋体" w:hAnsi="宋体" w:hint="eastAsia"/>
          <w:sz w:val="24"/>
        </w:rPr>
      </w:pPr>
      <w:r>
        <w:rPr>
          <w:rFonts w:ascii="宋体" w:hAnsi="宋体" w:hint="eastAsia"/>
          <w:sz w:val="24"/>
        </w:rPr>
        <w:t>技术员、施工员、外协队技术员、专工对其所负责卷册的图纸认真审阅后，提出存在的问题，由专工负责问题汇总。</w:t>
      </w:r>
    </w:p>
    <w:p w14:paraId="5637F9DB" w14:textId="77777777" w:rsidR="004F152D" w:rsidRDefault="004F152D">
      <w:pPr>
        <w:numPr>
          <w:ilvl w:val="1"/>
          <w:numId w:val="0"/>
        </w:numPr>
        <w:tabs>
          <w:tab w:val="num" w:pos="0"/>
          <w:tab w:val="num" w:pos="855"/>
        </w:tabs>
        <w:spacing w:line="360" w:lineRule="auto"/>
        <w:ind w:firstLineChars="200" w:firstLine="480"/>
        <w:rPr>
          <w:rFonts w:ascii="宋体" w:hAnsi="宋体" w:hint="eastAsia"/>
          <w:sz w:val="24"/>
        </w:rPr>
      </w:pPr>
      <w:r>
        <w:rPr>
          <w:rFonts w:ascii="宋体" w:hAnsi="宋体" w:hint="eastAsia"/>
          <w:sz w:val="24"/>
        </w:rPr>
        <w:t>施工处专工负责将问题以书面形式上报给工程科专工，由工程科专工向监理工程师申请图纸会审，监理工程师组织有关单位人员进行会审。</w:t>
      </w:r>
    </w:p>
    <w:p w14:paraId="3C791D8D" w14:textId="77777777" w:rsidR="004F152D" w:rsidRDefault="004F152D">
      <w:pPr>
        <w:numPr>
          <w:ilvl w:val="1"/>
          <w:numId w:val="0"/>
        </w:numPr>
        <w:tabs>
          <w:tab w:val="num" w:pos="0"/>
          <w:tab w:val="num" w:pos="855"/>
        </w:tabs>
        <w:spacing w:line="360" w:lineRule="auto"/>
        <w:ind w:firstLineChars="200" w:firstLine="480"/>
        <w:rPr>
          <w:rFonts w:ascii="宋体" w:hAnsi="宋体" w:hint="eastAsia"/>
          <w:sz w:val="24"/>
        </w:rPr>
      </w:pPr>
      <w:r>
        <w:rPr>
          <w:rFonts w:ascii="宋体" w:hAnsi="宋体" w:hint="eastAsia"/>
          <w:sz w:val="24"/>
        </w:rPr>
        <w:t>施工处专工及技术员、施工员及时会同工程科专工参加监理工程师组织的图纸会审。</w:t>
      </w:r>
    </w:p>
    <w:p w14:paraId="0D6F7FA5" w14:textId="77777777" w:rsidR="004F152D" w:rsidRDefault="004F152D">
      <w:pPr>
        <w:spacing w:line="360" w:lineRule="auto"/>
        <w:ind w:firstLineChars="1395" w:firstLine="3361"/>
        <w:rPr>
          <w:rFonts w:ascii="宋体" w:hAnsi="宋体" w:hint="eastAsia"/>
          <w:b/>
          <w:bCs/>
          <w:sz w:val="24"/>
        </w:rPr>
      </w:pPr>
      <w:r>
        <w:rPr>
          <w:rFonts w:ascii="宋体" w:hAnsi="宋体" w:hint="eastAsia"/>
          <w:b/>
          <w:bCs/>
          <w:sz w:val="24"/>
        </w:rPr>
        <w:t>第五节   技术交底制度</w:t>
      </w:r>
    </w:p>
    <w:p w14:paraId="0980931E" w14:textId="77777777" w:rsidR="004F152D" w:rsidRDefault="004F152D">
      <w:pPr>
        <w:tabs>
          <w:tab w:val="num" w:pos="0"/>
        </w:tabs>
        <w:spacing w:line="360" w:lineRule="auto"/>
        <w:jc w:val="left"/>
        <w:rPr>
          <w:rFonts w:ascii="宋体" w:hAnsi="宋体" w:hint="eastAsia"/>
          <w:b/>
          <w:bCs/>
          <w:sz w:val="24"/>
        </w:rPr>
      </w:pPr>
      <w:r>
        <w:rPr>
          <w:rFonts w:ascii="宋体" w:hAnsi="宋体" w:hint="eastAsia"/>
          <w:b/>
          <w:bCs/>
          <w:sz w:val="24"/>
        </w:rPr>
        <w:t>1、目的</w:t>
      </w:r>
    </w:p>
    <w:p w14:paraId="2498A5E4" w14:textId="77777777" w:rsidR="004F152D" w:rsidRDefault="004F152D">
      <w:pPr>
        <w:tabs>
          <w:tab w:val="num" w:pos="0"/>
        </w:tabs>
        <w:spacing w:line="360" w:lineRule="auto"/>
        <w:ind w:firstLineChars="200" w:firstLine="480"/>
        <w:jc w:val="left"/>
        <w:rPr>
          <w:rFonts w:ascii="宋体" w:hAnsi="宋体" w:hint="eastAsia"/>
          <w:sz w:val="24"/>
        </w:rPr>
      </w:pPr>
      <w:r>
        <w:rPr>
          <w:rFonts w:ascii="宋体" w:hAnsi="宋体" w:hint="eastAsia"/>
          <w:sz w:val="24"/>
        </w:rPr>
        <w:t>为了使施工人员了解作业指导书内容，明确干什么，怎么干，达到质量标准及安全要求，以工作质量保证工程质量，从而达到“安全、优质、文明、如期”的目的。</w:t>
      </w:r>
    </w:p>
    <w:p w14:paraId="0F20D3F4" w14:textId="77777777" w:rsidR="004F152D" w:rsidRDefault="004F152D">
      <w:pPr>
        <w:tabs>
          <w:tab w:val="num" w:pos="0"/>
        </w:tabs>
        <w:spacing w:line="360" w:lineRule="auto"/>
        <w:jc w:val="left"/>
        <w:rPr>
          <w:rFonts w:ascii="宋体" w:hAnsi="宋体" w:hint="eastAsia"/>
          <w:b/>
          <w:bCs/>
          <w:sz w:val="24"/>
        </w:rPr>
      </w:pPr>
      <w:r>
        <w:rPr>
          <w:rFonts w:ascii="宋体" w:hAnsi="宋体" w:hint="eastAsia"/>
          <w:b/>
          <w:bCs/>
          <w:sz w:val="24"/>
        </w:rPr>
        <w:t>2、范围</w:t>
      </w:r>
    </w:p>
    <w:p w14:paraId="796FECFD" w14:textId="77777777" w:rsidR="004F152D" w:rsidRDefault="004F152D">
      <w:pPr>
        <w:tabs>
          <w:tab w:val="num" w:pos="0"/>
        </w:tabs>
        <w:spacing w:line="360" w:lineRule="auto"/>
        <w:ind w:firstLineChars="200" w:firstLine="480"/>
        <w:jc w:val="left"/>
        <w:rPr>
          <w:rFonts w:ascii="宋体" w:hAnsi="宋体" w:hint="eastAsia"/>
          <w:sz w:val="24"/>
        </w:rPr>
      </w:pPr>
      <w:r>
        <w:rPr>
          <w:rFonts w:ascii="宋体" w:hAnsi="宋体" w:hint="eastAsia"/>
          <w:sz w:val="24"/>
        </w:rPr>
        <w:t>参加施工的各专业工程的所有施工人员，均要参加施工安全技术交底。</w:t>
      </w:r>
    </w:p>
    <w:p w14:paraId="55E38C56" w14:textId="77777777" w:rsidR="004F152D" w:rsidRDefault="004F152D">
      <w:pPr>
        <w:tabs>
          <w:tab w:val="num" w:pos="0"/>
        </w:tabs>
        <w:spacing w:line="360" w:lineRule="auto"/>
        <w:jc w:val="left"/>
        <w:rPr>
          <w:rFonts w:ascii="宋体" w:hAnsi="宋体" w:hint="eastAsia"/>
          <w:b/>
          <w:bCs/>
          <w:sz w:val="24"/>
        </w:rPr>
      </w:pPr>
      <w:r>
        <w:rPr>
          <w:rFonts w:ascii="宋体" w:hAnsi="宋体" w:hint="eastAsia"/>
          <w:b/>
          <w:bCs/>
          <w:sz w:val="24"/>
        </w:rPr>
        <w:t xml:space="preserve">3、职责 </w:t>
      </w:r>
    </w:p>
    <w:p w14:paraId="158BA4C6" w14:textId="77777777" w:rsidR="004F152D" w:rsidRDefault="004F152D">
      <w:pPr>
        <w:numPr>
          <w:ilvl w:val="1"/>
          <w:numId w:val="0"/>
        </w:numPr>
        <w:tabs>
          <w:tab w:val="num" w:pos="0"/>
        </w:tabs>
        <w:spacing w:line="360" w:lineRule="auto"/>
        <w:ind w:firstLineChars="200" w:firstLine="480"/>
        <w:jc w:val="left"/>
        <w:rPr>
          <w:rFonts w:ascii="宋体" w:hAnsi="宋体" w:hint="eastAsia"/>
          <w:sz w:val="24"/>
        </w:rPr>
      </w:pPr>
      <w:r>
        <w:rPr>
          <w:rFonts w:ascii="宋体" w:hAnsi="宋体" w:hint="eastAsia"/>
          <w:sz w:val="24"/>
        </w:rPr>
        <w:t>施工前，技术员（专工）必须向施工人员及时交底并做好交底记录，施工人员熟悉指导书及其中有关条款后方可进行施工。</w:t>
      </w:r>
    </w:p>
    <w:p w14:paraId="293CF821" w14:textId="77777777" w:rsidR="004F152D" w:rsidRDefault="004F152D">
      <w:pPr>
        <w:numPr>
          <w:ilvl w:val="1"/>
          <w:numId w:val="0"/>
        </w:numPr>
        <w:tabs>
          <w:tab w:val="num" w:pos="0"/>
        </w:tabs>
        <w:spacing w:line="360" w:lineRule="auto"/>
        <w:ind w:firstLineChars="200" w:firstLine="480"/>
        <w:jc w:val="left"/>
        <w:rPr>
          <w:rFonts w:ascii="宋体" w:hAnsi="宋体" w:hint="eastAsia"/>
          <w:sz w:val="24"/>
        </w:rPr>
      </w:pPr>
      <w:r>
        <w:rPr>
          <w:rFonts w:ascii="宋体" w:hAnsi="宋体" w:hint="eastAsia"/>
          <w:sz w:val="24"/>
        </w:rPr>
        <w:t>一般项目的交底由技术员负责交底，施工处有关人员参加方可有效。</w:t>
      </w:r>
    </w:p>
    <w:p w14:paraId="2307C64F" w14:textId="77777777" w:rsidR="004F152D" w:rsidRDefault="004F152D">
      <w:pPr>
        <w:numPr>
          <w:ilvl w:val="1"/>
          <w:numId w:val="0"/>
        </w:numPr>
        <w:tabs>
          <w:tab w:val="num" w:pos="0"/>
        </w:tabs>
        <w:spacing w:line="360" w:lineRule="auto"/>
        <w:ind w:firstLineChars="200" w:firstLine="480"/>
        <w:jc w:val="left"/>
        <w:rPr>
          <w:rFonts w:ascii="宋体" w:hAnsi="宋体" w:hint="eastAsia"/>
          <w:sz w:val="24"/>
        </w:rPr>
      </w:pPr>
      <w:r>
        <w:rPr>
          <w:rFonts w:ascii="宋体" w:hAnsi="宋体" w:hint="eastAsia"/>
          <w:sz w:val="24"/>
        </w:rPr>
        <w:t>重要（特殊）项目的交底由施工处专工负责交底，施工处及公司有关部门人员参加方可有效。</w:t>
      </w:r>
    </w:p>
    <w:p w14:paraId="7C4F80A3" w14:textId="77777777" w:rsidR="004F152D" w:rsidRDefault="004F152D">
      <w:pPr>
        <w:numPr>
          <w:ilvl w:val="1"/>
          <w:numId w:val="0"/>
        </w:numPr>
        <w:tabs>
          <w:tab w:val="num" w:pos="0"/>
        </w:tabs>
        <w:spacing w:line="360" w:lineRule="auto"/>
        <w:ind w:firstLineChars="200" w:firstLine="480"/>
        <w:jc w:val="left"/>
        <w:rPr>
          <w:rFonts w:ascii="宋体" w:hAnsi="宋体" w:hint="eastAsia"/>
          <w:sz w:val="24"/>
        </w:rPr>
      </w:pPr>
      <w:r>
        <w:rPr>
          <w:rFonts w:ascii="宋体" w:hAnsi="宋体" w:hint="eastAsia"/>
          <w:sz w:val="24"/>
        </w:rPr>
        <w:t>施工技术措施与安全技术措施同时交底，做好交底记录并签字。</w:t>
      </w:r>
    </w:p>
    <w:p w14:paraId="1106F969" w14:textId="77777777" w:rsidR="004F152D" w:rsidRDefault="004F152D">
      <w:pPr>
        <w:tabs>
          <w:tab w:val="num" w:pos="0"/>
        </w:tabs>
        <w:spacing w:line="360" w:lineRule="auto"/>
        <w:ind w:firstLineChars="1500" w:firstLine="3614"/>
        <w:jc w:val="left"/>
        <w:rPr>
          <w:rFonts w:ascii="宋体" w:hAnsi="宋体" w:hint="eastAsia"/>
          <w:b/>
          <w:bCs/>
          <w:sz w:val="24"/>
        </w:rPr>
      </w:pPr>
      <w:r>
        <w:rPr>
          <w:rFonts w:ascii="宋体" w:hAnsi="宋体" w:hint="eastAsia"/>
          <w:b/>
          <w:bCs/>
          <w:sz w:val="24"/>
        </w:rPr>
        <w:t>第六节    资料整理规定</w:t>
      </w:r>
    </w:p>
    <w:p w14:paraId="539ADEED" w14:textId="77777777" w:rsidR="004F152D" w:rsidRDefault="004F152D">
      <w:pPr>
        <w:tabs>
          <w:tab w:val="num" w:pos="0"/>
          <w:tab w:val="num" w:pos="855"/>
        </w:tabs>
        <w:spacing w:line="360" w:lineRule="auto"/>
        <w:jc w:val="left"/>
        <w:rPr>
          <w:rFonts w:ascii="宋体" w:hAnsi="宋体" w:hint="eastAsia"/>
          <w:b/>
          <w:bCs/>
          <w:sz w:val="24"/>
        </w:rPr>
      </w:pPr>
      <w:r>
        <w:rPr>
          <w:rFonts w:ascii="宋体" w:hAnsi="宋体" w:hint="eastAsia"/>
          <w:b/>
          <w:bCs/>
          <w:sz w:val="24"/>
        </w:rPr>
        <w:t>1、目的</w:t>
      </w:r>
    </w:p>
    <w:p w14:paraId="77670342" w14:textId="77777777" w:rsidR="004F152D" w:rsidRDefault="004F152D">
      <w:pPr>
        <w:pStyle w:val="22"/>
        <w:tabs>
          <w:tab w:val="num" w:pos="0"/>
        </w:tabs>
        <w:ind w:firstLineChars="200" w:firstLine="480"/>
        <w:jc w:val="left"/>
        <w:rPr>
          <w:rFonts w:hAnsi="宋体" w:hint="eastAsia"/>
        </w:rPr>
      </w:pPr>
      <w:r>
        <w:rPr>
          <w:rFonts w:hAnsi="宋体" w:hint="eastAsia"/>
        </w:rPr>
        <w:t>加强施工中的技术记录及资料整理，保证工程质量，保证技术资料在工程竣工移交一个月内得以圆满移交。</w:t>
      </w:r>
    </w:p>
    <w:p w14:paraId="45F50106" w14:textId="77777777" w:rsidR="004F152D" w:rsidRDefault="004F152D">
      <w:pPr>
        <w:tabs>
          <w:tab w:val="num" w:pos="0"/>
          <w:tab w:val="num" w:pos="855"/>
        </w:tabs>
        <w:spacing w:line="360" w:lineRule="auto"/>
        <w:jc w:val="left"/>
        <w:rPr>
          <w:rFonts w:ascii="宋体" w:hAnsi="宋体" w:hint="eastAsia"/>
          <w:b/>
          <w:bCs/>
          <w:sz w:val="24"/>
        </w:rPr>
      </w:pPr>
      <w:r>
        <w:rPr>
          <w:rFonts w:ascii="宋体" w:hAnsi="宋体" w:hint="eastAsia"/>
          <w:b/>
          <w:bCs/>
          <w:sz w:val="24"/>
        </w:rPr>
        <w:t>2、范围</w:t>
      </w:r>
    </w:p>
    <w:p w14:paraId="63351B5E" w14:textId="77777777" w:rsidR="004F152D" w:rsidRDefault="004F152D">
      <w:pPr>
        <w:pStyle w:val="22"/>
        <w:tabs>
          <w:tab w:val="num" w:pos="0"/>
        </w:tabs>
        <w:ind w:firstLineChars="200" w:firstLine="480"/>
        <w:jc w:val="left"/>
        <w:rPr>
          <w:rFonts w:hAnsi="宋体" w:hint="eastAsia"/>
        </w:rPr>
      </w:pPr>
      <w:r>
        <w:rPr>
          <w:rFonts w:hAnsi="宋体" w:hint="eastAsia"/>
        </w:rPr>
        <w:t>工程所包含的各单项应具备技术资料、竣工移交资料，按工程科规定的移交资料单位工程划分表执行整理。</w:t>
      </w:r>
    </w:p>
    <w:p w14:paraId="0767DD56" w14:textId="77777777" w:rsidR="004F152D" w:rsidRDefault="004F152D">
      <w:pPr>
        <w:tabs>
          <w:tab w:val="num" w:pos="0"/>
          <w:tab w:val="num" w:pos="855"/>
        </w:tabs>
        <w:spacing w:line="360" w:lineRule="auto"/>
        <w:jc w:val="left"/>
        <w:rPr>
          <w:rFonts w:ascii="宋体" w:hAnsi="宋体" w:hint="eastAsia"/>
          <w:b/>
          <w:bCs/>
          <w:sz w:val="24"/>
        </w:rPr>
      </w:pPr>
      <w:r>
        <w:rPr>
          <w:rFonts w:ascii="宋体" w:hAnsi="宋体" w:hint="eastAsia"/>
          <w:b/>
          <w:bCs/>
          <w:sz w:val="24"/>
        </w:rPr>
        <w:t>3、依据</w:t>
      </w:r>
    </w:p>
    <w:p w14:paraId="36A2ED35"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3.1工程科编制下发的资料整理顺序表。</w:t>
      </w:r>
    </w:p>
    <w:p w14:paraId="2372D03D"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3.2质监大纲与《火电施工质量检验及评定标准》。</w:t>
      </w:r>
    </w:p>
    <w:p w14:paraId="06AB80AA"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3.3单位工程的划分及编写按工程科下发的单位工程划分表执行。</w:t>
      </w:r>
    </w:p>
    <w:p w14:paraId="7C73BEB0"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3.4分部工程的划分按“验评标准”的划分执行。</w:t>
      </w:r>
    </w:p>
    <w:p w14:paraId="7F676A55"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3.5分项工程的划分按“验评标准”的划分执行。</w:t>
      </w:r>
    </w:p>
    <w:p w14:paraId="3D673D95"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3.6其它有关规定。</w:t>
      </w:r>
    </w:p>
    <w:p w14:paraId="3CB25CF6" w14:textId="77777777" w:rsidR="004F152D" w:rsidRDefault="004F152D">
      <w:pPr>
        <w:tabs>
          <w:tab w:val="num" w:pos="0"/>
          <w:tab w:val="num" w:pos="855"/>
        </w:tabs>
        <w:spacing w:line="360" w:lineRule="auto"/>
        <w:jc w:val="left"/>
        <w:rPr>
          <w:rFonts w:ascii="宋体" w:hAnsi="宋体" w:hint="eastAsia"/>
          <w:b/>
          <w:bCs/>
          <w:sz w:val="24"/>
        </w:rPr>
      </w:pPr>
      <w:r>
        <w:rPr>
          <w:rFonts w:ascii="宋体" w:hAnsi="宋体" w:hint="eastAsia"/>
          <w:b/>
          <w:bCs/>
          <w:sz w:val="24"/>
        </w:rPr>
        <w:t>4、职责</w:t>
      </w:r>
    </w:p>
    <w:p w14:paraId="21A52F6C"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4.1资料由单位工程的技术负责人记录整理。</w:t>
      </w:r>
    </w:p>
    <w:p w14:paraId="591904D8"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4.2单位工程开工、分项验收及工序移交前应备齐相应的技术资料。</w:t>
      </w:r>
    </w:p>
    <w:p w14:paraId="2FDBBEAB"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4.3测量组按资料整理的要求及时做好吊装记录，沉降观测记录等记录，确保技术员资料按时整理。</w:t>
      </w:r>
    </w:p>
    <w:p w14:paraId="1C2E64B0"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4.4钢筋分队做好钢筋跟踪台帐，各单位工程的钢筋跟踪统计表，并备有钢筋的规格、型号、材质、编号、试验报告、使用部位和数量等，保证技术员整理资料的随时查用。</w:t>
      </w:r>
    </w:p>
    <w:p w14:paraId="3AD9811D"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4.5技术员及时收取砼强度报告单和材质合格证，试验报告，并做好整理工作。</w:t>
      </w:r>
    </w:p>
    <w:p w14:paraId="453B12D2"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分部、分项工程验收之前必须将验收资料整理完整，并提交验收签证。</w:t>
      </w:r>
    </w:p>
    <w:p w14:paraId="064DE19A" w14:textId="77777777" w:rsidR="004F152D" w:rsidRDefault="004F152D">
      <w:pPr>
        <w:numPr>
          <w:ilvl w:val="1"/>
          <w:numId w:val="0"/>
        </w:numPr>
        <w:tabs>
          <w:tab w:val="num" w:pos="0"/>
          <w:tab w:val="num" w:pos="855"/>
        </w:tabs>
        <w:spacing w:line="360" w:lineRule="auto"/>
        <w:jc w:val="left"/>
        <w:rPr>
          <w:rFonts w:ascii="宋体" w:hAnsi="宋体" w:hint="eastAsia"/>
          <w:sz w:val="24"/>
        </w:rPr>
      </w:pPr>
      <w:r>
        <w:rPr>
          <w:rFonts w:ascii="宋体" w:hAnsi="宋体" w:hint="eastAsia"/>
          <w:sz w:val="24"/>
        </w:rPr>
        <w:t>4.6技术员将平时的资料妥善保存，工程竣工后及时将整理的成套资料交工程科审核。</w:t>
      </w:r>
    </w:p>
    <w:p w14:paraId="74D48637" w14:textId="77777777" w:rsidR="004F152D" w:rsidRDefault="004F152D">
      <w:pPr>
        <w:spacing w:line="360" w:lineRule="auto"/>
        <w:ind w:firstLineChars="1200" w:firstLine="2891"/>
        <w:rPr>
          <w:rFonts w:ascii="宋体" w:hAnsi="宋体" w:hint="eastAsia"/>
          <w:b/>
          <w:bCs/>
          <w:sz w:val="24"/>
        </w:rPr>
      </w:pPr>
      <w:r>
        <w:rPr>
          <w:rFonts w:ascii="宋体" w:hAnsi="宋体" w:hint="eastAsia"/>
          <w:b/>
          <w:bCs/>
          <w:sz w:val="24"/>
        </w:rPr>
        <w:t>第七节    中间工序交接暂行规定</w:t>
      </w:r>
    </w:p>
    <w:p w14:paraId="182DF1CE" w14:textId="77777777" w:rsidR="004F152D" w:rsidRDefault="004F152D">
      <w:pPr>
        <w:spacing w:line="360" w:lineRule="auto"/>
        <w:ind w:firstLineChars="200" w:firstLine="480"/>
        <w:rPr>
          <w:rFonts w:ascii="宋体" w:hAnsi="宋体" w:hint="eastAsia"/>
          <w:sz w:val="24"/>
        </w:rPr>
      </w:pPr>
      <w:r>
        <w:rPr>
          <w:rFonts w:ascii="宋体" w:hAnsi="宋体" w:hint="eastAsia"/>
          <w:sz w:val="24"/>
        </w:rPr>
        <w:t>为了更好地协调土建和安装工作交接，土建本身各工序之间的交接，特制定如下规定。</w:t>
      </w:r>
      <w:r>
        <w:rPr>
          <w:rFonts w:ascii="宋体" w:hAnsi="宋体" w:hint="eastAsia"/>
          <w:b/>
          <w:bCs/>
          <w:sz w:val="24"/>
        </w:rPr>
        <w:t>1.  土建安装工作交接。</w:t>
      </w:r>
    </w:p>
    <w:p w14:paraId="35A22F33" w14:textId="77777777" w:rsidR="004F152D" w:rsidRDefault="004F152D">
      <w:pPr>
        <w:numPr>
          <w:ilvl w:val="1"/>
          <w:numId w:val="0"/>
        </w:numPr>
        <w:tabs>
          <w:tab w:val="num" w:pos="855"/>
        </w:tabs>
        <w:spacing w:line="360" w:lineRule="auto"/>
        <w:ind w:leftChars="228" w:left="851" w:hangingChars="155" w:hanging="372"/>
        <w:rPr>
          <w:rFonts w:ascii="宋体" w:hAnsi="宋体" w:hint="eastAsia"/>
          <w:sz w:val="24"/>
        </w:rPr>
      </w:pPr>
      <w:r>
        <w:rPr>
          <w:rFonts w:ascii="宋体" w:hAnsi="宋体" w:hint="eastAsia"/>
          <w:sz w:val="24"/>
        </w:rPr>
        <w:t>设备基础等土建项目在接到移交单后，按程序必须在三天内办理完移交手续。</w:t>
      </w:r>
    </w:p>
    <w:p w14:paraId="29F97652" w14:textId="77777777" w:rsidR="004F152D" w:rsidRDefault="004F152D">
      <w:pPr>
        <w:numPr>
          <w:ilvl w:val="1"/>
          <w:numId w:val="0"/>
        </w:numPr>
        <w:tabs>
          <w:tab w:val="num" w:pos="855"/>
        </w:tabs>
        <w:spacing w:line="360" w:lineRule="auto"/>
        <w:ind w:left="855" w:hanging="855"/>
        <w:rPr>
          <w:rFonts w:ascii="宋体" w:hAnsi="宋体" w:hint="eastAsia"/>
          <w:sz w:val="24"/>
        </w:rPr>
      </w:pPr>
      <w:r>
        <w:rPr>
          <w:rFonts w:ascii="宋体" w:hAnsi="宋体" w:hint="eastAsia"/>
          <w:sz w:val="24"/>
        </w:rPr>
        <w:t>移交时必须具备以下条件：</w:t>
      </w:r>
    </w:p>
    <w:p w14:paraId="623CE381" w14:textId="77777777" w:rsidR="004F152D" w:rsidRDefault="004F152D">
      <w:pPr>
        <w:numPr>
          <w:ilvl w:val="2"/>
          <w:numId w:val="0"/>
        </w:numPr>
        <w:tabs>
          <w:tab w:val="num" w:pos="855"/>
        </w:tabs>
        <w:spacing w:line="360" w:lineRule="auto"/>
        <w:ind w:left="855" w:hanging="855"/>
        <w:rPr>
          <w:rFonts w:ascii="宋体" w:hAnsi="宋体" w:hint="eastAsia"/>
          <w:sz w:val="24"/>
        </w:rPr>
      </w:pPr>
      <w:r>
        <w:rPr>
          <w:rFonts w:ascii="宋体" w:hAnsi="宋体" w:hint="eastAsia"/>
          <w:sz w:val="24"/>
        </w:rPr>
        <w:t xml:space="preserve">   土建项目必须清理干净。</w:t>
      </w:r>
    </w:p>
    <w:p w14:paraId="54F0C326" w14:textId="77777777" w:rsidR="004F152D" w:rsidRDefault="004F152D">
      <w:pPr>
        <w:numPr>
          <w:ilvl w:val="2"/>
          <w:numId w:val="0"/>
        </w:numPr>
        <w:tabs>
          <w:tab w:val="num" w:pos="855"/>
        </w:tabs>
        <w:spacing w:line="360" w:lineRule="auto"/>
        <w:ind w:left="855" w:hanging="855"/>
        <w:rPr>
          <w:rFonts w:ascii="宋体" w:hAnsi="宋体" w:hint="eastAsia"/>
          <w:sz w:val="24"/>
        </w:rPr>
      </w:pPr>
      <w:r>
        <w:rPr>
          <w:rFonts w:ascii="宋体" w:hAnsi="宋体" w:hint="eastAsia"/>
          <w:sz w:val="24"/>
        </w:rPr>
        <w:t xml:space="preserve">   必须提交出准确的中心线并注明实际偏差。</w:t>
      </w:r>
    </w:p>
    <w:p w14:paraId="337B693D" w14:textId="77777777" w:rsidR="004F152D" w:rsidRDefault="004F152D">
      <w:pPr>
        <w:numPr>
          <w:ilvl w:val="2"/>
          <w:numId w:val="0"/>
        </w:numPr>
        <w:tabs>
          <w:tab w:val="num" w:pos="855"/>
        </w:tabs>
        <w:spacing w:line="360" w:lineRule="auto"/>
        <w:ind w:left="855" w:hanging="855"/>
        <w:rPr>
          <w:rFonts w:ascii="宋体" w:hAnsi="宋体" w:hint="eastAsia"/>
          <w:sz w:val="24"/>
        </w:rPr>
      </w:pPr>
      <w:r>
        <w:rPr>
          <w:rFonts w:ascii="宋体" w:hAnsi="宋体" w:hint="eastAsia"/>
          <w:sz w:val="24"/>
        </w:rPr>
        <w:t xml:space="preserve">   必须提供出准确的标高并注明实际偏差。</w:t>
      </w:r>
    </w:p>
    <w:p w14:paraId="20811A3C" w14:textId="77777777" w:rsidR="004F152D" w:rsidRDefault="004F152D">
      <w:pPr>
        <w:numPr>
          <w:ilvl w:val="2"/>
          <w:numId w:val="0"/>
        </w:numPr>
        <w:tabs>
          <w:tab w:val="num" w:pos="855"/>
        </w:tabs>
        <w:spacing w:line="360" w:lineRule="auto"/>
        <w:ind w:left="855" w:hanging="855"/>
        <w:rPr>
          <w:rFonts w:ascii="宋体" w:hAnsi="宋体" w:hint="eastAsia"/>
          <w:sz w:val="24"/>
        </w:rPr>
      </w:pPr>
      <w:r>
        <w:rPr>
          <w:rFonts w:ascii="宋体" w:hAnsi="宋体" w:hint="eastAsia"/>
          <w:sz w:val="24"/>
        </w:rPr>
        <w:t xml:space="preserve">   所需移交的资料必须备齐。</w:t>
      </w:r>
    </w:p>
    <w:p w14:paraId="13D837CE" w14:textId="77777777" w:rsidR="004F152D" w:rsidRDefault="004F152D">
      <w:pPr>
        <w:numPr>
          <w:ilvl w:val="2"/>
          <w:numId w:val="0"/>
        </w:numPr>
        <w:tabs>
          <w:tab w:val="num" w:pos="855"/>
        </w:tabs>
        <w:spacing w:line="360" w:lineRule="auto"/>
        <w:ind w:leftChars="172" w:left="851" w:hangingChars="204" w:hanging="490"/>
        <w:rPr>
          <w:rFonts w:ascii="宋体" w:hAnsi="宋体" w:hint="eastAsia"/>
          <w:sz w:val="24"/>
        </w:rPr>
      </w:pPr>
      <w:r>
        <w:rPr>
          <w:rFonts w:ascii="宋体" w:hAnsi="宋体" w:hint="eastAsia"/>
          <w:sz w:val="24"/>
        </w:rPr>
        <w:t xml:space="preserve">如不能及时移交时，罚责任者 </w:t>
      </w:r>
      <w:r>
        <w:rPr>
          <w:rFonts w:ascii="宋体" w:hAnsi="宋体"/>
          <w:sz w:val="24"/>
        </w:rPr>
        <w:t>50</w:t>
      </w:r>
      <w:r>
        <w:rPr>
          <w:rFonts w:ascii="宋体" w:hAnsi="宋体" w:hint="eastAsia"/>
          <w:sz w:val="24"/>
        </w:rPr>
        <w:t>～</w:t>
      </w:r>
      <w:r>
        <w:rPr>
          <w:rFonts w:ascii="宋体" w:hAnsi="宋体"/>
          <w:sz w:val="24"/>
        </w:rPr>
        <w:t xml:space="preserve">200 </w:t>
      </w:r>
      <w:r>
        <w:rPr>
          <w:rFonts w:ascii="宋体" w:hAnsi="宋体" w:hint="eastAsia"/>
          <w:sz w:val="24"/>
        </w:rPr>
        <w:t>元。</w:t>
      </w:r>
    </w:p>
    <w:p w14:paraId="68E1A2AA" w14:textId="77777777" w:rsidR="004F152D" w:rsidRDefault="004F152D">
      <w:pPr>
        <w:tabs>
          <w:tab w:val="num" w:pos="855"/>
        </w:tabs>
        <w:spacing w:line="360" w:lineRule="auto"/>
        <w:ind w:left="855" w:hanging="855"/>
        <w:rPr>
          <w:rFonts w:ascii="宋体" w:hAnsi="宋体" w:hint="eastAsia"/>
          <w:b/>
          <w:bCs/>
          <w:sz w:val="24"/>
        </w:rPr>
      </w:pPr>
      <w:r>
        <w:rPr>
          <w:rFonts w:ascii="宋体" w:hAnsi="宋体" w:hint="eastAsia"/>
          <w:b/>
          <w:bCs/>
          <w:sz w:val="24"/>
        </w:rPr>
        <w:t>2、土建工序间内部交接</w:t>
      </w:r>
    </w:p>
    <w:p w14:paraId="332A42E1" w14:textId="77777777" w:rsidR="004F152D" w:rsidRDefault="004F152D">
      <w:pPr>
        <w:numPr>
          <w:ilvl w:val="1"/>
          <w:numId w:val="0"/>
        </w:numPr>
        <w:tabs>
          <w:tab w:val="num" w:pos="855"/>
        </w:tabs>
        <w:spacing w:line="360" w:lineRule="auto"/>
        <w:ind w:leftChars="228" w:left="851" w:hangingChars="155" w:hanging="372"/>
        <w:rPr>
          <w:rFonts w:ascii="宋体" w:hAnsi="宋体" w:hint="eastAsia"/>
          <w:sz w:val="24"/>
        </w:rPr>
      </w:pPr>
      <w:r>
        <w:rPr>
          <w:rFonts w:ascii="宋体" w:hAnsi="宋体" w:hint="eastAsia"/>
          <w:sz w:val="24"/>
        </w:rPr>
        <w:t>在上道工序结束前一天，上道工序负责人必须及时通知下道工序负责人。</w:t>
      </w:r>
    </w:p>
    <w:p w14:paraId="77547386" w14:textId="77777777" w:rsidR="004F152D" w:rsidRDefault="004F152D">
      <w:pPr>
        <w:numPr>
          <w:ilvl w:val="1"/>
          <w:numId w:val="0"/>
        </w:numPr>
        <w:tabs>
          <w:tab w:val="num" w:pos="855"/>
        </w:tabs>
        <w:spacing w:line="360" w:lineRule="auto"/>
        <w:ind w:leftChars="228" w:left="851" w:hangingChars="155" w:hanging="372"/>
        <w:rPr>
          <w:rFonts w:ascii="宋体" w:hAnsi="宋体" w:hint="eastAsia"/>
          <w:sz w:val="24"/>
        </w:rPr>
      </w:pPr>
      <w:r>
        <w:rPr>
          <w:rFonts w:ascii="宋体" w:hAnsi="宋体" w:hint="eastAsia"/>
          <w:sz w:val="24"/>
        </w:rPr>
        <w:t>上道工序负责人应以书面形式对下道工序提出保护成品方面的要求。</w:t>
      </w:r>
    </w:p>
    <w:p w14:paraId="7DE0C7F3" w14:textId="77777777" w:rsidR="004F152D" w:rsidRDefault="004F152D">
      <w:pPr>
        <w:numPr>
          <w:ilvl w:val="1"/>
          <w:numId w:val="0"/>
        </w:numPr>
        <w:tabs>
          <w:tab w:val="num" w:pos="855"/>
        </w:tabs>
        <w:spacing w:line="360" w:lineRule="auto"/>
        <w:ind w:leftChars="228" w:left="851" w:hangingChars="155" w:hanging="372"/>
        <w:rPr>
          <w:rFonts w:ascii="宋体" w:hAnsi="宋体" w:hint="eastAsia"/>
          <w:sz w:val="24"/>
        </w:rPr>
      </w:pPr>
      <w:r>
        <w:rPr>
          <w:rFonts w:ascii="宋体" w:hAnsi="宋体" w:hint="eastAsia"/>
          <w:sz w:val="24"/>
        </w:rPr>
        <w:t>重要工序尤其是</w:t>
      </w:r>
      <w:r>
        <w:rPr>
          <w:rFonts w:ascii="宋体" w:hAnsi="宋体"/>
          <w:sz w:val="24"/>
        </w:rPr>
        <w:t>H</w:t>
      </w:r>
      <w:r>
        <w:rPr>
          <w:rFonts w:ascii="宋体" w:hAnsi="宋体" w:hint="eastAsia"/>
          <w:sz w:val="24"/>
        </w:rPr>
        <w:t>点必须提前</w:t>
      </w:r>
      <w:r>
        <w:rPr>
          <w:rFonts w:ascii="宋体" w:hAnsi="宋体"/>
          <w:sz w:val="24"/>
        </w:rPr>
        <w:t>2</w:t>
      </w:r>
      <w:r>
        <w:rPr>
          <w:rFonts w:ascii="宋体" w:hAnsi="宋体" w:hint="eastAsia"/>
          <w:sz w:val="24"/>
        </w:rPr>
        <w:t>天向工程科提出工序验收，验收合格方可移交。</w:t>
      </w:r>
    </w:p>
    <w:p w14:paraId="3363A140" w14:textId="77777777" w:rsidR="004F152D" w:rsidRDefault="004F152D">
      <w:pPr>
        <w:tabs>
          <w:tab w:val="num" w:pos="855"/>
        </w:tabs>
        <w:spacing w:line="360" w:lineRule="auto"/>
        <w:ind w:left="855" w:hanging="855"/>
        <w:rPr>
          <w:rFonts w:ascii="宋体" w:hAnsi="宋体" w:hint="eastAsia"/>
          <w:b/>
          <w:bCs/>
          <w:sz w:val="24"/>
        </w:rPr>
      </w:pPr>
      <w:r>
        <w:rPr>
          <w:rFonts w:ascii="宋体" w:hAnsi="宋体" w:hint="eastAsia"/>
          <w:b/>
          <w:bCs/>
          <w:sz w:val="24"/>
        </w:rPr>
        <w:t>3、技术员的工作交接</w:t>
      </w:r>
    </w:p>
    <w:p w14:paraId="102DE45A" w14:textId="77777777" w:rsidR="004F152D" w:rsidRDefault="004F152D">
      <w:pPr>
        <w:spacing w:line="360" w:lineRule="auto"/>
        <w:ind w:left="390"/>
        <w:rPr>
          <w:rFonts w:ascii="宋体" w:hAnsi="宋体" w:hint="eastAsia"/>
          <w:sz w:val="24"/>
        </w:rPr>
      </w:pPr>
      <w:r>
        <w:rPr>
          <w:rFonts w:ascii="宋体" w:hAnsi="宋体" w:hint="eastAsia"/>
          <w:sz w:val="24"/>
        </w:rPr>
        <w:t>技术员工作交接必须以书面形式进行，交接双方签证后生效，交接单上必须包括以下</w:t>
      </w:r>
    </w:p>
    <w:p w14:paraId="4B9E0AD7" w14:textId="77777777" w:rsidR="004F152D" w:rsidRDefault="004F152D">
      <w:pPr>
        <w:spacing w:line="360" w:lineRule="auto"/>
        <w:rPr>
          <w:rFonts w:ascii="宋体" w:hAnsi="宋体" w:hint="eastAsia"/>
          <w:sz w:val="24"/>
        </w:rPr>
      </w:pPr>
      <w:r>
        <w:rPr>
          <w:rFonts w:ascii="宋体" w:hAnsi="宋体" w:hint="eastAsia"/>
          <w:sz w:val="24"/>
        </w:rPr>
        <w:t>内容：</w:t>
      </w:r>
    </w:p>
    <w:p w14:paraId="0912B226" w14:textId="77777777" w:rsidR="004F152D" w:rsidRDefault="004F152D">
      <w:pPr>
        <w:numPr>
          <w:ilvl w:val="1"/>
          <w:numId w:val="0"/>
        </w:numPr>
        <w:tabs>
          <w:tab w:val="num" w:pos="855"/>
        </w:tabs>
        <w:spacing w:line="360" w:lineRule="auto"/>
        <w:ind w:firstLineChars="200" w:firstLine="480"/>
        <w:rPr>
          <w:rFonts w:ascii="宋体" w:hAnsi="宋体" w:hint="eastAsia"/>
          <w:sz w:val="24"/>
        </w:rPr>
      </w:pPr>
      <w:r>
        <w:rPr>
          <w:rFonts w:ascii="宋体" w:hAnsi="宋体" w:hint="eastAsia"/>
          <w:sz w:val="24"/>
        </w:rPr>
        <w:t>图纸、图集（含变更单）接发台帐。</w:t>
      </w:r>
    </w:p>
    <w:p w14:paraId="2D491FB1" w14:textId="77777777" w:rsidR="004F152D" w:rsidRDefault="004F152D">
      <w:pPr>
        <w:numPr>
          <w:ilvl w:val="1"/>
          <w:numId w:val="0"/>
        </w:numPr>
        <w:tabs>
          <w:tab w:val="num" w:pos="855"/>
        </w:tabs>
        <w:spacing w:line="360" w:lineRule="auto"/>
        <w:ind w:leftChars="228" w:left="851" w:hangingChars="155" w:hanging="372"/>
        <w:rPr>
          <w:rFonts w:ascii="宋体" w:hAnsi="宋体" w:hint="eastAsia"/>
          <w:sz w:val="24"/>
        </w:rPr>
      </w:pPr>
      <w:r>
        <w:rPr>
          <w:rFonts w:ascii="宋体" w:hAnsi="宋体" w:hint="eastAsia"/>
          <w:sz w:val="24"/>
        </w:rPr>
        <w:t>材料计划及到货情况。</w:t>
      </w:r>
    </w:p>
    <w:p w14:paraId="69519281" w14:textId="77777777" w:rsidR="004F152D" w:rsidRDefault="004F152D">
      <w:pPr>
        <w:numPr>
          <w:ilvl w:val="1"/>
          <w:numId w:val="0"/>
        </w:numPr>
        <w:tabs>
          <w:tab w:val="num" w:pos="855"/>
        </w:tabs>
        <w:spacing w:line="360" w:lineRule="auto"/>
        <w:ind w:leftChars="228" w:left="851" w:hangingChars="155" w:hanging="372"/>
        <w:rPr>
          <w:rFonts w:ascii="宋体" w:hAnsi="宋体" w:hint="eastAsia"/>
          <w:sz w:val="24"/>
        </w:rPr>
      </w:pPr>
      <w:r>
        <w:rPr>
          <w:rFonts w:ascii="宋体" w:hAnsi="宋体" w:hint="eastAsia"/>
          <w:sz w:val="24"/>
        </w:rPr>
        <w:t>工程进展详细情况。</w:t>
      </w:r>
    </w:p>
    <w:p w14:paraId="796E4A75" w14:textId="77777777" w:rsidR="004F152D" w:rsidRDefault="004F152D">
      <w:pPr>
        <w:numPr>
          <w:ilvl w:val="1"/>
          <w:numId w:val="0"/>
        </w:numPr>
        <w:tabs>
          <w:tab w:val="num" w:pos="855"/>
        </w:tabs>
        <w:spacing w:line="360" w:lineRule="auto"/>
        <w:ind w:leftChars="228" w:left="851" w:hangingChars="155" w:hanging="372"/>
        <w:rPr>
          <w:rFonts w:ascii="宋体" w:hAnsi="宋体" w:hint="eastAsia"/>
          <w:sz w:val="24"/>
        </w:rPr>
      </w:pPr>
      <w:r>
        <w:rPr>
          <w:rFonts w:ascii="宋体" w:hAnsi="宋体" w:hint="eastAsia"/>
          <w:sz w:val="24"/>
        </w:rPr>
        <w:t>外包结算情况。</w:t>
      </w:r>
    </w:p>
    <w:p w14:paraId="172B646A" w14:textId="77777777" w:rsidR="004F152D" w:rsidRDefault="004F152D">
      <w:pPr>
        <w:numPr>
          <w:ilvl w:val="1"/>
          <w:numId w:val="0"/>
        </w:numPr>
        <w:tabs>
          <w:tab w:val="num" w:pos="855"/>
        </w:tabs>
        <w:spacing w:line="360" w:lineRule="auto"/>
        <w:ind w:leftChars="228" w:left="851" w:hangingChars="155" w:hanging="372"/>
        <w:rPr>
          <w:rFonts w:ascii="宋体" w:hAnsi="宋体" w:hint="eastAsia"/>
          <w:sz w:val="24"/>
        </w:rPr>
      </w:pPr>
      <w:r>
        <w:rPr>
          <w:rFonts w:ascii="宋体" w:hAnsi="宋体" w:hint="eastAsia"/>
          <w:sz w:val="24"/>
        </w:rPr>
        <w:t>技术资料整理情况。</w:t>
      </w:r>
    </w:p>
    <w:p w14:paraId="76B7FE5C" w14:textId="77777777" w:rsidR="004F152D" w:rsidRDefault="004F152D">
      <w:pPr>
        <w:spacing w:line="360" w:lineRule="auto"/>
        <w:ind w:firstLineChars="1400" w:firstLine="3373"/>
        <w:rPr>
          <w:rFonts w:ascii="宋体" w:hAnsi="宋体" w:hint="eastAsia"/>
          <w:b/>
          <w:bCs/>
          <w:sz w:val="24"/>
        </w:rPr>
      </w:pPr>
      <w:r>
        <w:rPr>
          <w:rFonts w:ascii="宋体" w:hAnsi="宋体" w:hint="eastAsia"/>
          <w:b/>
          <w:bCs/>
          <w:sz w:val="24"/>
        </w:rPr>
        <w:t>第八节   施工总结编写规定</w:t>
      </w:r>
    </w:p>
    <w:p w14:paraId="0BA6170C" w14:textId="77777777" w:rsidR="004F152D" w:rsidRDefault="004F152D">
      <w:pPr>
        <w:tabs>
          <w:tab w:val="num" w:pos="1375"/>
        </w:tabs>
        <w:spacing w:line="360" w:lineRule="auto"/>
        <w:rPr>
          <w:rFonts w:ascii="宋体" w:hAnsi="宋体" w:hint="eastAsia"/>
          <w:b/>
          <w:bCs/>
          <w:sz w:val="24"/>
        </w:rPr>
      </w:pPr>
      <w:r>
        <w:rPr>
          <w:rFonts w:ascii="宋体" w:hAnsi="宋体" w:hint="eastAsia"/>
          <w:b/>
          <w:bCs/>
          <w:sz w:val="24"/>
        </w:rPr>
        <w:t>1、范围</w:t>
      </w:r>
    </w:p>
    <w:p w14:paraId="7DCED224" w14:textId="77777777" w:rsidR="004F152D" w:rsidRDefault="004F152D">
      <w:pPr>
        <w:spacing w:line="360" w:lineRule="auto"/>
        <w:ind w:left="390"/>
        <w:rPr>
          <w:rFonts w:ascii="宋体" w:hAnsi="宋体" w:hint="eastAsia"/>
          <w:sz w:val="24"/>
        </w:rPr>
      </w:pPr>
      <w:r>
        <w:rPr>
          <w:rFonts w:ascii="宋体" w:hAnsi="宋体" w:hint="eastAsia"/>
          <w:sz w:val="24"/>
        </w:rPr>
        <w:t>施工组织设计规定应当编写施工技术总结的项目。</w:t>
      </w:r>
    </w:p>
    <w:p w14:paraId="0260A46C" w14:textId="77777777" w:rsidR="004F152D" w:rsidRDefault="004F152D">
      <w:pPr>
        <w:tabs>
          <w:tab w:val="num" w:pos="1375"/>
        </w:tabs>
        <w:spacing w:line="360" w:lineRule="auto"/>
        <w:rPr>
          <w:rFonts w:ascii="宋体" w:hAnsi="宋体" w:hint="eastAsia"/>
          <w:b/>
          <w:bCs/>
          <w:sz w:val="24"/>
        </w:rPr>
      </w:pPr>
      <w:r>
        <w:rPr>
          <w:rFonts w:ascii="宋体" w:hAnsi="宋体" w:hint="eastAsia"/>
          <w:b/>
          <w:bCs/>
          <w:sz w:val="24"/>
        </w:rPr>
        <w:t>2、内容</w:t>
      </w:r>
    </w:p>
    <w:p w14:paraId="509061BB"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工程概况和工程特点。</w:t>
      </w:r>
    </w:p>
    <w:p w14:paraId="4E021A01"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工程的开工竣工日期、有效工期。</w:t>
      </w:r>
    </w:p>
    <w:p w14:paraId="41AC6564"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工程的劳动力组织、耗用工日数。</w:t>
      </w:r>
    </w:p>
    <w:p w14:paraId="0DBA7CAE"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工程所用材料的规格、数量。</w:t>
      </w:r>
    </w:p>
    <w:p w14:paraId="464DE066"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工程所用的机具及专用工具的型号及数量。</w:t>
      </w:r>
    </w:p>
    <w:p w14:paraId="34A683F2"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工程所采用的主要施工方法、新工艺、新技术。</w:t>
      </w:r>
    </w:p>
    <w:p w14:paraId="73209B0D"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施工中所遇到的问题及解决的办法。</w:t>
      </w:r>
    </w:p>
    <w:p w14:paraId="44E92E25"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施工过程中的经验及改进意见。</w:t>
      </w:r>
    </w:p>
    <w:p w14:paraId="409C14FD" w14:textId="77777777" w:rsidR="004F152D" w:rsidRDefault="004F152D">
      <w:pPr>
        <w:tabs>
          <w:tab w:val="num" w:pos="1375"/>
        </w:tabs>
        <w:spacing w:line="360" w:lineRule="auto"/>
        <w:rPr>
          <w:rFonts w:ascii="宋体" w:hAnsi="宋体"/>
          <w:b/>
          <w:bCs/>
          <w:sz w:val="24"/>
        </w:rPr>
      </w:pPr>
      <w:r>
        <w:rPr>
          <w:rFonts w:ascii="宋体" w:hAnsi="宋体" w:hint="eastAsia"/>
          <w:b/>
          <w:bCs/>
          <w:sz w:val="24"/>
        </w:rPr>
        <w:t>3、职责</w:t>
      </w:r>
    </w:p>
    <w:p w14:paraId="3EDDF5B1"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施工技术总结的编写应在技术主任的组织安排下进行。</w:t>
      </w:r>
    </w:p>
    <w:p w14:paraId="64276196"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在机组投产后三个月内，由单位工程技术员（工程师）编写出单位工程的施工技术总结初稿。</w:t>
      </w:r>
    </w:p>
    <w:p w14:paraId="55D7B2F9"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由技术主任（专工）审核后的初稿，由编写人送交工程科专工审核，重大项目的总结必须报请总工审定。</w:t>
      </w:r>
    </w:p>
    <w:p w14:paraId="4EF9E17C" w14:textId="77777777" w:rsidR="004F152D" w:rsidRDefault="004F152D">
      <w:pPr>
        <w:numPr>
          <w:ilvl w:val="1"/>
          <w:numId w:val="0"/>
        </w:numPr>
        <w:tabs>
          <w:tab w:val="num" w:pos="1375"/>
        </w:tabs>
        <w:spacing w:line="360" w:lineRule="auto"/>
        <w:ind w:firstLineChars="200" w:firstLine="480"/>
        <w:rPr>
          <w:rFonts w:ascii="宋体" w:hAnsi="宋体" w:hint="eastAsia"/>
          <w:sz w:val="24"/>
        </w:rPr>
      </w:pPr>
      <w:r>
        <w:rPr>
          <w:rFonts w:ascii="宋体" w:hAnsi="宋体" w:hint="eastAsia"/>
          <w:sz w:val="24"/>
        </w:rPr>
        <w:t>施工总结不同于作业指导书，应着重增加技术含量，语言简明扼要，技术性强，技术总结的编写要求尚应与工地、公司的要求一致。</w:t>
      </w:r>
    </w:p>
    <w:p w14:paraId="634C2285" w14:textId="77777777" w:rsidR="004F152D" w:rsidRDefault="004F152D">
      <w:pPr>
        <w:spacing w:line="360" w:lineRule="auto"/>
        <w:jc w:val="center"/>
        <w:rPr>
          <w:rFonts w:ascii="宋体" w:hAnsi="宋体" w:hint="eastAsia"/>
          <w:b/>
          <w:bCs/>
          <w:sz w:val="24"/>
        </w:rPr>
      </w:pPr>
      <w:r>
        <w:rPr>
          <w:rFonts w:ascii="宋体" w:hAnsi="宋体" w:hint="eastAsia"/>
          <w:b/>
          <w:bCs/>
          <w:sz w:val="24"/>
        </w:rPr>
        <w:t>第十六章    计量管理</w:t>
      </w:r>
    </w:p>
    <w:p w14:paraId="7AD5254D" w14:textId="77777777" w:rsidR="004F152D" w:rsidRDefault="004F152D">
      <w:pPr>
        <w:tabs>
          <w:tab w:val="num" w:pos="915"/>
        </w:tabs>
        <w:spacing w:line="360" w:lineRule="auto"/>
        <w:ind w:left="915" w:hanging="915"/>
        <w:rPr>
          <w:rFonts w:ascii="宋体" w:hAnsi="宋体" w:hint="eastAsia"/>
          <w:b/>
          <w:bCs/>
          <w:sz w:val="24"/>
        </w:rPr>
      </w:pPr>
      <w:r>
        <w:rPr>
          <w:rFonts w:ascii="宋体" w:hAnsi="宋体" w:hint="eastAsia"/>
          <w:b/>
          <w:bCs/>
          <w:sz w:val="24"/>
        </w:rPr>
        <w:t>1、目的</w:t>
      </w:r>
    </w:p>
    <w:p w14:paraId="5E04E4C5" w14:textId="77777777" w:rsidR="004F152D" w:rsidRDefault="004F152D">
      <w:pPr>
        <w:tabs>
          <w:tab w:val="left" w:pos="0"/>
        </w:tabs>
        <w:spacing w:line="360" w:lineRule="auto"/>
        <w:ind w:firstLineChars="185" w:firstLine="444"/>
        <w:rPr>
          <w:rFonts w:ascii="宋体" w:hAnsi="宋体" w:hint="eastAsia"/>
          <w:sz w:val="24"/>
        </w:rPr>
      </w:pPr>
      <w:r>
        <w:rPr>
          <w:rFonts w:ascii="宋体" w:hAnsi="宋体" w:hint="eastAsia"/>
          <w:sz w:val="24"/>
        </w:rPr>
        <w:t>确保建筑工程施工产品质量，提高劳动生产率，保障安全生产，节约原材料，加强经济核算，促进施工处的管理水平。</w:t>
      </w:r>
    </w:p>
    <w:p w14:paraId="7CC945AF" w14:textId="77777777" w:rsidR="004F152D" w:rsidRDefault="004F152D">
      <w:pPr>
        <w:tabs>
          <w:tab w:val="num" w:pos="915"/>
        </w:tabs>
        <w:spacing w:line="360" w:lineRule="auto"/>
        <w:ind w:left="915" w:hanging="915"/>
        <w:rPr>
          <w:rFonts w:ascii="宋体" w:hAnsi="宋体" w:hint="eastAsia"/>
          <w:b/>
          <w:bCs/>
          <w:sz w:val="24"/>
        </w:rPr>
      </w:pPr>
      <w:r>
        <w:rPr>
          <w:rFonts w:ascii="宋体" w:hAnsi="宋体" w:hint="eastAsia"/>
          <w:b/>
          <w:bCs/>
          <w:sz w:val="24"/>
        </w:rPr>
        <w:t>2、范围</w:t>
      </w:r>
    </w:p>
    <w:p w14:paraId="50834EE6" w14:textId="77777777" w:rsidR="004F152D" w:rsidRDefault="004F152D">
      <w:pPr>
        <w:spacing w:line="360" w:lineRule="auto"/>
        <w:ind w:firstLineChars="185" w:firstLine="444"/>
        <w:rPr>
          <w:rFonts w:ascii="宋体" w:hAnsi="宋体" w:hint="eastAsia"/>
          <w:sz w:val="24"/>
        </w:rPr>
      </w:pPr>
      <w:r>
        <w:rPr>
          <w:rFonts w:ascii="宋体" w:hAnsi="宋体" w:hint="eastAsia"/>
          <w:sz w:val="24"/>
        </w:rPr>
        <w:t>本规定适应于施工处的计量工器具，如磅称、台称、氧气表、乙炔表、压力表、测距仪、全站仪、经纬仪、水准仪、钢卷尺（</w:t>
      </w:r>
      <w:r>
        <w:rPr>
          <w:rFonts w:ascii="宋体" w:hAnsi="宋体"/>
          <w:sz w:val="24"/>
        </w:rPr>
        <w:t>5</w:t>
      </w:r>
      <w:r>
        <w:rPr>
          <w:rFonts w:ascii="宋体" w:hAnsi="宋体" w:hint="eastAsia"/>
          <w:sz w:val="24"/>
        </w:rPr>
        <w:t>米以上）、水平仪等。</w:t>
      </w:r>
    </w:p>
    <w:p w14:paraId="58769F00" w14:textId="77777777" w:rsidR="004F152D" w:rsidRDefault="004F152D">
      <w:pPr>
        <w:tabs>
          <w:tab w:val="num" w:pos="915"/>
        </w:tabs>
        <w:spacing w:line="360" w:lineRule="auto"/>
        <w:ind w:left="915" w:hanging="915"/>
        <w:rPr>
          <w:rFonts w:ascii="宋体" w:hAnsi="宋体" w:hint="eastAsia"/>
          <w:b/>
          <w:bCs/>
          <w:sz w:val="24"/>
        </w:rPr>
      </w:pPr>
      <w:r>
        <w:rPr>
          <w:rFonts w:ascii="宋体" w:hAnsi="宋体" w:hint="eastAsia"/>
          <w:b/>
          <w:bCs/>
          <w:sz w:val="24"/>
        </w:rPr>
        <w:t>3、职责</w:t>
      </w:r>
    </w:p>
    <w:p w14:paraId="59BEADD9" w14:textId="77777777" w:rsidR="004F152D" w:rsidRDefault="004F152D">
      <w:pPr>
        <w:numPr>
          <w:ilvl w:val="1"/>
          <w:numId w:val="0"/>
        </w:numPr>
        <w:tabs>
          <w:tab w:val="num" w:pos="0"/>
        </w:tabs>
        <w:spacing w:line="360" w:lineRule="auto"/>
        <w:ind w:firstLine="425"/>
        <w:rPr>
          <w:rFonts w:ascii="宋体" w:hAnsi="宋体" w:hint="eastAsia"/>
          <w:sz w:val="24"/>
        </w:rPr>
      </w:pPr>
      <w:r>
        <w:rPr>
          <w:rFonts w:ascii="宋体" w:hAnsi="宋体" w:hint="eastAsia"/>
          <w:sz w:val="24"/>
        </w:rPr>
        <w:t>施工处计量管理人员应熟悉国家计量工作的法令、法规，认真学习本公司计量管理规定，严格遵守本公司计量管理细则，一丝不苟地工作，宣传普及计量技术知识，对职工进行正确使用、维护、保养计量器具教育。</w:t>
      </w:r>
    </w:p>
    <w:p w14:paraId="0320386D" w14:textId="77777777" w:rsidR="004F152D" w:rsidRDefault="004F152D">
      <w:pPr>
        <w:numPr>
          <w:ilvl w:val="1"/>
          <w:numId w:val="0"/>
        </w:numPr>
        <w:tabs>
          <w:tab w:val="num" w:pos="0"/>
        </w:tabs>
        <w:spacing w:line="360" w:lineRule="auto"/>
        <w:ind w:firstLine="425"/>
        <w:rPr>
          <w:rFonts w:ascii="宋体" w:hAnsi="宋体" w:hint="eastAsia"/>
          <w:sz w:val="24"/>
        </w:rPr>
      </w:pPr>
      <w:r>
        <w:rPr>
          <w:rFonts w:ascii="宋体" w:hAnsi="宋体" w:hint="eastAsia"/>
          <w:sz w:val="24"/>
        </w:rPr>
        <w:t>工具房管理员负责计量器具的计划、领取并对仪表、器具鉴定后进行登记、发放，测量兼职计量员负责对测量仪器、称量仪器的鉴定并登记、发放。</w:t>
      </w:r>
    </w:p>
    <w:p w14:paraId="062151DE" w14:textId="77777777" w:rsidR="004F152D" w:rsidRDefault="004F152D">
      <w:pPr>
        <w:spacing w:line="360" w:lineRule="auto"/>
        <w:rPr>
          <w:rFonts w:ascii="宋体" w:hAnsi="宋体" w:hint="eastAsia"/>
          <w:b/>
          <w:bCs/>
          <w:sz w:val="24"/>
        </w:rPr>
      </w:pPr>
      <w:r>
        <w:rPr>
          <w:rFonts w:ascii="宋体" w:hAnsi="宋体"/>
          <w:b/>
          <w:bCs/>
          <w:sz w:val="24"/>
        </w:rPr>
        <w:t>4</w:t>
      </w:r>
      <w:r>
        <w:rPr>
          <w:rFonts w:ascii="宋体" w:hAnsi="宋体" w:hint="eastAsia"/>
          <w:b/>
          <w:bCs/>
          <w:sz w:val="24"/>
        </w:rPr>
        <w:t>、程序</w:t>
      </w:r>
    </w:p>
    <w:p w14:paraId="474E61D4"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4.1施工各种类计量工器具要认真做好计量器具档案，根据公司要求及工作性质做好计量的</w:t>
      </w:r>
      <w:r>
        <w:rPr>
          <w:rFonts w:ascii="宋体" w:hAnsi="宋体"/>
          <w:sz w:val="24"/>
        </w:rPr>
        <w:t>A</w:t>
      </w:r>
      <w:r>
        <w:rPr>
          <w:rFonts w:ascii="宋体" w:hAnsi="宋体" w:hint="eastAsia"/>
          <w:sz w:val="24"/>
        </w:rPr>
        <w:t>、</w:t>
      </w:r>
      <w:r>
        <w:rPr>
          <w:rFonts w:ascii="宋体" w:hAnsi="宋体"/>
          <w:sz w:val="24"/>
        </w:rPr>
        <w:t>B</w:t>
      </w:r>
      <w:r>
        <w:rPr>
          <w:rFonts w:ascii="宋体" w:hAnsi="宋体" w:hint="eastAsia"/>
          <w:sz w:val="24"/>
        </w:rPr>
        <w:t>、</w:t>
      </w:r>
      <w:r>
        <w:rPr>
          <w:rFonts w:ascii="宋体" w:hAnsi="宋体"/>
          <w:sz w:val="24"/>
        </w:rPr>
        <w:t>C</w:t>
      </w:r>
      <w:r>
        <w:rPr>
          <w:rFonts w:ascii="宋体" w:hAnsi="宋体" w:hint="eastAsia"/>
          <w:sz w:val="24"/>
        </w:rPr>
        <w:t>分类工作。</w:t>
      </w:r>
    </w:p>
    <w:p w14:paraId="250BEAFC"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4.2根据计量器具的</w:t>
      </w:r>
      <w:r>
        <w:rPr>
          <w:rFonts w:ascii="宋体" w:hAnsi="宋体"/>
          <w:sz w:val="24"/>
        </w:rPr>
        <w:t>A</w:t>
      </w:r>
      <w:r>
        <w:rPr>
          <w:rFonts w:ascii="宋体" w:hAnsi="宋体" w:hint="eastAsia"/>
          <w:sz w:val="24"/>
        </w:rPr>
        <w:t>、</w:t>
      </w:r>
      <w:r>
        <w:rPr>
          <w:rFonts w:ascii="宋体" w:hAnsi="宋体"/>
          <w:sz w:val="24"/>
        </w:rPr>
        <w:t>B</w:t>
      </w:r>
      <w:r>
        <w:rPr>
          <w:rFonts w:ascii="宋体" w:hAnsi="宋体" w:hint="eastAsia"/>
          <w:sz w:val="24"/>
        </w:rPr>
        <w:t>、</w:t>
      </w:r>
      <w:r>
        <w:rPr>
          <w:rFonts w:ascii="宋体" w:hAnsi="宋体"/>
          <w:sz w:val="24"/>
        </w:rPr>
        <w:t>C</w:t>
      </w:r>
      <w:r>
        <w:rPr>
          <w:rFonts w:ascii="宋体" w:hAnsi="宋体" w:hint="eastAsia"/>
          <w:sz w:val="24"/>
        </w:rPr>
        <w:t>类，认真做好周期检定日程表，严格按照周期检定计划进行检定。</w:t>
      </w:r>
    </w:p>
    <w:p w14:paraId="55427C18" w14:textId="77777777" w:rsidR="004F152D" w:rsidRDefault="004F152D">
      <w:pPr>
        <w:numPr>
          <w:ilvl w:val="1"/>
          <w:numId w:val="0"/>
        </w:numPr>
        <w:tabs>
          <w:tab w:val="num" w:pos="0"/>
        </w:tabs>
        <w:spacing w:line="360" w:lineRule="auto"/>
        <w:rPr>
          <w:rFonts w:ascii="宋体" w:hAnsi="宋体" w:hint="eastAsia"/>
          <w:sz w:val="24"/>
        </w:rPr>
      </w:pPr>
      <w:r>
        <w:rPr>
          <w:rFonts w:ascii="宋体" w:hAnsi="宋体" w:hint="eastAsia"/>
          <w:sz w:val="24"/>
        </w:rPr>
        <w:t>4.3对于检定周期已到，暂不用的计量器具必须办理封存手续，启用时必须经过检定并办理启用手续方可使用。</w:t>
      </w:r>
    </w:p>
    <w:p w14:paraId="729F878C" w14:textId="77777777" w:rsidR="004F152D" w:rsidRDefault="004F152D">
      <w:pPr>
        <w:numPr>
          <w:ilvl w:val="1"/>
          <w:numId w:val="0"/>
        </w:numPr>
        <w:tabs>
          <w:tab w:val="num" w:pos="1335"/>
        </w:tabs>
        <w:spacing w:line="360" w:lineRule="auto"/>
        <w:rPr>
          <w:rFonts w:ascii="宋体" w:hAnsi="宋体" w:hint="eastAsia"/>
          <w:sz w:val="24"/>
        </w:rPr>
      </w:pPr>
      <w:r>
        <w:rPr>
          <w:rFonts w:ascii="宋体" w:hAnsi="宋体" w:hint="eastAsia"/>
          <w:sz w:val="24"/>
        </w:rPr>
        <w:t>4.4计量器具使用人员应正确使用、维护和保养，对损坏的计量器具及时向计量管理人员报告，以便向有关部门申请修理，并做好计量器具的维修记录，经检定合格后方能使用。</w:t>
      </w:r>
    </w:p>
    <w:p w14:paraId="6D1FF619" w14:textId="77777777" w:rsidR="004F152D" w:rsidRDefault="004F152D">
      <w:pPr>
        <w:numPr>
          <w:ilvl w:val="1"/>
          <w:numId w:val="0"/>
        </w:numPr>
        <w:tabs>
          <w:tab w:val="num" w:pos="1335"/>
        </w:tabs>
        <w:spacing w:line="360" w:lineRule="auto"/>
        <w:rPr>
          <w:rFonts w:ascii="宋体" w:hAnsi="宋体" w:hint="eastAsia"/>
          <w:sz w:val="24"/>
        </w:rPr>
      </w:pPr>
      <w:r>
        <w:rPr>
          <w:rFonts w:ascii="宋体" w:hAnsi="宋体" w:hint="eastAsia"/>
          <w:sz w:val="24"/>
        </w:rPr>
        <w:t>4.5对于使用年限已久或各种原因损坏，而无法修复的计量器具，应通知计量管理人员申请报废，经有关部门及公司经理批准后办理报废手续后停止使用。</w:t>
      </w:r>
    </w:p>
    <w:p w14:paraId="7E31212D" w14:textId="77777777" w:rsidR="004F152D" w:rsidRDefault="004F152D">
      <w:pPr>
        <w:numPr>
          <w:ilvl w:val="1"/>
          <w:numId w:val="0"/>
        </w:numPr>
        <w:tabs>
          <w:tab w:val="num" w:pos="1335"/>
        </w:tabs>
        <w:spacing w:line="360" w:lineRule="auto"/>
        <w:rPr>
          <w:rFonts w:ascii="宋体" w:hAnsi="宋体" w:hint="eastAsia"/>
          <w:sz w:val="24"/>
        </w:rPr>
      </w:pPr>
      <w:r>
        <w:rPr>
          <w:rFonts w:ascii="宋体" w:hAnsi="宋体" w:hint="eastAsia"/>
          <w:sz w:val="24"/>
        </w:rPr>
        <w:t>4.6计量员应认真管理好计量器具档案，切实做到每一个计量器具都有一份档案，做到案具统一，杜绝案具不符现象。</w:t>
      </w:r>
    </w:p>
    <w:p w14:paraId="3DD2C48B" w14:textId="77777777" w:rsidR="004F152D" w:rsidRDefault="004F152D">
      <w:pPr>
        <w:numPr>
          <w:ilvl w:val="1"/>
          <w:numId w:val="0"/>
        </w:numPr>
        <w:tabs>
          <w:tab w:val="num" w:pos="1335"/>
        </w:tabs>
        <w:spacing w:line="360" w:lineRule="auto"/>
        <w:rPr>
          <w:rFonts w:ascii="宋体" w:hAnsi="宋体" w:hint="eastAsia"/>
          <w:sz w:val="24"/>
        </w:rPr>
      </w:pPr>
      <w:r>
        <w:rPr>
          <w:rFonts w:ascii="宋体" w:hAnsi="宋体" w:hint="eastAsia"/>
          <w:sz w:val="24"/>
        </w:rPr>
        <w:t>4.7计量器具档案字迹清晰、工整，检定证件整理有序以备上级部门随时检查。</w:t>
      </w:r>
    </w:p>
    <w:p w14:paraId="59CAD273" w14:textId="77777777" w:rsidR="004F152D" w:rsidRDefault="004F152D">
      <w:pPr>
        <w:numPr>
          <w:ilvl w:val="1"/>
          <w:numId w:val="0"/>
        </w:numPr>
        <w:tabs>
          <w:tab w:val="num" w:pos="1335"/>
        </w:tabs>
        <w:spacing w:line="360" w:lineRule="auto"/>
        <w:rPr>
          <w:rFonts w:ascii="宋体" w:hAnsi="宋体" w:hint="eastAsia"/>
          <w:sz w:val="24"/>
        </w:rPr>
      </w:pPr>
      <w:r>
        <w:rPr>
          <w:rFonts w:ascii="宋体" w:hAnsi="宋体" w:hint="eastAsia"/>
          <w:sz w:val="24"/>
        </w:rPr>
        <w:t>4.8严格按公司《计量管理办法》有关条款执行。</w:t>
      </w:r>
    </w:p>
    <w:p w14:paraId="54F86A55" w14:textId="77777777" w:rsidR="004F152D" w:rsidRDefault="004F152D">
      <w:pPr>
        <w:rPr>
          <w:rFonts w:ascii="宋体" w:hAnsi="宋体" w:hint="eastAsia"/>
          <w:sz w:val="24"/>
        </w:rPr>
      </w:pPr>
    </w:p>
    <w:p w14:paraId="59140F93" w14:textId="77777777" w:rsidR="004F152D" w:rsidRDefault="004F152D">
      <w:pPr>
        <w:rPr>
          <w:rFonts w:ascii="宋体" w:hAnsi="宋体" w:hint="eastAsia"/>
          <w:sz w:val="24"/>
        </w:rPr>
      </w:pPr>
    </w:p>
    <w:p w14:paraId="71A66C4A" w14:textId="77777777" w:rsidR="004F152D" w:rsidRDefault="004F152D">
      <w:pPr>
        <w:rPr>
          <w:rFonts w:ascii="宋体" w:hAnsi="宋体" w:hint="eastAsia"/>
          <w:sz w:val="24"/>
        </w:rPr>
      </w:pPr>
    </w:p>
    <w:p w14:paraId="189556AF" w14:textId="77777777" w:rsidR="004F152D" w:rsidRDefault="004F152D">
      <w:pPr>
        <w:rPr>
          <w:rFonts w:ascii="宋体" w:hAnsi="宋体" w:hint="eastAsia"/>
          <w:sz w:val="24"/>
        </w:rPr>
      </w:pPr>
    </w:p>
    <w:p w14:paraId="342B3E88" w14:textId="77777777" w:rsidR="004F152D" w:rsidRDefault="004F152D">
      <w:pPr>
        <w:rPr>
          <w:rFonts w:ascii="宋体" w:hAnsi="宋体" w:hint="eastAsia"/>
          <w:sz w:val="24"/>
        </w:rPr>
      </w:pPr>
    </w:p>
    <w:p w14:paraId="7A0AC1C4" w14:textId="77777777" w:rsidR="004F152D" w:rsidRDefault="004F152D">
      <w:pPr>
        <w:rPr>
          <w:rFonts w:ascii="宋体" w:hAnsi="宋体" w:hint="eastAsia"/>
          <w:sz w:val="24"/>
        </w:rPr>
      </w:pPr>
    </w:p>
    <w:p w14:paraId="09B87EA8" w14:textId="77777777" w:rsidR="004F152D" w:rsidRDefault="004F152D">
      <w:pPr>
        <w:rPr>
          <w:rFonts w:ascii="宋体" w:hAnsi="宋体" w:hint="eastAsia"/>
          <w:sz w:val="24"/>
        </w:rPr>
      </w:pPr>
    </w:p>
    <w:p w14:paraId="05DFAFA7" w14:textId="77777777" w:rsidR="004F152D" w:rsidRDefault="004F152D">
      <w:pPr>
        <w:rPr>
          <w:rFonts w:ascii="宋体" w:hAnsi="宋体" w:hint="eastAsia"/>
          <w:sz w:val="24"/>
        </w:rPr>
      </w:pPr>
    </w:p>
    <w:p w14:paraId="71624B1E" w14:textId="77777777" w:rsidR="004F152D" w:rsidRDefault="004F152D">
      <w:pPr>
        <w:rPr>
          <w:rFonts w:ascii="宋体" w:hAnsi="宋体" w:hint="eastAsia"/>
          <w:sz w:val="24"/>
        </w:rPr>
      </w:pPr>
    </w:p>
    <w:p w14:paraId="62E8B99A" w14:textId="77777777" w:rsidR="004F152D" w:rsidRDefault="004F152D">
      <w:pPr>
        <w:rPr>
          <w:rFonts w:ascii="宋体" w:hAnsi="宋体" w:hint="eastAsia"/>
          <w:sz w:val="24"/>
        </w:rPr>
      </w:pPr>
    </w:p>
    <w:p w14:paraId="152544F4" w14:textId="77777777" w:rsidR="004F152D" w:rsidRDefault="004F152D">
      <w:pPr>
        <w:rPr>
          <w:rFonts w:ascii="宋体" w:hAnsi="宋体" w:hint="eastAsia"/>
          <w:sz w:val="24"/>
        </w:rPr>
      </w:pPr>
    </w:p>
    <w:p w14:paraId="51D30FB8" w14:textId="77777777" w:rsidR="004F152D" w:rsidRDefault="004F152D">
      <w:pPr>
        <w:rPr>
          <w:rFonts w:ascii="宋体" w:hAnsi="宋体" w:hint="eastAsia"/>
          <w:sz w:val="24"/>
        </w:rPr>
      </w:pPr>
    </w:p>
    <w:p w14:paraId="290EDFD6" w14:textId="77777777" w:rsidR="004F152D" w:rsidRDefault="004F152D">
      <w:pPr>
        <w:rPr>
          <w:rFonts w:ascii="宋体" w:hAnsi="宋体" w:hint="eastAsia"/>
          <w:sz w:val="24"/>
        </w:rPr>
      </w:pPr>
    </w:p>
    <w:p w14:paraId="3AADCDFD" w14:textId="77777777" w:rsidR="004F152D" w:rsidRDefault="004F152D">
      <w:pPr>
        <w:rPr>
          <w:rFonts w:ascii="宋体" w:hAnsi="宋体" w:hint="eastAsia"/>
          <w:sz w:val="24"/>
        </w:rPr>
      </w:pPr>
    </w:p>
    <w:p w14:paraId="38C4340F" w14:textId="77777777" w:rsidR="004F152D" w:rsidRDefault="004F152D">
      <w:pPr>
        <w:rPr>
          <w:rFonts w:hint="eastAsia"/>
        </w:rPr>
      </w:pPr>
    </w:p>
    <w:p w14:paraId="5A0DF26C" w14:textId="77777777" w:rsidR="004F152D" w:rsidRDefault="004F152D">
      <w:pPr>
        <w:rPr>
          <w:rFonts w:hint="eastAsia"/>
        </w:rPr>
      </w:pPr>
    </w:p>
    <w:p w14:paraId="641A044E" w14:textId="77777777" w:rsidR="004F152D" w:rsidRDefault="004F152D"/>
    <w:p w14:paraId="552413D4" w14:textId="77777777" w:rsidR="004F152D" w:rsidRDefault="004F152D"/>
    <w:p w14:paraId="641990A4" w14:textId="77777777" w:rsidR="004F152D" w:rsidRDefault="004F152D"/>
    <w:p w14:paraId="43CEE19C" w14:textId="77777777" w:rsidR="004F152D" w:rsidRDefault="004F152D"/>
    <w:p w14:paraId="72B1E513" w14:textId="77777777" w:rsidR="004F152D" w:rsidRDefault="004F152D"/>
    <w:p w14:paraId="2DAE0E14" w14:textId="77777777" w:rsidR="004F152D" w:rsidRDefault="004F152D"/>
    <w:p w14:paraId="095ED8A1" w14:textId="77777777" w:rsidR="004F152D" w:rsidRDefault="004F152D"/>
    <w:p w14:paraId="16A95748" w14:textId="77777777" w:rsidR="004F152D" w:rsidRDefault="004F152D"/>
    <w:p w14:paraId="798620DF" w14:textId="77777777" w:rsidR="004F152D" w:rsidRDefault="004F152D"/>
    <w:p w14:paraId="29A8024D" w14:textId="77777777" w:rsidR="004F152D" w:rsidRDefault="004F152D"/>
    <w:p w14:paraId="2D6CFE0B" w14:textId="77777777" w:rsidR="004F152D" w:rsidRDefault="004F152D"/>
    <w:p w14:paraId="495ABD11" w14:textId="77777777" w:rsidR="004F152D" w:rsidRDefault="004F152D"/>
    <w:p w14:paraId="3914238C" w14:textId="77777777" w:rsidR="004F152D" w:rsidRDefault="004F152D">
      <w:pPr>
        <w:tabs>
          <w:tab w:val="left" w:pos="936"/>
        </w:tabs>
        <w:rPr>
          <w:rFonts w:hint="eastAsia"/>
        </w:rPr>
      </w:pPr>
      <w:r>
        <w:tab/>
      </w:r>
    </w:p>
    <w:p w14:paraId="54A47AB0" w14:textId="77777777" w:rsidR="004F152D" w:rsidRDefault="004F152D">
      <w:pPr>
        <w:tabs>
          <w:tab w:val="left" w:pos="936"/>
        </w:tabs>
        <w:rPr>
          <w:rFonts w:hint="eastAsia"/>
        </w:rPr>
      </w:pPr>
    </w:p>
    <w:p w14:paraId="4503A10E" w14:textId="77777777" w:rsidR="004F152D" w:rsidRDefault="004F152D">
      <w:pPr>
        <w:tabs>
          <w:tab w:val="left" w:pos="936"/>
        </w:tabs>
        <w:rPr>
          <w:rFonts w:hint="eastAsia"/>
        </w:rPr>
      </w:pPr>
    </w:p>
    <w:p w14:paraId="37467E3D" w14:textId="77777777" w:rsidR="004F152D" w:rsidRDefault="004F152D">
      <w:pPr>
        <w:tabs>
          <w:tab w:val="left" w:pos="936"/>
        </w:tabs>
        <w:rPr>
          <w:rFonts w:hint="eastAsia"/>
        </w:rPr>
      </w:pPr>
    </w:p>
    <w:p w14:paraId="2665B012" w14:textId="77777777" w:rsidR="004F152D" w:rsidRDefault="004F152D">
      <w:pPr>
        <w:rPr>
          <w:rFonts w:ascii="宋体" w:hAnsi="宋体"/>
          <w:sz w:val="24"/>
        </w:rPr>
      </w:pPr>
      <w:r>
        <w:object w:dxaOrig="14316" w:dyaOrig="9492">
          <v:shape id="_x0000_i1032" type="#_x0000_t75" style="width:477.4pt;height:404.15pt" o:ole="">
            <v:imagedata r:id="rId27" o:title=""/>
          </v:shape>
          <o:OLEObject Type="Embed" ProgID="AutoCAD.Drawing.16" ShapeID="_x0000_i1032" DrawAspect="Content" ObjectID="_1764673730" r:id="rId28"/>
        </w:object>
      </w:r>
    </w:p>
    <w:p w14:paraId="26206813" w14:textId="77777777" w:rsidR="004F152D" w:rsidRDefault="004F152D">
      <w:pPr>
        <w:rPr>
          <w:rFonts w:ascii="宋体" w:hAnsi="宋体"/>
          <w:sz w:val="24"/>
        </w:rPr>
      </w:pPr>
    </w:p>
    <w:p w14:paraId="444569F5" w14:textId="77777777" w:rsidR="004F152D" w:rsidRDefault="004F152D">
      <w:pPr>
        <w:tabs>
          <w:tab w:val="left" w:pos="5964"/>
        </w:tabs>
        <w:rPr>
          <w:rFonts w:ascii="宋体" w:hAnsi="宋体"/>
          <w:sz w:val="24"/>
        </w:rPr>
      </w:pPr>
      <w:r>
        <w:rPr>
          <w:rFonts w:ascii="宋体" w:hAnsi="宋体"/>
          <w:sz w:val="24"/>
        </w:rPr>
        <w:t xml:space="preserve">                                        </w:t>
      </w:r>
    </w:p>
    <w:p w14:paraId="35FEB9AA" w14:textId="77777777" w:rsidR="004F152D" w:rsidRDefault="004F152D">
      <w:pPr>
        <w:tabs>
          <w:tab w:val="left" w:pos="5964"/>
        </w:tabs>
        <w:rPr>
          <w:rFonts w:ascii="宋体" w:hAnsi="宋体" w:hint="eastAsia"/>
          <w:sz w:val="24"/>
        </w:rPr>
      </w:pPr>
    </w:p>
    <w:p w14:paraId="08258A8C" w14:textId="77777777" w:rsidR="004F152D" w:rsidRDefault="004F152D">
      <w:pPr>
        <w:tabs>
          <w:tab w:val="left" w:pos="5964"/>
        </w:tabs>
        <w:jc w:val="center"/>
        <w:rPr>
          <w:rFonts w:ascii="宋体" w:hAnsi="宋体" w:hint="eastAsia"/>
          <w:sz w:val="24"/>
        </w:rPr>
      </w:pPr>
    </w:p>
    <w:p w14:paraId="2340E3E5" w14:textId="77777777" w:rsidR="004F152D" w:rsidRDefault="004F152D">
      <w:pPr>
        <w:tabs>
          <w:tab w:val="left" w:pos="5964"/>
        </w:tabs>
        <w:rPr>
          <w:rFonts w:ascii="宋体" w:hAnsi="宋体" w:hint="eastAsia"/>
          <w:sz w:val="24"/>
        </w:rPr>
      </w:pPr>
    </w:p>
    <w:p w14:paraId="0B73832A" w14:textId="77777777" w:rsidR="004F152D" w:rsidRDefault="004F152D">
      <w:pPr>
        <w:tabs>
          <w:tab w:val="left" w:pos="5964"/>
        </w:tabs>
        <w:rPr>
          <w:rFonts w:ascii="宋体" w:hAnsi="宋体"/>
          <w:sz w:val="24"/>
        </w:rPr>
      </w:pPr>
      <w:r>
        <w:rPr>
          <w:rFonts w:ascii="宋体" w:hAnsi="宋体" w:hint="eastAsia"/>
          <w:sz w:val="24"/>
        </w:rPr>
        <w:t xml:space="preserve">                                        </w:t>
      </w:r>
    </w:p>
    <w:p w14:paraId="697B93DC" w14:textId="77777777" w:rsidR="004F152D" w:rsidRDefault="004F152D">
      <w:pPr>
        <w:rPr>
          <w:rFonts w:ascii="宋体" w:hAnsi="宋体"/>
          <w:sz w:val="24"/>
        </w:rPr>
      </w:pPr>
    </w:p>
    <w:p w14:paraId="44E44234" w14:textId="77777777" w:rsidR="004F152D" w:rsidRDefault="004F152D">
      <w:pPr>
        <w:rPr>
          <w:rFonts w:ascii="宋体" w:hAnsi="宋体"/>
          <w:sz w:val="24"/>
        </w:rPr>
      </w:pPr>
    </w:p>
    <w:p w14:paraId="03CC9238" w14:textId="77777777" w:rsidR="004F152D" w:rsidRDefault="004F152D">
      <w:pPr>
        <w:rPr>
          <w:rFonts w:ascii="宋体" w:hAnsi="宋体"/>
          <w:sz w:val="24"/>
        </w:rPr>
      </w:pPr>
    </w:p>
    <w:p w14:paraId="5A123334" w14:textId="77777777" w:rsidR="004F152D" w:rsidRDefault="004F152D">
      <w:pPr>
        <w:rPr>
          <w:rFonts w:ascii="宋体" w:hAnsi="宋体"/>
          <w:sz w:val="24"/>
        </w:rPr>
      </w:pPr>
    </w:p>
    <w:p w14:paraId="074328F6" w14:textId="77777777" w:rsidR="004F152D" w:rsidRDefault="004F152D">
      <w:pPr>
        <w:rPr>
          <w:rFonts w:ascii="宋体" w:hAnsi="宋体"/>
          <w:sz w:val="24"/>
        </w:rPr>
      </w:pPr>
    </w:p>
    <w:p w14:paraId="36871B64" w14:textId="77777777" w:rsidR="004F152D" w:rsidRDefault="004F152D">
      <w:pPr>
        <w:rPr>
          <w:rFonts w:ascii="宋体" w:hAnsi="宋体"/>
          <w:sz w:val="24"/>
        </w:rPr>
      </w:pPr>
    </w:p>
    <w:p w14:paraId="7832A3BE" w14:textId="77777777" w:rsidR="004F152D" w:rsidRDefault="004F152D">
      <w:pPr>
        <w:rPr>
          <w:rFonts w:ascii="宋体" w:hAnsi="宋体"/>
          <w:sz w:val="24"/>
        </w:rPr>
      </w:pPr>
    </w:p>
    <w:p w14:paraId="49C096C0" w14:textId="77777777" w:rsidR="004F152D" w:rsidRDefault="004F152D">
      <w:pPr>
        <w:rPr>
          <w:rFonts w:ascii="宋体" w:hAnsi="宋体"/>
          <w:sz w:val="24"/>
        </w:rPr>
      </w:pPr>
    </w:p>
    <w:p w14:paraId="7C641EC9" w14:textId="77777777" w:rsidR="004F152D" w:rsidRDefault="004F152D">
      <w:pPr>
        <w:rPr>
          <w:rFonts w:ascii="宋体" w:hAnsi="宋体"/>
          <w:sz w:val="24"/>
        </w:rPr>
      </w:pPr>
    </w:p>
    <w:p w14:paraId="27FDF976" w14:textId="77777777" w:rsidR="004F152D" w:rsidRDefault="004F152D">
      <w:pPr>
        <w:rPr>
          <w:rFonts w:ascii="宋体" w:hAnsi="宋体"/>
          <w:sz w:val="24"/>
        </w:rPr>
      </w:pPr>
    </w:p>
    <w:p w14:paraId="5557E1D5" w14:textId="77777777" w:rsidR="004F152D" w:rsidRDefault="004F152D">
      <w:pPr>
        <w:rPr>
          <w:rFonts w:ascii="宋体" w:hAnsi="宋体"/>
          <w:sz w:val="24"/>
        </w:rPr>
      </w:pPr>
    </w:p>
    <w:p w14:paraId="277F8A89" w14:textId="77777777" w:rsidR="004F152D" w:rsidRDefault="004F152D">
      <w:pPr>
        <w:tabs>
          <w:tab w:val="left" w:pos="5790"/>
        </w:tabs>
        <w:rPr>
          <w:rFonts w:ascii="宋体" w:hAnsi="宋体"/>
          <w:sz w:val="24"/>
        </w:rPr>
      </w:pPr>
    </w:p>
    <w:p w14:paraId="62F281A9" w14:textId="77777777" w:rsidR="004F152D" w:rsidRDefault="004F152D">
      <w:pPr>
        <w:tabs>
          <w:tab w:val="left" w:pos="5790"/>
        </w:tabs>
        <w:rPr>
          <w:rFonts w:ascii="宋体" w:hAnsi="宋体" w:hint="eastAsia"/>
          <w:sz w:val="24"/>
        </w:rPr>
      </w:pPr>
    </w:p>
    <w:p w14:paraId="0C650CB6" w14:textId="77777777" w:rsidR="004F152D" w:rsidRDefault="004F152D">
      <w:pPr>
        <w:tabs>
          <w:tab w:val="left" w:pos="5790"/>
        </w:tabs>
        <w:rPr>
          <w:rFonts w:ascii="宋体" w:hAnsi="宋体" w:hint="eastAsia"/>
          <w:sz w:val="24"/>
        </w:rPr>
      </w:pPr>
    </w:p>
    <w:p w14:paraId="1BA54D34" w14:textId="77777777" w:rsidR="004F152D" w:rsidRDefault="004F152D">
      <w:pPr>
        <w:tabs>
          <w:tab w:val="left" w:pos="5790"/>
        </w:tabs>
        <w:rPr>
          <w:rFonts w:ascii="宋体" w:hAnsi="宋体" w:hint="eastAsia"/>
          <w:sz w:val="24"/>
        </w:rPr>
      </w:pPr>
    </w:p>
    <w:p w14:paraId="2F8F8860" w14:textId="77777777" w:rsidR="004F152D" w:rsidRDefault="004F152D">
      <w:pPr>
        <w:tabs>
          <w:tab w:val="left" w:pos="5790"/>
        </w:tabs>
        <w:rPr>
          <w:rFonts w:ascii="宋体" w:hAnsi="宋体" w:hint="eastAsia"/>
          <w:sz w:val="24"/>
        </w:rPr>
      </w:pPr>
    </w:p>
    <w:p w14:paraId="306FA577" w14:textId="77777777" w:rsidR="004F152D" w:rsidRDefault="004F152D">
      <w:pPr>
        <w:tabs>
          <w:tab w:val="left" w:pos="5790"/>
        </w:tabs>
        <w:rPr>
          <w:rFonts w:ascii="宋体" w:hAnsi="宋体" w:hint="eastAsia"/>
          <w:sz w:val="24"/>
        </w:rPr>
      </w:pPr>
    </w:p>
    <w:p w14:paraId="462B90DC" w14:textId="77777777" w:rsidR="004F152D" w:rsidRDefault="004F152D">
      <w:pPr>
        <w:tabs>
          <w:tab w:val="left" w:pos="5790"/>
        </w:tabs>
        <w:rPr>
          <w:rFonts w:hint="eastAsia"/>
        </w:rPr>
      </w:pPr>
    </w:p>
    <w:p w14:paraId="10611E78" w14:textId="77777777" w:rsidR="004F152D" w:rsidRDefault="004F152D">
      <w:pPr>
        <w:tabs>
          <w:tab w:val="left" w:pos="5790"/>
        </w:tabs>
        <w:rPr>
          <w:rFonts w:ascii="宋体" w:hAnsi="宋体" w:hint="eastAsia"/>
          <w:sz w:val="24"/>
        </w:rPr>
      </w:pPr>
      <w:r>
        <w:object w:dxaOrig="14316" w:dyaOrig="9492">
          <v:shape id="_x0000_i1033" type="#_x0000_t75" style="width:477.4pt;height:372.1pt" o:ole="">
            <v:imagedata r:id="rId29" o:title=""/>
          </v:shape>
          <o:OLEObject Type="Embed" ProgID="AutoCAD.Drawing.16" ShapeID="_x0000_i1033" DrawAspect="Content" ObjectID="_1764673731" r:id="rId30"/>
        </w:object>
      </w:r>
    </w:p>
    <w:p w14:paraId="78DA8D33" w14:textId="77777777" w:rsidR="004F152D" w:rsidRDefault="004F152D"/>
    <w:p w14:paraId="7367D2CA" w14:textId="77777777" w:rsidR="004F152D" w:rsidRDefault="004F152D"/>
    <w:p w14:paraId="710E738F" w14:textId="77777777" w:rsidR="004F152D" w:rsidRDefault="004F152D">
      <w:pPr>
        <w:jc w:val="center"/>
        <w:rPr>
          <w:rFonts w:hint="eastAsia"/>
          <w:b/>
          <w:bCs/>
          <w:sz w:val="44"/>
        </w:rPr>
      </w:pPr>
      <w:r>
        <w:rPr>
          <w:rFonts w:hint="eastAsia"/>
          <w:b/>
          <w:bCs/>
          <w:sz w:val="44"/>
        </w:rPr>
        <w:t>目</w:t>
      </w:r>
      <w:r>
        <w:rPr>
          <w:rFonts w:hint="eastAsia"/>
          <w:b/>
          <w:bCs/>
          <w:sz w:val="44"/>
        </w:rPr>
        <w:t xml:space="preserve">      </w:t>
      </w:r>
      <w:r>
        <w:rPr>
          <w:rFonts w:hint="eastAsia"/>
          <w:b/>
          <w:bCs/>
          <w:sz w:val="44"/>
        </w:rPr>
        <w:t>录</w:t>
      </w:r>
    </w:p>
    <w:p w14:paraId="52742F9B" w14:textId="77777777" w:rsidR="004F152D" w:rsidRDefault="004F152D">
      <w:pPr>
        <w:jc w:val="center"/>
        <w:rPr>
          <w:rFonts w:hint="eastAsia"/>
          <w:b/>
          <w:bCs/>
          <w:sz w:val="32"/>
        </w:rPr>
      </w:pPr>
      <w:r>
        <w:rPr>
          <w:rFonts w:hint="eastAsia"/>
          <w:b/>
          <w:bCs/>
          <w:sz w:val="32"/>
        </w:rPr>
        <w:t>（第一部分）</w:t>
      </w:r>
    </w:p>
    <w:p w14:paraId="4E53347C" w14:textId="77777777" w:rsidR="004F152D" w:rsidRDefault="004F152D">
      <w:pPr>
        <w:pStyle w:val="11"/>
        <w:tabs>
          <w:tab w:val="right" w:leader="dot" w:pos="9118"/>
        </w:tabs>
        <w:rPr>
          <w:b w:val="0"/>
          <w:caps w:val="0"/>
          <w:noProof/>
          <w:snapToGrid/>
          <w:color w:val="auto"/>
          <w:sz w:val="21"/>
        </w:rPr>
      </w:pPr>
      <w:r>
        <w:rPr>
          <w:b w:val="0"/>
          <w:iCs/>
          <w:caps w:val="0"/>
        </w:rPr>
        <w:fldChar w:fldCharType="begin"/>
      </w:r>
      <w:r>
        <w:rPr>
          <w:b w:val="0"/>
          <w:iCs/>
          <w:caps w:val="0"/>
        </w:rPr>
        <w:instrText xml:space="preserve"> TOC \o "1-3" \h \z </w:instrText>
      </w:r>
      <w:r>
        <w:rPr>
          <w:b w:val="0"/>
          <w:iCs/>
          <w:caps w:val="0"/>
        </w:rPr>
        <w:fldChar w:fldCharType="separate"/>
      </w:r>
      <w:hyperlink w:anchor="_Toc14606149" w:history="1">
        <w:r>
          <w:rPr>
            <w:rStyle w:val="a6"/>
            <w:rFonts w:hint="eastAsia"/>
            <w:noProof/>
            <w:szCs w:val="36"/>
          </w:rPr>
          <w:t>第</w:t>
        </w:r>
        <w:r>
          <w:rPr>
            <w:rStyle w:val="a6"/>
            <w:noProof/>
            <w:szCs w:val="36"/>
          </w:rPr>
          <w:t>1</w:t>
        </w:r>
        <w:r>
          <w:rPr>
            <w:rStyle w:val="a6"/>
            <w:rFonts w:hint="eastAsia"/>
            <w:noProof/>
            <w:szCs w:val="36"/>
          </w:rPr>
          <w:t>章</w:t>
        </w:r>
        <w:r>
          <w:rPr>
            <w:rStyle w:val="a6"/>
            <w:noProof/>
            <w:szCs w:val="36"/>
          </w:rPr>
          <w:t xml:space="preserve">   </w:t>
        </w:r>
        <w:r>
          <w:rPr>
            <w:rStyle w:val="a6"/>
            <w:rFonts w:hint="eastAsia"/>
            <w:noProof/>
            <w:szCs w:val="36"/>
          </w:rPr>
          <w:t>施工组织总说明及编制依据</w:t>
        </w:r>
        <w:r>
          <w:rPr>
            <w:noProof/>
            <w:webHidden/>
          </w:rPr>
          <w:tab/>
        </w:r>
        <w:r>
          <w:rPr>
            <w:noProof/>
            <w:webHidden/>
          </w:rPr>
          <w:fldChar w:fldCharType="begin"/>
        </w:r>
        <w:r>
          <w:rPr>
            <w:noProof/>
            <w:webHidden/>
          </w:rPr>
          <w:instrText xml:space="preserve"> PAGEREF _Toc14606149 \h </w:instrText>
        </w:r>
        <w:r>
          <w:rPr>
            <w:noProof/>
          </w:rPr>
        </w:r>
        <w:r>
          <w:rPr>
            <w:noProof/>
            <w:webHidden/>
          </w:rPr>
          <w:fldChar w:fldCharType="separate"/>
        </w:r>
        <w:r>
          <w:rPr>
            <w:noProof/>
            <w:webHidden/>
          </w:rPr>
          <w:t>1</w:t>
        </w:r>
        <w:r>
          <w:rPr>
            <w:noProof/>
            <w:webHidden/>
          </w:rPr>
          <w:fldChar w:fldCharType="end"/>
        </w:r>
      </w:hyperlink>
    </w:p>
    <w:p w14:paraId="69115774" w14:textId="77777777" w:rsidR="004F152D" w:rsidRDefault="004F152D">
      <w:pPr>
        <w:pStyle w:val="21"/>
        <w:rPr>
          <w:smallCaps w:val="0"/>
          <w:sz w:val="21"/>
          <w:szCs w:val="24"/>
        </w:rPr>
      </w:pPr>
      <w:hyperlink w:anchor="_Toc14606150" w:history="1">
        <w:r>
          <w:rPr>
            <w:rStyle w:val="a6"/>
          </w:rPr>
          <w:t xml:space="preserve">§1-1  </w:t>
        </w:r>
        <w:r>
          <w:rPr>
            <w:rStyle w:val="a6"/>
            <w:rFonts w:hint="eastAsia"/>
          </w:rPr>
          <w:t>工程概况</w:t>
        </w:r>
        <w:r>
          <w:rPr>
            <w:webHidden/>
          </w:rPr>
          <w:tab/>
        </w:r>
        <w:r>
          <w:rPr>
            <w:webHidden/>
          </w:rPr>
          <w:fldChar w:fldCharType="begin"/>
        </w:r>
        <w:r>
          <w:rPr>
            <w:webHidden/>
          </w:rPr>
          <w:instrText xml:space="preserve"> PAGEREF _Toc14606150 \h </w:instrText>
        </w:r>
        <w:r>
          <w:rPr>
            <w:webHidden/>
          </w:rPr>
          <w:fldChar w:fldCharType="separate"/>
        </w:r>
        <w:r>
          <w:rPr>
            <w:webHidden/>
          </w:rPr>
          <w:t>2</w:t>
        </w:r>
        <w:r>
          <w:rPr>
            <w:webHidden/>
          </w:rPr>
          <w:fldChar w:fldCharType="end"/>
        </w:r>
      </w:hyperlink>
    </w:p>
    <w:p w14:paraId="5954F83F" w14:textId="77777777" w:rsidR="004F152D" w:rsidRDefault="004F152D">
      <w:pPr>
        <w:pStyle w:val="31"/>
        <w:rPr>
          <w:iCs/>
          <w:sz w:val="21"/>
          <w:szCs w:val="24"/>
        </w:rPr>
      </w:pPr>
      <w:hyperlink w:anchor="_Toc14606151" w:history="1">
        <w:r>
          <w:rPr>
            <w:rStyle w:val="a6"/>
          </w:rPr>
          <w:t>1.1.1</w:t>
        </w:r>
        <w:r>
          <w:rPr>
            <w:rStyle w:val="a6"/>
            <w:rFonts w:hint="eastAsia"/>
          </w:rPr>
          <w:t>工程简介</w:t>
        </w:r>
        <w:r>
          <w:rPr>
            <w:webHidden/>
          </w:rPr>
          <w:tab/>
        </w:r>
        <w:r>
          <w:rPr>
            <w:webHidden/>
          </w:rPr>
          <w:fldChar w:fldCharType="begin"/>
        </w:r>
        <w:r>
          <w:rPr>
            <w:webHidden/>
          </w:rPr>
          <w:instrText xml:space="preserve"> PAGEREF _Toc14606151 \h </w:instrText>
        </w:r>
        <w:r>
          <w:rPr>
            <w:webHidden/>
          </w:rPr>
          <w:fldChar w:fldCharType="separate"/>
        </w:r>
        <w:r>
          <w:rPr>
            <w:noProof/>
            <w:webHidden/>
          </w:rPr>
          <w:t>2</w:t>
        </w:r>
        <w:r>
          <w:rPr>
            <w:webHidden/>
          </w:rPr>
          <w:fldChar w:fldCharType="end"/>
        </w:r>
      </w:hyperlink>
    </w:p>
    <w:p w14:paraId="2BC47370" w14:textId="77777777" w:rsidR="004F152D" w:rsidRDefault="004F152D">
      <w:pPr>
        <w:pStyle w:val="31"/>
        <w:rPr>
          <w:iCs/>
          <w:sz w:val="21"/>
          <w:szCs w:val="24"/>
        </w:rPr>
      </w:pPr>
      <w:hyperlink w:anchor="_Toc14606152" w:history="1">
        <w:r>
          <w:rPr>
            <w:rStyle w:val="a6"/>
          </w:rPr>
          <w:t>1.1.2</w:t>
        </w:r>
        <w:r>
          <w:rPr>
            <w:rStyle w:val="a6"/>
            <w:rFonts w:hint="eastAsia"/>
          </w:rPr>
          <w:t>工程技术标准及结构类型</w:t>
        </w:r>
        <w:r>
          <w:rPr>
            <w:webHidden/>
          </w:rPr>
          <w:tab/>
        </w:r>
        <w:r>
          <w:rPr>
            <w:webHidden/>
          </w:rPr>
          <w:fldChar w:fldCharType="begin"/>
        </w:r>
        <w:r>
          <w:rPr>
            <w:webHidden/>
          </w:rPr>
          <w:instrText xml:space="preserve"> PAGEREF _Toc14606152 \h </w:instrText>
        </w:r>
        <w:r>
          <w:rPr>
            <w:webHidden/>
          </w:rPr>
          <w:fldChar w:fldCharType="separate"/>
        </w:r>
        <w:r>
          <w:rPr>
            <w:noProof/>
            <w:webHidden/>
          </w:rPr>
          <w:t>2</w:t>
        </w:r>
        <w:r>
          <w:rPr>
            <w:webHidden/>
          </w:rPr>
          <w:fldChar w:fldCharType="end"/>
        </w:r>
      </w:hyperlink>
    </w:p>
    <w:p w14:paraId="2A8D4E67" w14:textId="77777777" w:rsidR="004F152D" w:rsidRDefault="004F152D">
      <w:pPr>
        <w:pStyle w:val="31"/>
        <w:rPr>
          <w:iCs/>
          <w:sz w:val="21"/>
          <w:szCs w:val="24"/>
        </w:rPr>
      </w:pPr>
      <w:hyperlink w:anchor="_Toc14606153" w:history="1">
        <w:r>
          <w:rPr>
            <w:rStyle w:val="a6"/>
          </w:rPr>
          <w:t xml:space="preserve">1.1.3 </w:t>
        </w:r>
        <w:r>
          <w:rPr>
            <w:rStyle w:val="a6"/>
            <w:rFonts w:hint="eastAsia"/>
          </w:rPr>
          <w:t>地形、地貌及地质情况</w:t>
        </w:r>
        <w:r>
          <w:rPr>
            <w:webHidden/>
          </w:rPr>
          <w:tab/>
        </w:r>
        <w:r>
          <w:rPr>
            <w:webHidden/>
          </w:rPr>
          <w:fldChar w:fldCharType="begin"/>
        </w:r>
        <w:r>
          <w:rPr>
            <w:webHidden/>
          </w:rPr>
          <w:instrText xml:space="preserve"> PAGEREF _Toc14606153 \h </w:instrText>
        </w:r>
        <w:r>
          <w:rPr>
            <w:webHidden/>
          </w:rPr>
          <w:fldChar w:fldCharType="separate"/>
        </w:r>
        <w:r>
          <w:rPr>
            <w:noProof/>
            <w:webHidden/>
          </w:rPr>
          <w:t>3</w:t>
        </w:r>
        <w:r>
          <w:rPr>
            <w:webHidden/>
          </w:rPr>
          <w:fldChar w:fldCharType="end"/>
        </w:r>
      </w:hyperlink>
    </w:p>
    <w:p w14:paraId="0A05A089" w14:textId="77777777" w:rsidR="004F152D" w:rsidRDefault="004F152D">
      <w:pPr>
        <w:pStyle w:val="31"/>
        <w:rPr>
          <w:iCs/>
          <w:sz w:val="21"/>
          <w:szCs w:val="24"/>
        </w:rPr>
      </w:pPr>
      <w:hyperlink w:anchor="_Toc14606154" w:history="1">
        <w:r>
          <w:rPr>
            <w:rStyle w:val="a6"/>
          </w:rPr>
          <w:t xml:space="preserve">1.1.4 </w:t>
        </w:r>
        <w:r>
          <w:rPr>
            <w:rStyle w:val="a6"/>
            <w:rFonts w:hint="eastAsia"/>
          </w:rPr>
          <w:t>主要工程数量</w:t>
        </w:r>
        <w:r>
          <w:rPr>
            <w:webHidden/>
          </w:rPr>
          <w:tab/>
        </w:r>
        <w:r>
          <w:rPr>
            <w:webHidden/>
          </w:rPr>
          <w:fldChar w:fldCharType="begin"/>
        </w:r>
        <w:r>
          <w:rPr>
            <w:webHidden/>
          </w:rPr>
          <w:instrText xml:space="preserve"> PAGEREF _Toc14606154 \h </w:instrText>
        </w:r>
        <w:r>
          <w:rPr>
            <w:webHidden/>
          </w:rPr>
          <w:fldChar w:fldCharType="separate"/>
        </w:r>
        <w:r>
          <w:rPr>
            <w:noProof/>
            <w:webHidden/>
          </w:rPr>
          <w:t>4</w:t>
        </w:r>
        <w:r>
          <w:rPr>
            <w:webHidden/>
          </w:rPr>
          <w:fldChar w:fldCharType="end"/>
        </w:r>
      </w:hyperlink>
    </w:p>
    <w:p w14:paraId="14EC5674" w14:textId="77777777" w:rsidR="004F152D" w:rsidRDefault="004F152D">
      <w:pPr>
        <w:pStyle w:val="31"/>
        <w:rPr>
          <w:iCs/>
          <w:sz w:val="21"/>
          <w:szCs w:val="24"/>
        </w:rPr>
      </w:pPr>
      <w:hyperlink w:anchor="_Toc14606155" w:history="1">
        <w:r>
          <w:rPr>
            <w:rStyle w:val="a6"/>
          </w:rPr>
          <w:t xml:space="preserve">1.1.5 </w:t>
        </w:r>
        <w:r>
          <w:rPr>
            <w:rStyle w:val="a6"/>
            <w:rFonts w:hint="eastAsia"/>
          </w:rPr>
          <w:t>施工条件</w:t>
        </w:r>
        <w:r>
          <w:rPr>
            <w:webHidden/>
          </w:rPr>
          <w:tab/>
        </w:r>
        <w:r>
          <w:rPr>
            <w:webHidden/>
          </w:rPr>
          <w:fldChar w:fldCharType="begin"/>
        </w:r>
        <w:r>
          <w:rPr>
            <w:webHidden/>
          </w:rPr>
          <w:instrText xml:space="preserve"> PAGEREF _Toc14606155 \h </w:instrText>
        </w:r>
        <w:r>
          <w:rPr>
            <w:webHidden/>
          </w:rPr>
          <w:fldChar w:fldCharType="separate"/>
        </w:r>
        <w:r>
          <w:rPr>
            <w:noProof/>
            <w:webHidden/>
          </w:rPr>
          <w:t>4</w:t>
        </w:r>
        <w:r>
          <w:rPr>
            <w:webHidden/>
          </w:rPr>
          <w:fldChar w:fldCharType="end"/>
        </w:r>
      </w:hyperlink>
    </w:p>
    <w:p w14:paraId="49BD59D6" w14:textId="77777777" w:rsidR="004F152D" w:rsidRDefault="004F152D">
      <w:pPr>
        <w:pStyle w:val="31"/>
        <w:rPr>
          <w:iCs/>
          <w:sz w:val="21"/>
          <w:szCs w:val="24"/>
        </w:rPr>
      </w:pPr>
      <w:hyperlink w:anchor="_Toc14606156" w:history="1">
        <w:r>
          <w:rPr>
            <w:rStyle w:val="a6"/>
          </w:rPr>
          <w:t xml:space="preserve">1.1.6 </w:t>
        </w:r>
        <w:r>
          <w:rPr>
            <w:rStyle w:val="a6"/>
            <w:rFonts w:hint="eastAsia"/>
          </w:rPr>
          <w:t>工</w:t>
        </w:r>
        <w:r>
          <w:rPr>
            <w:rStyle w:val="a6"/>
            <w:rFonts w:hint="eastAsia"/>
          </w:rPr>
          <w:t>程特点</w:t>
        </w:r>
        <w:r>
          <w:rPr>
            <w:webHidden/>
          </w:rPr>
          <w:tab/>
        </w:r>
        <w:r>
          <w:rPr>
            <w:webHidden/>
          </w:rPr>
          <w:fldChar w:fldCharType="begin"/>
        </w:r>
        <w:r>
          <w:rPr>
            <w:webHidden/>
          </w:rPr>
          <w:instrText xml:space="preserve"> PAGEREF _Toc14606156 \h </w:instrText>
        </w:r>
        <w:r>
          <w:rPr>
            <w:webHidden/>
          </w:rPr>
          <w:fldChar w:fldCharType="separate"/>
        </w:r>
        <w:r>
          <w:rPr>
            <w:noProof/>
            <w:webHidden/>
          </w:rPr>
          <w:t>5</w:t>
        </w:r>
        <w:r>
          <w:rPr>
            <w:webHidden/>
          </w:rPr>
          <w:fldChar w:fldCharType="end"/>
        </w:r>
      </w:hyperlink>
    </w:p>
    <w:p w14:paraId="002C3B57" w14:textId="77777777" w:rsidR="004F152D" w:rsidRDefault="004F152D">
      <w:pPr>
        <w:pStyle w:val="31"/>
        <w:rPr>
          <w:iCs/>
          <w:sz w:val="21"/>
          <w:szCs w:val="24"/>
        </w:rPr>
      </w:pPr>
      <w:hyperlink w:anchor="_Toc14606157" w:history="1">
        <w:r>
          <w:rPr>
            <w:rStyle w:val="a6"/>
          </w:rPr>
          <w:t xml:space="preserve">1.1.7 </w:t>
        </w:r>
        <w:r>
          <w:rPr>
            <w:rStyle w:val="a6"/>
            <w:rFonts w:hint="eastAsia"/>
          </w:rPr>
          <w:t>我公司承担本标段工程施工的优势</w:t>
        </w:r>
        <w:r>
          <w:rPr>
            <w:webHidden/>
          </w:rPr>
          <w:tab/>
        </w:r>
        <w:r>
          <w:rPr>
            <w:webHidden/>
          </w:rPr>
          <w:fldChar w:fldCharType="begin"/>
        </w:r>
        <w:r>
          <w:rPr>
            <w:webHidden/>
          </w:rPr>
          <w:instrText xml:space="preserve"> PAGEREF _Toc14606157 \h </w:instrText>
        </w:r>
        <w:r>
          <w:rPr>
            <w:webHidden/>
          </w:rPr>
          <w:fldChar w:fldCharType="separate"/>
        </w:r>
        <w:r>
          <w:rPr>
            <w:noProof/>
            <w:webHidden/>
          </w:rPr>
          <w:t>5</w:t>
        </w:r>
        <w:r>
          <w:rPr>
            <w:webHidden/>
          </w:rPr>
          <w:fldChar w:fldCharType="end"/>
        </w:r>
      </w:hyperlink>
    </w:p>
    <w:p w14:paraId="3BED2EDB" w14:textId="77777777" w:rsidR="004F152D" w:rsidRDefault="004F152D">
      <w:pPr>
        <w:pStyle w:val="21"/>
        <w:rPr>
          <w:smallCaps w:val="0"/>
          <w:sz w:val="21"/>
          <w:szCs w:val="24"/>
        </w:rPr>
      </w:pPr>
      <w:hyperlink w:anchor="_Toc14606158" w:history="1">
        <w:r>
          <w:rPr>
            <w:rStyle w:val="a6"/>
          </w:rPr>
          <w:t xml:space="preserve">§1-2 </w:t>
        </w:r>
        <w:r>
          <w:rPr>
            <w:rStyle w:val="a6"/>
            <w:rFonts w:hint="eastAsia"/>
          </w:rPr>
          <w:t>施工组织设计编制依据</w:t>
        </w:r>
        <w:r>
          <w:rPr>
            <w:webHidden/>
          </w:rPr>
          <w:tab/>
        </w:r>
        <w:r>
          <w:rPr>
            <w:webHidden/>
          </w:rPr>
          <w:fldChar w:fldCharType="begin"/>
        </w:r>
        <w:r>
          <w:rPr>
            <w:webHidden/>
          </w:rPr>
          <w:instrText xml:space="preserve"> PAGEREF _Toc14606158 \h </w:instrText>
        </w:r>
        <w:r>
          <w:rPr>
            <w:webHidden/>
          </w:rPr>
          <w:fldChar w:fldCharType="separate"/>
        </w:r>
        <w:r>
          <w:rPr>
            <w:webHidden/>
          </w:rPr>
          <w:t>6</w:t>
        </w:r>
        <w:r>
          <w:rPr>
            <w:webHidden/>
          </w:rPr>
          <w:fldChar w:fldCharType="end"/>
        </w:r>
      </w:hyperlink>
    </w:p>
    <w:p w14:paraId="152B4E85" w14:textId="77777777" w:rsidR="004F152D" w:rsidRDefault="004F152D">
      <w:pPr>
        <w:pStyle w:val="11"/>
        <w:tabs>
          <w:tab w:val="right" w:leader="dot" w:pos="9118"/>
        </w:tabs>
        <w:rPr>
          <w:b w:val="0"/>
          <w:caps w:val="0"/>
          <w:noProof/>
          <w:snapToGrid/>
          <w:color w:val="auto"/>
          <w:sz w:val="21"/>
        </w:rPr>
      </w:pPr>
      <w:hyperlink w:anchor="_Toc14606159" w:history="1">
        <w:r>
          <w:rPr>
            <w:rStyle w:val="a6"/>
            <w:rFonts w:hint="eastAsia"/>
            <w:noProof/>
            <w:szCs w:val="36"/>
          </w:rPr>
          <w:t>第</w:t>
        </w:r>
        <w:r>
          <w:rPr>
            <w:rStyle w:val="a6"/>
            <w:noProof/>
            <w:szCs w:val="36"/>
          </w:rPr>
          <w:t>2</w:t>
        </w:r>
        <w:r>
          <w:rPr>
            <w:rStyle w:val="a6"/>
            <w:rFonts w:hint="eastAsia"/>
            <w:noProof/>
            <w:szCs w:val="36"/>
          </w:rPr>
          <w:t>章</w:t>
        </w:r>
        <w:r>
          <w:rPr>
            <w:rStyle w:val="a6"/>
            <w:noProof/>
            <w:szCs w:val="36"/>
          </w:rPr>
          <w:t xml:space="preserve">   </w:t>
        </w:r>
        <w:r>
          <w:rPr>
            <w:rStyle w:val="a6"/>
            <w:rFonts w:hint="eastAsia"/>
            <w:noProof/>
            <w:szCs w:val="36"/>
          </w:rPr>
          <w:t>施工总体部署</w:t>
        </w:r>
        <w:r>
          <w:rPr>
            <w:noProof/>
            <w:webHidden/>
          </w:rPr>
          <w:tab/>
        </w:r>
        <w:r>
          <w:rPr>
            <w:noProof/>
            <w:webHidden/>
          </w:rPr>
          <w:fldChar w:fldCharType="begin"/>
        </w:r>
        <w:r>
          <w:rPr>
            <w:noProof/>
            <w:webHidden/>
          </w:rPr>
          <w:instrText xml:space="preserve"> PAGEREF _Toc14606159 \h </w:instrText>
        </w:r>
        <w:r>
          <w:rPr>
            <w:noProof/>
          </w:rPr>
        </w:r>
        <w:r>
          <w:rPr>
            <w:noProof/>
            <w:webHidden/>
          </w:rPr>
          <w:fldChar w:fldCharType="separate"/>
        </w:r>
        <w:r>
          <w:rPr>
            <w:noProof/>
            <w:webHidden/>
          </w:rPr>
          <w:t>6</w:t>
        </w:r>
        <w:r>
          <w:rPr>
            <w:noProof/>
            <w:webHidden/>
          </w:rPr>
          <w:fldChar w:fldCharType="end"/>
        </w:r>
      </w:hyperlink>
    </w:p>
    <w:p w14:paraId="397006B4" w14:textId="77777777" w:rsidR="004F152D" w:rsidRDefault="004F152D">
      <w:pPr>
        <w:pStyle w:val="21"/>
        <w:rPr>
          <w:smallCaps w:val="0"/>
          <w:sz w:val="21"/>
          <w:szCs w:val="24"/>
        </w:rPr>
      </w:pPr>
      <w:hyperlink w:anchor="_Toc14606160" w:history="1">
        <w:r>
          <w:rPr>
            <w:rStyle w:val="a6"/>
          </w:rPr>
          <w:t xml:space="preserve">§2-1  </w:t>
        </w:r>
        <w:r>
          <w:rPr>
            <w:rStyle w:val="a6"/>
            <w:rFonts w:hint="eastAsia"/>
          </w:rPr>
          <w:t>工程施工总体目标</w:t>
        </w:r>
        <w:r>
          <w:rPr>
            <w:webHidden/>
          </w:rPr>
          <w:tab/>
        </w:r>
        <w:r>
          <w:rPr>
            <w:webHidden/>
          </w:rPr>
          <w:fldChar w:fldCharType="begin"/>
        </w:r>
        <w:r>
          <w:rPr>
            <w:webHidden/>
          </w:rPr>
          <w:instrText xml:space="preserve"> PAGEREF _Toc14606160 \h </w:instrText>
        </w:r>
        <w:r>
          <w:rPr>
            <w:webHidden/>
          </w:rPr>
          <w:fldChar w:fldCharType="separate"/>
        </w:r>
        <w:r>
          <w:rPr>
            <w:webHidden/>
          </w:rPr>
          <w:t>7</w:t>
        </w:r>
        <w:r>
          <w:rPr>
            <w:webHidden/>
          </w:rPr>
          <w:fldChar w:fldCharType="end"/>
        </w:r>
      </w:hyperlink>
    </w:p>
    <w:p w14:paraId="19BDFEAF" w14:textId="77777777" w:rsidR="004F152D" w:rsidRDefault="004F152D">
      <w:pPr>
        <w:pStyle w:val="31"/>
        <w:rPr>
          <w:iCs/>
          <w:sz w:val="21"/>
          <w:szCs w:val="24"/>
        </w:rPr>
      </w:pPr>
      <w:hyperlink w:anchor="_Toc14606161" w:history="1">
        <w:r>
          <w:rPr>
            <w:rStyle w:val="a6"/>
          </w:rPr>
          <w:t>2.1.1</w:t>
        </w:r>
        <w:r>
          <w:rPr>
            <w:rStyle w:val="a6"/>
            <w:rFonts w:hint="eastAsia"/>
          </w:rPr>
          <w:t>、工期目标</w:t>
        </w:r>
        <w:r>
          <w:rPr>
            <w:webHidden/>
          </w:rPr>
          <w:tab/>
        </w:r>
        <w:r>
          <w:rPr>
            <w:webHidden/>
          </w:rPr>
          <w:fldChar w:fldCharType="begin"/>
        </w:r>
        <w:r>
          <w:rPr>
            <w:webHidden/>
          </w:rPr>
          <w:instrText xml:space="preserve"> PAGEREF _Toc14606161 \h </w:instrText>
        </w:r>
        <w:r>
          <w:rPr>
            <w:webHidden/>
          </w:rPr>
          <w:fldChar w:fldCharType="separate"/>
        </w:r>
        <w:r>
          <w:rPr>
            <w:noProof/>
            <w:webHidden/>
          </w:rPr>
          <w:t>7</w:t>
        </w:r>
        <w:r>
          <w:rPr>
            <w:webHidden/>
          </w:rPr>
          <w:fldChar w:fldCharType="end"/>
        </w:r>
      </w:hyperlink>
    </w:p>
    <w:p w14:paraId="28E04A81" w14:textId="77777777" w:rsidR="004F152D" w:rsidRDefault="004F152D">
      <w:pPr>
        <w:pStyle w:val="31"/>
        <w:rPr>
          <w:iCs/>
          <w:sz w:val="21"/>
          <w:szCs w:val="24"/>
        </w:rPr>
      </w:pPr>
      <w:hyperlink w:anchor="_Toc14606162" w:history="1">
        <w:r>
          <w:rPr>
            <w:rStyle w:val="a6"/>
          </w:rPr>
          <w:t>2.1.2</w:t>
        </w:r>
        <w:r>
          <w:rPr>
            <w:rStyle w:val="a6"/>
            <w:rFonts w:hint="eastAsia"/>
          </w:rPr>
          <w:t>、质量目标</w:t>
        </w:r>
        <w:r>
          <w:rPr>
            <w:webHidden/>
          </w:rPr>
          <w:tab/>
        </w:r>
        <w:r>
          <w:rPr>
            <w:webHidden/>
          </w:rPr>
          <w:fldChar w:fldCharType="begin"/>
        </w:r>
        <w:r>
          <w:rPr>
            <w:webHidden/>
          </w:rPr>
          <w:instrText xml:space="preserve"> PAGEREF _Toc14606162 \h </w:instrText>
        </w:r>
        <w:r>
          <w:rPr>
            <w:webHidden/>
          </w:rPr>
          <w:fldChar w:fldCharType="separate"/>
        </w:r>
        <w:r>
          <w:rPr>
            <w:noProof/>
            <w:webHidden/>
          </w:rPr>
          <w:t>7</w:t>
        </w:r>
        <w:r>
          <w:rPr>
            <w:webHidden/>
          </w:rPr>
          <w:fldChar w:fldCharType="end"/>
        </w:r>
      </w:hyperlink>
    </w:p>
    <w:p w14:paraId="3F9702EA" w14:textId="77777777" w:rsidR="004F152D" w:rsidRDefault="004F152D">
      <w:pPr>
        <w:pStyle w:val="31"/>
        <w:rPr>
          <w:iCs/>
          <w:sz w:val="21"/>
          <w:szCs w:val="24"/>
        </w:rPr>
      </w:pPr>
      <w:hyperlink w:anchor="_Toc14606163" w:history="1">
        <w:r>
          <w:rPr>
            <w:rStyle w:val="a6"/>
          </w:rPr>
          <w:t>2.1.3</w:t>
        </w:r>
        <w:r>
          <w:rPr>
            <w:rStyle w:val="a6"/>
            <w:rFonts w:hint="eastAsia"/>
          </w:rPr>
          <w:t>、安全目标</w:t>
        </w:r>
        <w:r>
          <w:rPr>
            <w:webHidden/>
          </w:rPr>
          <w:tab/>
        </w:r>
        <w:r>
          <w:rPr>
            <w:webHidden/>
          </w:rPr>
          <w:fldChar w:fldCharType="begin"/>
        </w:r>
        <w:r>
          <w:rPr>
            <w:webHidden/>
          </w:rPr>
          <w:instrText xml:space="preserve"> PAGEREF _Toc14606163 \h </w:instrText>
        </w:r>
        <w:r>
          <w:rPr>
            <w:webHidden/>
          </w:rPr>
          <w:fldChar w:fldCharType="separate"/>
        </w:r>
        <w:r>
          <w:rPr>
            <w:noProof/>
            <w:webHidden/>
          </w:rPr>
          <w:t>7</w:t>
        </w:r>
        <w:r>
          <w:rPr>
            <w:webHidden/>
          </w:rPr>
          <w:fldChar w:fldCharType="end"/>
        </w:r>
      </w:hyperlink>
    </w:p>
    <w:p w14:paraId="1F57B2DC" w14:textId="77777777" w:rsidR="004F152D" w:rsidRDefault="004F152D">
      <w:pPr>
        <w:pStyle w:val="31"/>
        <w:rPr>
          <w:iCs/>
          <w:sz w:val="21"/>
          <w:szCs w:val="24"/>
        </w:rPr>
      </w:pPr>
      <w:hyperlink w:anchor="_Toc14606164" w:history="1">
        <w:r>
          <w:rPr>
            <w:rStyle w:val="a6"/>
          </w:rPr>
          <w:t>2.1.4</w:t>
        </w:r>
        <w:r>
          <w:rPr>
            <w:rStyle w:val="a6"/>
            <w:rFonts w:hint="eastAsia"/>
          </w:rPr>
          <w:t>、文明施工及环境保护目标</w:t>
        </w:r>
        <w:r>
          <w:rPr>
            <w:webHidden/>
          </w:rPr>
          <w:tab/>
        </w:r>
        <w:r>
          <w:rPr>
            <w:webHidden/>
          </w:rPr>
          <w:fldChar w:fldCharType="begin"/>
        </w:r>
        <w:r>
          <w:rPr>
            <w:webHidden/>
          </w:rPr>
          <w:instrText xml:space="preserve"> PAGEREF _Toc14606164 \h </w:instrText>
        </w:r>
        <w:r>
          <w:rPr>
            <w:webHidden/>
          </w:rPr>
          <w:fldChar w:fldCharType="separate"/>
        </w:r>
        <w:r>
          <w:rPr>
            <w:noProof/>
            <w:webHidden/>
          </w:rPr>
          <w:t>7</w:t>
        </w:r>
        <w:r>
          <w:rPr>
            <w:webHidden/>
          </w:rPr>
          <w:fldChar w:fldCharType="end"/>
        </w:r>
      </w:hyperlink>
    </w:p>
    <w:p w14:paraId="02757253" w14:textId="77777777" w:rsidR="004F152D" w:rsidRDefault="004F152D">
      <w:pPr>
        <w:pStyle w:val="21"/>
        <w:rPr>
          <w:smallCaps w:val="0"/>
          <w:sz w:val="21"/>
          <w:szCs w:val="24"/>
        </w:rPr>
      </w:pPr>
      <w:hyperlink w:anchor="_Toc14606165" w:history="1">
        <w:r>
          <w:rPr>
            <w:rStyle w:val="a6"/>
          </w:rPr>
          <w:t xml:space="preserve">§2-2  </w:t>
        </w:r>
        <w:r>
          <w:rPr>
            <w:rStyle w:val="a6"/>
            <w:rFonts w:hint="eastAsia"/>
          </w:rPr>
          <w:t>施工组织机构及人员配备</w:t>
        </w:r>
        <w:r>
          <w:rPr>
            <w:webHidden/>
          </w:rPr>
          <w:tab/>
        </w:r>
        <w:r>
          <w:rPr>
            <w:webHidden/>
          </w:rPr>
          <w:fldChar w:fldCharType="begin"/>
        </w:r>
        <w:r>
          <w:rPr>
            <w:webHidden/>
          </w:rPr>
          <w:instrText xml:space="preserve"> PAGEREF _Toc14606165 \h </w:instrText>
        </w:r>
        <w:r>
          <w:rPr>
            <w:webHidden/>
          </w:rPr>
          <w:fldChar w:fldCharType="separate"/>
        </w:r>
        <w:r>
          <w:rPr>
            <w:webHidden/>
          </w:rPr>
          <w:t>8</w:t>
        </w:r>
        <w:r>
          <w:rPr>
            <w:webHidden/>
          </w:rPr>
          <w:fldChar w:fldCharType="end"/>
        </w:r>
      </w:hyperlink>
    </w:p>
    <w:p w14:paraId="6EAF89CE" w14:textId="77777777" w:rsidR="004F152D" w:rsidRDefault="004F152D">
      <w:pPr>
        <w:pStyle w:val="31"/>
        <w:rPr>
          <w:iCs/>
          <w:sz w:val="21"/>
          <w:szCs w:val="24"/>
        </w:rPr>
      </w:pPr>
      <w:hyperlink w:anchor="_Toc14606166" w:history="1">
        <w:r>
          <w:rPr>
            <w:rStyle w:val="a6"/>
          </w:rPr>
          <w:t>2.2.1</w:t>
        </w:r>
        <w:r>
          <w:rPr>
            <w:rStyle w:val="a6"/>
            <w:rFonts w:hint="eastAsia"/>
          </w:rPr>
          <w:t>、施工管理组织机构</w:t>
        </w:r>
        <w:r>
          <w:rPr>
            <w:webHidden/>
          </w:rPr>
          <w:tab/>
        </w:r>
        <w:r>
          <w:rPr>
            <w:webHidden/>
          </w:rPr>
          <w:fldChar w:fldCharType="begin"/>
        </w:r>
        <w:r>
          <w:rPr>
            <w:webHidden/>
          </w:rPr>
          <w:instrText xml:space="preserve"> PAGEREF _Toc14606166 \h </w:instrText>
        </w:r>
        <w:r>
          <w:rPr>
            <w:webHidden/>
          </w:rPr>
          <w:fldChar w:fldCharType="separate"/>
        </w:r>
        <w:r>
          <w:rPr>
            <w:noProof/>
            <w:webHidden/>
          </w:rPr>
          <w:t>8</w:t>
        </w:r>
        <w:r>
          <w:rPr>
            <w:webHidden/>
          </w:rPr>
          <w:fldChar w:fldCharType="end"/>
        </w:r>
      </w:hyperlink>
    </w:p>
    <w:p w14:paraId="5F4691C2" w14:textId="77777777" w:rsidR="004F152D" w:rsidRDefault="004F152D">
      <w:pPr>
        <w:pStyle w:val="31"/>
        <w:rPr>
          <w:iCs/>
          <w:sz w:val="21"/>
          <w:szCs w:val="24"/>
        </w:rPr>
      </w:pPr>
      <w:hyperlink w:anchor="_Toc14606167" w:history="1">
        <w:r>
          <w:rPr>
            <w:rStyle w:val="a6"/>
          </w:rPr>
          <w:t>2.2.1</w:t>
        </w:r>
        <w:r>
          <w:rPr>
            <w:rStyle w:val="a6"/>
            <w:rFonts w:hint="eastAsia"/>
          </w:rPr>
          <w:t>、人员配备</w:t>
        </w:r>
        <w:r>
          <w:rPr>
            <w:webHidden/>
          </w:rPr>
          <w:tab/>
        </w:r>
        <w:r>
          <w:rPr>
            <w:webHidden/>
          </w:rPr>
          <w:fldChar w:fldCharType="begin"/>
        </w:r>
        <w:r>
          <w:rPr>
            <w:webHidden/>
          </w:rPr>
          <w:instrText xml:space="preserve"> PAGEREF _Toc14606167 \h </w:instrText>
        </w:r>
        <w:r>
          <w:rPr>
            <w:webHidden/>
          </w:rPr>
          <w:fldChar w:fldCharType="separate"/>
        </w:r>
        <w:r>
          <w:rPr>
            <w:noProof/>
            <w:webHidden/>
          </w:rPr>
          <w:t>8</w:t>
        </w:r>
        <w:r>
          <w:rPr>
            <w:webHidden/>
          </w:rPr>
          <w:fldChar w:fldCharType="end"/>
        </w:r>
      </w:hyperlink>
    </w:p>
    <w:p w14:paraId="31529BDD" w14:textId="77777777" w:rsidR="004F152D" w:rsidRDefault="004F152D">
      <w:pPr>
        <w:pStyle w:val="21"/>
        <w:rPr>
          <w:smallCaps w:val="0"/>
          <w:sz w:val="21"/>
          <w:szCs w:val="24"/>
        </w:rPr>
      </w:pPr>
      <w:hyperlink w:anchor="_Toc14606168" w:history="1">
        <w:r>
          <w:rPr>
            <w:rStyle w:val="a6"/>
          </w:rPr>
          <w:t>§2.3</w:t>
        </w:r>
        <w:r>
          <w:rPr>
            <w:rStyle w:val="a6"/>
            <w:rFonts w:hint="eastAsia"/>
          </w:rPr>
          <w:t>、设备、人员动员周期和设备、人员、材料运到现场的方法</w:t>
        </w:r>
        <w:r>
          <w:rPr>
            <w:webHidden/>
          </w:rPr>
          <w:tab/>
        </w:r>
        <w:r>
          <w:rPr>
            <w:webHidden/>
          </w:rPr>
          <w:fldChar w:fldCharType="begin"/>
        </w:r>
        <w:r>
          <w:rPr>
            <w:webHidden/>
          </w:rPr>
          <w:instrText xml:space="preserve"> PAGEREF _Toc14606168 \h </w:instrText>
        </w:r>
        <w:r>
          <w:rPr>
            <w:webHidden/>
          </w:rPr>
          <w:fldChar w:fldCharType="separate"/>
        </w:r>
        <w:r>
          <w:rPr>
            <w:webHidden/>
          </w:rPr>
          <w:t>11</w:t>
        </w:r>
        <w:r>
          <w:rPr>
            <w:webHidden/>
          </w:rPr>
          <w:fldChar w:fldCharType="end"/>
        </w:r>
      </w:hyperlink>
    </w:p>
    <w:p w14:paraId="493245B3" w14:textId="77777777" w:rsidR="004F152D" w:rsidRDefault="004F152D">
      <w:pPr>
        <w:pStyle w:val="31"/>
        <w:rPr>
          <w:iCs/>
          <w:sz w:val="21"/>
          <w:szCs w:val="24"/>
        </w:rPr>
      </w:pPr>
      <w:hyperlink w:anchor="_Toc14606169" w:history="1">
        <w:r>
          <w:rPr>
            <w:rStyle w:val="a6"/>
          </w:rPr>
          <w:t>2.3.1</w:t>
        </w:r>
        <w:r>
          <w:rPr>
            <w:rStyle w:val="a6"/>
            <w:rFonts w:hint="eastAsia"/>
          </w:rPr>
          <w:t>、设备、人员动员周期</w:t>
        </w:r>
        <w:r>
          <w:rPr>
            <w:webHidden/>
          </w:rPr>
          <w:tab/>
        </w:r>
        <w:r>
          <w:rPr>
            <w:webHidden/>
          </w:rPr>
          <w:fldChar w:fldCharType="begin"/>
        </w:r>
        <w:r>
          <w:rPr>
            <w:webHidden/>
          </w:rPr>
          <w:instrText xml:space="preserve"> PAGEREF _Toc14606169 \h </w:instrText>
        </w:r>
        <w:r>
          <w:rPr>
            <w:webHidden/>
          </w:rPr>
          <w:fldChar w:fldCharType="separate"/>
        </w:r>
        <w:r>
          <w:rPr>
            <w:noProof/>
            <w:webHidden/>
          </w:rPr>
          <w:t>11</w:t>
        </w:r>
        <w:r>
          <w:rPr>
            <w:webHidden/>
          </w:rPr>
          <w:fldChar w:fldCharType="end"/>
        </w:r>
      </w:hyperlink>
    </w:p>
    <w:p w14:paraId="28A8CAC1" w14:textId="77777777" w:rsidR="004F152D" w:rsidRDefault="004F152D">
      <w:pPr>
        <w:pStyle w:val="31"/>
        <w:rPr>
          <w:iCs/>
          <w:sz w:val="21"/>
          <w:szCs w:val="24"/>
        </w:rPr>
      </w:pPr>
      <w:hyperlink w:anchor="_Toc14606170" w:history="1">
        <w:r>
          <w:rPr>
            <w:rStyle w:val="a6"/>
          </w:rPr>
          <w:t>2.3.2</w:t>
        </w:r>
        <w:r>
          <w:rPr>
            <w:rStyle w:val="a6"/>
            <w:rFonts w:hint="eastAsia"/>
          </w:rPr>
          <w:t>、设备、人员、材料运到现场的方法</w:t>
        </w:r>
        <w:r>
          <w:rPr>
            <w:webHidden/>
          </w:rPr>
          <w:tab/>
        </w:r>
        <w:r>
          <w:rPr>
            <w:webHidden/>
          </w:rPr>
          <w:fldChar w:fldCharType="begin"/>
        </w:r>
        <w:r>
          <w:rPr>
            <w:webHidden/>
          </w:rPr>
          <w:instrText xml:space="preserve"> PAGEREF _Toc14606170 \h </w:instrText>
        </w:r>
        <w:r>
          <w:rPr>
            <w:webHidden/>
          </w:rPr>
          <w:fldChar w:fldCharType="separate"/>
        </w:r>
        <w:r>
          <w:rPr>
            <w:noProof/>
            <w:webHidden/>
          </w:rPr>
          <w:t>11</w:t>
        </w:r>
        <w:r>
          <w:rPr>
            <w:webHidden/>
          </w:rPr>
          <w:fldChar w:fldCharType="end"/>
        </w:r>
      </w:hyperlink>
    </w:p>
    <w:p w14:paraId="6E772913" w14:textId="77777777" w:rsidR="004F152D" w:rsidRDefault="004F152D">
      <w:pPr>
        <w:pStyle w:val="21"/>
        <w:rPr>
          <w:smallCaps w:val="0"/>
          <w:sz w:val="21"/>
          <w:szCs w:val="24"/>
        </w:rPr>
      </w:pPr>
      <w:hyperlink w:anchor="_Toc14606171" w:history="1">
        <w:r>
          <w:rPr>
            <w:rStyle w:val="a6"/>
          </w:rPr>
          <w:t>§2.4</w:t>
        </w:r>
        <w:r>
          <w:rPr>
            <w:rStyle w:val="a6"/>
            <w:rFonts w:hint="eastAsia"/>
          </w:rPr>
          <w:t>、协调、协作措施</w:t>
        </w:r>
        <w:r>
          <w:rPr>
            <w:webHidden/>
          </w:rPr>
          <w:tab/>
        </w:r>
        <w:r>
          <w:rPr>
            <w:webHidden/>
          </w:rPr>
          <w:fldChar w:fldCharType="begin"/>
        </w:r>
        <w:r>
          <w:rPr>
            <w:webHidden/>
          </w:rPr>
          <w:instrText xml:space="preserve"> PAGEREF _Toc14606171 \h </w:instrText>
        </w:r>
        <w:r>
          <w:rPr>
            <w:webHidden/>
          </w:rPr>
          <w:fldChar w:fldCharType="separate"/>
        </w:r>
        <w:r>
          <w:rPr>
            <w:webHidden/>
          </w:rPr>
          <w:t>12</w:t>
        </w:r>
        <w:r>
          <w:rPr>
            <w:webHidden/>
          </w:rPr>
          <w:fldChar w:fldCharType="end"/>
        </w:r>
      </w:hyperlink>
    </w:p>
    <w:p w14:paraId="6C6FAB5F" w14:textId="77777777" w:rsidR="004F152D" w:rsidRDefault="004F152D">
      <w:pPr>
        <w:pStyle w:val="21"/>
        <w:rPr>
          <w:smallCaps w:val="0"/>
          <w:sz w:val="21"/>
          <w:szCs w:val="24"/>
        </w:rPr>
      </w:pPr>
      <w:hyperlink w:anchor="_Toc14606172" w:history="1">
        <w:r>
          <w:rPr>
            <w:rStyle w:val="a6"/>
          </w:rPr>
          <w:t>§2.5</w:t>
        </w:r>
        <w:r>
          <w:rPr>
            <w:rStyle w:val="a6"/>
            <w:rFonts w:hint="eastAsia"/>
          </w:rPr>
          <w:t>、施工总平面布置</w:t>
        </w:r>
        <w:r>
          <w:rPr>
            <w:webHidden/>
          </w:rPr>
          <w:tab/>
        </w:r>
        <w:r>
          <w:rPr>
            <w:webHidden/>
          </w:rPr>
          <w:fldChar w:fldCharType="begin"/>
        </w:r>
        <w:r>
          <w:rPr>
            <w:webHidden/>
          </w:rPr>
          <w:instrText xml:space="preserve"> PAGEREF _Toc14606172 \h </w:instrText>
        </w:r>
        <w:r>
          <w:rPr>
            <w:webHidden/>
          </w:rPr>
          <w:fldChar w:fldCharType="separate"/>
        </w:r>
        <w:r>
          <w:rPr>
            <w:webHidden/>
          </w:rPr>
          <w:t>12</w:t>
        </w:r>
        <w:r>
          <w:rPr>
            <w:webHidden/>
          </w:rPr>
          <w:fldChar w:fldCharType="end"/>
        </w:r>
      </w:hyperlink>
    </w:p>
    <w:p w14:paraId="130E43E4" w14:textId="77777777" w:rsidR="004F152D" w:rsidRDefault="004F152D">
      <w:pPr>
        <w:pStyle w:val="31"/>
        <w:rPr>
          <w:iCs/>
          <w:sz w:val="21"/>
          <w:szCs w:val="24"/>
        </w:rPr>
      </w:pPr>
      <w:hyperlink w:anchor="_Toc14606173" w:history="1">
        <w:r>
          <w:rPr>
            <w:rStyle w:val="a6"/>
          </w:rPr>
          <w:t>2.5.1</w:t>
        </w:r>
        <w:r>
          <w:rPr>
            <w:rStyle w:val="a6"/>
            <w:rFonts w:hint="eastAsia"/>
          </w:rPr>
          <w:t>、场内外施工便道</w:t>
        </w:r>
        <w:r>
          <w:rPr>
            <w:webHidden/>
          </w:rPr>
          <w:tab/>
        </w:r>
        <w:r>
          <w:rPr>
            <w:webHidden/>
          </w:rPr>
          <w:fldChar w:fldCharType="begin"/>
        </w:r>
        <w:r>
          <w:rPr>
            <w:webHidden/>
          </w:rPr>
          <w:instrText xml:space="preserve"> PAGEREF _Toc14606173 \h </w:instrText>
        </w:r>
        <w:r>
          <w:rPr>
            <w:webHidden/>
          </w:rPr>
          <w:fldChar w:fldCharType="separate"/>
        </w:r>
        <w:r>
          <w:rPr>
            <w:noProof/>
            <w:webHidden/>
          </w:rPr>
          <w:t>12</w:t>
        </w:r>
        <w:r>
          <w:rPr>
            <w:webHidden/>
          </w:rPr>
          <w:fldChar w:fldCharType="end"/>
        </w:r>
      </w:hyperlink>
    </w:p>
    <w:p w14:paraId="254F365B" w14:textId="77777777" w:rsidR="004F152D" w:rsidRDefault="004F152D">
      <w:pPr>
        <w:pStyle w:val="31"/>
        <w:rPr>
          <w:iCs/>
          <w:sz w:val="21"/>
          <w:szCs w:val="24"/>
        </w:rPr>
      </w:pPr>
      <w:hyperlink w:anchor="_Toc14606174" w:history="1">
        <w:r>
          <w:rPr>
            <w:rStyle w:val="a6"/>
          </w:rPr>
          <w:t>2.5.2</w:t>
        </w:r>
        <w:r>
          <w:rPr>
            <w:rStyle w:val="a6"/>
            <w:rFonts w:hint="eastAsia"/>
          </w:rPr>
          <w:t>、临时设施的布置</w:t>
        </w:r>
        <w:r>
          <w:rPr>
            <w:webHidden/>
          </w:rPr>
          <w:tab/>
        </w:r>
        <w:r>
          <w:rPr>
            <w:webHidden/>
          </w:rPr>
          <w:fldChar w:fldCharType="begin"/>
        </w:r>
        <w:r>
          <w:rPr>
            <w:webHidden/>
          </w:rPr>
          <w:instrText xml:space="preserve"> PAGEREF _Toc14606174 \h </w:instrText>
        </w:r>
        <w:r>
          <w:rPr>
            <w:webHidden/>
          </w:rPr>
          <w:fldChar w:fldCharType="separate"/>
        </w:r>
        <w:r>
          <w:rPr>
            <w:noProof/>
            <w:webHidden/>
          </w:rPr>
          <w:t>13</w:t>
        </w:r>
        <w:r>
          <w:rPr>
            <w:webHidden/>
          </w:rPr>
          <w:fldChar w:fldCharType="end"/>
        </w:r>
      </w:hyperlink>
    </w:p>
    <w:p w14:paraId="6AE50132" w14:textId="77777777" w:rsidR="004F152D" w:rsidRDefault="004F152D">
      <w:pPr>
        <w:pStyle w:val="31"/>
        <w:rPr>
          <w:iCs/>
          <w:sz w:val="21"/>
          <w:szCs w:val="24"/>
        </w:rPr>
      </w:pPr>
      <w:hyperlink w:anchor="_Toc14606175" w:history="1">
        <w:r>
          <w:rPr>
            <w:rStyle w:val="a6"/>
          </w:rPr>
          <w:t>2.5.3</w:t>
        </w:r>
        <w:r>
          <w:rPr>
            <w:rStyle w:val="a6"/>
            <w:rFonts w:hint="eastAsia"/>
          </w:rPr>
          <w:t>、用水、用电</w:t>
        </w:r>
        <w:r>
          <w:rPr>
            <w:webHidden/>
          </w:rPr>
          <w:tab/>
        </w:r>
        <w:r>
          <w:rPr>
            <w:webHidden/>
          </w:rPr>
          <w:fldChar w:fldCharType="begin"/>
        </w:r>
        <w:r>
          <w:rPr>
            <w:webHidden/>
          </w:rPr>
          <w:instrText xml:space="preserve"> PAGEREF _Toc14606175 \h </w:instrText>
        </w:r>
        <w:r>
          <w:rPr>
            <w:webHidden/>
          </w:rPr>
          <w:fldChar w:fldCharType="separate"/>
        </w:r>
        <w:r>
          <w:rPr>
            <w:noProof/>
            <w:webHidden/>
          </w:rPr>
          <w:t>14</w:t>
        </w:r>
        <w:r>
          <w:rPr>
            <w:webHidden/>
          </w:rPr>
          <w:fldChar w:fldCharType="end"/>
        </w:r>
      </w:hyperlink>
    </w:p>
    <w:p w14:paraId="6E6BC795" w14:textId="77777777" w:rsidR="004F152D" w:rsidRDefault="004F152D">
      <w:pPr>
        <w:pStyle w:val="31"/>
        <w:rPr>
          <w:iCs/>
          <w:sz w:val="21"/>
          <w:szCs w:val="24"/>
        </w:rPr>
      </w:pPr>
      <w:hyperlink w:anchor="_Toc14606176" w:history="1">
        <w:r>
          <w:rPr>
            <w:rStyle w:val="a6"/>
          </w:rPr>
          <w:t>2.5.4</w:t>
        </w:r>
        <w:r>
          <w:rPr>
            <w:rStyle w:val="a6"/>
            <w:rFonts w:hint="eastAsia"/>
          </w:rPr>
          <w:t>、施工总平面布置图</w:t>
        </w:r>
        <w:r>
          <w:rPr>
            <w:webHidden/>
          </w:rPr>
          <w:tab/>
        </w:r>
        <w:r>
          <w:rPr>
            <w:webHidden/>
          </w:rPr>
          <w:fldChar w:fldCharType="begin"/>
        </w:r>
        <w:r>
          <w:rPr>
            <w:webHidden/>
          </w:rPr>
          <w:instrText xml:space="preserve"> PAGEREF _Toc14606176 \h </w:instrText>
        </w:r>
        <w:r>
          <w:rPr>
            <w:webHidden/>
          </w:rPr>
          <w:fldChar w:fldCharType="separate"/>
        </w:r>
        <w:r>
          <w:rPr>
            <w:noProof/>
            <w:webHidden/>
          </w:rPr>
          <w:t>14</w:t>
        </w:r>
        <w:r>
          <w:rPr>
            <w:webHidden/>
          </w:rPr>
          <w:fldChar w:fldCharType="end"/>
        </w:r>
      </w:hyperlink>
    </w:p>
    <w:p w14:paraId="37D4990A" w14:textId="77777777" w:rsidR="004F152D" w:rsidRDefault="004F152D">
      <w:pPr>
        <w:pStyle w:val="21"/>
        <w:rPr>
          <w:smallCaps w:val="0"/>
          <w:sz w:val="21"/>
          <w:szCs w:val="24"/>
        </w:rPr>
      </w:pPr>
      <w:hyperlink w:anchor="_Toc14606177" w:history="1">
        <w:r>
          <w:rPr>
            <w:rStyle w:val="a6"/>
          </w:rPr>
          <w:t>§2-6</w:t>
        </w:r>
        <w:r>
          <w:rPr>
            <w:rStyle w:val="a6"/>
            <w:rFonts w:hint="eastAsia"/>
          </w:rPr>
          <w:t>、总体施工顺序</w:t>
        </w:r>
        <w:r>
          <w:rPr>
            <w:webHidden/>
          </w:rPr>
          <w:tab/>
        </w:r>
        <w:r>
          <w:rPr>
            <w:webHidden/>
          </w:rPr>
          <w:fldChar w:fldCharType="begin"/>
        </w:r>
        <w:r>
          <w:rPr>
            <w:webHidden/>
          </w:rPr>
          <w:instrText xml:space="preserve"> PAGEREF _Toc14606177 \h </w:instrText>
        </w:r>
        <w:r>
          <w:rPr>
            <w:webHidden/>
          </w:rPr>
          <w:fldChar w:fldCharType="separate"/>
        </w:r>
        <w:r>
          <w:rPr>
            <w:webHidden/>
          </w:rPr>
          <w:t>14</w:t>
        </w:r>
        <w:r>
          <w:rPr>
            <w:webHidden/>
          </w:rPr>
          <w:fldChar w:fldCharType="end"/>
        </w:r>
      </w:hyperlink>
    </w:p>
    <w:p w14:paraId="71FFDC7C" w14:textId="77777777" w:rsidR="004F152D" w:rsidRDefault="004F152D">
      <w:pPr>
        <w:pStyle w:val="31"/>
        <w:rPr>
          <w:iCs/>
          <w:sz w:val="21"/>
          <w:szCs w:val="24"/>
        </w:rPr>
      </w:pPr>
      <w:hyperlink w:anchor="_Toc14606178" w:history="1">
        <w:r>
          <w:rPr>
            <w:rStyle w:val="a6"/>
          </w:rPr>
          <w:t>2.6.1</w:t>
        </w:r>
        <w:r>
          <w:rPr>
            <w:rStyle w:val="a6"/>
            <w:rFonts w:hint="eastAsia"/>
          </w:rPr>
          <w:t>、总体施工构想</w:t>
        </w:r>
        <w:r>
          <w:rPr>
            <w:webHidden/>
          </w:rPr>
          <w:tab/>
        </w:r>
        <w:r>
          <w:rPr>
            <w:webHidden/>
          </w:rPr>
          <w:fldChar w:fldCharType="begin"/>
        </w:r>
        <w:r>
          <w:rPr>
            <w:webHidden/>
          </w:rPr>
          <w:instrText xml:space="preserve"> PAGEREF _Toc14606178 \h </w:instrText>
        </w:r>
        <w:r>
          <w:rPr>
            <w:webHidden/>
          </w:rPr>
          <w:fldChar w:fldCharType="separate"/>
        </w:r>
        <w:r>
          <w:rPr>
            <w:noProof/>
            <w:webHidden/>
          </w:rPr>
          <w:t>14</w:t>
        </w:r>
        <w:r>
          <w:rPr>
            <w:webHidden/>
          </w:rPr>
          <w:fldChar w:fldCharType="end"/>
        </w:r>
      </w:hyperlink>
    </w:p>
    <w:p w14:paraId="7FBA88AA" w14:textId="77777777" w:rsidR="004F152D" w:rsidRDefault="004F152D">
      <w:pPr>
        <w:pStyle w:val="31"/>
        <w:rPr>
          <w:iCs/>
          <w:sz w:val="21"/>
          <w:szCs w:val="24"/>
        </w:rPr>
      </w:pPr>
      <w:hyperlink w:anchor="_Toc14606179" w:history="1">
        <w:r>
          <w:rPr>
            <w:rStyle w:val="a6"/>
          </w:rPr>
          <w:t>2.6.2</w:t>
        </w:r>
        <w:r>
          <w:rPr>
            <w:rStyle w:val="a6"/>
            <w:rFonts w:hint="eastAsia"/>
          </w:rPr>
          <w:t>、总体施工流程</w:t>
        </w:r>
        <w:r>
          <w:rPr>
            <w:webHidden/>
          </w:rPr>
          <w:tab/>
        </w:r>
        <w:r>
          <w:rPr>
            <w:webHidden/>
          </w:rPr>
          <w:fldChar w:fldCharType="begin"/>
        </w:r>
        <w:r>
          <w:rPr>
            <w:webHidden/>
          </w:rPr>
          <w:instrText xml:space="preserve"> PAGEREF _Toc14606179 \h </w:instrText>
        </w:r>
        <w:r>
          <w:rPr>
            <w:webHidden/>
          </w:rPr>
          <w:fldChar w:fldCharType="separate"/>
        </w:r>
        <w:r>
          <w:rPr>
            <w:noProof/>
            <w:webHidden/>
          </w:rPr>
          <w:t>15</w:t>
        </w:r>
        <w:r>
          <w:rPr>
            <w:webHidden/>
          </w:rPr>
          <w:fldChar w:fldCharType="end"/>
        </w:r>
      </w:hyperlink>
    </w:p>
    <w:p w14:paraId="3219D945" w14:textId="77777777" w:rsidR="004F152D" w:rsidRDefault="004F152D">
      <w:pPr>
        <w:pStyle w:val="21"/>
        <w:rPr>
          <w:smallCaps w:val="0"/>
          <w:sz w:val="21"/>
          <w:szCs w:val="24"/>
        </w:rPr>
      </w:pPr>
      <w:hyperlink w:anchor="_Toc14606180" w:history="1">
        <w:r>
          <w:rPr>
            <w:rStyle w:val="a6"/>
          </w:rPr>
          <w:t>§2-7</w:t>
        </w:r>
        <w:r>
          <w:rPr>
            <w:rStyle w:val="a6"/>
            <w:rFonts w:hint="eastAsia"/>
          </w:rPr>
          <w:t>、各分项工程的施工安排及衔接</w:t>
        </w:r>
        <w:r>
          <w:rPr>
            <w:webHidden/>
          </w:rPr>
          <w:tab/>
        </w:r>
        <w:r>
          <w:rPr>
            <w:webHidden/>
          </w:rPr>
          <w:fldChar w:fldCharType="begin"/>
        </w:r>
        <w:r>
          <w:rPr>
            <w:webHidden/>
          </w:rPr>
          <w:instrText xml:space="preserve"> PAGEREF _Toc14606180 \h </w:instrText>
        </w:r>
        <w:r>
          <w:rPr>
            <w:webHidden/>
          </w:rPr>
          <w:fldChar w:fldCharType="separate"/>
        </w:r>
        <w:r>
          <w:rPr>
            <w:webHidden/>
          </w:rPr>
          <w:t>19</w:t>
        </w:r>
        <w:r>
          <w:rPr>
            <w:webHidden/>
          </w:rPr>
          <w:fldChar w:fldCharType="end"/>
        </w:r>
      </w:hyperlink>
    </w:p>
    <w:p w14:paraId="24B0FB1E" w14:textId="77777777" w:rsidR="004F152D" w:rsidRDefault="004F152D">
      <w:pPr>
        <w:pStyle w:val="31"/>
        <w:rPr>
          <w:iCs/>
          <w:sz w:val="21"/>
          <w:szCs w:val="24"/>
        </w:rPr>
      </w:pPr>
      <w:hyperlink w:anchor="_Toc14606181" w:history="1">
        <w:r>
          <w:rPr>
            <w:rStyle w:val="a6"/>
          </w:rPr>
          <w:t>2.7.1</w:t>
        </w:r>
        <w:r>
          <w:rPr>
            <w:rStyle w:val="a6"/>
            <w:rFonts w:hint="eastAsia"/>
          </w:rPr>
          <w:t>、桩基础施工</w:t>
        </w:r>
        <w:r>
          <w:rPr>
            <w:webHidden/>
          </w:rPr>
          <w:tab/>
        </w:r>
        <w:r>
          <w:rPr>
            <w:webHidden/>
          </w:rPr>
          <w:fldChar w:fldCharType="begin"/>
        </w:r>
        <w:r>
          <w:rPr>
            <w:webHidden/>
          </w:rPr>
          <w:instrText xml:space="preserve"> PAGEREF _Toc14606181 \h </w:instrText>
        </w:r>
        <w:r>
          <w:rPr>
            <w:webHidden/>
          </w:rPr>
          <w:fldChar w:fldCharType="separate"/>
        </w:r>
        <w:r>
          <w:rPr>
            <w:noProof/>
            <w:webHidden/>
          </w:rPr>
          <w:t>19</w:t>
        </w:r>
        <w:r>
          <w:rPr>
            <w:webHidden/>
          </w:rPr>
          <w:fldChar w:fldCharType="end"/>
        </w:r>
      </w:hyperlink>
    </w:p>
    <w:p w14:paraId="349E7994" w14:textId="77777777" w:rsidR="004F152D" w:rsidRDefault="004F152D">
      <w:pPr>
        <w:pStyle w:val="31"/>
        <w:rPr>
          <w:iCs/>
          <w:sz w:val="21"/>
          <w:szCs w:val="24"/>
        </w:rPr>
      </w:pPr>
      <w:hyperlink w:anchor="_Toc14606182" w:history="1">
        <w:r>
          <w:rPr>
            <w:rStyle w:val="a6"/>
          </w:rPr>
          <w:t>2.7.2</w:t>
        </w:r>
        <w:r>
          <w:rPr>
            <w:rStyle w:val="a6"/>
            <w:rFonts w:hint="eastAsia"/>
          </w:rPr>
          <w:t>、下部结构的施工</w:t>
        </w:r>
        <w:r>
          <w:rPr>
            <w:webHidden/>
          </w:rPr>
          <w:tab/>
        </w:r>
        <w:r>
          <w:rPr>
            <w:webHidden/>
          </w:rPr>
          <w:fldChar w:fldCharType="begin"/>
        </w:r>
        <w:r>
          <w:rPr>
            <w:webHidden/>
          </w:rPr>
          <w:instrText xml:space="preserve"> PAGEREF _Toc14606182 \h </w:instrText>
        </w:r>
        <w:r>
          <w:rPr>
            <w:webHidden/>
          </w:rPr>
          <w:fldChar w:fldCharType="separate"/>
        </w:r>
        <w:r>
          <w:rPr>
            <w:noProof/>
            <w:webHidden/>
          </w:rPr>
          <w:t>19</w:t>
        </w:r>
        <w:r>
          <w:rPr>
            <w:webHidden/>
          </w:rPr>
          <w:fldChar w:fldCharType="end"/>
        </w:r>
      </w:hyperlink>
    </w:p>
    <w:p w14:paraId="3EAAE7C6" w14:textId="77777777" w:rsidR="004F152D" w:rsidRDefault="004F152D">
      <w:pPr>
        <w:pStyle w:val="31"/>
        <w:rPr>
          <w:iCs/>
          <w:sz w:val="21"/>
          <w:szCs w:val="24"/>
        </w:rPr>
      </w:pPr>
      <w:hyperlink w:anchor="_Toc14606183" w:history="1">
        <w:r>
          <w:rPr>
            <w:rStyle w:val="a6"/>
          </w:rPr>
          <w:t>2.7.3</w:t>
        </w:r>
        <w:r>
          <w:rPr>
            <w:rStyle w:val="a6"/>
            <w:rFonts w:hint="eastAsia"/>
          </w:rPr>
          <w:t>、上部结构施工</w:t>
        </w:r>
        <w:r>
          <w:rPr>
            <w:webHidden/>
          </w:rPr>
          <w:tab/>
        </w:r>
        <w:r>
          <w:rPr>
            <w:webHidden/>
          </w:rPr>
          <w:fldChar w:fldCharType="begin"/>
        </w:r>
        <w:r>
          <w:rPr>
            <w:webHidden/>
          </w:rPr>
          <w:instrText xml:space="preserve"> PAGEREF _Toc14606183 \h </w:instrText>
        </w:r>
        <w:r>
          <w:rPr>
            <w:webHidden/>
          </w:rPr>
          <w:fldChar w:fldCharType="separate"/>
        </w:r>
        <w:r>
          <w:rPr>
            <w:noProof/>
            <w:webHidden/>
          </w:rPr>
          <w:t>20</w:t>
        </w:r>
        <w:r>
          <w:rPr>
            <w:webHidden/>
          </w:rPr>
          <w:fldChar w:fldCharType="end"/>
        </w:r>
      </w:hyperlink>
    </w:p>
    <w:p w14:paraId="3D8A7BEF" w14:textId="77777777" w:rsidR="004F152D" w:rsidRDefault="004F152D">
      <w:pPr>
        <w:pStyle w:val="11"/>
        <w:tabs>
          <w:tab w:val="right" w:leader="dot" w:pos="9118"/>
        </w:tabs>
        <w:rPr>
          <w:b w:val="0"/>
          <w:caps w:val="0"/>
          <w:noProof/>
          <w:snapToGrid/>
          <w:color w:val="auto"/>
          <w:sz w:val="21"/>
        </w:rPr>
      </w:pPr>
      <w:hyperlink w:anchor="_Toc14606184" w:history="1">
        <w:r>
          <w:rPr>
            <w:rStyle w:val="a6"/>
            <w:rFonts w:ascii="宋体" w:hAnsi="宋体" w:hint="eastAsia"/>
            <w:noProof/>
            <w:szCs w:val="36"/>
          </w:rPr>
          <w:t>第</w:t>
        </w:r>
        <w:r>
          <w:rPr>
            <w:rStyle w:val="a6"/>
            <w:rFonts w:ascii="宋体" w:hAnsi="宋体"/>
            <w:noProof/>
            <w:szCs w:val="36"/>
          </w:rPr>
          <w:t>3</w:t>
        </w:r>
        <w:r>
          <w:rPr>
            <w:rStyle w:val="a6"/>
            <w:rFonts w:ascii="宋体" w:hAnsi="宋体" w:hint="eastAsia"/>
            <w:noProof/>
            <w:szCs w:val="36"/>
          </w:rPr>
          <w:t>章</w:t>
        </w:r>
        <w:r>
          <w:rPr>
            <w:rStyle w:val="a6"/>
            <w:rFonts w:ascii="宋体" w:hAnsi="宋体"/>
            <w:noProof/>
            <w:szCs w:val="36"/>
          </w:rPr>
          <w:t xml:space="preserve">   </w:t>
        </w:r>
        <w:r>
          <w:rPr>
            <w:rStyle w:val="a6"/>
            <w:rFonts w:ascii="宋体" w:hAnsi="宋体" w:hint="eastAsia"/>
            <w:noProof/>
            <w:szCs w:val="36"/>
          </w:rPr>
          <w:t>主要分项工程的施工方案、施工方法</w:t>
        </w:r>
        <w:r>
          <w:rPr>
            <w:noProof/>
            <w:webHidden/>
          </w:rPr>
          <w:tab/>
        </w:r>
        <w:r>
          <w:rPr>
            <w:noProof/>
            <w:webHidden/>
          </w:rPr>
          <w:fldChar w:fldCharType="begin"/>
        </w:r>
        <w:r>
          <w:rPr>
            <w:noProof/>
            <w:webHidden/>
          </w:rPr>
          <w:instrText xml:space="preserve"> PAGEREF _Toc14606184 \h </w:instrText>
        </w:r>
        <w:r>
          <w:rPr>
            <w:noProof/>
          </w:rPr>
        </w:r>
        <w:r>
          <w:rPr>
            <w:noProof/>
            <w:webHidden/>
          </w:rPr>
          <w:fldChar w:fldCharType="separate"/>
        </w:r>
        <w:r>
          <w:rPr>
            <w:noProof/>
            <w:webHidden/>
          </w:rPr>
          <w:t>21</w:t>
        </w:r>
        <w:r>
          <w:rPr>
            <w:noProof/>
            <w:webHidden/>
          </w:rPr>
          <w:fldChar w:fldCharType="end"/>
        </w:r>
      </w:hyperlink>
    </w:p>
    <w:p w14:paraId="04C153F9" w14:textId="77777777" w:rsidR="004F152D" w:rsidRDefault="004F152D">
      <w:pPr>
        <w:pStyle w:val="21"/>
        <w:rPr>
          <w:smallCaps w:val="0"/>
          <w:sz w:val="21"/>
          <w:szCs w:val="24"/>
        </w:rPr>
      </w:pPr>
      <w:hyperlink w:anchor="_Toc14606185" w:history="1">
        <w:r>
          <w:rPr>
            <w:rStyle w:val="a6"/>
            <w:rFonts w:ascii="宋体" w:hAnsi="宋体"/>
          </w:rPr>
          <w:t xml:space="preserve">§3-1  </w:t>
        </w:r>
        <w:r>
          <w:rPr>
            <w:rStyle w:val="a6"/>
            <w:rFonts w:ascii="宋体" w:hAnsi="宋体" w:hint="eastAsia"/>
          </w:rPr>
          <w:t>水下礁石清炸工程施工</w:t>
        </w:r>
        <w:r>
          <w:rPr>
            <w:webHidden/>
          </w:rPr>
          <w:tab/>
        </w:r>
        <w:r>
          <w:rPr>
            <w:webHidden/>
          </w:rPr>
          <w:fldChar w:fldCharType="begin"/>
        </w:r>
        <w:r>
          <w:rPr>
            <w:webHidden/>
          </w:rPr>
          <w:instrText xml:space="preserve"> PAGEREF _Toc14606185 \h </w:instrText>
        </w:r>
        <w:r>
          <w:rPr>
            <w:webHidden/>
          </w:rPr>
          <w:fldChar w:fldCharType="separate"/>
        </w:r>
        <w:r>
          <w:rPr>
            <w:webHidden/>
          </w:rPr>
          <w:t>21</w:t>
        </w:r>
        <w:r>
          <w:rPr>
            <w:webHidden/>
          </w:rPr>
          <w:fldChar w:fldCharType="end"/>
        </w:r>
      </w:hyperlink>
    </w:p>
    <w:p w14:paraId="07BF2A43" w14:textId="77777777" w:rsidR="004F152D" w:rsidRDefault="004F152D">
      <w:pPr>
        <w:pStyle w:val="31"/>
        <w:rPr>
          <w:iCs/>
          <w:sz w:val="21"/>
          <w:szCs w:val="24"/>
        </w:rPr>
      </w:pPr>
      <w:hyperlink w:anchor="_Toc14606186" w:history="1">
        <w:r>
          <w:rPr>
            <w:rStyle w:val="a6"/>
          </w:rPr>
          <w:t>3.1.1</w:t>
        </w:r>
        <w:r>
          <w:rPr>
            <w:rStyle w:val="a6"/>
            <w:rFonts w:hint="eastAsia"/>
          </w:rPr>
          <w:t>、工程概况</w:t>
        </w:r>
        <w:r>
          <w:rPr>
            <w:webHidden/>
          </w:rPr>
          <w:tab/>
        </w:r>
        <w:r>
          <w:rPr>
            <w:webHidden/>
          </w:rPr>
          <w:fldChar w:fldCharType="begin"/>
        </w:r>
        <w:r>
          <w:rPr>
            <w:webHidden/>
          </w:rPr>
          <w:instrText xml:space="preserve"> PAGEREF _Toc14606186 \h </w:instrText>
        </w:r>
        <w:r>
          <w:rPr>
            <w:webHidden/>
          </w:rPr>
          <w:fldChar w:fldCharType="separate"/>
        </w:r>
        <w:r>
          <w:rPr>
            <w:noProof/>
            <w:webHidden/>
          </w:rPr>
          <w:t>21</w:t>
        </w:r>
        <w:r>
          <w:rPr>
            <w:webHidden/>
          </w:rPr>
          <w:fldChar w:fldCharType="end"/>
        </w:r>
      </w:hyperlink>
    </w:p>
    <w:p w14:paraId="4BC505A9" w14:textId="77777777" w:rsidR="004F152D" w:rsidRDefault="004F152D">
      <w:pPr>
        <w:pStyle w:val="31"/>
        <w:rPr>
          <w:iCs/>
          <w:sz w:val="21"/>
          <w:szCs w:val="24"/>
        </w:rPr>
      </w:pPr>
      <w:hyperlink w:anchor="_Toc14606187" w:history="1">
        <w:r>
          <w:rPr>
            <w:rStyle w:val="a6"/>
          </w:rPr>
          <w:t>3.1.2</w:t>
        </w:r>
        <w:r>
          <w:rPr>
            <w:rStyle w:val="a6"/>
            <w:rFonts w:hint="eastAsia"/>
          </w:rPr>
          <w:t>、</w:t>
        </w:r>
        <w:r>
          <w:rPr>
            <w:rStyle w:val="a6"/>
            <w:rFonts w:ascii="宋体" w:hAnsi="宋体" w:hint="eastAsia"/>
          </w:rPr>
          <w:t>航道炸礁工程设计</w:t>
        </w:r>
        <w:r>
          <w:rPr>
            <w:webHidden/>
          </w:rPr>
          <w:tab/>
        </w:r>
        <w:r>
          <w:rPr>
            <w:webHidden/>
          </w:rPr>
          <w:fldChar w:fldCharType="begin"/>
        </w:r>
        <w:r>
          <w:rPr>
            <w:webHidden/>
          </w:rPr>
          <w:instrText xml:space="preserve"> PAGEREF _Toc14606187 \h </w:instrText>
        </w:r>
        <w:r>
          <w:rPr>
            <w:webHidden/>
          </w:rPr>
          <w:fldChar w:fldCharType="separate"/>
        </w:r>
        <w:r>
          <w:rPr>
            <w:noProof/>
            <w:webHidden/>
          </w:rPr>
          <w:t>21</w:t>
        </w:r>
        <w:r>
          <w:rPr>
            <w:webHidden/>
          </w:rPr>
          <w:fldChar w:fldCharType="end"/>
        </w:r>
      </w:hyperlink>
    </w:p>
    <w:p w14:paraId="6076FC82" w14:textId="77777777" w:rsidR="004F152D" w:rsidRDefault="004F152D">
      <w:pPr>
        <w:pStyle w:val="31"/>
        <w:rPr>
          <w:iCs/>
          <w:sz w:val="21"/>
          <w:szCs w:val="24"/>
        </w:rPr>
      </w:pPr>
      <w:hyperlink w:anchor="_Toc14606188" w:history="1">
        <w:r>
          <w:rPr>
            <w:rStyle w:val="a6"/>
          </w:rPr>
          <w:t>3.1.3</w:t>
        </w:r>
        <w:r>
          <w:rPr>
            <w:rStyle w:val="a6"/>
            <w:rFonts w:hint="eastAsia"/>
          </w:rPr>
          <w:t>、水下炸礁施工</w:t>
        </w:r>
        <w:r>
          <w:rPr>
            <w:webHidden/>
          </w:rPr>
          <w:tab/>
        </w:r>
        <w:r>
          <w:rPr>
            <w:webHidden/>
          </w:rPr>
          <w:fldChar w:fldCharType="begin"/>
        </w:r>
        <w:r>
          <w:rPr>
            <w:webHidden/>
          </w:rPr>
          <w:instrText xml:space="preserve"> PAGEREF _Toc14606188 \h </w:instrText>
        </w:r>
        <w:r>
          <w:rPr>
            <w:webHidden/>
          </w:rPr>
          <w:fldChar w:fldCharType="separate"/>
        </w:r>
        <w:r>
          <w:rPr>
            <w:noProof/>
            <w:webHidden/>
          </w:rPr>
          <w:t>24</w:t>
        </w:r>
        <w:r>
          <w:rPr>
            <w:webHidden/>
          </w:rPr>
          <w:fldChar w:fldCharType="end"/>
        </w:r>
      </w:hyperlink>
    </w:p>
    <w:p w14:paraId="4FC1F871" w14:textId="77777777" w:rsidR="004F152D" w:rsidRDefault="004F152D">
      <w:pPr>
        <w:pStyle w:val="31"/>
        <w:rPr>
          <w:iCs/>
          <w:sz w:val="21"/>
          <w:szCs w:val="24"/>
        </w:rPr>
      </w:pPr>
      <w:hyperlink w:anchor="_Toc14606189" w:history="1">
        <w:r>
          <w:rPr>
            <w:rStyle w:val="a6"/>
          </w:rPr>
          <w:t>3.1.4</w:t>
        </w:r>
        <w:r>
          <w:rPr>
            <w:rStyle w:val="a6"/>
            <w:rFonts w:hint="eastAsia"/>
          </w:rPr>
          <w:t>、水下炸礁施工质量及控制</w:t>
        </w:r>
        <w:r>
          <w:rPr>
            <w:webHidden/>
          </w:rPr>
          <w:tab/>
        </w:r>
        <w:r>
          <w:rPr>
            <w:webHidden/>
          </w:rPr>
          <w:fldChar w:fldCharType="begin"/>
        </w:r>
        <w:r>
          <w:rPr>
            <w:webHidden/>
          </w:rPr>
          <w:instrText xml:space="preserve"> PAGEREF _Toc14606189 \h </w:instrText>
        </w:r>
        <w:r>
          <w:rPr>
            <w:webHidden/>
          </w:rPr>
          <w:fldChar w:fldCharType="separate"/>
        </w:r>
        <w:r>
          <w:rPr>
            <w:noProof/>
            <w:webHidden/>
          </w:rPr>
          <w:t>25</w:t>
        </w:r>
        <w:r>
          <w:rPr>
            <w:webHidden/>
          </w:rPr>
          <w:fldChar w:fldCharType="end"/>
        </w:r>
      </w:hyperlink>
    </w:p>
    <w:p w14:paraId="5F64F27F" w14:textId="77777777" w:rsidR="004F152D" w:rsidRDefault="004F152D">
      <w:pPr>
        <w:pStyle w:val="31"/>
        <w:rPr>
          <w:iCs/>
          <w:sz w:val="21"/>
          <w:szCs w:val="24"/>
        </w:rPr>
      </w:pPr>
      <w:hyperlink w:anchor="_Toc14606190" w:history="1">
        <w:r>
          <w:rPr>
            <w:rStyle w:val="a6"/>
          </w:rPr>
          <w:t>3.1.5</w:t>
        </w:r>
        <w:r>
          <w:rPr>
            <w:rStyle w:val="a6"/>
            <w:rFonts w:hint="eastAsia"/>
          </w:rPr>
          <w:t>、水下炸礁施工安全</w:t>
        </w:r>
        <w:r>
          <w:rPr>
            <w:webHidden/>
          </w:rPr>
          <w:tab/>
        </w:r>
        <w:r>
          <w:rPr>
            <w:webHidden/>
          </w:rPr>
          <w:fldChar w:fldCharType="begin"/>
        </w:r>
        <w:r>
          <w:rPr>
            <w:webHidden/>
          </w:rPr>
          <w:instrText xml:space="preserve"> PAGEREF _Toc14606190 \h </w:instrText>
        </w:r>
        <w:r>
          <w:rPr>
            <w:webHidden/>
          </w:rPr>
          <w:fldChar w:fldCharType="separate"/>
        </w:r>
        <w:r>
          <w:rPr>
            <w:noProof/>
            <w:webHidden/>
          </w:rPr>
          <w:t>25</w:t>
        </w:r>
        <w:r>
          <w:rPr>
            <w:webHidden/>
          </w:rPr>
          <w:fldChar w:fldCharType="end"/>
        </w:r>
      </w:hyperlink>
    </w:p>
    <w:p w14:paraId="3EB7DE1C" w14:textId="77777777" w:rsidR="004F152D" w:rsidRDefault="004F152D">
      <w:pPr>
        <w:pStyle w:val="21"/>
        <w:rPr>
          <w:smallCaps w:val="0"/>
          <w:sz w:val="21"/>
          <w:szCs w:val="24"/>
        </w:rPr>
      </w:pPr>
      <w:hyperlink w:anchor="_Toc14606191" w:history="1">
        <w:r>
          <w:rPr>
            <w:rStyle w:val="a6"/>
            <w:rFonts w:ascii="宋体" w:hAnsi="宋体"/>
          </w:rPr>
          <w:t xml:space="preserve">§3-2  </w:t>
        </w:r>
        <w:r>
          <w:rPr>
            <w:rStyle w:val="a6"/>
            <w:rFonts w:ascii="宋体" w:hAnsi="宋体" w:hint="eastAsia"/>
          </w:rPr>
          <w:t>仙村大桥施工</w:t>
        </w:r>
        <w:r>
          <w:rPr>
            <w:webHidden/>
          </w:rPr>
          <w:tab/>
        </w:r>
        <w:r>
          <w:rPr>
            <w:webHidden/>
          </w:rPr>
          <w:fldChar w:fldCharType="begin"/>
        </w:r>
        <w:r>
          <w:rPr>
            <w:webHidden/>
          </w:rPr>
          <w:instrText xml:space="preserve"> PAGEREF _Toc14606191 \h </w:instrText>
        </w:r>
        <w:r>
          <w:rPr>
            <w:webHidden/>
          </w:rPr>
          <w:fldChar w:fldCharType="separate"/>
        </w:r>
        <w:r>
          <w:rPr>
            <w:webHidden/>
          </w:rPr>
          <w:t>29</w:t>
        </w:r>
        <w:r>
          <w:rPr>
            <w:webHidden/>
          </w:rPr>
          <w:fldChar w:fldCharType="end"/>
        </w:r>
      </w:hyperlink>
    </w:p>
    <w:p w14:paraId="2ED0A832" w14:textId="77777777" w:rsidR="004F152D" w:rsidRDefault="004F152D">
      <w:pPr>
        <w:pStyle w:val="31"/>
        <w:rPr>
          <w:iCs/>
          <w:sz w:val="21"/>
          <w:szCs w:val="24"/>
        </w:rPr>
      </w:pPr>
      <w:hyperlink w:anchor="_Toc14606192" w:history="1">
        <w:r>
          <w:rPr>
            <w:rStyle w:val="a6"/>
          </w:rPr>
          <w:t>3.2.1</w:t>
        </w:r>
        <w:r>
          <w:rPr>
            <w:rStyle w:val="a6"/>
            <w:rFonts w:hint="eastAsia"/>
          </w:rPr>
          <w:t>、桩基</w:t>
        </w:r>
        <w:r>
          <w:rPr>
            <w:rStyle w:val="a6"/>
            <w:rFonts w:hint="eastAsia"/>
          </w:rPr>
          <w:t>础</w:t>
        </w:r>
        <w:r>
          <w:rPr>
            <w:rStyle w:val="a6"/>
            <w:rFonts w:hint="eastAsia"/>
          </w:rPr>
          <w:t>施工</w:t>
        </w:r>
        <w:r>
          <w:rPr>
            <w:webHidden/>
          </w:rPr>
          <w:tab/>
        </w:r>
        <w:r>
          <w:rPr>
            <w:webHidden/>
          </w:rPr>
          <w:fldChar w:fldCharType="begin"/>
        </w:r>
        <w:r>
          <w:rPr>
            <w:webHidden/>
          </w:rPr>
          <w:instrText xml:space="preserve"> PAGEREF _Toc14606192 \h </w:instrText>
        </w:r>
        <w:r>
          <w:rPr>
            <w:webHidden/>
          </w:rPr>
          <w:fldChar w:fldCharType="separate"/>
        </w:r>
        <w:r>
          <w:rPr>
            <w:noProof/>
            <w:webHidden/>
          </w:rPr>
          <w:t>29</w:t>
        </w:r>
        <w:r>
          <w:rPr>
            <w:webHidden/>
          </w:rPr>
          <w:fldChar w:fldCharType="end"/>
        </w:r>
      </w:hyperlink>
    </w:p>
    <w:p w14:paraId="15D15FB5" w14:textId="77777777" w:rsidR="004F152D" w:rsidRDefault="004F152D">
      <w:pPr>
        <w:pStyle w:val="31"/>
        <w:rPr>
          <w:iCs/>
          <w:sz w:val="21"/>
          <w:szCs w:val="24"/>
        </w:rPr>
      </w:pPr>
      <w:hyperlink w:anchor="_Toc14606193" w:history="1">
        <w:r>
          <w:rPr>
            <w:rStyle w:val="a6"/>
          </w:rPr>
          <w:t>3.2.2</w:t>
        </w:r>
        <w:r>
          <w:rPr>
            <w:rStyle w:val="a6"/>
            <w:rFonts w:hint="eastAsia"/>
          </w:rPr>
          <w:t>、下部结构施工</w:t>
        </w:r>
        <w:r>
          <w:rPr>
            <w:webHidden/>
          </w:rPr>
          <w:tab/>
        </w:r>
        <w:r>
          <w:rPr>
            <w:webHidden/>
          </w:rPr>
          <w:fldChar w:fldCharType="begin"/>
        </w:r>
        <w:r>
          <w:rPr>
            <w:webHidden/>
          </w:rPr>
          <w:instrText xml:space="preserve"> PAGEREF _Toc14606193 \h </w:instrText>
        </w:r>
        <w:r>
          <w:rPr>
            <w:webHidden/>
          </w:rPr>
          <w:fldChar w:fldCharType="separate"/>
        </w:r>
        <w:r>
          <w:rPr>
            <w:noProof/>
            <w:webHidden/>
          </w:rPr>
          <w:t>40</w:t>
        </w:r>
        <w:r>
          <w:rPr>
            <w:webHidden/>
          </w:rPr>
          <w:fldChar w:fldCharType="end"/>
        </w:r>
      </w:hyperlink>
    </w:p>
    <w:p w14:paraId="1C51588E" w14:textId="77777777" w:rsidR="004F152D" w:rsidRDefault="004F152D">
      <w:pPr>
        <w:pStyle w:val="31"/>
        <w:rPr>
          <w:iCs/>
          <w:sz w:val="21"/>
          <w:szCs w:val="24"/>
        </w:rPr>
      </w:pPr>
      <w:hyperlink w:anchor="_Toc14606194" w:history="1">
        <w:r>
          <w:rPr>
            <w:rStyle w:val="a6"/>
          </w:rPr>
          <w:t>3.2.3</w:t>
        </w:r>
        <w:r>
          <w:rPr>
            <w:rStyle w:val="a6"/>
            <w:rFonts w:hint="eastAsia"/>
          </w:rPr>
          <w:t>、上部结构施工</w:t>
        </w:r>
        <w:r>
          <w:rPr>
            <w:webHidden/>
          </w:rPr>
          <w:tab/>
        </w:r>
        <w:r>
          <w:rPr>
            <w:webHidden/>
          </w:rPr>
          <w:fldChar w:fldCharType="begin"/>
        </w:r>
        <w:r>
          <w:rPr>
            <w:webHidden/>
          </w:rPr>
          <w:instrText xml:space="preserve"> PAGEREF _Toc14606194 \h </w:instrText>
        </w:r>
        <w:r>
          <w:rPr>
            <w:webHidden/>
          </w:rPr>
          <w:fldChar w:fldCharType="separate"/>
        </w:r>
        <w:r>
          <w:rPr>
            <w:noProof/>
            <w:webHidden/>
          </w:rPr>
          <w:t>51</w:t>
        </w:r>
        <w:r>
          <w:rPr>
            <w:webHidden/>
          </w:rPr>
          <w:fldChar w:fldCharType="end"/>
        </w:r>
      </w:hyperlink>
    </w:p>
    <w:p w14:paraId="77BF0318" w14:textId="77777777" w:rsidR="004F152D" w:rsidRDefault="004F152D">
      <w:pPr>
        <w:pStyle w:val="21"/>
        <w:rPr>
          <w:smallCaps w:val="0"/>
          <w:sz w:val="21"/>
          <w:szCs w:val="24"/>
        </w:rPr>
      </w:pPr>
      <w:hyperlink w:anchor="_Toc14606195" w:history="1">
        <w:r>
          <w:rPr>
            <w:rStyle w:val="a6"/>
            <w:rFonts w:ascii="宋体" w:hAnsi="宋体"/>
          </w:rPr>
          <w:t xml:space="preserve">§3-3  </w:t>
        </w:r>
        <w:r>
          <w:rPr>
            <w:rStyle w:val="a6"/>
            <w:rFonts w:ascii="宋体" w:hAnsi="宋体" w:hint="eastAsia"/>
          </w:rPr>
          <w:t>高架桥施工</w:t>
        </w:r>
        <w:r>
          <w:rPr>
            <w:webHidden/>
          </w:rPr>
          <w:tab/>
        </w:r>
        <w:r>
          <w:rPr>
            <w:webHidden/>
          </w:rPr>
          <w:fldChar w:fldCharType="begin"/>
        </w:r>
        <w:r>
          <w:rPr>
            <w:webHidden/>
          </w:rPr>
          <w:instrText xml:space="preserve"> PAGEREF _Toc14606195 \h </w:instrText>
        </w:r>
        <w:r>
          <w:rPr>
            <w:webHidden/>
          </w:rPr>
          <w:fldChar w:fldCharType="separate"/>
        </w:r>
        <w:r>
          <w:rPr>
            <w:webHidden/>
          </w:rPr>
          <w:t>61</w:t>
        </w:r>
        <w:r>
          <w:rPr>
            <w:webHidden/>
          </w:rPr>
          <w:fldChar w:fldCharType="end"/>
        </w:r>
      </w:hyperlink>
    </w:p>
    <w:p w14:paraId="75E6A2CE" w14:textId="77777777" w:rsidR="004F152D" w:rsidRDefault="004F152D">
      <w:pPr>
        <w:pStyle w:val="31"/>
        <w:rPr>
          <w:iCs/>
          <w:sz w:val="21"/>
          <w:szCs w:val="24"/>
        </w:rPr>
      </w:pPr>
      <w:hyperlink w:anchor="_Toc14606196" w:history="1">
        <w:r>
          <w:rPr>
            <w:rStyle w:val="a6"/>
          </w:rPr>
          <w:t>3.3.1</w:t>
        </w:r>
        <w:r>
          <w:rPr>
            <w:rStyle w:val="a6"/>
            <w:rFonts w:hint="eastAsia"/>
          </w:rPr>
          <w:t>、工程概况</w:t>
        </w:r>
        <w:r>
          <w:rPr>
            <w:webHidden/>
          </w:rPr>
          <w:tab/>
        </w:r>
        <w:r>
          <w:rPr>
            <w:webHidden/>
          </w:rPr>
          <w:fldChar w:fldCharType="begin"/>
        </w:r>
        <w:r>
          <w:rPr>
            <w:webHidden/>
          </w:rPr>
          <w:instrText xml:space="preserve"> PAGEREF _Toc14606196 \h </w:instrText>
        </w:r>
        <w:r>
          <w:rPr>
            <w:webHidden/>
          </w:rPr>
          <w:fldChar w:fldCharType="separate"/>
        </w:r>
        <w:r>
          <w:rPr>
            <w:noProof/>
            <w:webHidden/>
          </w:rPr>
          <w:t>61</w:t>
        </w:r>
        <w:r>
          <w:rPr>
            <w:webHidden/>
          </w:rPr>
          <w:fldChar w:fldCharType="end"/>
        </w:r>
      </w:hyperlink>
    </w:p>
    <w:p w14:paraId="2C00B90A" w14:textId="77777777" w:rsidR="004F152D" w:rsidRDefault="004F152D">
      <w:pPr>
        <w:pStyle w:val="31"/>
        <w:rPr>
          <w:iCs/>
          <w:sz w:val="21"/>
          <w:szCs w:val="24"/>
        </w:rPr>
      </w:pPr>
      <w:hyperlink w:anchor="_Toc14606197" w:history="1">
        <w:r>
          <w:rPr>
            <w:rStyle w:val="a6"/>
          </w:rPr>
          <w:t>3.3.2</w:t>
        </w:r>
        <w:r>
          <w:rPr>
            <w:rStyle w:val="a6"/>
            <w:rFonts w:hint="eastAsia"/>
          </w:rPr>
          <w:t>、桩基础施工</w:t>
        </w:r>
        <w:r>
          <w:rPr>
            <w:webHidden/>
          </w:rPr>
          <w:tab/>
        </w:r>
        <w:r>
          <w:rPr>
            <w:webHidden/>
          </w:rPr>
          <w:fldChar w:fldCharType="begin"/>
        </w:r>
        <w:r>
          <w:rPr>
            <w:webHidden/>
          </w:rPr>
          <w:instrText xml:space="preserve"> PAGEREF _Toc14606197 \h </w:instrText>
        </w:r>
        <w:r>
          <w:rPr>
            <w:webHidden/>
          </w:rPr>
          <w:fldChar w:fldCharType="separate"/>
        </w:r>
        <w:r>
          <w:rPr>
            <w:noProof/>
            <w:webHidden/>
          </w:rPr>
          <w:t>62</w:t>
        </w:r>
        <w:r>
          <w:rPr>
            <w:webHidden/>
          </w:rPr>
          <w:fldChar w:fldCharType="end"/>
        </w:r>
      </w:hyperlink>
    </w:p>
    <w:p w14:paraId="32C78661" w14:textId="77777777" w:rsidR="004F152D" w:rsidRDefault="004F152D">
      <w:pPr>
        <w:pStyle w:val="31"/>
        <w:rPr>
          <w:iCs/>
          <w:sz w:val="21"/>
          <w:szCs w:val="24"/>
        </w:rPr>
      </w:pPr>
      <w:hyperlink w:anchor="_Toc14606198" w:history="1">
        <w:r>
          <w:rPr>
            <w:rStyle w:val="a6"/>
          </w:rPr>
          <w:t>3.3.2</w:t>
        </w:r>
        <w:r>
          <w:rPr>
            <w:rStyle w:val="a6"/>
            <w:rFonts w:hint="eastAsia"/>
          </w:rPr>
          <w:t>、下部结构施工</w:t>
        </w:r>
        <w:r>
          <w:rPr>
            <w:webHidden/>
          </w:rPr>
          <w:tab/>
        </w:r>
        <w:r>
          <w:rPr>
            <w:webHidden/>
          </w:rPr>
          <w:fldChar w:fldCharType="begin"/>
        </w:r>
        <w:r>
          <w:rPr>
            <w:webHidden/>
          </w:rPr>
          <w:instrText xml:space="preserve"> PAGEREF _Toc14606198 \h </w:instrText>
        </w:r>
        <w:r>
          <w:rPr>
            <w:webHidden/>
          </w:rPr>
          <w:fldChar w:fldCharType="separate"/>
        </w:r>
        <w:r>
          <w:rPr>
            <w:noProof/>
            <w:webHidden/>
          </w:rPr>
          <w:t>63</w:t>
        </w:r>
        <w:r>
          <w:rPr>
            <w:webHidden/>
          </w:rPr>
          <w:fldChar w:fldCharType="end"/>
        </w:r>
      </w:hyperlink>
    </w:p>
    <w:p w14:paraId="2B7B1799" w14:textId="77777777" w:rsidR="004F152D" w:rsidRDefault="004F152D">
      <w:pPr>
        <w:pStyle w:val="31"/>
        <w:rPr>
          <w:iCs/>
          <w:sz w:val="21"/>
          <w:szCs w:val="24"/>
        </w:rPr>
      </w:pPr>
      <w:hyperlink w:anchor="_Toc14606199" w:history="1">
        <w:r>
          <w:rPr>
            <w:rStyle w:val="a6"/>
          </w:rPr>
          <w:t>3.3.3</w:t>
        </w:r>
        <w:r>
          <w:rPr>
            <w:rStyle w:val="a6"/>
            <w:rFonts w:hint="eastAsia"/>
          </w:rPr>
          <w:t>、上部结构施工</w:t>
        </w:r>
        <w:r>
          <w:rPr>
            <w:webHidden/>
          </w:rPr>
          <w:tab/>
        </w:r>
        <w:r>
          <w:rPr>
            <w:webHidden/>
          </w:rPr>
          <w:fldChar w:fldCharType="begin"/>
        </w:r>
        <w:r>
          <w:rPr>
            <w:webHidden/>
          </w:rPr>
          <w:instrText xml:space="preserve"> PAGEREF _Toc14606199 \h </w:instrText>
        </w:r>
        <w:r>
          <w:rPr>
            <w:webHidden/>
          </w:rPr>
          <w:fldChar w:fldCharType="separate"/>
        </w:r>
        <w:r>
          <w:rPr>
            <w:noProof/>
            <w:webHidden/>
          </w:rPr>
          <w:t>66</w:t>
        </w:r>
        <w:r>
          <w:rPr>
            <w:webHidden/>
          </w:rPr>
          <w:fldChar w:fldCharType="end"/>
        </w:r>
      </w:hyperlink>
    </w:p>
    <w:p w14:paraId="2C4512B0" w14:textId="77777777" w:rsidR="004F152D" w:rsidRDefault="004F152D">
      <w:pPr>
        <w:pStyle w:val="21"/>
        <w:rPr>
          <w:smallCaps w:val="0"/>
          <w:sz w:val="21"/>
          <w:szCs w:val="24"/>
        </w:rPr>
      </w:pPr>
      <w:hyperlink w:anchor="_Toc14606200" w:history="1">
        <w:r>
          <w:rPr>
            <w:rStyle w:val="a6"/>
            <w:rFonts w:ascii="宋体" w:hAnsi="宋体"/>
          </w:rPr>
          <w:t xml:space="preserve">§3-4  </w:t>
        </w:r>
        <w:r>
          <w:rPr>
            <w:rStyle w:val="a6"/>
            <w:rFonts w:ascii="宋体" w:hAnsi="宋体" w:hint="eastAsia"/>
          </w:rPr>
          <w:t>收费站施工</w:t>
        </w:r>
        <w:r>
          <w:rPr>
            <w:webHidden/>
          </w:rPr>
          <w:tab/>
        </w:r>
        <w:r>
          <w:rPr>
            <w:webHidden/>
          </w:rPr>
          <w:fldChar w:fldCharType="begin"/>
        </w:r>
        <w:r>
          <w:rPr>
            <w:webHidden/>
          </w:rPr>
          <w:instrText xml:space="preserve"> PAGEREF _Toc14606200 \h </w:instrText>
        </w:r>
        <w:r>
          <w:rPr>
            <w:webHidden/>
          </w:rPr>
          <w:fldChar w:fldCharType="separate"/>
        </w:r>
        <w:r>
          <w:rPr>
            <w:webHidden/>
          </w:rPr>
          <w:t>74</w:t>
        </w:r>
        <w:r>
          <w:rPr>
            <w:webHidden/>
          </w:rPr>
          <w:fldChar w:fldCharType="end"/>
        </w:r>
      </w:hyperlink>
    </w:p>
    <w:p w14:paraId="70EAB610" w14:textId="77777777" w:rsidR="004F152D" w:rsidRDefault="004F152D">
      <w:pPr>
        <w:pStyle w:val="31"/>
        <w:rPr>
          <w:iCs/>
          <w:sz w:val="21"/>
          <w:szCs w:val="24"/>
        </w:rPr>
      </w:pPr>
      <w:hyperlink w:anchor="_Toc14606201" w:history="1">
        <w:r>
          <w:rPr>
            <w:rStyle w:val="a6"/>
            <w:rFonts w:ascii="宋体" w:hAnsi="宋体"/>
          </w:rPr>
          <w:t>3.4.1</w:t>
        </w:r>
        <w:r>
          <w:rPr>
            <w:rStyle w:val="a6"/>
            <w:rFonts w:ascii="宋体" w:hAnsi="宋体" w:hint="eastAsia"/>
          </w:rPr>
          <w:t>、工程概况</w:t>
        </w:r>
        <w:r>
          <w:rPr>
            <w:webHidden/>
          </w:rPr>
          <w:tab/>
        </w:r>
        <w:r>
          <w:rPr>
            <w:webHidden/>
          </w:rPr>
          <w:fldChar w:fldCharType="begin"/>
        </w:r>
        <w:r>
          <w:rPr>
            <w:webHidden/>
          </w:rPr>
          <w:instrText xml:space="preserve"> PAGEREF _Toc14606201 \h </w:instrText>
        </w:r>
        <w:r>
          <w:rPr>
            <w:webHidden/>
          </w:rPr>
          <w:fldChar w:fldCharType="separate"/>
        </w:r>
        <w:r>
          <w:rPr>
            <w:noProof/>
            <w:webHidden/>
          </w:rPr>
          <w:t>74</w:t>
        </w:r>
        <w:r>
          <w:rPr>
            <w:webHidden/>
          </w:rPr>
          <w:fldChar w:fldCharType="end"/>
        </w:r>
      </w:hyperlink>
    </w:p>
    <w:p w14:paraId="775772A1" w14:textId="77777777" w:rsidR="004F152D" w:rsidRDefault="004F152D">
      <w:pPr>
        <w:pStyle w:val="31"/>
        <w:rPr>
          <w:iCs/>
          <w:sz w:val="21"/>
          <w:szCs w:val="24"/>
        </w:rPr>
      </w:pPr>
      <w:hyperlink w:anchor="_Toc14606202" w:history="1">
        <w:r>
          <w:rPr>
            <w:rStyle w:val="a6"/>
          </w:rPr>
          <w:t>3.4.2</w:t>
        </w:r>
        <w:r>
          <w:rPr>
            <w:rStyle w:val="a6"/>
            <w:rFonts w:hint="eastAsia"/>
          </w:rPr>
          <w:t>、桩基础施工</w:t>
        </w:r>
        <w:r>
          <w:rPr>
            <w:webHidden/>
          </w:rPr>
          <w:tab/>
        </w:r>
        <w:r>
          <w:rPr>
            <w:webHidden/>
          </w:rPr>
          <w:fldChar w:fldCharType="begin"/>
        </w:r>
        <w:r>
          <w:rPr>
            <w:webHidden/>
          </w:rPr>
          <w:instrText xml:space="preserve"> PAGEREF _Toc14606202 \h </w:instrText>
        </w:r>
        <w:r>
          <w:rPr>
            <w:webHidden/>
          </w:rPr>
          <w:fldChar w:fldCharType="separate"/>
        </w:r>
        <w:r>
          <w:rPr>
            <w:noProof/>
            <w:webHidden/>
          </w:rPr>
          <w:t>74</w:t>
        </w:r>
        <w:r>
          <w:rPr>
            <w:webHidden/>
          </w:rPr>
          <w:fldChar w:fldCharType="end"/>
        </w:r>
      </w:hyperlink>
    </w:p>
    <w:p w14:paraId="70D57D33" w14:textId="77777777" w:rsidR="004F152D" w:rsidRDefault="004F152D">
      <w:pPr>
        <w:pStyle w:val="31"/>
        <w:rPr>
          <w:iCs/>
          <w:sz w:val="21"/>
          <w:szCs w:val="24"/>
        </w:rPr>
      </w:pPr>
      <w:hyperlink w:anchor="_Toc14606203" w:history="1">
        <w:r>
          <w:rPr>
            <w:rStyle w:val="a6"/>
          </w:rPr>
          <w:t>3.4.2</w:t>
        </w:r>
        <w:r>
          <w:rPr>
            <w:rStyle w:val="a6"/>
            <w:rFonts w:hint="eastAsia"/>
          </w:rPr>
          <w:t>、下部结构施工</w:t>
        </w:r>
        <w:r>
          <w:rPr>
            <w:webHidden/>
          </w:rPr>
          <w:tab/>
        </w:r>
        <w:r>
          <w:rPr>
            <w:webHidden/>
          </w:rPr>
          <w:fldChar w:fldCharType="begin"/>
        </w:r>
        <w:r>
          <w:rPr>
            <w:webHidden/>
          </w:rPr>
          <w:instrText xml:space="preserve"> PAGEREF _Toc14606203 \h </w:instrText>
        </w:r>
        <w:r>
          <w:rPr>
            <w:webHidden/>
          </w:rPr>
          <w:fldChar w:fldCharType="separate"/>
        </w:r>
        <w:r>
          <w:rPr>
            <w:noProof/>
            <w:webHidden/>
          </w:rPr>
          <w:t>75</w:t>
        </w:r>
        <w:r>
          <w:rPr>
            <w:webHidden/>
          </w:rPr>
          <w:fldChar w:fldCharType="end"/>
        </w:r>
      </w:hyperlink>
    </w:p>
    <w:p w14:paraId="49311153" w14:textId="77777777" w:rsidR="004F152D" w:rsidRDefault="004F152D">
      <w:pPr>
        <w:pStyle w:val="21"/>
        <w:rPr>
          <w:smallCaps w:val="0"/>
          <w:sz w:val="21"/>
          <w:szCs w:val="24"/>
        </w:rPr>
      </w:pPr>
      <w:hyperlink w:anchor="_Toc14606204" w:history="1">
        <w:r>
          <w:rPr>
            <w:rStyle w:val="a6"/>
            <w:rFonts w:ascii="宋体" w:hAnsi="宋体"/>
          </w:rPr>
          <w:t xml:space="preserve">§3-5  </w:t>
        </w:r>
        <w:r>
          <w:rPr>
            <w:rStyle w:val="a6"/>
            <w:rFonts w:ascii="宋体" w:hAnsi="宋体" w:hint="eastAsia"/>
          </w:rPr>
          <w:t>附属工程施工</w:t>
        </w:r>
        <w:r>
          <w:rPr>
            <w:webHidden/>
          </w:rPr>
          <w:tab/>
        </w:r>
        <w:r>
          <w:rPr>
            <w:webHidden/>
          </w:rPr>
          <w:fldChar w:fldCharType="begin"/>
        </w:r>
        <w:r>
          <w:rPr>
            <w:webHidden/>
          </w:rPr>
          <w:instrText xml:space="preserve"> PAGEREF _Toc14606204 \h </w:instrText>
        </w:r>
        <w:r>
          <w:rPr>
            <w:webHidden/>
          </w:rPr>
          <w:fldChar w:fldCharType="separate"/>
        </w:r>
        <w:r>
          <w:rPr>
            <w:webHidden/>
          </w:rPr>
          <w:t>78</w:t>
        </w:r>
        <w:r>
          <w:rPr>
            <w:webHidden/>
          </w:rPr>
          <w:fldChar w:fldCharType="end"/>
        </w:r>
      </w:hyperlink>
    </w:p>
    <w:p w14:paraId="7A728A78" w14:textId="77777777" w:rsidR="004F152D" w:rsidRDefault="004F152D">
      <w:pPr>
        <w:pStyle w:val="31"/>
        <w:rPr>
          <w:iCs/>
          <w:sz w:val="21"/>
          <w:szCs w:val="24"/>
        </w:rPr>
      </w:pPr>
      <w:hyperlink w:anchor="_Toc14606205" w:history="1">
        <w:r>
          <w:rPr>
            <w:rStyle w:val="a6"/>
          </w:rPr>
          <w:t>3.5.1</w:t>
        </w:r>
        <w:r>
          <w:rPr>
            <w:rStyle w:val="a6"/>
            <w:rFonts w:hint="eastAsia"/>
          </w:rPr>
          <w:t>、桥面系施工</w:t>
        </w:r>
        <w:r>
          <w:rPr>
            <w:webHidden/>
          </w:rPr>
          <w:tab/>
        </w:r>
        <w:r>
          <w:rPr>
            <w:webHidden/>
          </w:rPr>
          <w:fldChar w:fldCharType="begin"/>
        </w:r>
        <w:r>
          <w:rPr>
            <w:webHidden/>
          </w:rPr>
          <w:instrText xml:space="preserve"> PAGEREF _Toc14606205 \h </w:instrText>
        </w:r>
        <w:r>
          <w:rPr>
            <w:webHidden/>
          </w:rPr>
          <w:fldChar w:fldCharType="separate"/>
        </w:r>
        <w:r>
          <w:rPr>
            <w:noProof/>
            <w:webHidden/>
          </w:rPr>
          <w:t>78</w:t>
        </w:r>
        <w:r>
          <w:rPr>
            <w:webHidden/>
          </w:rPr>
          <w:fldChar w:fldCharType="end"/>
        </w:r>
      </w:hyperlink>
    </w:p>
    <w:p w14:paraId="17371E53" w14:textId="77777777" w:rsidR="004F152D" w:rsidRDefault="004F152D">
      <w:pPr>
        <w:pStyle w:val="31"/>
        <w:rPr>
          <w:iCs/>
          <w:sz w:val="21"/>
          <w:szCs w:val="24"/>
        </w:rPr>
      </w:pPr>
      <w:hyperlink w:anchor="_Toc14606206" w:history="1">
        <w:r>
          <w:rPr>
            <w:rStyle w:val="a6"/>
          </w:rPr>
          <w:t>3.5.2</w:t>
        </w:r>
        <w:r>
          <w:rPr>
            <w:rStyle w:val="a6"/>
            <w:rFonts w:hint="eastAsia"/>
          </w:rPr>
          <w:t>、</w:t>
        </w:r>
        <w:r>
          <w:rPr>
            <w:rStyle w:val="a6"/>
          </w:rPr>
          <w:t>A12~A17</w:t>
        </w:r>
        <w:r>
          <w:rPr>
            <w:rStyle w:val="a6"/>
            <w:rFonts w:hint="eastAsia"/>
          </w:rPr>
          <w:t>桥上轴人行道及栏杆施工</w:t>
        </w:r>
        <w:r>
          <w:rPr>
            <w:webHidden/>
          </w:rPr>
          <w:tab/>
        </w:r>
        <w:r>
          <w:rPr>
            <w:webHidden/>
          </w:rPr>
          <w:fldChar w:fldCharType="begin"/>
        </w:r>
        <w:r>
          <w:rPr>
            <w:webHidden/>
          </w:rPr>
          <w:instrText xml:space="preserve"> PAGEREF _Toc14606206 \h </w:instrText>
        </w:r>
        <w:r>
          <w:rPr>
            <w:webHidden/>
          </w:rPr>
          <w:fldChar w:fldCharType="separate"/>
        </w:r>
        <w:r>
          <w:rPr>
            <w:noProof/>
            <w:webHidden/>
          </w:rPr>
          <w:t>80</w:t>
        </w:r>
        <w:r>
          <w:rPr>
            <w:webHidden/>
          </w:rPr>
          <w:fldChar w:fldCharType="end"/>
        </w:r>
      </w:hyperlink>
    </w:p>
    <w:p w14:paraId="38930C07" w14:textId="77777777" w:rsidR="004F152D" w:rsidRDefault="004F152D">
      <w:pPr>
        <w:pStyle w:val="31"/>
        <w:rPr>
          <w:iCs/>
          <w:sz w:val="21"/>
          <w:szCs w:val="24"/>
        </w:rPr>
      </w:pPr>
      <w:hyperlink w:anchor="_Toc14606207" w:history="1">
        <w:r>
          <w:rPr>
            <w:rStyle w:val="a6"/>
          </w:rPr>
          <w:t>3.5.3</w:t>
        </w:r>
        <w:r>
          <w:rPr>
            <w:rStyle w:val="a6"/>
            <w:rFonts w:hint="eastAsia"/>
          </w:rPr>
          <w:t>、人行楼梯施工</w:t>
        </w:r>
        <w:r>
          <w:rPr>
            <w:webHidden/>
          </w:rPr>
          <w:tab/>
        </w:r>
        <w:r>
          <w:rPr>
            <w:webHidden/>
          </w:rPr>
          <w:fldChar w:fldCharType="begin"/>
        </w:r>
        <w:r>
          <w:rPr>
            <w:webHidden/>
          </w:rPr>
          <w:instrText xml:space="preserve"> PAGEREF _Toc14606207 \h </w:instrText>
        </w:r>
        <w:r>
          <w:rPr>
            <w:webHidden/>
          </w:rPr>
          <w:fldChar w:fldCharType="separate"/>
        </w:r>
        <w:r>
          <w:rPr>
            <w:noProof/>
            <w:webHidden/>
          </w:rPr>
          <w:t>80</w:t>
        </w:r>
        <w:r>
          <w:rPr>
            <w:webHidden/>
          </w:rPr>
          <w:fldChar w:fldCharType="end"/>
        </w:r>
      </w:hyperlink>
    </w:p>
    <w:p w14:paraId="7C413305" w14:textId="77777777" w:rsidR="004F152D" w:rsidRDefault="004F152D">
      <w:pPr>
        <w:pStyle w:val="31"/>
        <w:rPr>
          <w:iCs/>
          <w:sz w:val="21"/>
          <w:szCs w:val="24"/>
        </w:rPr>
      </w:pPr>
      <w:hyperlink w:anchor="_Toc14606208" w:history="1">
        <w:r>
          <w:rPr>
            <w:rStyle w:val="a6"/>
          </w:rPr>
          <w:t>3.5.4</w:t>
        </w:r>
        <w:r>
          <w:rPr>
            <w:rStyle w:val="a6"/>
            <w:rFonts w:hint="eastAsia"/>
          </w:rPr>
          <w:t>、缓冲过滤池及主桥墩防撞钢漂等施工</w:t>
        </w:r>
        <w:r>
          <w:rPr>
            <w:webHidden/>
          </w:rPr>
          <w:tab/>
        </w:r>
        <w:r>
          <w:rPr>
            <w:webHidden/>
          </w:rPr>
          <w:fldChar w:fldCharType="begin"/>
        </w:r>
        <w:r>
          <w:rPr>
            <w:webHidden/>
          </w:rPr>
          <w:instrText xml:space="preserve"> PAGEREF _Toc14606208 \h </w:instrText>
        </w:r>
        <w:r>
          <w:rPr>
            <w:webHidden/>
          </w:rPr>
          <w:fldChar w:fldCharType="separate"/>
        </w:r>
        <w:r>
          <w:rPr>
            <w:noProof/>
            <w:webHidden/>
          </w:rPr>
          <w:t>80</w:t>
        </w:r>
        <w:r>
          <w:rPr>
            <w:webHidden/>
          </w:rPr>
          <w:fldChar w:fldCharType="end"/>
        </w:r>
      </w:hyperlink>
    </w:p>
    <w:p w14:paraId="6C4F35C8" w14:textId="77777777" w:rsidR="004F152D" w:rsidRDefault="004F152D">
      <w:pPr>
        <w:pStyle w:val="31"/>
        <w:rPr>
          <w:iCs/>
          <w:sz w:val="21"/>
          <w:szCs w:val="24"/>
        </w:rPr>
      </w:pPr>
      <w:hyperlink w:anchor="_Toc14606209" w:history="1">
        <w:r>
          <w:rPr>
            <w:rStyle w:val="a6"/>
          </w:rPr>
          <w:t>3.5.5</w:t>
        </w:r>
        <w:r>
          <w:rPr>
            <w:rStyle w:val="a6"/>
            <w:rFonts w:hint="eastAsia"/>
          </w:rPr>
          <w:t>、</w:t>
        </w:r>
        <w:r>
          <w:rPr>
            <w:rStyle w:val="a6"/>
            <w:rFonts w:ascii="宋体" w:hAnsi="宋体" w:hint="eastAsia"/>
          </w:rPr>
          <w:t>仙村涌堤围加固</w:t>
        </w:r>
        <w:r>
          <w:rPr>
            <w:rStyle w:val="a6"/>
            <w:rFonts w:hint="eastAsia"/>
          </w:rPr>
          <w:t>工程</w:t>
        </w:r>
        <w:r>
          <w:rPr>
            <w:webHidden/>
          </w:rPr>
          <w:tab/>
        </w:r>
        <w:r>
          <w:rPr>
            <w:webHidden/>
          </w:rPr>
          <w:fldChar w:fldCharType="begin"/>
        </w:r>
        <w:r>
          <w:rPr>
            <w:webHidden/>
          </w:rPr>
          <w:instrText xml:space="preserve"> PAGEREF _Toc14606209 \h </w:instrText>
        </w:r>
        <w:r>
          <w:rPr>
            <w:webHidden/>
          </w:rPr>
          <w:fldChar w:fldCharType="separate"/>
        </w:r>
        <w:r>
          <w:rPr>
            <w:noProof/>
            <w:webHidden/>
          </w:rPr>
          <w:t>81</w:t>
        </w:r>
        <w:r>
          <w:rPr>
            <w:webHidden/>
          </w:rPr>
          <w:fldChar w:fldCharType="end"/>
        </w:r>
      </w:hyperlink>
    </w:p>
    <w:p w14:paraId="35CF3A4F" w14:textId="77777777" w:rsidR="004F152D" w:rsidRDefault="004F152D">
      <w:pPr>
        <w:pStyle w:val="11"/>
        <w:tabs>
          <w:tab w:val="right" w:leader="dot" w:pos="9118"/>
        </w:tabs>
        <w:rPr>
          <w:b w:val="0"/>
          <w:caps w:val="0"/>
          <w:noProof/>
          <w:snapToGrid/>
          <w:color w:val="auto"/>
          <w:sz w:val="21"/>
        </w:rPr>
      </w:pPr>
      <w:hyperlink w:anchor="_Toc14606210" w:history="1">
        <w:r>
          <w:rPr>
            <w:rStyle w:val="a6"/>
            <w:rFonts w:hint="eastAsia"/>
            <w:noProof/>
            <w:kern w:val="0"/>
            <w:szCs w:val="36"/>
          </w:rPr>
          <w:t>第</w:t>
        </w:r>
        <w:r>
          <w:rPr>
            <w:rStyle w:val="a6"/>
            <w:noProof/>
            <w:kern w:val="0"/>
            <w:szCs w:val="36"/>
          </w:rPr>
          <w:t>4</w:t>
        </w:r>
        <w:r>
          <w:rPr>
            <w:rStyle w:val="a6"/>
            <w:rFonts w:hint="eastAsia"/>
            <w:noProof/>
            <w:kern w:val="0"/>
            <w:szCs w:val="36"/>
          </w:rPr>
          <w:t>章</w:t>
        </w:r>
        <w:r>
          <w:rPr>
            <w:rStyle w:val="a6"/>
            <w:noProof/>
            <w:kern w:val="0"/>
            <w:szCs w:val="36"/>
          </w:rPr>
          <w:t xml:space="preserve">  </w:t>
        </w:r>
        <w:r>
          <w:rPr>
            <w:rStyle w:val="a6"/>
            <w:rFonts w:hint="eastAsia"/>
            <w:noProof/>
            <w:kern w:val="0"/>
            <w:szCs w:val="36"/>
          </w:rPr>
          <w:t>施工进度计划及工期保证措施施</w:t>
        </w:r>
        <w:r>
          <w:rPr>
            <w:noProof/>
            <w:webHidden/>
          </w:rPr>
          <w:tab/>
        </w:r>
        <w:r>
          <w:rPr>
            <w:noProof/>
            <w:webHidden/>
          </w:rPr>
          <w:fldChar w:fldCharType="begin"/>
        </w:r>
        <w:r>
          <w:rPr>
            <w:noProof/>
            <w:webHidden/>
          </w:rPr>
          <w:instrText xml:space="preserve"> PAGEREF _Toc14606210 \h </w:instrText>
        </w:r>
        <w:r>
          <w:rPr>
            <w:noProof/>
          </w:rPr>
        </w:r>
        <w:r>
          <w:rPr>
            <w:noProof/>
            <w:webHidden/>
          </w:rPr>
          <w:fldChar w:fldCharType="separate"/>
        </w:r>
        <w:r>
          <w:rPr>
            <w:noProof/>
            <w:webHidden/>
          </w:rPr>
          <w:t>83</w:t>
        </w:r>
        <w:r>
          <w:rPr>
            <w:noProof/>
            <w:webHidden/>
          </w:rPr>
          <w:fldChar w:fldCharType="end"/>
        </w:r>
      </w:hyperlink>
    </w:p>
    <w:p w14:paraId="69FCBDE4" w14:textId="77777777" w:rsidR="004F152D" w:rsidRDefault="004F152D">
      <w:pPr>
        <w:pStyle w:val="21"/>
        <w:rPr>
          <w:smallCaps w:val="0"/>
          <w:sz w:val="21"/>
          <w:szCs w:val="24"/>
        </w:rPr>
      </w:pPr>
      <w:hyperlink w:anchor="_Toc14606211" w:history="1">
        <w:r>
          <w:rPr>
            <w:rStyle w:val="a6"/>
          </w:rPr>
          <w:t xml:space="preserve">§4-1  </w:t>
        </w:r>
        <w:r>
          <w:rPr>
            <w:rStyle w:val="a6"/>
            <w:rFonts w:hint="eastAsia"/>
          </w:rPr>
          <w:t>施工进度计划安排</w:t>
        </w:r>
        <w:r>
          <w:rPr>
            <w:webHidden/>
          </w:rPr>
          <w:tab/>
        </w:r>
        <w:r>
          <w:rPr>
            <w:webHidden/>
          </w:rPr>
          <w:fldChar w:fldCharType="begin"/>
        </w:r>
        <w:r>
          <w:rPr>
            <w:webHidden/>
          </w:rPr>
          <w:instrText xml:space="preserve"> PAGEREF _Toc14606211 \h </w:instrText>
        </w:r>
        <w:r>
          <w:rPr>
            <w:webHidden/>
          </w:rPr>
          <w:fldChar w:fldCharType="separate"/>
        </w:r>
        <w:r>
          <w:rPr>
            <w:webHidden/>
          </w:rPr>
          <w:t>83</w:t>
        </w:r>
        <w:r>
          <w:rPr>
            <w:webHidden/>
          </w:rPr>
          <w:fldChar w:fldCharType="end"/>
        </w:r>
      </w:hyperlink>
    </w:p>
    <w:p w14:paraId="200DC1D3" w14:textId="77777777" w:rsidR="004F152D" w:rsidRDefault="004F152D">
      <w:pPr>
        <w:pStyle w:val="21"/>
        <w:rPr>
          <w:smallCaps w:val="0"/>
          <w:sz w:val="21"/>
          <w:szCs w:val="24"/>
        </w:rPr>
      </w:pPr>
      <w:hyperlink w:anchor="_Toc14606212" w:history="1">
        <w:r>
          <w:rPr>
            <w:rStyle w:val="a6"/>
          </w:rPr>
          <w:t xml:space="preserve">§4-2  </w:t>
        </w:r>
        <w:r>
          <w:rPr>
            <w:rStyle w:val="a6"/>
            <w:rFonts w:hint="eastAsia"/>
          </w:rPr>
          <w:t>组织保证措施</w:t>
        </w:r>
        <w:r>
          <w:rPr>
            <w:webHidden/>
          </w:rPr>
          <w:tab/>
        </w:r>
        <w:r>
          <w:rPr>
            <w:webHidden/>
          </w:rPr>
          <w:fldChar w:fldCharType="begin"/>
        </w:r>
        <w:r>
          <w:rPr>
            <w:webHidden/>
          </w:rPr>
          <w:instrText xml:space="preserve"> PAGEREF _Toc14606212 \h </w:instrText>
        </w:r>
        <w:r>
          <w:rPr>
            <w:webHidden/>
          </w:rPr>
          <w:fldChar w:fldCharType="separate"/>
        </w:r>
        <w:r>
          <w:rPr>
            <w:webHidden/>
          </w:rPr>
          <w:t>83</w:t>
        </w:r>
        <w:r>
          <w:rPr>
            <w:webHidden/>
          </w:rPr>
          <w:fldChar w:fldCharType="end"/>
        </w:r>
      </w:hyperlink>
    </w:p>
    <w:p w14:paraId="4AD18801" w14:textId="77777777" w:rsidR="004F152D" w:rsidRDefault="004F152D">
      <w:pPr>
        <w:pStyle w:val="21"/>
        <w:rPr>
          <w:smallCaps w:val="0"/>
          <w:sz w:val="21"/>
          <w:szCs w:val="24"/>
        </w:rPr>
      </w:pPr>
      <w:hyperlink w:anchor="_Toc14606213" w:history="1">
        <w:r>
          <w:rPr>
            <w:rStyle w:val="a6"/>
          </w:rPr>
          <w:t xml:space="preserve">§4-3  </w:t>
        </w:r>
        <w:r>
          <w:rPr>
            <w:rStyle w:val="a6"/>
            <w:rFonts w:hint="eastAsia"/>
          </w:rPr>
          <w:t>主要工序的工期保证措施</w:t>
        </w:r>
        <w:r>
          <w:rPr>
            <w:webHidden/>
          </w:rPr>
          <w:tab/>
        </w:r>
        <w:r>
          <w:rPr>
            <w:webHidden/>
          </w:rPr>
          <w:fldChar w:fldCharType="begin"/>
        </w:r>
        <w:r>
          <w:rPr>
            <w:webHidden/>
          </w:rPr>
          <w:instrText xml:space="preserve"> PAGEREF _Toc14606213 \h </w:instrText>
        </w:r>
        <w:r>
          <w:rPr>
            <w:webHidden/>
          </w:rPr>
          <w:fldChar w:fldCharType="separate"/>
        </w:r>
        <w:r>
          <w:rPr>
            <w:webHidden/>
          </w:rPr>
          <w:t>87</w:t>
        </w:r>
        <w:r>
          <w:rPr>
            <w:webHidden/>
          </w:rPr>
          <w:fldChar w:fldCharType="end"/>
        </w:r>
      </w:hyperlink>
    </w:p>
    <w:p w14:paraId="635B6BB9" w14:textId="77777777" w:rsidR="004F152D" w:rsidRDefault="004F152D">
      <w:pPr>
        <w:pStyle w:val="21"/>
        <w:rPr>
          <w:smallCaps w:val="0"/>
          <w:sz w:val="21"/>
          <w:szCs w:val="24"/>
        </w:rPr>
      </w:pPr>
      <w:hyperlink w:anchor="_Toc14606214" w:history="1">
        <w:r>
          <w:rPr>
            <w:rStyle w:val="a6"/>
          </w:rPr>
          <w:t xml:space="preserve">§4-4  </w:t>
        </w:r>
        <w:r>
          <w:rPr>
            <w:rStyle w:val="a6"/>
            <w:rFonts w:hint="eastAsia"/>
          </w:rPr>
          <w:t>雨季施工及防洪防汛措施</w:t>
        </w:r>
        <w:r>
          <w:rPr>
            <w:webHidden/>
          </w:rPr>
          <w:tab/>
        </w:r>
        <w:r>
          <w:rPr>
            <w:webHidden/>
          </w:rPr>
          <w:fldChar w:fldCharType="begin"/>
        </w:r>
        <w:r>
          <w:rPr>
            <w:webHidden/>
          </w:rPr>
          <w:instrText xml:space="preserve"> PAGEREF _Toc14606214 \h </w:instrText>
        </w:r>
        <w:r>
          <w:rPr>
            <w:webHidden/>
          </w:rPr>
          <w:fldChar w:fldCharType="separate"/>
        </w:r>
        <w:r>
          <w:rPr>
            <w:webHidden/>
          </w:rPr>
          <w:t>90</w:t>
        </w:r>
        <w:r>
          <w:rPr>
            <w:webHidden/>
          </w:rPr>
          <w:fldChar w:fldCharType="end"/>
        </w:r>
      </w:hyperlink>
    </w:p>
    <w:p w14:paraId="45407E7C" w14:textId="77777777" w:rsidR="004F152D" w:rsidRDefault="004F152D">
      <w:pPr>
        <w:pStyle w:val="11"/>
        <w:tabs>
          <w:tab w:val="right" w:leader="dot" w:pos="9118"/>
        </w:tabs>
        <w:rPr>
          <w:b w:val="0"/>
          <w:caps w:val="0"/>
          <w:noProof/>
          <w:snapToGrid/>
          <w:color w:val="auto"/>
          <w:sz w:val="21"/>
        </w:rPr>
      </w:pPr>
      <w:hyperlink w:anchor="_Toc14606215" w:history="1">
        <w:r>
          <w:rPr>
            <w:rStyle w:val="a6"/>
            <w:rFonts w:hint="eastAsia"/>
            <w:noProof/>
            <w:kern w:val="0"/>
            <w:szCs w:val="36"/>
          </w:rPr>
          <w:t>第</w:t>
        </w:r>
        <w:r>
          <w:rPr>
            <w:rStyle w:val="a6"/>
            <w:noProof/>
            <w:kern w:val="0"/>
            <w:szCs w:val="36"/>
          </w:rPr>
          <w:t>5</w:t>
        </w:r>
        <w:r>
          <w:rPr>
            <w:rStyle w:val="a6"/>
            <w:rFonts w:hint="eastAsia"/>
            <w:noProof/>
            <w:kern w:val="0"/>
            <w:szCs w:val="36"/>
          </w:rPr>
          <w:t>章</w:t>
        </w:r>
        <w:r>
          <w:rPr>
            <w:rStyle w:val="a6"/>
            <w:noProof/>
            <w:kern w:val="0"/>
            <w:szCs w:val="36"/>
          </w:rPr>
          <w:t xml:space="preserve">  </w:t>
        </w:r>
        <w:r>
          <w:rPr>
            <w:rStyle w:val="a6"/>
            <w:rFonts w:hint="eastAsia"/>
            <w:noProof/>
            <w:kern w:val="0"/>
            <w:szCs w:val="36"/>
          </w:rPr>
          <w:t>主要资源使用计划</w:t>
        </w:r>
        <w:r>
          <w:rPr>
            <w:noProof/>
            <w:webHidden/>
          </w:rPr>
          <w:tab/>
        </w:r>
        <w:r>
          <w:rPr>
            <w:noProof/>
            <w:webHidden/>
          </w:rPr>
          <w:fldChar w:fldCharType="begin"/>
        </w:r>
        <w:r>
          <w:rPr>
            <w:noProof/>
            <w:webHidden/>
          </w:rPr>
          <w:instrText xml:space="preserve"> PAGEREF _Toc14606215 \h </w:instrText>
        </w:r>
        <w:r>
          <w:rPr>
            <w:noProof/>
          </w:rPr>
        </w:r>
        <w:r>
          <w:rPr>
            <w:noProof/>
            <w:webHidden/>
          </w:rPr>
          <w:fldChar w:fldCharType="separate"/>
        </w:r>
        <w:r>
          <w:rPr>
            <w:noProof/>
            <w:webHidden/>
          </w:rPr>
          <w:t>93</w:t>
        </w:r>
        <w:r>
          <w:rPr>
            <w:noProof/>
            <w:webHidden/>
          </w:rPr>
          <w:fldChar w:fldCharType="end"/>
        </w:r>
      </w:hyperlink>
    </w:p>
    <w:p w14:paraId="56413290" w14:textId="77777777" w:rsidR="004F152D" w:rsidRDefault="004F152D">
      <w:pPr>
        <w:pStyle w:val="21"/>
        <w:rPr>
          <w:smallCaps w:val="0"/>
          <w:sz w:val="21"/>
          <w:szCs w:val="24"/>
        </w:rPr>
      </w:pPr>
      <w:hyperlink w:anchor="_Toc14606216" w:history="1">
        <w:r>
          <w:rPr>
            <w:rStyle w:val="a6"/>
            <w:rFonts w:ascii="宋体" w:hAnsi="宋体"/>
          </w:rPr>
          <w:t>§5-1</w:t>
        </w:r>
        <w:r>
          <w:rPr>
            <w:rStyle w:val="a6"/>
            <w:rFonts w:hint="eastAsia"/>
          </w:rPr>
          <w:t>工程资金使用计划及控制措施</w:t>
        </w:r>
        <w:r>
          <w:rPr>
            <w:webHidden/>
          </w:rPr>
          <w:tab/>
        </w:r>
        <w:r>
          <w:rPr>
            <w:webHidden/>
          </w:rPr>
          <w:fldChar w:fldCharType="begin"/>
        </w:r>
        <w:r>
          <w:rPr>
            <w:webHidden/>
          </w:rPr>
          <w:instrText xml:space="preserve"> PAGEREF _Toc14606216 \h </w:instrText>
        </w:r>
        <w:r>
          <w:rPr>
            <w:webHidden/>
          </w:rPr>
          <w:fldChar w:fldCharType="separate"/>
        </w:r>
        <w:r>
          <w:rPr>
            <w:webHidden/>
          </w:rPr>
          <w:t>93</w:t>
        </w:r>
        <w:r>
          <w:rPr>
            <w:webHidden/>
          </w:rPr>
          <w:fldChar w:fldCharType="end"/>
        </w:r>
      </w:hyperlink>
    </w:p>
    <w:p w14:paraId="1E3D9E26" w14:textId="77777777" w:rsidR="004F152D" w:rsidRDefault="004F152D">
      <w:pPr>
        <w:pStyle w:val="31"/>
        <w:rPr>
          <w:iCs/>
          <w:sz w:val="21"/>
          <w:szCs w:val="24"/>
        </w:rPr>
      </w:pPr>
      <w:hyperlink w:anchor="_Toc14606217" w:history="1">
        <w:r>
          <w:rPr>
            <w:rStyle w:val="a6"/>
          </w:rPr>
          <w:t xml:space="preserve">5.1.1  </w:t>
        </w:r>
        <w:r>
          <w:rPr>
            <w:rStyle w:val="a6"/>
            <w:rFonts w:hint="eastAsia"/>
          </w:rPr>
          <w:t>资金使用计划</w:t>
        </w:r>
        <w:r>
          <w:rPr>
            <w:webHidden/>
          </w:rPr>
          <w:tab/>
        </w:r>
        <w:r>
          <w:rPr>
            <w:webHidden/>
          </w:rPr>
          <w:fldChar w:fldCharType="begin"/>
        </w:r>
        <w:r>
          <w:rPr>
            <w:webHidden/>
          </w:rPr>
          <w:instrText xml:space="preserve"> PAGEREF _Toc14606217 \h </w:instrText>
        </w:r>
        <w:r>
          <w:rPr>
            <w:webHidden/>
          </w:rPr>
          <w:fldChar w:fldCharType="separate"/>
        </w:r>
        <w:r>
          <w:rPr>
            <w:noProof/>
            <w:webHidden/>
          </w:rPr>
          <w:t>93</w:t>
        </w:r>
        <w:r>
          <w:rPr>
            <w:webHidden/>
          </w:rPr>
          <w:fldChar w:fldCharType="end"/>
        </w:r>
      </w:hyperlink>
    </w:p>
    <w:p w14:paraId="3CE8D77F" w14:textId="77777777" w:rsidR="004F152D" w:rsidRDefault="004F152D">
      <w:pPr>
        <w:pStyle w:val="31"/>
        <w:rPr>
          <w:iCs/>
          <w:sz w:val="21"/>
          <w:szCs w:val="24"/>
        </w:rPr>
      </w:pPr>
      <w:hyperlink w:anchor="_Toc14606218" w:history="1">
        <w:r>
          <w:rPr>
            <w:rStyle w:val="a6"/>
          </w:rPr>
          <w:t xml:space="preserve">5.1.2  </w:t>
        </w:r>
        <w:r>
          <w:rPr>
            <w:rStyle w:val="a6"/>
            <w:rFonts w:hint="eastAsia"/>
          </w:rPr>
          <w:t>资金控制措施</w:t>
        </w:r>
        <w:r>
          <w:rPr>
            <w:webHidden/>
          </w:rPr>
          <w:tab/>
        </w:r>
        <w:r>
          <w:rPr>
            <w:webHidden/>
          </w:rPr>
          <w:fldChar w:fldCharType="begin"/>
        </w:r>
        <w:r>
          <w:rPr>
            <w:webHidden/>
          </w:rPr>
          <w:instrText xml:space="preserve"> PAGEREF _Toc14606218 \h </w:instrText>
        </w:r>
        <w:r>
          <w:rPr>
            <w:webHidden/>
          </w:rPr>
          <w:fldChar w:fldCharType="separate"/>
        </w:r>
        <w:r>
          <w:rPr>
            <w:noProof/>
            <w:webHidden/>
          </w:rPr>
          <w:t>94</w:t>
        </w:r>
        <w:r>
          <w:rPr>
            <w:webHidden/>
          </w:rPr>
          <w:fldChar w:fldCharType="end"/>
        </w:r>
      </w:hyperlink>
    </w:p>
    <w:p w14:paraId="4B9FE5BF" w14:textId="77777777" w:rsidR="004F152D" w:rsidRDefault="004F152D">
      <w:pPr>
        <w:pStyle w:val="21"/>
        <w:rPr>
          <w:smallCaps w:val="0"/>
          <w:sz w:val="21"/>
          <w:szCs w:val="24"/>
        </w:rPr>
      </w:pPr>
      <w:hyperlink w:anchor="_Toc14606219" w:history="1">
        <w:r>
          <w:rPr>
            <w:rStyle w:val="a6"/>
            <w:rFonts w:ascii="宋体" w:hAnsi="宋体"/>
          </w:rPr>
          <w:t>§5-2</w:t>
        </w:r>
        <w:r>
          <w:rPr>
            <w:rStyle w:val="a6"/>
            <w:rFonts w:hint="eastAsia"/>
          </w:rPr>
          <w:t>劳动力使用计划</w:t>
        </w:r>
        <w:r>
          <w:rPr>
            <w:webHidden/>
          </w:rPr>
          <w:tab/>
        </w:r>
        <w:r>
          <w:rPr>
            <w:webHidden/>
          </w:rPr>
          <w:fldChar w:fldCharType="begin"/>
        </w:r>
        <w:r>
          <w:rPr>
            <w:webHidden/>
          </w:rPr>
          <w:instrText xml:space="preserve"> PAGEREF _Toc14606219 \h </w:instrText>
        </w:r>
        <w:r>
          <w:rPr>
            <w:webHidden/>
          </w:rPr>
          <w:fldChar w:fldCharType="separate"/>
        </w:r>
        <w:r>
          <w:rPr>
            <w:webHidden/>
          </w:rPr>
          <w:t>95</w:t>
        </w:r>
        <w:r>
          <w:rPr>
            <w:webHidden/>
          </w:rPr>
          <w:fldChar w:fldCharType="end"/>
        </w:r>
      </w:hyperlink>
    </w:p>
    <w:p w14:paraId="503DBC95" w14:textId="77777777" w:rsidR="004F152D" w:rsidRDefault="004F152D">
      <w:pPr>
        <w:pStyle w:val="21"/>
        <w:rPr>
          <w:smallCaps w:val="0"/>
          <w:sz w:val="21"/>
          <w:szCs w:val="24"/>
        </w:rPr>
      </w:pPr>
      <w:hyperlink w:anchor="_Toc14606220" w:history="1">
        <w:r>
          <w:rPr>
            <w:rStyle w:val="a6"/>
            <w:rFonts w:ascii="宋体" w:hAnsi="宋体"/>
          </w:rPr>
          <w:t>§5-3</w:t>
        </w:r>
        <w:r>
          <w:rPr>
            <w:rStyle w:val="a6"/>
            <w:rFonts w:hint="eastAsia"/>
          </w:rPr>
          <w:t>主要材料使用计划</w:t>
        </w:r>
        <w:r>
          <w:rPr>
            <w:webHidden/>
          </w:rPr>
          <w:tab/>
        </w:r>
        <w:r>
          <w:rPr>
            <w:webHidden/>
          </w:rPr>
          <w:fldChar w:fldCharType="begin"/>
        </w:r>
        <w:r>
          <w:rPr>
            <w:webHidden/>
          </w:rPr>
          <w:instrText xml:space="preserve"> PAGEREF _Toc14606220 \h </w:instrText>
        </w:r>
        <w:r>
          <w:rPr>
            <w:webHidden/>
          </w:rPr>
          <w:fldChar w:fldCharType="separate"/>
        </w:r>
        <w:r>
          <w:rPr>
            <w:webHidden/>
          </w:rPr>
          <w:t>98</w:t>
        </w:r>
        <w:r>
          <w:rPr>
            <w:webHidden/>
          </w:rPr>
          <w:fldChar w:fldCharType="end"/>
        </w:r>
      </w:hyperlink>
    </w:p>
    <w:p w14:paraId="6B78850E" w14:textId="77777777" w:rsidR="004F152D" w:rsidRDefault="004F152D">
      <w:pPr>
        <w:pStyle w:val="21"/>
        <w:rPr>
          <w:smallCaps w:val="0"/>
          <w:sz w:val="21"/>
          <w:szCs w:val="24"/>
        </w:rPr>
      </w:pPr>
      <w:hyperlink w:anchor="_Toc14606221" w:history="1">
        <w:r>
          <w:rPr>
            <w:rStyle w:val="a6"/>
          </w:rPr>
          <w:t>§</w:t>
        </w:r>
        <w:r>
          <w:rPr>
            <w:rStyle w:val="a6"/>
            <w:rFonts w:ascii="宋体" w:hAnsi="宋体"/>
          </w:rPr>
          <w:t>5-4</w:t>
        </w:r>
        <w:r>
          <w:rPr>
            <w:rStyle w:val="a6"/>
            <w:rFonts w:hint="eastAsia"/>
          </w:rPr>
          <w:t>主要船机设备使用计划</w:t>
        </w:r>
        <w:r>
          <w:rPr>
            <w:webHidden/>
          </w:rPr>
          <w:tab/>
        </w:r>
        <w:r>
          <w:rPr>
            <w:webHidden/>
          </w:rPr>
          <w:fldChar w:fldCharType="begin"/>
        </w:r>
        <w:r>
          <w:rPr>
            <w:webHidden/>
          </w:rPr>
          <w:instrText xml:space="preserve"> PAGEREF _Toc14606221 \h </w:instrText>
        </w:r>
        <w:r>
          <w:rPr>
            <w:webHidden/>
          </w:rPr>
          <w:fldChar w:fldCharType="separate"/>
        </w:r>
        <w:r>
          <w:rPr>
            <w:webHidden/>
          </w:rPr>
          <w:t>99</w:t>
        </w:r>
        <w:r>
          <w:rPr>
            <w:webHidden/>
          </w:rPr>
          <w:fldChar w:fldCharType="end"/>
        </w:r>
      </w:hyperlink>
    </w:p>
    <w:p w14:paraId="09955DA1" w14:textId="77777777" w:rsidR="004F152D" w:rsidRDefault="004F152D">
      <w:pPr>
        <w:pStyle w:val="21"/>
        <w:rPr>
          <w:smallCaps w:val="0"/>
          <w:sz w:val="21"/>
          <w:szCs w:val="24"/>
        </w:rPr>
      </w:pPr>
      <w:hyperlink w:anchor="_Toc14606222" w:history="1">
        <w:r>
          <w:rPr>
            <w:rStyle w:val="a6"/>
          </w:rPr>
          <w:t>§5-5</w:t>
        </w:r>
        <w:r>
          <w:rPr>
            <w:rStyle w:val="a6"/>
            <w:rFonts w:hint="eastAsia"/>
          </w:rPr>
          <w:t>主要试验</w:t>
        </w:r>
        <w:r>
          <w:rPr>
            <w:rStyle w:val="a6"/>
          </w:rPr>
          <w:t>/</w:t>
        </w:r>
        <w:r>
          <w:rPr>
            <w:rStyle w:val="a6"/>
            <w:rFonts w:hint="eastAsia"/>
          </w:rPr>
          <w:t>测量</w:t>
        </w:r>
        <w:r>
          <w:rPr>
            <w:rStyle w:val="a6"/>
          </w:rPr>
          <w:t>/</w:t>
        </w:r>
        <w:r>
          <w:rPr>
            <w:rStyle w:val="a6"/>
            <w:rFonts w:hint="eastAsia"/>
          </w:rPr>
          <w:t>质检仪器设备使用计划</w:t>
        </w:r>
        <w:r>
          <w:rPr>
            <w:webHidden/>
          </w:rPr>
          <w:tab/>
        </w:r>
        <w:r>
          <w:rPr>
            <w:webHidden/>
          </w:rPr>
          <w:fldChar w:fldCharType="begin"/>
        </w:r>
        <w:r>
          <w:rPr>
            <w:webHidden/>
          </w:rPr>
          <w:instrText xml:space="preserve"> PAGEREF _Toc14606222 \h </w:instrText>
        </w:r>
        <w:r>
          <w:rPr>
            <w:webHidden/>
          </w:rPr>
          <w:fldChar w:fldCharType="separate"/>
        </w:r>
        <w:r>
          <w:rPr>
            <w:webHidden/>
          </w:rPr>
          <w:t>101</w:t>
        </w:r>
        <w:r>
          <w:rPr>
            <w:webHidden/>
          </w:rPr>
          <w:fldChar w:fldCharType="end"/>
        </w:r>
      </w:hyperlink>
    </w:p>
    <w:p w14:paraId="4235A090" w14:textId="77777777" w:rsidR="004F152D" w:rsidRDefault="004F152D">
      <w:pPr>
        <w:pStyle w:val="21"/>
        <w:rPr>
          <w:smallCaps w:val="0"/>
          <w:sz w:val="21"/>
          <w:szCs w:val="24"/>
        </w:rPr>
      </w:pPr>
      <w:hyperlink w:anchor="_Toc14606223" w:history="1">
        <w:r>
          <w:rPr>
            <w:rStyle w:val="a6"/>
          </w:rPr>
          <w:t>§5-6</w:t>
        </w:r>
        <w:r>
          <w:rPr>
            <w:rStyle w:val="a6"/>
            <w:rFonts w:hint="eastAsia"/>
          </w:rPr>
          <w:t>施工用水用电计划</w:t>
        </w:r>
        <w:r>
          <w:rPr>
            <w:webHidden/>
          </w:rPr>
          <w:tab/>
        </w:r>
        <w:r>
          <w:rPr>
            <w:webHidden/>
          </w:rPr>
          <w:fldChar w:fldCharType="begin"/>
        </w:r>
        <w:r>
          <w:rPr>
            <w:webHidden/>
          </w:rPr>
          <w:instrText xml:space="preserve"> PAGEREF _Toc14606223 \h </w:instrText>
        </w:r>
        <w:r>
          <w:rPr>
            <w:webHidden/>
          </w:rPr>
          <w:fldChar w:fldCharType="separate"/>
        </w:r>
        <w:r>
          <w:rPr>
            <w:webHidden/>
          </w:rPr>
          <w:t>102</w:t>
        </w:r>
        <w:r>
          <w:rPr>
            <w:webHidden/>
          </w:rPr>
          <w:fldChar w:fldCharType="end"/>
        </w:r>
      </w:hyperlink>
    </w:p>
    <w:p w14:paraId="1E5D7B32" w14:textId="77777777" w:rsidR="004F152D" w:rsidRDefault="004F152D">
      <w:pPr>
        <w:pStyle w:val="21"/>
        <w:rPr>
          <w:smallCaps w:val="0"/>
          <w:sz w:val="21"/>
          <w:szCs w:val="24"/>
        </w:rPr>
      </w:pPr>
      <w:hyperlink w:anchor="_Toc14606224" w:history="1">
        <w:r>
          <w:rPr>
            <w:rStyle w:val="a6"/>
          </w:rPr>
          <w:t>§5-7</w:t>
        </w:r>
        <w:r>
          <w:rPr>
            <w:rStyle w:val="a6"/>
            <w:rFonts w:hint="eastAsia"/>
          </w:rPr>
          <w:t>临时用地使用计划</w:t>
        </w:r>
        <w:r>
          <w:rPr>
            <w:webHidden/>
          </w:rPr>
          <w:tab/>
        </w:r>
        <w:r>
          <w:rPr>
            <w:webHidden/>
          </w:rPr>
          <w:fldChar w:fldCharType="begin"/>
        </w:r>
        <w:r>
          <w:rPr>
            <w:webHidden/>
          </w:rPr>
          <w:instrText xml:space="preserve"> PAGEREF _Toc14606224 \h </w:instrText>
        </w:r>
        <w:r>
          <w:rPr>
            <w:webHidden/>
          </w:rPr>
          <w:fldChar w:fldCharType="separate"/>
        </w:r>
        <w:r>
          <w:rPr>
            <w:webHidden/>
          </w:rPr>
          <w:t>103</w:t>
        </w:r>
        <w:r>
          <w:rPr>
            <w:webHidden/>
          </w:rPr>
          <w:fldChar w:fldCharType="end"/>
        </w:r>
      </w:hyperlink>
    </w:p>
    <w:p w14:paraId="034C0090" w14:textId="77777777" w:rsidR="004F152D" w:rsidRDefault="004F152D">
      <w:pPr>
        <w:pStyle w:val="11"/>
        <w:tabs>
          <w:tab w:val="right" w:leader="dot" w:pos="9118"/>
        </w:tabs>
        <w:rPr>
          <w:b w:val="0"/>
          <w:caps w:val="0"/>
          <w:noProof/>
          <w:snapToGrid/>
          <w:color w:val="auto"/>
          <w:sz w:val="21"/>
        </w:rPr>
      </w:pPr>
      <w:hyperlink w:anchor="_Toc14606225" w:history="1">
        <w:r>
          <w:rPr>
            <w:rStyle w:val="a6"/>
            <w:rFonts w:hint="eastAsia"/>
            <w:noProof/>
            <w:szCs w:val="36"/>
          </w:rPr>
          <w:t>第</w:t>
        </w:r>
        <w:r>
          <w:rPr>
            <w:rStyle w:val="a6"/>
            <w:noProof/>
            <w:szCs w:val="36"/>
          </w:rPr>
          <w:t>6</w:t>
        </w:r>
        <w:r>
          <w:rPr>
            <w:rStyle w:val="a6"/>
            <w:rFonts w:hint="eastAsia"/>
            <w:noProof/>
            <w:szCs w:val="36"/>
          </w:rPr>
          <w:t>章</w:t>
        </w:r>
        <w:r>
          <w:rPr>
            <w:rStyle w:val="a6"/>
            <w:noProof/>
            <w:szCs w:val="36"/>
          </w:rPr>
          <w:t xml:space="preserve"> </w:t>
        </w:r>
        <w:r>
          <w:rPr>
            <w:rStyle w:val="a6"/>
            <w:noProof/>
            <w:kern w:val="0"/>
            <w:szCs w:val="36"/>
          </w:rPr>
          <w:t xml:space="preserve"> </w:t>
        </w:r>
        <w:r>
          <w:rPr>
            <w:rStyle w:val="a6"/>
            <w:rFonts w:hint="eastAsia"/>
            <w:noProof/>
            <w:kern w:val="0"/>
            <w:szCs w:val="36"/>
          </w:rPr>
          <w:t>质量保证体系、保证措施和工程创优计划</w:t>
        </w:r>
        <w:r>
          <w:rPr>
            <w:noProof/>
            <w:webHidden/>
          </w:rPr>
          <w:tab/>
        </w:r>
        <w:r>
          <w:rPr>
            <w:noProof/>
            <w:webHidden/>
          </w:rPr>
          <w:fldChar w:fldCharType="begin"/>
        </w:r>
        <w:r>
          <w:rPr>
            <w:noProof/>
            <w:webHidden/>
          </w:rPr>
          <w:instrText xml:space="preserve"> PAGEREF _Toc14606225 \h </w:instrText>
        </w:r>
        <w:r>
          <w:rPr>
            <w:noProof/>
          </w:rPr>
        </w:r>
        <w:r>
          <w:rPr>
            <w:noProof/>
            <w:webHidden/>
          </w:rPr>
          <w:fldChar w:fldCharType="separate"/>
        </w:r>
        <w:r>
          <w:rPr>
            <w:noProof/>
            <w:webHidden/>
          </w:rPr>
          <w:t>105</w:t>
        </w:r>
        <w:r>
          <w:rPr>
            <w:noProof/>
            <w:webHidden/>
          </w:rPr>
          <w:fldChar w:fldCharType="end"/>
        </w:r>
      </w:hyperlink>
    </w:p>
    <w:p w14:paraId="15BE4E29" w14:textId="77777777" w:rsidR="004F152D" w:rsidRDefault="004F152D">
      <w:pPr>
        <w:pStyle w:val="21"/>
        <w:rPr>
          <w:smallCaps w:val="0"/>
          <w:sz w:val="21"/>
          <w:szCs w:val="24"/>
        </w:rPr>
      </w:pPr>
      <w:hyperlink w:anchor="_Toc14606226" w:history="1">
        <w:r>
          <w:rPr>
            <w:rStyle w:val="a6"/>
          </w:rPr>
          <w:t xml:space="preserve">§6-1  </w:t>
        </w:r>
        <w:r>
          <w:rPr>
            <w:rStyle w:val="a6"/>
            <w:rFonts w:hint="eastAsia"/>
          </w:rPr>
          <w:t>质量保证体系</w:t>
        </w:r>
        <w:r>
          <w:rPr>
            <w:webHidden/>
          </w:rPr>
          <w:tab/>
        </w:r>
        <w:r>
          <w:rPr>
            <w:webHidden/>
          </w:rPr>
          <w:fldChar w:fldCharType="begin"/>
        </w:r>
        <w:r>
          <w:rPr>
            <w:webHidden/>
          </w:rPr>
          <w:instrText xml:space="preserve"> PAGEREF _Toc14606226 \h </w:instrText>
        </w:r>
        <w:r>
          <w:rPr>
            <w:webHidden/>
          </w:rPr>
          <w:fldChar w:fldCharType="separate"/>
        </w:r>
        <w:r>
          <w:rPr>
            <w:webHidden/>
          </w:rPr>
          <w:t>105</w:t>
        </w:r>
        <w:r>
          <w:rPr>
            <w:webHidden/>
          </w:rPr>
          <w:fldChar w:fldCharType="end"/>
        </w:r>
      </w:hyperlink>
    </w:p>
    <w:p w14:paraId="40C93711" w14:textId="77777777" w:rsidR="004F152D" w:rsidRDefault="004F152D">
      <w:pPr>
        <w:pStyle w:val="31"/>
        <w:rPr>
          <w:iCs/>
          <w:sz w:val="21"/>
          <w:szCs w:val="24"/>
        </w:rPr>
      </w:pPr>
      <w:hyperlink w:anchor="_Toc14606227" w:history="1">
        <w:r>
          <w:rPr>
            <w:rStyle w:val="a6"/>
          </w:rPr>
          <w:t>6.1.1</w:t>
        </w:r>
        <w:r>
          <w:rPr>
            <w:rStyle w:val="a6"/>
            <w:rFonts w:hint="eastAsia"/>
          </w:rPr>
          <w:t>、质量管理组织机构</w:t>
        </w:r>
        <w:r>
          <w:rPr>
            <w:webHidden/>
          </w:rPr>
          <w:tab/>
        </w:r>
        <w:r>
          <w:rPr>
            <w:webHidden/>
          </w:rPr>
          <w:fldChar w:fldCharType="begin"/>
        </w:r>
        <w:r>
          <w:rPr>
            <w:webHidden/>
          </w:rPr>
          <w:instrText xml:space="preserve"> PAGEREF _Toc14606227 \h </w:instrText>
        </w:r>
        <w:r>
          <w:rPr>
            <w:webHidden/>
          </w:rPr>
          <w:fldChar w:fldCharType="separate"/>
        </w:r>
        <w:r>
          <w:rPr>
            <w:noProof/>
            <w:webHidden/>
          </w:rPr>
          <w:t>105</w:t>
        </w:r>
        <w:r>
          <w:rPr>
            <w:webHidden/>
          </w:rPr>
          <w:fldChar w:fldCharType="end"/>
        </w:r>
      </w:hyperlink>
    </w:p>
    <w:p w14:paraId="02524C30" w14:textId="77777777" w:rsidR="004F152D" w:rsidRDefault="004F152D">
      <w:pPr>
        <w:pStyle w:val="31"/>
        <w:rPr>
          <w:iCs/>
          <w:sz w:val="21"/>
          <w:szCs w:val="24"/>
        </w:rPr>
      </w:pPr>
      <w:hyperlink w:anchor="_Toc14606228" w:history="1">
        <w:r>
          <w:rPr>
            <w:rStyle w:val="a6"/>
          </w:rPr>
          <w:t>6.1.2</w:t>
        </w:r>
        <w:r>
          <w:rPr>
            <w:rStyle w:val="a6"/>
            <w:rFonts w:hint="eastAsia"/>
          </w:rPr>
          <w:t>、质量职责</w:t>
        </w:r>
        <w:r>
          <w:rPr>
            <w:webHidden/>
          </w:rPr>
          <w:tab/>
        </w:r>
        <w:r>
          <w:rPr>
            <w:webHidden/>
          </w:rPr>
          <w:fldChar w:fldCharType="begin"/>
        </w:r>
        <w:r>
          <w:rPr>
            <w:webHidden/>
          </w:rPr>
          <w:instrText xml:space="preserve"> PAGEREF _Toc14606228 \h </w:instrText>
        </w:r>
        <w:r>
          <w:rPr>
            <w:webHidden/>
          </w:rPr>
          <w:fldChar w:fldCharType="separate"/>
        </w:r>
        <w:r>
          <w:rPr>
            <w:noProof/>
            <w:webHidden/>
          </w:rPr>
          <w:t>109</w:t>
        </w:r>
        <w:r>
          <w:rPr>
            <w:webHidden/>
          </w:rPr>
          <w:fldChar w:fldCharType="end"/>
        </w:r>
      </w:hyperlink>
    </w:p>
    <w:p w14:paraId="2A418C14" w14:textId="77777777" w:rsidR="004F152D" w:rsidRDefault="004F152D">
      <w:pPr>
        <w:pStyle w:val="31"/>
        <w:rPr>
          <w:iCs/>
          <w:sz w:val="21"/>
          <w:szCs w:val="24"/>
        </w:rPr>
      </w:pPr>
      <w:hyperlink w:anchor="_Toc14606229" w:history="1">
        <w:r>
          <w:rPr>
            <w:rStyle w:val="a6"/>
          </w:rPr>
          <w:t>6.1.3</w:t>
        </w:r>
        <w:r>
          <w:rPr>
            <w:rStyle w:val="a6"/>
            <w:rFonts w:hint="eastAsia"/>
          </w:rPr>
          <w:t>、质量活动的内容及要求</w:t>
        </w:r>
        <w:r>
          <w:rPr>
            <w:webHidden/>
          </w:rPr>
          <w:tab/>
        </w:r>
        <w:r>
          <w:rPr>
            <w:webHidden/>
          </w:rPr>
          <w:fldChar w:fldCharType="begin"/>
        </w:r>
        <w:r>
          <w:rPr>
            <w:webHidden/>
          </w:rPr>
          <w:instrText xml:space="preserve"> PAGEREF _Toc14606229 \h </w:instrText>
        </w:r>
        <w:r>
          <w:rPr>
            <w:webHidden/>
          </w:rPr>
          <w:fldChar w:fldCharType="separate"/>
        </w:r>
        <w:r>
          <w:rPr>
            <w:noProof/>
            <w:webHidden/>
          </w:rPr>
          <w:t>111</w:t>
        </w:r>
        <w:r>
          <w:rPr>
            <w:webHidden/>
          </w:rPr>
          <w:fldChar w:fldCharType="end"/>
        </w:r>
      </w:hyperlink>
    </w:p>
    <w:p w14:paraId="2FA7AF6A" w14:textId="77777777" w:rsidR="004F152D" w:rsidRDefault="004F152D">
      <w:pPr>
        <w:pStyle w:val="21"/>
        <w:rPr>
          <w:smallCaps w:val="0"/>
          <w:sz w:val="21"/>
          <w:szCs w:val="24"/>
        </w:rPr>
      </w:pPr>
      <w:hyperlink w:anchor="_Toc14606230" w:history="1">
        <w:r>
          <w:rPr>
            <w:rStyle w:val="a6"/>
          </w:rPr>
          <w:t xml:space="preserve">§6-2  </w:t>
        </w:r>
        <w:r>
          <w:rPr>
            <w:rStyle w:val="a6"/>
            <w:rFonts w:hint="eastAsia"/>
          </w:rPr>
          <w:t>工程创优目标、计划及其保证措施</w:t>
        </w:r>
        <w:r>
          <w:rPr>
            <w:webHidden/>
          </w:rPr>
          <w:tab/>
        </w:r>
        <w:r>
          <w:rPr>
            <w:webHidden/>
          </w:rPr>
          <w:fldChar w:fldCharType="begin"/>
        </w:r>
        <w:r>
          <w:rPr>
            <w:webHidden/>
          </w:rPr>
          <w:instrText xml:space="preserve"> PAGEREF _Toc14606230 \h </w:instrText>
        </w:r>
        <w:r>
          <w:rPr>
            <w:webHidden/>
          </w:rPr>
          <w:fldChar w:fldCharType="separate"/>
        </w:r>
        <w:r>
          <w:rPr>
            <w:webHidden/>
          </w:rPr>
          <w:t>113</w:t>
        </w:r>
        <w:r>
          <w:rPr>
            <w:webHidden/>
          </w:rPr>
          <w:fldChar w:fldCharType="end"/>
        </w:r>
      </w:hyperlink>
    </w:p>
    <w:p w14:paraId="4F013F50" w14:textId="77777777" w:rsidR="004F152D" w:rsidRDefault="004F152D">
      <w:pPr>
        <w:pStyle w:val="31"/>
        <w:rPr>
          <w:iCs/>
          <w:sz w:val="21"/>
          <w:szCs w:val="24"/>
        </w:rPr>
      </w:pPr>
      <w:hyperlink w:anchor="_Toc14606231" w:history="1">
        <w:r>
          <w:rPr>
            <w:rStyle w:val="a6"/>
          </w:rPr>
          <w:t>6.2.1</w:t>
        </w:r>
        <w:r>
          <w:rPr>
            <w:rStyle w:val="a6"/>
            <w:rFonts w:hint="eastAsia"/>
          </w:rPr>
          <w:t>、本工程创优目标</w:t>
        </w:r>
        <w:r>
          <w:rPr>
            <w:webHidden/>
          </w:rPr>
          <w:tab/>
        </w:r>
        <w:r>
          <w:rPr>
            <w:webHidden/>
          </w:rPr>
          <w:fldChar w:fldCharType="begin"/>
        </w:r>
        <w:r>
          <w:rPr>
            <w:webHidden/>
          </w:rPr>
          <w:instrText xml:space="preserve"> PAGEREF _Toc14606231 \h </w:instrText>
        </w:r>
        <w:r>
          <w:rPr>
            <w:webHidden/>
          </w:rPr>
          <w:fldChar w:fldCharType="separate"/>
        </w:r>
        <w:r>
          <w:rPr>
            <w:noProof/>
            <w:webHidden/>
          </w:rPr>
          <w:t>113</w:t>
        </w:r>
        <w:r>
          <w:rPr>
            <w:webHidden/>
          </w:rPr>
          <w:fldChar w:fldCharType="end"/>
        </w:r>
      </w:hyperlink>
    </w:p>
    <w:p w14:paraId="7DE6B6AD" w14:textId="77777777" w:rsidR="004F152D" w:rsidRDefault="004F152D">
      <w:pPr>
        <w:pStyle w:val="31"/>
        <w:rPr>
          <w:iCs/>
          <w:sz w:val="21"/>
          <w:szCs w:val="24"/>
        </w:rPr>
      </w:pPr>
      <w:hyperlink w:anchor="_Toc14606232" w:history="1">
        <w:r>
          <w:rPr>
            <w:rStyle w:val="a6"/>
          </w:rPr>
          <w:t>6.2.2</w:t>
        </w:r>
        <w:r>
          <w:rPr>
            <w:rStyle w:val="a6"/>
            <w:rFonts w:hint="eastAsia"/>
          </w:rPr>
          <w:t>、工程项目创优总体规划、措施</w:t>
        </w:r>
        <w:r>
          <w:rPr>
            <w:webHidden/>
          </w:rPr>
          <w:tab/>
        </w:r>
        <w:r>
          <w:rPr>
            <w:webHidden/>
          </w:rPr>
          <w:fldChar w:fldCharType="begin"/>
        </w:r>
        <w:r>
          <w:rPr>
            <w:webHidden/>
          </w:rPr>
          <w:instrText xml:space="preserve"> PAGEREF _Toc14606232 \h </w:instrText>
        </w:r>
        <w:r>
          <w:rPr>
            <w:webHidden/>
          </w:rPr>
          <w:fldChar w:fldCharType="separate"/>
        </w:r>
        <w:r>
          <w:rPr>
            <w:noProof/>
            <w:webHidden/>
          </w:rPr>
          <w:t>113</w:t>
        </w:r>
        <w:r>
          <w:rPr>
            <w:webHidden/>
          </w:rPr>
          <w:fldChar w:fldCharType="end"/>
        </w:r>
      </w:hyperlink>
    </w:p>
    <w:p w14:paraId="16FB0A27" w14:textId="77777777" w:rsidR="004F152D" w:rsidRDefault="004F152D">
      <w:pPr>
        <w:pStyle w:val="31"/>
        <w:rPr>
          <w:iCs/>
          <w:sz w:val="21"/>
          <w:szCs w:val="24"/>
        </w:rPr>
      </w:pPr>
      <w:hyperlink w:anchor="_Toc14606233" w:history="1">
        <w:r>
          <w:rPr>
            <w:rStyle w:val="a6"/>
          </w:rPr>
          <w:t>6.2.3</w:t>
        </w:r>
        <w:r>
          <w:rPr>
            <w:rStyle w:val="a6"/>
            <w:rFonts w:hint="eastAsia"/>
          </w:rPr>
          <w:t>、施工准备阶段的质量控制措施</w:t>
        </w:r>
        <w:r>
          <w:rPr>
            <w:webHidden/>
          </w:rPr>
          <w:tab/>
        </w:r>
        <w:r>
          <w:rPr>
            <w:webHidden/>
          </w:rPr>
          <w:fldChar w:fldCharType="begin"/>
        </w:r>
        <w:r>
          <w:rPr>
            <w:webHidden/>
          </w:rPr>
          <w:instrText xml:space="preserve"> PAGEREF _Toc14606233 \h </w:instrText>
        </w:r>
        <w:r>
          <w:rPr>
            <w:webHidden/>
          </w:rPr>
          <w:fldChar w:fldCharType="separate"/>
        </w:r>
        <w:r>
          <w:rPr>
            <w:noProof/>
            <w:webHidden/>
          </w:rPr>
          <w:t>115</w:t>
        </w:r>
        <w:r>
          <w:rPr>
            <w:webHidden/>
          </w:rPr>
          <w:fldChar w:fldCharType="end"/>
        </w:r>
      </w:hyperlink>
    </w:p>
    <w:p w14:paraId="37C14506" w14:textId="77777777" w:rsidR="004F152D" w:rsidRDefault="004F152D">
      <w:pPr>
        <w:pStyle w:val="31"/>
        <w:rPr>
          <w:iCs/>
          <w:sz w:val="21"/>
          <w:szCs w:val="24"/>
        </w:rPr>
      </w:pPr>
      <w:hyperlink w:anchor="_Toc14606234" w:history="1">
        <w:r>
          <w:rPr>
            <w:rStyle w:val="a6"/>
          </w:rPr>
          <w:t>6.2.4</w:t>
        </w:r>
        <w:r>
          <w:rPr>
            <w:rStyle w:val="a6"/>
            <w:rFonts w:hint="eastAsia"/>
          </w:rPr>
          <w:t>、施工过程质量控制措施</w:t>
        </w:r>
        <w:r>
          <w:rPr>
            <w:webHidden/>
          </w:rPr>
          <w:tab/>
        </w:r>
        <w:r>
          <w:rPr>
            <w:webHidden/>
          </w:rPr>
          <w:fldChar w:fldCharType="begin"/>
        </w:r>
        <w:r>
          <w:rPr>
            <w:webHidden/>
          </w:rPr>
          <w:instrText xml:space="preserve"> PAGEREF _Toc14606234 \h </w:instrText>
        </w:r>
        <w:r>
          <w:rPr>
            <w:webHidden/>
          </w:rPr>
          <w:fldChar w:fldCharType="separate"/>
        </w:r>
        <w:r>
          <w:rPr>
            <w:noProof/>
            <w:webHidden/>
          </w:rPr>
          <w:t>116</w:t>
        </w:r>
        <w:r>
          <w:rPr>
            <w:webHidden/>
          </w:rPr>
          <w:fldChar w:fldCharType="end"/>
        </w:r>
      </w:hyperlink>
    </w:p>
    <w:p w14:paraId="0C81BC44" w14:textId="77777777" w:rsidR="004F152D" w:rsidRDefault="004F152D">
      <w:pPr>
        <w:pStyle w:val="31"/>
        <w:rPr>
          <w:iCs/>
          <w:sz w:val="21"/>
          <w:szCs w:val="24"/>
        </w:rPr>
      </w:pPr>
      <w:hyperlink w:anchor="_Toc14606235" w:history="1">
        <w:r>
          <w:rPr>
            <w:rStyle w:val="a6"/>
          </w:rPr>
          <w:t>6.2.5</w:t>
        </w:r>
        <w:r>
          <w:rPr>
            <w:rStyle w:val="a6"/>
            <w:rFonts w:hint="eastAsia"/>
          </w:rPr>
          <w:t>、竣工阶段质量控制措施</w:t>
        </w:r>
        <w:r>
          <w:rPr>
            <w:webHidden/>
          </w:rPr>
          <w:tab/>
        </w:r>
        <w:r>
          <w:rPr>
            <w:webHidden/>
          </w:rPr>
          <w:fldChar w:fldCharType="begin"/>
        </w:r>
        <w:r>
          <w:rPr>
            <w:webHidden/>
          </w:rPr>
          <w:instrText xml:space="preserve"> PAGEREF _Toc14606235 \h </w:instrText>
        </w:r>
        <w:r>
          <w:rPr>
            <w:webHidden/>
          </w:rPr>
          <w:fldChar w:fldCharType="separate"/>
        </w:r>
        <w:r>
          <w:rPr>
            <w:noProof/>
            <w:webHidden/>
          </w:rPr>
          <w:t>119</w:t>
        </w:r>
        <w:r>
          <w:rPr>
            <w:webHidden/>
          </w:rPr>
          <w:fldChar w:fldCharType="end"/>
        </w:r>
      </w:hyperlink>
    </w:p>
    <w:p w14:paraId="6820424F" w14:textId="77777777" w:rsidR="004F152D" w:rsidRDefault="004F152D">
      <w:pPr>
        <w:pStyle w:val="21"/>
        <w:rPr>
          <w:smallCaps w:val="0"/>
          <w:sz w:val="21"/>
          <w:szCs w:val="24"/>
        </w:rPr>
      </w:pPr>
      <w:hyperlink w:anchor="_Toc14606236" w:history="1">
        <w:r>
          <w:rPr>
            <w:rStyle w:val="a6"/>
          </w:rPr>
          <w:t xml:space="preserve">§6-3  </w:t>
        </w:r>
        <w:r>
          <w:rPr>
            <w:rStyle w:val="a6"/>
            <w:rFonts w:hint="eastAsia"/>
          </w:rPr>
          <w:t>落实保证质量的技术措施</w:t>
        </w:r>
        <w:r>
          <w:rPr>
            <w:webHidden/>
          </w:rPr>
          <w:tab/>
        </w:r>
        <w:r>
          <w:rPr>
            <w:webHidden/>
          </w:rPr>
          <w:fldChar w:fldCharType="begin"/>
        </w:r>
        <w:r>
          <w:rPr>
            <w:webHidden/>
          </w:rPr>
          <w:instrText xml:space="preserve"> PAGEREF _Toc14606236 \h </w:instrText>
        </w:r>
        <w:r>
          <w:rPr>
            <w:webHidden/>
          </w:rPr>
          <w:fldChar w:fldCharType="separate"/>
        </w:r>
        <w:r>
          <w:rPr>
            <w:webHidden/>
          </w:rPr>
          <w:t>120</w:t>
        </w:r>
        <w:r>
          <w:rPr>
            <w:webHidden/>
          </w:rPr>
          <w:fldChar w:fldCharType="end"/>
        </w:r>
      </w:hyperlink>
    </w:p>
    <w:p w14:paraId="389CC716" w14:textId="77777777" w:rsidR="004F152D" w:rsidRDefault="004F152D">
      <w:pPr>
        <w:pStyle w:val="21"/>
        <w:rPr>
          <w:smallCaps w:val="0"/>
          <w:sz w:val="21"/>
          <w:szCs w:val="24"/>
        </w:rPr>
      </w:pPr>
      <w:hyperlink w:anchor="_Toc14606237" w:history="1">
        <w:r>
          <w:rPr>
            <w:rStyle w:val="a6"/>
          </w:rPr>
          <w:t xml:space="preserve">§6-4  </w:t>
        </w:r>
        <w:r>
          <w:rPr>
            <w:rStyle w:val="a6"/>
            <w:rFonts w:hint="eastAsia"/>
          </w:rPr>
          <w:t>各主要分项工程及工序质量保证措施</w:t>
        </w:r>
        <w:r>
          <w:rPr>
            <w:webHidden/>
          </w:rPr>
          <w:tab/>
        </w:r>
        <w:r>
          <w:rPr>
            <w:webHidden/>
          </w:rPr>
          <w:fldChar w:fldCharType="begin"/>
        </w:r>
        <w:r>
          <w:rPr>
            <w:webHidden/>
          </w:rPr>
          <w:instrText xml:space="preserve"> PAGEREF _Toc14606237 \h </w:instrText>
        </w:r>
        <w:r>
          <w:rPr>
            <w:webHidden/>
          </w:rPr>
          <w:fldChar w:fldCharType="separate"/>
        </w:r>
        <w:r>
          <w:rPr>
            <w:webHidden/>
          </w:rPr>
          <w:t>121</w:t>
        </w:r>
        <w:r>
          <w:rPr>
            <w:webHidden/>
          </w:rPr>
          <w:fldChar w:fldCharType="end"/>
        </w:r>
      </w:hyperlink>
    </w:p>
    <w:p w14:paraId="718E7087" w14:textId="77777777" w:rsidR="004F152D" w:rsidRDefault="004F152D">
      <w:pPr>
        <w:pStyle w:val="21"/>
        <w:rPr>
          <w:smallCaps w:val="0"/>
          <w:sz w:val="21"/>
          <w:szCs w:val="24"/>
        </w:rPr>
      </w:pPr>
      <w:hyperlink w:anchor="_Toc14606238" w:history="1">
        <w:r>
          <w:rPr>
            <w:rStyle w:val="a6"/>
          </w:rPr>
          <w:t xml:space="preserve">§6-5  </w:t>
        </w:r>
        <w:r>
          <w:rPr>
            <w:rStyle w:val="a6"/>
            <w:rFonts w:hint="eastAsia"/>
          </w:rPr>
          <w:t>砼质量保证措施</w:t>
        </w:r>
        <w:r>
          <w:rPr>
            <w:webHidden/>
          </w:rPr>
          <w:tab/>
        </w:r>
        <w:r>
          <w:rPr>
            <w:webHidden/>
          </w:rPr>
          <w:fldChar w:fldCharType="begin"/>
        </w:r>
        <w:r>
          <w:rPr>
            <w:webHidden/>
          </w:rPr>
          <w:instrText xml:space="preserve"> PAGEREF _Toc14606238 \h </w:instrText>
        </w:r>
        <w:r>
          <w:rPr>
            <w:webHidden/>
          </w:rPr>
          <w:fldChar w:fldCharType="separate"/>
        </w:r>
        <w:r>
          <w:rPr>
            <w:webHidden/>
          </w:rPr>
          <w:t>132</w:t>
        </w:r>
        <w:r>
          <w:rPr>
            <w:webHidden/>
          </w:rPr>
          <w:fldChar w:fldCharType="end"/>
        </w:r>
      </w:hyperlink>
    </w:p>
    <w:p w14:paraId="007FED93" w14:textId="77777777" w:rsidR="004F152D" w:rsidRDefault="004F152D">
      <w:pPr>
        <w:pStyle w:val="31"/>
        <w:rPr>
          <w:iCs/>
          <w:sz w:val="21"/>
          <w:szCs w:val="24"/>
        </w:rPr>
      </w:pPr>
      <w:hyperlink w:anchor="_Toc14606239" w:history="1">
        <w:r>
          <w:rPr>
            <w:rStyle w:val="a6"/>
          </w:rPr>
          <w:t>6.5.1</w:t>
        </w:r>
        <w:r>
          <w:rPr>
            <w:rStyle w:val="a6"/>
            <w:rFonts w:hint="eastAsia"/>
          </w:rPr>
          <w:t>、组织保证措施</w:t>
        </w:r>
        <w:r>
          <w:rPr>
            <w:webHidden/>
          </w:rPr>
          <w:tab/>
        </w:r>
        <w:r>
          <w:rPr>
            <w:webHidden/>
          </w:rPr>
          <w:fldChar w:fldCharType="begin"/>
        </w:r>
        <w:r>
          <w:rPr>
            <w:webHidden/>
          </w:rPr>
          <w:instrText xml:space="preserve"> PAGEREF _Toc14606239 \h </w:instrText>
        </w:r>
        <w:r>
          <w:rPr>
            <w:webHidden/>
          </w:rPr>
          <w:fldChar w:fldCharType="separate"/>
        </w:r>
        <w:r>
          <w:rPr>
            <w:noProof/>
            <w:webHidden/>
          </w:rPr>
          <w:t>132</w:t>
        </w:r>
        <w:r>
          <w:rPr>
            <w:webHidden/>
          </w:rPr>
          <w:fldChar w:fldCharType="end"/>
        </w:r>
      </w:hyperlink>
    </w:p>
    <w:p w14:paraId="46C9BDB3" w14:textId="77777777" w:rsidR="004F152D" w:rsidRDefault="004F152D">
      <w:pPr>
        <w:pStyle w:val="31"/>
        <w:rPr>
          <w:iCs/>
          <w:sz w:val="21"/>
          <w:szCs w:val="24"/>
        </w:rPr>
      </w:pPr>
      <w:hyperlink w:anchor="_Toc14606240" w:history="1">
        <w:r>
          <w:rPr>
            <w:rStyle w:val="a6"/>
          </w:rPr>
          <w:t>6.5.2</w:t>
        </w:r>
        <w:r>
          <w:rPr>
            <w:rStyle w:val="a6"/>
            <w:rFonts w:hint="eastAsia"/>
          </w:rPr>
          <w:t>、技术保证措施</w:t>
        </w:r>
        <w:r>
          <w:rPr>
            <w:webHidden/>
          </w:rPr>
          <w:tab/>
        </w:r>
        <w:r>
          <w:rPr>
            <w:webHidden/>
          </w:rPr>
          <w:fldChar w:fldCharType="begin"/>
        </w:r>
        <w:r>
          <w:rPr>
            <w:webHidden/>
          </w:rPr>
          <w:instrText xml:space="preserve"> PAGEREF _Toc14606240 \h </w:instrText>
        </w:r>
        <w:r>
          <w:rPr>
            <w:webHidden/>
          </w:rPr>
          <w:fldChar w:fldCharType="separate"/>
        </w:r>
        <w:r>
          <w:rPr>
            <w:noProof/>
            <w:webHidden/>
          </w:rPr>
          <w:t>133</w:t>
        </w:r>
        <w:r>
          <w:rPr>
            <w:webHidden/>
          </w:rPr>
          <w:fldChar w:fldCharType="end"/>
        </w:r>
      </w:hyperlink>
    </w:p>
    <w:p w14:paraId="447F56B1" w14:textId="77777777" w:rsidR="004F152D" w:rsidRDefault="004F152D">
      <w:pPr>
        <w:pStyle w:val="31"/>
        <w:rPr>
          <w:iCs/>
          <w:sz w:val="21"/>
          <w:szCs w:val="24"/>
        </w:rPr>
      </w:pPr>
      <w:hyperlink w:anchor="_Toc14606241" w:history="1">
        <w:r>
          <w:rPr>
            <w:rStyle w:val="a6"/>
          </w:rPr>
          <w:t>6.5.3</w:t>
        </w:r>
        <w:r>
          <w:rPr>
            <w:rStyle w:val="a6"/>
            <w:rFonts w:hint="eastAsia"/>
          </w:rPr>
          <w:t>、制度保证措施</w:t>
        </w:r>
        <w:r>
          <w:rPr>
            <w:webHidden/>
          </w:rPr>
          <w:tab/>
        </w:r>
        <w:r>
          <w:rPr>
            <w:webHidden/>
          </w:rPr>
          <w:fldChar w:fldCharType="begin"/>
        </w:r>
        <w:r>
          <w:rPr>
            <w:webHidden/>
          </w:rPr>
          <w:instrText xml:space="preserve"> PAGEREF _Toc14606241 \h </w:instrText>
        </w:r>
        <w:r>
          <w:rPr>
            <w:webHidden/>
          </w:rPr>
          <w:fldChar w:fldCharType="separate"/>
        </w:r>
        <w:r>
          <w:rPr>
            <w:noProof/>
            <w:webHidden/>
          </w:rPr>
          <w:t>135</w:t>
        </w:r>
        <w:r>
          <w:rPr>
            <w:webHidden/>
          </w:rPr>
          <w:fldChar w:fldCharType="end"/>
        </w:r>
      </w:hyperlink>
    </w:p>
    <w:p w14:paraId="642DA15C" w14:textId="77777777" w:rsidR="004F152D" w:rsidRDefault="004F152D">
      <w:pPr>
        <w:pStyle w:val="21"/>
        <w:rPr>
          <w:smallCaps w:val="0"/>
          <w:sz w:val="21"/>
          <w:szCs w:val="24"/>
        </w:rPr>
      </w:pPr>
      <w:hyperlink w:anchor="_Toc14606242" w:history="1">
        <w:r>
          <w:rPr>
            <w:rStyle w:val="a6"/>
          </w:rPr>
          <w:t xml:space="preserve">§6-6  </w:t>
        </w:r>
        <w:r>
          <w:rPr>
            <w:rStyle w:val="a6"/>
            <w:rFonts w:hint="eastAsia"/>
          </w:rPr>
          <w:t>成品保护措施</w:t>
        </w:r>
        <w:r>
          <w:rPr>
            <w:webHidden/>
          </w:rPr>
          <w:tab/>
        </w:r>
        <w:r>
          <w:rPr>
            <w:webHidden/>
          </w:rPr>
          <w:fldChar w:fldCharType="begin"/>
        </w:r>
        <w:r>
          <w:rPr>
            <w:webHidden/>
          </w:rPr>
          <w:instrText xml:space="preserve"> PAGEREF _Toc14606242 \h </w:instrText>
        </w:r>
        <w:r>
          <w:rPr>
            <w:webHidden/>
          </w:rPr>
          <w:fldChar w:fldCharType="separate"/>
        </w:r>
        <w:r>
          <w:rPr>
            <w:webHidden/>
          </w:rPr>
          <w:t>135</w:t>
        </w:r>
        <w:r>
          <w:rPr>
            <w:webHidden/>
          </w:rPr>
          <w:fldChar w:fldCharType="end"/>
        </w:r>
      </w:hyperlink>
    </w:p>
    <w:p w14:paraId="45943730" w14:textId="77777777" w:rsidR="004F152D" w:rsidRDefault="004F152D">
      <w:pPr>
        <w:pStyle w:val="31"/>
        <w:rPr>
          <w:iCs/>
          <w:sz w:val="21"/>
          <w:szCs w:val="24"/>
        </w:rPr>
      </w:pPr>
      <w:hyperlink w:anchor="_Toc14606243" w:history="1">
        <w:r>
          <w:rPr>
            <w:rStyle w:val="a6"/>
          </w:rPr>
          <w:t>6.6.1</w:t>
        </w:r>
        <w:r>
          <w:rPr>
            <w:rStyle w:val="a6"/>
            <w:rFonts w:hint="eastAsia"/>
          </w:rPr>
          <w:t>、管理措施</w:t>
        </w:r>
        <w:r>
          <w:rPr>
            <w:webHidden/>
          </w:rPr>
          <w:tab/>
        </w:r>
        <w:r>
          <w:rPr>
            <w:webHidden/>
          </w:rPr>
          <w:fldChar w:fldCharType="begin"/>
        </w:r>
        <w:r>
          <w:rPr>
            <w:webHidden/>
          </w:rPr>
          <w:instrText xml:space="preserve"> PAGEREF _Toc14606243 \h </w:instrText>
        </w:r>
        <w:r>
          <w:rPr>
            <w:webHidden/>
          </w:rPr>
          <w:fldChar w:fldCharType="separate"/>
        </w:r>
        <w:r>
          <w:rPr>
            <w:noProof/>
            <w:webHidden/>
          </w:rPr>
          <w:t>135</w:t>
        </w:r>
        <w:r>
          <w:rPr>
            <w:webHidden/>
          </w:rPr>
          <w:fldChar w:fldCharType="end"/>
        </w:r>
      </w:hyperlink>
    </w:p>
    <w:p w14:paraId="62161470" w14:textId="77777777" w:rsidR="004F152D" w:rsidRDefault="004F152D">
      <w:pPr>
        <w:pStyle w:val="31"/>
        <w:rPr>
          <w:iCs/>
          <w:sz w:val="21"/>
          <w:szCs w:val="24"/>
        </w:rPr>
      </w:pPr>
      <w:hyperlink w:anchor="_Toc14606244" w:history="1">
        <w:r>
          <w:rPr>
            <w:rStyle w:val="a6"/>
          </w:rPr>
          <w:t>6.6.2</w:t>
        </w:r>
        <w:r>
          <w:rPr>
            <w:rStyle w:val="a6"/>
            <w:rFonts w:hint="eastAsia"/>
          </w:rPr>
          <w:t>、技术措施</w:t>
        </w:r>
        <w:r>
          <w:rPr>
            <w:webHidden/>
          </w:rPr>
          <w:tab/>
        </w:r>
        <w:r>
          <w:rPr>
            <w:webHidden/>
          </w:rPr>
          <w:fldChar w:fldCharType="begin"/>
        </w:r>
        <w:r>
          <w:rPr>
            <w:webHidden/>
          </w:rPr>
          <w:instrText xml:space="preserve"> PAGEREF _Toc14606244 \h </w:instrText>
        </w:r>
        <w:r>
          <w:rPr>
            <w:webHidden/>
          </w:rPr>
          <w:fldChar w:fldCharType="separate"/>
        </w:r>
        <w:r>
          <w:rPr>
            <w:noProof/>
            <w:webHidden/>
          </w:rPr>
          <w:t>135</w:t>
        </w:r>
        <w:r>
          <w:rPr>
            <w:webHidden/>
          </w:rPr>
          <w:fldChar w:fldCharType="end"/>
        </w:r>
      </w:hyperlink>
    </w:p>
    <w:p w14:paraId="041AEB07" w14:textId="77777777" w:rsidR="004F152D" w:rsidRDefault="004F152D">
      <w:pPr>
        <w:pStyle w:val="21"/>
        <w:rPr>
          <w:smallCaps w:val="0"/>
          <w:sz w:val="21"/>
          <w:szCs w:val="24"/>
        </w:rPr>
      </w:pPr>
      <w:hyperlink w:anchor="_Toc14606245" w:history="1">
        <w:r>
          <w:rPr>
            <w:rStyle w:val="a6"/>
          </w:rPr>
          <w:t xml:space="preserve">§6-7  </w:t>
        </w:r>
        <w:r>
          <w:rPr>
            <w:rStyle w:val="a6"/>
            <w:rFonts w:hint="eastAsia"/>
          </w:rPr>
          <w:t>为确保工程质量所采取的检测试验手段、措施</w:t>
        </w:r>
        <w:r>
          <w:rPr>
            <w:webHidden/>
          </w:rPr>
          <w:tab/>
        </w:r>
        <w:r>
          <w:rPr>
            <w:webHidden/>
          </w:rPr>
          <w:fldChar w:fldCharType="begin"/>
        </w:r>
        <w:r>
          <w:rPr>
            <w:webHidden/>
          </w:rPr>
          <w:instrText xml:space="preserve"> PAGEREF _Toc14606245 \h </w:instrText>
        </w:r>
        <w:r>
          <w:rPr>
            <w:webHidden/>
          </w:rPr>
          <w:fldChar w:fldCharType="separate"/>
        </w:r>
        <w:r>
          <w:rPr>
            <w:webHidden/>
          </w:rPr>
          <w:t>136</w:t>
        </w:r>
        <w:r>
          <w:rPr>
            <w:webHidden/>
          </w:rPr>
          <w:fldChar w:fldCharType="end"/>
        </w:r>
      </w:hyperlink>
    </w:p>
    <w:p w14:paraId="17B712F5" w14:textId="77777777" w:rsidR="004F152D" w:rsidRDefault="004F152D">
      <w:pPr>
        <w:pStyle w:val="31"/>
        <w:rPr>
          <w:iCs/>
          <w:sz w:val="21"/>
          <w:szCs w:val="24"/>
        </w:rPr>
      </w:pPr>
      <w:hyperlink w:anchor="_Toc14606246" w:history="1">
        <w:r>
          <w:rPr>
            <w:rStyle w:val="a6"/>
          </w:rPr>
          <w:t>6.7.1</w:t>
        </w:r>
        <w:r>
          <w:rPr>
            <w:rStyle w:val="a6"/>
            <w:rFonts w:hint="eastAsia"/>
          </w:rPr>
          <w:t>、检测试验手段及措施</w:t>
        </w:r>
        <w:r>
          <w:rPr>
            <w:webHidden/>
          </w:rPr>
          <w:tab/>
        </w:r>
        <w:r>
          <w:rPr>
            <w:webHidden/>
          </w:rPr>
          <w:fldChar w:fldCharType="begin"/>
        </w:r>
        <w:r>
          <w:rPr>
            <w:webHidden/>
          </w:rPr>
          <w:instrText xml:space="preserve"> PAGEREF _Toc14606246 \h </w:instrText>
        </w:r>
        <w:r>
          <w:rPr>
            <w:webHidden/>
          </w:rPr>
          <w:fldChar w:fldCharType="separate"/>
        </w:r>
        <w:r>
          <w:rPr>
            <w:noProof/>
            <w:webHidden/>
          </w:rPr>
          <w:t>136</w:t>
        </w:r>
        <w:r>
          <w:rPr>
            <w:webHidden/>
          </w:rPr>
          <w:fldChar w:fldCharType="end"/>
        </w:r>
      </w:hyperlink>
    </w:p>
    <w:p w14:paraId="655F094F" w14:textId="77777777" w:rsidR="004F152D" w:rsidRDefault="004F152D">
      <w:pPr>
        <w:pStyle w:val="31"/>
        <w:rPr>
          <w:iCs/>
          <w:sz w:val="21"/>
          <w:szCs w:val="24"/>
        </w:rPr>
      </w:pPr>
      <w:hyperlink w:anchor="_Toc14606247" w:history="1">
        <w:r>
          <w:rPr>
            <w:rStyle w:val="a6"/>
          </w:rPr>
          <w:t>6.7.2</w:t>
        </w:r>
        <w:r>
          <w:rPr>
            <w:rStyle w:val="a6"/>
            <w:rFonts w:hint="eastAsia"/>
          </w:rPr>
          <w:t>、主要检测试验措施</w:t>
        </w:r>
        <w:r>
          <w:rPr>
            <w:webHidden/>
          </w:rPr>
          <w:tab/>
        </w:r>
        <w:r>
          <w:rPr>
            <w:webHidden/>
          </w:rPr>
          <w:fldChar w:fldCharType="begin"/>
        </w:r>
        <w:r>
          <w:rPr>
            <w:webHidden/>
          </w:rPr>
          <w:instrText xml:space="preserve"> PAGEREF _Toc14606247 \h </w:instrText>
        </w:r>
        <w:r>
          <w:rPr>
            <w:webHidden/>
          </w:rPr>
          <w:fldChar w:fldCharType="separate"/>
        </w:r>
        <w:r>
          <w:rPr>
            <w:noProof/>
            <w:webHidden/>
          </w:rPr>
          <w:t>137</w:t>
        </w:r>
        <w:r>
          <w:rPr>
            <w:webHidden/>
          </w:rPr>
          <w:fldChar w:fldCharType="end"/>
        </w:r>
      </w:hyperlink>
    </w:p>
    <w:p w14:paraId="09F50068" w14:textId="77777777" w:rsidR="004F152D" w:rsidRDefault="004F152D">
      <w:pPr>
        <w:pStyle w:val="11"/>
        <w:tabs>
          <w:tab w:val="right" w:leader="dot" w:pos="9118"/>
        </w:tabs>
        <w:rPr>
          <w:b w:val="0"/>
          <w:caps w:val="0"/>
          <w:noProof/>
          <w:snapToGrid/>
          <w:color w:val="auto"/>
          <w:sz w:val="21"/>
        </w:rPr>
      </w:pPr>
      <w:hyperlink w:anchor="_Toc14606248" w:history="1">
        <w:r>
          <w:rPr>
            <w:rStyle w:val="a6"/>
            <w:rFonts w:hint="eastAsia"/>
            <w:noProof/>
            <w:szCs w:val="36"/>
          </w:rPr>
          <w:t>第</w:t>
        </w:r>
        <w:r>
          <w:rPr>
            <w:rStyle w:val="a6"/>
            <w:noProof/>
            <w:szCs w:val="36"/>
          </w:rPr>
          <w:t>7</w:t>
        </w:r>
        <w:r>
          <w:rPr>
            <w:rStyle w:val="a6"/>
            <w:rFonts w:hint="eastAsia"/>
            <w:noProof/>
            <w:szCs w:val="36"/>
          </w:rPr>
          <w:t>章</w:t>
        </w:r>
        <w:r>
          <w:rPr>
            <w:rStyle w:val="a6"/>
            <w:noProof/>
            <w:szCs w:val="36"/>
          </w:rPr>
          <w:t xml:space="preserve"> </w:t>
        </w:r>
        <w:r>
          <w:rPr>
            <w:rStyle w:val="a6"/>
            <w:noProof/>
            <w:kern w:val="0"/>
            <w:szCs w:val="36"/>
          </w:rPr>
          <w:t xml:space="preserve"> </w:t>
        </w:r>
        <w:r>
          <w:rPr>
            <w:rStyle w:val="a6"/>
            <w:rFonts w:hint="eastAsia"/>
            <w:noProof/>
            <w:kern w:val="0"/>
            <w:szCs w:val="36"/>
          </w:rPr>
          <w:t>保修期内质量保证承诺和维护措施</w:t>
        </w:r>
        <w:r>
          <w:rPr>
            <w:noProof/>
            <w:webHidden/>
          </w:rPr>
          <w:tab/>
        </w:r>
        <w:r>
          <w:rPr>
            <w:noProof/>
            <w:webHidden/>
          </w:rPr>
          <w:fldChar w:fldCharType="begin"/>
        </w:r>
        <w:r>
          <w:rPr>
            <w:noProof/>
            <w:webHidden/>
          </w:rPr>
          <w:instrText xml:space="preserve"> PAGEREF _Toc14606248 \h </w:instrText>
        </w:r>
        <w:r>
          <w:rPr>
            <w:noProof/>
          </w:rPr>
        </w:r>
        <w:r>
          <w:rPr>
            <w:noProof/>
            <w:webHidden/>
          </w:rPr>
          <w:fldChar w:fldCharType="separate"/>
        </w:r>
        <w:r>
          <w:rPr>
            <w:noProof/>
            <w:webHidden/>
          </w:rPr>
          <w:t>140</w:t>
        </w:r>
        <w:r>
          <w:rPr>
            <w:noProof/>
            <w:webHidden/>
          </w:rPr>
          <w:fldChar w:fldCharType="end"/>
        </w:r>
      </w:hyperlink>
    </w:p>
    <w:p w14:paraId="171D4E0E" w14:textId="77777777" w:rsidR="004F152D" w:rsidRDefault="004F152D">
      <w:pPr>
        <w:pStyle w:val="21"/>
        <w:rPr>
          <w:smallCaps w:val="0"/>
          <w:sz w:val="21"/>
          <w:szCs w:val="24"/>
        </w:rPr>
      </w:pPr>
      <w:hyperlink w:anchor="_Toc14606249" w:history="1">
        <w:r>
          <w:rPr>
            <w:rStyle w:val="a6"/>
          </w:rPr>
          <w:t xml:space="preserve">§7-1  </w:t>
        </w:r>
        <w:r>
          <w:rPr>
            <w:rStyle w:val="a6"/>
            <w:rFonts w:hint="eastAsia"/>
          </w:rPr>
          <w:t>质量保证承诺</w:t>
        </w:r>
        <w:r>
          <w:rPr>
            <w:webHidden/>
          </w:rPr>
          <w:tab/>
        </w:r>
        <w:r>
          <w:rPr>
            <w:webHidden/>
          </w:rPr>
          <w:fldChar w:fldCharType="begin"/>
        </w:r>
        <w:r>
          <w:rPr>
            <w:webHidden/>
          </w:rPr>
          <w:instrText xml:space="preserve"> PAGEREF _Toc14606249 \h </w:instrText>
        </w:r>
        <w:r>
          <w:rPr>
            <w:webHidden/>
          </w:rPr>
          <w:fldChar w:fldCharType="separate"/>
        </w:r>
        <w:r>
          <w:rPr>
            <w:webHidden/>
          </w:rPr>
          <w:t>140</w:t>
        </w:r>
        <w:r>
          <w:rPr>
            <w:webHidden/>
          </w:rPr>
          <w:fldChar w:fldCharType="end"/>
        </w:r>
      </w:hyperlink>
    </w:p>
    <w:p w14:paraId="5A48325F" w14:textId="77777777" w:rsidR="004F152D" w:rsidRDefault="004F152D">
      <w:pPr>
        <w:pStyle w:val="21"/>
        <w:rPr>
          <w:smallCaps w:val="0"/>
          <w:sz w:val="21"/>
          <w:szCs w:val="24"/>
        </w:rPr>
      </w:pPr>
      <w:hyperlink w:anchor="_Toc14606250" w:history="1">
        <w:r>
          <w:rPr>
            <w:rStyle w:val="a6"/>
          </w:rPr>
          <w:t xml:space="preserve">§7-2  </w:t>
        </w:r>
        <w:r>
          <w:rPr>
            <w:rStyle w:val="a6"/>
            <w:rFonts w:hint="eastAsia"/>
          </w:rPr>
          <w:t>质量保证措施</w:t>
        </w:r>
        <w:r>
          <w:rPr>
            <w:webHidden/>
          </w:rPr>
          <w:tab/>
        </w:r>
        <w:r>
          <w:rPr>
            <w:webHidden/>
          </w:rPr>
          <w:fldChar w:fldCharType="begin"/>
        </w:r>
        <w:r>
          <w:rPr>
            <w:webHidden/>
          </w:rPr>
          <w:instrText xml:space="preserve"> PAGEREF _Toc14606250 \h </w:instrText>
        </w:r>
        <w:r>
          <w:rPr>
            <w:webHidden/>
          </w:rPr>
          <w:fldChar w:fldCharType="separate"/>
        </w:r>
        <w:r>
          <w:rPr>
            <w:webHidden/>
          </w:rPr>
          <w:t>141</w:t>
        </w:r>
        <w:r>
          <w:rPr>
            <w:webHidden/>
          </w:rPr>
          <w:fldChar w:fldCharType="end"/>
        </w:r>
      </w:hyperlink>
    </w:p>
    <w:p w14:paraId="1EC144B3" w14:textId="77777777" w:rsidR="004F152D" w:rsidRDefault="004F152D">
      <w:pPr>
        <w:pStyle w:val="21"/>
        <w:rPr>
          <w:smallCaps w:val="0"/>
          <w:sz w:val="21"/>
          <w:szCs w:val="24"/>
        </w:rPr>
      </w:pPr>
      <w:hyperlink w:anchor="_Toc14606251" w:history="1">
        <w:r>
          <w:rPr>
            <w:rStyle w:val="a6"/>
          </w:rPr>
          <w:t xml:space="preserve">§7-3  </w:t>
        </w:r>
        <w:r>
          <w:rPr>
            <w:rStyle w:val="a6"/>
            <w:rFonts w:hint="eastAsia"/>
          </w:rPr>
          <w:t>初步实施方案</w:t>
        </w:r>
        <w:r>
          <w:rPr>
            <w:webHidden/>
          </w:rPr>
          <w:tab/>
        </w:r>
        <w:r>
          <w:rPr>
            <w:webHidden/>
          </w:rPr>
          <w:fldChar w:fldCharType="begin"/>
        </w:r>
        <w:r>
          <w:rPr>
            <w:webHidden/>
          </w:rPr>
          <w:instrText xml:space="preserve"> PAGEREF _Toc14606251 \h </w:instrText>
        </w:r>
        <w:r>
          <w:rPr>
            <w:webHidden/>
          </w:rPr>
          <w:fldChar w:fldCharType="separate"/>
        </w:r>
        <w:r>
          <w:rPr>
            <w:webHidden/>
          </w:rPr>
          <w:t>141</w:t>
        </w:r>
        <w:r>
          <w:rPr>
            <w:webHidden/>
          </w:rPr>
          <w:fldChar w:fldCharType="end"/>
        </w:r>
      </w:hyperlink>
    </w:p>
    <w:p w14:paraId="777546DD" w14:textId="77777777" w:rsidR="004F152D" w:rsidRDefault="004F152D">
      <w:pPr>
        <w:pStyle w:val="11"/>
        <w:tabs>
          <w:tab w:val="right" w:leader="dot" w:pos="9118"/>
        </w:tabs>
        <w:rPr>
          <w:b w:val="0"/>
          <w:caps w:val="0"/>
          <w:noProof/>
          <w:snapToGrid/>
          <w:color w:val="auto"/>
          <w:sz w:val="21"/>
        </w:rPr>
      </w:pPr>
      <w:hyperlink w:anchor="_Toc14606252" w:history="1">
        <w:r>
          <w:rPr>
            <w:rStyle w:val="a6"/>
            <w:rFonts w:hint="eastAsia"/>
            <w:noProof/>
            <w:kern w:val="0"/>
            <w:szCs w:val="36"/>
          </w:rPr>
          <w:t>第</w:t>
        </w:r>
        <w:r>
          <w:rPr>
            <w:rStyle w:val="a6"/>
            <w:noProof/>
            <w:kern w:val="0"/>
            <w:szCs w:val="36"/>
          </w:rPr>
          <w:t>8</w:t>
        </w:r>
        <w:r>
          <w:rPr>
            <w:rStyle w:val="a6"/>
            <w:rFonts w:hint="eastAsia"/>
            <w:noProof/>
            <w:kern w:val="0"/>
            <w:szCs w:val="36"/>
          </w:rPr>
          <w:t>章</w:t>
        </w:r>
        <w:r>
          <w:rPr>
            <w:rStyle w:val="a6"/>
            <w:noProof/>
            <w:kern w:val="0"/>
            <w:szCs w:val="36"/>
          </w:rPr>
          <w:t xml:space="preserve">  </w:t>
        </w:r>
        <w:r>
          <w:rPr>
            <w:rStyle w:val="a6"/>
            <w:rFonts w:hint="eastAsia"/>
            <w:noProof/>
            <w:kern w:val="0"/>
            <w:szCs w:val="36"/>
          </w:rPr>
          <w:t>安全保证体系及安全保障措施</w:t>
        </w:r>
        <w:r>
          <w:rPr>
            <w:noProof/>
            <w:webHidden/>
          </w:rPr>
          <w:tab/>
        </w:r>
        <w:r>
          <w:rPr>
            <w:noProof/>
            <w:webHidden/>
          </w:rPr>
          <w:fldChar w:fldCharType="begin"/>
        </w:r>
        <w:r>
          <w:rPr>
            <w:noProof/>
            <w:webHidden/>
          </w:rPr>
          <w:instrText xml:space="preserve"> PAGEREF _Toc14606252 \h </w:instrText>
        </w:r>
        <w:r>
          <w:rPr>
            <w:noProof/>
          </w:rPr>
        </w:r>
        <w:r>
          <w:rPr>
            <w:noProof/>
            <w:webHidden/>
          </w:rPr>
          <w:fldChar w:fldCharType="separate"/>
        </w:r>
        <w:r>
          <w:rPr>
            <w:noProof/>
            <w:webHidden/>
          </w:rPr>
          <w:t>142</w:t>
        </w:r>
        <w:r>
          <w:rPr>
            <w:noProof/>
            <w:webHidden/>
          </w:rPr>
          <w:fldChar w:fldCharType="end"/>
        </w:r>
      </w:hyperlink>
    </w:p>
    <w:p w14:paraId="692C8332" w14:textId="77777777" w:rsidR="004F152D" w:rsidRDefault="004F152D">
      <w:pPr>
        <w:pStyle w:val="21"/>
        <w:rPr>
          <w:smallCaps w:val="0"/>
          <w:sz w:val="21"/>
          <w:szCs w:val="24"/>
        </w:rPr>
      </w:pPr>
      <w:hyperlink w:anchor="_Toc14606253" w:history="1">
        <w:r>
          <w:rPr>
            <w:rStyle w:val="a6"/>
          </w:rPr>
          <w:t xml:space="preserve">§8-1  </w:t>
        </w:r>
        <w:r>
          <w:rPr>
            <w:rStyle w:val="a6"/>
            <w:rFonts w:hint="eastAsia"/>
          </w:rPr>
          <w:t>安全保证体系</w:t>
        </w:r>
        <w:r>
          <w:rPr>
            <w:webHidden/>
          </w:rPr>
          <w:tab/>
        </w:r>
        <w:r>
          <w:rPr>
            <w:webHidden/>
          </w:rPr>
          <w:fldChar w:fldCharType="begin"/>
        </w:r>
        <w:r>
          <w:rPr>
            <w:webHidden/>
          </w:rPr>
          <w:instrText xml:space="preserve"> PAGEREF _Toc14606253 \h </w:instrText>
        </w:r>
        <w:r>
          <w:rPr>
            <w:webHidden/>
          </w:rPr>
          <w:fldChar w:fldCharType="separate"/>
        </w:r>
        <w:r>
          <w:rPr>
            <w:webHidden/>
          </w:rPr>
          <w:t>142</w:t>
        </w:r>
        <w:r>
          <w:rPr>
            <w:webHidden/>
          </w:rPr>
          <w:fldChar w:fldCharType="end"/>
        </w:r>
      </w:hyperlink>
    </w:p>
    <w:p w14:paraId="6BB1F931" w14:textId="77777777" w:rsidR="004F152D" w:rsidRDefault="004F152D">
      <w:pPr>
        <w:pStyle w:val="21"/>
        <w:rPr>
          <w:smallCaps w:val="0"/>
          <w:sz w:val="21"/>
          <w:szCs w:val="24"/>
        </w:rPr>
      </w:pPr>
      <w:hyperlink w:anchor="_Toc14606254" w:history="1">
        <w:r>
          <w:rPr>
            <w:rStyle w:val="a6"/>
          </w:rPr>
          <w:t xml:space="preserve">§8-2  </w:t>
        </w:r>
        <w:r>
          <w:rPr>
            <w:rStyle w:val="a6"/>
            <w:rFonts w:hint="eastAsia"/>
          </w:rPr>
          <w:t>安全保证体系的运行</w:t>
        </w:r>
        <w:r>
          <w:rPr>
            <w:webHidden/>
          </w:rPr>
          <w:tab/>
        </w:r>
        <w:r>
          <w:rPr>
            <w:webHidden/>
          </w:rPr>
          <w:fldChar w:fldCharType="begin"/>
        </w:r>
        <w:r>
          <w:rPr>
            <w:webHidden/>
          </w:rPr>
          <w:instrText xml:space="preserve"> PAGEREF _Toc14606254 \h </w:instrText>
        </w:r>
        <w:r>
          <w:rPr>
            <w:webHidden/>
          </w:rPr>
          <w:fldChar w:fldCharType="separate"/>
        </w:r>
        <w:r>
          <w:rPr>
            <w:webHidden/>
          </w:rPr>
          <w:t>144</w:t>
        </w:r>
        <w:r>
          <w:rPr>
            <w:webHidden/>
          </w:rPr>
          <w:fldChar w:fldCharType="end"/>
        </w:r>
      </w:hyperlink>
    </w:p>
    <w:p w14:paraId="25B1B973" w14:textId="77777777" w:rsidR="004F152D" w:rsidRDefault="004F152D">
      <w:pPr>
        <w:pStyle w:val="31"/>
        <w:rPr>
          <w:iCs/>
          <w:sz w:val="21"/>
          <w:szCs w:val="24"/>
        </w:rPr>
      </w:pPr>
      <w:hyperlink w:anchor="_Toc14606255" w:history="1">
        <w:r>
          <w:rPr>
            <w:rStyle w:val="a6"/>
          </w:rPr>
          <w:t>8.2.1</w:t>
        </w:r>
        <w:r>
          <w:rPr>
            <w:rStyle w:val="a6"/>
            <w:rFonts w:hint="eastAsia"/>
          </w:rPr>
          <w:t>、岗位安全职责划分</w:t>
        </w:r>
        <w:r>
          <w:rPr>
            <w:webHidden/>
          </w:rPr>
          <w:tab/>
        </w:r>
        <w:r>
          <w:rPr>
            <w:webHidden/>
          </w:rPr>
          <w:fldChar w:fldCharType="begin"/>
        </w:r>
        <w:r>
          <w:rPr>
            <w:webHidden/>
          </w:rPr>
          <w:instrText xml:space="preserve"> PAGEREF _Toc14606255 \h </w:instrText>
        </w:r>
        <w:r>
          <w:rPr>
            <w:webHidden/>
          </w:rPr>
          <w:fldChar w:fldCharType="separate"/>
        </w:r>
        <w:r>
          <w:rPr>
            <w:noProof/>
            <w:webHidden/>
          </w:rPr>
          <w:t>144</w:t>
        </w:r>
        <w:r>
          <w:rPr>
            <w:webHidden/>
          </w:rPr>
          <w:fldChar w:fldCharType="end"/>
        </w:r>
      </w:hyperlink>
    </w:p>
    <w:p w14:paraId="2E2432F1" w14:textId="77777777" w:rsidR="004F152D" w:rsidRDefault="004F152D">
      <w:pPr>
        <w:pStyle w:val="31"/>
        <w:rPr>
          <w:iCs/>
          <w:sz w:val="21"/>
          <w:szCs w:val="24"/>
        </w:rPr>
      </w:pPr>
      <w:hyperlink w:anchor="_Toc14606256" w:history="1">
        <w:r>
          <w:rPr>
            <w:rStyle w:val="a6"/>
          </w:rPr>
          <w:t>8.2.2</w:t>
        </w:r>
        <w:r>
          <w:rPr>
            <w:rStyle w:val="a6"/>
            <w:rFonts w:hint="eastAsia"/>
          </w:rPr>
          <w:t>、安全纪律</w:t>
        </w:r>
        <w:r>
          <w:rPr>
            <w:webHidden/>
          </w:rPr>
          <w:tab/>
        </w:r>
        <w:r>
          <w:rPr>
            <w:webHidden/>
          </w:rPr>
          <w:fldChar w:fldCharType="begin"/>
        </w:r>
        <w:r>
          <w:rPr>
            <w:webHidden/>
          </w:rPr>
          <w:instrText xml:space="preserve"> PAGEREF _Toc14606256 \h </w:instrText>
        </w:r>
        <w:r>
          <w:rPr>
            <w:webHidden/>
          </w:rPr>
          <w:fldChar w:fldCharType="separate"/>
        </w:r>
        <w:r>
          <w:rPr>
            <w:noProof/>
            <w:webHidden/>
          </w:rPr>
          <w:t>150</w:t>
        </w:r>
        <w:r>
          <w:rPr>
            <w:webHidden/>
          </w:rPr>
          <w:fldChar w:fldCharType="end"/>
        </w:r>
      </w:hyperlink>
    </w:p>
    <w:p w14:paraId="3DC309F0" w14:textId="77777777" w:rsidR="004F152D" w:rsidRDefault="004F152D">
      <w:pPr>
        <w:pStyle w:val="31"/>
        <w:rPr>
          <w:iCs/>
          <w:sz w:val="21"/>
          <w:szCs w:val="24"/>
        </w:rPr>
      </w:pPr>
      <w:hyperlink w:anchor="_Toc14606257" w:history="1">
        <w:r>
          <w:rPr>
            <w:rStyle w:val="a6"/>
          </w:rPr>
          <w:t>8.2.3</w:t>
        </w:r>
        <w:r>
          <w:rPr>
            <w:rStyle w:val="a6"/>
            <w:rFonts w:hint="eastAsia"/>
          </w:rPr>
          <w:t>、安全教育</w:t>
        </w:r>
        <w:r>
          <w:rPr>
            <w:webHidden/>
          </w:rPr>
          <w:tab/>
        </w:r>
        <w:r>
          <w:rPr>
            <w:webHidden/>
          </w:rPr>
          <w:fldChar w:fldCharType="begin"/>
        </w:r>
        <w:r>
          <w:rPr>
            <w:webHidden/>
          </w:rPr>
          <w:instrText xml:space="preserve"> PAGEREF _Toc14606257 \h </w:instrText>
        </w:r>
        <w:r>
          <w:rPr>
            <w:webHidden/>
          </w:rPr>
          <w:fldChar w:fldCharType="separate"/>
        </w:r>
        <w:r>
          <w:rPr>
            <w:noProof/>
            <w:webHidden/>
          </w:rPr>
          <w:t>151</w:t>
        </w:r>
        <w:r>
          <w:rPr>
            <w:webHidden/>
          </w:rPr>
          <w:fldChar w:fldCharType="end"/>
        </w:r>
      </w:hyperlink>
    </w:p>
    <w:p w14:paraId="7E61137A" w14:textId="77777777" w:rsidR="004F152D" w:rsidRDefault="004F152D">
      <w:pPr>
        <w:pStyle w:val="31"/>
        <w:rPr>
          <w:iCs/>
          <w:sz w:val="21"/>
          <w:szCs w:val="24"/>
        </w:rPr>
      </w:pPr>
      <w:hyperlink w:anchor="_Toc14606258" w:history="1">
        <w:r>
          <w:rPr>
            <w:rStyle w:val="a6"/>
          </w:rPr>
          <w:t>8.2.4</w:t>
        </w:r>
        <w:r>
          <w:rPr>
            <w:rStyle w:val="a6"/>
            <w:rFonts w:hint="eastAsia"/>
          </w:rPr>
          <w:t>、安全检查</w:t>
        </w:r>
        <w:r>
          <w:rPr>
            <w:webHidden/>
          </w:rPr>
          <w:tab/>
        </w:r>
        <w:r>
          <w:rPr>
            <w:webHidden/>
          </w:rPr>
          <w:fldChar w:fldCharType="begin"/>
        </w:r>
        <w:r>
          <w:rPr>
            <w:webHidden/>
          </w:rPr>
          <w:instrText xml:space="preserve"> PAGEREF _Toc14606258 \h </w:instrText>
        </w:r>
        <w:r>
          <w:rPr>
            <w:webHidden/>
          </w:rPr>
          <w:fldChar w:fldCharType="separate"/>
        </w:r>
        <w:r>
          <w:rPr>
            <w:noProof/>
            <w:webHidden/>
          </w:rPr>
          <w:t>152</w:t>
        </w:r>
        <w:r>
          <w:rPr>
            <w:webHidden/>
          </w:rPr>
          <w:fldChar w:fldCharType="end"/>
        </w:r>
      </w:hyperlink>
    </w:p>
    <w:p w14:paraId="6D35209C" w14:textId="77777777" w:rsidR="004F152D" w:rsidRDefault="004F152D">
      <w:pPr>
        <w:pStyle w:val="31"/>
        <w:rPr>
          <w:iCs/>
          <w:sz w:val="21"/>
          <w:szCs w:val="24"/>
        </w:rPr>
      </w:pPr>
      <w:hyperlink w:anchor="_Toc14606259" w:history="1">
        <w:r>
          <w:rPr>
            <w:rStyle w:val="a6"/>
          </w:rPr>
          <w:t>8.2.5</w:t>
        </w:r>
        <w:r>
          <w:rPr>
            <w:rStyle w:val="a6"/>
            <w:rFonts w:hint="eastAsia"/>
          </w:rPr>
          <w:t>、安全考核与责任追究</w:t>
        </w:r>
        <w:r>
          <w:rPr>
            <w:webHidden/>
          </w:rPr>
          <w:tab/>
        </w:r>
        <w:r>
          <w:rPr>
            <w:webHidden/>
          </w:rPr>
          <w:fldChar w:fldCharType="begin"/>
        </w:r>
        <w:r>
          <w:rPr>
            <w:webHidden/>
          </w:rPr>
          <w:instrText xml:space="preserve"> PAGEREF _Toc14606259 \h </w:instrText>
        </w:r>
        <w:r>
          <w:rPr>
            <w:webHidden/>
          </w:rPr>
          <w:fldChar w:fldCharType="separate"/>
        </w:r>
        <w:r>
          <w:rPr>
            <w:noProof/>
            <w:webHidden/>
          </w:rPr>
          <w:t>152</w:t>
        </w:r>
        <w:r>
          <w:rPr>
            <w:webHidden/>
          </w:rPr>
          <w:fldChar w:fldCharType="end"/>
        </w:r>
      </w:hyperlink>
    </w:p>
    <w:p w14:paraId="2A30F317" w14:textId="77777777" w:rsidR="004F152D" w:rsidRDefault="004F152D">
      <w:pPr>
        <w:pStyle w:val="21"/>
        <w:rPr>
          <w:smallCaps w:val="0"/>
          <w:sz w:val="21"/>
          <w:szCs w:val="24"/>
        </w:rPr>
      </w:pPr>
      <w:hyperlink w:anchor="_Toc14606260" w:history="1">
        <w:r>
          <w:rPr>
            <w:rStyle w:val="a6"/>
          </w:rPr>
          <w:t xml:space="preserve">§8-3  </w:t>
        </w:r>
        <w:r>
          <w:rPr>
            <w:rStyle w:val="a6"/>
            <w:rFonts w:hint="eastAsia"/>
          </w:rPr>
          <w:t>施工安全保证技术措施</w:t>
        </w:r>
        <w:r>
          <w:rPr>
            <w:webHidden/>
          </w:rPr>
          <w:tab/>
        </w:r>
        <w:r>
          <w:rPr>
            <w:webHidden/>
          </w:rPr>
          <w:fldChar w:fldCharType="begin"/>
        </w:r>
        <w:r>
          <w:rPr>
            <w:webHidden/>
          </w:rPr>
          <w:instrText xml:space="preserve"> PAGEREF _Toc14606260 \h </w:instrText>
        </w:r>
        <w:r>
          <w:rPr>
            <w:webHidden/>
          </w:rPr>
          <w:fldChar w:fldCharType="separate"/>
        </w:r>
        <w:r>
          <w:rPr>
            <w:webHidden/>
          </w:rPr>
          <w:t>152</w:t>
        </w:r>
        <w:r>
          <w:rPr>
            <w:webHidden/>
          </w:rPr>
          <w:fldChar w:fldCharType="end"/>
        </w:r>
      </w:hyperlink>
    </w:p>
    <w:p w14:paraId="32EA7AEB" w14:textId="77777777" w:rsidR="004F152D" w:rsidRDefault="004F152D">
      <w:pPr>
        <w:pStyle w:val="11"/>
        <w:tabs>
          <w:tab w:val="right" w:leader="dot" w:pos="9118"/>
        </w:tabs>
        <w:rPr>
          <w:b w:val="0"/>
          <w:caps w:val="0"/>
          <w:noProof/>
          <w:snapToGrid/>
          <w:color w:val="auto"/>
          <w:sz w:val="21"/>
        </w:rPr>
      </w:pPr>
      <w:hyperlink w:anchor="_Toc14606261" w:history="1">
        <w:r>
          <w:rPr>
            <w:rStyle w:val="a6"/>
            <w:rFonts w:hint="eastAsia"/>
            <w:noProof/>
            <w:kern w:val="0"/>
            <w:szCs w:val="36"/>
          </w:rPr>
          <w:t>第</w:t>
        </w:r>
        <w:r>
          <w:rPr>
            <w:rStyle w:val="a6"/>
            <w:noProof/>
            <w:kern w:val="0"/>
            <w:szCs w:val="36"/>
          </w:rPr>
          <w:t>9</w:t>
        </w:r>
        <w:r>
          <w:rPr>
            <w:rStyle w:val="a6"/>
            <w:rFonts w:hint="eastAsia"/>
            <w:noProof/>
            <w:kern w:val="0"/>
            <w:szCs w:val="36"/>
          </w:rPr>
          <w:t>章</w:t>
        </w:r>
        <w:r>
          <w:rPr>
            <w:rStyle w:val="a6"/>
            <w:noProof/>
            <w:kern w:val="0"/>
            <w:szCs w:val="36"/>
          </w:rPr>
          <w:t xml:space="preserve">  </w:t>
        </w:r>
        <w:r>
          <w:rPr>
            <w:rStyle w:val="a6"/>
            <w:rFonts w:hint="eastAsia"/>
            <w:noProof/>
            <w:kern w:val="0"/>
            <w:szCs w:val="36"/>
          </w:rPr>
          <w:t>环境保护及文明施工措施</w:t>
        </w:r>
        <w:r>
          <w:rPr>
            <w:noProof/>
            <w:webHidden/>
          </w:rPr>
          <w:tab/>
        </w:r>
        <w:r>
          <w:rPr>
            <w:noProof/>
            <w:webHidden/>
          </w:rPr>
          <w:fldChar w:fldCharType="begin"/>
        </w:r>
        <w:r>
          <w:rPr>
            <w:noProof/>
            <w:webHidden/>
          </w:rPr>
          <w:instrText xml:space="preserve"> PAGEREF _Toc14606261 \h </w:instrText>
        </w:r>
        <w:r>
          <w:rPr>
            <w:noProof/>
          </w:rPr>
        </w:r>
        <w:r>
          <w:rPr>
            <w:noProof/>
            <w:webHidden/>
          </w:rPr>
          <w:fldChar w:fldCharType="separate"/>
        </w:r>
        <w:r>
          <w:rPr>
            <w:noProof/>
            <w:webHidden/>
          </w:rPr>
          <w:t>158</w:t>
        </w:r>
        <w:r>
          <w:rPr>
            <w:noProof/>
            <w:webHidden/>
          </w:rPr>
          <w:fldChar w:fldCharType="end"/>
        </w:r>
      </w:hyperlink>
    </w:p>
    <w:p w14:paraId="687A60BC" w14:textId="77777777" w:rsidR="004F152D" w:rsidRDefault="004F152D">
      <w:pPr>
        <w:pStyle w:val="21"/>
        <w:rPr>
          <w:smallCaps w:val="0"/>
          <w:sz w:val="21"/>
          <w:szCs w:val="24"/>
        </w:rPr>
      </w:pPr>
      <w:hyperlink w:anchor="_Toc14606262" w:history="1">
        <w:r>
          <w:rPr>
            <w:rStyle w:val="a6"/>
          </w:rPr>
          <w:t xml:space="preserve">§9-1  </w:t>
        </w:r>
        <w:r>
          <w:rPr>
            <w:rStyle w:val="a6"/>
            <w:rFonts w:hint="eastAsia"/>
          </w:rPr>
          <w:t>环境保护措施</w:t>
        </w:r>
        <w:r>
          <w:rPr>
            <w:webHidden/>
          </w:rPr>
          <w:tab/>
        </w:r>
        <w:r>
          <w:rPr>
            <w:webHidden/>
          </w:rPr>
          <w:fldChar w:fldCharType="begin"/>
        </w:r>
        <w:r>
          <w:rPr>
            <w:webHidden/>
          </w:rPr>
          <w:instrText xml:space="preserve"> PAGEREF _Toc14606262 \h </w:instrText>
        </w:r>
        <w:r>
          <w:rPr>
            <w:webHidden/>
          </w:rPr>
          <w:fldChar w:fldCharType="separate"/>
        </w:r>
        <w:r>
          <w:rPr>
            <w:webHidden/>
          </w:rPr>
          <w:t>159</w:t>
        </w:r>
        <w:r>
          <w:rPr>
            <w:webHidden/>
          </w:rPr>
          <w:fldChar w:fldCharType="end"/>
        </w:r>
      </w:hyperlink>
    </w:p>
    <w:p w14:paraId="39DE048F" w14:textId="77777777" w:rsidR="004F152D" w:rsidRDefault="004F152D">
      <w:pPr>
        <w:pStyle w:val="31"/>
        <w:rPr>
          <w:iCs/>
          <w:sz w:val="21"/>
          <w:szCs w:val="24"/>
        </w:rPr>
      </w:pPr>
      <w:hyperlink w:anchor="_Toc14606263" w:history="1">
        <w:r>
          <w:rPr>
            <w:rStyle w:val="a6"/>
          </w:rPr>
          <w:t>9.1.1</w:t>
        </w:r>
        <w:r>
          <w:rPr>
            <w:rStyle w:val="a6"/>
            <w:rFonts w:hint="eastAsia"/>
          </w:rPr>
          <w:t>、废料、废方的处理</w:t>
        </w:r>
        <w:r>
          <w:rPr>
            <w:webHidden/>
          </w:rPr>
          <w:tab/>
        </w:r>
        <w:r>
          <w:rPr>
            <w:webHidden/>
          </w:rPr>
          <w:fldChar w:fldCharType="begin"/>
        </w:r>
        <w:r>
          <w:rPr>
            <w:webHidden/>
          </w:rPr>
          <w:instrText xml:space="preserve"> PAGEREF _Toc14606263 \h </w:instrText>
        </w:r>
        <w:r>
          <w:rPr>
            <w:webHidden/>
          </w:rPr>
          <w:fldChar w:fldCharType="separate"/>
        </w:r>
        <w:r>
          <w:rPr>
            <w:noProof/>
            <w:webHidden/>
          </w:rPr>
          <w:t>159</w:t>
        </w:r>
        <w:r>
          <w:rPr>
            <w:webHidden/>
          </w:rPr>
          <w:fldChar w:fldCharType="end"/>
        </w:r>
      </w:hyperlink>
    </w:p>
    <w:p w14:paraId="1561A9E2" w14:textId="77777777" w:rsidR="004F152D" w:rsidRDefault="004F152D">
      <w:pPr>
        <w:pStyle w:val="31"/>
        <w:rPr>
          <w:iCs/>
          <w:sz w:val="21"/>
          <w:szCs w:val="24"/>
        </w:rPr>
      </w:pPr>
      <w:hyperlink w:anchor="_Toc14606264" w:history="1">
        <w:r>
          <w:rPr>
            <w:rStyle w:val="a6"/>
          </w:rPr>
          <w:t>9.1.2</w:t>
        </w:r>
        <w:r>
          <w:rPr>
            <w:rStyle w:val="a6"/>
            <w:rFonts w:hint="eastAsia"/>
          </w:rPr>
          <w:t>、防止水土流失</w:t>
        </w:r>
        <w:r>
          <w:rPr>
            <w:webHidden/>
          </w:rPr>
          <w:tab/>
        </w:r>
        <w:r>
          <w:rPr>
            <w:webHidden/>
          </w:rPr>
          <w:fldChar w:fldCharType="begin"/>
        </w:r>
        <w:r>
          <w:rPr>
            <w:webHidden/>
          </w:rPr>
          <w:instrText xml:space="preserve"> PAGEREF _Toc14606264 \h </w:instrText>
        </w:r>
        <w:r>
          <w:rPr>
            <w:webHidden/>
          </w:rPr>
          <w:fldChar w:fldCharType="separate"/>
        </w:r>
        <w:r>
          <w:rPr>
            <w:noProof/>
            <w:webHidden/>
          </w:rPr>
          <w:t>159</w:t>
        </w:r>
        <w:r>
          <w:rPr>
            <w:webHidden/>
          </w:rPr>
          <w:fldChar w:fldCharType="end"/>
        </w:r>
      </w:hyperlink>
    </w:p>
    <w:p w14:paraId="5EBF04F6" w14:textId="77777777" w:rsidR="004F152D" w:rsidRDefault="004F152D">
      <w:pPr>
        <w:pStyle w:val="31"/>
        <w:rPr>
          <w:iCs/>
          <w:sz w:val="21"/>
          <w:szCs w:val="24"/>
        </w:rPr>
      </w:pPr>
      <w:hyperlink w:anchor="_Toc14606265" w:history="1">
        <w:r>
          <w:rPr>
            <w:rStyle w:val="a6"/>
          </w:rPr>
          <w:t>9.1.3</w:t>
        </w:r>
        <w:r>
          <w:rPr>
            <w:rStyle w:val="a6"/>
            <w:rFonts w:hint="eastAsia"/>
          </w:rPr>
          <w:t>、防止和减轻水及大气污染</w:t>
        </w:r>
        <w:r>
          <w:rPr>
            <w:webHidden/>
          </w:rPr>
          <w:tab/>
        </w:r>
        <w:r>
          <w:rPr>
            <w:webHidden/>
          </w:rPr>
          <w:fldChar w:fldCharType="begin"/>
        </w:r>
        <w:r>
          <w:rPr>
            <w:webHidden/>
          </w:rPr>
          <w:instrText xml:space="preserve"> PAGEREF _Toc14606265 \h </w:instrText>
        </w:r>
        <w:r>
          <w:rPr>
            <w:webHidden/>
          </w:rPr>
          <w:fldChar w:fldCharType="separate"/>
        </w:r>
        <w:r>
          <w:rPr>
            <w:noProof/>
            <w:webHidden/>
          </w:rPr>
          <w:t>159</w:t>
        </w:r>
        <w:r>
          <w:rPr>
            <w:webHidden/>
          </w:rPr>
          <w:fldChar w:fldCharType="end"/>
        </w:r>
      </w:hyperlink>
    </w:p>
    <w:p w14:paraId="612E449B" w14:textId="77777777" w:rsidR="004F152D" w:rsidRDefault="004F152D">
      <w:pPr>
        <w:pStyle w:val="31"/>
        <w:rPr>
          <w:iCs/>
          <w:sz w:val="21"/>
          <w:szCs w:val="24"/>
        </w:rPr>
      </w:pPr>
      <w:hyperlink w:anchor="_Toc14606266" w:history="1">
        <w:r>
          <w:rPr>
            <w:rStyle w:val="a6"/>
          </w:rPr>
          <w:t>9.1.4</w:t>
        </w:r>
        <w:r>
          <w:rPr>
            <w:rStyle w:val="a6"/>
            <w:rFonts w:hint="eastAsia"/>
          </w:rPr>
          <w:t>、减少噪声、废气污染</w:t>
        </w:r>
        <w:r>
          <w:rPr>
            <w:webHidden/>
          </w:rPr>
          <w:tab/>
        </w:r>
        <w:r>
          <w:rPr>
            <w:webHidden/>
          </w:rPr>
          <w:fldChar w:fldCharType="begin"/>
        </w:r>
        <w:r>
          <w:rPr>
            <w:webHidden/>
          </w:rPr>
          <w:instrText xml:space="preserve"> PAGEREF _Toc14606266 \h </w:instrText>
        </w:r>
        <w:r>
          <w:rPr>
            <w:webHidden/>
          </w:rPr>
          <w:fldChar w:fldCharType="separate"/>
        </w:r>
        <w:r>
          <w:rPr>
            <w:noProof/>
            <w:webHidden/>
          </w:rPr>
          <w:t>160</w:t>
        </w:r>
        <w:r>
          <w:rPr>
            <w:webHidden/>
          </w:rPr>
          <w:fldChar w:fldCharType="end"/>
        </w:r>
      </w:hyperlink>
    </w:p>
    <w:p w14:paraId="470AD616" w14:textId="77777777" w:rsidR="004F152D" w:rsidRDefault="004F152D">
      <w:pPr>
        <w:pStyle w:val="31"/>
        <w:rPr>
          <w:iCs/>
          <w:sz w:val="21"/>
          <w:szCs w:val="24"/>
        </w:rPr>
      </w:pPr>
      <w:hyperlink w:anchor="_Toc14606267" w:history="1">
        <w:r>
          <w:rPr>
            <w:rStyle w:val="a6"/>
          </w:rPr>
          <w:t>9.1.5</w:t>
        </w:r>
        <w:r>
          <w:rPr>
            <w:rStyle w:val="a6"/>
            <w:rFonts w:hint="eastAsia"/>
          </w:rPr>
          <w:t>、做好绿色植被和现有公用设施的保护</w:t>
        </w:r>
        <w:r>
          <w:rPr>
            <w:webHidden/>
          </w:rPr>
          <w:tab/>
        </w:r>
        <w:r>
          <w:rPr>
            <w:webHidden/>
          </w:rPr>
          <w:fldChar w:fldCharType="begin"/>
        </w:r>
        <w:r>
          <w:rPr>
            <w:webHidden/>
          </w:rPr>
          <w:instrText xml:space="preserve"> PAGEREF _Toc14606267 \h </w:instrText>
        </w:r>
        <w:r>
          <w:rPr>
            <w:webHidden/>
          </w:rPr>
          <w:fldChar w:fldCharType="separate"/>
        </w:r>
        <w:r>
          <w:rPr>
            <w:noProof/>
            <w:webHidden/>
          </w:rPr>
          <w:t>160</w:t>
        </w:r>
        <w:r>
          <w:rPr>
            <w:webHidden/>
          </w:rPr>
          <w:fldChar w:fldCharType="end"/>
        </w:r>
      </w:hyperlink>
    </w:p>
    <w:p w14:paraId="05C3D36D" w14:textId="77777777" w:rsidR="004F152D" w:rsidRDefault="004F152D">
      <w:pPr>
        <w:pStyle w:val="21"/>
        <w:rPr>
          <w:smallCaps w:val="0"/>
          <w:sz w:val="21"/>
          <w:szCs w:val="24"/>
        </w:rPr>
      </w:pPr>
      <w:hyperlink w:anchor="_Toc14606268" w:history="1">
        <w:r>
          <w:rPr>
            <w:rStyle w:val="a6"/>
          </w:rPr>
          <w:t xml:space="preserve">§9-2  </w:t>
        </w:r>
        <w:r>
          <w:rPr>
            <w:rStyle w:val="a6"/>
            <w:rFonts w:hint="eastAsia"/>
          </w:rPr>
          <w:t>文明施工与文物保护措施</w:t>
        </w:r>
        <w:r>
          <w:rPr>
            <w:webHidden/>
          </w:rPr>
          <w:tab/>
        </w:r>
        <w:r>
          <w:rPr>
            <w:webHidden/>
          </w:rPr>
          <w:fldChar w:fldCharType="begin"/>
        </w:r>
        <w:r>
          <w:rPr>
            <w:webHidden/>
          </w:rPr>
          <w:instrText xml:space="preserve"> PAGEREF _Toc14606268 \h </w:instrText>
        </w:r>
        <w:r>
          <w:rPr>
            <w:webHidden/>
          </w:rPr>
          <w:fldChar w:fldCharType="separate"/>
        </w:r>
        <w:r>
          <w:rPr>
            <w:webHidden/>
          </w:rPr>
          <w:t>160</w:t>
        </w:r>
        <w:r>
          <w:rPr>
            <w:webHidden/>
          </w:rPr>
          <w:fldChar w:fldCharType="end"/>
        </w:r>
      </w:hyperlink>
    </w:p>
    <w:p w14:paraId="4492B060" w14:textId="77777777" w:rsidR="004F152D" w:rsidRDefault="004F152D">
      <w:pPr>
        <w:pStyle w:val="31"/>
        <w:rPr>
          <w:iCs/>
          <w:sz w:val="21"/>
          <w:szCs w:val="24"/>
        </w:rPr>
      </w:pPr>
      <w:hyperlink w:anchor="_Toc14606269" w:history="1">
        <w:r>
          <w:rPr>
            <w:rStyle w:val="a6"/>
          </w:rPr>
          <w:t>9.2.1</w:t>
        </w:r>
        <w:r>
          <w:rPr>
            <w:rStyle w:val="a6"/>
            <w:rFonts w:hint="eastAsia"/>
          </w:rPr>
          <w:t>、做好施工作业场区的管理</w:t>
        </w:r>
        <w:r>
          <w:rPr>
            <w:webHidden/>
          </w:rPr>
          <w:tab/>
        </w:r>
        <w:r>
          <w:rPr>
            <w:webHidden/>
          </w:rPr>
          <w:fldChar w:fldCharType="begin"/>
        </w:r>
        <w:r>
          <w:rPr>
            <w:webHidden/>
          </w:rPr>
          <w:instrText xml:space="preserve"> PAGEREF _Toc14606269 \h </w:instrText>
        </w:r>
        <w:r>
          <w:rPr>
            <w:webHidden/>
          </w:rPr>
          <w:fldChar w:fldCharType="separate"/>
        </w:r>
        <w:r>
          <w:rPr>
            <w:noProof/>
            <w:webHidden/>
          </w:rPr>
          <w:t>161</w:t>
        </w:r>
        <w:r>
          <w:rPr>
            <w:webHidden/>
          </w:rPr>
          <w:fldChar w:fldCharType="end"/>
        </w:r>
      </w:hyperlink>
    </w:p>
    <w:p w14:paraId="4A851A0E" w14:textId="77777777" w:rsidR="004F152D" w:rsidRDefault="004F152D">
      <w:pPr>
        <w:pStyle w:val="31"/>
        <w:rPr>
          <w:iCs/>
          <w:sz w:val="21"/>
          <w:szCs w:val="24"/>
        </w:rPr>
      </w:pPr>
      <w:hyperlink w:anchor="_Toc14606270" w:history="1">
        <w:r>
          <w:rPr>
            <w:rStyle w:val="a6"/>
          </w:rPr>
          <w:t>9.2.2</w:t>
        </w:r>
        <w:r>
          <w:rPr>
            <w:rStyle w:val="a6"/>
            <w:rFonts w:hint="eastAsia"/>
          </w:rPr>
          <w:t>、做好生活后勤场区的管理</w:t>
        </w:r>
        <w:r>
          <w:rPr>
            <w:webHidden/>
          </w:rPr>
          <w:tab/>
        </w:r>
        <w:r>
          <w:rPr>
            <w:webHidden/>
          </w:rPr>
          <w:fldChar w:fldCharType="begin"/>
        </w:r>
        <w:r>
          <w:rPr>
            <w:webHidden/>
          </w:rPr>
          <w:instrText xml:space="preserve"> PAGEREF _Toc14606270 \h </w:instrText>
        </w:r>
        <w:r>
          <w:rPr>
            <w:webHidden/>
          </w:rPr>
          <w:fldChar w:fldCharType="separate"/>
        </w:r>
        <w:r>
          <w:rPr>
            <w:noProof/>
            <w:webHidden/>
          </w:rPr>
          <w:t>161</w:t>
        </w:r>
        <w:r>
          <w:rPr>
            <w:webHidden/>
          </w:rPr>
          <w:fldChar w:fldCharType="end"/>
        </w:r>
      </w:hyperlink>
    </w:p>
    <w:p w14:paraId="6F457A5A" w14:textId="77777777" w:rsidR="004F152D" w:rsidRDefault="004F152D">
      <w:pPr>
        <w:pStyle w:val="31"/>
        <w:rPr>
          <w:iCs/>
          <w:sz w:val="21"/>
          <w:szCs w:val="24"/>
        </w:rPr>
      </w:pPr>
      <w:hyperlink w:anchor="_Toc14606271" w:history="1">
        <w:r>
          <w:rPr>
            <w:rStyle w:val="a6"/>
          </w:rPr>
          <w:t>9.2.3</w:t>
        </w:r>
        <w:r>
          <w:rPr>
            <w:rStyle w:val="a6"/>
            <w:rFonts w:hint="eastAsia"/>
          </w:rPr>
          <w:t>、文物保护措施</w:t>
        </w:r>
        <w:r>
          <w:rPr>
            <w:webHidden/>
          </w:rPr>
          <w:tab/>
        </w:r>
        <w:r>
          <w:rPr>
            <w:webHidden/>
          </w:rPr>
          <w:fldChar w:fldCharType="begin"/>
        </w:r>
        <w:r>
          <w:rPr>
            <w:webHidden/>
          </w:rPr>
          <w:instrText xml:space="preserve"> PAGEREF _Toc14606271 \h </w:instrText>
        </w:r>
        <w:r>
          <w:rPr>
            <w:webHidden/>
          </w:rPr>
          <w:fldChar w:fldCharType="separate"/>
        </w:r>
        <w:r>
          <w:rPr>
            <w:noProof/>
            <w:webHidden/>
          </w:rPr>
          <w:t>162</w:t>
        </w:r>
        <w:r>
          <w:rPr>
            <w:webHidden/>
          </w:rPr>
          <w:fldChar w:fldCharType="end"/>
        </w:r>
      </w:hyperlink>
    </w:p>
    <w:p w14:paraId="5773C4C8" w14:textId="77777777" w:rsidR="004F152D" w:rsidRDefault="004F152D">
      <w:pPr>
        <w:sectPr w:rsidR="004F152D">
          <w:headerReference w:type="default" r:id="rId31"/>
          <w:footerReference w:type="even" r:id="rId32"/>
          <w:footerReference w:type="default" r:id="rId33"/>
          <w:headerReference w:type="first" r:id="rId34"/>
          <w:pgSz w:w="11906" w:h="16838"/>
          <w:pgMar w:top="935" w:right="1800" w:bottom="1440" w:left="1800" w:header="851" w:footer="992" w:gutter="0"/>
          <w:cols w:space="425"/>
          <w:docGrid w:type="lines" w:linePitch="312"/>
        </w:sectPr>
      </w:pPr>
      <w:r>
        <w:rPr>
          <w:b/>
          <w:iCs/>
          <w:caps/>
          <w:snapToGrid w:val="0"/>
          <w:color w:val="000000"/>
        </w:rPr>
        <w:fldChar w:fldCharType="end"/>
      </w:r>
    </w:p>
    <w:p w14:paraId="0F5110B0" w14:textId="77777777" w:rsidR="004F152D" w:rsidRDefault="004F152D">
      <w:pPr>
        <w:rPr>
          <w:rFonts w:hint="eastAsia"/>
        </w:rPr>
      </w:pPr>
    </w:p>
    <w:p w14:paraId="33F9F639" w14:textId="77777777" w:rsidR="004F152D" w:rsidRDefault="004F152D">
      <w:pPr>
        <w:rPr>
          <w:rFonts w:hint="eastAsia"/>
        </w:rPr>
      </w:pPr>
    </w:p>
    <w:p w14:paraId="1767AAB9" w14:textId="77777777" w:rsidR="004F152D" w:rsidRDefault="004F152D">
      <w:pPr>
        <w:rPr>
          <w:rFonts w:hint="eastAsia"/>
        </w:rPr>
      </w:pPr>
    </w:p>
    <w:p w14:paraId="7F0D2FA7" w14:textId="77777777" w:rsidR="004F152D" w:rsidRDefault="004F152D">
      <w:pPr>
        <w:rPr>
          <w:rFonts w:hint="eastAsia"/>
        </w:rPr>
      </w:pPr>
    </w:p>
    <w:p w14:paraId="37EA1F91" w14:textId="77777777" w:rsidR="004F152D" w:rsidRDefault="004F152D">
      <w:pPr>
        <w:rPr>
          <w:rFonts w:hint="eastAsia"/>
        </w:rPr>
      </w:pPr>
    </w:p>
    <w:p w14:paraId="2BC9C7EE" w14:textId="77777777" w:rsidR="004F152D" w:rsidRDefault="004F152D">
      <w:pPr>
        <w:rPr>
          <w:rFonts w:hint="eastAsia"/>
        </w:rPr>
      </w:pPr>
    </w:p>
    <w:p w14:paraId="7707CF86" w14:textId="77777777" w:rsidR="004F152D" w:rsidRDefault="004F152D">
      <w:pPr>
        <w:rPr>
          <w:rFonts w:hint="eastAsia"/>
        </w:rPr>
      </w:pPr>
    </w:p>
    <w:p w14:paraId="01B12E43" w14:textId="77777777" w:rsidR="004F152D" w:rsidRDefault="004F152D">
      <w:pPr>
        <w:rPr>
          <w:rFonts w:hint="eastAsia"/>
        </w:rPr>
      </w:pPr>
    </w:p>
    <w:p w14:paraId="05486715" w14:textId="77777777" w:rsidR="004F152D" w:rsidRDefault="004F152D">
      <w:pPr>
        <w:rPr>
          <w:rFonts w:hint="eastAsia"/>
        </w:rPr>
      </w:pPr>
    </w:p>
    <w:p w14:paraId="45A74096" w14:textId="77777777" w:rsidR="004F152D" w:rsidRDefault="004F152D">
      <w:pPr>
        <w:rPr>
          <w:rFonts w:hint="eastAsia"/>
        </w:rPr>
      </w:pPr>
    </w:p>
    <w:p w14:paraId="3C658E8E" w14:textId="77777777" w:rsidR="004F152D" w:rsidRDefault="004F152D">
      <w:pPr>
        <w:rPr>
          <w:rFonts w:hint="eastAsia"/>
        </w:rPr>
      </w:pPr>
    </w:p>
    <w:p w14:paraId="1F1AA080" w14:textId="77777777" w:rsidR="004F152D" w:rsidRDefault="004F152D">
      <w:pPr>
        <w:rPr>
          <w:rFonts w:hint="eastAsia"/>
        </w:rPr>
      </w:pPr>
    </w:p>
    <w:p w14:paraId="5B8C09D8" w14:textId="77777777" w:rsidR="004F152D" w:rsidRDefault="004F152D">
      <w:pPr>
        <w:jc w:val="center"/>
        <w:rPr>
          <w:rFonts w:hint="eastAsia"/>
          <w:b/>
          <w:bCs/>
          <w:sz w:val="52"/>
        </w:rPr>
      </w:pPr>
    </w:p>
    <w:p w14:paraId="266277EA" w14:textId="77777777" w:rsidR="004F152D" w:rsidRDefault="004F152D">
      <w:pPr>
        <w:jc w:val="center"/>
        <w:rPr>
          <w:rFonts w:hint="eastAsia"/>
          <w:b/>
          <w:bCs/>
        </w:rPr>
      </w:pPr>
      <w:r>
        <w:rPr>
          <w:rFonts w:hint="eastAsia"/>
          <w:b/>
          <w:bCs/>
          <w:sz w:val="52"/>
        </w:rPr>
        <w:t>施工组织设计文字说明</w:t>
      </w:r>
    </w:p>
    <w:p w14:paraId="2A9F1AAF" w14:textId="77777777" w:rsidR="004F152D" w:rsidRDefault="004F152D">
      <w:pPr>
        <w:rPr>
          <w:rFonts w:hint="eastAsia"/>
        </w:rPr>
      </w:pPr>
    </w:p>
    <w:p w14:paraId="34CF7AC6" w14:textId="77777777" w:rsidR="004F152D" w:rsidRDefault="004F152D">
      <w:pPr>
        <w:rPr>
          <w:rFonts w:hint="eastAsia"/>
        </w:rPr>
      </w:pPr>
    </w:p>
    <w:p w14:paraId="16A5D78C" w14:textId="77777777" w:rsidR="004F152D" w:rsidRDefault="004F152D">
      <w:pPr>
        <w:rPr>
          <w:rFonts w:hint="eastAsia"/>
        </w:rPr>
      </w:pPr>
    </w:p>
    <w:p w14:paraId="734AD2A0" w14:textId="77777777" w:rsidR="004F152D" w:rsidRDefault="004F152D">
      <w:pPr>
        <w:rPr>
          <w:rFonts w:hint="eastAsia"/>
        </w:rPr>
      </w:pPr>
    </w:p>
    <w:p w14:paraId="187F29E1" w14:textId="77777777" w:rsidR="004F152D" w:rsidRDefault="004F152D">
      <w:pPr>
        <w:rPr>
          <w:rFonts w:hint="eastAsia"/>
        </w:rPr>
      </w:pPr>
    </w:p>
    <w:p w14:paraId="617669FD" w14:textId="77777777" w:rsidR="004F152D" w:rsidRDefault="004F152D">
      <w:pPr>
        <w:rPr>
          <w:rFonts w:hint="eastAsia"/>
        </w:rPr>
      </w:pPr>
    </w:p>
    <w:p w14:paraId="16CCF32B" w14:textId="77777777" w:rsidR="004F152D" w:rsidRDefault="004F152D">
      <w:pPr>
        <w:rPr>
          <w:rFonts w:hint="eastAsia"/>
        </w:rPr>
      </w:pPr>
    </w:p>
    <w:p w14:paraId="4F996D72" w14:textId="77777777" w:rsidR="004F152D" w:rsidRDefault="004F152D">
      <w:pPr>
        <w:rPr>
          <w:rFonts w:hint="eastAsia"/>
        </w:rPr>
      </w:pPr>
    </w:p>
    <w:p w14:paraId="4C088A6D" w14:textId="77777777" w:rsidR="004F152D" w:rsidRDefault="004F152D">
      <w:pPr>
        <w:rPr>
          <w:rFonts w:hint="eastAsia"/>
        </w:rPr>
      </w:pPr>
    </w:p>
    <w:p w14:paraId="7EB35388" w14:textId="77777777" w:rsidR="004F152D" w:rsidRDefault="004F152D">
      <w:pPr>
        <w:rPr>
          <w:rFonts w:hint="eastAsia"/>
        </w:rPr>
      </w:pPr>
    </w:p>
    <w:p w14:paraId="409883BD" w14:textId="77777777" w:rsidR="004F152D" w:rsidRDefault="004F152D">
      <w:pPr>
        <w:rPr>
          <w:rFonts w:hint="eastAsia"/>
        </w:rPr>
      </w:pPr>
    </w:p>
    <w:p w14:paraId="3602C2E7" w14:textId="77777777" w:rsidR="004F152D" w:rsidRDefault="004F152D">
      <w:pPr>
        <w:rPr>
          <w:rFonts w:hint="eastAsia"/>
        </w:rPr>
      </w:pPr>
    </w:p>
    <w:p w14:paraId="22FBD835" w14:textId="77777777" w:rsidR="004F152D" w:rsidRDefault="004F152D">
      <w:pPr>
        <w:rPr>
          <w:rFonts w:hint="eastAsia"/>
        </w:rPr>
      </w:pPr>
    </w:p>
    <w:p w14:paraId="32A23D40" w14:textId="77777777" w:rsidR="004F152D" w:rsidRDefault="004F152D">
      <w:pPr>
        <w:rPr>
          <w:rFonts w:hint="eastAsia"/>
        </w:rPr>
      </w:pPr>
    </w:p>
    <w:p w14:paraId="15148B7B" w14:textId="77777777" w:rsidR="004F152D" w:rsidRDefault="004F152D">
      <w:pPr>
        <w:rPr>
          <w:rFonts w:hint="eastAsia"/>
        </w:rPr>
      </w:pPr>
    </w:p>
    <w:p w14:paraId="5037AF3F" w14:textId="77777777" w:rsidR="004F152D" w:rsidRDefault="004F152D">
      <w:pPr>
        <w:rPr>
          <w:rFonts w:hint="eastAsia"/>
        </w:rPr>
      </w:pPr>
    </w:p>
    <w:p w14:paraId="034ADB42" w14:textId="77777777" w:rsidR="004F152D" w:rsidRDefault="004F152D">
      <w:pPr>
        <w:rPr>
          <w:rFonts w:hint="eastAsia"/>
        </w:rPr>
      </w:pPr>
    </w:p>
    <w:p w14:paraId="69CA1E82" w14:textId="77777777" w:rsidR="004F152D" w:rsidRDefault="004F152D">
      <w:pPr>
        <w:rPr>
          <w:rFonts w:hint="eastAsia"/>
        </w:rPr>
      </w:pPr>
    </w:p>
    <w:p w14:paraId="0A014F87" w14:textId="77777777" w:rsidR="004F152D" w:rsidRDefault="004F152D">
      <w:pPr>
        <w:rPr>
          <w:rFonts w:hint="eastAsia"/>
        </w:rPr>
      </w:pPr>
    </w:p>
    <w:p w14:paraId="6F54A08B" w14:textId="77777777" w:rsidR="004F152D" w:rsidRDefault="004F152D">
      <w:pPr>
        <w:rPr>
          <w:rFonts w:hint="eastAsia"/>
        </w:rPr>
      </w:pPr>
    </w:p>
    <w:p w14:paraId="1C9FDEAC" w14:textId="77777777" w:rsidR="004F152D" w:rsidRDefault="004F152D">
      <w:pPr>
        <w:rPr>
          <w:rFonts w:hint="eastAsia"/>
        </w:rPr>
      </w:pPr>
    </w:p>
    <w:p w14:paraId="3C2E2ECC" w14:textId="77777777" w:rsidR="004F152D" w:rsidRDefault="004F152D">
      <w:pPr>
        <w:rPr>
          <w:rFonts w:hint="eastAsia"/>
        </w:rPr>
      </w:pPr>
    </w:p>
    <w:p w14:paraId="52C6186F" w14:textId="77777777" w:rsidR="004F152D" w:rsidRDefault="004F152D">
      <w:pPr>
        <w:rPr>
          <w:rFonts w:hint="eastAsia"/>
        </w:rPr>
      </w:pPr>
    </w:p>
    <w:p w14:paraId="14A42960" w14:textId="77777777" w:rsidR="004F152D" w:rsidRDefault="004F152D">
      <w:pPr>
        <w:rPr>
          <w:rFonts w:hint="eastAsia"/>
        </w:rPr>
      </w:pPr>
    </w:p>
    <w:p w14:paraId="78D4138D" w14:textId="77777777" w:rsidR="004F152D" w:rsidRDefault="004F152D">
      <w:pPr>
        <w:rPr>
          <w:rFonts w:hint="eastAsia"/>
        </w:rPr>
      </w:pPr>
    </w:p>
    <w:p w14:paraId="7AFEF397" w14:textId="77777777" w:rsidR="004F152D" w:rsidRDefault="004F152D">
      <w:pPr>
        <w:rPr>
          <w:rFonts w:hint="eastAsia"/>
        </w:rPr>
      </w:pPr>
    </w:p>
    <w:p w14:paraId="21D3F34D" w14:textId="77777777" w:rsidR="004F152D" w:rsidRDefault="004F152D">
      <w:pPr>
        <w:rPr>
          <w:rFonts w:hint="eastAsia"/>
        </w:rPr>
      </w:pPr>
    </w:p>
    <w:p w14:paraId="5B2985CC" w14:textId="77777777" w:rsidR="004F152D" w:rsidRDefault="004F152D">
      <w:pPr>
        <w:rPr>
          <w:rFonts w:hint="eastAsia"/>
        </w:rPr>
      </w:pPr>
    </w:p>
    <w:p w14:paraId="62FEBF1F" w14:textId="77777777" w:rsidR="004F152D" w:rsidRDefault="004F152D">
      <w:pPr>
        <w:rPr>
          <w:rFonts w:hint="eastAsia"/>
        </w:rPr>
      </w:pPr>
    </w:p>
    <w:p w14:paraId="61F6E432" w14:textId="77777777" w:rsidR="004F152D" w:rsidRDefault="004F152D">
      <w:pPr>
        <w:rPr>
          <w:rFonts w:hint="eastAsia"/>
        </w:rPr>
      </w:pPr>
    </w:p>
    <w:p w14:paraId="579D4D7F" w14:textId="77777777" w:rsidR="004F152D" w:rsidRDefault="004F152D">
      <w:pPr>
        <w:rPr>
          <w:rFonts w:hint="eastAsia"/>
        </w:rPr>
      </w:pPr>
    </w:p>
    <w:p w14:paraId="48B2DA3A" w14:textId="77777777" w:rsidR="004F152D" w:rsidRDefault="004F152D">
      <w:pPr>
        <w:rPr>
          <w:rFonts w:hint="eastAsia"/>
        </w:rPr>
      </w:pPr>
    </w:p>
    <w:p w14:paraId="106ABBCA" w14:textId="77777777" w:rsidR="004F152D" w:rsidRDefault="004F152D">
      <w:pPr>
        <w:rPr>
          <w:rFonts w:hint="eastAsia"/>
        </w:rPr>
      </w:pPr>
    </w:p>
    <w:p w14:paraId="69B2EA41" w14:textId="77777777" w:rsidR="004F152D" w:rsidRDefault="004F152D">
      <w:pPr>
        <w:rPr>
          <w:rFonts w:hint="eastAsia"/>
        </w:rPr>
      </w:pPr>
    </w:p>
    <w:p w14:paraId="0FD1B075" w14:textId="77777777" w:rsidR="004F152D" w:rsidRDefault="004F152D">
      <w:pPr>
        <w:pStyle w:val="1"/>
        <w:overflowPunct w:val="0"/>
        <w:rPr>
          <w:rFonts w:hint="eastAsia"/>
        </w:rPr>
      </w:pPr>
      <w:bookmarkStart w:id="129" w:name="_Toc14606149"/>
      <w:r>
        <w:rPr>
          <w:rFonts w:hint="eastAsia"/>
        </w:rPr>
        <w:t>第1章   施工组织总说明及编制依据</w:t>
      </w:r>
      <w:bookmarkEnd w:id="129"/>
    </w:p>
    <w:p w14:paraId="7A6B411B" w14:textId="77777777" w:rsidR="004F152D" w:rsidRDefault="004F152D">
      <w:pPr>
        <w:pStyle w:val="2"/>
        <w:rPr>
          <w:rFonts w:hint="eastAsia"/>
        </w:rPr>
      </w:pPr>
      <w:bookmarkStart w:id="130" w:name="_Toc532577793"/>
      <w:bookmarkStart w:id="131" w:name="_Toc532577966"/>
      <w:bookmarkStart w:id="132" w:name="_Toc532727126"/>
      <w:bookmarkStart w:id="133" w:name="_Toc471498134"/>
      <w:bookmarkStart w:id="134" w:name="_Toc14606150"/>
      <w:r>
        <w:rPr>
          <w:rFonts w:hint="eastAsia"/>
        </w:rPr>
        <w:t>§</w:t>
      </w:r>
      <w:r>
        <w:rPr>
          <w:rFonts w:hint="eastAsia"/>
        </w:rPr>
        <w:t xml:space="preserve">1-1  </w:t>
      </w:r>
      <w:r>
        <w:rPr>
          <w:rFonts w:hint="eastAsia"/>
        </w:rPr>
        <w:t>工程</w:t>
      </w:r>
      <w:bookmarkEnd w:id="130"/>
      <w:bookmarkEnd w:id="131"/>
      <w:bookmarkEnd w:id="132"/>
      <w:r>
        <w:rPr>
          <w:rFonts w:hint="eastAsia"/>
        </w:rPr>
        <w:t>概况</w:t>
      </w:r>
      <w:bookmarkEnd w:id="133"/>
      <w:bookmarkEnd w:id="134"/>
    </w:p>
    <w:p w14:paraId="7FADA962" w14:textId="77777777" w:rsidR="004F152D" w:rsidRDefault="004F152D">
      <w:pPr>
        <w:pStyle w:val="3"/>
        <w:rPr>
          <w:rFonts w:hint="eastAsia"/>
        </w:rPr>
      </w:pPr>
      <w:bookmarkStart w:id="135" w:name="_Toc471498135"/>
      <w:bookmarkStart w:id="136" w:name="_Toc14606151"/>
      <w:r>
        <w:rPr>
          <w:rFonts w:hint="eastAsia"/>
        </w:rPr>
        <w:t>1.1.1</w:t>
      </w:r>
      <w:r>
        <w:rPr>
          <w:rFonts w:hint="eastAsia"/>
        </w:rPr>
        <w:t>工程简介</w:t>
      </w:r>
      <w:bookmarkEnd w:id="135"/>
      <w:bookmarkEnd w:id="136"/>
    </w:p>
    <w:p w14:paraId="4448091D" w14:textId="77777777" w:rsidR="004F152D" w:rsidRDefault="004F152D">
      <w:pPr>
        <w:pStyle w:val="ab"/>
        <w:adjustRightInd w:val="0"/>
        <w:ind w:firstLine="480"/>
        <w:rPr>
          <w:rFonts w:hint="eastAsia"/>
        </w:rPr>
      </w:pPr>
      <w:r>
        <w:rPr>
          <w:rFonts w:hint="eastAsia"/>
        </w:rPr>
        <w:t>广园东路延长线（新塘荔新路</w:t>
      </w:r>
      <w:r>
        <w:rPr>
          <w:rFonts w:hint="eastAsia"/>
        </w:rPr>
        <w:t>-</w:t>
      </w:r>
      <w:r>
        <w:rPr>
          <w:rFonts w:hint="eastAsia"/>
        </w:rPr>
        <w:t>中堂北王公路）工程是广园东路工程的延续，由广园东路工程项目终点荔新路开始在新塘塘美村向南跨越广深铁路，向东至仙村镇后折向南跨过仙村涌，经十字窖岛，跨过东江北干流后接入东莞市中堂镇潢涌工业区的潢涌工业大道。线路全长约</w:t>
      </w:r>
      <w:r>
        <w:rPr>
          <w:rFonts w:hint="eastAsia"/>
        </w:rPr>
        <w:t>14</w:t>
      </w:r>
      <w:r>
        <w:rPr>
          <w:rFonts w:hint="eastAsia"/>
        </w:rPr>
        <w:t>公里，按城市快速路标准，设双向六车道以中央</w:t>
      </w:r>
      <w:r>
        <w:rPr>
          <w:rFonts w:hint="eastAsia"/>
        </w:rPr>
        <w:t>8</w:t>
      </w:r>
      <w:r>
        <w:rPr>
          <w:rFonts w:hint="eastAsia"/>
        </w:rPr>
        <w:t>米宽分隔（桥梁中心分隔带为</w:t>
      </w:r>
      <w:r>
        <w:rPr>
          <w:rFonts w:hint="eastAsia"/>
        </w:rPr>
        <w:t>2</w:t>
      </w:r>
      <w:r>
        <w:rPr>
          <w:rFonts w:hint="eastAsia"/>
        </w:rPr>
        <w:t>米），设计行车速度为</w:t>
      </w:r>
      <w:r>
        <w:rPr>
          <w:rFonts w:hint="eastAsia"/>
        </w:rPr>
        <w:t>80Km/h</w:t>
      </w:r>
      <w:r>
        <w:rPr>
          <w:rFonts w:hint="eastAsia"/>
        </w:rPr>
        <w:t>。</w:t>
      </w:r>
    </w:p>
    <w:p w14:paraId="1A9288C3" w14:textId="77777777" w:rsidR="004F152D" w:rsidRDefault="004F152D">
      <w:pPr>
        <w:pStyle w:val="ab"/>
        <w:adjustRightInd w:val="0"/>
        <w:ind w:firstLine="480"/>
        <w:rPr>
          <w:rFonts w:hint="eastAsia"/>
        </w:rPr>
      </w:pPr>
      <w:r>
        <w:rPr>
          <w:rFonts w:hint="eastAsia"/>
        </w:rPr>
        <w:t>仙村大桥工程段工程为</w:t>
      </w:r>
      <w:r>
        <w:rPr>
          <w:rFonts w:hint="eastAsia"/>
        </w:rPr>
        <w:t>YA5</w:t>
      </w:r>
      <w:r>
        <w:rPr>
          <w:rFonts w:hint="eastAsia"/>
        </w:rPr>
        <w:t>标段，里程为：</w:t>
      </w:r>
      <w:r>
        <w:rPr>
          <w:rFonts w:hint="eastAsia"/>
        </w:rPr>
        <w:t>K9+885.50-K11+496.95</w:t>
      </w:r>
      <w:r>
        <w:rPr>
          <w:rFonts w:hint="eastAsia"/>
        </w:rPr>
        <w:t>，在起点</w:t>
      </w:r>
      <w:r>
        <w:rPr>
          <w:rFonts w:hint="eastAsia"/>
        </w:rPr>
        <w:t>K9+885.50</w:t>
      </w:r>
      <w:r>
        <w:rPr>
          <w:rFonts w:hint="eastAsia"/>
        </w:rPr>
        <w:t>接仙村立交，与</w:t>
      </w:r>
      <w:r>
        <w:rPr>
          <w:rFonts w:hint="eastAsia"/>
        </w:rPr>
        <w:t>YA4</w:t>
      </w:r>
      <w:r>
        <w:rPr>
          <w:rFonts w:hint="eastAsia"/>
        </w:rPr>
        <w:t>标段存在短链</w:t>
      </w:r>
      <w:r>
        <w:rPr>
          <w:rFonts w:hint="eastAsia"/>
        </w:rPr>
        <w:t>15.742m</w:t>
      </w:r>
      <w:r>
        <w:rPr>
          <w:rFonts w:hint="eastAsia"/>
        </w:rPr>
        <w:t>，向南跨过仙村涌，经十字窖岛，在止点</w:t>
      </w:r>
      <w:r>
        <w:rPr>
          <w:rFonts w:hint="eastAsia"/>
        </w:rPr>
        <w:t>K11+496.95</w:t>
      </w:r>
      <w:r>
        <w:rPr>
          <w:rFonts w:hint="eastAsia"/>
        </w:rPr>
        <w:t>处接东江特大桥北引桥，全长约</w:t>
      </w:r>
      <w:r>
        <w:rPr>
          <w:rFonts w:hint="eastAsia"/>
        </w:rPr>
        <w:t>1611.45m</w:t>
      </w:r>
      <w:r>
        <w:rPr>
          <w:rFonts w:hint="eastAsia"/>
        </w:rPr>
        <w:t>。</w:t>
      </w:r>
    </w:p>
    <w:p w14:paraId="0295518C" w14:textId="77777777" w:rsidR="004F152D" w:rsidRDefault="004F152D">
      <w:pPr>
        <w:pStyle w:val="ab"/>
        <w:adjustRightInd w:val="0"/>
        <w:ind w:firstLine="480"/>
        <w:rPr>
          <w:rFonts w:hint="eastAsia"/>
        </w:rPr>
      </w:pPr>
      <w:r>
        <w:rPr>
          <w:rFonts w:hint="eastAsia"/>
        </w:rPr>
        <w:t>仙村大桥主桥采用</w:t>
      </w:r>
      <w:r>
        <w:rPr>
          <w:rFonts w:hint="eastAsia"/>
        </w:rPr>
        <w:t>55+85+55m</w:t>
      </w:r>
      <w:r>
        <w:rPr>
          <w:rFonts w:hint="eastAsia"/>
        </w:rPr>
        <w:t>三跨预应力砼变截面连续梁桥，主桥宽</w:t>
      </w:r>
      <w:r>
        <w:rPr>
          <w:rFonts w:hint="eastAsia"/>
        </w:rPr>
        <w:t>32m</w:t>
      </w:r>
      <w:r>
        <w:rPr>
          <w:rFonts w:hint="eastAsia"/>
        </w:rPr>
        <w:t>，两侧各设</w:t>
      </w:r>
      <w:r>
        <w:rPr>
          <w:rFonts w:hint="eastAsia"/>
        </w:rPr>
        <w:t>2m</w:t>
      </w:r>
      <w:r>
        <w:rPr>
          <w:rFonts w:hint="eastAsia"/>
        </w:rPr>
        <w:t>宽人行道，在两岸各设两双跑楼梯落地。两侧高架桥采用后张法预应力砼</w:t>
      </w:r>
      <w:r>
        <w:rPr>
          <w:rFonts w:hint="eastAsia"/>
        </w:rPr>
        <w:t>T</w:t>
      </w:r>
      <w:r>
        <w:rPr>
          <w:rFonts w:hint="eastAsia"/>
        </w:rPr>
        <w:t>梁结构，</w:t>
      </w:r>
      <w:r>
        <w:rPr>
          <w:rFonts w:hint="eastAsia"/>
          <w:color w:val="000000"/>
        </w:rPr>
        <w:t>高架桥桥宽</w:t>
      </w:r>
      <w:r>
        <w:rPr>
          <w:rFonts w:hint="eastAsia"/>
          <w:color w:val="000000"/>
        </w:rPr>
        <w:t>28~49.27m</w:t>
      </w:r>
      <w:r>
        <w:rPr>
          <w:rFonts w:hint="eastAsia"/>
        </w:rPr>
        <w:t>，跨径有</w:t>
      </w:r>
      <w:r>
        <w:rPr>
          <w:rFonts w:hint="eastAsia"/>
        </w:rPr>
        <w:t>31.05 m</w:t>
      </w:r>
      <w:r>
        <w:rPr>
          <w:rFonts w:hint="eastAsia"/>
        </w:rPr>
        <w:t>、</w:t>
      </w:r>
      <w:r>
        <w:rPr>
          <w:rFonts w:hint="eastAsia"/>
        </w:rPr>
        <w:t>31.0 m</w:t>
      </w:r>
      <w:r>
        <w:rPr>
          <w:rFonts w:hint="eastAsia"/>
        </w:rPr>
        <w:t>、</w:t>
      </w:r>
      <w:r>
        <w:rPr>
          <w:rFonts w:hint="eastAsia"/>
        </w:rPr>
        <w:t>30.7 m</w:t>
      </w:r>
      <w:r>
        <w:rPr>
          <w:rFonts w:hint="eastAsia"/>
        </w:rPr>
        <w:t>、</w:t>
      </w:r>
      <w:r>
        <w:rPr>
          <w:rFonts w:hint="eastAsia"/>
        </w:rPr>
        <w:t>30.65 m</w:t>
      </w:r>
      <w:r>
        <w:rPr>
          <w:rFonts w:hint="eastAsia"/>
        </w:rPr>
        <w:t>四种形式，采用</w:t>
      </w:r>
      <w:r>
        <w:rPr>
          <w:rFonts w:hint="eastAsia"/>
        </w:rPr>
        <w:t>6-7</w:t>
      </w:r>
      <w:r>
        <w:rPr>
          <w:rFonts w:hint="eastAsia"/>
        </w:rPr>
        <w:t>孔一联，设置伸缩缝。十字窖岛收费站采用</w:t>
      </w:r>
      <w:r>
        <w:rPr>
          <w:rFonts w:hint="eastAsia"/>
        </w:rPr>
        <w:t>17m</w:t>
      </w:r>
      <w:r>
        <w:rPr>
          <w:rFonts w:hint="eastAsia"/>
        </w:rPr>
        <w:t>钢筋砼肋板结构。</w:t>
      </w:r>
    </w:p>
    <w:p w14:paraId="35661DE2" w14:textId="77777777" w:rsidR="004F152D" w:rsidRDefault="004F152D">
      <w:pPr>
        <w:pStyle w:val="ab"/>
        <w:adjustRightInd w:val="0"/>
        <w:ind w:firstLine="480"/>
        <w:rPr>
          <w:rFonts w:hint="eastAsia"/>
        </w:rPr>
      </w:pPr>
      <w:r>
        <w:rPr>
          <w:rFonts w:hint="eastAsia"/>
        </w:rPr>
        <w:t>基础采用钻孔灌注桩，桩径形式有</w:t>
      </w:r>
      <w:r>
        <w:rPr>
          <w:rFonts w:ascii="宋体" w:hAnsi="宋体" w:hint="eastAsia"/>
        </w:rPr>
        <w:t>Ф</w:t>
      </w:r>
      <w:r>
        <w:rPr>
          <w:rFonts w:hint="eastAsia"/>
        </w:rPr>
        <w:t>1.2 m</w:t>
      </w:r>
      <w:r>
        <w:rPr>
          <w:rFonts w:hint="eastAsia"/>
        </w:rPr>
        <w:t>、</w:t>
      </w:r>
      <w:r>
        <w:rPr>
          <w:rFonts w:ascii="宋体" w:hAnsi="宋体" w:hint="eastAsia"/>
        </w:rPr>
        <w:t>Ф</w:t>
      </w:r>
      <w:r>
        <w:rPr>
          <w:rFonts w:hint="eastAsia"/>
        </w:rPr>
        <w:t>1.5 m</w:t>
      </w:r>
      <w:r>
        <w:rPr>
          <w:rFonts w:hint="eastAsia"/>
        </w:rPr>
        <w:t>、</w:t>
      </w:r>
      <w:r>
        <w:rPr>
          <w:rFonts w:ascii="宋体" w:hAnsi="宋体" w:hint="eastAsia"/>
        </w:rPr>
        <w:t>Ф</w:t>
      </w:r>
      <w:r>
        <w:rPr>
          <w:rFonts w:hint="eastAsia"/>
        </w:rPr>
        <w:t>1.8m</w:t>
      </w:r>
      <w:r>
        <w:rPr>
          <w:rFonts w:hint="eastAsia"/>
        </w:rPr>
        <w:t>三种形式。下部构造采用肋板式桥台或桩柱式墩台。</w:t>
      </w:r>
    </w:p>
    <w:p w14:paraId="29953F85" w14:textId="77777777" w:rsidR="004F152D" w:rsidRDefault="004F152D">
      <w:pPr>
        <w:pStyle w:val="3"/>
        <w:rPr>
          <w:rFonts w:hint="eastAsia"/>
        </w:rPr>
      </w:pPr>
      <w:bookmarkStart w:id="137" w:name="_Toc471498136"/>
      <w:bookmarkStart w:id="138" w:name="_Toc14606152"/>
      <w:r>
        <w:rPr>
          <w:rFonts w:hint="eastAsia"/>
        </w:rPr>
        <w:t>1.1.2</w:t>
      </w:r>
      <w:r>
        <w:rPr>
          <w:rFonts w:hint="eastAsia"/>
        </w:rPr>
        <w:t>工程技术标准及结构类型</w:t>
      </w:r>
      <w:bookmarkEnd w:id="137"/>
      <w:bookmarkEnd w:id="138"/>
    </w:p>
    <w:p w14:paraId="5DB2A8AE" w14:textId="77777777" w:rsidR="004F152D" w:rsidRDefault="004F152D">
      <w:pPr>
        <w:pStyle w:val="a7"/>
        <w:adjustRightInd w:val="0"/>
        <w:snapToGrid w:val="0"/>
        <w:rPr>
          <w:rFonts w:hint="eastAsia"/>
          <w:smallCaps/>
          <w:szCs w:val="24"/>
        </w:rPr>
      </w:pPr>
      <w:r>
        <w:rPr>
          <w:rFonts w:hint="eastAsia"/>
          <w:smallCaps/>
          <w:szCs w:val="24"/>
        </w:rPr>
        <w:t>道路等级：城市快速路</w:t>
      </w:r>
    </w:p>
    <w:p w14:paraId="29FE1379" w14:textId="77777777" w:rsidR="004F152D" w:rsidRDefault="004F152D">
      <w:pPr>
        <w:adjustRightInd w:val="0"/>
        <w:snapToGrid w:val="0"/>
        <w:spacing w:line="360" w:lineRule="auto"/>
        <w:rPr>
          <w:rFonts w:hint="eastAsia"/>
        </w:rPr>
      </w:pPr>
      <w:r>
        <w:rPr>
          <w:rFonts w:hint="eastAsia"/>
        </w:rPr>
        <w:t>设计荷载：汽车荷载：城</w:t>
      </w:r>
      <w:r>
        <w:rPr>
          <w:rFonts w:hint="eastAsia"/>
        </w:rPr>
        <w:t>-A</w:t>
      </w:r>
      <w:r>
        <w:rPr>
          <w:rFonts w:hint="eastAsia"/>
        </w:rPr>
        <w:t>级</w:t>
      </w:r>
    </w:p>
    <w:p w14:paraId="133DD0E4" w14:textId="77777777" w:rsidR="004F152D" w:rsidRDefault="004F152D">
      <w:pPr>
        <w:adjustRightInd w:val="0"/>
        <w:snapToGrid w:val="0"/>
        <w:spacing w:line="360" w:lineRule="auto"/>
        <w:rPr>
          <w:rFonts w:hint="eastAsia"/>
        </w:rPr>
      </w:pPr>
      <w:r>
        <w:rPr>
          <w:rFonts w:hint="eastAsia"/>
        </w:rPr>
        <w:t>验算荷载：汽超</w:t>
      </w:r>
      <w:r>
        <w:rPr>
          <w:rFonts w:hint="eastAsia"/>
        </w:rPr>
        <w:t>-20</w:t>
      </w:r>
      <w:r>
        <w:rPr>
          <w:rFonts w:hint="eastAsia"/>
        </w:rPr>
        <w:t>，挂</w:t>
      </w:r>
      <w:r>
        <w:rPr>
          <w:rFonts w:hint="eastAsia"/>
        </w:rPr>
        <w:t>-120</w:t>
      </w:r>
      <w:r>
        <w:rPr>
          <w:rFonts w:hint="eastAsia"/>
        </w:rPr>
        <w:t>及满布人群</w:t>
      </w:r>
    </w:p>
    <w:p w14:paraId="45837CB1" w14:textId="77777777" w:rsidR="004F152D" w:rsidRDefault="004F152D">
      <w:pPr>
        <w:adjustRightInd w:val="0"/>
        <w:snapToGrid w:val="0"/>
        <w:spacing w:line="360" w:lineRule="auto"/>
        <w:rPr>
          <w:rFonts w:hint="eastAsia"/>
        </w:rPr>
      </w:pPr>
      <w:r>
        <w:rPr>
          <w:rFonts w:hint="eastAsia"/>
        </w:rPr>
        <w:t>人群荷载：按《城市桥梁设计准则》计算</w:t>
      </w:r>
    </w:p>
    <w:p w14:paraId="60535F2D" w14:textId="77777777" w:rsidR="004F152D" w:rsidRDefault="004F152D">
      <w:pPr>
        <w:adjustRightInd w:val="0"/>
        <w:snapToGrid w:val="0"/>
        <w:spacing w:line="360" w:lineRule="auto"/>
        <w:rPr>
          <w:rFonts w:hint="eastAsia"/>
        </w:rPr>
      </w:pPr>
      <w:r>
        <w:rPr>
          <w:rFonts w:hint="eastAsia"/>
        </w:rPr>
        <w:t>设计车速：</w:t>
      </w:r>
      <w:r>
        <w:rPr>
          <w:rFonts w:hint="eastAsia"/>
        </w:rPr>
        <w:t>80Km/h</w:t>
      </w:r>
    </w:p>
    <w:p w14:paraId="7977291F" w14:textId="77777777" w:rsidR="004F152D" w:rsidRDefault="004F152D">
      <w:pPr>
        <w:adjustRightInd w:val="0"/>
        <w:snapToGrid w:val="0"/>
        <w:spacing w:line="360" w:lineRule="auto"/>
        <w:rPr>
          <w:rFonts w:hint="eastAsia"/>
        </w:rPr>
      </w:pPr>
      <w:r>
        <w:rPr>
          <w:rFonts w:hint="eastAsia"/>
        </w:rPr>
        <w:t>桥面铺装：双面层式改性沥青砼路面</w:t>
      </w:r>
    </w:p>
    <w:p w14:paraId="6B717A0D" w14:textId="77777777" w:rsidR="004F152D" w:rsidRDefault="004F152D">
      <w:pPr>
        <w:adjustRightInd w:val="0"/>
        <w:snapToGrid w:val="0"/>
        <w:spacing w:line="360" w:lineRule="auto"/>
        <w:rPr>
          <w:rFonts w:hint="eastAsia"/>
        </w:rPr>
      </w:pPr>
      <w:r>
        <w:rPr>
          <w:rFonts w:hint="eastAsia"/>
        </w:rPr>
        <w:t>地震荷载：按基本地震烈度</w:t>
      </w:r>
      <w:r>
        <w:rPr>
          <w:rFonts w:hint="eastAsia"/>
        </w:rPr>
        <w:t>7</w:t>
      </w:r>
      <w:r>
        <w:rPr>
          <w:rFonts w:hint="eastAsia"/>
        </w:rPr>
        <w:t>度设防</w:t>
      </w:r>
    </w:p>
    <w:p w14:paraId="7B644539" w14:textId="77777777" w:rsidR="004F152D" w:rsidRDefault="004F152D">
      <w:pPr>
        <w:adjustRightInd w:val="0"/>
        <w:snapToGrid w:val="0"/>
        <w:spacing w:line="360" w:lineRule="auto"/>
        <w:ind w:firstLine="570"/>
        <w:rPr>
          <w:rFonts w:hint="eastAsia"/>
        </w:rPr>
      </w:pPr>
      <w:r>
        <w:rPr>
          <w:rFonts w:hint="eastAsia"/>
        </w:rPr>
        <w:t>本标段工程里程距离为</w:t>
      </w:r>
      <w:r>
        <w:rPr>
          <w:rFonts w:hint="eastAsia"/>
        </w:rPr>
        <w:t>K9+885.5-K11+496.95</w:t>
      </w:r>
      <w:r>
        <w:rPr>
          <w:rFonts w:hint="eastAsia"/>
        </w:rPr>
        <w:t>，全长</w:t>
      </w:r>
      <w:r>
        <w:rPr>
          <w:rFonts w:hint="eastAsia"/>
        </w:rPr>
        <w:t>1611.45m</w:t>
      </w:r>
      <w:r>
        <w:rPr>
          <w:rFonts w:hint="eastAsia"/>
        </w:rPr>
        <w:t>。仙村大桥采用</w:t>
      </w:r>
      <w:r>
        <w:rPr>
          <w:rFonts w:hint="eastAsia"/>
        </w:rPr>
        <w:t>55+85+55m</w:t>
      </w:r>
      <w:r>
        <w:rPr>
          <w:rFonts w:hint="eastAsia"/>
        </w:rPr>
        <w:t>三跨预应力砼变截面连续梁桥，主桥宽</w:t>
      </w:r>
      <w:r>
        <w:rPr>
          <w:rFonts w:hint="eastAsia"/>
        </w:rPr>
        <w:t>32m</w:t>
      </w:r>
      <w:r>
        <w:rPr>
          <w:rFonts w:hint="eastAsia"/>
        </w:rPr>
        <w:t>，两侧各设</w:t>
      </w:r>
      <w:r>
        <w:rPr>
          <w:rFonts w:hint="eastAsia"/>
        </w:rPr>
        <w:t>2m</w:t>
      </w:r>
      <w:r>
        <w:rPr>
          <w:rFonts w:hint="eastAsia"/>
        </w:rPr>
        <w:t>宽人行道，在两岸各设两双跑楼梯落地。两侧高架桥采用后张法预应力砼</w:t>
      </w:r>
      <w:r>
        <w:rPr>
          <w:rFonts w:hint="eastAsia"/>
        </w:rPr>
        <w:t>T</w:t>
      </w:r>
      <w:r>
        <w:rPr>
          <w:rFonts w:hint="eastAsia"/>
        </w:rPr>
        <w:t>梁结构，高架桥桥宽</w:t>
      </w:r>
      <w:r>
        <w:rPr>
          <w:rFonts w:hint="eastAsia"/>
          <w:color w:val="000000"/>
        </w:rPr>
        <w:t>高架桥桥宽</w:t>
      </w:r>
      <w:r>
        <w:rPr>
          <w:rFonts w:hint="eastAsia"/>
          <w:color w:val="000000"/>
        </w:rPr>
        <w:t>28~49.27m</w:t>
      </w:r>
      <w:r>
        <w:rPr>
          <w:rFonts w:hint="eastAsia"/>
        </w:rPr>
        <w:t>，跨径有</w:t>
      </w:r>
      <w:r>
        <w:rPr>
          <w:rFonts w:hint="eastAsia"/>
        </w:rPr>
        <w:t>31.05 m</w:t>
      </w:r>
      <w:r>
        <w:rPr>
          <w:rFonts w:hint="eastAsia"/>
        </w:rPr>
        <w:t>、</w:t>
      </w:r>
      <w:r>
        <w:rPr>
          <w:rFonts w:hint="eastAsia"/>
        </w:rPr>
        <w:t>31.0 m</w:t>
      </w:r>
      <w:r>
        <w:rPr>
          <w:rFonts w:hint="eastAsia"/>
        </w:rPr>
        <w:t>、</w:t>
      </w:r>
      <w:r>
        <w:rPr>
          <w:rFonts w:hint="eastAsia"/>
        </w:rPr>
        <w:t>30.7 m</w:t>
      </w:r>
      <w:r>
        <w:rPr>
          <w:rFonts w:hint="eastAsia"/>
        </w:rPr>
        <w:t>、</w:t>
      </w:r>
      <w:r>
        <w:rPr>
          <w:rFonts w:hint="eastAsia"/>
        </w:rPr>
        <w:t>30.65 m</w:t>
      </w:r>
      <w:r>
        <w:rPr>
          <w:rFonts w:hint="eastAsia"/>
        </w:rPr>
        <w:t>四种形式，采用</w:t>
      </w:r>
      <w:r>
        <w:rPr>
          <w:rFonts w:hint="eastAsia"/>
        </w:rPr>
        <w:t>6-7</w:t>
      </w:r>
      <w:r>
        <w:rPr>
          <w:rFonts w:hint="eastAsia"/>
        </w:rPr>
        <w:t>孔一联，设置伸缩缝。十字窖岛收费站采用</w:t>
      </w:r>
      <w:r>
        <w:rPr>
          <w:rFonts w:hint="eastAsia"/>
        </w:rPr>
        <w:t>17m</w:t>
      </w:r>
      <w:r>
        <w:rPr>
          <w:rFonts w:hint="eastAsia"/>
        </w:rPr>
        <w:t>钢筋砼肋板结构。桥梁横坡为</w:t>
      </w:r>
      <w:r>
        <w:rPr>
          <w:rFonts w:hint="eastAsia"/>
        </w:rPr>
        <w:t>2</w:t>
      </w:r>
      <w:r>
        <w:rPr>
          <w:rFonts w:hint="eastAsia"/>
        </w:rPr>
        <w:t>％双面坡，最大纵坡为</w:t>
      </w:r>
      <w:r>
        <w:rPr>
          <w:rFonts w:hint="eastAsia"/>
        </w:rPr>
        <w:t>2.6</w:t>
      </w:r>
      <w:r>
        <w:rPr>
          <w:rFonts w:hint="eastAsia"/>
        </w:rPr>
        <w:t>％，最小纵坡为</w:t>
      </w:r>
      <w:r>
        <w:rPr>
          <w:rFonts w:hint="eastAsia"/>
        </w:rPr>
        <w:t>0.3</w:t>
      </w:r>
      <w:r>
        <w:rPr>
          <w:rFonts w:hint="eastAsia"/>
        </w:rPr>
        <w:t>％，按基本地震烈度</w:t>
      </w:r>
      <w:r>
        <w:rPr>
          <w:rFonts w:hint="eastAsia"/>
        </w:rPr>
        <w:t>7</w:t>
      </w:r>
      <w:r>
        <w:rPr>
          <w:rFonts w:hint="eastAsia"/>
        </w:rPr>
        <w:t>度设防，全线采用双向</w:t>
      </w:r>
      <w:r>
        <w:rPr>
          <w:rFonts w:hint="eastAsia"/>
        </w:rPr>
        <w:t>6</w:t>
      </w:r>
      <w:r>
        <w:rPr>
          <w:rFonts w:hint="eastAsia"/>
        </w:rPr>
        <w:t>车道。</w:t>
      </w:r>
    </w:p>
    <w:p w14:paraId="50C08954" w14:textId="77777777" w:rsidR="004F152D" w:rsidRDefault="004F152D">
      <w:pPr>
        <w:pStyle w:val="3"/>
        <w:rPr>
          <w:rFonts w:hint="eastAsia"/>
        </w:rPr>
      </w:pPr>
      <w:bookmarkStart w:id="139" w:name="_Toc532577794"/>
      <w:bookmarkStart w:id="140" w:name="_Toc532577967"/>
      <w:bookmarkStart w:id="141" w:name="_Toc532727127"/>
      <w:bookmarkStart w:id="142" w:name="_Toc471498137"/>
      <w:bookmarkStart w:id="143" w:name="_Toc14606153"/>
      <w:r>
        <w:rPr>
          <w:rFonts w:hint="eastAsia"/>
        </w:rPr>
        <w:t xml:space="preserve">1.1.3 </w:t>
      </w:r>
      <w:r>
        <w:rPr>
          <w:rFonts w:hint="eastAsia"/>
        </w:rPr>
        <w:t>地形、地貌及地质情况</w:t>
      </w:r>
      <w:bookmarkEnd w:id="142"/>
      <w:bookmarkEnd w:id="143"/>
    </w:p>
    <w:p w14:paraId="05612B78" w14:textId="77777777" w:rsidR="004F152D" w:rsidRDefault="004F152D">
      <w:pPr>
        <w:pStyle w:val="a7"/>
        <w:adjustRightInd w:val="0"/>
        <w:snapToGrid w:val="0"/>
        <w:ind w:firstLine="573"/>
        <w:rPr>
          <w:rFonts w:hint="eastAsia"/>
          <w:smallCaps/>
          <w:szCs w:val="24"/>
        </w:rPr>
      </w:pPr>
      <w:r>
        <w:rPr>
          <w:rFonts w:hint="eastAsia"/>
          <w:smallCaps/>
          <w:szCs w:val="24"/>
        </w:rPr>
        <w:t>项目场区位于广州市增城市及东莞市接壤地段，北部为丘陵，南部是东江三角州河网区。</w:t>
      </w:r>
      <w:r>
        <w:rPr>
          <w:rFonts w:hint="eastAsia"/>
          <w:smallCaps/>
          <w:szCs w:val="24"/>
        </w:rPr>
        <w:t>1</w:t>
      </w:r>
      <w:r>
        <w:rPr>
          <w:rFonts w:hint="eastAsia"/>
          <w:smallCaps/>
          <w:szCs w:val="24"/>
        </w:rPr>
        <w:t>月均温为</w:t>
      </w:r>
      <w:r>
        <w:rPr>
          <w:rFonts w:hint="eastAsia"/>
          <w:smallCaps/>
          <w:szCs w:val="24"/>
        </w:rPr>
        <w:t>13.4</w:t>
      </w:r>
      <w:r>
        <w:rPr>
          <w:rFonts w:hint="eastAsia"/>
          <w:smallCaps/>
          <w:szCs w:val="24"/>
        </w:rPr>
        <w:t>度，</w:t>
      </w:r>
      <w:r>
        <w:rPr>
          <w:rFonts w:hint="eastAsia"/>
          <w:smallCaps/>
          <w:szCs w:val="24"/>
        </w:rPr>
        <w:t>7</w:t>
      </w:r>
      <w:r>
        <w:rPr>
          <w:rFonts w:hint="eastAsia"/>
          <w:smallCaps/>
          <w:szCs w:val="24"/>
        </w:rPr>
        <w:t>月均温</w:t>
      </w:r>
      <w:r>
        <w:rPr>
          <w:rFonts w:hint="eastAsia"/>
          <w:smallCaps/>
          <w:szCs w:val="24"/>
        </w:rPr>
        <w:t>28.2</w:t>
      </w:r>
      <w:r>
        <w:rPr>
          <w:rFonts w:hint="eastAsia"/>
          <w:smallCaps/>
          <w:szCs w:val="24"/>
        </w:rPr>
        <w:t>度，年均降雨量</w:t>
      </w:r>
      <w:r>
        <w:rPr>
          <w:rFonts w:hint="eastAsia"/>
          <w:smallCaps/>
          <w:szCs w:val="24"/>
        </w:rPr>
        <w:t>1800</w:t>
      </w:r>
      <w:r>
        <w:rPr>
          <w:rFonts w:hint="eastAsia"/>
          <w:smallCaps/>
          <w:szCs w:val="24"/>
        </w:rPr>
        <w:t>㎜。</w:t>
      </w:r>
    </w:p>
    <w:p w14:paraId="7BCD46CC" w14:textId="77777777" w:rsidR="004F152D" w:rsidRDefault="004F152D">
      <w:pPr>
        <w:pStyle w:val="a7"/>
        <w:adjustRightInd w:val="0"/>
        <w:snapToGrid w:val="0"/>
        <w:ind w:firstLine="570"/>
        <w:rPr>
          <w:rFonts w:hint="eastAsia"/>
          <w:smallCaps/>
          <w:szCs w:val="24"/>
        </w:rPr>
      </w:pPr>
      <w:r>
        <w:rPr>
          <w:rFonts w:hint="eastAsia"/>
          <w:smallCaps/>
          <w:szCs w:val="24"/>
        </w:rPr>
        <w:t>仙村河两岸为稻田及荔枝林，堤岸标高约为</w:t>
      </w:r>
      <w:r>
        <w:rPr>
          <w:rFonts w:hint="eastAsia"/>
          <w:smallCaps/>
          <w:szCs w:val="24"/>
        </w:rPr>
        <w:t>10.0</w:t>
      </w:r>
      <w:r>
        <w:rPr>
          <w:rFonts w:hint="eastAsia"/>
          <w:smallCaps/>
          <w:szCs w:val="24"/>
        </w:rPr>
        <w:t>米，两岸稻田及荔枝林地面标高</w:t>
      </w:r>
      <w:r>
        <w:rPr>
          <w:rFonts w:hint="eastAsia"/>
          <w:smallCaps/>
          <w:szCs w:val="24"/>
        </w:rPr>
        <w:t>6.12-7.35</w:t>
      </w:r>
      <w:r>
        <w:rPr>
          <w:rFonts w:hint="eastAsia"/>
          <w:smallCaps/>
          <w:szCs w:val="24"/>
        </w:rPr>
        <w:t>米，区域地质资料：瘦狗岭断裂（区域控制性断裂）在场区的北端通过，场区属东莞断陷盆地，场区主要露第四系人工堆积层、冲积层、残积层及上第三系中新统砂岩，基岩顶界标高在</w:t>
      </w:r>
      <w:r>
        <w:rPr>
          <w:rFonts w:hint="eastAsia"/>
          <w:smallCaps/>
          <w:szCs w:val="24"/>
        </w:rPr>
        <w:t>2.0</w:t>
      </w:r>
      <w:r>
        <w:rPr>
          <w:smallCaps/>
          <w:szCs w:val="24"/>
        </w:rPr>
        <w:t>—</w:t>
      </w:r>
      <w:r>
        <w:rPr>
          <w:rFonts w:hint="eastAsia"/>
          <w:smallCaps/>
          <w:szCs w:val="24"/>
        </w:rPr>
        <w:t>26.6</w:t>
      </w:r>
      <w:r>
        <w:rPr>
          <w:rFonts w:hint="eastAsia"/>
        </w:rPr>
        <w:t xml:space="preserve"> m</w:t>
      </w:r>
      <w:r>
        <w:rPr>
          <w:rFonts w:hint="eastAsia"/>
          <w:smallCaps/>
          <w:szCs w:val="24"/>
        </w:rPr>
        <w:t>。</w:t>
      </w:r>
    </w:p>
    <w:p w14:paraId="0D2206C2" w14:textId="77777777" w:rsidR="004F152D" w:rsidRDefault="004F152D">
      <w:pPr>
        <w:adjustRightInd w:val="0"/>
        <w:snapToGrid w:val="0"/>
        <w:spacing w:line="360" w:lineRule="auto"/>
        <w:ind w:firstLine="570"/>
        <w:rPr>
          <w:rFonts w:ascii="宋体" w:hAnsi="宋体" w:hint="eastAsia"/>
        </w:rPr>
      </w:pPr>
      <w:r>
        <w:rPr>
          <w:rFonts w:ascii="宋体" w:hAnsi="宋体" w:hint="eastAsia"/>
        </w:rPr>
        <w:t>场地地表分布稻田水及仙村河水，冲积粗砂层含孔隙水，该砂层分布广，厚度大，结构松散，透水性良好，含水量大，基岩强，中风化层孔隙裂隙发育，含孔隙裂隙水。东江北干流大桥场地属东江三角平原地势开阔低平，主、副航道之间有一白鹤岛，线位处该小岛宽约250米，顺水流方向长约1Km，河的两岸为稻田、砂场及荔枝林，地面标高5.2-8.6m，场区属东莞断陷盆地，地质构造，底层岩性及水文地质情况接近仙村河地质。</w:t>
      </w:r>
    </w:p>
    <w:p w14:paraId="6D6A03AF" w14:textId="77777777" w:rsidR="004F152D" w:rsidRDefault="004F152D">
      <w:pPr>
        <w:adjustRightInd w:val="0"/>
        <w:snapToGrid w:val="0"/>
        <w:spacing w:line="360" w:lineRule="auto"/>
        <w:ind w:firstLine="570"/>
        <w:rPr>
          <w:rFonts w:ascii="宋体" w:hAnsi="宋体" w:hint="eastAsia"/>
        </w:rPr>
      </w:pPr>
      <w:r>
        <w:rPr>
          <w:rFonts w:ascii="宋体" w:hAnsi="宋体" w:hint="eastAsia"/>
        </w:rPr>
        <w:t>仙村大桥与广园大桥要跨越十字窖岛，岛上分布有鱼塘、稻田、荔枝林、砂场及鹅桂和刘屋生活区，该岛地质情况属东莞断陷盆地，地质水文均类似仙村大桥。该岛地势低平，地面标高仅6m左右。</w:t>
      </w:r>
    </w:p>
    <w:p w14:paraId="171C4E28" w14:textId="77777777" w:rsidR="004F152D" w:rsidRDefault="004F152D">
      <w:pPr>
        <w:adjustRightInd w:val="0"/>
        <w:snapToGrid w:val="0"/>
        <w:spacing w:line="360" w:lineRule="auto"/>
        <w:ind w:firstLine="570"/>
        <w:rPr>
          <w:rFonts w:ascii="宋体" w:hAnsi="宋体" w:hint="eastAsia"/>
        </w:rPr>
      </w:pPr>
      <w:r>
        <w:rPr>
          <w:rFonts w:ascii="宋体" w:hAnsi="宋体" w:hint="eastAsia"/>
        </w:rPr>
        <w:t>据钻探资料，拟建路段的地层岩性按其成因主要有：第四系土层自上到下有人工填土层（Qml）、海陆交互相沉积层（Qmc）和残积层（Qel）。沿线软基分布较广，揭露的地质各层分别为：素填土、杂填土、淤泥（淤泥质土）、细砂、中粗砂、粉质粘土等，基岩自上至下为强风化带、中风化带和微风化带。其中中、微风化带可作为桩基的持力层。</w:t>
      </w:r>
    </w:p>
    <w:p w14:paraId="33EF187E" w14:textId="77777777" w:rsidR="004F152D" w:rsidRDefault="004F152D">
      <w:pPr>
        <w:adjustRightInd w:val="0"/>
        <w:snapToGrid w:val="0"/>
        <w:spacing w:line="360" w:lineRule="auto"/>
        <w:ind w:firstLine="570"/>
        <w:rPr>
          <w:rFonts w:ascii="宋体" w:hAnsi="宋体" w:hint="eastAsia"/>
        </w:rPr>
      </w:pPr>
      <w:r>
        <w:rPr>
          <w:rFonts w:ascii="宋体" w:hAnsi="宋体" w:hint="eastAsia"/>
        </w:rPr>
        <w:t>根据广东省东莞航道局文件“关于广园东路建设公司在仙村水道建造仙村大桥的初审意见”广东省东莞航道局粤莞道200222号文及粤航道2000复字169号文：要求仙村涌为V（3）级航道，通航水位为洪水重现期10年一遇的水位8.981m，航道采用双孔通航或单孔通航两种方案。本施工图设计为55+85+55m三跨预应力砼变截面连续梁桥，航道通航孔跨度净高、净宽均能满足上述通航要求。</w:t>
      </w:r>
    </w:p>
    <w:p w14:paraId="768B69F2" w14:textId="77777777" w:rsidR="004F152D" w:rsidRDefault="004F152D">
      <w:pPr>
        <w:adjustRightInd w:val="0"/>
        <w:snapToGrid w:val="0"/>
        <w:spacing w:line="360" w:lineRule="auto"/>
        <w:ind w:firstLine="570"/>
        <w:rPr>
          <w:rFonts w:ascii="宋体" w:hAnsi="宋体" w:hint="eastAsia"/>
        </w:rPr>
      </w:pPr>
      <w:r>
        <w:rPr>
          <w:rFonts w:ascii="宋体" w:hAnsi="宋体" w:hint="eastAsia"/>
        </w:rPr>
        <w:t>本工程场地所处的区域位于我国东南沿海地震带的中段。途经河流主要为东江北干流和仙村涌，路线经过河段顺直，河水受潮水顶托，具一日两涨两落特点，为中等潮汐地带。</w:t>
      </w:r>
    </w:p>
    <w:p w14:paraId="5D6C5063" w14:textId="77777777" w:rsidR="004F152D" w:rsidRDefault="004F152D">
      <w:pPr>
        <w:pStyle w:val="3"/>
        <w:rPr>
          <w:rFonts w:hint="eastAsia"/>
        </w:rPr>
      </w:pPr>
      <w:bookmarkStart w:id="144" w:name="_Toc471498138"/>
      <w:bookmarkStart w:id="145" w:name="_Toc14606154"/>
      <w:r>
        <w:rPr>
          <w:rFonts w:hint="eastAsia"/>
        </w:rPr>
        <w:t xml:space="preserve">1.1.4 </w:t>
      </w:r>
      <w:r>
        <w:rPr>
          <w:rFonts w:hint="eastAsia"/>
        </w:rPr>
        <w:t>主要工程数量</w:t>
      </w:r>
      <w:bookmarkEnd w:id="144"/>
      <w:bookmarkEnd w:id="145"/>
    </w:p>
    <w:p w14:paraId="1F54E053" w14:textId="77777777" w:rsidR="004F152D" w:rsidRDefault="004F152D">
      <w:pPr>
        <w:tabs>
          <w:tab w:val="num" w:pos="0"/>
        </w:tabs>
        <w:adjustRightInd w:val="0"/>
        <w:snapToGrid w:val="0"/>
        <w:spacing w:line="360" w:lineRule="auto"/>
        <w:ind w:firstLine="567"/>
        <w:rPr>
          <w:rFonts w:ascii="宋体" w:hAnsi="宋体" w:hint="eastAsia"/>
        </w:rPr>
      </w:pPr>
      <w:r>
        <w:rPr>
          <w:rFonts w:ascii="宋体" w:hAnsi="宋体" w:hint="eastAsia"/>
        </w:rPr>
        <w:t>钻孔灌注桩：</w:t>
      </w:r>
    </w:p>
    <w:p w14:paraId="162E9B62"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干处钻孔桩：C25Ф1.2m桩共长6553m、C25Ф1.5m桩共长747m、C25Ф1.8m桩共长64.5m。</w:t>
      </w:r>
    </w:p>
    <w:p w14:paraId="150BC02B"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水下钻孔桩：C25Ф1.8m桩共长322.4m。</w:t>
      </w:r>
    </w:p>
    <w:p w14:paraId="7ED7E29F" w14:textId="77777777" w:rsidR="004F152D" w:rsidRDefault="004F152D">
      <w:pPr>
        <w:tabs>
          <w:tab w:val="num" w:pos="1440"/>
        </w:tabs>
        <w:adjustRightInd w:val="0"/>
        <w:snapToGrid w:val="0"/>
        <w:spacing w:line="360" w:lineRule="auto"/>
        <w:ind w:left="1440" w:hanging="1440"/>
        <w:rPr>
          <w:rFonts w:ascii="宋体" w:hAnsi="宋体" w:hint="eastAsia"/>
        </w:rPr>
      </w:pPr>
      <w:r>
        <w:rPr>
          <w:rFonts w:ascii="宋体" w:hAnsi="宋体" w:hint="eastAsia"/>
        </w:rPr>
        <w:t>C30砼桩承台共4190.2m</w:t>
      </w:r>
      <w:r>
        <w:rPr>
          <w:rFonts w:ascii="宋体" w:hAnsi="宋体" w:hint="eastAsia"/>
          <w:vertAlign w:val="superscript"/>
        </w:rPr>
        <w:t>3</w:t>
      </w:r>
      <w:r>
        <w:rPr>
          <w:rFonts w:ascii="宋体" w:hAnsi="宋体" w:hint="eastAsia"/>
        </w:rPr>
        <w:t>。</w:t>
      </w:r>
    </w:p>
    <w:p w14:paraId="3B1DE606" w14:textId="77777777" w:rsidR="004F152D" w:rsidRDefault="004F152D">
      <w:pPr>
        <w:tabs>
          <w:tab w:val="num" w:pos="0"/>
        </w:tabs>
        <w:adjustRightInd w:val="0"/>
        <w:snapToGrid w:val="0"/>
        <w:spacing w:line="360" w:lineRule="auto"/>
        <w:ind w:firstLine="567"/>
        <w:rPr>
          <w:rFonts w:ascii="宋体" w:hAnsi="宋体" w:hint="eastAsia"/>
        </w:rPr>
      </w:pPr>
      <w:r>
        <w:rPr>
          <w:rFonts w:ascii="宋体" w:hAnsi="宋体" w:hint="eastAsia"/>
        </w:rPr>
        <w:t>下部结构：</w:t>
      </w:r>
    </w:p>
    <w:p w14:paraId="050E3C31"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C30桥头搭板：150.3 m</w:t>
      </w:r>
      <w:r>
        <w:rPr>
          <w:rFonts w:ascii="宋体" w:hAnsi="宋体" w:hint="eastAsia"/>
          <w:vertAlign w:val="superscript"/>
        </w:rPr>
        <w:t>3</w:t>
      </w:r>
      <w:r>
        <w:rPr>
          <w:rFonts w:ascii="宋体" w:hAnsi="宋体" w:hint="eastAsia"/>
        </w:rPr>
        <w:t>；C30砼桥墩：4433.2 m</w:t>
      </w:r>
      <w:r>
        <w:rPr>
          <w:rFonts w:ascii="宋体" w:hAnsi="宋体" w:hint="eastAsia"/>
          <w:vertAlign w:val="superscript"/>
        </w:rPr>
        <w:t>3</w:t>
      </w:r>
      <w:r>
        <w:rPr>
          <w:rFonts w:ascii="宋体" w:hAnsi="宋体" w:hint="eastAsia"/>
        </w:rPr>
        <w:t>；C30砼桥台：201.6 m</w:t>
      </w:r>
      <w:r>
        <w:rPr>
          <w:rFonts w:ascii="宋体" w:hAnsi="宋体" w:hint="eastAsia"/>
          <w:vertAlign w:val="superscript"/>
        </w:rPr>
        <w:t>3</w:t>
      </w:r>
      <w:r>
        <w:rPr>
          <w:rFonts w:ascii="宋体" w:hAnsi="宋体" w:hint="eastAsia"/>
        </w:rPr>
        <w:t>；C40砼帽梁：2781.2 m</w:t>
      </w:r>
      <w:r>
        <w:rPr>
          <w:rFonts w:ascii="宋体" w:hAnsi="宋体" w:hint="eastAsia"/>
          <w:vertAlign w:val="superscript"/>
        </w:rPr>
        <w:t>3</w:t>
      </w:r>
      <w:r>
        <w:rPr>
          <w:rFonts w:ascii="宋体" w:hAnsi="宋体" w:hint="eastAsia"/>
        </w:rPr>
        <w:t>。</w:t>
      </w:r>
    </w:p>
    <w:p w14:paraId="0E27C645" w14:textId="77777777" w:rsidR="004F152D" w:rsidRDefault="004F152D">
      <w:pPr>
        <w:tabs>
          <w:tab w:val="num" w:pos="0"/>
        </w:tabs>
        <w:adjustRightInd w:val="0"/>
        <w:snapToGrid w:val="0"/>
        <w:spacing w:line="360" w:lineRule="auto"/>
        <w:ind w:firstLine="426"/>
        <w:rPr>
          <w:rFonts w:ascii="宋体" w:hAnsi="宋体" w:hint="eastAsia"/>
        </w:rPr>
      </w:pPr>
      <w:r>
        <w:rPr>
          <w:rFonts w:ascii="宋体" w:hAnsi="宋体" w:hint="eastAsia"/>
        </w:rPr>
        <w:t>上部结构：</w:t>
      </w:r>
    </w:p>
    <w:p w14:paraId="26EE0DD3"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C30砼现浇楼梯板：151.7 m</w:t>
      </w:r>
      <w:r>
        <w:rPr>
          <w:rFonts w:ascii="宋体" w:hAnsi="宋体" w:hint="eastAsia"/>
          <w:vertAlign w:val="superscript"/>
        </w:rPr>
        <w:t>3</w:t>
      </w:r>
      <w:r>
        <w:rPr>
          <w:rFonts w:ascii="宋体" w:hAnsi="宋体" w:hint="eastAsia"/>
        </w:rPr>
        <w:t>；C40砼现浇板梁：11622.6 m</w:t>
      </w:r>
      <w:r>
        <w:rPr>
          <w:rFonts w:ascii="宋体" w:hAnsi="宋体" w:hint="eastAsia"/>
          <w:vertAlign w:val="superscript"/>
        </w:rPr>
        <w:t>3</w:t>
      </w:r>
      <w:r>
        <w:rPr>
          <w:rFonts w:ascii="宋体" w:hAnsi="宋体" w:hint="eastAsia"/>
        </w:rPr>
        <w:t>；C30砼人行道板：170.73 m</w:t>
      </w:r>
      <w:r>
        <w:rPr>
          <w:rFonts w:ascii="宋体" w:hAnsi="宋体" w:hint="eastAsia"/>
          <w:vertAlign w:val="superscript"/>
        </w:rPr>
        <w:t>3</w:t>
      </w:r>
      <w:r>
        <w:rPr>
          <w:rFonts w:ascii="宋体" w:hAnsi="宋体" w:hint="eastAsia"/>
        </w:rPr>
        <w:t>；C30砼防撞墙：2875.2 m</w:t>
      </w:r>
      <w:r>
        <w:rPr>
          <w:rFonts w:ascii="宋体" w:hAnsi="宋体" w:hint="eastAsia"/>
          <w:vertAlign w:val="superscript"/>
        </w:rPr>
        <w:t>3</w:t>
      </w:r>
      <w:r>
        <w:rPr>
          <w:rFonts w:ascii="宋体" w:hAnsi="宋体" w:hint="eastAsia"/>
        </w:rPr>
        <w:t>；现浇C50预应力砼箱梁：4214 m</w:t>
      </w:r>
      <w:r>
        <w:rPr>
          <w:rFonts w:ascii="宋体" w:hAnsi="宋体" w:hint="eastAsia"/>
          <w:vertAlign w:val="superscript"/>
        </w:rPr>
        <w:t>3</w:t>
      </w:r>
      <w:r>
        <w:rPr>
          <w:rFonts w:ascii="宋体" w:hAnsi="宋体" w:hint="eastAsia"/>
        </w:rPr>
        <w:t>；C50预应力砼帽梁：375.7 m</w:t>
      </w:r>
      <w:r>
        <w:rPr>
          <w:rFonts w:ascii="宋体" w:hAnsi="宋体" w:hint="eastAsia"/>
          <w:vertAlign w:val="superscript"/>
        </w:rPr>
        <w:t>3</w:t>
      </w:r>
      <w:r>
        <w:rPr>
          <w:rFonts w:ascii="宋体" w:hAnsi="宋体" w:hint="eastAsia"/>
        </w:rPr>
        <w:t>；预制C50预应力砼T型梁：11208 m</w:t>
      </w:r>
      <w:r>
        <w:rPr>
          <w:rFonts w:ascii="宋体" w:hAnsi="宋体" w:hint="eastAsia"/>
          <w:vertAlign w:val="superscript"/>
        </w:rPr>
        <w:t>3</w:t>
      </w:r>
      <w:r>
        <w:rPr>
          <w:rFonts w:ascii="宋体" w:hAnsi="宋体" w:hint="eastAsia"/>
        </w:rPr>
        <w:t>；C40砼现浇层：3634.5 m</w:t>
      </w:r>
      <w:r>
        <w:rPr>
          <w:rFonts w:ascii="宋体" w:hAnsi="宋体" w:hint="eastAsia"/>
          <w:vertAlign w:val="superscript"/>
        </w:rPr>
        <w:t>3</w:t>
      </w:r>
      <w:r>
        <w:rPr>
          <w:rFonts w:ascii="宋体" w:hAnsi="宋体" w:hint="eastAsia"/>
        </w:rPr>
        <w:t>。</w:t>
      </w:r>
    </w:p>
    <w:p w14:paraId="15951971" w14:textId="77777777" w:rsidR="004F152D" w:rsidRDefault="004F152D">
      <w:pPr>
        <w:tabs>
          <w:tab w:val="num" w:pos="1440"/>
        </w:tabs>
        <w:adjustRightInd w:val="0"/>
        <w:snapToGrid w:val="0"/>
        <w:spacing w:line="360" w:lineRule="auto"/>
        <w:ind w:firstLineChars="177" w:firstLine="372"/>
        <w:rPr>
          <w:rFonts w:ascii="宋体" w:hAnsi="宋体" w:hint="eastAsia"/>
        </w:rPr>
      </w:pPr>
      <w:r>
        <w:rPr>
          <w:rFonts w:ascii="宋体" w:hAnsi="宋体" w:hint="eastAsia"/>
        </w:rPr>
        <w:t>附属工程：</w:t>
      </w:r>
    </w:p>
    <w:p w14:paraId="13FDC9F6" w14:textId="77777777" w:rsidR="004F152D" w:rsidRDefault="004F152D">
      <w:pPr>
        <w:tabs>
          <w:tab w:val="num" w:pos="1440"/>
        </w:tabs>
        <w:adjustRightInd w:val="0"/>
        <w:snapToGrid w:val="0"/>
        <w:spacing w:line="360" w:lineRule="auto"/>
        <w:ind w:firstLineChars="177" w:firstLine="372"/>
        <w:rPr>
          <w:rFonts w:ascii="宋体" w:hAnsi="宋体" w:hint="eastAsia"/>
        </w:rPr>
      </w:pPr>
      <w:r>
        <w:rPr>
          <w:rFonts w:ascii="宋体" w:hAnsi="宋体" w:hint="eastAsia"/>
        </w:rPr>
        <w:t>伸缩缝（50型、80型、120型）共381.12m；泄水管及排水管（Ф100mm、Ф200mm、Ф300mm）共2920.5m；桥上人行道及梯道栏杆共1616.6m；楼梯及桥上人行道1506m</w:t>
      </w:r>
      <w:r>
        <w:rPr>
          <w:rFonts w:ascii="宋体" w:hAnsi="宋体" w:hint="eastAsia"/>
          <w:vertAlign w:val="superscript"/>
        </w:rPr>
        <w:t>2</w:t>
      </w:r>
      <w:r>
        <w:rPr>
          <w:rFonts w:ascii="宋体" w:hAnsi="宋体" w:hint="eastAsia"/>
        </w:rPr>
        <w:t>；主墩防撞钢漂4个。堤岸边抛块石1300m</w:t>
      </w:r>
      <w:r>
        <w:rPr>
          <w:rFonts w:ascii="宋体" w:hAnsi="宋体" w:hint="eastAsia"/>
          <w:vertAlign w:val="superscript"/>
        </w:rPr>
        <w:t>3</w:t>
      </w:r>
      <w:r>
        <w:rPr>
          <w:rFonts w:ascii="宋体" w:hAnsi="宋体" w:hint="eastAsia"/>
        </w:rPr>
        <w:t>；堤岸加固浆砌块石2150m</w:t>
      </w:r>
      <w:r>
        <w:rPr>
          <w:rFonts w:ascii="宋体" w:hAnsi="宋体" w:hint="eastAsia"/>
          <w:vertAlign w:val="superscript"/>
        </w:rPr>
        <w:t>3</w:t>
      </w:r>
      <w:r>
        <w:rPr>
          <w:rFonts w:ascii="宋体" w:hAnsi="宋体" w:hint="eastAsia"/>
        </w:rPr>
        <w:t>。清挖礁石覆盖层（包外运）1013m</w:t>
      </w:r>
      <w:r>
        <w:rPr>
          <w:rFonts w:ascii="宋体" w:hAnsi="宋体" w:hint="eastAsia"/>
          <w:vertAlign w:val="superscript"/>
        </w:rPr>
        <w:t>3</w:t>
      </w:r>
      <w:r>
        <w:rPr>
          <w:rFonts w:ascii="宋体" w:hAnsi="宋体" w:hint="eastAsia"/>
        </w:rPr>
        <w:t>；水下炸礁石方（包清运）5020m</w:t>
      </w:r>
      <w:r>
        <w:rPr>
          <w:rFonts w:ascii="宋体" w:hAnsi="宋体" w:hint="eastAsia"/>
          <w:vertAlign w:val="superscript"/>
        </w:rPr>
        <w:t>3</w:t>
      </w:r>
      <w:r>
        <w:rPr>
          <w:rFonts w:ascii="宋体" w:hAnsi="宋体" w:hint="eastAsia"/>
        </w:rPr>
        <w:t>。</w:t>
      </w:r>
    </w:p>
    <w:p w14:paraId="0A39A7E7" w14:textId="77777777" w:rsidR="004F152D" w:rsidRDefault="004F152D">
      <w:pPr>
        <w:pStyle w:val="3"/>
        <w:rPr>
          <w:rFonts w:hint="eastAsia"/>
        </w:rPr>
      </w:pPr>
      <w:bookmarkStart w:id="146" w:name="_Toc471498139"/>
      <w:bookmarkStart w:id="147" w:name="_Toc14606155"/>
      <w:r>
        <w:rPr>
          <w:rFonts w:hint="eastAsia"/>
        </w:rPr>
        <w:t xml:space="preserve">1.1.5 </w:t>
      </w:r>
      <w:r>
        <w:rPr>
          <w:rFonts w:hint="eastAsia"/>
        </w:rPr>
        <w:t>施工条件</w:t>
      </w:r>
      <w:bookmarkEnd w:id="146"/>
      <w:bookmarkEnd w:id="147"/>
    </w:p>
    <w:p w14:paraId="60EB11F9"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1、施工场地</w:t>
      </w:r>
    </w:p>
    <w:p w14:paraId="351D5B1E"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本标段主要工程位于仙村涌及十字窖岛，距离仙村镇约1Km。设计部门在选线时，已注意避开了大型建筑物和村庄、高压电塔等，施工大部处于野外作业，对居民生活，现有交通基本无影响，施工场地较好。</w:t>
      </w:r>
    </w:p>
    <w:p w14:paraId="423D69B0"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2、交通条件</w:t>
      </w:r>
    </w:p>
    <w:p w14:paraId="490C4BF8"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施工机械和材料可直接通过国道及当地乡村道路直接运至施工现场。仙村涌属于东江北干流河网，水路运输十分便利。仙村大桥东端高架桥、主桥及收费站施工由于受到岛上交通条件限制，施工机械只能通过水运至施工现场。本工程有四个墩位于仙村涌河道上，需搭设水中钢平台及钢便桥进行施工，其余墩位均位于陆地上，由于施工现场大多为稻田及荔枝林，进场后，首先进行施工便道的填筑，大桥西端可用自卸车从陆上填筑，东端则要在临时码头搭建完成后通过水运填筑材料进行施工便道的填筑，便道填筑完成后即可组织施工机械进场进行工程施工。</w:t>
      </w:r>
    </w:p>
    <w:p w14:paraId="77CB4A6C"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3、临时水电条件</w:t>
      </w:r>
    </w:p>
    <w:p w14:paraId="4CF30F90"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仙村大桥西端高架桥及主桥施工用电可直接驳接当地高压动力电网，</w:t>
      </w:r>
      <w:r>
        <w:rPr>
          <w:rFonts w:ascii="宋体" w:hAnsi="宋体" w:hint="eastAsia"/>
          <w:kern w:val="16"/>
          <w:szCs w:val="20"/>
        </w:rPr>
        <w:t>接驳点设置变压器并接施工用电总电表，施工沿线加设分表供电。</w:t>
      </w:r>
      <w:r>
        <w:rPr>
          <w:rFonts w:ascii="宋体" w:hAnsi="宋体" w:hint="eastAsia"/>
        </w:rPr>
        <w:t xml:space="preserve">经过考察，十字窖岛上无施工用动力电网可供驳接，施工初期只能通过发电机组提供施工用电，开工后铺设过江电缆，待过江电缆铺设完成后并入西端电力电网。 </w:t>
      </w:r>
    </w:p>
    <w:p w14:paraId="23A8EABF"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仙村涌西侧施工用水可与当地自来水主管部门联系，直接接驳当地自来水；主桥和十字窖岛可抽取东江水，经净化处理后即可直接用于工程施工。</w:t>
      </w:r>
    </w:p>
    <w:p w14:paraId="2242564A"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4、通讯条件</w:t>
      </w:r>
    </w:p>
    <w:p w14:paraId="65F5117F"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本标段线路经过增城市仙村镇，可与当地电信局联系，安装有线通信设备装置。</w:t>
      </w:r>
    </w:p>
    <w:p w14:paraId="05AD3352"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5、材料供应</w:t>
      </w:r>
    </w:p>
    <w:p w14:paraId="60967FC4"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kern w:val="16"/>
          <w:szCs w:val="20"/>
        </w:rPr>
        <w:t>工程所需砂石料及木材等材料当地均有供应，可按时价就地择优购买，当地建材十分丰富，水运或陆运均可直接运抵施工现场。工程所需主材（钢筋、水泥、钢铰线等）是甲供料，由甲方负责运至施工现场。</w:t>
      </w:r>
      <w:r>
        <w:rPr>
          <w:rFonts w:ascii="宋体" w:hAnsi="宋体" w:hint="eastAsia"/>
        </w:rPr>
        <w:t xml:space="preserve"> </w:t>
      </w:r>
    </w:p>
    <w:p w14:paraId="08B07E23" w14:textId="77777777" w:rsidR="004F152D" w:rsidRDefault="004F152D">
      <w:pPr>
        <w:pStyle w:val="3"/>
        <w:rPr>
          <w:rFonts w:hint="eastAsia"/>
        </w:rPr>
      </w:pPr>
      <w:bookmarkStart w:id="148" w:name="_Toc471498140"/>
      <w:bookmarkStart w:id="149" w:name="_Toc14606156"/>
      <w:r>
        <w:rPr>
          <w:rFonts w:hint="eastAsia"/>
        </w:rPr>
        <w:t xml:space="preserve">1.1.6 </w:t>
      </w:r>
      <w:r>
        <w:rPr>
          <w:rFonts w:hint="eastAsia"/>
        </w:rPr>
        <w:t>工程特点</w:t>
      </w:r>
      <w:bookmarkEnd w:id="148"/>
      <w:bookmarkEnd w:id="149"/>
    </w:p>
    <w:p w14:paraId="75E3C8D2" w14:textId="77777777" w:rsidR="004F152D" w:rsidRDefault="004F152D">
      <w:pPr>
        <w:tabs>
          <w:tab w:val="num" w:pos="0"/>
        </w:tabs>
        <w:adjustRightInd w:val="0"/>
        <w:snapToGrid w:val="0"/>
        <w:spacing w:line="360" w:lineRule="auto"/>
        <w:ind w:firstLineChars="200" w:firstLine="420"/>
        <w:jc w:val="left"/>
        <w:rPr>
          <w:rFonts w:hint="eastAsia"/>
          <w:snapToGrid w:val="0"/>
          <w:kern w:val="0"/>
          <w:szCs w:val="20"/>
        </w:rPr>
      </w:pPr>
      <w:r>
        <w:rPr>
          <w:rFonts w:hint="eastAsia"/>
          <w:snapToGrid w:val="0"/>
          <w:kern w:val="0"/>
          <w:szCs w:val="20"/>
        </w:rPr>
        <w:t>1</w:t>
      </w:r>
      <w:r>
        <w:rPr>
          <w:rFonts w:hint="eastAsia"/>
          <w:snapToGrid w:val="0"/>
          <w:kern w:val="0"/>
          <w:szCs w:val="20"/>
        </w:rPr>
        <w:t>、工程量大、分部分项工程项目内容多：整个工程的砼达</w:t>
      </w:r>
      <w:r>
        <w:rPr>
          <w:rFonts w:hint="eastAsia"/>
          <w:snapToGrid w:val="0"/>
          <w:kern w:val="0"/>
          <w:szCs w:val="20"/>
        </w:rPr>
        <w:t>5</w:t>
      </w:r>
      <w:r>
        <w:rPr>
          <w:rFonts w:hint="eastAsia"/>
          <w:snapToGrid w:val="0"/>
          <w:kern w:val="0"/>
          <w:szCs w:val="20"/>
        </w:rPr>
        <w:t>万多立方米，钻孔灌注桩共有</w:t>
      </w:r>
      <w:r>
        <w:rPr>
          <w:rFonts w:hint="eastAsia"/>
          <w:snapToGrid w:val="0"/>
          <w:kern w:val="0"/>
          <w:szCs w:val="20"/>
        </w:rPr>
        <w:t>372</w:t>
      </w:r>
      <w:r>
        <w:rPr>
          <w:rFonts w:hint="eastAsia"/>
          <w:snapToGrid w:val="0"/>
          <w:kern w:val="0"/>
          <w:szCs w:val="20"/>
        </w:rPr>
        <w:t>根，预制</w:t>
      </w:r>
      <w:r>
        <w:rPr>
          <w:rFonts w:hint="eastAsia"/>
          <w:snapToGrid w:val="0"/>
          <w:kern w:val="0"/>
          <w:szCs w:val="20"/>
        </w:rPr>
        <w:t>T</w:t>
      </w:r>
      <w:r>
        <w:rPr>
          <w:rFonts w:hint="eastAsia"/>
          <w:snapToGrid w:val="0"/>
          <w:kern w:val="0"/>
          <w:szCs w:val="20"/>
        </w:rPr>
        <w:t>梁共</w:t>
      </w:r>
      <w:r>
        <w:rPr>
          <w:rFonts w:hint="eastAsia"/>
          <w:snapToGrid w:val="0"/>
          <w:kern w:val="0"/>
          <w:szCs w:val="20"/>
        </w:rPr>
        <w:t>454</w:t>
      </w:r>
      <w:r>
        <w:rPr>
          <w:rFonts w:hint="eastAsia"/>
          <w:snapToGrid w:val="0"/>
          <w:kern w:val="0"/>
          <w:szCs w:val="20"/>
        </w:rPr>
        <w:t>片；分项工程既有水中和又有陆上，上部结构施工有挂篮悬浇、预制安装及落地支架现浇。</w:t>
      </w:r>
    </w:p>
    <w:p w14:paraId="3E9C24C3" w14:textId="77777777" w:rsidR="004F152D" w:rsidRDefault="004F152D">
      <w:pPr>
        <w:tabs>
          <w:tab w:val="num" w:pos="0"/>
        </w:tabs>
        <w:adjustRightInd w:val="0"/>
        <w:snapToGrid w:val="0"/>
        <w:spacing w:line="360" w:lineRule="auto"/>
        <w:ind w:firstLineChars="200" w:firstLine="420"/>
        <w:jc w:val="left"/>
        <w:rPr>
          <w:rFonts w:hint="eastAsia"/>
          <w:snapToGrid w:val="0"/>
          <w:kern w:val="0"/>
          <w:szCs w:val="20"/>
        </w:rPr>
      </w:pPr>
      <w:r>
        <w:rPr>
          <w:rFonts w:hint="eastAsia"/>
          <w:snapToGrid w:val="0"/>
          <w:kern w:val="0"/>
          <w:szCs w:val="20"/>
        </w:rPr>
        <w:t>2</w:t>
      </w:r>
      <w:r>
        <w:rPr>
          <w:rFonts w:hint="eastAsia"/>
          <w:snapToGrid w:val="0"/>
          <w:kern w:val="0"/>
          <w:szCs w:val="20"/>
        </w:rPr>
        <w:t>、施工条件较困难：相对而言，仙村涌西岸较好；但仙村涌西岸（</w:t>
      </w:r>
      <w:r>
        <w:rPr>
          <w:rFonts w:ascii="宋体" w:hAnsi="宋体" w:hint="eastAsia"/>
        </w:rPr>
        <w:t>十字窖岛</w:t>
      </w:r>
      <w:r>
        <w:rPr>
          <w:rFonts w:hint="eastAsia"/>
          <w:snapToGrid w:val="0"/>
          <w:kern w:val="0"/>
          <w:szCs w:val="20"/>
        </w:rPr>
        <w:t>）交通、水电等条件有限，必须修筑临时码头、施工便道，设置水电生产设备等准备工作后才能展开施工。</w:t>
      </w:r>
    </w:p>
    <w:p w14:paraId="073B2C14" w14:textId="77777777" w:rsidR="004F152D" w:rsidRDefault="004F152D">
      <w:pPr>
        <w:tabs>
          <w:tab w:val="num" w:pos="0"/>
        </w:tabs>
        <w:adjustRightInd w:val="0"/>
        <w:snapToGrid w:val="0"/>
        <w:spacing w:line="360" w:lineRule="auto"/>
        <w:ind w:firstLineChars="200" w:firstLine="420"/>
        <w:jc w:val="left"/>
        <w:rPr>
          <w:rFonts w:hint="eastAsia"/>
          <w:snapToGrid w:val="0"/>
          <w:kern w:val="0"/>
          <w:szCs w:val="20"/>
        </w:rPr>
      </w:pPr>
      <w:r>
        <w:rPr>
          <w:rFonts w:hint="eastAsia"/>
          <w:snapToGrid w:val="0"/>
          <w:kern w:val="0"/>
          <w:szCs w:val="20"/>
        </w:rPr>
        <w:t>3</w:t>
      </w:r>
      <w:r>
        <w:rPr>
          <w:rFonts w:hint="eastAsia"/>
          <w:snapToGrid w:val="0"/>
          <w:kern w:val="0"/>
          <w:szCs w:val="20"/>
        </w:rPr>
        <w:t>、施工工期紧：对于如此繁多的工程内容，施工工期仅为</w:t>
      </w:r>
      <w:r>
        <w:rPr>
          <w:rFonts w:hint="eastAsia"/>
          <w:snapToGrid w:val="0"/>
          <w:kern w:val="0"/>
          <w:szCs w:val="20"/>
        </w:rPr>
        <w:t>15</w:t>
      </w:r>
      <w:r>
        <w:rPr>
          <w:rFonts w:hint="eastAsia"/>
          <w:snapToGrid w:val="0"/>
          <w:kern w:val="0"/>
          <w:szCs w:val="20"/>
        </w:rPr>
        <w:t>个月，其紧张情度可想而知。而且，作为关键工序的水上施工还须在水下礁石清炸完成之后才能开工。</w:t>
      </w:r>
    </w:p>
    <w:p w14:paraId="0416A993" w14:textId="77777777" w:rsidR="004F152D" w:rsidRDefault="004F152D">
      <w:pPr>
        <w:tabs>
          <w:tab w:val="num" w:pos="0"/>
        </w:tabs>
        <w:adjustRightInd w:val="0"/>
        <w:snapToGrid w:val="0"/>
        <w:spacing w:line="360" w:lineRule="auto"/>
        <w:ind w:firstLineChars="200" w:firstLine="420"/>
        <w:jc w:val="left"/>
        <w:rPr>
          <w:rFonts w:hint="eastAsia"/>
          <w:snapToGrid w:val="0"/>
          <w:kern w:val="0"/>
          <w:szCs w:val="20"/>
        </w:rPr>
      </w:pPr>
      <w:r>
        <w:rPr>
          <w:rFonts w:hint="eastAsia"/>
          <w:snapToGrid w:val="0"/>
          <w:kern w:val="0"/>
          <w:szCs w:val="20"/>
        </w:rPr>
        <w:t>4</w:t>
      </w:r>
      <w:r>
        <w:rPr>
          <w:rFonts w:hint="eastAsia"/>
          <w:snapToGrid w:val="0"/>
          <w:kern w:val="0"/>
          <w:szCs w:val="20"/>
        </w:rPr>
        <w:t>、环保要求高：施工场地位于东江水域，东江是粤东南大部分城市居民饮用水的水源，而且周围多为果林，故此，对施工过程的环保工作要求较高。</w:t>
      </w:r>
    </w:p>
    <w:p w14:paraId="7474299E" w14:textId="77777777" w:rsidR="004F152D" w:rsidRDefault="004F152D">
      <w:pPr>
        <w:adjustRightInd w:val="0"/>
        <w:snapToGrid w:val="0"/>
        <w:spacing w:line="360" w:lineRule="auto"/>
        <w:ind w:firstLine="570"/>
        <w:rPr>
          <w:rFonts w:ascii="宋体" w:hAnsi="宋体" w:hint="eastAsia"/>
          <w:color w:val="FF0000"/>
          <w:kern w:val="16"/>
          <w:szCs w:val="20"/>
        </w:rPr>
      </w:pPr>
    </w:p>
    <w:p w14:paraId="276D7B99" w14:textId="77777777" w:rsidR="004F152D" w:rsidRDefault="004F152D">
      <w:pPr>
        <w:adjustRightInd w:val="0"/>
        <w:snapToGrid w:val="0"/>
        <w:spacing w:line="360" w:lineRule="auto"/>
        <w:ind w:firstLine="570"/>
        <w:rPr>
          <w:rFonts w:ascii="宋体" w:hAnsi="宋体" w:hint="eastAsia"/>
          <w:color w:val="FF0000"/>
          <w:kern w:val="16"/>
          <w:szCs w:val="20"/>
        </w:rPr>
      </w:pPr>
    </w:p>
    <w:p w14:paraId="2E2B7752" w14:textId="77777777" w:rsidR="004F152D" w:rsidRDefault="004F152D">
      <w:pPr>
        <w:pStyle w:val="3"/>
        <w:rPr>
          <w:rFonts w:hint="eastAsia"/>
          <w:b w:val="0"/>
          <w:bCs/>
          <w:kern w:val="16"/>
        </w:rPr>
      </w:pPr>
      <w:bookmarkStart w:id="150" w:name="_Toc471498141"/>
      <w:bookmarkStart w:id="151" w:name="_Toc14606157"/>
      <w:r>
        <w:rPr>
          <w:rFonts w:hint="eastAsia"/>
        </w:rPr>
        <w:t xml:space="preserve">1.1.7 </w:t>
      </w:r>
      <w:r>
        <w:rPr>
          <w:rFonts w:hint="eastAsia"/>
        </w:rPr>
        <w:t>我公司承担本标段工程施工的优势</w:t>
      </w:r>
      <w:bookmarkEnd w:id="150"/>
      <w:bookmarkEnd w:id="151"/>
    </w:p>
    <w:p w14:paraId="548D5D5A" w14:textId="77777777" w:rsidR="004F152D" w:rsidRDefault="004F152D">
      <w:pPr>
        <w:overflowPunct w:val="0"/>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中港四航局第一工程公司隶属中（国）港（湾）集团四航局，是具有五十多年历史的国有大型建筑施工企业、国家一级一类公路桥梁、水工施工企业，</w:t>
      </w:r>
      <w:r>
        <w:rPr>
          <w:rFonts w:ascii="宋体" w:hAnsi="宋体"/>
          <w:kern w:val="16"/>
          <w:szCs w:val="20"/>
        </w:rPr>
        <w:t>1997</w:t>
      </w:r>
      <w:r>
        <w:rPr>
          <w:rFonts w:ascii="宋体" w:hAnsi="宋体" w:hint="eastAsia"/>
          <w:kern w:val="16"/>
          <w:szCs w:val="20"/>
        </w:rPr>
        <w:t>年通过</w:t>
      </w:r>
      <w:r>
        <w:rPr>
          <w:rFonts w:ascii="宋体" w:hAnsi="宋体"/>
          <w:kern w:val="16"/>
          <w:szCs w:val="20"/>
        </w:rPr>
        <w:t>ISO9002</w:t>
      </w:r>
      <w:r>
        <w:rPr>
          <w:rFonts w:ascii="宋体" w:hAnsi="宋体" w:hint="eastAsia"/>
          <w:kern w:val="16"/>
          <w:szCs w:val="20"/>
        </w:rPr>
        <w:t>质量体系认证。我公司技术力量雄厚，现有专业技术管理人员</w:t>
      </w:r>
      <w:r>
        <w:rPr>
          <w:rFonts w:ascii="宋体" w:hAnsi="宋体"/>
          <w:kern w:val="16"/>
          <w:szCs w:val="20"/>
        </w:rPr>
        <w:t>480</w:t>
      </w:r>
      <w:r>
        <w:rPr>
          <w:rFonts w:ascii="宋体" w:hAnsi="宋体" w:hint="eastAsia"/>
          <w:kern w:val="16"/>
          <w:szCs w:val="20"/>
        </w:rPr>
        <w:t>多人，各种机械设备</w:t>
      </w:r>
      <w:r>
        <w:rPr>
          <w:rFonts w:ascii="宋体" w:hAnsi="宋体"/>
          <w:kern w:val="16"/>
          <w:szCs w:val="20"/>
        </w:rPr>
        <w:t>500</w:t>
      </w:r>
      <w:r>
        <w:rPr>
          <w:rFonts w:ascii="宋体" w:hAnsi="宋体" w:hint="eastAsia"/>
          <w:kern w:val="16"/>
          <w:szCs w:val="20"/>
        </w:rPr>
        <w:t>多台（套），实力雄厚、设备先进、管理科学。近期在省内就承担了鹤洞大桥、华南大桥、肇庆大桥、广和大桥、东莞大王洲大桥、南海新沙大桥、顺德容奇新桥、顺德德胜大桥、广州市内环路</w:t>
      </w:r>
      <w:r>
        <w:rPr>
          <w:rFonts w:ascii="宋体" w:hAnsi="宋体"/>
          <w:kern w:val="16"/>
          <w:szCs w:val="20"/>
        </w:rPr>
        <w:t>A1.7</w:t>
      </w:r>
      <w:r>
        <w:rPr>
          <w:rFonts w:ascii="宋体" w:hAnsi="宋体" w:hint="eastAsia"/>
          <w:kern w:val="16"/>
          <w:szCs w:val="20"/>
        </w:rPr>
        <w:t>、</w:t>
      </w:r>
      <w:r>
        <w:rPr>
          <w:rFonts w:ascii="宋体" w:hAnsi="宋体"/>
          <w:kern w:val="16"/>
          <w:szCs w:val="20"/>
        </w:rPr>
        <w:t>A2.3</w:t>
      </w:r>
      <w:r>
        <w:rPr>
          <w:rFonts w:ascii="宋体" w:hAnsi="宋体" w:hint="eastAsia"/>
          <w:kern w:val="16"/>
          <w:szCs w:val="20"/>
        </w:rPr>
        <w:t>、</w:t>
      </w:r>
      <w:r>
        <w:rPr>
          <w:rFonts w:ascii="宋体" w:hAnsi="宋体"/>
          <w:kern w:val="16"/>
          <w:szCs w:val="20"/>
        </w:rPr>
        <w:t>A2.7</w:t>
      </w:r>
      <w:r>
        <w:rPr>
          <w:rFonts w:ascii="宋体" w:hAnsi="宋体" w:hint="eastAsia"/>
          <w:kern w:val="16"/>
          <w:szCs w:val="20"/>
        </w:rPr>
        <w:t>、</w:t>
      </w:r>
      <w:r>
        <w:rPr>
          <w:rFonts w:ascii="宋体" w:hAnsi="宋体"/>
          <w:kern w:val="16"/>
          <w:szCs w:val="20"/>
        </w:rPr>
        <w:t>A2.8</w:t>
      </w:r>
      <w:r>
        <w:rPr>
          <w:rFonts w:ascii="宋体" w:hAnsi="宋体" w:hint="eastAsia"/>
          <w:kern w:val="16"/>
          <w:szCs w:val="20"/>
        </w:rPr>
        <w:t>、</w:t>
      </w:r>
      <w:r>
        <w:rPr>
          <w:rFonts w:ascii="宋体" w:hAnsi="宋体"/>
          <w:kern w:val="16"/>
          <w:szCs w:val="20"/>
        </w:rPr>
        <w:t>A2.12</w:t>
      </w:r>
      <w:r>
        <w:rPr>
          <w:rFonts w:ascii="宋体" w:hAnsi="宋体" w:hint="eastAsia"/>
          <w:kern w:val="16"/>
          <w:szCs w:val="20"/>
        </w:rPr>
        <w:t>标段（城市高架桥）等相似类型桥梁的施工；多项工程荣获国家级、部级、省级、市级优质工程，同时还获得了多项安全、文明施工样板工程，在</w:t>
      </w:r>
      <w:r>
        <w:rPr>
          <w:rFonts w:ascii="宋体" w:hAnsi="宋体"/>
          <w:kern w:val="16"/>
          <w:szCs w:val="20"/>
        </w:rPr>
        <w:t>QC</w:t>
      </w:r>
      <w:r>
        <w:rPr>
          <w:rFonts w:ascii="宋体" w:hAnsi="宋体" w:hint="eastAsia"/>
          <w:kern w:val="16"/>
          <w:szCs w:val="20"/>
        </w:rPr>
        <w:t>质量管理小组、科技创新等方面也屡获殊荣。</w:t>
      </w:r>
    </w:p>
    <w:p w14:paraId="4E433A5C" w14:textId="77777777" w:rsidR="004F152D" w:rsidRDefault="004F152D">
      <w:pPr>
        <w:overflowPunct w:val="0"/>
        <w:adjustRightInd w:val="0"/>
        <w:snapToGrid w:val="0"/>
        <w:spacing w:line="360" w:lineRule="auto"/>
        <w:ind w:firstLineChars="200" w:firstLine="420"/>
        <w:rPr>
          <w:rFonts w:ascii="宋体" w:hAnsi="宋体"/>
          <w:kern w:val="16"/>
          <w:szCs w:val="20"/>
        </w:rPr>
      </w:pPr>
      <w:r>
        <w:rPr>
          <w:rFonts w:ascii="宋体" w:hAnsi="宋体" w:hint="eastAsia"/>
          <w:kern w:val="16"/>
          <w:szCs w:val="20"/>
        </w:rPr>
        <w:t>我公司拥有多种先进的水上施工作业船机设备，如钻孔爆破船、水下清渣船、砼搅拌船、大型起重船等。受惠于多年从事港口、码头及桥梁等工程的建设，积累了丰富的水下爆破、水中桩基础等施工经验，并与各地的港监、航道局、海事局等航道管理部门结成了良好的合作关系，为本项目的前期施工争取了时间。</w:t>
      </w:r>
    </w:p>
    <w:p w14:paraId="0422AE26" w14:textId="77777777" w:rsidR="004F152D" w:rsidRDefault="004F152D">
      <w:pPr>
        <w:overflowPunct w:val="0"/>
        <w:adjustRightInd w:val="0"/>
        <w:snapToGrid w:val="0"/>
        <w:spacing w:line="360" w:lineRule="auto"/>
        <w:ind w:firstLineChars="200" w:firstLine="420"/>
        <w:rPr>
          <w:rFonts w:ascii="宋体" w:hAnsi="宋体"/>
          <w:kern w:val="16"/>
          <w:szCs w:val="20"/>
        </w:rPr>
      </w:pPr>
      <w:r>
        <w:rPr>
          <w:rFonts w:ascii="宋体" w:hAnsi="宋体" w:hint="eastAsia"/>
          <w:kern w:val="16"/>
          <w:szCs w:val="20"/>
        </w:rPr>
        <w:t>我公司一贯坚持“严格管理，质量第一，信守合同，顾客满意”的方针和“干一个工程，树一块丰碑”的宗旨，为业主提供最佳的服务和产品。在华南路桥建筑市场上享有较高的知名度和良好的信誉。</w:t>
      </w:r>
    </w:p>
    <w:p w14:paraId="417F894C" w14:textId="77777777" w:rsidR="004F152D" w:rsidRDefault="004F152D">
      <w:pPr>
        <w:overflowPunct w:val="0"/>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我公司承担本标段工程施工有许多有利的条件，完全有实力、有能力、有信心，按业主的工期要求和质量要求完成工程施工任务。</w:t>
      </w:r>
    </w:p>
    <w:p w14:paraId="54C309DE" w14:textId="77777777" w:rsidR="004F152D" w:rsidRDefault="004F152D">
      <w:pPr>
        <w:pStyle w:val="2"/>
        <w:rPr>
          <w:rFonts w:hint="eastAsia"/>
        </w:rPr>
      </w:pPr>
      <w:bookmarkStart w:id="152" w:name="_Toc532577792"/>
      <w:bookmarkStart w:id="153" w:name="_Toc532577965"/>
      <w:bookmarkStart w:id="154" w:name="_Toc532727125"/>
      <w:bookmarkStart w:id="155" w:name="_Toc471498142"/>
      <w:bookmarkStart w:id="156" w:name="_Toc14606158"/>
      <w:r>
        <w:rPr>
          <w:rFonts w:hint="eastAsia"/>
        </w:rPr>
        <w:t>§</w:t>
      </w:r>
      <w:r>
        <w:rPr>
          <w:rFonts w:hint="eastAsia"/>
        </w:rPr>
        <w:t xml:space="preserve">1-2 </w:t>
      </w:r>
      <w:r>
        <w:rPr>
          <w:rFonts w:hint="eastAsia"/>
        </w:rPr>
        <w:t>施工组织设计编制依据</w:t>
      </w:r>
      <w:bookmarkEnd w:id="152"/>
      <w:bookmarkEnd w:id="153"/>
      <w:bookmarkEnd w:id="154"/>
      <w:bookmarkEnd w:id="155"/>
      <w:bookmarkEnd w:id="156"/>
    </w:p>
    <w:p w14:paraId="595E5AA5" w14:textId="77777777" w:rsidR="004F152D" w:rsidRDefault="004F152D">
      <w:pPr>
        <w:pStyle w:val="ab"/>
        <w:adjustRightInd w:val="0"/>
        <w:ind w:firstLine="480"/>
        <w:rPr>
          <w:rFonts w:ascii="宋体" w:hAnsi="宋体" w:hint="eastAsia"/>
          <w:bCs/>
          <w:smallCaps/>
        </w:rPr>
      </w:pPr>
      <w:r>
        <w:rPr>
          <w:rFonts w:ascii="宋体" w:hAnsi="宋体" w:hint="eastAsia"/>
          <w:bCs/>
          <w:smallCaps/>
        </w:rPr>
        <w:t>广园东路延长线工程</w:t>
      </w:r>
      <w:r>
        <w:rPr>
          <w:rFonts w:ascii="宋体" w:hAnsi="宋体" w:hint="eastAsia"/>
          <w:bCs/>
          <w:smallCaps/>
        </w:rPr>
        <w:t>YA5</w:t>
      </w:r>
      <w:r>
        <w:rPr>
          <w:rFonts w:ascii="宋体" w:hAnsi="宋体" w:hint="eastAsia"/>
          <w:bCs/>
          <w:smallCaps/>
        </w:rPr>
        <w:t>标段</w:t>
      </w:r>
      <w:r>
        <w:rPr>
          <w:rFonts w:ascii="宋体" w:hAnsi="宋体"/>
          <w:bCs/>
          <w:smallCaps/>
        </w:rPr>
        <w:t>—</w:t>
      </w:r>
      <w:r>
        <w:rPr>
          <w:rFonts w:ascii="宋体" w:hAnsi="宋体" w:hint="eastAsia"/>
          <w:bCs/>
          <w:smallCaps/>
        </w:rPr>
        <w:t>仙村大桥工程段施工组织设计的编制依据为：</w:t>
      </w:r>
    </w:p>
    <w:p w14:paraId="13C85358" w14:textId="77777777" w:rsidR="004F152D" w:rsidRDefault="004F152D">
      <w:pPr>
        <w:pStyle w:val="ab"/>
        <w:adjustRightInd w:val="0"/>
        <w:ind w:firstLineChars="100" w:firstLine="280"/>
        <w:rPr>
          <w:rFonts w:ascii="宋体" w:hAnsi="宋体" w:hint="eastAsia"/>
          <w:smallCaps/>
        </w:rPr>
      </w:pPr>
      <w:r>
        <w:rPr>
          <w:rFonts w:ascii="宋体" w:hAnsi="宋体" w:hint="eastAsia"/>
          <w:smallCaps/>
        </w:rPr>
        <w:t>（</w:t>
      </w:r>
      <w:r>
        <w:rPr>
          <w:rFonts w:ascii="宋体" w:hAnsi="宋体" w:hint="eastAsia"/>
          <w:smallCaps/>
        </w:rPr>
        <w:t>1</w:t>
      </w:r>
      <w:r>
        <w:rPr>
          <w:rFonts w:ascii="宋体" w:hAnsi="宋体" w:hint="eastAsia"/>
          <w:smallCaps/>
        </w:rPr>
        <w:t>）、广州市广园路建设公司</w:t>
      </w:r>
      <w:r>
        <w:rPr>
          <w:rFonts w:ascii="宋体" w:hAnsi="宋体" w:hint="eastAsia"/>
          <w:smallCaps/>
        </w:rPr>
        <w:t>2002</w:t>
      </w:r>
      <w:r>
        <w:rPr>
          <w:rFonts w:ascii="宋体" w:hAnsi="宋体" w:hint="eastAsia"/>
          <w:smallCaps/>
        </w:rPr>
        <w:t>年</w:t>
      </w:r>
      <w:r>
        <w:rPr>
          <w:rFonts w:ascii="宋体" w:hAnsi="宋体" w:hint="eastAsia"/>
          <w:smallCaps/>
        </w:rPr>
        <w:t>6</w:t>
      </w:r>
      <w:r>
        <w:rPr>
          <w:rFonts w:ascii="宋体" w:hAnsi="宋体" w:hint="eastAsia"/>
          <w:smallCaps/>
        </w:rPr>
        <w:t>月编制的“广州市广园东路延长线工程项目</w:t>
      </w:r>
      <w:r>
        <w:rPr>
          <w:rFonts w:ascii="宋体" w:hAnsi="宋体" w:hint="eastAsia"/>
          <w:smallCaps/>
        </w:rPr>
        <w:t>YA1~YA6</w:t>
      </w:r>
      <w:r>
        <w:rPr>
          <w:rFonts w:ascii="宋体" w:hAnsi="宋体" w:hint="eastAsia"/>
          <w:smallCaps/>
        </w:rPr>
        <w:t>标段土建工程招标文件”。</w:t>
      </w:r>
    </w:p>
    <w:p w14:paraId="073223ED" w14:textId="77777777" w:rsidR="004F152D" w:rsidRDefault="004F152D">
      <w:pPr>
        <w:pStyle w:val="ab"/>
        <w:adjustRightInd w:val="0"/>
        <w:ind w:firstLineChars="100" w:firstLine="280"/>
        <w:rPr>
          <w:rFonts w:ascii="宋体" w:hAnsi="宋体" w:hint="eastAsia"/>
          <w:smallCaps/>
        </w:rPr>
      </w:pPr>
      <w:r>
        <w:rPr>
          <w:rFonts w:ascii="宋体" w:hAnsi="宋体" w:hint="eastAsia"/>
          <w:smallCaps/>
        </w:rPr>
        <w:t>（</w:t>
      </w:r>
      <w:r>
        <w:rPr>
          <w:rFonts w:ascii="宋体" w:hAnsi="宋体" w:hint="eastAsia"/>
          <w:smallCaps/>
        </w:rPr>
        <w:t>2</w:t>
      </w:r>
      <w:r>
        <w:rPr>
          <w:rFonts w:ascii="宋体" w:hAnsi="宋体" w:hint="eastAsia"/>
          <w:smallCaps/>
        </w:rPr>
        <w:t>）、广州市市政工程设计研究院</w:t>
      </w:r>
      <w:r>
        <w:rPr>
          <w:rFonts w:ascii="宋体" w:hAnsi="宋体" w:hint="eastAsia"/>
          <w:smallCaps/>
        </w:rPr>
        <w:t>2002</w:t>
      </w:r>
      <w:r>
        <w:rPr>
          <w:rFonts w:ascii="宋体" w:hAnsi="宋体" w:hint="eastAsia"/>
          <w:smallCaps/>
        </w:rPr>
        <w:t>年</w:t>
      </w:r>
      <w:r>
        <w:rPr>
          <w:rFonts w:ascii="宋体" w:hAnsi="宋体" w:hint="eastAsia"/>
          <w:smallCaps/>
        </w:rPr>
        <w:t>6</w:t>
      </w:r>
      <w:r>
        <w:rPr>
          <w:rFonts w:ascii="宋体" w:hAnsi="宋体" w:hint="eastAsia"/>
          <w:smallCaps/>
        </w:rPr>
        <w:t>月编制的“</w:t>
      </w:r>
      <w:r>
        <w:rPr>
          <w:rFonts w:ascii="宋体" w:hAnsi="宋体" w:hint="eastAsia"/>
          <w:bCs/>
          <w:smallCaps/>
        </w:rPr>
        <w:t>广园东路延长线工程（第一设计标段）</w:t>
      </w:r>
      <w:r>
        <w:rPr>
          <w:rFonts w:ascii="宋体" w:hAnsi="宋体" w:hint="eastAsia"/>
          <w:bCs/>
          <w:smallCaps/>
        </w:rPr>
        <w:t>YA5</w:t>
      </w:r>
      <w:r>
        <w:rPr>
          <w:rFonts w:ascii="宋体" w:hAnsi="宋体" w:hint="eastAsia"/>
          <w:bCs/>
          <w:smallCaps/>
        </w:rPr>
        <w:t>标段</w:t>
      </w:r>
      <w:r>
        <w:rPr>
          <w:rFonts w:ascii="宋体" w:hAnsi="宋体"/>
          <w:bCs/>
          <w:smallCaps/>
        </w:rPr>
        <w:t>—</w:t>
      </w:r>
      <w:r>
        <w:rPr>
          <w:rFonts w:ascii="宋体" w:hAnsi="宋体" w:hint="eastAsia"/>
          <w:bCs/>
          <w:smallCaps/>
        </w:rPr>
        <w:t>—仙村大桥工程段</w:t>
      </w:r>
      <w:r>
        <w:rPr>
          <w:rFonts w:ascii="宋体" w:hAnsi="宋体" w:hint="eastAsia"/>
          <w:smallCaps/>
        </w:rPr>
        <w:t>（</w:t>
      </w:r>
      <w:r>
        <w:rPr>
          <w:rFonts w:ascii="宋体" w:hAnsi="宋体" w:hint="eastAsia"/>
          <w:smallCaps/>
        </w:rPr>
        <w:t>K9+885.500~K11+496.950</w:t>
      </w:r>
      <w:r>
        <w:rPr>
          <w:rFonts w:ascii="宋体" w:hAnsi="宋体" w:hint="eastAsia"/>
          <w:smallCaps/>
        </w:rPr>
        <w:t>）</w:t>
      </w:r>
      <w:r>
        <w:rPr>
          <w:rFonts w:ascii="宋体" w:hAnsi="宋体" w:hint="eastAsia"/>
          <w:bCs/>
          <w:smallCaps/>
        </w:rPr>
        <w:t>施工图设计</w:t>
      </w:r>
      <w:r>
        <w:rPr>
          <w:rFonts w:ascii="宋体" w:hAnsi="宋体" w:hint="eastAsia"/>
          <w:smallCaps/>
        </w:rPr>
        <w:t>”。</w:t>
      </w:r>
    </w:p>
    <w:p w14:paraId="2998DD1E" w14:textId="77777777" w:rsidR="004F152D" w:rsidRDefault="004F152D">
      <w:pPr>
        <w:pStyle w:val="ab"/>
        <w:adjustRightInd w:val="0"/>
        <w:ind w:firstLineChars="100" w:firstLine="280"/>
        <w:rPr>
          <w:rFonts w:ascii="宋体" w:hAnsi="宋体"/>
          <w:smallCaps/>
        </w:rPr>
      </w:pPr>
      <w:r>
        <w:rPr>
          <w:rFonts w:ascii="宋体" w:hAnsi="宋体" w:hint="eastAsia"/>
          <w:smallCaps/>
        </w:rPr>
        <w:t>（</w:t>
      </w:r>
      <w:r>
        <w:rPr>
          <w:rFonts w:ascii="宋体" w:hAnsi="宋体" w:hint="eastAsia"/>
          <w:smallCaps/>
        </w:rPr>
        <w:t>3</w:t>
      </w:r>
      <w:r>
        <w:rPr>
          <w:rFonts w:ascii="宋体" w:hAnsi="宋体" w:hint="eastAsia"/>
          <w:smallCaps/>
        </w:rPr>
        <w:t>）、广州市广园路建设公司招标文件中“技术规范”指定的现行国家及广东省的有关公路设计规范、施工规范和相关专业的施工规范及施工手册。</w:t>
      </w:r>
    </w:p>
    <w:p w14:paraId="68678D34" w14:textId="77777777" w:rsidR="004F152D" w:rsidRDefault="004F152D">
      <w:pPr>
        <w:pStyle w:val="ab"/>
        <w:adjustRightInd w:val="0"/>
        <w:ind w:firstLineChars="100" w:firstLine="280"/>
        <w:rPr>
          <w:rFonts w:hint="eastAsia"/>
        </w:rPr>
      </w:pPr>
      <w:r>
        <w:rPr>
          <w:rFonts w:hint="eastAsia"/>
        </w:rPr>
        <w:t>（</w:t>
      </w:r>
      <w:r>
        <w:rPr>
          <w:rFonts w:hint="eastAsia"/>
        </w:rPr>
        <w:t>4</w:t>
      </w:r>
      <w:r>
        <w:rPr>
          <w:rFonts w:hint="eastAsia"/>
        </w:rPr>
        <w:t>）、我公司考察现场实地的实际情况及我公司历年来参加类似公路工程建设的施工经验。</w:t>
      </w:r>
    </w:p>
    <w:p w14:paraId="67A104C4" w14:textId="77777777" w:rsidR="004F152D" w:rsidRDefault="004F152D">
      <w:pPr>
        <w:pStyle w:val="ab"/>
        <w:adjustRightInd w:val="0"/>
        <w:ind w:firstLineChars="100" w:firstLine="280"/>
        <w:rPr>
          <w:rFonts w:hint="eastAsia"/>
        </w:rPr>
      </w:pPr>
    </w:p>
    <w:p w14:paraId="2740BD3A" w14:textId="77777777" w:rsidR="004F152D" w:rsidRDefault="004F152D">
      <w:pPr>
        <w:pStyle w:val="ab"/>
        <w:adjustRightInd w:val="0"/>
        <w:ind w:firstLineChars="100" w:firstLine="280"/>
        <w:rPr>
          <w:rFonts w:hint="eastAsia"/>
        </w:rPr>
      </w:pPr>
    </w:p>
    <w:p w14:paraId="79A834BB" w14:textId="77777777" w:rsidR="004F152D" w:rsidRDefault="004F152D">
      <w:pPr>
        <w:pStyle w:val="ab"/>
        <w:adjustRightInd w:val="0"/>
        <w:ind w:firstLineChars="100" w:firstLine="280"/>
        <w:rPr>
          <w:rFonts w:hint="eastAsia"/>
        </w:rPr>
      </w:pPr>
    </w:p>
    <w:p w14:paraId="44FBE1E5" w14:textId="77777777" w:rsidR="004F152D" w:rsidRDefault="004F152D">
      <w:pPr>
        <w:pStyle w:val="ab"/>
        <w:adjustRightInd w:val="0"/>
        <w:ind w:firstLineChars="100" w:firstLine="280"/>
        <w:rPr>
          <w:rFonts w:hint="eastAsia"/>
        </w:rPr>
      </w:pPr>
    </w:p>
    <w:p w14:paraId="0E15E0B1" w14:textId="77777777" w:rsidR="004F152D" w:rsidRDefault="004F152D">
      <w:pPr>
        <w:overflowPunct w:val="0"/>
        <w:adjustRightInd w:val="0"/>
        <w:snapToGrid w:val="0"/>
        <w:spacing w:line="360" w:lineRule="auto"/>
        <w:ind w:firstLineChars="200" w:firstLine="420"/>
        <w:rPr>
          <w:rFonts w:ascii="宋体" w:hAnsi="宋体" w:hint="eastAsia"/>
          <w:kern w:val="16"/>
          <w:szCs w:val="20"/>
        </w:rPr>
      </w:pPr>
    </w:p>
    <w:p w14:paraId="78599940" w14:textId="77777777" w:rsidR="004F152D" w:rsidRDefault="004F152D">
      <w:pPr>
        <w:pStyle w:val="1"/>
        <w:overflowPunct w:val="0"/>
        <w:spacing w:afterLines="20" w:after="48"/>
      </w:pPr>
      <w:bookmarkStart w:id="157" w:name="_Toc532165933"/>
      <w:bookmarkStart w:id="158" w:name="_Toc532177452"/>
      <w:bookmarkStart w:id="159" w:name="_Toc532177604"/>
      <w:bookmarkStart w:id="160" w:name="_Toc532177738"/>
      <w:bookmarkStart w:id="161" w:name="_Toc532202342"/>
      <w:bookmarkStart w:id="162" w:name="_Toc532288664"/>
      <w:bookmarkStart w:id="163" w:name="_Toc101718"/>
      <w:bookmarkStart w:id="164" w:name="_Toc102923"/>
      <w:bookmarkStart w:id="165" w:name="_Toc103699"/>
      <w:bookmarkStart w:id="166" w:name="_Toc109374"/>
      <w:bookmarkStart w:id="167" w:name="_Toc127801"/>
      <w:bookmarkStart w:id="168" w:name="_Toc128712"/>
      <w:bookmarkStart w:id="169" w:name="_Toc128845"/>
      <w:bookmarkStart w:id="170" w:name="_Toc130152"/>
      <w:bookmarkStart w:id="171" w:name="_Toc130748"/>
      <w:bookmarkStart w:id="172" w:name="_Toc1353315"/>
      <w:bookmarkStart w:id="173" w:name="_Toc1438914"/>
      <w:bookmarkStart w:id="174" w:name="_Toc4063782"/>
      <w:bookmarkStart w:id="175" w:name="_Toc4164616"/>
      <w:bookmarkStart w:id="176" w:name="_Toc7946643"/>
      <w:bookmarkStart w:id="177" w:name="_Toc8651246"/>
      <w:bookmarkStart w:id="178" w:name="_Toc8651498"/>
      <w:bookmarkStart w:id="179" w:name="_Toc8651784"/>
      <w:bookmarkStart w:id="180" w:name="_Toc8651929"/>
      <w:bookmarkStart w:id="181" w:name="_Toc8652076"/>
      <w:bookmarkStart w:id="182" w:name="_Toc8740642"/>
      <w:bookmarkStart w:id="183" w:name="_Toc10000916"/>
      <w:bookmarkStart w:id="184" w:name="_Toc471498143"/>
      <w:bookmarkStart w:id="185" w:name="_Toc1460615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139"/>
      <w:bookmarkEnd w:id="140"/>
      <w:bookmarkEnd w:id="141"/>
      <w:r>
        <w:rPr>
          <w:rFonts w:hint="eastAsia"/>
        </w:rPr>
        <w:t>第2章   施工总体部署</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205919DF" w14:textId="77777777" w:rsidR="004F152D" w:rsidRDefault="004F152D">
      <w:pPr>
        <w:pStyle w:val="2"/>
        <w:rPr>
          <w:rFonts w:hint="eastAsia"/>
        </w:rPr>
      </w:pPr>
      <w:bookmarkStart w:id="186" w:name="_Toc532165934"/>
      <w:bookmarkStart w:id="187" w:name="_Toc532177453"/>
      <w:bookmarkStart w:id="188" w:name="_Toc532177605"/>
      <w:bookmarkStart w:id="189" w:name="_Toc532177739"/>
      <w:bookmarkStart w:id="190" w:name="_Toc532202343"/>
      <w:bookmarkStart w:id="191" w:name="_Toc532288665"/>
      <w:bookmarkStart w:id="192" w:name="_Toc101719"/>
      <w:bookmarkStart w:id="193" w:name="_Toc102924"/>
      <w:bookmarkStart w:id="194" w:name="_Toc103700"/>
      <w:bookmarkStart w:id="195" w:name="_Toc109375"/>
      <w:bookmarkStart w:id="196" w:name="_Toc127802"/>
      <w:bookmarkStart w:id="197" w:name="_Toc128713"/>
      <w:bookmarkStart w:id="198" w:name="_Toc128846"/>
      <w:bookmarkStart w:id="199" w:name="_Toc130153"/>
      <w:bookmarkStart w:id="200" w:name="_Toc130749"/>
      <w:bookmarkStart w:id="201" w:name="_Toc1353316"/>
      <w:bookmarkStart w:id="202" w:name="_Toc1438915"/>
      <w:bookmarkStart w:id="203" w:name="_Toc4063783"/>
      <w:bookmarkStart w:id="204" w:name="_Toc4164617"/>
      <w:bookmarkStart w:id="205" w:name="_Toc7946644"/>
      <w:bookmarkStart w:id="206" w:name="_Toc8651247"/>
      <w:bookmarkStart w:id="207" w:name="_Toc8651499"/>
      <w:bookmarkStart w:id="208" w:name="_Toc8651785"/>
      <w:bookmarkStart w:id="209" w:name="_Toc8651930"/>
      <w:bookmarkStart w:id="210" w:name="_Toc8652077"/>
      <w:bookmarkStart w:id="211" w:name="_Toc8740643"/>
      <w:bookmarkStart w:id="212" w:name="_Toc10000917"/>
      <w:bookmarkStart w:id="213" w:name="_Toc471498144"/>
      <w:bookmarkStart w:id="214" w:name="_Toc14606160"/>
      <w:r>
        <w:rPr>
          <w:rFonts w:hint="eastAsia"/>
        </w:rPr>
        <w:t>§</w:t>
      </w:r>
      <w:r>
        <w:rPr>
          <w:rFonts w:hint="eastAsia"/>
        </w:rPr>
        <w:t xml:space="preserve">2-1  </w:t>
      </w:r>
      <w:r>
        <w:rPr>
          <w:rFonts w:hint="eastAsia"/>
        </w:rPr>
        <w:t>工程施工总体目标</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15424FF7" w14:textId="77777777" w:rsidR="004F152D" w:rsidRDefault="004F152D">
      <w:pPr>
        <w:pStyle w:val="3"/>
        <w:rPr>
          <w:rFonts w:hint="eastAsia"/>
        </w:rPr>
      </w:pPr>
      <w:bookmarkStart w:id="215" w:name="_Toc471498145"/>
      <w:bookmarkStart w:id="216" w:name="_Toc14606161"/>
      <w:r>
        <w:t>2.1.1</w:t>
      </w:r>
      <w:r>
        <w:rPr>
          <w:rFonts w:hint="eastAsia"/>
        </w:rPr>
        <w:t>、工期目标</w:t>
      </w:r>
      <w:bookmarkEnd w:id="215"/>
      <w:bookmarkEnd w:id="216"/>
    </w:p>
    <w:p w14:paraId="2C0262F1" w14:textId="77777777" w:rsidR="004F152D" w:rsidRDefault="004F152D">
      <w:pPr>
        <w:pStyle w:val="ab"/>
        <w:adjustRightInd w:val="0"/>
        <w:spacing w:before="50"/>
        <w:ind w:firstLine="480"/>
        <w:rPr>
          <w:rFonts w:hint="eastAsia"/>
          <w:snapToGrid w:val="0"/>
          <w:kern w:val="0"/>
        </w:rPr>
      </w:pPr>
      <w:r>
        <w:rPr>
          <w:rFonts w:ascii="宋体" w:hAnsi="宋体" w:hint="eastAsia"/>
          <w:kern w:val="16"/>
        </w:rPr>
        <w:t>本工程施工总工期招标文件要求为</w:t>
      </w:r>
      <w:r>
        <w:rPr>
          <w:rFonts w:ascii="宋体" w:hAnsi="宋体" w:hint="eastAsia"/>
          <w:kern w:val="16"/>
        </w:rPr>
        <w:t>15</w:t>
      </w:r>
      <w:r>
        <w:rPr>
          <w:rFonts w:ascii="宋体" w:hAnsi="宋体" w:hint="eastAsia"/>
          <w:kern w:val="16"/>
        </w:rPr>
        <w:t>个月，计划于</w:t>
      </w:r>
      <w:r>
        <w:rPr>
          <w:rFonts w:ascii="宋体" w:hAnsi="宋体" w:hint="eastAsia"/>
          <w:kern w:val="16"/>
        </w:rPr>
        <w:t>2002</w:t>
      </w:r>
      <w:r>
        <w:rPr>
          <w:rFonts w:ascii="宋体" w:hAnsi="宋体" w:hint="eastAsia"/>
          <w:kern w:val="16"/>
        </w:rPr>
        <w:t>年</w:t>
      </w:r>
      <w:r>
        <w:rPr>
          <w:rFonts w:ascii="宋体" w:hAnsi="宋体"/>
          <w:kern w:val="16"/>
        </w:rPr>
        <w:t>7</w:t>
      </w:r>
      <w:r>
        <w:rPr>
          <w:rFonts w:ascii="宋体" w:hAnsi="宋体" w:hint="eastAsia"/>
          <w:kern w:val="16"/>
        </w:rPr>
        <w:t>月</w:t>
      </w:r>
      <w:r>
        <w:rPr>
          <w:rFonts w:ascii="宋体" w:hAnsi="宋体" w:hint="eastAsia"/>
          <w:kern w:val="16"/>
        </w:rPr>
        <w:t>31</w:t>
      </w:r>
      <w:r>
        <w:rPr>
          <w:rFonts w:ascii="宋体" w:hAnsi="宋体" w:hint="eastAsia"/>
          <w:kern w:val="16"/>
        </w:rPr>
        <w:t>日开工，</w:t>
      </w:r>
      <w:r>
        <w:rPr>
          <w:rFonts w:ascii="宋体" w:hAnsi="宋体" w:hint="eastAsia"/>
          <w:kern w:val="16"/>
        </w:rPr>
        <w:t>2003</w:t>
      </w:r>
      <w:r>
        <w:rPr>
          <w:rFonts w:ascii="宋体" w:hAnsi="宋体" w:hint="eastAsia"/>
          <w:kern w:val="16"/>
        </w:rPr>
        <w:t>年</w:t>
      </w:r>
      <w:r>
        <w:rPr>
          <w:rFonts w:ascii="宋体" w:hAnsi="宋体" w:hint="eastAsia"/>
          <w:kern w:val="16"/>
        </w:rPr>
        <w:t>10</w:t>
      </w:r>
      <w:r>
        <w:rPr>
          <w:rFonts w:ascii="宋体" w:hAnsi="宋体" w:hint="eastAsia"/>
          <w:kern w:val="16"/>
        </w:rPr>
        <w:t>月</w:t>
      </w:r>
      <w:r>
        <w:rPr>
          <w:rFonts w:ascii="宋体" w:hAnsi="宋体" w:hint="eastAsia"/>
          <w:kern w:val="16"/>
        </w:rPr>
        <w:t>31</w:t>
      </w:r>
      <w:r>
        <w:rPr>
          <w:rFonts w:ascii="宋体" w:hAnsi="宋体" w:hint="eastAsia"/>
          <w:kern w:val="16"/>
        </w:rPr>
        <w:t>日竣工。</w:t>
      </w:r>
      <w:r>
        <w:rPr>
          <w:rFonts w:hint="eastAsia"/>
          <w:snapToGrid w:val="0"/>
          <w:kern w:val="0"/>
        </w:rPr>
        <w:t>我公司承诺：一旦中标，将合理调配资源，充分发挥企业自身优势，保证比招标文件要求的完工时间提前</w:t>
      </w:r>
      <w:r>
        <w:rPr>
          <w:rFonts w:hint="eastAsia"/>
          <w:snapToGrid w:val="0"/>
          <w:kern w:val="0"/>
        </w:rPr>
        <w:t>0.5</w:t>
      </w:r>
      <w:r>
        <w:rPr>
          <w:rFonts w:hint="eastAsia"/>
          <w:snapToGrid w:val="0"/>
          <w:kern w:val="0"/>
        </w:rPr>
        <w:t>个月完成全部分项工程项目施工，比招标文件要求提前竣工。</w:t>
      </w:r>
    </w:p>
    <w:p w14:paraId="729A7178" w14:textId="77777777" w:rsidR="004F152D" w:rsidRDefault="004F152D">
      <w:pPr>
        <w:tabs>
          <w:tab w:val="left" w:pos="380"/>
        </w:tabs>
        <w:adjustRightInd w:val="0"/>
        <w:snapToGrid w:val="0"/>
        <w:spacing w:line="360" w:lineRule="auto"/>
        <w:ind w:firstLineChars="200" w:firstLine="420"/>
        <w:rPr>
          <w:rFonts w:ascii="宋体" w:hAnsi="宋体" w:hint="eastAsia"/>
          <w:b/>
          <w:bCs/>
          <w:kern w:val="16"/>
          <w:szCs w:val="20"/>
          <w:u w:val="single"/>
        </w:rPr>
      </w:pPr>
      <w:r>
        <w:rPr>
          <w:rFonts w:ascii="宋体" w:hAnsi="宋体" w:hint="eastAsia"/>
          <w:kern w:val="16"/>
          <w:szCs w:val="20"/>
        </w:rPr>
        <w:t>本工程上下两幅桥同时施工，考虑到水下炸礁对工程施工的影响、主桥水上承台施工套箱周转以及上部箱梁悬浇为避免挂篮施工相互干扰，主桥两幅桥进度错开0.5个月时间，上游在前。主桥两端引桥（高架桥）及十字窖岛收费站施工同主桥施工同时进行。由于本标段T梁预制工作比较繁重，因此我们在开工后，即着手进行T梁预制场地的建设，争取在2002年9月份开始进行T梁的预制工作，保证T梁的预制施工任务。通过对施工方案的审定，我们有信心按照合同工期要求顺利地完成本标段工程的施工任务。具体见</w:t>
      </w:r>
      <w:r>
        <w:rPr>
          <w:rFonts w:ascii="宋体" w:hAnsi="宋体" w:hint="eastAsia"/>
          <w:b/>
          <w:bCs/>
          <w:kern w:val="16"/>
          <w:szCs w:val="20"/>
          <w:u w:val="single"/>
        </w:rPr>
        <w:t>图4.1：广园东路延长线YA5标工程施工进度横道图</w:t>
      </w:r>
      <w:r>
        <w:rPr>
          <w:rFonts w:ascii="宋体" w:hAnsi="宋体" w:hint="eastAsia"/>
          <w:kern w:val="16"/>
          <w:szCs w:val="20"/>
        </w:rPr>
        <w:t>及</w:t>
      </w:r>
      <w:r>
        <w:rPr>
          <w:rFonts w:ascii="宋体" w:hAnsi="宋体" w:hint="eastAsia"/>
          <w:b/>
          <w:bCs/>
          <w:kern w:val="16"/>
          <w:szCs w:val="20"/>
          <w:u w:val="single"/>
        </w:rPr>
        <w:t>图4.2：广园东路延长线YA5标工程施工进度网络图。</w:t>
      </w:r>
    </w:p>
    <w:p w14:paraId="29FFF218" w14:textId="77777777" w:rsidR="004F152D" w:rsidRDefault="004F152D">
      <w:pPr>
        <w:pStyle w:val="3"/>
        <w:rPr>
          <w:rFonts w:hint="eastAsia"/>
          <w:b w:val="0"/>
          <w:bCs/>
          <w:kern w:val="16"/>
        </w:rPr>
      </w:pPr>
      <w:bookmarkStart w:id="217" w:name="_Toc471498146"/>
      <w:bookmarkStart w:id="218" w:name="_Toc14606162"/>
      <w:r>
        <w:rPr>
          <w:rFonts w:hint="eastAsia"/>
        </w:rPr>
        <w:t>2.1.2</w:t>
      </w:r>
      <w:r>
        <w:rPr>
          <w:rFonts w:hint="eastAsia"/>
        </w:rPr>
        <w:t>、质量目标</w:t>
      </w:r>
      <w:bookmarkEnd w:id="217"/>
      <w:bookmarkEnd w:id="218"/>
    </w:p>
    <w:p w14:paraId="5AF752F7" w14:textId="77777777" w:rsidR="004F152D" w:rsidRDefault="004F152D">
      <w:pPr>
        <w:tabs>
          <w:tab w:val="left" w:pos="380"/>
        </w:tabs>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工程开工后，我们将严格按照招标技术文件要求以及设计文件、施工技术规范要求，合理安排和组织施工。对于工程质量的监控，除了无条件服从工程监理、业主代表、设计代表以及质量监督站对现场施工的质量技术要求之外，我们自已还要成立相关的质量检查小组，严格加强工程施工质量的自我监控，从根本上杜绝质量隐患的存在，争创优质工程，保证达到招标文件提出的质量目标的实现。</w:t>
      </w:r>
    </w:p>
    <w:p w14:paraId="5D36BC2C" w14:textId="77777777" w:rsidR="004F152D" w:rsidRDefault="004F152D">
      <w:pPr>
        <w:pStyle w:val="3"/>
        <w:rPr>
          <w:rFonts w:hint="eastAsia"/>
          <w:b w:val="0"/>
          <w:bCs/>
          <w:kern w:val="16"/>
        </w:rPr>
      </w:pPr>
      <w:bookmarkStart w:id="219" w:name="_Toc471498147"/>
      <w:bookmarkStart w:id="220" w:name="_Toc14606163"/>
      <w:r>
        <w:rPr>
          <w:rFonts w:hint="eastAsia"/>
        </w:rPr>
        <w:t>2.1.3</w:t>
      </w:r>
      <w:r>
        <w:rPr>
          <w:rFonts w:hint="eastAsia"/>
        </w:rPr>
        <w:t>、安全目标</w:t>
      </w:r>
      <w:bookmarkEnd w:id="219"/>
      <w:bookmarkEnd w:id="220"/>
    </w:p>
    <w:p w14:paraId="17DDDA26" w14:textId="77777777" w:rsidR="004F152D" w:rsidRDefault="004F152D">
      <w:pPr>
        <w:tabs>
          <w:tab w:val="left" w:pos="380"/>
        </w:tabs>
        <w:adjustRightInd w:val="0"/>
        <w:snapToGrid w:val="0"/>
        <w:spacing w:line="360" w:lineRule="auto"/>
        <w:ind w:firstLine="705"/>
        <w:rPr>
          <w:rFonts w:ascii="宋体" w:hAnsi="宋体" w:hint="eastAsia"/>
          <w:kern w:val="16"/>
          <w:szCs w:val="20"/>
        </w:rPr>
      </w:pPr>
      <w:r>
        <w:rPr>
          <w:rFonts w:ascii="宋体" w:hAnsi="宋体" w:hint="eastAsia"/>
          <w:kern w:val="16"/>
          <w:szCs w:val="20"/>
        </w:rPr>
        <w:t>管生产就必须管安全，任何工程施工都必须把安全生产放在第一位，这是一贯以来我公司对于工程施工的安全生产的目标和宗旨。本工程中标后，我们将从工程质量、安全等诸多方面综合考虑，再借签我公司以往的施工经验，采用最佳施工方案，我们有信心保证在本标段施工中不发生任何安全事故。</w:t>
      </w:r>
    </w:p>
    <w:p w14:paraId="3506A871" w14:textId="77777777" w:rsidR="004F152D" w:rsidRDefault="004F152D">
      <w:pPr>
        <w:pStyle w:val="3"/>
        <w:rPr>
          <w:rFonts w:hint="eastAsia"/>
          <w:kern w:val="16"/>
        </w:rPr>
      </w:pPr>
      <w:bookmarkStart w:id="221" w:name="_Toc471498148"/>
      <w:bookmarkStart w:id="222" w:name="_Toc14606164"/>
      <w:r>
        <w:rPr>
          <w:rFonts w:hint="eastAsia"/>
        </w:rPr>
        <w:t>2.1.4</w:t>
      </w:r>
      <w:r>
        <w:rPr>
          <w:rFonts w:hint="eastAsia"/>
        </w:rPr>
        <w:t>、文明施工及环境保护目标</w:t>
      </w:r>
      <w:bookmarkEnd w:id="221"/>
      <w:bookmarkEnd w:id="222"/>
    </w:p>
    <w:p w14:paraId="5B78B936" w14:textId="77777777" w:rsidR="004F152D" w:rsidRDefault="004F152D">
      <w:pPr>
        <w:tabs>
          <w:tab w:val="left" w:pos="380"/>
        </w:tabs>
        <w:adjustRightInd w:val="0"/>
        <w:snapToGrid w:val="0"/>
        <w:spacing w:line="360" w:lineRule="auto"/>
        <w:ind w:firstLine="705"/>
        <w:rPr>
          <w:rFonts w:ascii="宋体" w:hAnsi="宋体" w:hint="eastAsia"/>
          <w:kern w:val="16"/>
          <w:szCs w:val="20"/>
        </w:rPr>
      </w:pPr>
      <w:r>
        <w:rPr>
          <w:rFonts w:ascii="宋体" w:hAnsi="宋体" w:hint="eastAsia"/>
          <w:kern w:val="16"/>
          <w:szCs w:val="20"/>
        </w:rPr>
        <w:t>一个建筑工地，文明施工及环境保护的好坏，直接关系到施工企业的社会信誉。工程开工后，我们将严格按照本局的文明工地的六好标准组织施工，争取创建广州市工程建设文明样板工地。我们还将采取具体措施来保护环境，保证对周边地区不产生任何环境污染，不害民、不扰民。</w:t>
      </w:r>
    </w:p>
    <w:p w14:paraId="4166355E" w14:textId="77777777" w:rsidR="004F152D" w:rsidRDefault="004F152D">
      <w:pPr>
        <w:overflowPunct w:val="0"/>
        <w:adjustRightInd w:val="0"/>
        <w:snapToGrid w:val="0"/>
        <w:spacing w:before="50"/>
        <w:rPr>
          <w:rFonts w:hint="eastAsia"/>
          <w:snapToGrid w:val="0"/>
          <w:kern w:val="0"/>
        </w:rPr>
      </w:pPr>
    </w:p>
    <w:p w14:paraId="091A2E72" w14:textId="77777777" w:rsidR="004F152D" w:rsidRDefault="004F152D">
      <w:pPr>
        <w:overflowPunct w:val="0"/>
        <w:adjustRightInd w:val="0"/>
        <w:snapToGrid w:val="0"/>
        <w:spacing w:before="50"/>
        <w:rPr>
          <w:rFonts w:hint="eastAsia"/>
          <w:snapToGrid w:val="0"/>
          <w:kern w:val="0"/>
        </w:rPr>
      </w:pPr>
    </w:p>
    <w:p w14:paraId="4C746FFB" w14:textId="77777777" w:rsidR="004F152D" w:rsidRDefault="004F152D">
      <w:pPr>
        <w:pStyle w:val="2"/>
        <w:rPr>
          <w:rFonts w:hint="eastAsia"/>
        </w:rPr>
      </w:pPr>
      <w:bookmarkStart w:id="223" w:name="_Toc532165936"/>
      <w:bookmarkStart w:id="224" w:name="_Toc532177455"/>
      <w:bookmarkStart w:id="225" w:name="_Toc532177611"/>
      <w:bookmarkStart w:id="226" w:name="_Toc532177745"/>
      <w:bookmarkStart w:id="227" w:name="_Toc532202349"/>
      <w:bookmarkStart w:id="228" w:name="_Toc532288671"/>
      <w:bookmarkStart w:id="229" w:name="_Toc101721"/>
      <w:bookmarkStart w:id="230" w:name="_Toc102926"/>
      <w:bookmarkStart w:id="231" w:name="_Toc103702"/>
      <w:bookmarkStart w:id="232" w:name="_Toc109377"/>
      <w:bookmarkStart w:id="233" w:name="_Toc127808"/>
      <w:bookmarkStart w:id="234" w:name="_Toc128719"/>
      <w:bookmarkStart w:id="235" w:name="_Toc128852"/>
      <w:bookmarkStart w:id="236" w:name="_Toc130159"/>
      <w:bookmarkStart w:id="237" w:name="_Toc130755"/>
      <w:bookmarkStart w:id="238" w:name="_Toc1353318"/>
      <w:bookmarkStart w:id="239" w:name="_Toc1438917"/>
      <w:bookmarkStart w:id="240" w:name="_Toc4063788"/>
      <w:bookmarkStart w:id="241" w:name="_Toc4164622"/>
      <w:bookmarkStart w:id="242" w:name="_Toc7946649"/>
      <w:bookmarkStart w:id="243" w:name="_Toc8651252"/>
      <w:bookmarkStart w:id="244" w:name="_Toc8651504"/>
      <w:bookmarkStart w:id="245" w:name="_Toc8651790"/>
      <w:bookmarkStart w:id="246" w:name="_Toc8651935"/>
      <w:bookmarkStart w:id="247" w:name="_Toc8652082"/>
      <w:bookmarkStart w:id="248" w:name="_Toc8740648"/>
      <w:bookmarkStart w:id="249" w:name="_Toc10000922"/>
      <w:bookmarkStart w:id="250" w:name="_Toc471498149"/>
      <w:bookmarkStart w:id="251" w:name="_Toc14606165"/>
      <w:r>
        <w:rPr>
          <w:rFonts w:hint="eastAsia"/>
        </w:rPr>
        <w:t>§</w:t>
      </w:r>
      <w:r>
        <w:rPr>
          <w:rFonts w:hint="eastAsia"/>
        </w:rPr>
        <w:t xml:space="preserve">2-2  </w:t>
      </w:r>
      <w:r>
        <w:rPr>
          <w:rFonts w:hint="eastAsia"/>
        </w:rPr>
        <w:t>施工组织机构及人员配备</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29F8BC3D" w14:textId="77777777" w:rsidR="004F152D" w:rsidRDefault="004F152D">
      <w:pPr>
        <w:pStyle w:val="3"/>
        <w:rPr>
          <w:rFonts w:hint="eastAsia"/>
          <w:b w:val="0"/>
          <w:bCs/>
        </w:rPr>
      </w:pPr>
      <w:bookmarkStart w:id="252" w:name="_Toc471498150"/>
      <w:bookmarkStart w:id="253" w:name="_Toc14606166"/>
      <w:r>
        <w:rPr>
          <w:rFonts w:hint="eastAsia"/>
        </w:rPr>
        <w:t>2.2.1</w:t>
      </w:r>
      <w:r>
        <w:rPr>
          <w:rFonts w:hint="eastAsia"/>
        </w:rPr>
        <w:t>、施工管理组织机构</w:t>
      </w:r>
      <w:bookmarkEnd w:id="252"/>
      <w:bookmarkEnd w:id="253"/>
    </w:p>
    <w:p w14:paraId="465A31A6" w14:textId="77777777" w:rsidR="004F152D" w:rsidRDefault="004F152D">
      <w:pPr>
        <w:pStyle w:val="ab"/>
        <w:adjustRightInd w:val="0"/>
        <w:ind w:firstLine="480"/>
        <w:rPr>
          <w:rFonts w:ascii="宋体" w:hAnsi="宋体" w:hint="eastAsia"/>
          <w:b/>
          <w:bCs/>
          <w:u w:val="single"/>
        </w:rPr>
      </w:pPr>
      <w:r>
        <w:rPr>
          <w:rFonts w:ascii="宋体" w:hAnsi="宋体" w:hint="eastAsia"/>
        </w:rPr>
        <w:t>根据本工程的特点，我公司拟成立“中港四航局一公司广园东路延长线工程</w:t>
      </w:r>
      <w:r>
        <w:rPr>
          <w:rFonts w:ascii="宋体" w:hAnsi="宋体" w:hint="eastAsia"/>
        </w:rPr>
        <w:t>YA5</w:t>
      </w:r>
      <w:r>
        <w:rPr>
          <w:rFonts w:ascii="宋体" w:hAnsi="宋体" w:hint="eastAsia"/>
        </w:rPr>
        <w:t>标段工程项目经理部”，项目经理代表中港四航局一公司对该工程的质量、进度、安全、合约进行全面的管理，项目部下设工程技术部、机电设备部、物资供应部、质检质保部、计划合约部、会计财务部、劳动人事部、安全保卫部及行政后勤部等九个部门，各部门实行部门负责制，各部门部长在项目经理的授权及职责范围内行使职权并履行工作职责；在现场施工管理方面，根据施工现场实际情况，本标段共分为四个工区。工区内设各专业施工队伍进行工程的施工工作。施工管理机构构成见</w:t>
      </w:r>
      <w:r>
        <w:rPr>
          <w:rFonts w:ascii="宋体" w:hAnsi="宋体" w:hint="eastAsia"/>
          <w:b/>
          <w:bCs/>
          <w:u w:val="single"/>
        </w:rPr>
        <w:t>图</w:t>
      </w:r>
      <w:r>
        <w:rPr>
          <w:rFonts w:ascii="宋体" w:hAnsi="宋体" w:hint="eastAsia"/>
          <w:b/>
          <w:bCs/>
          <w:u w:val="single"/>
        </w:rPr>
        <w:t>2.1</w:t>
      </w:r>
      <w:r>
        <w:rPr>
          <w:rFonts w:ascii="宋体" w:hAnsi="宋体" w:hint="eastAsia"/>
          <w:b/>
          <w:bCs/>
          <w:u w:val="single"/>
        </w:rPr>
        <w:t>：广园东路延长线工程</w:t>
      </w:r>
      <w:r>
        <w:rPr>
          <w:rFonts w:ascii="宋体" w:hAnsi="宋体" w:hint="eastAsia"/>
          <w:b/>
          <w:bCs/>
          <w:u w:val="single"/>
        </w:rPr>
        <w:t>YA5</w:t>
      </w:r>
      <w:r>
        <w:rPr>
          <w:rFonts w:ascii="宋体" w:hAnsi="宋体" w:hint="eastAsia"/>
          <w:b/>
          <w:bCs/>
          <w:u w:val="single"/>
        </w:rPr>
        <w:t>标段施工组织机构图。</w:t>
      </w:r>
    </w:p>
    <w:p w14:paraId="0D2F7DB5" w14:textId="77777777" w:rsidR="004F152D" w:rsidRDefault="004F152D">
      <w:pPr>
        <w:pStyle w:val="3"/>
        <w:rPr>
          <w:rFonts w:hint="eastAsia"/>
          <w:b w:val="0"/>
          <w:bCs/>
        </w:rPr>
      </w:pPr>
      <w:bookmarkStart w:id="254" w:name="_Toc471498151"/>
      <w:bookmarkStart w:id="255" w:name="_Toc14606167"/>
      <w:r>
        <w:rPr>
          <w:rFonts w:hint="eastAsia"/>
        </w:rPr>
        <w:t>2.2.1</w:t>
      </w:r>
      <w:r>
        <w:rPr>
          <w:rFonts w:hint="eastAsia"/>
        </w:rPr>
        <w:t>、人员配备</w:t>
      </w:r>
      <w:bookmarkEnd w:id="254"/>
      <w:bookmarkEnd w:id="255"/>
    </w:p>
    <w:p w14:paraId="71F63868" w14:textId="77777777" w:rsidR="004F152D" w:rsidRDefault="004F152D">
      <w:pPr>
        <w:overflowPunct w:val="0"/>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项目经理部由管理层和作业层组成，管理层主要负责组织管理、协调控制和对外联络等事宜，计划配备</w:t>
      </w:r>
      <w:r>
        <w:rPr>
          <w:rFonts w:ascii="宋体" w:hAnsi="宋体"/>
          <w:kern w:val="16"/>
          <w:szCs w:val="20"/>
        </w:rPr>
        <w:t>3</w:t>
      </w:r>
      <w:r>
        <w:rPr>
          <w:rFonts w:ascii="宋体" w:hAnsi="宋体" w:hint="eastAsia"/>
          <w:kern w:val="16"/>
          <w:szCs w:val="20"/>
        </w:rPr>
        <w:t>4人。作业层主要负责现场施工，计划作业层安排450人（高峰期）。</w:t>
      </w:r>
    </w:p>
    <w:p w14:paraId="0DDEDBB4" w14:textId="77777777" w:rsidR="004F152D" w:rsidRDefault="004F152D">
      <w:pPr>
        <w:pStyle w:val="ab"/>
        <w:adjustRightInd w:val="0"/>
        <w:ind w:firstLine="480"/>
        <w:rPr>
          <w:rFonts w:ascii="宋体" w:hAnsi="宋体"/>
        </w:rPr>
      </w:pPr>
      <w:r>
        <w:rPr>
          <w:rFonts w:ascii="宋体" w:hAnsi="宋体" w:hint="eastAsia"/>
        </w:rPr>
        <w:t>项目班子设项目经理</w:t>
      </w:r>
      <w:r>
        <w:rPr>
          <w:rFonts w:ascii="宋体" w:hAnsi="宋体" w:hint="eastAsia"/>
        </w:rPr>
        <w:t>1</w:t>
      </w:r>
      <w:r>
        <w:rPr>
          <w:rFonts w:ascii="宋体" w:hAnsi="宋体" w:hint="eastAsia"/>
        </w:rPr>
        <w:t>名，项目副经理</w:t>
      </w:r>
      <w:r>
        <w:rPr>
          <w:rFonts w:ascii="宋体" w:hAnsi="宋体" w:hint="eastAsia"/>
        </w:rPr>
        <w:t>2</w:t>
      </w:r>
      <w:r>
        <w:rPr>
          <w:rFonts w:ascii="宋体" w:hAnsi="宋体" w:hint="eastAsia"/>
        </w:rPr>
        <w:t>名、总工程师</w:t>
      </w:r>
      <w:r>
        <w:rPr>
          <w:rFonts w:ascii="宋体" w:hAnsi="宋体" w:hint="eastAsia"/>
        </w:rPr>
        <w:t>1</w:t>
      </w:r>
      <w:r>
        <w:rPr>
          <w:rFonts w:ascii="宋体" w:hAnsi="宋体" w:hint="eastAsia"/>
        </w:rPr>
        <w:t>名；在充分考虑合同条件和工作规范的基础上，按管理干部职责分明、权限到位的原则，结合项目技术特点进行相关人力资源优化配置。人员配备情况见</w:t>
      </w:r>
      <w:r>
        <w:rPr>
          <w:rFonts w:hint="eastAsia"/>
          <w:b/>
          <w:bCs/>
        </w:rPr>
        <w:t>表</w:t>
      </w:r>
      <w:r>
        <w:rPr>
          <w:rFonts w:hint="eastAsia"/>
          <w:b/>
          <w:bCs/>
        </w:rPr>
        <w:t>2.1</w:t>
      </w:r>
      <w:r>
        <w:rPr>
          <w:rFonts w:hint="eastAsia"/>
          <w:b/>
          <w:bCs/>
        </w:rPr>
        <w:t>：项目部管理层岗位设置和人员配备表。</w:t>
      </w:r>
    </w:p>
    <w:p w14:paraId="399F4DDA" w14:textId="77777777" w:rsidR="004F152D" w:rsidRDefault="004F152D">
      <w:pPr>
        <w:pStyle w:val="ab"/>
        <w:adjustRightInd w:val="0"/>
        <w:ind w:firstLine="480"/>
        <w:rPr>
          <w:rFonts w:hint="eastAsia"/>
          <w:b/>
          <w:bCs/>
        </w:rPr>
      </w:pPr>
      <w:r>
        <w:br w:type="page"/>
      </w:r>
    </w:p>
    <w:p w14:paraId="2F7A6649" w14:textId="77777777" w:rsidR="004F152D" w:rsidRDefault="004F152D">
      <w:pPr>
        <w:pStyle w:val="ab"/>
        <w:adjustRightInd w:val="0"/>
        <w:ind w:firstLine="482"/>
        <w:jc w:val="center"/>
        <w:rPr>
          <w:rFonts w:ascii="宋体" w:hAnsi="宋体" w:hint="eastAsia"/>
          <w:b/>
          <w:bCs/>
        </w:rPr>
      </w:pPr>
      <w:r>
        <w:rPr>
          <w:rFonts w:ascii="宋体" w:hAnsi="宋体" w:hint="eastAsia"/>
          <w:b/>
          <w:bCs/>
          <w:u w:val="single"/>
        </w:rPr>
        <w:t>图</w:t>
      </w:r>
      <w:r>
        <w:rPr>
          <w:rFonts w:ascii="宋体" w:hAnsi="宋体" w:hint="eastAsia"/>
          <w:b/>
          <w:bCs/>
          <w:u w:val="single"/>
        </w:rPr>
        <w:t>2.1</w:t>
      </w:r>
      <w:r>
        <w:rPr>
          <w:rFonts w:ascii="宋体" w:hAnsi="宋体" w:hint="eastAsia"/>
          <w:b/>
          <w:bCs/>
          <w:u w:val="single"/>
        </w:rPr>
        <w:t>：广园东路延长线工程</w:t>
      </w:r>
      <w:r>
        <w:rPr>
          <w:rFonts w:ascii="宋体" w:hAnsi="宋体" w:hint="eastAsia"/>
          <w:b/>
          <w:bCs/>
          <w:u w:val="single"/>
        </w:rPr>
        <w:t>YA5</w:t>
      </w:r>
      <w:r>
        <w:rPr>
          <w:rFonts w:ascii="宋体" w:hAnsi="宋体" w:hint="eastAsia"/>
          <w:b/>
          <w:bCs/>
          <w:u w:val="single"/>
        </w:rPr>
        <w:t>标段施工组织机构图</w:t>
      </w:r>
    </w:p>
    <w:p w14:paraId="05B2B9F1" w14:textId="77777777" w:rsidR="004F152D" w:rsidRDefault="004F152D">
      <w:pPr>
        <w:pStyle w:val="xl30"/>
        <w:widowControl w:val="0"/>
        <w:pBdr>
          <w:left w:val="none" w:sz="0" w:space="0" w:color="auto"/>
          <w:bottom w:val="none" w:sz="0" w:space="0" w:color="auto"/>
        </w:pBdr>
        <w:adjustRightInd w:val="0"/>
        <w:snapToGrid w:val="0"/>
        <w:spacing w:before="0" w:beforeAutospacing="0" w:after="0" w:afterAutospacing="0" w:line="360" w:lineRule="auto"/>
        <w:rPr>
          <w:rFonts w:hint="eastAsia"/>
          <w:b/>
          <w:bCs/>
          <w:spacing w:val="0"/>
        </w:rPr>
      </w:pPr>
      <w:r>
        <w:rPr>
          <w:noProof/>
          <w:kern w:val="15"/>
          <w:sz w:val="20"/>
        </w:rPr>
        <w:pict w14:anchorId="65A1C1D6">
          <v:group id="_x0000_s2141" style="position:absolute;left:0;text-align:left;margin-left:0;margin-top:5.1pt;width:448pt;height:610.4pt;z-index:251864064" coordorigin="1474,2457" coordsize="8960,12208">
            <v:line id="_x0000_s2142" style="position:absolute" from="2654,13003" to="4474,13003"/>
            <v:line id="_x0000_s2143" style="position:absolute" from="2674,13444" to="4414,13444" strokecolor="blue">
              <v:stroke dashstyle="1 1" endcap="round"/>
            </v:line>
            <v:shape id="_x0000_s2144" type="#_x0000_t202" style="position:absolute;left:2515;top:5218;width:1640;height:567" filled="f">
              <v:textbox style="mso-next-textbox:#_x0000_s2144" inset="0,0,0,0">
                <w:txbxContent>
                  <w:p w14:paraId="79DE0A01"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hint="eastAsia"/>
                        <w:smallCaps w:val="0"/>
                        <w:spacing w:val="0"/>
                        <w:kern w:val="2"/>
                        <w:szCs w:val="24"/>
                      </w:rPr>
                    </w:pPr>
                    <w:r>
                      <w:rPr>
                        <w:rFonts w:ascii="Times New Roman" w:hAnsi="Times New Roman" w:hint="eastAsia"/>
                        <w:smallCaps w:val="0"/>
                        <w:spacing w:val="0"/>
                        <w:kern w:val="2"/>
                        <w:szCs w:val="24"/>
                      </w:rPr>
                      <w:t>项目副经理</w:t>
                    </w:r>
                  </w:p>
                </w:txbxContent>
              </v:textbox>
            </v:shape>
            <v:shape id="_x0000_s2145" type="#_x0000_t202" style="position:absolute;left:5163;top:5178;width:1674;height:551" filled="f">
              <v:textbox style="mso-next-textbox:#_x0000_s2145" inset="0,0,0,0">
                <w:txbxContent>
                  <w:p w14:paraId="75481437"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color w:val="339966"/>
                        <w:sz w:val="30"/>
                        <w:shd w:val="pct15" w:color="auto" w:fill="FFFFFF"/>
                      </w:rPr>
                    </w:pPr>
                    <w:r>
                      <w:rPr>
                        <w:rFonts w:ascii="Times New Roman" w:hAnsi="Times New Roman" w:hint="eastAsia"/>
                        <w:smallCaps w:val="0"/>
                        <w:spacing w:val="0"/>
                        <w:kern w:val="2"/>
                        <w:szCs w:val="24"/>
                      </w:rPr>
                      <w:t>项目总工程师</w:t>
                    </w:r>
                  </w:p>
                </w:txbxContent>
              </v:textbox>
            </v:shape>
            <v:shape id="_x0000_s2146" type="#_x0000_t202" style="position:absolute;left:3035;top:6741;width:480;height:1942" filled="f">
              <v:textbox style="layout-flow:vertical-ideographic;mso-next-textbox:#_x0000_s2146" inset="0,,0">
                <w:txbxContent>
                  <w:p w14:paraId="50ABBEC9"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2"/>
                      </w:rPr>
                    </w:pPr>
                    <w:r>
                      <w:rPr>
                        <w:rFonts w:ascii="Times New Roman" w:hAnsi="Times New Roman" w:hint="eastAsia"/>
                        <w:smallCaps w:val="0"/>
                        <w:spacing w:val="0"/>
                        <w:kern w:val="2"/>
                        <w:szCs w:val="24"/>
                      </w:rPr>
                      <w:t>机电设备部</w:t>
                    </w:r>
                  </w:p>
                </w:txbxContent>
              </v:textbox>
            </v:shape>
            <v:shape id="_x0000_s2147" type="#_x0000_t202" style="position:absolute;left:3915;top:6720;width:480;height:1940" filled="f">
              <v:textbox style="layout-flow:vertical-ideographic;mso-next-textbox:#_x0000_s2147" inset="0,,0">
                <w:txbxContent>
                  <w:p w14:paraId="3E2B35EE"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hint="eastAsia"/>
                        <w:smallCaps w:val="0"/>
                        <w:spacing w:val="0"/>
                        <w:kern w:val="2"/>
                        <w:szCs w:val="24"/>
                      </w:rPr>
                    </w:pPr>
                    <w:r>
                      <w:rPr>
                        <w:rFonts w:ascii="Times New Roman" w:hAnsi="Times New Roman" w:hint="eastAsia"/>
                        <w:smallCaps w:val="0"/>
                        <w:spacing w:val="0"/>
                        <w:kern w:val="2"/>
                        <w:szCs w:val="24"/>
                      </w:rPr>
                      <w:t>安全保卫部</w:t>
                    </w:r>
                  </w:p>
                </w:txbxContent>
              </v:textbox>
            </v:shape>
            <v:shape id="_x0000_s2148" type="#_x0000_t202" style="position:absolute;left:7315;top:6723;width:480;height:1894" filled="f">
              <v:textbox style="layout-flow:vertical-ideographic;mso-next-textbox:#_x0000_s2148" inset="0,,0">
                <w:txbxContent>
                  <w:p w14:paraId="71D0BBF5"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行政后勤部</w:t>
                    </w:r>
                  </w:p>
                </w:txbxContent>
              </v:textbox>
            </v:shape>
            <v:shape id="_x0000_s2149" type="#_x0000_t202" style="position:absolute;left:2035;top:6737;width:480;height:1941" filled="f">
              <v:textbox style="layout-flow:vertical-ideographic;mso-next-textbox:#_x0000_s2149" inset="0,,0">
                <w:txbxContent>
                  <w:p w14:paraId="5A00A869"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2"/>
                      </w:rPr>
                    </w:pPr>
                    <w:r>
                      <w:rPr>
                        <w:rFonts w:ascii="Times New Roman" w:hAnsi="Times New Roman" w:hint="eastAsia"/>
                        <w:smallCaps w:val="0"/>
                        <w:spacing w:val="0"/>
                        <w:kern w:val="2"/>
                        <w:szCs w:val="24"/>
                      </w:rPr>
                      <w:t>物资供应部</w:t>
                    </w:r>
                  </w:p>
                </w:txbxContent>
              </v:textbox>
            </v:shape>
            <v:shape id="_x0000_s2150" type="#_x0000_t202" style="position:absolute;left:6435;top:6693;width:480;height:1942" filled="f">
              <v:textbox style="layout-flow:vertical-ideographic;mso-next-textbox:#_x0000_s2150" inset="0,,0">
                <w:txbxContent>
                  <w:p w14:paraId="322493E0"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hint="eastAsia"/>
                        <w:smallCaps w:val="0"/>
                        <w:spacing w:val="0"/>
                        <w:kern w:val="2"/>
                        <w:szCs w:val="24"/>
                      </w:rPr>
                    </w:pPr>
                    <w:r>
                      <w:rPr>
                        <w:rFonts w:ascii="Times New Roman" w:hAnsi="Times New Roman" w:hint="eastAsia"/>
                        <w:smallCaps w:val="0"/>
                        <w:spacing w:val="0"/>
                        <w:kern w:val="2"/>
                        <w:szCs w:val="24"/>
                      </w:rPr>
                      <w:t>质保质检部</w:t>
                    </w:r>
                  </w:p>
                </w:txbxContent>
              </v:textbox>
            </v:shape>
            <v:shape id="_x0000_s2151" type="#_x0000_t202" style="position:absolute;left:8055;top:6720;width:480;height:1940" filled="f">
              <v:textbox style="layout-flow:vertical-ideographic;mso-next-textbox:#_x0000_s2151" inset="0,,0">
                <w:txbxContent>
                  <w:p w14:paraId="679741BE"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会计财务部</w:t>
                    </w:r>
                  </w:p>
                </w:txbxContent>
              </v:textbox>
            </v:shape>
            <v:shape id="_x0000_s2152" type="#_x0000_t202" style="position:absolute;left:8839;top:6721;width:480;height:1940" filled="f">
              <v:textbox style="layout-flow:vertical-ideographic;mso-next-textbox:#_x0000_s2152" inset="0,,0">
                <w:txbxContent>
                  <w:p w14:paraId="1CC52FD2"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劳动人事部</w:t>
                    </w:r>
                  </w:p>
                </w:txbxContent>
              </v:textbox>
            </v:shape>
            <v:shape id="_x0000_s2153" type="#_x0000_t202" style="position:absolute;left:9495;top:6697;width:450;height:1942" filled="f">
              <v:textbox style="layout-flow:vertical-ideographic;mso-next-textbox:#_x0000_s2153" inset="0,,0">
                <w:txbxContent>
                  <w:p w14:paraId="44A0F0ED"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计划合约部</w:t>
                    </w:r>
                  </w:p>
                </w:txbxContent>
              </v:textbox>
            </v:shape>
            <v:shape id="_x0000_s2154" type="#_x0000_t202" style="position:absolute;left:4875;top:6715;width:480;height:1941" filled="f">
              <v:textbox style="layout-flow:vertical-ideographic;mso-next-textbox:#_x0000_s2154" inset="0,,0">
                <w:txbxContent>
                  <w:p w14:paraId="6D61FEC1"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hint="eastAsia"/>
                        <w:smallCaps w:val="0"/>
                        <w:color w:val="339966"/>
                        <w:spacing w:val="0"/>
                        <w:kern w:val="2"/>
                        <w:szCs w:val="24"/>
                      </w:rPr>
                    </w:pPr>
                    <w:r>
                      <w:rPr>
                        <w:rFonts w:ascii="Times New Roman" w:hAnsi="Times New Roman" w:hint="eastAsia"/>
                        <w:smallCaps w:val="0"/>
                        <w:spacing w:val="0"/>
                        <w:kern w:val="2"/>
                        <w:szCs w:val="24"/>
                      </w:rPr>
                      <w:t>工程技术部</w:t>
                    </w:r>
                  </w:p>
                </w:txbxContent>
              </v:textbox>
            </v:shape>
            <v:line id="_x0000_s2155" style="position:absolute" from="3295,4747" to="3295,5249">
              <v:stroke endarrow="classic"/>
            </v:line>
            <v:line id="_x0000_s2156" style="position:absolute" from="8315,6282" to="8315,6750">
              <v:stroke endarrow="classic"/>
            </v:line>
            <v:line id="_x0000_s2157" style="position:absolute" from="9709,6262" to="9709,6742">
              <v:stroke endarrow="classic"/>
            </v:line>
            <v:line id="_x0000_s2158" style="position:absolute;flip:y" from="7515,6252" to="9735,6252"/>
            <v:line id="_x0000_s2159" style="position:absolute;flip:y" from="2295,6178" to="5075,6178"/>
            <v:line id="_x0000_s2160" style="position:absolute" from="5075,6178" to="5075,6730">
              <v:stroke endarrow="classic"/>
            </v:line>
            <v:line id="_x0000_s2161" style="position:absolute;flip:x" from="2295,6178" to="2295,6728">
              <v:stroke endarrow="classic"/>
            </v:line>
            <v:line id="_x0000_s2162" style="position:absolute" from="4138,6178" to="4138,6702">
              <v:stroke endarrow="classic"/>
            </v:line>
            <v:line id="_x0000_s2163" style="position:absolute;flip:x" from="7543,6258" to="7543,6738">
              <v:stroke endarrow="classic"/>
            </v:line>
            <v:shape id="_x0000_s2164" type="#_x0000_t202" style="position:absolute;left:8157;top:5232;width:1720;height:523">
              <v:textbox style="mso-next-textbox:#_x0000_s2164" inset=",0,,0">
                <w:txbxContent>
                  <w:p w14:paraId="6B73C5F8"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rPr>
                    </w:pPr>
                    <w:r>
                      <w:rPr>
                        <w:rFonts w:ascii="Times New Roman" w:hAnsi="Times New Roman" w:hint="eastAsia"/>
                        <w:smallCaps w:val="0"/>
                        <w:spacing w:val="0"/>
                        <w:kern w:val="2"/>
                        <w:szCs w:val="24"/>
                      </w:rPr>
                      <w:t>项目</w:t>
                    </w:r>
                    <w:r>
                      <w:rPr>
                        <w:rFonts w:hint="eastAsia"/>
                        <w:kern w:val="2"/>
                      </w:rPr>
                      <w:t>副经理</w:t>
                    </w:r>
                  </w:p>
                </w:txbxContent>
              </v:textbox>
            </v:shape>
            <v:line id="_x0000_s2165" style="position:absolute" from="3297,4751" to="9057,4751"/>
            <v:line id="_x0000_s2166" style="position:absolute;flip:x" from="5243,6209" to="5243,6719">
              <v:stroke endarrow="classic"/>
            </v:line>
            <v:line id="_x0000_s2167" style="position:absolute" from="9037,4751" to="9037,5232">
              <v:stroke endarrow="block"/>
            </v:line>
            <v:line id="_x0000_s2168" style="position:absolute" from="9057,5755" to="9057,6715">
              <v:stroke endarrow="block"/>
            </v:line>
            <v:line id="_x0000_s2169" style="position:absolute" from="6037,4360" to="6037,5232">
              <v:stroke endarrow="block"/>
            </v:line>
            <v:line id="_x0000_s2170" style="position:absolute" from="3317,5777" to="3317,6759">
              <v:stroke endarrow="block"/>
            </v:line>
            <v:line id="_x0000_s2171" style="position:absolute" from="5217,6192" to="6717,6192"/>
            <v:shape id="_x0000_s2172" type="#_x0000_t202" style="position:absolute;left:6317;top:9937;width:480;height:1942" filled="f">
              <v:textbox style="layout-flow:vertical-ideographic;mso-next-textbox:#_x0000_s2172" inset="0,,0">
                <w:txbxContent>
                  <w:p w14:paraId="3C6BEC65"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测</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量</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班</w:t>
                    </w:r>
                  </w:p>
                </w:txbxContent>
              </v:textbox>
            </v:shape>
            <v:line id="_x0000_s2173" style="position:absolute" from="6537,9439" to="6537,9944">
              <v:stroke endarrow="classic"/>
            </v:line>
            <v:shape id="_x0000_s2174" type="#_x0000_t202" style="position:absolute;left:4997;top:9945;width:480;height:1942" filled="f">
              <v:textbox style="layout-flow:vertical-ideographic;mso-next-textbox:#_x0000_s2174" inset="0,,0">
                <w:txbxContent>
                  <w:p w14:paraId="4B0E4936"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四</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工</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区</w:t>
                    </w:r>
                  </w:p>
                </w:txbxContent>
              </v:textbox>
            </v:shape>
            <v:shape id="_x0000_s2175" type="#_x0000_t202" style="position:absolute;left:4277;top:9949;width:480;height:1940" filled="f">
              <v:textbox style="layout-flow:vertical-ideographic;mso-next-textbox:#_x0000_s2175" inset="0,,0">
                <w:txbxContent>
                  <w:p w14:paraId="7EB61702"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三</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工</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区</w:t>
                    </w:r>
                  </w:p>
                </w:txbxContent>
              </v:textbox>
            </v:shape>
            <v:shape id="_x0000_s2176" type="#_x0000_t202" style="position:absolute;left:7337;top:9937;width:480;height:1942" filled="f">
              <v:textbox style="layout-flow:vertical-ideographic;mso-next-textbox:#_x0000_s2176" inset="0,,0">
                <w:txbxContent>
                  <w:p w14:paraId="7D62A5A7"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项目试验站</w:t>
                    </w:r>
                  </w:p>
                </w:txbxContent>
              </v:textbox>
            </v:shape>
            <v:line id="_x0000_s2177" style="position:absolute" from="5117,8678" to="5117,9419"/>
            <v:line id="_x0000_s2178" style="position:absolute" from="2157,8983" to="9697,8983" strokecolor="blue">
              <v:stroke dashstyle="1 1" endcap="round"/>
            </v:line>
            <v:group id="_x0000_s2179" style="position:absolute;left:2197;top:8722;width:7500;height:242" coordorigin="2043,10076" coordsize="7500,217">
              <v:line id="_x0000_s2180" style="position:absolute" from="2043,10096" to="2043,10293" strokecolor="blue">
                <v:stroke dashstyle="1 1" endcap="round"/>
              </v:line>
              <v:line id="_x0000_s2181" style="position:absolute" from="3103,10096" to="3103,10293" strokecolor="blue">
                <v:stroke dashstyle="1 1" endcap="round"/>
              </v:line>
              <v:line id="_x0000_s2182" style="position:absolute" from="3963,10076" to="3963,10293" strokecolor="blue">
                <v:stroke dashstyle="1 1" endcap="round"/>
              </v:line>
              <v:line id="_x0000_s2183" style="position:absolute" from="7403,10115" to="7403,10293" strokecolor="blue">
                <v:stroke dashstyle="1 1" endcap="round"/>
              </v:line>
              <v:line id="_x0000_s2184" style="position:absolute" from="8103,10076" to="8103,10293" strokecolor="blue">
                <v:stroke dashstyle="1 1" endcap="round"/>
              </v:line>
              <v:line id="_x0000_s2185" style="position:absolute" from="9543,10096" to="9543,10293" strokecolor="blue">
                <v:stroke dashstyle="1 1" endcap="round"/>
              </v:line>
              <v:line id="_x0000_s2186" style="position:absolute" from="8903,10076" to="8903,10293" strokecolor="blue">
                <v:stroke dashstyle="1 1" endcap="round"/>
              </v:line>
            </v:group>
            <v:line id="_x0000_s2187" style="position:absolute;flip:x" from="6703,6193" to="6703,6738">
              <v:stroke endarrow="classic"/>
            </v:line>
            <v:line id="_x0000_s2188" style="position:absolute" from="5997,5719" to="5997,6201"/>
            <v:line id="_x0000_s2189" style="position:absolute" from="6677,8616" to="6677,9419" strokecolor="#36f">
              <v:stroke dashstyle="1 1" endarrow="block" endcap="round"/>
            </v:line>
            <v:line id="_x0000_s2190" style="position:absolute" from="5137,9419" to="7577,9419"/>
            <v:line id="_x0000_s2191" style="position:absolute" from="7577,9419" to="7577,9942">
              <v:stroke endarrow="block"/>
            </v:line>
            <v:line id="_x0000_s2192" style="position:absolute" from="2997,9419" to="5237,9419"/>
            <v:line id="_x0000_s2193" style="position:absolute" from="4537,9419" to="4537,9942">
              <v:stroke endarrow="block"/>
            </v:line>
            <v:line id="_x0000_s2194" style="position:absolute" from="5237,9419" to="5237,9942">
              <v:stroke endarrow="block"/>
            </v:line>
            <v:shape id="_x0000_s2195" type="#_x0000_t202" style="position:absolute;left:4675;top:3779;width:2780;height:567" filled="f">
              <v:textbox style="mso-next-textbox:#_x0000_s2195" inset="0,0,0,0">
                <w:txbxContent>
                  <w:p w14:paraId="7D779FB8"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color w:val="FF6600"/>
                        <w:sz w:val="30"/>
                      </w:rPr>
                    </w:pPr>
                    <w:r>
                      <w:rPr>
                        <w:rFonts w:ascii="Times New Roman" w:hAnsi="Times New Roman" w:hint="eastAsia"/>
                        <w:smallCaps w:val="0"/>
                        <w:spacing w:val="0"/>
                        <w:kern w:val="2"/>
                        <w:szCs w:val="24"/>
                      </w:rPr>
                      <w:t>项目经理</w:t>
                    </w:r>
                  </w:p>
                </w:txbxContent>
              </v:textbox>
            </v:shape>
            <v:shape id="_x0000_s2196" type="#_x0000_t202" style="position:absolute;left:3437;top:9969;width:480;height:1941" filled="f">
              <v:textbox style="layout-flow:vertical-ideographic;mso-next-textbox:#_x0000_s2196" inset="0,,0">
                <w:txbxContent>
                  <w:p w14:paraId="72600284"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二</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工</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区</w:t>
                    </w:r>
                  </w:p>
                </w:txbxContent>
              </v:textbox>
            </v:shape>
            <v:shape id="_x0000_s2197" type="#_x0000_t202" style="position:absolute;left:2737;top:9932;width:480;height:1940" filled="f">
              <v:textbox style="layout-flow:vertical-ideographic;mso-next-textbox:#_x0000_s2197" inset="0,,0">
                <w:txbxContent>
                  <w:p w14:paraId="7E53A39F"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sz w:val="30"/>
                      </w:rPr>
                    </w:pPr>
                    <w:r>
                      <w:rPr>
                        <w:rFonts w:ascii="Times New Roman" w:hAnsi="Times New Roman" w:hint="eastAsia"/>
                        <w:smallCaps w:val="0"/>
                        <w:spacing w:val="0"/>
                        <w:kern w:val="2"/>
                        <w:szCs w:val="24"/>
                      </w:rPr>
                      <w:t>一</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工</w:t>
                    </w:r>
                    <w:r>
                      <w:rPr>
                        <w:rFonts w:ascii="Times New Roman" w:hAnsi="Times New Roman" w:hint="eastAsia"/>
                        <w:smallCaps w:val="0"/>
                        <w:spacing w:val="0"/>
                        <w:kern w:val="2"/>
                        <w:szCs w:val="24"/>
                      </w:rPr>
                      <w:t xml:space="preserve"> </w:t>
                    </w:r>
                    <w:r>
                      <w:rPr>
                        <w:rFonts w:ascii="Times New Roman" w:hAnsi="Times New Roman" w:hint="eastAsia"/>
                        <w:smallCaps w:val="0"/>
                        <w:spacing w:val="0"/>
                        <w:kern w:val="2"/>
                        <w:szCs w:val="24"/>
                      </w:rPr>
                      <w:t>区</w:t>
                    </w:r>
                  </w:p>
                </w:txbxContent>
              </v:textbox>
            </v:shape>
            <v:line id="_x0000_s2198" style="position:absolute" from="3657,9419" to="3657,9942">
              <v:stroke endarrow="block"/>
            </v:line>
            <v:line id="_x0000_s2199" style="position:absolute" from="2997,9439" to="2997,9962">
              <v:stroke endarrow="block"/>
            </v:line>
            <v:rect id="_x0000_s2200" style="position:absolute;left:1474;top:2457;width:8960;height:12208" filled="f">
              <v:fill color2="lime" focus="100%" type="gradient"/>
            </v:rect>
            <v:shape id="_x0000_s2201" type="#_x0000_t202" style="position:absolute;left:4655;top:2879;width:2780;height:567" filled="f">
              <v:textbox style="mso-next-textbox:#_x0000_s2201" inset="0,0,0,0">
                <w:txbxContent>
                  <w:p w14:paraId="7C3108AD"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color w:val="FF6600"/>
                        <w:sz w:val="30"/>
                      </w:rPr>
                    </w:pPr>
                    <w:r>
                      <w:rPr>
                        <w:rFonts w:ascii="Times New Roman" w:hAnsi="Times New Roman" w:hint="eastAsia"/>
                        <w:smallCaps w:val="0"/>
                        <w:spacing w:val="0"/>
                        <w:kern w:val="2"/>
                        <w:szCs w:val="24"/>
                      </w:rPr>
                      <w:t>中港四航局一公司</w:t>
                    </w:r>
                  </w:p>
                </w:txbxContent>
              </v:textbox>
            </v:shape>
            <v:line id="_x0000_s2202" style="position:absolute" from="6040,3440" to="6040,3760">
              <v:stroke endarrow="block"/>
            </v:line>
          </v:group>
        </w:pict>
      </w:r>
    </w:p>
    <w:p w14:paraId="3494079A" w14:textId="77777777" w:rsidR="004F152D" w:rsidRDefault="004F152D">
      <w:pPr>
        <w:pStyle w:val="xl30"/>
        <w:widowControl w:val="0"/>
        <w:pBdr>
          <w:left w:val="none" w:sz="0" w:space="0" w:color="auto"/>
          <w:bottom w:val="none" w:sz="0" w:space="0" w:color="auto"/>
        </w:pBdr>
        <w:spacing w:before="0" w:beforeAutospacing="0" w:after="0" w:afterAutospacing="0"/>
        <w:rPr>
          <w:rFonts w:hint="eastAsia"/>
          <w:color w:val="FF6600"/>
          <w:sz w:val="30"/>
        </w:rPr>
      </w:pPr>
    </w:p>
    <w:p w14:paraId="2DF46980" w14:textId="77777777" w:rsidR="004F152D" w:rsidRDefault="004F152D">
      <w:pPr>
        <w:pStyle w:val="xl30"/>
        <w:widowControl w:val="0"/>
        <w:pBdr>
          <w:left w:val="none" w:sz="0" w:space="0" w:color="auto"/>
          <w:bottom w:val="none" w:sz="0" w:space="0" w:color="auto"/>
        </w:pBdr>
        <w:adjustRightInd w:val="0"/>
        <w:snapToGrid w:val="0"/>
        <w:spacing w:before="0" w:beforeAutospacing="0" w:after="0" w:afterAutospacing="0" w:line="360" w:lineRule="auto"/>
        <w:jc w:val="both"/>
        <w:rPr>
          <w:rFonts w:hint="eastAsia"/>
          <w:b/>
          <w:spacing w:val="0"/>
          <w:kern w:val="15"/>
          <w:u w:val="thick"/>
          <w:bdr w:val="single" w:sz="4" w:space="0" w:color="auto"/>
        </w:rPr>
      </w:pPr>
    </w:p>
    <w:p w14:paraId="14802314" w14:textId="77777777" w:rsidR="004F152D" w:rsidRDefault="004F152D">
      <w:pPr>
        <w:adjustRightInd w:val="0"/>
        <w:snapToGrid w:val="0"/>
        <w:spacing w:line="360" w:lineRule="auto"/>
        <w:rPr>
          <w:rFonts w:ascii="宋体" w:hAnsi="宋体" w:hint="eastAsia"/>
          <w:kern w:val="15"/>
          <w:sz w:val="28"/>
        </w:rPr>
      </w:pPr>
    </w:p>
    <w:p w14:paraId="12CE65FF" w14:textId="77777777" w:rsidR="004F152D" w:rsidRDefault="004F152D">
      <w:pPr>
        <w:adjustRightInd w:val="0"/>
        <w:snapToGrid w:val="0"/>
        <w:spacing w:line="360" w:lineRule="auto"/>
        <w:rPr>
          <w:rFonts w:ascii="宋体" w:hAnsi="宋体" w:hint="eastAsia"/>
          <w:kern w:val="15"/>
          <w:sz w:val="28"/>
        </w:rPr>
      </w:pPr>
    </w:p>
    <w:p w14:paraId="132BB62A" w14:textId="77777777" w:rsidR="004F152D" w:rsidRDefault="004F152D">
      <w:pPr>
        <w:adjustRightInd w:val="0"/>
        <w:snapToGrid w:val="0"/>
        <w:spacing w:line="360" w:lineRule="auto"/>
        <w:rPr>
          <w:rFonts w:ascii="宋体" w:hAnsi="宋体" w:hint="eastAsia"/>
          <w:kern w:val="15"/>
          <w:sz w:val="28"/>
        </w:rPr>
      </w:pPr>
    </w:p>
    <w:p w14:paraId="0EF82A86" w14:textId="77777777" w:rsidR="004F152D" w:rsidRDefault="004F152D">
      <w:pPr>
        <w:adjustRightInd w:val="0"/>
        <w:snapToGrid w:val="0"/>
        <w:spacing w:line="360" w:lineRule="auto"/>
        <w:rPr>
          <w:rFonts w:ascii="宋体" w:hAnsi="宋体"/>
          <w:kern w:val="15"/>
          <w:sz w:val="28"/>
        </w:rPr>
      </w:pPr>
    </w:p>
    <w:p w14:paraId="6184122C" w14:textId="77777777" w:rsidR="004F152D" w:rsidRDefault="004F152D">
      <w:pPr>
        <w:pStyle w:val="a7"/>
        <w:adjustRightInd w:val="0"/>
        <w:snapToGrid w:val="0"/>
        <w:rPr>
          <w:rFonts w:ascii="宋体" w:hAnsi="宋体"/>
          <w:smallCaps/>
          <w:kern w:val="15"/>
          <w:szCs w:val="24"/>
        </w:rPr>
      </w:pPr>
    </w:p>
    <w:p w14:paraId="22BA045E" w14:textId="77777777" w:rsidR="004F152D" w:rsidRDefault="004F152D">
      <w:pPr>
        <w:adjustRightInd w:val="0"/>
        <w:snapToGrid w:val="0"/>
        <w:spacing w:line="360" w:lineRule="auto"/>
        <w:rPr>
          <w:rFonts w:ascii="宋体" w:hAnsi="宋体"/>
          <w:kern w:val="15"/>
          <w:sz w:val="28"/>
        </w:rPr>
      </w:pPr>
    </w:p>
    <w:p w14:paraId="55465094" w14:textId="77777777" w:rsidR="004F152D" w:rsidRDefault="004F152D">
      <w:pPr>
        <w:adjustRightInd w:val="0"/>
        <w:snapToGrid w:val="0"/>
        <w:spacing w:line="360" w:lineRule="auto"/>
        <w:rPr>
          <w:rFonts w:ascii="宋体" w:hAnsi="宋体"/>
          <w:kern w:val="15"/>
          <w:sz w:val="28"/>
        </w:rPr>
      </w:pPr>
    </w:p>
    <w:p w14:paraId="058E3415" w14:textId="77777777" w:rsidR="004F152D" w:rsidRDefault="004F152D">
      <w:pPr>
        <w:adjustRightInd w:val="0"/>
        <w:snapToGrid w:val="0"/>
        <w:spacing w:line="360" w:lineRule="auto"/>
        <w:rPr>
          <w:rFonts w:ascii="宋体" w:hAnsi="宋体" w:hint="eastAsia"/>
          <w:kern w:val="15"/>
          <w:sz w:val="28"/>
        </w:rPr>
      </w:pPr>
    </w:p>
    <w:p w14:paraId="3B70B5D6" w14:textId="77777777" w:rsidR="004F152D" w:rsidRDefault="004F152D">
      <w:pPr>
        <w:adjustRightInd w:val="0"/>
        <w:snapToGrid w:val="0"/>
        <w:spacing w:line="360" w:lineRule="auto"/>
        <w:rPr>
          <w:rFonts w:ascii="宋体" w:hAnsi="宋体"/>
          <w:kern w:val="15"/>
          <w:sz w:val="28"/>
        </w:rPr>
      </w:pPr>
    </w:p>
    <w:p w14:paraId="6DFCB306" w14:textId="77777777" w:rsidR="004F152D" w:rsidRDefault="004F152D">
      <w:pPr>
        <w:adjustRightInd w:val="0"/>
        <w:snapToGrid w:val="0"/>
        <w:spacing w:line="360" w:lineRule="auto"/>
        <w:rPr>
          <w:rFonts w:ascii="宋体" w:hAnsi="宋体"/>
          <w:kern w:val="15"/>
          <w:sz w:val="28"/>
        </w:rPr>
      </w:pPr>
    </w:p>
    <w:p w14:paraId="126CD6AF" w14:textId="77777777" w:rsidR="004F152D" w:rsidRDefault="004F152D">
      <w:pPr>
        <w:adjustRightInd w:val="0"/>
        <w:snapToGrid w:val="0"/>
        <w:spacing w:line="360" w:lineRule="auto"/>
        <w:rPr>
          <w:rFonts w:ascii="宋体" w:hAnsi="宋体" w:hint="eastAsia"/>
          <w:kern w:val="15"/>
          <w:sz w:val="28"/>
        </w:rPr>
      </w:pPr>
    </w:p>
    <w:p w14:paraId="7474A175" w14:textId="77777777" w:rsidR="004F152D" w:rsidRDefault="004F152D">
      <w:pPr>
        <w:adjustRightInd w:val="0"/>
        <w:snapToGrid w:val="0"/>
        <w:spacing w:line="360" w:lineRule="auto"/>
        <w:rPr>
          <w:rFonts w:ascii="宋体" w:hAnsi="宋体" w:hint="eastAsia"/>
          <w:kern w:val="15"/>
          <w:sz w:val="28"/>
        </w:rPr>
      </w:pPr>
    </w:p>
    <w:p w14:paraId="3962F3F3" w14:textId="77777777" w:rsidR="004F152D" w:rsidRDefault="004F152D">
      <w:pPr>
        <w:adjustRightInd w:val="0"/>
        <w:snapToGrid w:val="0"/>
        <w:spacing w:line="360" w:lineRule="auto"/>
        <w:rPr>
          <w:rFonts w:ascii="宋体" w:hAnsi="宋体" w:hint="eastAsia"/>
          <w:kern w:val="15"/>
          <w:sz w:val="28"/>
        </w:rPr>
      </w:pPr>
    </w:p>
    <w:p w14:paraId="2435813A" w14:textId="77777777" w:rsidR="004F152D" w:rsidRDefault="004F152D">
      <w:pPr>
        <w:adjustRightInd w:val="0"/>
        <w:snapToGrid w:val="0"/>
        <w:spacing w:line="360" w:lineRule="auto"/>
        <w:rPr>
          <w:rFonts w:ascii="宋体" w:hAnsi="宋体" w:hint="eastAsia"/>
          <w:kern w:val="15"/>
          <w:sz w:val="28"/>
        </w:rPr>
      </w:pPr>
    </w:p>
    <w:p w14:paraId="33AB60A4" w14:textId="77777777" w:rsidR="004F152D" w:rsidRDefault="004F152D">
      <w:pPr>
        <w:adjustRightInd w:val="0"/>
        <w:snapToGrid w:val="0"/>
        <w:spacing w:line="360" w:lineRule="auto"/>
        <w:rPr>
          <w:rFonts w:ascii="宋体" w:hAnsi="宋体" w:hint="eastAsia"/>
          <w:kern w:val="15"/>
          <w:sz w:val="28"/>
        </w:rPr>
      </w:pPr>
    </w:p>
    <w:p w14:paraId="50A753DC" w14:textId="77777777" w:rsidR="004F152D" w:rsidRDefault="004F152D">
      <w:pPr>
        <w:adjustRightInd w:val="0"/>
        <w:snapToGrid w:val="0"/>
        <w:spacing w:line="360" w:lineRule="auto"/>
        <w:rPr>
          <w:rFonts w:ascii="宋体" w:hAnsi="宋体" w:hint="eastAsia"/>
          <w:kern w:val="15"/>
          <w:sz w:val="28"/>
        </w:rPr>
      </w:pPr>
    </w:p>
    <w:p w14:paraId="3E49086C" w14:textId="77777777" w:rsidR="004F152D" w:rsidRDefault="004F152D">
      <w:pPr>
        <w:adjustRightInd w:val="0"/>
        <w:snapToGrid w:val="0"/>
        <w:spacing w:line="360" w:lineRule="auto"/>
        <w:rPr>
          <w:rFonts w:ascii="宋体" w:hAnsi="宋体" w:hint="eastAsia"/>
          <w:kern w:val="15"/>
          <w:sz w:val="28"/>
        </w:rPr>
      </w:pPr>
    </w:p>
    <w:p w14:paraId="12D4E77C" w14:textId="77777777" w:rsidR="004F152D" w:rsidRDefault="004F152D">
      <w:pPr>
        <w:tabs>
          <w:tab w:val="left" w:pos="4095"/>
        </w:tabs>
        <w:adjustRightInd w:val="0"/>
        <w:snapToGrid w:val="0"/>
        <w:spacing w:line="360" w:lineRule="auto"/>
        <w:ind w:firstLineChars="200" w:firstLine="420"/>
        <w:rPr>
          <w:rFonts w:ascii="宋体" w:hAnsi="宋体" w:hint="eastAsia"/>
        </w:rPr>
      </w:pPr>
      <w:r>
        <w:rPr>
          <w:rFonts w:ascii="宋体" w:hAnsi="宋体" w:hint="eastAsia"/>
        </w:rPr>
        <w:t xml:space="preserve">说明：                为上下级领导关系  </w:t>
      </w:r>
    </w:p>
    <w:p w14:paraId="0CC14822" w14:textId="77777777" w:rsidR="004F152D" w:rsidRDefault="004F152D">
      <w:pPr>
        <w:tabs>
          <w:tab w:val="left" w:pos="4095"/>
        </w:tabs>
        <w:adjustRightInd w:val="0"/>
        <w:snapToGrid w:val="0"/>
        <w:spacing w:line="360" w:lineRule="auto"/>
        <w:ind w:firstLineChars="1300" w:firstLine="2730"/>
        <w:rPr>
          <w:rFonts w:ascii="宋体" w:hAnsi="宋体" w:hint="eastAsia"/>
        </w:rPr>
      </w:pPr>
      <w:r>
        <w:rPr>
          <w:rFonts w:ascii="宋体" w:hAnsi="宋体" w:hint="eastAsia"/>
        </w:rPr>
        <w:t>为业务指导关系</w:t>
      </w:r>
    </w:p>
    <w:p w14:paraId="6DF8E9C9" w14:textId="77777777" w:rsidR="004F152D" w:rsidRDefault="004F152D">
      <w:pPr>
        <w:tabs>
          <w:tab w:val="left" w:pos="3680"/>
        </w:tabs>
        <w:adjustRightInd w:val="0"/>
        <w:snapToGrid w:val="0"/>
        <w:spacing w:line="360" w:lineRule="auto"/>
        <w:rPr>
          <w:rFonts w:ascii="宋体" w:hAnsi="宋体" w:hint="eastAsia"/>
          <w:b/>
          <w:kern w:val="15"/>
        </w:rPr>
      </w:pPr>
    </w:p>
    <w:p w14:paraId="012DAF05" w14:textId="77777777" w:rsidR="004F152D" w:rsidRDefault="004F152D">
      <w:pPr>
        <w:pStyle w:val="ab"/>
        <w:adjustRightInd w:val="0"/>
        <w:ind w:firstLine="482"/>
        <w:jc w:val="center"/>
        <w:rPr>
          <w:rFonts w:hint="eastAsia"/>
          <w:b/>
          <w:bCs/>
        </w:rPr>
      </w:pPr>
      <w:r>
        <w:rPr>
          <w:b/>
          <w:bCs/>
          <w:u w:val="thick"/>
        </w:rPr>
        <w:br w:type="page"/>
      </w:r>
      <w:r>
        <w:rPr>
          <w:rFonts w:hint="eastAsia"/>
          <w:b/>
          <w:bCs/>
        </w:rPr>
        <w:t>表</w:t>
      </w:r>
      <w:r>
        <w:rPr>
          <w:rFonts w:hint="eastAsia"/>
          <w:b/>
          <w:bCs/>
        </w:rPr>
        <w:t>2.1</w:t>
      </w:r>
      <w:r>
        <w:rPr>
          <w:rFonts w:hint="eastAsia"/>
          <w:b/>
          <w:bCs/>
        </w:rPr>
        <w:t>：项目部管理层岗位设置和人员配备表</w:t>
      </w:r>
    </w:p>
    <w:p w14:paraId="50A014FA" w14:textId="77777777" w:rsidR="004F152D" w:rsidRDefault="004F152D">
      <w:pPr>
        <w:pStyle w:val="ab"/>
        <w:adjustRightInd w:val="0"/>
        <w:ind w:firstLine="482"/>
        <w:jc w:val="center"/>
        <w:rPr>
          <w:rFonts w:hint="eastAsia"/>
          <w:b/>
          <w:bCs/>
          <w:u w:val="thick"/>
        </w:rPr>
      </w:pPr>
    </w:p>
    <w:tbl>
      <w:tblPr>
        <w:tblW w:w="8928" w:type="dxa"/>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Look w:val="0000" w:firstRow="0" w:lastRow="0" w:firstColumn="0" w:lastColumn="0" w:noHBand="0" w:noVBand="0"/>
      </w:tblPr>
      <w:tblGrid>
        <w:gridCol w:w="541"/>
        <w:gridCol w:w="1895"/>
        <w:gridCol w:w="854"/>
        <w:gridCol w:w="1104"/>
        <w:gridCol w:w="1146"/>
        <w:gridCol w:w="1083"/>
        <w:gridCol w:w="1104"/>
        <w:gridCol w:w="1201"/>
      </w:tblGrid>
      <w:tr w:rsidR="004F152D" w14:paraId="3F020520" w14:textId="77777777">
        <w:tblPrEx>
          <w:tblCellMar>
            <w:top w:w="0" w:type="dxa"/>
            <w:bottom w:w="0" w:type="dxa"/>
          </w:tblCellMar>
        </w:tblPrEx>
        <w:trPr>
          <w:cantSplit/>
          <w:trHeight w:val="355"/>
          <w:jc w:val="center"/>
        </w:trPr>
        <w:tc>
          <w:tcPr>
            <w:tcW w:w="541" w:type="dxa"/>
            <w:vMerge w:val="restart"/>
            <w:vAlign w:val="center"/>
          </w:tcPr>
          <w:p w14:paraId="2851A393"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序号</w:t>
            </w:r>
          </w:p>
        </w:tc>
        <w:tc>
          <w:tcPr>
            <w:tcW w:w="1895" w:type="dxa"/>
            <w:vMerge w:val="restart"/>
            <w:vAlign w:val="center"/>
          </w:tcPr>
          <w:p w14:paraId="5EFCFACB"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岗位名称</w:t>
            </w:r>
          </w:p>
        </w:tc>
        <w:tc>
          <w:tcPr>
            <w:tcW w:w="5291" w:type="dxa"/>
            <w:gridSpan w:val="5"/>
            <w:vAlign w:val="center"/>
          </w:tcPr>
          <w:p w14:paraId="2A2E2706"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人员配备情况</w:t>
            </w:r>
          </w:p>
        </w:tc>
        <w:tc>
          <w:tcPr>
            <w:tcW w:w="1201" w:type="dxa"/>
            <w:vMerge w:val="restart"/>
            <w:vAlign w:val="center"/>
          </w:tcPr>
          <w:p w14:paraId="479BCC86"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小计</w:t>
            </w:r>
          </w:p>
        </w:tc>
      </w:tr>
      <w:tr w:rsidR="004F152D" w14:paraId="3F26505D" w14:textId="77777777">
        <w:tblPrEx>
          <w:tblCellMar>
            <w:top w:w="0" w:type="dxa"/>
            <w:bottom w:w="0" w:type="dxa"/>
          </w:tblCellMar>
        </w:tblPrEx>
        <w:trPr>
          <w:cantSplit/>
          <w:trHeight w:val="550"/>
          <w:jc w:val="center"/>
        </w:trPr>
        <w:tc>
          <w:tcPr>
            <w:tcW w:w="541" w:type="dxa"/>
            <w:vMerge/>
            <w:vAlign w:val="center"/>
          </w:tcPr>
          <w:p w14:paraId="4B8B6B4D" w14:textId="77777777" w:rsidR="004F152D" w:rsidRDefault="004F152D">
            <w:pPr>
              <w:overflowPunct w:val="0"/>
              <w:adjustRightInd w:val="0"/>
              <w:snapToGrid w:val="0"/>
              <w:jc w:val="center"/>
              <w:rPr>
                <w:rFonts w:hint="eastAsia"/>
                <w:snapToGrid w:val="0"/>
                <w:color w:val="000000"/>
                <w:kern w:val="0"/>
              </w:rPr>
            </w:pPr>
          </w:p>
        </w:tc>
        <w:tc>
          <w:tcPr>
            <w:tcW w:w="1895" w:type="dxa"/>
            <w:vMerge/>
            <w:vAlign w:val="center"/>
          </w:tcPr>
          <w:p w14:paraId="3EA0382C" w14:textId="77777777" w:rsidR="004F152D" w:rsidRDefault="004F152D">
            <w:pPr>
              <w:overflowPunct w:val="0"/>
              <w:adjustRightInd w:val="0"/>
              <w:snapToGrid w:val="0"/>
              <w:jc w:val="center"/>
              <w:rPr>
                <w:rFonts w:hint="eastAsia"/>
                <w:snapToGrid w:val="0"/>
                <w:color w:val="000000"/>
                <w:kern w:val="0"/>
              </w:rPr>
            </w:pPr>
          </w:p>
        </w:tc>
        <w:tc>
          <w:tcPr>
            <w:tcW w:w="854" w:type="dxa"/>
            <w:vAlign w:val="center"/>
          </w:tcPr>
          <w:p w14:paraId="2397C99A"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项目</w:t>
            </w:r>
          </w:p>
          <w:p w14:paraId="111DD5B7"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班子</w:t>
            </w:r>
          </w:p>
        </w:tc>
        <w:tc>
          <w:tcPr>
            <w:tcW w:w="1104" w:type="dxa"/>
            <w:vAlign w:val="center"/>
          </w:tcPr>
          <w:p w14:paraId="409C8CDF"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工程技术</w:t>
            </w:r>
            <w:r>
              <w:rPr>
                <w:rFonts w:hint="eastAsia"/>
                <w:snapToGrid w:val="0"/>
                <w:color w:val="000000"/>
                <w:kern w:val="0"/>
              </w:rPr>
              <w:t>/</w:t>
            </w:r>
            <w:r>
              <w:rPr>
                <w:rFonts w:hint="eastAsia"/>
                <w:snapToGrid w:val="0"/>
                <w:color w:val="000000"/>
                <w:kern w:val="0"/>
              </w:rPr>
              <w:t>合约</w:t>
            </w:r>
          </w:p>
        </w:tc>
        <w:tc>
          <w:tcPr>
            <w:tcW w:w="1146" w:type="dxa"/>
            <w:vAlign w:val="center"/>
          </w:tcPr>
          <w:p w14:paraId="50D5141D"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财</w:t>
            </w:r>
            <w:r>
              <w:rPr>
                <w:rFonts w:hint="eastAsia"/>
                <w:snapToGrid w:val="0"/>
                <w:color w:val="000000"/>
                <w:kern w:val="0"/>
              </w:rPr>
              <w:t xml:space="preserve">  </w:t>
            </w:r>
            <w:r>
              <w:rPr>
                <w:rFonts w:hint="eastAsia"/>
                <w:snapToGrid w:val="0"/>
                <w:color w:val="000000"/>
                <w:kern w:val="0"/>
              </w:rPr>
              <w:t>务</w:t>
            </w:r>
          </w:p>
          <w:p w14:paraId="197172DB"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人</w:t>
            </w:r>
            <w:r>
              <w:rPr>
                <w:rFonts w:hint="eastAsia"/>
                <w:snapToGrid w:val="0"/>
                <w:color w:val="000000"/>
                <w:kern w:val="0"/>
              </w:rPr>
              <w:t xml:space="preserve">  </w:t>
            </w:r>
            <w:r>
              <w:rPr>
                <w:rFonts w:hint="eastAsia"/>
                <w:snapToGrid w:val="0"/>
                <w:color w:val="000000"/>
                <w:kern w:val="0"/>
              </w:rPr>
              <w:t>事</w:t>
            </w:r>
          </w:p>
        </w:tc>
        <w:tc>
          <w:tcPr>
            <w:tcW w:w="1083" w:type="dxa"/>
            <w:vAlign w:val="center"/>
          </w:tcPr>
          <w:p w14:paraId="304FF8A0"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设</w:t>
            </w:r>
            <w:r>
              <w:rPr>
                <w:rFonts w:hint="eastAsia"/>
                <w:snapToGrid w:val="0"/>
                <w:color w:val="000000"/>
                <w:kern w:val="0"/>
              </w:rPr>
              <w:t xml:space="preserve">  </w:t>
            </w:r>
            <w:r>
              <w:rPr>
                <w:rFonts w:hint="eastAsia"/>
                <w:snapToGrid w:val="0"/>
                <w:color w:val="000000"/>
                <w:kern w:val="0"/>
              </w:rPr>
              <w:t>备</w:t>
            </w:r>
          </w:p>
          <w:p w14:paraId="0701ED64"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物</w:t>
            </w:r>
            <w:r>
              <w:rPr>
                <w:rFonts w:hint="eastAsia"/>
                <w:snapToGrid w:val="0"/>
                <w:color w:val="000000"/>
                <w:kern w:val="0"/>
              </w:rPr>
              <w:t xml:space="preserve">  </w:t>
            </w:r>
            <w:r>
              <w:rPr>
                <w:rFonts w:hint="eastAsia"/>
                <w:snapToGrid w:val="0"/>
                <w:color w:val="000000"/>
                <w:kern w:val="0"/>
              </w:rPr>
              <w:t>资</w:t>
            </w:r>
          </w:p>
        </w:tc>
        <w:tc>
          <w:tcPr>
            <w:tcW w:w="1104" w:type="dxa"/>
            <w:vAlign w:val="center"/>
          </w:tcPr>
          <w:p w14:paraId="6FFCD1F1"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综</w:t>
            </w:r>
            <w:r>
              <w:rPr>
                <w:rFonts w:hint="eastAsia"/>
                <w:snapToGrid w:val="0"/>
                <w:color w:val="000000"/>
                <w:kern w:val="0"/>
              </w:rPr>
              <w:t xml:space="preserve">  </w:t>
            </w:r>
            <w:r>
              <w:rPr>
                <w:rFonts w:hint="eastAsia"/>
                <w:snapToGrid w:val="0"/>
                <w:color w:val="000000"/>
                <w:kern w:val="0"/>
              </w:rPr>
              <w:t>合</w:t>
            </w:r>
          </w:p>
          <w:p w14:paraId="510F08BB"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办公室</w:t>
            </w:r>
          </w:p>
        </w:tc>
        <w:tc>
          <w:tcPr>
            <w:tcW w:w="1201" w:type="dxa"/>
            <w:vMerge/>
            <w:vAlign w:val="center"/>
          </w:tcPr>
          <w:p w14:paraId="48CEC347" w14:textId="77777777" w:rsidR="004F152D" w:rsidRDefault="004F152D">
            <w:pPr>
              <w:overflowPunct w:val="0"/>
              <w:adjustRightInd w:val="0"/>
              <w:snapToGrid w:val="0"/>
              <w:jc w:val="center"/>
              <w:rPr>
                <w:rFonts w:hint="eastAsia"/>
                <w:snapToGrid w:val="0"/>
                <w:color w:val="000000"/>
                <w:kern w:val="0"/>
              </w:rPr>
            </w:pPr>
          </w:p>
        </w:tc>
      </w:tr>
      <w:tr w:rsidR="004F152D" w14:paraId="410193A9" w14:textId="77777777">
        <w:tblPrEx>
          <w:tblCellMar>
            <w:top w:w="0" w:type="dxa"/>
            <w:bottom w:w="0" w:type="dxa"/>
          </w:tblCellMar>
        </w:tblPrEx>
        <w:trPr>
          <w:trHeight w:val="540"/>
          <w:jc w:val="center"/>
        </w:trPr>
        <w:tc>
          <w:tcPr>
            <w:tcW w:w="541" w:type="dxa"/>
            <w:vAlign w:val="center"/>
          </w:tcPr>
          <w:p w14:paraId="3BE5C3E5"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895" w:type="dxa"/>
            <w:vAlign w:val="center"/>
          </w:tcPr>
          <w:p w14:paraId="7899064C"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项目经理</w:t>
            </w:r>
          </w:p>
        </w:tc>
        <w:tc>
          <w:tcPr>
            <w:tcW w:w="854" w:type="dxa"/>
            <w:vAlign w:val="center"/>
          </w:tcPr>
          <w:p w14:paraId="21939735"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104" w:type="dxa"/>
            <w:vAlign w:val="center"/>
          </w:tcPr>
          <w:p w14:paraId="361CA100" w14:textId="77777777" w:rsidR="004F152D" w:rsidRDefault="004F152D">
            <w:pPr>
              <w:overflowPunct w:val="0"/>
              <w:adjustRightInd w:val="0"/>
              <w:snapToGrid w:val="0"/>
              <w:jc w:val="center"/>
              <w:rPr>
                <w:rFonts w:hint="eastAsia"/>
                <w:snapToGrid w:val="0"/>
                <w:color w:val="000000"/>
                <w:kern w:val="0"/>
              </w:rPr>
            </w:pPr>
          </w:p>
        </w:tc>
        <w:tc>
          <w:tcPr>
            <w:tcW w:w="1146" w:type="dxa"/>
            <w:vAlign w:val="center"/>
          </w:tcPr>
          <w:p w14:paraId="03594130"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12268D28"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6C01EC47"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20D25B34"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1E8E03AA" w14:textId="77777777">
        <w:tblPrEx>
          <w:tblCellMar>
            <w:top w:w="0" w:type="dxa"/>
            <w:bottom w:w="0" w:type="dxa"/>
          </w:tblCellMar>
        </w:tblPrEx>
        <w:trPr>
          <w:trHeight w:val="540"/>
          <w:jc w:val="center"/>
        </w:trPr>
        <w:tc>
          <w:tcPr>
            <w:tcW w:w="541" w:type="dxa"/>
            <w:vAlign w:val="center"/>
          </w:tcPr>
          <w:p w14:paraId="748A95F4"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c>
          <w:tcPr>
            <w:tcW w:w="1895" w:type="dxa"/>
            <w:vAlign w:val="center"/>
          </w:tcPr>
          <w:p w14:paraId="03A7B080"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副经理</w:t>
            </w:r>
          </w:p>
        </w:tc>
        <w:tc>
          <w:tcPr>
            <w:tcW w:w="854" w:type="dxa"/>
            <w:vAlign w:val="center"/>
          </w:tcPr>
          <w:p w14:paraId="532ABF8B"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c>
          <w:tcPr>
            <w:tcW w:w="1104" w:type="dxa"/>
            <w:vAlign w:val="center"/>
          </w:tcPr>
          <w:p w14:paraId="2A03154F" w14:textId="77777777" w:rsidR="004F152D" w:rsidRDefault="004F152D">
            <w:pPr>
              <w:overflowPunct w:val="0"/>
              <w:adjustRightInd w:val="0"/>
              <w:snapToGrid w:val="0"/>
              <w:jc w:val="center"/>
              <w:rPr>
                <w:rFonts w:hint="eastAsia"/>
                <w:snapToGrid w:val="0"/>
                <w:color w:val="000000"/>
                <w:kern w:val="0"/>
              </w:rPr>
            </w:pPr>
          </w:p>
        </w:tc>
        <w:tc>
          <w:tcPr>
            <w:tcW w:w="1146" w:type="dxa"/>
            <w:vAlign w:val="center"/>
          </w:tcPr>
          <w:p w14:paraId="53553B0F"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07C7939B"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0E765D08"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6DDBA677"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r>
      <w:tr w:rsidR="004F152D" w14:paraId="02E9A5F9" w14:textId="77777777">
        <w:tblPrEx>
          <w:tblCellMar>
            <w:top w:w="0" w:type="dxa"/>
            <w:bottom w:w="0" w:type="dxa"/>
          </w:tblCellMar>
        </w:tblPrEx>
        <w:trPr>
          <w:trHeight w:val="540"/>
          <w:jc w:val="center"/>
        </w:trPr>
        <w:tc>
          <w:tcPr>
            <w:tcW w:w="541" w:type="dxa"/>
            <w:vAlign w:val="center"/>
          </w:tcPr>
          <w:p w14:paraId="492F61E8"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3</w:t>
            </w:r>
          </w:p>
        </w:tc>
        <w:tc>
          <w:tcPr>
            <w:tcW w:w="1895" w:type="dxa"/>
            <w:vAlign w:val="center"/>
          </w:tcPr>
          <w:p w14:paraId="39CBD042"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总工程师</w:t>
            </w:r>
          </w:p>
        </w:tc>
        <w:tc>
          <w:tcPr>
            <w:tcW w:w="854" w:type="dxa"/>
            <w:vAlign w:val="center"/>
          </w:tcPr>
          <w:p w14:paraId="5B0138AF"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104" w:type="dxa"/>
            <w:vAlign w:val="center"/>
          </w:tcPr>
          <w:p w14:paraId="58E88111" w14:textId="77777777" w:rsidR="004F152D" w:rsidRDefault="004F152D">
            <w:pPr>
              <w:overflowPunct w:val="0"/>
              <w:adjustRightInd w:val="0"/>
              <w:snapToGrid w:val="0"/>
              <w:jc w:val="center"/>
              <w:rPr>
                <w:rFonts w:hint="eastAsia"/>
                <w:snapToGrid w:val="0"/>
                <w:color w:val="000000"/>
                <w:kern w:val="0"/>
              </w:rPr>
            </w:pPr>
          </w:p>
        </w:tc>
        <w:tc>
          <w:tcPr>
            <w:tcW w:w="1146" w:type="dxa"/>
            <w:vAlign w:val="center"/>
          </w:tcPr>
          <w:p w14:paraId="6AAC4DCD"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6F31AF80"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6026AF45"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471EC7F4"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32F47CA2" w14:textId="77777777">
        <w:tblPrEx>
          <w:tblCellMar>
            <w:top w:w="0" w:type="dxa"/>
            <w:bottom w:w="0" w:type="dxa"/>
          </w:tblCellMar>
        </w:tblPrEx>
        <w:trPr>
          <w:trHeight w:val="540"/>
          <w:jc w:val="center"/>
        </w:trPr>
        <w:tc>
          <w:tcPr>
            <w:tcW w:w="541" w:type="dxa"/>
            <w:vAlign w:val="center"/>
          </w:tcPr>
          <w:p w14:paraId="5890FC20"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4</w:t>
            </w:r>
          </w:p>
        </w:tc>
        <w:tc>
          <w:tcPr>
            <w:tcW w:w="1895" w:type="dxa"/>
            <w:vAlign w:val="center"/>
          </w:tcPr>
          <w:p w14:paraId="4D253A15"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部门负责人</w:t>
            </w:r>
          </w:p>
        </w:tc>
        <w:tc>
          <w:tcPr>
            <w:tcW w:w="854" w:type="dxa"/>
            <w:vAlign w:val="center"/>
          </w:tcPr>
          <w:p w14:paraId="28321C09"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256A4808"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3</w:t>
            </w:r>
          </w:p>
        </w:tc>
        <w:tc>
          <w:tcPr>
            <w:tcW w:w="1146" w:type="dxa"/>
            <w:vAlign w:val="center"/>
          </w:tcPr>
          <w:p w14:paraId="795A2EAC"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c>
          <w:tcPr>
            <w:tcW w:w="1083" w:type="dxa"/>
            <w:vAlign w:val="center"/>
          </w:tcPr>
          <w:p w14:paraId="13BD7F89"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104" w:type="dxa"/>
            <w:vAlign w:val="center"/>
          </w:tcPr>
          <w:p w14:paraId="67D278C5"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201" w:type="dxa"/>
            <w:vAlign w:val="center"/>
          </w:tcPr>
          <w:p w14:paraId="106FFAC8"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7</w:t>
            </w:r>
          </w:p>
        </w:tc>
      </w:tr>
      <w:tr w:rsidR="004F152D" w14:paraId="34C279DB" w14:textId="77777777">
        <w:tblPrEx>
          <w:tblCellMar>
            <w:top w:w="0" w:type="dxa"/>
            <w:bottom w:w="0" w:type="dxa"/>
          </w:tblCellMar>
        </w:tblPrEx>
        <w:trPr>
          <w:trHeight w:val="540"/>
          <w:jc w:val="center"/>
        </w:trPr>
        <w:tc>
          <w:tcPr>
            <w:tcW w:w="541" w:type="dxa"/>
            <w:vAlign w:val="center"/>
          </w:tcPr>
          <w:p w14:paraId="685E329C"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5</w:t>
            </w:r>
          </w:p>
        </w:tc>
        <w:tc>
          <w:tcPr>
            <w:tcW w:w="1895" w:type="dxa"/>
            <w:vAlign w:val="center"/>
          </w:tcPr>
          <w:p w14:paraId="00C869C3"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工区长</w:t>
            </w:r>
          </w:p>
        </w:tc>
        <w:tc>
          <w:tcPr>
            <w:tcW w:w="854" w:type="dxa"/>
            <w:vAlign w:val="center"/>
          </w:tcPr>
          <w:p w14:paraId="238DFE36"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195E2314"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4</w:t>
            </w:r>
          </w:p>
        </w:tc>
        <w:tc>
          <w:tcPr>
            <w:tcW w:w="1146" w:type="dxa"/>
            <w:vAlign w:val="center"/>
          </w:tcPr>
          <w:p w14:paraId="4B7483DA" w14:textId="77777777" w:rsidR="004F152D" w:rsidRDefault="004F152D">
            <w:pPr>
              <w:overflowPunct w:val="0"/>
              <w:adjustRightInd w:val="0"/>
              <w:snapToGrid w:val="0"/>
              <w:jc w:val="center"/>
              <w:rPr>
                <w:snapToGrid w:val="0"/>
                <w:color w:val="000000"/>
                <w:kern w:val="0"/>
              </w:rPr>
            </w:pPr>
          </w:p>
        </w:tc>
        <w:tc>
          <w:tcPr>
            <w:tcW w:w="1083" w:type="dxa"/>
            <w:vAlign w:val="center"/>
          </w:tcPr>
          <w:p w14:paraId="4FF332A0"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3FE9FFFD"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0F0E5AEA"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4</w:t>
            </w:r>
          </w:p>
        </w:tc>
      </w:tr>
      <w:tr w:rsidR="004F152D" w14:paraId="4562C09E" w14:textId="77777777">
        <w:tblPrEx>
          <w:tblCellMar>
            <w:top w:w="0" w:type="dxa"/>
            <w:bottom w:w="0" w:type="dxa"/>
          </w:tblCellMar>
        </w:tblPrEx>
        <w:trPr>
          <w:trHeight w:val="540"/>
          <w:jc w:val="center"/>
        </w:trPr>
        <w:tc>
          <w:tcPr>
            <w:tcW w:w="541" w:type="dxa"/>
            <w:vAlign w:val="center"/>
          </w:tcPr>
          <w:p w14:paraId="23C99EE7" w14:textId="77777777" w:rsidR="004F152D" w:rsidRDefault="004F152D">
            <w:pPr>
              <w:overflowPunct w:val="0"/>
              <w:adjustRightInd w:val="0"/>
              <w:snapToGrid w:val="0"/>
              <w:jc w:val="center"/>
              <w:rPr>
                <w:snapToGrid w:val="0"/>
                <w:color w:val="000000"/>
                <w:kern w:val="0"/>
              </w:rPr>
            </w:pPr>
            <w:r>
              <w:rPr>
                <w:rFonts w:hint="eastAsia"/>
                <w:snapToGrid w:val="0"/>
                <w:color w:val="000000"/>
                <w:kern w:val="0"/>
              </w:rPr>
              <w:t>6</w:t>
            </w:r>
          </w:p>
        </w:tc>
        <w:tc>
          <w:tcPr>
            <w:tcW w:w="1895" w:type="dxa"/>
            <w:vAlign w:val="center"/>
          </w:tcPr>
          <w:p w14:paraId="08E1BD51" w14:textId="77777777" w:rsidR="004F152D" w:rsidRDefault="004F152D">
            <w:pPr>
              <w:overflowPunct w:val="0"/>
              <w:adjustRightInd w:val="0"/>
              <w:snapToGrid w:val="0"/>
              <w:rPr>
                <w:snapToGrid w:val="0"/>
                <w:color w:val="000000"/>
                <w:kern w:val="0"/>
              </w:rPr>
            </w:pPr>
            <w:r>
              <w:rPr>
                <w:rFonts w:hint="eastAsia"/>
                <w:snapToGrid w:val="0"/>
                <w:color w:val="000000"/>
                <w:kern w:val="0"/>
              </w:rPr>
              <w:t>土建工程师</w:t>
            </w:r>
          </w:p>
        </w:tc>
        <w:tc>
          <w:tcPr>
            <w:tcW w:w="854" w:type="dxa"/>
            <w:vAlign w:val="center"/>
          </w:tcPr>
          <w:p w14:paraId="57288525"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4888C989"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146" w:type="dxa"/>
            <w:vAlign w:val="center"/>
          </w:tcPr>
          <w:p w14:paraId="42A87897"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5427214E"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7C358F1D"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2DC04D50"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6DE9CFA3" w14:textId="77777777">
        <w:tblPrEx>
          <w:tblCellMar>
            <w:top w:w="0" w:type="dxa"/>
            <w:bottom w:w="0" w:type="dxa"/>
          </w:tblCellMar>
        </w:tblPrEx>
        <w:trPr>
          <w:trHeight w:val="540"/>
          <w:jc w:val="center"/>
        </w:trPr>
        <w:tc>
          <w:tcPr>
            <w:tcW w:w="541" w:type="dxa"/>
            <w:vAlign w:val="center"/>
          </w:tcPr>
          <w:p w14:paraId="78843CF8"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8</w:t>
            </w:r>
          </w:p>
        </w:tc>
        <w:tc>
          <w:tcPr>
            <w:tcW w:w="1895" w:type="dxa"/>
            <w:vAlign w:val="center"/>
          </w:tcPr>
          <w:p w14:paraId="0423F28E"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桥梁工程师</w:t>
            </w:r>
          </w:p>
        </w:tc>
        <w:tc>
          <w:tcPr>
            <w:tcW w:w="854" w:type="dxa"/>
            <w:vAlign w:val="center"/>
          </w:tcPr>
          <w:p w14:paraId="721CD9D2"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57DD3BE2"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c>
          <w:tcPr>
            <w:tcW w:w="1146" w:type="dxa"/>
            <w:vAlign w:val="center"/>
          </w:tcPr>
          <w:p w14:paraId="5D4F2AD6"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412B367F"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31D68F6A"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0F4890DB"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r>
      <w:tr w:rsidR="004F152D" w14:paraId="1F3989C4" w14:textId="77777777">
        <w:tblPrEx>
          <w:tblCellMar>
            <w:top w:w="0" w:type="dxa"/>
            <w:bottom w:w="0" w:type="dxa"/>
          </w:tblCellMar>
        </w:tblPrEx>
        <w:trPr>
          <w:trHeight w:val="540"/>
          <w:jc w:val="center"/>
        </w:trPr>
        <w:tc>
          <w:tcPr>
            <w:tcW w:w="541" w:type="dxa"/>
            <w:vAlign w:val="center"/>
          </w:tcPr>
          <w:p w14:paraId="3DCF9541"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9</w:t>
            </w:r>
          </w:p>
        </w:tc>
        <w:tc>
          <w:tcPr>
            <w:tcW w:w="1895" w:type="dxa"/>
            <w:vAlign w:val="center"/>
          </w:tcPr>
          <w:p w14:paraId="5F9DADF6"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测量工程师</w:t>
            </w:r>
          </w:p>
        </w:tc>
        <w:tc>
          <w:tcPr>
            <w:tcW w:w="854" w:type="dxa"/>
            <w:vAlign w:val="center"/>
          </w:tcPr>
          <w:p w14:paraId="3F279DEB"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6DE21B42"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146" w:type="dxa"/>
            <w:vAlign w:val="center"/>
          </w:tcPr>
          <w:p w14:paraId="163C997B"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2DD8C9BE"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70C0517E"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1D0335F4"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43BEACDC" w14:textId="77777777">
        <w:tblPrEx>
          <w:tblCellMar>
            <w:top w:w="0" w:type="dxa"/>
            <w:bottom w:w="0" w:type="dxa"/>
          </w:tblCellMar>
        </w:tblPrEx>
        <w:trPr>
          <w:trHeight w:val="540"/>
          <w:jc w:val="center"/>
        </w:trPr>
        <w:tc>
          <w:tcPr>
            <w:tcW w:w="541" w:type="dxa"/>
            <w:vAlign w:val="center"/>
          </w:tcPr>
          <w:p w14:paraId="7D66D98C"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10</w:t>
            </w:r>
          </w:p>
        </w:tc>
        <w:tc>
          <w:tcPr>
            <w:tcW w:w="1895" w:type="dxa"/>
            <w:vAlign w:val="center"/>
          </w:tcPr>
          <w:p w14:paraId="6DB4DCA6"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试验工程师</w:t>
            </w:r>
          </w:p>
        </w:tc>
        <w:tc>
          <w:tcPr>
            <w:tcW w:w="854" w:type="dxa"/>
            <w:vAlign w:val="center"/>
          </w:tcPr>
          <w:p w14:paraId="4E81B1D5"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60901703"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146" w:type="dxa"/>
            <w:vAlign w:val="center"/>
          </w:tcPr>
          <w:p w14:paraId="12CFB7BE"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45C8ABD8"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3E7563AC"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387D8E08"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7D74B6DA" w14:textId="77777777">
        <w:tblPrEx>
          <w:tblCellMar>
            <w:top w:w="0" w:type="dxa"/>
            <w:bottom w:w="0" w:type="dxa"/>
          </w:tblCellMar>
        </w:tblPrEx>
        <w:trPr>
          <w:trHeight w:val="540"/>
          <w:jc w:val="center"/>
        </w:trPr>
        <w:tc>
          <w:tcPr>
            <w:tcW w:w="541" w:type="dxa"/>
            <w:vAlign w:val="center"/>
          </w:tcPr>
          <w:p w14:paraId="04FA599A"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12</w:t>
            </w:r>
          </w:p>
        </w:tc>
        <w:tc>
          <w:tcPr>
            <w:tcW w:w="1895" w:type="dxa"/>
            <w:vAlign w:val="center"/>
          </w:tcPr>
          <w:p w14:paraId="134C2F15"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质检工程师</w:t>
            </w:r>
          </w:p>
        </w:tc>
        <w:tc>
          <w:tcPr>
            <w:tcW w:w="854" w:type="dxa"/>
            <w:vAlign w:val="center"/>
          </w:tcPr>
          <w:p w14:paraId="6CB6ECB4"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40A39872"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c>
          <w:tcPr>
            <w:tcW w:w="1146" w:type="dxa"/>
            <w:vAlign w:val="center"/>
          </w:tcPr>
          <w:p w14:paraId="5F1C2C59"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56DE317D"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251D7C7A"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773D15A8"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r>
      <w:tr w:rsidR="004F152D" w14:paraId="2B99AB6C" w14:textId="77777777">
        <w:tblPrEx>
          <w:tblCellMar>
            <w:top w:w="0" w:type="dxa"/>
            <w:bottom w:w="0" w:type="dxa"/>
          </w:tblCellMar>
        </w:tblPrEx>
        <w:trPr>
          <w:trHeight w:val="540"/>
          <w:jc w:val="center"/>
        </w:trPr>
        <w:tc>
          <w:tcPr>
            <w:tcW w:w="541" w:type="dxa"/>
            <w:vAlign w:val="center"/>
          </w:tcPr>
          <w:p w14:paraId="0197CDE6"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13</w:t>
            </w:r>
          </w:p>
        </w:tc>
        <w:tc>
          <w:tcPr>
            <w:tcW w:w="1895" w:type="dxa"/>
            <w:vAlign w:val="center"/>
          </w:tcPr>
          <w:p w14:paraId="37C2980B"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计划工程师</w:t>
            </w:r>
          </w:p>
        </w:tc>
        <w:tc>
          <w:tcPr>
            <w:tcW w:w="854" w:type="dxa"/>
            <w:vAlign w:val="center"/>
          </w:tcPr>
          <w:p w14:paraId="3F4FAD46"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6EB71C1C" w14:textId="77777777" w:rsidR="004F152D" w:rsidRDefault="004F152D">
            <w:pPr>
              <w:overflowPunct w:val="0"/>
              <w:adjustRightInd w:val="0"/>
              <w:snapToGrid w:val="0"/>
              <w:jc w:val="center"/>
              <w:rPr>
                <w:snapToGrid w:val="0"/>
                <w:color w:val="000000"/>
                <w:kern w:val="0"/>
              </w:rPr>
            </w:pPr>
            <w:r>
              <w:rPr>
                <w:snapToGrid w:val="0"/>
                <w:color w:val="000000"/>
                <w:kern w:val="0"/>
              </w:rPr>
              <w:t>1</w:t>
            </w:r>
          </w:p>
        </w:tc>
        <w:tc>
          <w:tcPr>
            <w:tcW w:w="1146" w:type="dxa"/>
            <w:vAlign w:val="center"/>
          </w:tcPr>
          <w:p w14:paraId="01BE5B88" w14:textId="77777777" w:rsidR="004F152D" w:rsidRDefault="004F152D">
            <w:pPr>
              <w:overflowPunct w:val="0"/>
              <w:adjustRightInd w:val="0"/>
              <w:snapToGrid w:val="0"/>
              <w:jc w:val="center"/>
              <w:rPr>
                <w:snapToGrid w:val="0"/>
                <w:color w:val="000000"/>
                <w:kern w:val="0"/>
              </w:rPr>
            </w:pPr>
          </w:p>
        </w:tc>
        <w:tc>
          <w:tcPr>
            <w:tcW w:w="1083" w:type="dxa"/>
            <w:vAlign w:val="center"/>
          </w:tcPr>
          <w:p w14:paraId="7ECA1F88" w14:textId="77777777" w:rsidR="004F152D" w:rsidRDefault="004F152D">
            <w:pPr>
              <w:overflowPunct w:val="0"/>
              <w:adjustRightInd w:val="0"/>
              <w:snapToGrid w:val="0"/>
              <w:jc w:val="center"/>
              <w:rPr>
                <w:snapToGrid w:val="0"/>
                <w:color w:val="000000"/>
                <w:kern w:val="0"/>
              </w:rPr>
            </w:pPr>
          </w:p>
        </w:tc>
        <w:tc>
          <w:tcPr>
            <w:tcW w:w="1104" w:type="dxa"/>
            <w:vAlign w:val="center"/>
          </w:tcPr>
          <w:p w14:paraId="2B28AE47"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52B2ACBD"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482DC1B7" w14:textId="77777777">
        <w:tblPrEx>
          <w:tblCellMar>
            <w:top w:w="0" w:type="dxa"/>
            <w:bottom w:w="0" w:type="dxa"/>
          </w:tblCellMar>
        </w:tblPrEx>
        <w:trPr>
          <w:trHeight w:val="540"/>
          <w:jc w:val="center"/>
        </w:trPr>
        <w:tc>
          <w:tcPr>
            <w:tcW w:w="541" w:type="dxa"/>
            <w:vAlign w:val="center"/>
          </w:tcPr>
          <w:p w14:paraId="41522321"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14</w:t>
            </w:r>
          </w:p>
        </w:tc>
        <w:tc>
          <w:tcPr>
            <w:tcW w:w="1895" w:type="dxa"/>
            <w:vAlign w:val="center"/>
          </w:tcPr>
          <w:p w14:paraId="071A7B1D" w14:textId="77777777" w:rsidR="004F152D" w:rsidRDefault="004F152D">
            <w:pPr>
              <w:overflowPunct w:val="0"/>
              <w:adjustRightInd w:val="0"/>
              <w:snapToGrid w:val="0"/>
              <w:rPr>
                <w:snapToGrid w:val="0"/>
                <w:color w:val="000000"/>
                <w:kern w:val="0"/>
              </w:rPr>
            </w:pPr>
            <w:r>
              <w:rPr>
                <w:rFonts w:hint="eastAsia"/>
                <w:snapToGrid w:val="0"/>
                <w:color w:val="000000"/>
                <w:kern w:val="0"/>
              </w:rPr>
              <w:t>结构工程师</w:t>
            </w:r>
          </w:p>
        </w:tc>
        <w:tc>
          <w:tcPr>
            <w:tcW w:w="854" w:type="dxa"/>
            <w:vAlign w:val="center"/>
          </w:tcPr>
          <w:p w14:paraId="1DF1BE03"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5E132E96"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c>
          <w:tcPr>
            <w:tcW w:w="1146" w:type="dxa"/>
            <w:vAlign w:val="center"/>
          </w:tcPr>
          <w:p w14:paraId="20EF24DC" w14:textId="77777777" w:rsidR="004F152D" w:rsidRDefault="004F152D">
            <w:pPr>
              <w:overflowPunct w:val="0"/>
              <w:adjustRightInd w:val="0"/>
              <w:snapToGrid w:val="0"/>
              <w:jc w:val="center"/>
              <w:rPr>
                <w:snapToGrid w:val="0"/>
                <w:color w:val="000000"/>
                <w:kern w:val="0"/>
              </w:rPr>
            </w:pPr>
          </w:p>
        </w:tc>
        <w:tc>
          <w:tcPr>
            <w:tcW w:w="1083" w:type="dxa"/>
            <w:vAlign w:val="center"/>
          </w:tcPr>
          <w:p w14:paraId="1165C2C6"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07EDD7E9"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4A80BF0A"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r>
      <w:tr w:rsidR="004F152D" w14:paraId="47681D09" w14:textId="77777777">
        <w:tblPrEx>
          <w:tblCellMar>
            <w:top w:w="0" w:type="dxa"/>
            <w:bottom w:w="0" w:type="dxa"/>
          </w:tblCellMar>
        </w:tblPrEx>
        <w:trPr>
          <w:trHeight w:val="540"/>
          <w:jc w:val="center"/>
        </w:trPr>
        <w:tc>
          <w:tcPr>
            <w:tcW w:w="541" w:type="dxa"/>
            <w:vAlign w:val="center"/>
          </w:tcPr>
          <w:p w14:paraId="1E6D7694"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15</w:t>
            </w:r>
          </w:p>
        </w:tc>
        <w:tc>
          <w:tcPr>
            <w:tcW w:w="1895" w:type="dxa"/>
            <w:vAlign w:val="center"/>
          </w:tcPr>
          <w:p w14:paraId="686AD139"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计量工程师</w:t>
            </w:r>
          </w:p>
        </w:tc>
        <w:tc>
          <w:tcPr>
            <w:tcW w:w="854" w:type="dxa"/>
            <w:vAlign w:val="center"/>
          </w:tcPr>
          <w:p w14:paraId="64E96028"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681AC050" w14:textId="77777777" w:rsidR="004F152D" w:rsidRDefault="004F152D">
            <w:pPr>
              <w:overflowPunct w:val="0"/>
              <w:adjustRightInd w:val="0"/>
              <w:snapToGrid w:val="0"/>
              <w:jc w:val="center"/>
              <w:rPr>
                <w:rFonts w:hint="eastAsia"/>
                <w:snapToGrid w:val="0"/>
                <w:color w:val="000000"/>
                <w:kern w:val="0"/>
              </w:rPr>
            </w:pPr>
          </w:p>
        </w:tc>
        <w:tc>
          <w:tcPr>
            <w:tcW w:w="1146" w:type="dxa"/>
            <w:vAlign w:val="center"/>
          </w:tcPr>
          <w:p w14:paraId="65509879"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5FF64ADF"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104" w:type="dxa"/>
            <w:vAlign w:val="center"/>
          </w:tcPr>
          <w:p w14:paraId="06A342F4"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404C3A5F"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135A0AE0" w14:textId="77777777">
        <w:tblPrEx>
          <w:tblCellMar>
            <w:top w:w="0" w:type="dxa"/>
            <w:bottom w:w="0" w:type="dxa"/>
          </w:tblCellMar>
        </w:tblPrEx>
        <w:trPr>
          <w:trHeight w:val="540"/>
          <w:jc w:val="center"/>
        </w:trPr>
        <w:tc>
          <w:tcPr>
            <w:tcW w:w="541" w:type="dxa"/>
            <w:vAlign w:val="center"/>
          </w:tcPr>
          <w:p w14:paraId="002EC9E6"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16</w:t>
            </w:r>
          </w:p>
        </w:tc>
        <w:tc>
          <w:tcPr>
            <w:tcW w:w="1895" w:type="dxa"/>
            <w:vAlign w:val="center"/>
          </w:tcPr>
          <w:p w14:paraId="1E04380D"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调度员</w:t>
            </w:r>
          </w:p>
        </w:tc>
        <w:tc>
          <w:tcPr>
            <w:tcW w:w="854" w:type="dxa"/>
            <w:vAlign w:val="center"/>
          </w:tcPr>
          <w:p w14:paraId="22E706BE"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13FA7BD8"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146" w:type="dxa"/>
            <w:vAlign w:val="center"/>
          </w:tcPr>
          <w:p w14:paraId="0B6DD8A0"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101C2CB9"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23EC6A55"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3FB81067"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414AACA9" w14:textId="77777777">
        <w:tblPrEx>
          <w:tblCellMar>
            <w:top w:w="0" w:type="dxa"/>
            <w:bottom w:w="0" w:type="dxa"/>
          </w:tblCellMar>
        </w:tblPrEx>
        <w:trPr>
          <w:trHeight w:val="540"/>
          <w:jc w:val="center"/>
        </w:trPr>
        <w:tc>
          <w:tcPr>
            <w:tcW w:w="541" w:type="dxa"/>
            <w:vAlign w:val="center"/>
          </w:tcPr>
          <w:p w14:paraId="005FE37C"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17</w:t>
            </w:r>
          </w:p>
        </w:tc>
        <w:tc>
          <w:tcPr>
            <w:tcW w:w="1895" w:type="dxa"/>
            <w:vAlign w:val="center"/>
          </w:tcPr>
          <w:p w14:paraId="79A6B0AF"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材料员</w:t>
            </w:r>
            <w:r>
              <w:rPr>
                <w:rFonts w:hint="eastAsia"/>
                <w:snapToGrid w:val="0"/>
                <w:color w:val="000000"/>
                <w:kern w:val="0"/>
              </w:rPr>
              <w:t>/</w:t>
            </w:r>
            <w:r>
              <w:rPr>
                <w:rFonts w:hint="eastAsia"/>
                <w:snapToGrid w:val="0"/>
                <w:color w:val="000000"/>
                <w:kern w:val="0"/>
              </w:rPr>
              <w:t>采购员</w:t>
            </w:r>
          </w:p>
        </w:tc>
        <w:tc>
          <w:tcPr>
            <w:tcW w:w="854" w:type="dxa"/>
            <w:vAlign w:val="center"/>
          </w:tcPr>
          <w:p w14:paraId="0AD522F7"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2DAB031F" w14:textId="77777777" w:rsidR="004F152D" w:rsidRDefault="004F152D">
            <w:pPr>
              <w:overflowPunct w:val="0"/>
              <w:adjustRightInd w:val="0"/>
              <w:snapToGrid w:val="0"/>
              <w:jc w:val="center"/>
              <w:rPr>
                <w:rFonts w:hint="eastAsia"/>
                <w:snapToGrid w:val="0"/>
                <w:color w:val="000000"/>
                <w:kern w:val="0"/>
              </w:rPr>
            </w:pPr>
          </w:p>
        </w:tc>
        <w:tc>
          <w:tcPr>
            <w:tcW w:w="1146" w:type="dxa"/>
            <w:vAlign w:val="center"/>
          </w:tcPr>
          <w:p w14:paraId="14A3883E"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60AE6D0A"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1/1</w:t>
            </w:r>
          </w:p>
        </w:tc>
        <w:tc>
          <w:tcPr>
            <w:tcW w:w="1104" w:type="dxa"/>
            <w:vAlign w:val="center"/>
          </w:tcPr>
          <w:p w14:paraId="1E9A1384"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17EB8499"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r>
      <w:tr w:rsidR="004F152D" w14:paraId="0EA82D5E" w14:textId="77777777">
        <w:tblPrEx>
          <w:tblCellMar>
            <w:top w:w="0" w:type="dxa"/>
            <w:bottom w:w="0" w:type="dxa"/>
          </w:tblCellMar>
        </w:tblPrEx>
        <w:trPr>
          <w:trHeight w:val="540"/>
          <w:jc w:val="center"/>
        </w:trPr>
        <w:tc>
          <w:tcPr>
            <w:tcW w:w="541" w:type="dxa"/>
            <w:vAlign w:val="center"/>
          </w:tcPr>
          <w:p w14:paraId="68CEA962"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18</w:t>
            </w:r>
          </w:p>
        </w:tc>
        <w:tc>
          <w:tcPr>
            <w:tcW w:w="1895" w:type="dxa"/>
            <w:vAlign w:val="center"/>
          </w:tcPr>
          <w:p w14:paraId="5B44F435"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人事干事</w:t>
            </w:r>
          </w:p>
        </w:tc>
        <w:tc>
          <w:tcPr>
            <w:tcW w:w="854" w:type="dxa"/>
            <w:vAlign w:val="center"/>
          </w:tcPr>
          <w:p w14:paraId="7F598CC3"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297A0A2E" w14:textId="77777777" w:rsidR="004F152D" w:rsidRDefault="004F152D">
            <w:pPr>
              <w:overflowPunct w:val="0"/>
              <w:adjustRightInd w:val="0"/>
              <w:snapToGrid w:val="0"/>
              <w:jc w:val="center"/>
              <w:rPr>
                <w:rFonts w:hint="eastAsia"/>
                <w:snapToGrid w:val="0"/>
                <w:color w:val="000000"/>
                <w:kern w:val="0"/>
              </w:rPr>
            </w:pPr>
          </w:p>
        </w:tc>
        <w:tc>
          <w:tcPr>
            <w:tcW w:w="1146" w:type="dxa"/>
            <w:vAlign w:val="center"/>
          </w:tcPr>
          <w:p w14:paraId="49E54B92"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083" w:type="dxa"/>
            <w:vAlign w:val="center"/>
          </w:tcPr>
          <w:p w14:paraId="7C90F71A"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6064A332" w14:textId="77777777" w:rsidR="004F152D" w:rsidRDefault="004F152D">
            <w:pPr>
              <w:overflowPunct w:val="0"/>
              <w:adjustRightInd w:val="0"/>
              <w:snapToGrid w:val="0"/>
              <w:jc w:val="center"/>
              <w:rPr>
                <w:rFonts w:hint="eastAsia"/>
                <w:snapToGrid w:val="0"/>
                <w:color w:val="000000"/>
                <w:kern w:val="0"/>
              </w:rPr>
            </w:pPr>
          </w:p>
        </w:tc>
        <w:tc>
          <w:tcPr>
            <w:tcW w:w="1201" w:type="dxa"/>
            <w:vAlign w:val="center"/>
          </w:tcPr>
          <w:p w14:paraId="0FD58DA8"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6FF78301" w14:textId="77777777">
        <w:tblPrEx>
          <w:tblCellMar>
            <w:top w:w="0" w:type="dxa"/>
            <w:bottom w:w="0" w:type="dxa"/>
          </w:tblCellMar>
        </w:tblPrEx>
        <w:trPr>
          <w:trHeight w:val="540"/>
          <w:jc w:val="center"/>
        </w:trPr>
        <w:tc>
          <w:tcPr>
            <w:tcW w:w="541" w:type="dxa"/>
            <w:vAlign w:val="center"/>
          </w:tcPr>
          <w:p w14:paraId="64E11FA0"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19</w:t>
            </w:r>
          </w:p>
        </w:tc>
        <w:tc>
          <w:tcPr>
            <w:tcW w:w="1895" w:type="dxa"/>
            <w:vAlign w:val="center"/>
          </w:tcPr>
          <w:p w14:paraId="2B872AF9"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公安干警</w:t>
            </w:r>
          </w:p>
        </w:tc>
        <w:tc>
          <w:tcPr>
            <w:tcW w:w="854" w:type="dxa"/>
            <w:vAlign w:val="center"/>
          </w:tcPr>
          <w:p w14:paraId="7B8850DE"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3793609E" w14:textId="77777777" w:rsidR="004F152D" w:rsidRDefault="004F152D">
            <w:pPr>
              <w:overflowPunct w:val="0"/>
              <w:adjustRightInd w:val="0"/>
              <w:snapToGrid w:val="0"/>
              <w:jc w:val="center"/>
              <w:rPr>
                <w:rFonts w:hint="eastAsia"/>
                <w:snapToGrid w:val="0"/>
                <w:color w:val="000000"/>
                <w:kern w:val="0"/>
              </w:rPr>
            </w:pPr>
          </w:p>
        </w:tc>
        <w:tc>
          <w:tcPr>
            <w:tcW w:w="1146" w:type="dxa"/>
            <w:vAlign w:val="center"/>
          </w:tcPr>
          <w:p w14:paraId="2BEE4C91"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6FFC0EDF"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33D363B1"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201" w:type="dxa"/>
            <w:vAlign w:val="center"/>
          </w:tcPr>
          <w:p w14:paraId="4FA45FAE"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3F0F844D" w14:textId="77777777">
        <w:tblPrEx>
          <w:tblCellMar>
            <w:top w:w="0" w:type="dxa"/>
            <w:bottom w:w="0" w:type="dxa"/>
          </w:tblCellMar>
        </w:tblPrEx>
        <w:trPr>
          <w:trHeight w:val="540"/>
          <w:jc w:val="center"/>
        </w:trPr>
        <w:tc>
          <w:tcPr>
            <w:tcW w:w="541" w:type="dxa"/>
            <w:vAlign w:val="center"/>
          </w:tcPr>
          <w:p w14:paraId="0569B3AE"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20</w:t>
            </w:r>
          </w:p>
        </w:tc>
        <w:tc>
          <w:tcPr>
            <w:tcW w:w="1895" w:type="dxa"/>
            <w:vAlign w:val="center"/>
          </w:tcPr>
          <w:p w14:paraId="431EC67E"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司机</w:t>
            </w:r>
          </w:p>
        </w:tc>
        <w:tc>
          <w:tcPr>
            <w:tcW w:w="854" w:type="dxa"/>
            <w:vAlign w:val="center"/>
          </w:tcPr>
          <w:p w14:paraId="0EB1B707"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52C7468F" w14:textId="77777777" w:rsidR="004F152D" w:rsidRDefault="004F152D">
            <w:pPr>
              <w:overflowPunct w:val="0"/>
              <w:adjustRightInd w:val="0"/>
              <w:snapToGrid w:val="0"/>
              <w:jc w:val="center"/>
              <w:rPr>
                <w:rFonts w:hint="eastAsia"/>
                <w:snapToGrid w:val="0"/>
                <w:color w:val="000000"/>
                <w:kern w:val="0"/>
              </w:rPr>
            </w:pPr>
          </w:p>
        </w:tc>
        <w:tc>
          <w:tcPr>
            <w:tcW w:w="1146" w:type="dxa"/>
            <w:vAlign w:val="center"/>
          </w:tcPr>
          <w:p w14:paraId="41EAAC93"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62EB47F6"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773489EC"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c>
          <w:tcPr>
            <w:tcW w:w="1201" w:type="dxa"/>
            <w:vAlign w:val="center"/>
          </w:tcPr>
          <w:p w14:paraId="359C0F9B"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w:t>
            </w:r>
          </w:p>
        </w:tc>
      </w:tr>
      <w:tr w:rsidR="004F152D" w14:paraId="7F738829" w14:textId="77777777">
        <w:tblPrEx>
          <w:tblCellMar>
            <w:top w:w="0" w:type="dxa"/>
            <w:bottom w:w="0" w:type="dxa"/>
          </w:tblCellMar>
        </w:tblPrEx>
        <w:trPr>
          <w:trHeight w:val="540"/>
          <w:jc w:val="center"/>
        </w:trPr>
        <w:tc>
          <w:tcPr>
            <w:tcW w:w="541" w:type="dxa"/>
            <w:vAlign w:val="center"/>
          </w:tcPr>
          <w:p w14:paraId="51535364"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21</w:t>
            </w:r>
          </w:p>
        </w:tc>
        <w:tc>
          <w:tcPr>
            <w:tcW w:w="1895" w:type="dxa"/>
            <w:vAlign w:val="center"/>
          </w:tcPr>
          <w:p w14:paraId="04B2FFDE" w14:textId="77777777" w:rsidR="004F152D" w:rsidRDefault="004F152D">
            <w:pPr>
              <w:overflowPunct w:val="0"/>
              <w:adjustRightInd w:val="0"/>
              <w:snapToGrid w:val="0"/>
              <w:rPr>
                <w:rFonts w:hint="eastAsia"/>
                <w:snapToGrid w:val="0"/>
                <w:color w:val="000000"/>
                <w:kern w:val="0"/>
              </w:rPr>
            </w:pPr>
            <w:r>
              <w:rPr>
                <w:rFonts w:hint="eastAsia"/>
                <w:snapToGrid w:val="0"/>
                <w:color w:val="000000"/>
                <w:kern w:val="0"/>
              </w:rPr>
              <w:t>厨师</w:t>
            </w:r>
          </w:p>
        </w:tc>
        <w:tc>
          <w:tcPr>
            <w:tcW w:w="854" w:type="dxa"/>
            <w:vAlign w:val="center"/>
          </w:tcPr>
          <w:p w14:paraId="620EA7A3"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6741F6B3" w14:textId="77777777" w:rsidR="004F152D" w:rsidRDefault="004F152D">
            <w:pPr>
              <w:overflowPunct w:val="0"/>
              <w:adjustRightInd w:val="0"/>
              <w:snapToGrid w:val="0"/>
              <w:jc w:val="center"/>
              <w:rPr>
                <w:rFonts w:hint="eastAsia"/>
                <w:snapToGrid w:val="0"/>
                <w:color w:val="000000"/>
                <w:kern w:val="0"/>
              </w:rPr>
            </w:pPr>
          </w:p>
        </w:tc>
        <w:tc>
          <w:tcPr>
            <w:tcW w:w="1146" w:type="dxa"/>
            <w:vAlign w:val="center"/>
          </w:tcPr>
          <w:p w14:paraId="68A20CBD" w14:textId="77777777" w:rsidR="004F152D" w:rsidRDefault="004F152D">
            <w:pPr>
              <w:overflowPunct w:val="0"/>
              <w:adjustRightInd w:val="0"/>
              <w:snapToGrid w:val="0"/>
              <w:jc w:val="center"/>
              <w:rPr>
                <w:rFonts w:hint="eastAsia"/>
                <w:snapToGrid w:val="0"/>
                <w:color w:val="000000"/>
                <w:kern w:val="0"/>
              </w:rPr>
            </w:pPr>
          </w:p>
        </w:tc>
        <w:tc>
          <w:tcPr>
            <w:tcW w:w="1083" w:type="dxa"/>
            <w:vAlign w:val="center"/>
          </w:tcPr>
          <w:p w14:paraId="2BCF9517" w14:textId="77777777" w:rsidR="004F152D" w:rsidRDefault="004F152D">
            <w:pPr>
              <w:overflowPunct w:val="0"/>
              <w:adjustRightInd w:val="0"/>
              <w:snapToGrid w:val="0"/>
              <w:jc w:val="center"/>
              <w:rPr>
                <w:rFonts w:hint="eastAsia"/>
                <w:snapToGrid w:val="0"/>
                <w:color w:val="000000"/>
                <w:kern w:val="0"/>
              </w:rPr>
            </w:pPr>
          </w:p>
        </w:tc>
        <w:tc>
          <w:tcPr>
            <w:tcW w:w="1104" w:type="dxa"/>
            <w:vAlign w:val="center"/>
          </w:tcPr>
          <w:p w14:paraId="55975272"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c>
          <w:tcPr>
            <w:tcW w:w="1201" w:type="dxa"/>
            <w:vAlign w:val="center"/>
          </w:tcPr>
          <w:p w14:paraId="2942B702"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w:t>
            </w:r>
          </w:p>
        </w:tc>
      </w:tr>
      <w:tr w:rsidR="004F152D" w14:paraId="188F2B4F" w14:textId="77777777">
        <w:tblPrEx>
          <w:tblCellMar>
            <w:top w:w="0" w:type="dxa"/>
            <w:bottom w:w="0" w:type="dxa"/>
          </w:tblCellMar>
        </w:tblPrEx>
        <w:trPr>
          <w:trHeight w:val="540"/>
          <w:jc w:val="center"/>
        </w:trPr>
        <w:tc>
          <w:tcPr>
            <w:tcW w:w="2436" w:type="dxa"/>
            <w:gridSpan w:val="2"/>
            <w:vAlign w:val="center"/>
          </w:tcPr>
          <w:p w14:paraId="0E3B9531"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小</w:t>
            </w:r>
            <w:r>
              <w:rPr>
                <w:rFonts w:hint="eastAsia"/>
                <w:snapToGrid w:val="0"/>
                <w:color w:val="000000"/>
                <w:kern w:val="0"/>
              </w:rPr>
              <w:t xml:space="preserve">  </w:t>
            </w:r>
            <w:r>
              <w:rPr>
                <w:rFonts w:hint="eastAsia"/>
                <w:snapToGrid w:val="0"/>
                <w:color w:val="000000"/>
                <w:kern w:val="0"/>
              </w:rPr>
              <w:t>计（人）</w:t>
            </w:r>
          </w:p>
        </w:tc>
        <w:tc>
          <w:tcPr>
            <w:tcW w:w="854" w:type="dxa"/>
            <w:vAlign w:val="center"/>
          </w:tcPr>
          <w:p w14:paraId="1ED73BDD"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4</w:t>
            </w:r>
          </w:p>
        </w:tc>
        <w:tc>
          <w:tcPr>
            <w:tcW w:w="1104" w:type="dxa"/>
            <w:vAlign w:val="center"/>
          </w:tcPr>
          <w:p w14:paraId="42205691"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18</w:t>
            </w:r>
          </w:p>
        </w:tc>
        <w:tc>
          <w:tcPr>
            <w:tcW w:w="1146" w:type="dxa"/>
            <w:vAlign w:val="center"/>
          </w:tcPr>
          <w:p w14:paraId="6DA5C4E0"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3</w:t>
            </w:r>
          </w:p>
        </w:tc>
        <w:tc>
          <w:tcPr>
            <w:tcW w:w="1083" w:type="dxa"/>
            <w:vAlign w:val="center"/>
          </w:tcPr>
          <w:p w14:paraId="0B7EBB2A"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4</w:t>
            </w:r>
          </w:p>
        </w:tc>
        <w:tc>
          <w:tcPr>
            <w:tcW w:w="1104" w:type="dxa"/>
            <w:vAlign w:val="center"/>
          </w:tcPr>
          <w:p w14:paraId="17DF026B"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5</w:t>
            </w:r>
          </w:p>
        </w:tc>
        <w:tc>
          <w:tcPr>
            <w:tcW w:w="1201" w:type="dxa"/>
            <w:vAlign w:val="center"/>
          </w:tcPr>
          <w:p w14:paraId="616C7346" w14:textId="77777777" w:rsidR="004F152D" w:rsidRDefault="004F152D">
            <w:pPr>
              <w:overflowPunct w:val="0"/>
              <w:adjustRightInd w:val="0"/>
              <w:snapToGrid w:val="0"/>
              <w:jc w:val="center"/>
              <w:rPr>
                <w:rFonts w:hint="eastAsia"/>
                <w:snapToGrid w:val="0"/>
                <w:color w:val="000000"/>
                <w:kern w:val="0"/>
              </w:rPr>
            </w:pPr>
            <w:r>
              <w:rPr>
                <w:rFonts w:hint="eastAsia"/>
                <w:snapToGrid w:val="0"/>
                <w:color w:val="000000"/>
                <w:kern w:val="0"/>
              </w:rPr>
              <w:t>34</w:t>
            </w:r>
          </w:p>
        </w:tc>
      </w:tr>
    </w:tbl>
    <w:p w14:paraId="477D383C" w14:textId="77777777" w:rsidR="004F152D" w:rsidRDefault="004F152D">
      <w:pPr>
        <w:pStyle w:val="a9"/>
        <w:ind w:firstLine="562"/>
        <w:rPr>
          <w:rFonts w:hint="eastAsia"/>
          <w:b/>
          <w:bCs/>
          <w:kern w:val="15"/>
        </w:rPr>
      </w:pPr>
    </w:p>
    <w:p w14:paraId="29E33B07" w14:textId="77777777" w:rsidR="004F152D" w:rsidRDefault="004F152D">
      <w:pPr>
        <w:pStyle w:val="2"/>
        <w:rPr>
          <w:rFonts w:hint="eastAsia"/>
          <w:b w:val="0"/>
          <w:bCs/>
          <w:kern w:val="15"/>
        </w:rPr>
      </w:pPr>
      <w:r>
        <w:rPr>
          <w:b w:val="0"/>
          <w:bCs/>
        </w:rPr>
        <w:br w:type="page"/>
      </w:r>
      <w:bookmarkStart w:id="256" w:name="_Toc471498152"/>
      <w:bookmarkStart w:id="257" w:name="_Toc14606168"/>
      <w:r>
        <w:rPr>
          <w:rFonts w:hint="eastAsia"/>
        </w:rPr>
        <w:t>§</w:t>
      </w:r>
      <w:r>
        <w:rPr>
          <w:rFonts w:hint="eastAsia"/>
        </w:rPr>
        <w:t>2.3</w:t>
      </w:r>
      <w:r>
        <w:rPr>
          <w:rFonts w:hint="eastAsia"/>
        </w:rPr>
        <w:t>、设备、人员动员周期和设备、人员、材料运到现场的方法</w:t>
      </w:r>
      <w:bookmarkEnd w:id="256"/>
      <w:bookmarkEnd w:id="257"/>
    </w:p>
    <w:p w14:paraId="0D5C3E3C" w14:textId="77777777" w:rsidR="004F152D" w:rsidRDefault="004F152D">
      <w:pPr>
        <w:pStyle w:val="3"/>
        <w:rPr>
          <w:rFonts w:hint="eastAsia"/>
        </w:rPr>
      </w:pPr>
      <w:bookmarkStart w:id="258" w:name="_Toc471498153"/>
      <w:bookmarkStart w:id="259" w:name="_Toc14606169"/>
      <w:r>
        <w:rPr>
          <w:rFonts w:hint="eastAsia"/>
        </w:rPr>
        <w:t>2.3.1</w:t>
      </w:r>
      <w:r>
        <w:rPr>
          <w:rFonts w:hint="eastAsia"/>
        </w:rPr>
        <w:t>、设备、人员动员周期</w:t>
      </w:r>
      <w:bookmarkEnd w:id="258"/>
      <w:bookmarkEnd w:id="259"/>
    </w:p>
    <w:p w14:paraId="26CC2A3D" w14:textId="77777777" w:rsidR="004F152D" w:rsidRDefault="004F152D">
      <w:pPr>
        <w:tabs>
          <w:tab w:val="left" w:pos="380"/>
        </w:tabs>
        <w:adjustRightInd w:val="0"/>
        <w:snapToGrid w:val="0"/>
        <w:spacing w:line="360" w:lineRule="auto"/>
        <w:ind w:firstLineChars="203" w:firstLine="426"/>
        <w:rPr>
          <w:rFonts w:ascii="宋体" w:hAnsi="宋体" w:hint="eastAsia"/>
          <w:kern w:val="16"/>
          <w:szCs w:val="20"/>
        </w:rPr>
      </w:pPr>
      <w:r>
        <w:rPr>
          <w:rFonts w:ascii="宋体" w:hAnsi="宋体" w:hint="eastAsia"/>
          <w:kern w:val="16"/>
          <w:szCs w:val="20"/>
        </w:rPr>
        <w:t>1、为在规定期限内优质、高效地完成广州市广园东路延长线工程YA5标段的施工任务，我公司将以参加过肇庆大桥、广和大桥、华南大桥、鹤洞大桥、广州内环路等工程施工的人员为基础组建</w:t>
      </w:r>
      <w:r>
        <w:rPr>
          <w:rFonts w:ascii="宋体" w:hAnsi="宋体" w:hint="eastAsia"/>
        </w:rPr>
        <w:t>“中港四航局一公司广园东路延长线工程YA5标段工程项目经理部”</w:t>
      </w:r>
      <w:r>
        <w:rPr>
          <w:rFonts w:ascii="宋体" w:hAnsi="宋体" w:hint="eastAsia"/>
          <w:kern w:val="16"/>
          <w:szCs w:val="20"/>
        </w:rPr>
        <w:t>，承担本工程的施工任务。本工程按项目施工法原则组织施工。项目经理部直属公司领导，项目经理在公司经理的授权下，全权负责本工程的施工管理全过程和履行合同中有关职责和权益。</w:t>
      </w:r>
    </w:p>
    <w:p w14:paraId="017D209C" w14:textId="77777777" w:rsidR="004F152D" w:rsidRDefault="004F152D">
      <w:pPr>
        <w:tabs>
          <w:tab w:val="left" w:pos="380"/>
        </w:tabs>
        <w:adjustRightInd w:val="0"/>
        <w:snapToGrid w:val="0"/>
        <w:spacing w:line="360" w:lineRule="auto"/>
        <w:ind w:firstLineChars="203" w:firstLine="426"/>
        <w:rPr>
          <w:rFonts w:ascii="宋体" w:hAnsi="宋体"/>
          <w:kern w:val="16"/>
          <w:szCs w:val="20"/>
        </w:rPr>
      </w:pPr>
      <w:r>
        <w:rPr>
          <w:rFonts w:ascii="宋体" w:hAnsi="宋体" w:hint="eastAsia"/>
          <w:kern w:val="16"/>
          <w:szCs w:val="20"/>
        </w:rPr>
        <w:t>2、我公司将派遣满足现场施工需要的、具有丰富的桥梁施工经验的、综合素质高的优秀技术人员和得力的管理人员进场施工。在开工前对所有参加施工的管理人员和技术工人进行技术培训和考核，同时积极参加由业主和上级主管部门组织的各项培训，以适应本工程的需要。特殊工种作业人员还须取得上岗证方可上岗。</w:t>
      </w:r>
    </w:p>
    <w:p w14:paraId="3858A7DC" w14:textId="77777777" w:rsidR="004F152D" w:rsidRDefault="004F152D">
      <w:pPr>
        <w:tabs>
          <w:tab w:val="left" w:pos="380"/>
        </w:tabs>
        <w:adjustRightInd w:val="0"/>
        <w:snapToGrid w:val="0"/>
        <w:spacing w:line="360" w:lineRule="auto"/>
        <w:ind w:firstLineChars="203" w:firstLine="426"/>
        <w:rPr>
          <w:rFonts w:ascii="宋体" w:hAnsi="宋体" w:hint="eastAsia"/>
          <w:kern w:val="16"/>
          <w:szCs w:val="20"/>
        </w:rPr>
      </w:pPr>
      <w:r>
        <w:rPr>
          <w:rFonts w:ascii="宋体" w:hAnsi="宋体" w:hint="eastAsia"/>
          <w:kern w:val="16"/>
          <w:szCs w:val="20"/>
        </w:rPr>
        <w:t>3、我公司承建的肇庆大桥、广和大桥、内环路工程已全部完工，施工人员已休整好，机械设备已维修保养完毕，所有施工用的材料（主要是钢结构材料）已全部入库，可以随时调往</w:t>
      </w:r>
      <w:r>
        <w:rPr>
          <w:rFonts w:ascii="宋体" w:hAnsi="宋体" w:hint="eastAsia"/>
        </w:rPr>
        <w:t>广园东路延长线工程YA5标段</w:t>
      </w:r>
      <w:r>
        <w:rPr>
          <w:rFonts w:ascii="宋体" w:hAnsi="宋体" w:hint="eastAsia"/>
          <w:kern w:val="16"/>
          <w:szCs w:val="20"/>
        </w:rPr>
        <w:t>，保证满足此项目施工顺利进行。</w:t>
      </w:r>
    </w:p>
    <w:p w14:paraId="3C2C7CB0" w14:textId="77777777" w:rsidR="004F152D" w:rsidRDefault="004F152D">
      <w:pPr>
        <w:tabs>
          <w:tab w:val="left" w:pos="380"/>
        </w:tabs>
        <w:adjustRightInd w:val="0"/>
        <w:snapToGrid w:val="0"/>
        <w:spacing w:line="360" w:lineRule="auto"/>
        <w:ind w:firstLineChars="203" w:firstLine="426"/>
        <w:rPr>
          <w:rFonts w:ascii="宋体" w:hAnsi="宋体" w:hint="eastAsia"/>
          <w:kern w:val="16"/>
          <w:szCs w:val="20"/>
        </w:rPr>
      </w:pPr>
      <w:r>
        <w:rPr>
          <w:rFonts w:ascii="宋体" w:hAnsi="宋体" w:hint="eastAsia"/>
          <w:kern w:val="16"/>
          <w:szCs w:val="20"/>
        </w:rPr>
        <w:t>4、如我公司中标，我们将安排项目经理、副经理、总工程师、各部门负责人等主要人员在2天内进场。临时设施施工人员30人及其设备材料将在3天内到达。第一批包括高级工程师3人，桥梁工程师4人，测量工程师、机械工程师、计划管理工程师各1人，助理工程师10人在内的人员将在7天内到位。其他管理人员和作业工人将视工程进展按业主及监理工程师的要求分批到位。</w:t>
      </w:r>
    </w:p>
    <w:p w14:paraId="11B8421C" w14:textId="77777777" w:rsidR="004F152D" w:rsidRDefault="004F152D">
      <w:pPr>
        <w:pStyle w:val="ab"/>
        <w:adjustRightInd w:val="0"/>
        <w:ind w:firstLine="480"/>
        <w:rPr>
          <w:rFonts w:ascii="宋体" w:hAnsi="宋体" w:hint="eastAsia"/>
        </w:rPr>
      </w:pPr>
      <w:r>
        <w:rPr>
          <w:rFonts w:ascii="宋体" w:hAnsi="宋体" w:hint="eastAsia"/>
        </w:rPr>
        <w:t>5</w:t>
      </w:r>
      <w:r>
        <w:rPr>
          <w:rFonts w:ascii="宋体" w:hAnsi="宋体" w:hint="eastAsia"/>
        </w:rPr>
        <w:t>、在接到中标通知后</w:t>
      </w:r>
      <w:r>
        <w:rPr>
          <w:rFonts w:ascii="宋体" w:hAnsi="宋体" w:hint="eastAsia"/>
        </w:rPr>
        <w:t>7</w:t>
      </w:r>
      <w:r>
        <w:rPr>
          <w:rFonts w:ascii="宋体" w:hAnsi="宋体" w:hint="eastAsia"/>
        </w:rPr>
        <w:t>天内桥梁下部结构施工所须的测量仪器、试验设备、吊车、汽车、装载机、船只、桩机（含其所须的配套设备如泥浆泵等）、拌和船、发电机等主要设备全部到位。施工所须的钢结构材料将与此同时分批进场。并在</w:t>
      </w:r>
      <w:r>
        <w:rPr>
          <w:rFonts w:ascii="宋体" w:hAnsi="宋体" w:hint="eastAsia"/>
        </w:rPr>
        <w:t>15</w:t>
      </w:r>
      <w:r>
        <w:rPr>
          <w:rFonts w:ascii="宋体" w:hAnsi="宋体" w:hint="eastAsia"/>
        </w:rPr>
        <w:t>天内完成测量控制点的复测和工地试验室的建设。</w:t>
      </w:r>
    </w:p>
    <w:p w14:paraId="64CCDB4D" w14:textId="77777777" w:rsidR="004F152D" w:rsidRDefault="004F152D">
      <w:pPr>
        <w:pStyle w:val="3"/>
        <w:rPr>
          <w:rFonts w:hint="eastAsia"/>
          <w:b w:val="0"/>
          <w:bCs/>
        </w:rPr>
      </w:pPr>
      <w:bookmarkStart w:id="260" w:name="_Toc471498154"/>
      <w:bookmarkStart w:id="261" w:name="_Toc14606170"/>
      <w:r>
        <w:rPr>
          <w:rFonts w:hint="eastAsia"/>
        </w:rPr>
        <w:t>2.3.2</w:t>
      </w:r>
      <w:r>
        <w:rPr>
          <w:rFonts w:hint="eastAsia"/>
        </w:rPr>
        <w:t>、设备、人员、材料运到现场的方法</w:t>
      </w:r>
      <w:bookmarkEnd w:id="260"/>
      <w:bookmarkEnd w:id="261"/>
    </w:p>
    <w:p w14:paraId="2205FC7B" w14:textId="77777777" w:rsidR="004F152D" w:rsidRDefault="004F152D">
      <w:pPr>
        <w:pStyle w:val="ab"/>
        <w:adjustRightInd w:val="0"/>
        <w:ind w:firstLine="480"/>
        <w:rPr>
          <w:rFonts w:ascii="宋体" w:hAnsi="宋体" w:hint="eastAsia"/>
        </w:rPr>
      </w:pPr>
      <w:r>
        <w:rPr>
          <w:rFonts w:ascii="宋体" w:hAnsi="宋体" w:hint="eastAsia"/>
        </w:rPr>
        <w:t>仙村大桥工程位于增城市仙村镇，大桥桥址仙村涌位于东江北干流，水运、陆运均十分方便，仙村涌西岸设备、材料可直接通过陆运至施工现场，址仙村涌东岸（十字窖岛）由于交通条件限制，施工初期，应尽快进行临时码头搭建，在码头搭建完成后，所有工程所需机械、材料通过水运或陆运（需多次转运）至临时码头，再通过便道运至施工现场，大桥两岸机械设备、材料转运通过</w:t>
      </w:r>
      <w:r>
        <w:rPr>
          <w:rFonts w:ascii="宋体" w:hAnsi="宋体" w:hint="eastAsia"/>
        </w:rPr>
        <w:t>45T</w:t>
      </w:r>
      <w:r>
        <w:rPr>
          <w:rFonts w:ascii="宋体" w:hAnsi="宋体" w:hint="eastAsia"/>
        </w:rPr>
        <w:t>浮船吊、运输船和载重汽车配合完成。所有施工人员均可通过陆上交通直接抵达施工现场，大桥两岸交通通过小型交通船过渡解决。</w:t>
      </w:r>
    </w:p>
    <w:p w14:paraId="5AB3B68D" w14:textId="77777777" w:rsidR="004F152D" w:rsidRDefault="004F152D">
      <w:pPr>
        <w:pStyle w:val="2"/>
        <w:rPr>
          <w:rFonts w:hint="eastAsia"/>
        </w:rPr>
      </w:pPr>
      <w:bookmarkStart w:id="262" w:name="_Toc471498155"/>
      <w:bookmarkStart w:id="263" w:name="_Toc14606171"/>
      <w:r>
        <w:rPr>
          <w:rFonts w:hint="eastAsia"/>
        </w:rPr>
        <w:t>§</w:t>
      </w:r>
      <w:r>
        <w:rPr>
          <w:rFonts w:hint="eastAsia"/>
        </w:rPr>
        <w:t>2.4</w:t>
      </w:r>
      <w:r>
        <w:rPr>
          <w:rFonts w:hint="eastAsia"/>
        </w:rPr>
        <w:t>、协调、协作措施</w:t>
      </w:r>
      <w:bookmarkEnd w:id="262"/>
      <w:bookmarkEnd w:id="263"/>
    </w:p>
    <w:p w14:paraId="3B6F1E15" w14:textId="77777777" w:rsidR="004F152D" w:rsidRDefault="004F152D">
      <w:pPr>
        <w:overflowPunct w:val="0"/>
        <w:adjustRightInd w:val="0"/>
        <w:snapToGrid w:val="0"/>
        <w:spacing w:line="360" w:lineRule="auto"/>
        <w:ind w:firstLineChars="200" w:firstLine="420"/>
        <w:rPr>
          <w:rFonts w:ascii="宋体" w:hAnsi="宋体" w:hint="eastAsia"/>
          <w:color w:val="000000"/>
          <w:kern w:val="16"/>
          <w:szCs w:val="20"/>
        </w:rPr>
      </w:pPr>
      <w:r>
        <w:rPr>
          <w:rFonts w:ascii="宋体" w:hAnsi="宋体" w:hint="eastAsia"/>
          <w:color w:val="000000"/>
          <w:kern w:val="16"/>
          <w:szCs w:val="20"/>
        </w:rPr>
        <w:t>1、与业主单位的协调工作：明确合同条款，理解双方的权利义务。由项目经理负责日常与业主的工作联系和协调，将有关征地拆迁、管线迁改、工程进度、工程变更、工程签证、质量安全等进行汇报与沟通，以便及时解决设计变更的工作，以保证工程建设需要。</w:t>
      </w:r>
    </w:p>
    <w:p w14:paraId="30E1E3D2" w14:textId="77777777" w:rsidR="004F152D" w:rsidRDefault="004F152D">
      <w:pPr>
        <w:overflowPunct w:val="0"/>
        <w:adjustRightInd w:val="0"/>
        <w:snapToGrid w:val="0"/>
        <w:spacing w:line="360" w:lineRule="auto"/>
        <w:ind w:firstLineChars="200" w:firstLine="420"/>
        <w:rPr>
          <w:rFonts w:ascii="宋体" w:hAnsi="宋体" w:hint="eastAsia"/>
          <w:color w:val="000000"/>
          <w:kern w:val="16"/>
          <w:szCs w:val="20"/>
        </w:rPr>
      </w:pPr>
      <w:r>
        <w:rPr>
          <w:rFonts w:ascii="宋体" w:hAnsi="宋体" w:hint="eastAsia"/>
          <w:color w:val="000000"/>
          <w:kern w:val="16"/>
          <w:szCs w:val="20"/>
        </w:rPr>
        <w:t>2、与监理单位协调工作：及时提供工程进度和相应的统计报表，对监理工程师提出的有关进度、工程质量、安全施工中间验收的检查或返工要求及时认真细致地整改，并重新报请监理工程师批复。由总工程师负责日常工作联系，加强沟通、协调，及时解决有关问题。</w:t>
      </w:r>
    </w:p>
    <w:p w14:paraId="64EDC11C" w14:textId="77777777" w:rsidR="004F152D" w:rsidRDefault="004F152D">
      <w:pPr>
        <w:overflowPunct w:val="0"/>
        <w:adjustRightInd w:val="0"/>
        <w:snapToGrid w:val="0"/>
        <w:spacing w:line="360" w:lineRule="auto"/>
        <w:ind w:firstLineChars="200" w:firstLine="420"/>
        <w:rPr>
          <w:rFonts w:ascii="宋体" w:hAnsi="宋体" w:hint="eastAsia"/>
          <w:color w:val="000000"/>
          <w:kern w:val="16"/>
          <w:szCs w:val="20"/>
        </w:rPr>
      </w:pPr>
      <w:r>
        <w:rPr>
          <w:rFonts w:ascii="宋体" w:hAnsi="宋体" w:hint="eastAsia"/>
          <w:color w:val="000000"/>
          <w:kern w:val="16"/>
          <w:szCs w:val="20"/>
        </w:rPr>
        <w:t>3、与监督单位的协调工作：按照有关规范要求，及时进行有关质量检验和安全监督，积极配合监督单位的抽检抽查工作。由总工程师总负责对监督单位的协调。</w:t>
      </w:r>
    </w:p>
    <w:p w14:paraId="10163680" w14:textId="77777777" w:rsidR="004F152D" w:rsidRDefault="004F152D">
      <w:pPr>
        <w:overflowPunct w:val="0"/>
        <w:adjustRightInd w:val="0"/>
        <w:snapToGrid w:val="0"/>
        <w:spacing w:line="360" w:lineRule="auto"/>
        <w:ind w:firstLineChars="200" w:firstLine="420"/>
        <w:rPr>
          <w:rFonts w:ascii="宋体" w:hAnsi="宋体" w:hint="eastAsia"/>
          <w:color w:val="000000"/>
          <w:kern w:val="16"/>
          <w:szCs w:val="20"/>
        </w:rPr>
      </w:pPr>
      <w:r>
        <w:rPr>
          <w:rFonts w:ascii="宋体" w:hAnsi="宋体" w:hint="eastAsia"/>
          <w:color w:val="000000"/>
          <w:kern w:val="16"/>
          <w:szCs w:val="20"/>
        </w:rPr>
        <w:t>4、与当地居民和单位的协调：由文明施工负责人负责与当地居民和单位的协调协作工作。及时将工程进度及有关的工程信息反馈给居民和有关单位，对当地居民和单位提出的合理要求进行解决，做到不扰民，相互沟通协调解决争议，尽量方便居民和单位的生活和生产，与当地居民和有关单位共创文明工地。</w:t>
      </w:r>
    </w:p>
    <w:p w14:paraId="3F35927C" w14:textId="77777777" w:rsidR="004F152D" w:rsidRDefault="004F152D">
      <w:pPr>
        <w:overflowPunct w:val="0"/>
        <w:adjustRightInd w:val="0"/>
        <w:snapToGrid w:val="0"/>
        <w:spacing w:line="360" w:lineRule="auto"/>
        <w:ind w:firstLineChars="200" w:firstLine="420"/>
        <w:rPr>
          <w:rFonts w:ascii="宋体" w:hAnsi="宋体" w:hint="eastAsia"/>
          <w:color w:val="000000"/>
          <w:kern w:val="16"/>
          <w:szCs w:val="20"/>
        </w:rPr>
      </w:pPr>
      <w:r>
        <w:rPr>
          <w:rFonts w:ascii="宋体" w:hAnsi="宋体" w:hint="eastAsia"/>
          <w:color w:val="000000"/>
          <w:kern w:val="16"/>
          <w:szCs w:val="20"/>
        </w:rPr>
        <w:t>5、与相邻标段的施工单位；由项目副经理负责与相邻的施工单位进行日常协调工作。由于工期紧，工程量大，为保证整个工程的进度，积极与相邻的施工单位沟通和联系，将相互的影响降到最低，共同协商解决有关的交叉作业。</w:t>
      </w:r>
    </w:p>
    <w:p w14:paraId="05416B8D" w14:textId="77777777" w:rsidR="004F152D" w:rsidRDefault="004F152D">
      <w:pPr>
        <w:overflowPunct w:val="0"/>
        <w:adjustRightInd w:val="0"/>
        <w:snapToGrid w:val="0"/>
        <w:spacing w:line="360" w:lineRule="auto"/>
        <w:ind w:firstLineChars="200" w:firstLine="420"/>
        <w:rPr>
          <w:rFonts w:ascii="宋体" w:hAnsi="宋体" w:hint="eastAsia"/>
          <w:color w:val="000000"/>
          <w:kern w:val="16"/>
          <w:szCs w:val="20"/>
        </w:rPr>
      </w:pPr>
      <w:r>
        <w:rPr>
          <w:rFonts w:ascii="宋体" w:hAnsi="宋体" w:hint="eastAsia"/>
          <w:color w:val="000000"/>
          <w:kern w:val="16"/>
          <w:szCs w:val="20"/>
        </w:rPr>
        <w:t>6、与城市管理部门的协调：由办公室两部门负责在施工前与有关的城市管理部门沟通好，办好有关余泥垃圾倾泻、治安管理等手续，并由专门人员进行落实及管理。</w:t>
      </w:r>
    </w:p>
    <w:p w14:paraId="39C7C528" w14:textId="77777777" w:rsidR="004F152D" w:rsidRDefault="004F152D">
      <w:pPr>
        <w:pStyle w:val="ab"/>
        <w:adjustRightInd w:val="0"/>
        <w:ind w:firstLine="480"/>
        <w:rPr>
          <w:rFonts w:ascii="宋体" w:hAnsi="宋体" w:hint="eastAsia"/>
        </w:rPr>
      </w:pPr>
      <w:r>
        <w:rPr>
          <w:rFonts w:ascii="宋体" w:hAnsi="宋体" w:hint="eastAsia"/>
        </w:rPr>
        <w:t>7</w:t>
      </w:r>
      <w:r>
        <w:rPr>
          <w:rFonts w:ascii="宋体" w:hAnsi="宋体" w:hint="eastAsia"/>
        </w:rPr>
        <w:t>、工地内部各施工作业队之间的协调工作由工程部部长负责协调，使得工程所需耗用的人力，物力发挥最大的效益。</w:t>
      </w:r>
    </w:p>
    <w:p w14:paraId="3FE36D91" w14:textId="77777777" w:rsidR="004F152D" w:rsidRDefault="004F152D">
      <w:pPr>
        <w:pStyle w:val="ab"/>
        <w:adjustRightInd w:val="0"/>
        <w:ind w:firstLine="480"/>
        <w:rPr>
          <w:rFonts w:ascii="宋体" w:hAnsi="宋体" w:hint="eastAsia"/>
        </w:rPr>
      </w:pPr>
    </w:p>
    <w:p w14:paraId="12EF2BF2" w14:textId="77777777" w:rsidR="004F152D" w:rsidRDefault="004F152D">
      <w:pPr>
        <w:pStyle w:val="ab"/>
        <w:adjustRightInd w:val="0"/>
        <w:ind w:firstLine="482"/>
        <w:rPr>
          <w:rFonts w:ascii="宋体" w:hAnsi="宋体" w:hint="eastAsia"/>
          <w:b/>
          <w:bCs/>
        </w:rPr>
      </w:pPr>
    </w:p>
    <w:p w14:paraId="7C759556" w14:textId="77777777" w:rsidR="004F152D" w:rsidRDefault="004F152D">
      <w:pPr>
        <w:pStyle w:val="2"/>
        <w:rPr>
          <w:rFonts w:hint="eastAsia"/>
        </w:rPr>
      </w:pPr>
      <w:bookmarkStart w:id="264" w:name="_Toc471498156"/>
      <w:bookmarkStart w:id="265" w:name="_Toc14606172"/>
      <w:r>
        <w:rPr>
          <w:rFonts w:hint="eastAsia"/>
        </w:rPr>
        <w:t>§</w:t>
      </w:r>
      <w:r>
        <w:rPr>
          <w:rFonts w:hint="eastAsia"/>
        </w:rPr>
        <w:t>2.5</w:t>
      </w:r>
      <w:r>
        <w:rPr>
          <w:rFonts w:hint="eastAsia"/>
        </w:rPr>
        <w:t>、施工总平面布置</w:t>
      </w:r>
      <w:bookmarkEnd w:id="264"/>
      <w:bookmarkEnd w:id="265"/>
    </w:p>
    <w:p w14:paraId="45EF0DCF" w14:textId="77777777" w:rsidR="004F152D" w:rsidRDefault="004F152D">
      <w:pPr>
        <w:pStyle w:val="3"/>
        <w:rPr>
          <w:rFonts w:hint="eastAsia"/>
        </w:rPr>
      </w:pPr>
      <w:bookmarkStart w:id="266" w:name="_Toc471498157"/>
      <w:bookmarkStart w:id="267" w:name="_Toc14606173"/>
      <w:r>
        <w:rPr>
          <w:rFonts w:hint="eastAsia"/>
        </w:rPr>
        <w:t>2.5.1</w:t>
      </w:r>
      <w:r>
        <w:rPr>
          <w:rFonts w:hint="eastAsia"/>
        </w:rPr>
        <w:t>、场内外施工便道</w:t>
      </w:r>
      <w:bookmarkEnd w:id="266"/>
      <w:bookmarkEnd w:id="267"/>
    </w:p>
    <w:p w14:paraId="7EF1AAEB" w14:textId="77777777" w:rsidR="004F152D" w:rsidRDefault="004F152D">
      <w:pPr>
        <w:pStyle w:val="ab"/>
        <w:adjustRightInd w:val="0"/>
        <w:ind w:firstLine="480"/>
        <w:rPr>
          <w:rFonts w:ascii="宋体" w:hAnsi="宋体" w:hint="eastAsia"/>
        </w:rPr>
      </w:pPr>
      <w:r>
        <w:rPr>
          <w:rFonts w:ascii="宋体" w:hAnsi="宋体" w:hint="eastAsia"/>
        </w:rPr>
        <w:t>本标段征地红线范围大部分是荔枝林、稻田及一些小河涌，大桥西岸，陆上运输条件较好，场外乡村道路可直达施工现场，开工后，只要对原地表进行清理和平整，并在小河涌位置埋设临时排水管后即可进行便道填筑工作，此段便道由本标段起点至西堤岸，宽</w:t>
      </w:r>
      <w:r>
        <w:rPr>
          <w:rFonts w:ascii="宋体" w:hAnsi="宋体" w:hint="eastAsia"/>
        </w:rPr>
        <w:t>5</w:t>
      </w:r>
      <w:r>
        <w:rPr>
          <w:rFonts w:ascii="宋体" w:hAnsi="宋体" w:hint="eastAsia"/>
        </w:rPr>
        <w:t>米，长</w:t>
      </w:r>
      <w:r>
        <w:rPr>
          <w:rFonts w:ascii="宋体" w:hAnsi="宋体" w:hint="eastAsia"/>
        </w:rPr>
        <w:t>370</w:t>
      </w:r>
      <w:r>
        <w:rPr>
          <w:rFonts w:ascii="宋体" w:hAnsi="宋体" w:hint="eastAsia"/>
        </w:rPr>
        <w:t>米。仙村大桥水中墩施工搭设施工钢便桥与两岸相连，便桥宽</w:t>
      </w:r>
      <w:r>
        <w:rPr>
          <w:rFonts w:ascii="宋体" w:hAnsi="宋体" w:hint="eastAsia"/>
        </w:rPr>
        <w:t>3</w:t>
      </w:r>
      <w:r>
        <w:rPr>
          <w:rFonts w:ascii="宋体" w:hAnsi="宋体" w:hint="eastAsia"/>
        </w:rPr>
        <w:t>米，长</w:t>
      </w:r>
      <w:r>
        <w:rPr>
          <w:rFonts w:ascii="宋体" w:hAnsi="宋体" w:hint="eastAsia"/>
        </w:rPr>
        <w:t>125</w:t>
      </w:r>
      <w:r>
        <w:rPr>
          <w:rFonts w:ascii="宋体" w:hAnsi="宋体" w:hint="eastAsia"/>
        </w:rPr>
        <w:t>米，其中</w:t>
      </w:r>
      <w:r>
        <w:rPr>
          <w:rFonts w:ascii="宋体" w:hAnsi="宋体" w:hint="eastAsia"/>
        </w:rPr>
        <w:t>15</w:t>
      </w:r>
      <w:r>
        <w:rPr>
          <w:rFonts w:ascii="宋体" w:hAnsi="宋体" w:hint="eastAsia"/>
        </w:rPr>
        <w:t>＃</w:t>
      </w:r>
      <w:r>
        <w:rPr>
          <w:rFonts w:ascii="宋体" w:hAnsi="宋体" w:hint="eastAsia"/>
        </w:rPr>
        <w:t>-16#</w:t>
      </w:r>
      <w:r>
        <w:rPr>
          <w:rFonts w:ascii="宋体" w:hAnsi="宋体" w:hint="eastAsia"/>
        </w:rPr>
        <w:t>墩保留</w:t>
      </w:r>
      <w:r>
        <w:rPr>
          <w:rFonts w:ascii="宋体" w:hAnsi="宋体" w:hint="eastAsia"/>
        </w:rPr>
        <w:t>80</w:t>
      </w:r>
      <w:r>
        <w:rPr>
          <w:rFonts w:ascii="宋体" w:hAnsi="宋体" w:hint="eastAsia"/>
        </w:rPr>
        <w:t>米作为临时通航孔。大桥东岸（十字窖岛）由于交条件限制，所有材料及机械只能通过水运才能抵达施工现场。便道填筑则需在临时码头搭设完成后，通过临时码头转运施工机械及填筑材料进行便道填筑，此便道由东堤岸临时码头起至本标段终点，宽</w:t>
      </w:r>
      <w:r>
        <w:rPr>
          <w:rFonts w:ascii="宋体" w:hAnsi="宋体" w:hint="eastAsia"/>
        </w:rPr>
        <w:t>5</w:t>
      </w:r>
      <w:r>
        <w:rPr>
          <w:rFonts w:ascii="宋体" w:hAnsi="宋体" w:hint="eastAsia"/>
        </w:rPr>
        <w:t>米，长</w:t>
      </w:r>
      <w:r>
        <w:rPr>
          <w:rFonts w:ascii="宋体" w:hAnsi="宋体" w:hint="eastAsia"/>
        </w:rPr>
        <w:t>1100</w:t>
      </w:r>
      <w:r>
        <w:rPr>
          <w:rFonts w:ascii="宋体" w:hAnsi="宋体" w:hint="eastAsia"/>
        </w:rPr>
        <w:t>米。便道填筑完成后即可进行临设场地填筑、钻桩平台的筑岛填筑以及收费站地基换填处理工作。</w:t>
      </w:r>
    </w:p>
    <w:p w14:paraId="1836E8B8" w14:textId="77777777" w:rsidR="004F152D" w:rsidRDefault="004F152D">
      <w:pPr>
        <w:pStyle w:val="3"/>
        <w:rPr>
          <w:rFonts w:hint="eastAsia"/>
          <w:b w:val="0"/>
          <w:bCs/>
        </w:rPr>
      </w:pPr>
      <w:bookmarkStart w:id="268" w:name="_Toc471498158"/>
      <w:bookmarkStart w:id="269" w:name="_Toc14606174"/>
      <w:r>
        <w:rPr>
          <w:rFonts w:hint="eastAsia"/>
        </w:rPr>
        <w:t>2.5.2</w:t>
      </w:r>
      <w:r>
        <w:rPr>
          <w:rFonts w:hint="eastAsia"/>
        </w:rPr>
        <w:t>、临时设施的布置</w:t>
      </w:r>
      <w:bookmarkEnd w:id="268"/>
      <w:bookmarkEnd w:id="269"/>
    </w:p>
    <w:p w14:paraId="0D8A8B53" w14:textId="77777777" w:rsidR="004F152D" w:rsidRDefault="004F152D">
      <w:pPr>
        <w:pStyle w:val="ab"/>
        <w:adjustRightInd w:val="0"/>
        <w:ind w:firstLine="480"/>
        <w:rPr>
          <w:rFonts w:ascii="宋体" w:hAnsi="宋体" w:hint="eastAsia"/>
        </w:rPr>
      </w:pPr>
      <w:r>
        <w:rPr>
          <w:rFonts w:ascii="宋体" w:hAnsi="宋体" w:hint="eastAsia"/>
        </w:rPr>
        <w:t>接到中标通知后进场，在一个月内完成施工准备工作和临时工程建设，主要包括：承包人驻地建设、水电及通讯设备安装、场内施工便道填筑、临时码头搭建、测量控制网的复测与布设、试验室的建立、办理有关施工许可证件、施工方案编制和开工报告报批等。施工现场具体布置见</w:t>
      </w:r>
      <w:r>
        <w:rPr>
          <w:rFonts w:ascii="宋体" w:hAnsi="宋体" w:hint="eastAsia"/>
          <w:b/>
          <w:bCs/>
          <w:color w:val="000000"/>
          <w:u w:val="single"/>
        </w:rPr>
        <w:t>图</w:t>
      </w:r>
      <w:r>
        <w:rPr>
          <w:rFonts w:ascii="宋体" w:hAnsi="宋体" w:hint="eastAsia"/>
          <w:b/>
          <w:bCs/>
          <w:color w:val="000000"/>
          <w:u w:val="single"/>
        </w:rPr>
        <w:t>2.2</w:t>
      </w:r>
      <w:r>
        <w:rPr>
          <w:rFonts w:ascii="宋体" w:hAnsi="宋体" w:hint="eastAsia"/>
          <w:b/>
          <w:bCs/>
          <w:color w:val="000000"/>
          <w:u w:val="single"/>
        </w:rPr>
        <w:t>：施工总平面布置图</w:t>
      </w:r>
      <w:r>
        <w:rPr>
          <w:rFonts w:ascii="宋体" w:hAnsi="宋体" w:hint="eastAsia"/>
        </w:rPr>
        <w:t>。</w:t>
      </w:r>
    </w:p>
    <w:p w14:paraId="170FB6A3" w14:textId="77777777" w:rsidR="004F152D" w:rsidRDefault="004F152D">
      <w:pPr>
        <w:pStyle w:val="ab"/>
        <w:adjustRightInd w:val="0"/>
        <w:ind w:firstLine="480"/>
        <w:rPr>
          <w:rFonts w:ascii="宋体" w:hAnsi="宋体" w:hint="eastAsia"/>
        </w:rPr>
      </w:pPr>
      <w:r>
        <w:rPr>
          <w:rFonts w:ascii="宋体" w:hAnsi="宋体" w:hint="eastAsia"/>
        </w:rPr>
        <w:t>1</w:t>
      </w:r>
      <w:r>
        <w:rPr>
          <w:rFonts w:ascii="宋体" w:hAnsi="宋体" w:hint="eastAsia"/>
        </w:rPr>
        <w:t>、项目部驻地办公、生活等设施的布置</w:t>
      </w:r>
    </w:p>
    <w:p w14:paraId="50DE49A1"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承包人驻地设在仙村涌西岸桥边线北侧至用地红线之间，桩号K10+000~K10+200，同时作为一、二工区驻地，三、四工区驻地设在K11+000~K11+200。办公房考虑在附近租用民房或厂房，生活区、材料堆放场和钢筋加工场集中布置。各工区分别在工区内设置现场办公室。电话可从附近引入，工地范围内联络采用无线电对讲机。项目部配固定电话2部，移动电话若干台，对讲机10部，传真机一台，电脑6台，复印机一台。承包人驻地建设在一个月内完成，确保工程各职能机构正常运转。</w:t>
      </w:r>
    </w:p>
    <w:p w14:paraId="7ABB8B16"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2、预制场、拌和站、材料仓库、加工场布置</w:t>
      </w:r>
    </w:p>
    <w:p w14:paraId="07D3D6E3"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为保证工期要求，本标段共设T梁预制场两个，</w:t>
      </w:r>
      <w:r>
        <w:rPr>
          <w:rFonts w:ascii="宋体" w:hAnsi="宋体" w:hint="eastAsia"/>
          <w:color w:val="000000"/>
        </w:rPr>
        <w:t>十字窖岛上预制场设在K10+550~K10+750；西岸预制场设在K10+050~K10+250，</w:t>
      </w:r>
      <w:r>
        <w:rPr>
          <w:rFonts w:ascii="宋体" w:hAnsi="宋体" w:hint="eastAsia"/>
          <w:kern w:val="16"/>
          <w:szCs w:val="20"/>
        </w:rPr>
        <w:t>分别负责东、西两岸高架桥T梁预制施工任务，每个预制场占地面积200m×20m =4000m</w:t>
      </w:r>
      <w:r>
        <w:rPr>
          <w:rFonts w:ascii="宋体" w:hAnsi="宋体" w:hint="eastAsia"/>
          <w:kern w:val="16"/>
          <w:szCs w:val="20"/>
          <w:vertAlign w:val="superscript"/>
        </w:rPr>
        <w:t>2</w:t>
      </w:r>
      <w:r>
        <w:rPr>
          <w:rFonts w:ascii="宋体" w:hAnsi="宋体" w:hint="eastAsia"/>
          <w:kern w:val="16"/>
          <w:szCs w:val="20"/>
        </w:rPr>
        <w:t>，设低模12个。为配合T梁预制施工任务，在预制场旁边各设90m3/h（=60m3/h+30m3/h）砼搅拌站一座，同时配备砼搅拌运输车各3台，以满足全标段砼施工需要。根据需要，在征地红线范围内利用桥墩空位在每个工区各设一个材料仓库和钢筋加工场地。</w:t>
      </w:r>
    </w:p>
    <w:p w14:paraId="64E77ABC"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3、试验室建设</w:t>
      </w:r>
    </w:p>
    <w:p w14:paraId="1F5C67F3"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在驻地内设置试验室一个，负责常规的试验和检测，特殊的试验和检测要送至业主或监理认可的有资质的试验机构进行。试验室须报请广州市计量局标定，并由广东省交通基本建设工程质量监督站进行技术资质审查合格并确定其试验范围后才能投入使用。</w:t>
      </w:r>
    </w:p>
    <w:p w14:paraId="370C8D1A"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4、施工现场的安全、文明施工标识建设</w:t>
      </w:r>
    </w:p>
    <w:p w14:paraId="778DDE48"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进场施工后，为配全工地文明施工建设，从一开始就整体规划，从各个方面综合考虑工地文明施工，制定文明施工措施，在全标段范围内作好文明施工标识，争创文明样板工地。同时，为搞好安全工作，在各个施工点按要求作好安全警示标志。</w:t>
      </w:r>
    </w:p>
    <w:p w14:paraId="18956712" w14:textId="77777777" w:rsidR="004F152D" w:rsidRDefault="004F152D">
      <w:pPr>
        <w:pStyle w:val="3"/>
        <w:rPr>
          <w:rFonts w:hint="eastAsia"/>
          <w:b w:val="0"/>
          <w:bCs/>
          <w:kern w:val="16"/>
        </w:rPr>
      </w:pPr>
      <w:bookmarkStart w:id="270" w:name="_Toc471498159"/>
      <w:bookmarkStart w:id="271" w:name="_Toc14606175"/>
      <w:r>
        <w:rPr>
          <w:rFonts w:hint="eastAsia"/>
        </w:rPr>
        <w:t>2.5.3</w:t>
      </w:r>
      <w:r>
        <w:rPr>
          <w:rFonts w:hint="eastAsia"/>
        </w:rPr>
        <w:t>、用水、用电</w:t>
      </w:r>
      <w:bookmarkEnd w:id="270"/>
      <w:bookmarkEnd w:id="271"/>
    </w:p>
    <w:p w14:paraId="369FDB35" w14:textId="77777777" w:rsidR="004F152D" w:rsidRDefault="004F152D">
      <w:pPr>
        <w:adjustRightInd w:val="0"/>
        <w:snapToGrid w:val="0"/>
        <w:spacing w:line="360" w:lineRule="auto"/>
        <w:ind w:firstLine="705"/>
        <w:rPr>
          <w:rFonts w:ascii="宋体" w:hAnsi="宋体" w:hint="eastAsia"/>
        </w:rPr>
      </w:pPr>
      <w:r>
        <w:rPr>
          <w:rFonts w:ascii="宋体" w:hAnsi="宋体" w:hint="eastAsia"/>
        </w:rPr>
        <w:t>仙村大桥西端高架桥及主桥施工用电可直接驳接当地高压动力电网，</w:t>
      </w:r>
      <w:r>
        <w:rPr>
          <w:rFonts w:ascii="宋体" w:hAnsi="宋体" w:hint="eastAsia"/>
          <w:kern w:val="16"/>
          <w:szCs w:val="20"/>
        </w:rPr>
        <w:t>接驳点设置变压器并接施工用电总电表，施工沿线加设分表供电。</w:t>
      </w:r>
      <w:r>
        <w:rPr>
          <w:rFonts w:ascii="宋体" w:hAnsi="宋体" w:hint="eastAsia"/>
        </w:rPr>
        <w:t>经过考察，十字窖岛上无施工用动力电网可供驳接，施工初期只能通过自备发电机组提供施工用电，开工后铺设过江电缆，待过电缆铺设完成后并入西端电力电网。施工用水可抽取东江水，经净化处理后即可直接用于工程施工。生活用水可直接驳接当地居民生活用水网。</w:t>
      </w:r>
    </w:p>
    <w:p w14:paraId="2DA9468A" w14:textId="77777777" w:rsidR="004F152D" w:rsidRDefault="004F152D">
      <w:pPr>
        <w:pStyle w:val="3"/>
        <w:rPr>
          <w:rFonts w:hint="eastAsia"/>
          <w:b w:val="0"/>
          <w:bCs/>
        </w:rPr>
      </w:pPr>
      <w:bookmarkStart w:id="272" w:name="_Toc471498160"/>
      <w:bookmarkStart w:id="273" w:name="_Toc14606176"/>
      <w:r>
        <w:rPr>
          <w:rFonts w:hint="eastAsia"/>
        </w:rPr>
        <w:t>2.5.4</w:t>
      </w:r>
      <w:r>
        <w:rPr>
          <w:rFonts w:hint="eastAsia"/>
        </w:rPr>
        <w:t>、施工总平面布置图</w:t>
      </w:r>
      <w:bookmarkEnd w:id="272"/>
      <w:bookmarkEnd w:id="273"/>
    </w:p>
    <w:p w14:paraId="5203DE25" w14:textId="77777777" w:rsidR="004F152D" w:rsidRDefault="004F152D">
      <w:pPr>
        <w:adjustRightInd w:val="0"/>
        <w:snapToGrid w:val="0"/>
        <w:spacing w:line="360" w:lineRule="auto"/>
        <w:ind w:firstLine="705"/>
        <w:rPr>
          <w:rFonts w:ascii="宋体" w:hAnsi="宋体" w:hint="eastAsia"/>
          <w:b/>
          <w:bCs/>
          <w:color w:val="000000"/>
        </w:rPr>
      </w:pPr>
      <w:r>
        <w:rPr>
          <w:rFonts w:ascii="宋体" w:hAnsi="宋体" w:hint="eastAsia"/>
          <w:kern w:val="16"/>
          <w:szCs w:val="20"/>
        </w:rPr>
        <w:t>详见</w:t>
      </w:r>
      <w:r>
        <w:rPr>
          <w:rFonts w:ascii="宋体" w:hAnsi="宋体" w:hint="eastAsia"/>
          <w:b/>
          <w:bCs/>
          <w:color w:val="000000"/>
          <w:u w:val="single"/>
        </w:rPr>
        <w:t>图2.2：施工总平面布置图</w:t>
      </w:r>
      <w:r>
        <w:rPr>
          <w:rFonts w:ascii="宋体" w:hAnsi="宋体" w:hint="eastAsia"/>
          <w:b/>
          <w:bCs/>
          <w:color w:val="000000"/>
        </w:rPr>
        <w:t>。</w:t>
      </w:r>
    </w:p>
    <w:p w14:paraId="796E0C40" w14:textId="77777777" w:rsidR="004F152D" w:rsidRDefault="004F152D">
      <w:pPr>
        <w:adjustRightInd w:val="0"/>
        <w:snapToGrid w:val="0"/>
        <w:spacing w:line="360" w:lineRule="auto"/>
        <w:ind w:firstLine="705"/>
        <w:rPr>
          <w:rFonts w:ascii="宋体" w:hAnsi="宋体" w:hint="eastAsia"/>
          <w:kern w:val="16"/>
          <w:szCs w:val="20"/>
        </w:rPr>
      </w:pPr>
    </w:p>
    <w:p w14:paraId="0DD8F926" w14:textId="77777777" w:rsidR="004F152D" w:rsidRDefault="004F152D">
      <w:pPr>
        <w:pStyle w:val="2"/>
        <w:rPr>
          <w:rFonts w:hint="eastAsia"/>
        </w:rPr>
      </w:pPr>
      <w:bookmarkStart w:id="274" w:name="_Toc471498161"/>
      <w:bookmarkStart w:id="275" w:name="_Toc14606177"/>
      <w:r>
        <w:rPr>
          <w:rFonts w:hint="eastAsia"/>
        </w:rPr>
        <w:t>§</w:t>
      </w:r>
      <w:r>
        <w:rPr>
          <w:rFonts w:hint="eastAsia"/>
        </w:rPr>
        <w:t>2-6</w:t>
      </w:r>
      <w:r>
        <w:rPr>
          <w:rFonts w:hint="eastAsia"/>
        </w:rPr>
        <w:t>、总体施工顺序</w:t>
      </w:r>
      <w:bookmarkEnd w:id="274"/>
      <w:bookmarkEnd w:id="275"/>
    </w:p>
    <w:p w14:paraId="57DAF10F" w14:textId="77777777" w:rsidR="004F152D" w:rsidRDefault="004F152D">
      <w:pPr>
        <w:pStyle w:val="3"/>
        <w:rPr>
          <w:rFonts w:hint="eastAsia"/>
        </w:rPr>
      </w:pPr>
      <w:bookmarkStart w:id="276" w:name="_Toc471498162"/>
      <w:bookmarkStart w:id="277" w:name="_Toc14606178"/>
      <w:r>
        <w:rPr>
          <w:rFonts w:hint="eastAsia"/>
        </w:rPr>
        <w:t>2.6.1</w:t>
      </w:r>
      <w:r>
        <w:rPr>
          <w:rFonts w:hint="eastAsia"/>
        </w:rPr>
        <w:t>、总体施工构想</w:t>
      </w:r>
      <w:bookmarkEnd w:id="276"/>
      <w:bookmarkEnd w:id="277"/>
    </w:p>
    <w:p w14:paraId="055EA684" w14:textId="77777777" w:rsidR="004F152D" w:rsidRDefault="004F152D">
      <w:pPr>
        <w:pStyle w:val="ab"/>
        <w:adjustRightInd w:val="0"/>
        <w:ind w:leftChars="1" w:left="2" w:firstLine="480"/>
        <w:rPr>
          <w:rFonts w:ascii="宋体" w:hAnsi="宋体" w:hint="eastAsia"/>
        </w:rPr>
      </w:pPr>
      <w:r>
        <w:rPr>
          <w:rFonts w:ascii="宋体" w:hAnsi="宋体" w:hint="eastAsia"/>
        </w:rPr>
        <w:t>我公司对本标段工程的计划工期为</w:t>
      </w:r>
      <w:r>
        <w:rPr>
          <w:rFonts w:ascii="宋体" w:hAnsi="宋体" w:hint="eastAsia"/>
          <w:color w:val="000000"/>
        </w:rPr>
        <w:t>14.5</w:t>
      </w:r>
      <w:r>
        <w:rPr>
          <w:rFonts w:ascii="宋体" w:hAnsi="宋体" w:hint="eastAsia"/>
        </w:rPr>
        <w:t>个月，进场后，先进行临时设施、水电接驳、施工场地、施工便道、便桥以及路线改道的施工，加强工区之间的横向联系，以便对施工机械、材料在总体上进行平衡与调配。本工程的施工内容包括了水下炸礁、两岸高架桥、仙村大桥、十字窖岛收费站及附属工程等，施工时各项工程可全面分步展开，但需要作好各工区之间的协调工作，施工过程中人员、机械、材料的调配要做到突出重点，确保重点。</w:t>
      </w:r>
    </w:p>
    <w:p w14:paraId="1B26D62B" w14:textId="77777777" w:rsidR="004F152D" w:rsidRDefault="004F152D">
      <w:pPr>
        <w:pStyle w:val="ab"/>
        <w:adjustRightInd w:val="0"/>
        <w:ind w:leftChars="1" w:left="2" w:firstLine="480"/>
        <w:rPr>
          <w:rFonts w:ascii="宋体" w:hAnsi="宋体" w:hint="eastAsia"/>
        </w:rPr>
      </w:pPr>
      <w:r>
        <w:rPr>
          <w:rFonts w:ascii="宋体" w:hAnsi="宋体" w:hint="eastAsia"/>
        </w:rPr>
        <w:t>仙村大桥的施工为本工程的控制工期所在，也是工程施工的重点所在，我公司将在仙村大桥工程投入足够的人力、物力，确保该工程的施工质量、进度，按计划工期在</w:t>
      </w:r>
      <w:r>
        <w:rPr>
          <w:rFonts w:ascii="宋体" w:hAnsi="宋体" w:hint="eastAsia"/>
        </w:rPr>
        <w:t>14.5</w:t>
      </w:r>
      <w:r>
        <w:rPr>
          <w:rFonts w:ascii="宋体" w:hAnsi="宋体" w:hint="eastAsia"/>
        </w:rPr>
        <w:t>个月内如期完工。</w:t>
      </w:r>
    </w:p>
    <w:p w14:paraId="3BF2FCA6" w14:textId="77777777" w:rsidR="004F152D" w:rsidRDefault="004F152D">
      <w:pPr>
        <w:adjustRightInd w:val="0"/>
        <w:snapToGrid w:val="0"/>
        <w:spacing w:line="360" w:lineRule="auto"/>
        <w:ind w:firstLineChars="201" w:firstLine="422"/>
        <w:rPr>
          <w:rFonts w:ascii="宋体" w:hAnsi="宋体" w:hint="eastAsia"/>
          <w:kern w:val="16"/>
          <w:szCs w:val="20"/>
        </w:rPr>
      </w:pPr>
      <w:r>
        <w:rPr>
          <w:rFonts w:ascii="宋体" w:hAnsi="宋体" w:hint="eastAsia"/>
          <w:kern w:val="16"/>
          <w:szCs w:val="20"/>
        </w:rPr>
        <w:t>我公司计划成立广园东路延长线工程YA5标段工程项目经理部，根据工程特点及工程量大小，施工现场分西引桥、主桥、东引桥及十字窖岛收费站4个工区。各工区根据工程特点组建专业的作业队，全桥共设19个作业队，同时组织施工，分工合作，项目部统一协调指挥。</w:t>
      </w:r>
    </w:p>
    <w:p w14:paraId="73D33BA7"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各工区划分见</w:t>
      </w:r>
      <w:r>
        <w:rPr>
          <w:rFonts w:ascii="宋体" w:hAnsi="宋体" w:hint="eastAsia"/>
          <w:b/>
          <w:bCs/>
          <w:kern w:val="16"/>
          <w:szCs w:val="20"/>
          <w:u w:val="single"/>
        </w:rPr>
        <w:t>图2.3：工区划分示意图</w:t>
      </w:r>
      <w:r>
        <w:rPr>
          <w:rFonts w:ascii="宋体" w:hAnsi="宋体" w:hint="eastAsia"/>
          <w:b/>
          <w:bCs/>
          <w:kern w:val="16"/>
          <w:szCs w:val="20"/>
        </w:rPr>
        <w:t>。</w:t>
      </w:r>
    </w:p>
    <w:p w14:paraId="09A45D39" w14:textId="77777777" w:rsidR="004F152D" w:rsidRDefault="004F152D">
      <w:pPr>
        <w:adjustRightInd w:val="0"/>
        <w:snapToGrid w:val="0"/>
        <w:spacing w:line="360" w:lineRule="auto"/>
        <w:ind w:firstLineChars="200" w:firstLine="420"/>
        <w:rPr>
          <w:rFonts w:ascii="宋体" w:hAnsi="宋体" w:hint="eastAsia"/>
          <w:kern w:val="16"/>
          <w:szCs w:val="20"/>
        </w:rPr>
      </w:pPr>
    </w:p>
    <w:p w14:paraId="01990863" w14:textId="77777777" w:rsidR="004F152D" w:rsidRDefault="004F152D">
      <w:pPr>
        <w:adjustRightInd w:val="0"/>
        <w:snapToGrid w:val="0"/>
        <w:spacing w:line="360" w:lineRule="auto"/>
        <w:ind w:firstLineChars="200" w:firstLine="420"/>
        <w:rPr>
          <w:rFonts w:ascii="宋体" w:hAnsi="宋体" w:hint="eastAsia"/>
          <w:kern w:val="16"/>
          <w:szCs w:val="20"/>
        </w:rPr>
      </w:pPr>
    </w:p>
    <w:p w14:paraId="66E365AD"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noProof/>
          <w:kern w:val="16"/>
          <w:szCs w:val="20"/>
        </w:rPr>
        <w:pict w14:anchorId="09961F4A">
          <v:group id="_x0000_s1746" style="position:absolute;left:0;text-align:left;margin-left:-33.6pt;margin-top:9.45pt;width:484.3pt;height:67.75pt;z-index:251844608" coordorigin="1049,3110" coordsize="9686,1355">
            <v:shape id="_x0000_s1747" type="#_x0000_t202" style="position:absolute;left:1531;top:3700;width:2421;height:765" fillcolor="#0cf">
              <v:fill focus="100%" type="gradient"/>
              <v:textbox style="mso-next-textbox:#_x0000_s1747">
                <w:txbxContent>
                  <w:p w14:paraId="6CC545AC" w14:textId="77777777" w:rsidR="004F152D" w:rsidRDefault="004F152D">
                    <w:pPr>
                      <w:ind w:leftChars="-409" w:left="-859"/>
                      <w:rPr>
                        <w:rFonts w:hint="eastAsia"/>
                      </w:rPr>
                    </w:pPr>
                  </w:p>
                </w:txbxContent>
              </v:textbox>
            </v:shape>
            <v:shape id="_x0000_s1748" type="#_x0000_t202" style="position:absolute;left:3969;top:3699;width:1717;height:766">
              <v:fill color2="#ff9" focus="100%" type="gradient"/>
              <v:textbox style="mso-next-textbox:#_x0000_s1748">
                <w:txbxContent>
                  <w:p w14:paraId="3C591ED2" w14:textId="77777777" w:rsidR="004F152D" w:rsidRDefault="004F152D"/>
                </w:txbxContent>
              </v:textbox>
            </v:shape>
            <v:shape id="_x0000_s1749" type="#_x0000_t202" style="position:absolute;left:5686;top:3699;width:2550;height:766">
              <v:fill color2="lime" focus="100%" type="gradient"/>
              <v:textbox style="mso-next-textbox:#_x0000_s1749">
                <w:txbxContent>
                  <w:p w14:paraId="1B4594E2" w14:textId="77777777" w:rsidR="004F152D" w:rsidRDefault="004F152D">
                    <w:pPr>
                      <w:rPr>
                        <w:rFonts w:hint="eastAsia"/>
                      </w:rPr>
                    </w:pPr>
                    <w:r>
                      <w:rPr>
                        <w:rFonts w:hint="eastAsia"/>
                      </w:rPr>
                      <w:t>``</w:t>
                    </w:r>
                  </w:p>
                </w:txbxContent>
              </v:textbox>
            </v:shape>
            <v:shape id="_x0000_s1750" type="#_x0000_t202" style="position:absolute;left:1841;top:3877;width:1197;height:333" stroked="f">
              <v:textbox style="mso-next-textbox:#_x0000_s1750" inset="0,0,0,0">
                <w:txbxContent>
                  <w:p w14:paraId="181A04B5" w14:textId="77777777" w:rsidR="004F152D" w:rsidRDefault="004F152D">
                    <w:pPr>
                      <w:pStyle w:val="xl42"/>
                      <w:widowControl w:val="0"/>
                      <w:pBdr>
                        <w:left w:val="none" w:sz="0" w:space="0" w:color="auto"/>
                        <w:right w:val="none" w:sz="0" w:space="0" w:color="auto"/>
                      </w:pBdr>
                      <w:adjustRightInd w:val="0"/>
                      <w:snapToGrid w:val="0"/>
                      <w:spacing w:before="0" w:beforeAutospacing="0" w:after="0" w:afterAutospacing="0"/>
                      <w:textAlignment w:val="auto"/>
                      <w:rPr>
                        <w:rFonts w:ascii="Times New Roman" w:hAnsi="Times New Roman"/>
                        <w:kern w:val="2"/>
                      </w:rPr>
                    </w:pPr>
                    <w:r>
                      <w:rPr>
                        <w:rFonts w:ascii="Times New Roman" w:hAnsi="Times New Roman" w:hint="eastAsia"/>
                        <w:kern w:val="2"/>
                      </w:rPr>
                      <w:t>西引桥</w:t>
                    </w:r>
                  </w:p>
                </w:txbxContent>
              </v:textbox>
            </v:shape>
            <v:shape id="_x0000_s1751" type="#_x0000_t202" style="position:absolute;left:4180;top:3887;width:1101;height:303" stroked="f">
              <v:textbox style="mso-next-textbox:#_x0000_s1751" inset="0,0,0,0">
                <w:txbxContent>
                  <w:p w14:paraId="025130CE" w14:textId="77777777" w:rsidR="004F152D" w:rsidRDefault="004F152D">
                    <w:pPr>
                      <w:pStyle w:val="xl42"/>
                      <w:widowControl w:val="0"/>
                      <w:pBdr>
                        <w:left w:val="none" w:sz="0" w:space="0" w:color="auto"/>
                        <w:right w:val="none" w:sz="0" w:space="0" w:color="auto"/>
                      </w:pBdr>
                      <w:adjustRightInd w:val="0"/>
                      <w:snapToGrid w:val="0"/>
                      <w:spacing w:before="0" w:beforeAutospacing="0" w:after="0" w:afterAutospacing="0"/>
                      <w:textAlignment w:val="auto"/>
                      <w:rPr>
                        <w:rFonts w:ascii="Times New Roman" w:hAnsi="Times New Roman" w:hint="eastAsia"/>
                        <w:kern w:val="2"/>
                      </w:rPr>
                    </w:pPr>
                    <w:r>
                      <w:rPr>
                        <w:rFonts w:ascii="Times New Roman" w:hAnsi="Times New Roman" w:hint="eastAsia"/>
                        <w:kern w:val="2"/>
                      </w:rPr>
                      <w:t>主桥</w:t>
                    </w:r>
                  </w:p>
                </w:txbxContent>
              </v:textbox>
            </v:shape>
            <v:shape id="_x0000_s1752" type="#_x0000_t202" style="position:absolute;left:6242;top:3910;width:1101;height:300" stroked="f">
              <v:textbox style="mso-next-textbox:#_x0000_s1752" inset="0,0,0,0">
                <w:txbxContent>
                  <w:p w14:paraId="01D63F1D" w14:textId="77777777" w:rsidR="004F152D" w:rsidRDefault="004F152D">
                    <w:pPr>
                      <w:pStyle w:val="xl42"/>
                      <w:widowControl w:val="0"/>
                      <w:pBdr>
                        <w:left w:val="none" w:sz="0" w:space="0" w:color="auto"/>
                        <w:right w:val="none" w:sz="0" w:space="0" w:color="auto"/>
                      </w:pBdr>
                      <w:adjustRightInd w:val="0"/>
                      <w:snapToGrid w:val="0"/>
                      <w:spacing w:before="0" w:beforeAutospacing="0" w:after="0" w:afterAutospacing="0"/>
                      <w:textAlignment w:val="auto"/>
                      <w:rPr>
                        <w:rFonts w:ascii="Times New Roman" w:hAnsi="Times New Roman"/>
                        <w:kern w:val="2"/>
                      </w:rPr>
                    </w:pPr>
                    <w:r>
                      <w:rPr>
                        <w:rFonts w:ascii="Times New Roman" w:hAnsi="Times New Roman" w:hint="eastAsia"/>
                        <w:kern w:val="2"/>
                      </w:rPr>
                      <w:t>东引桥</w:t>
                    </w:r>
                  </w:p>
                </w:txbxContent>
              </v:textbox>
            </v:shape>
            <v:shape id="_x0000_s1753" type="#_x0000_t202" style="position:absolute;left:1049;top:3110;width:1101;height:420" filled="f" stroked="f">
              <v:textbox style="mso-next-textbox:#_x0000_s1753" inset="0,0,0,0">
                <w:txbxContent>
                  <w:p w14:paraId="17BE0C63" w14:textId="77777777" w:rsidR="004F152D" w:rsidRDefault="004F152D">
                    <w:pPr>
                      <w:jc w:val="center"/>
                      <w:rPr>
                        <w:rFonts w:hint="eastAsia"/>
                      </w:rPr>
                    </w:pPr>
                    <w:r>
                      <w:rPr>
                        <w:rFonts w:hint="eastAsia"/>
                      </w:rPr>
                      <w:t>K9+885.5</w:t>
                    </w:r>
                  </w:p>
                </w:txbxContent>
              </v:textbox>
            </v:shape>
            <v:shape id="_x0000_s1754" type="#_x0000_t202" style="position:absolute;left:3331;top:3160;width:1301;height:400" filled="f" stroked="f">
              <v:textbox style="mso-next-textbox:#_x0000_s1754" inset="0,0,0,0">
                <w:txbxContent>
                  <w:p w14:paraId="724E48CC" w14:textId="77777777" w:rsidR="004F152D" w:rsidRDefault="004F152D">
                    <w:pPr>
                      <w:jc w:val="center"/>
                    </w:pPr>
                    <w:r>
                      <w:rPr>
                        <w:rFonts w:hint="eastAsia"/>
                      </w:rPr>
                      <w:t>K10+253.3</w:t>
                    </w:r>
                  </w:p>
                </w:txbxContent>
              </v:textbox>
            </v:shape>
            <v:shape id="_x0000_s1755" type="#_x0000_t202" style="position:absolute;left:5104;top:3123;width:1101;height:420" filled="f" stroked="f">
              <v:textbox style="mso-next-textbox:#_x0000_s1755" inset="0,0,0,0">
                <w:txbxContent>
                  <w:p w14:paraId="31CA7CBF" w14:textId="77777777" w:rsidR="004F152D" w:rsidRDefault="004F152D">
                    <w:pPr>
                      <w:jc w:val="center"/>
                      <w:rPr>
                        <w:rFonts w:hint="eastAsia"/>
                      </w:rPr>
                    </w:pPr>
                    <w:r>
                      <w:rPr>
                        <w:rFonts w:hint="eastAsia"/>
                      </w:rPr>
                      <w:t>K10+479</w:t>
                    </w:r>
                  </w:p>
                </w:txbxContent>
              </v:textbox>
            </v:shape>
            <v:shape id="_x0000_s1756" type="#_x0000_t202" style="position:absolute;left:7374;top:3180;width:1101;height:420" filled="f" stroked="f">
              <v:textbox style="mso-next-textbox:#_x0000_s1756" inset="0,0,0,0">
                <w:txbxContent>
                  <w:p w14:paraId="37091D42" w14:textId="77777777" w:rsidR="004F152D" w:rsidRDefault="004F152D">
                    <w:pPr>
                      <w:jc w:val="center"/>
                      <w:rPr>
                        <w:rFonts w:hint="eastAsia"/>
                      </w:rPr>
                    </w:pPr>
                    <w:r>
                      <w:rPr>
                        <w:rFonts w:hint="eastAsia"/>
                      </w:rPr>
                      <w:t>K11</w:t>
                    </w:r>
                    <w:r>
                      <w:t>+</w:t>
                    </w:r>
                    <w:r>
                      <w:rPr>
                        <w:rFonts w:hint="eastAsia"/>
                      </w:rPr>
                      <w:t>68.05</w:t>
                    </w:r>
                  </w:p>
                </w:txbxContent>
              </v:textbox>
            </v:shape>
            <v:shape id="_x0000_s1757" type="#_x0000_t202" style="position:absolute;left:8226;top:3699;width:2110;height:766">
              <v:fill color2="#f9c" focus="100%" type="gradient"/>
              <v:textbox style="mso-next-textbox:#_x0000_s1757">
                <w:txbxContent>
                  <w:p w14:paraId="630294A5" w14:textId="77777777" w:rsidR="004F152D" w:rsidRDefault="004F152D"/>
                </w:txbxContent>
              </v:textbox>
            </v:shape>
            <v:shape id="_x0000_s1758" type="#_x0000_t202" style="position:absolute;left:9474;top:3200;width:1261;height:460" filled="f" stroked="f">
              <v:textbox style="mso-next-textbox:#_x0000_s1758" inset="0,0,0,0">
                <w:txbxContent>
                  <w:p w14:paraId="1C82DE9B" w14:textId="77777777" w:rsidR="004F152D" w:rsidRDefault="004F152D">
                    <w:pPr>
                      <w:jc w:val="center"/>
                      <w:rPr>
                        <w:rFonts w:hint="eastAsia"/>
                      </w:rPr>
                    </w:pPr>
                    <w:r>
                      <w:rPr>
                        <w:rFonts w:hint="eastAsia"/>
                      </w:rPr>
                      <w:t>K11</w:t>
                    </w:r>
                    <w:r>
                      <w:t>+</w:t>
                    </w:r>
                    <w:r>
                      <w:rPr>
                        <w:rFonts w:hint="eastAsia"/>
                      </w:rPr>
                      <w:t>496.95</w:t>
                    </w:r>
                  </w:p>
                </w:txbxContent>
              </v:textbox>
            </v:shape>
            <v:shape id="_x0000_s1759" type="#_x0000_t202" style="position:absolute;left:8382;top:3930;width:1841;height:300" stroked="f">
              <v:textbox style="mso-next-textbox:#_x0000_s1759" inset="0,0,0,0">
                <w:txbxContent>
                  <w:p w14:paraId="71623CCA" w14:textId="77777777" w:rsidR="004F152D" w:rsidRDefault="004F152D">
                    <w:pPr>
                      <w:pStyle w:val="xl42"/>
                      <w:widowControl w:val="0"/>
                      <w:pBdr>
                        <w:left w:val="none" w:sz="0" w:space="0" w:color="auto"/>
                        <w:right w:val="none" w:sz="0" w:space="0" w:color="auto"/>
                      </w:pBdr>
                      <w:adjustRightInd w:val="0"/>
                      <w:snapToGrid w:val="0"/>
                      <w:spacing w:before="0" w:beforeAutospacing="0" w:after="0" w:afterAutospacing="0"/>
                      <w:textAlignment w:val="auto"/>
                      <w:rPr>
                        <w:rFonts w:ascii="Times New Roman" w:hAnsi="Times New Roman"/>
                        <w:kern w:val="2"/>
                      </w:rPr>
                    </w:pPr>
                    <w:r>
                      <w:rPr>
                        <w:rFonts w:ascii="Times New Roman" w:hAnsi="Times New Roman" w:hint="eastAsia"/>
                        <w:kern w:val="2"/>
                      </w:rPr>
                      <w:t>十字窖岛收费站</w:t>
                    </w:r>
                  </w:p>
                </w:txbxContent>
              </v:textbox>
            </v:shape>
          </v:group>
        </w:pict>
      </w:r>
    </w:p>
    <w:p w14:paraId="3CC08207" w14:textId="77777777" w:rsidR="004F152D" w:rsidRDefault="004F152D">
      <w:pPr>
        <w:tabs>
          <w:tab w:val="left" w:pos="380"/>
        </w:tabs>
        <w:adjustRightInd w:val="0"/>
        <w:snapToGrid w:val="0"/>
        <w:spacing w:line="360" w:lineRule="auto"/>
        <w:ind w:firstLineChars="202" w:firstLine="424"/>
        <w:rPr>
          <w:rFonts w:ascii="宋体" w:hAnsi="宋体" w:hint="eastAsia"/>
          <w:kern w:val="16"/>
          <w:szCs w:val="20"/>
        </w:rPr>
      </w:pPr>
    </w:p>
    <w:p w14:paraId="4049263A" w14:textId="77777777" w:rsidR="004F152D" w:rsidRDefault="004F152D">
      <w:pPr>
        <w:tabs>
          <w:tab w:val="left" w:pos="380"/>
        </w:tabs>
        <w:adjustRightInd w:val="0"/>
        <w:snapToGrid w:val="0"/>
        <w:spacing w:line="360" w:lineRule="auto"/>
        <w:ind w:firstLineChars="202" w:firstLine="424"/>
        <w:rPr>
          <w:rFonts w:ascii="宋体" w:hAnsi="宋体" w:hint="eastAsia"/>
          <w:kern w:val="16"/>
          <w:szCs w:val="20"/>
        </w:rPr>
      </w:pPr>
    </w:p>
    <w:p w14:paraId="514C572F" w14:textId="77777777" w:rsidR="004F152D" w:rsidRDefault="004F152D">
      <w:pPr>
        <w:tabs>
          <w:tab w:val="left" w:pos="380"/>
        </w:tabs>
        <w:adjustRightInd w:val="0"/>
        <w:snapToGrid w:val="0"/>
        <w:spacing w:line="360" w:lineRule="auto"/>
        <w:ind w:firstLineChars="202" w:firstLine="424"/>
        <w:rPr>
          <w:rFonts w:ascii="宋体" w:hAnsi="宋体" w:hint="eastAsia"/>
          <w:kern w:val="16"/>
          <w:szCs w:val="20"/>
        </w:rPr>
      </w:pPr>
    </w:p>
    <w:p w14:paraId="78B9974A" w14:textId="77777777" w:rsidR="004F152D" w:rsidRDefault="004F152D">
      <w:pPr>
        <w:tabs>
          <w:tab w:val="left" w:pos="380"/>
        </w:tabs>
        <w:adjustRightInd w:val="0"/>
        <w:snapToGrid w:val="0"/>
        <w:spacing w:line="360" w:lineRule="auto"/>
        <w:ind w:firstLineChars="202" w:firstLine="424"/>
        <w:rPr>
          <w:rFonts w:ascii="宋体" w:hAnsi="宋体" w:hint="eastAsia"/>
          <w:kern w:val="16"/>
          <w:szCs w:val="20"/>
        </w:rPr>
      </w:pPr>
    </w:p>
    <w:p w14:paraId="02EDDD56" w14:textId="77777777" w:rsidR="004F152D" w:rsidRDefault="004F152D">
      <w:pPr>
        <w:adjustRightInd w:val="0"/>
        <w:snapToGrid w:val="0"/>
        <w:spacing w:line="360" w:lineRule="auto"/>
        <w:ind w:firstLineChars="201" w:firstLine="424"/>
        <w:jc w:val="center"/>
        <w:rPr>
          <w:rFonts w:ascii="宋体" w:hAnsi="宋体" w:hint="eastAsia"/>
          <w:b/>
          <w:bCs/>
          <w:kern w:val="16"/>
          <w:szCs w:val="20"/>
        </w:rPr>
      </w:pPr>
      <w:r>
        <w:rPr>
          <w:rFonts w:ascii="宋体" w:hAnsi="宋体" w:hint="eastAsia"/>
          <w:b/>
          <w:bCs/>
          <w:kern w:val="16"/>
          <w:szCs w:val="20"/>
        </w:rPr>
        <w:t>图2.3：工区划分示意图</w:t>
      </w:r>
    </w:p>
    <w:p w14:paraId="7A50CBA2"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本工程项目部驻地设在西岸（仙村镇），东岸（十字窖岛）设部分职工宿舍及材料库和钢筋加工棚。西岸利用现有道路进场，现场平整便道填筑后可满足施工的需要；水上部分（13＃-16＃墩共4个墩）搭设钢结构施工平台及钢便桥，其中西堤岸至15＃墩，东堤岸至16＃墩用钢便桥相连，15＃至16＃墩为临时通航孔，钢便桥要满足人行、小宗材料、小型机械通行和运输以及砼泵送管道布设要求。两岸之间设小型交通运输般船两艘保证人员往来过渡。东岸（十字窖岛）无交通条件，工程开工后，需在东岸桥址下游100米范围内顺水流方向设40m*20m=800㎡临时码头一座（采用钢结构，见</w:t>
      </w:r>
      <w:r>
        <w:rPr>
          <w:rFonts w:ascii="宋体" w:hAnsi="宋体" w:hint="eastAsia"/>
          <w:b/>
          <w:bCs/>
          <w:kern w:val="16"/>
          <w:szCs w:val="20"/>
          <w:u w:val="single"/>
        </w:rPr>
        <w:t>图2.2：</w:t>
      </w:r>
      <w:r>
        <w:rPr>
          <w:rFonts w:ascii="宋体" w:hAnsi="宋体" w:hint="eastAsia"/>
          <w:b/>
          <w:bCs/>
          <w:color w:val="000000"/>
          <w:u w:val="single"/>
        </w:rPr>
        <w:t>施工总平面布置图</w:t>
      </w:r>
      <w:r>
        <w:rPr>
          <w:rFonts w:ascii="宋体" w:hAnsi="宋体" w:hint="eastAsia"/>
          <w:kern w:val="16"/>
          <w:szCs w:val="20"/>
        </w:rPr>
        <w:t>），以保证东岸施工场地临时便道填筑以及施工机械、材料转运就位。</w:t>
      </w:r>
    </w:p>
    <w:p w14:paraId="08A10A2E"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结构施工用砼全部采用自拌砼，在东、西两岸各设一个T梁预制场和砼搅拌站。采用砼搅拌运输车运送砼，再用砼泵机泵送就位或局部工程部位（如引桥墩柱等）采用吊车配合吊罐输送。</w:t>
      </w:r>
    </w:p>
    <w:p w14:paraId="251048BA" w14:textId="77777777" w:rsidR="004F152D" w:rsidRDefault="004F152D">
      <w:pPr>
        <w:adjustRightInd w:val="0"/>
        <w:snapToGrid w:val="0"/>
        <w:spacing w:line="360" w:lineRule="auto"/>
        <w:ind w:firstLineChars="201" w:firstLine="422"/>
        <w:rPr>
          <w:rFonts w:ascii="宋体" w:hAnsi="宋体" w:hint="eastAsia"/>
          <w:kern w:val="16"/>
          <w:szCs w:val="20"/>
        </w:rPr>
      </w:pPr>
      <w:r>
        <w:rPr>
          <w:rFonts w:ascii="宋体" w:hAnsi="宋体" w:hint="eastAsia"/>
          <w:kern w:val="16"/>
          <w:szCs w:val="20"/>
        </w:rPr>
        <w:t>总体上施工优先安排主桥施工，引桥及收费站结合主桥的施工进度进行安排。水中主墩施工前首先进行水下炸礁工程施工，开工后，水下炸礁工作计划在两个月内完成。水上墩施工考虑设置45t浮船吊一艘，用于吊装钢筋、模板、劲性骨架、鹰架材料、拼装挂篮、预应力材料等。主桥基础施工采用钻冲结合施工工艺，Ф1.8m桩采用Ф2.0钢护筒；水上承台施工使用有底钢套箱，陆上则直接开挖；主墩墩身及临时支墩分段现浇，搭设支架现浇0#、1#块，再拼装挂篮分段悬浇其它梁段，施工过程箱梁通过刚性临时墩坐落在承台上，待主跨合拢后炸除临时墩，落梁到支座，通过支座传力到墩身上。主桥连续箱梁采用纵、横、竖三向预应力体系。合拢顺序为先边跨后中跨。</w:t>
      </w:r>
    </w:p>
    <w:p w14:paraId="7CC2BC04" w14:textId="77777777" w:rsidR="004F152D" w:rsidRDefault="004F152D">
      <w:pPr>
        <w:adjustRightInd w:val="0"/>
        <w:snapToGrid w:val="0"/>
        <w:spacing w:line="360" w:lineRule="auto"/>
        <w:ind w:firstLineChars="201" w:firstLine="422"/>
        <w:rPr>
          <w:rFonts w:ascii="宋体" w:hAnsi="宋体" w:hint="eastAsia"/>
          <w:kern w:val="16"/>
          <w:szCs w:val="20"/>
        </w:rPr>
      </w:pPr>
      <w:r>
        <w:rPr>
          <w:rFonts w:ascii="宋体" w:hAnsi="宋体" w:hint="eastAsia"/>
          <w:kern w:val="16"/>
          <w:szCs w:val="20"/>
        </w:rPr>
        <w:t>引桥桩基础采用钻冲结合施工工艺；水上承台施工使用有底钢套箱，陆上则直接开挖；通过预埋在墩柱上的型钢搭设支架或设满堂落地支架现浇盖梁；为保证工期要求，在东西两岸各设T梁预制场一个，每个预制场占地面积3000m</w:t>
      </w:r>
      <w:r>
        <w:rPr>
          <w:rFonts w:ascii="宋体" w:hAnsi="宋体" w:hint="eastAsia"/>
          <w:kern w:val="16"/>
          <w:szCs w:val="20"/>
          <w:vertAlign w:val="superscript"/>
        </w:rPr>
        <w:t>2</w:t>
      </w:r>
      <w:r>
        <w:rPr>
          <w:rFonts w:ascii="宋体" w:hAnsi="宋体" w:hint="eastAsia"/>
          <w:kern w:val="16"/>
          <w:szCs w:val="20"/>
        </w:rPr>
        <w:t>，设低模12个。东西两侧高架桥各设架桥机一台，T梁预制好后，通过桥下和桥上运梁小车运送T梁至安装现场进行安装。T梁安装就位后绑扎钢筋，现浇桥面砼，完成桥面连续。</w:t>
      </w:r>
    </w:p>
    <w:p w14:paraId="55B3EB59" w14:textId="77777777" w:rsidR="004F152D" w:rsidRDefault="004F152D">
      <w:pPr>
        <w:adjustRightInd w:val="0"/>
        <w:snapToGrid w:val="0"/>
        <w:spacing w:line="360" w:lineRule="auto"/>
        <w:ind w:firstLineChars="201" w:firstLine="422"/>
        <w:rPr>
          <w:rFonts w:ascii="宋体" w:hAnsi="宋体" w:hint="eastAsia"/>
          <w:kern w:val="16"/>
          <w:szCs w:val="20"/>
        </w:rPr>
      </w:pPr>
      <w:r>
        <w:rPr>
          <w:rFonts w:ascii="宋体" w:hAnsi="宋体" w:hint="eastAsia"/>
          <w:kern w:val="16"/>
          <w:szCs w:val="20"/>
        </w:rPr>
        <w:t>收费站桩基础采用钻冲结合施工工艺，直接开挖进行承台或系梁施工，墩柱用组合钢模板施工，对地基换填处理后即可搭设满堂落地支架进行上部肋板梁施工。</w:t>
      </w:r>
    </w:p>
    <w:p w14:paraId="7258A5F2" w14:textId="77777777" w:rsidR="004F152D" w:rsidRDefault="004F152D">
      <w:pPr>
        <w:pStyle w:val="3"/>
        <w:rPr>
          <w:rFonts w:hint="eastAsia"/>
          <w:b w:val="0"/>
          <w:bCs/>
        </w:rPr>
      </w:pPr>
      <w:bookmarkStart w:id="278" w:name="_Toc471498163"/>
      <w:bookmarkStart w:id="279" w:name="_Toc14606179"/>
      <w:r>
        <w:rPr>
          <w:rFonts w:hint="eastAsia"/>
        </w:rPr>
        <w:t>2.6.2</w:t>
      </w:r>
      <w:r>
        <w:rPr>
          <w:rFonts w:hint="eastAsia"/>
        </w:rPr>
        <w:t>、总体施工流程</w:t>
      </w:r>
      <w:bookmarkEnd w:id="278"/>
      <w:bookmarkEnd w:id="279"/>
    </w:p>
    <w:p w14:paraId="4DE33557" w14:textId="77777777" w:rsidR="004F152D" w:rsidRDefault="004F152D">
      <w:pPr>
        <w:adjustRightInd w:val="0"/>
        <w:snapToGrid w:val="0"/>
        <w:spacing w:line="360" w:lineRule="auto"/>
        <w:ind w:firstLineChars="200" w:firstLine="420"/>
        <w:rPr>
          <w:rFonts w:ascii="宋体" w:hAnsi="宋体" w:hint="eastAsia"/>
          <w:kern w:val="16"/>
          <w:szCs w:val="20"/>
        </w:rPr>
      </w:pPr>
      <w:r>
        <w:rPr>
          <w:rFonts w:ascii="宋体" w:hAnsi="宋体" w:hint="eastAsia"/>
          <w:kern w:val="16"/>
          <w:szCs w:val="20"/>
        </w:rPr>
        <w:t>本工程施工总体流程图见</w:t>
      </w:r>
      <w:r>
        <w:rPr>
          <w:rFonts w:ascii="宋体" w:hAnsi="宋体" w:hint="eastAsia"/>
          <w:b/>
          <w:bCs/>
          <w:kern w:val="16"/>
          <w:szCs w:val="20"/>
          <w:u w:val="single"/>
        </w:rPr>
        <w:t>图2.4：施工总体流程图</w:t>
      </w:r>
      <w:r>
        <w:rPr>
          <w:rFonts w:ascii="宋体" w:hAnsi="宋体" w:hint="eastAsia"/>
          <w:kern w:val="16"/>
          <w:szCs w:val="20"/>
        </w:rPr>
        <w:t>。各工区的施工内容和作业划分见</w:t>
      </w:r>
      <w:r>
        <w:rPr>
          <w:rFonts w:ascii="宋体" w:hAnsi="宋体" w:hint="eastAsia"/>
          <w:b/>
          <w:bCs/>
          <w:kern w:val="16"/>
          <w:szCs w:val="20"/>
        </w:rPr>
        <w:t>表2.2：施工作业计划表</w:t>
      </w:r>
      <w:r>
        <w:rPr>
          <w:rFonts w:ascii="宋体" w:hAnsi="宋体" w:hint="eastAsia"/>
          <w:kern w:val="16"/>
          <w:szCs w:val="20"/>
        </w:rPr>
        <w:t>。</w:t>
      </w:r>
    </w:p>
    <w:p w14:paraId="20823156" w14:textId="77777777" w:rsidR="004F152D" w:rsidRDefault="004F152D">
      <w:pPr>
        <w:adjustRightInd w:val="0"/>
        <w:snapToGrid w:val="0"/>
        <w:spacing w:before="120" w:after="120" w:line="360" w:lineRule="auto"/>
        <w:ind w:firstLine="567"/>
        <w:rPr>
          <w:rFonts w:hint="eastAsia"/>
          <w:color w:val="FF0000"/>
        </w:rPr>
      </w:pPr>
    </w:p>
    <w:p w14:paraId="3DAB64D8" w14:textId="77777777" w:rsidR="004F152D" w:rsidRDefault="004F152D">
      <w:pPr>
        <w:adjustRightInd w:val="0"/>
        <w:snapToGrid w:val="0"/>
        <w:spacing w:before="120" w:after="120" w:line="360" w:lineRule="auto"/>
        <w:ind w:firstLine="567"/>
        <w:rPr>
          <w:rFonts w:hint="eastAsia"/>
          <w:color w:val="FF0000"/>
        </w:rPr>
      </w:pPr>
    </w:p>
    <w:p w14:paraId="73487993" w14:textId="77777777" w:rsidR="004F152D" w:rsidRDefault="004F152D">
      <w:pPr>
        <w:adjustRightInd w:val="0"/>
        <w:snapToGrid w:val="0"/>
        <w:spacing w:before="120" w:after="120" w:line="360" w:lineRule="auto"/>
        <w:ind w:firstLine="567"/>
        <w:rPr>
          <w:rFonts w:hint="eastAsia"/>
          <w:color w:val="FF0000"/>
        </w:rPr>
      </w:pPr>
    </w:p>
    <w:p w14:paraId="3E6CE4B4" w14:textId="77777777" w:rsidR="004F152D" w:rsidRDefault="004F152D">
      <w:pPr>
        <w:adjustRightInd w:val="0"/>
        <w:snapToGrid w:val="0"/>
        <w:spacing w:before="120" w:after="120" w:line="360" w:lineRule="auto"/>
        <w:ind w:firstLine="567"/>
        <w:rPr>
          <w:rFonts w:hint="eastAsia"/>
          <w:color w:val="FF0000"/>
        </w:rPr>
      </w:pPr>
    </w:p>
    <w:p w14:paraId="728EA13C" w14:textId="77777777" w:rsidR="004F152D" w:rsidRDefault="004F152D">
      <w:pPr>
        <w:adjustRightInd w:val="0"/>
        <w:snapToGrid w:val="0"/>
        <w:spacing w:before="120" w:after="120" w:line="360" w:lineRule="auto"/>
        <w:ind w:firstLine="567"/>
        <w:rPr>
          <w:rFonts w:hint="eastAsia"/>
          <w:color w:val="FF0000"/>
        </w:rPr>
      </w:pPr>
    </w:p>
    <w:p w14:paraId="64CC5E73" w14:textId="77777777" w:rsidR="004F152D" w:rsidRDefault="004F152D">
      <w:pPr>
        <w:adjustRightInd w:val="0"/>
        <w:snapToGrid w:val="0"/>
        <w:spacing w:line="360" w:lineRule="auto"/>
      </w:pPr>
    </w:p>
    <w:p w14:paraId="0F505219" w14:textId="77777777" w:rsidR="004F152D" w:rsidRDefault="004F152D">
      <w:pPr>
        <w:adjustRightInd w:val="0"/>
        <w:snapToGrid w:val="0"/>
        <w:spacing w:line="360" w:lineRule="auto"/>
        <w:ind w:firstLine="567"/>
        <w:rPr>
          <w:rFonts w:hint="eastAsia"/>
        </w:rPr>
      </w:pPr>
    </w:p>
    <w:p w14:paraId="176A4746" w14:textId="77777777" w:rsidR="004F152D" w:rsidRDefault="004F152D">
      <w:pPr>
        <w:adjustRightInd w:val="0"/>
        <w:snapToGrid w:val="0"/>
        <w:spacing w:line="360" w:lineRule="auto"/>
        <w:ind w:firstLine="567"/>
        <w:rPr>
          <w:rFonts w:hint="eastAsia"/>
        </w:rPr>
      </w:pPr>
    </w:p>
    <w:p w14:paraId="633D1920" w14:textId="77777777" w:rsidR="004F152D" w:rsidRDefault="004F152D">
      <w:pPr>
        <w:adjustRightInd w:val="0"/>
        <w:snapToGrid w:val="0"/>
        <w:spacing w:line="360" w:lineRule="auto"/>
        <w:ind w:firstLine="567"/>
        <w:rPr>
          <w:rFonts w:hint="eastAsia"/>
        </w:rPr>
      </w:pPr>
    </w:p>
    <w:p w14:paraId="39F9D284" w14:textId="77777777" w:rsidR="004F152D" w:rsidRDefault="004F152D">
      <w:pPr>
        <w:adjustRightInd w:val="0"/>
        <w:snapToGrid w:val="0"/>
        <w:spacing w:line="360" w:lineRule="auto"/>
        <w:ind w:firstLine="567"/>
        <w:rPr>
          <w:rFonts w:hint="eastAsia"/>
        </w:rPr>
      </w:pPr>
    </w:p>
    <w:p w14:paraId="400DEF64" w14:textId="77777777" w:rsidR="004F152D" w:rsidRDefault="004F152D">
      <w:pPr>
        <w:adjustRightInd w:val="0"/>
        <w:snapToGrid w:val="0"/>
        <w:spacing w:line="360" w:lineRule="auto"/>
        <w:ind w:firstLine="567"/>
        <w:rPr>
          <w:rFonts w:hint="eastAsia"/>
        </w:rPr>
      </w:pPr>
      <w:r>
        <w:rPr>
          <w:noProof/>
          <w:sz w:val="20"/>
        </w:rPr>
        <w:pict w14:anchorId="5F3B069D">
          <v:line id="_x0000_s1745" style="position:absolute;left:0;text-align:left;z-index:251843584" from="186.95pt,6.5pt" to="186.95pt,6.5pt">
            <v:stroke endarrowwidth="narrow"/>
          </v:line>
        </w:pict>
      </w:r>
    </w:p>
    <w:p w14:paraId="71A59635" w14:textId="77777777" w:rsidR="004F152D" w:rsidRDefault="004F152D">
      <w:pPr>
        <w:adjustRightInd w:val="0"/>
        <w:snapToGrid w:val="0"/>
        <w:spacing w:line="360" w:lineRule="auto"/>
        <w:ind w:firstLine="567"/>
        <w:rPr>
          <w:rFonts w:hint="eastAsia"/>
        </w:rPr>
      </w:pPr>
    </w:p>
    <w:p w14:paraId="78806902" w14:textId="77777777" w:rsidR="004F152D" w:rsidRDefault="004F152D">
      <w:pPr>
        <w:adjustRightInd w:val="0"/>
        <w:snapToGrid w:val="0"/>
        <w:spacing w:line="360" w:lineRule="auto"/>
        <w:ind w:firstLine="567"/>
        <w:rPr>
          <w:rFonts w:hint="eastAsia"/>
        </w:rPr>
      </w:pPr>
    </w:p>
    <w:p w14:paraId="7149785F" w14:textId="77777777" w:rsidR="004F152D" w:rsidRDefault="004F152D">
      <w:pPr>
        <w:adjustRightInd w:val="0"/>
        <w:snapToGrid w:val="0"/>
        <w:spacing w:line="360" w:lineRule="auto"/>
        <w:ind w:firstLine="567"/>
        <w:rPr>
          <w:rFonts w:hint="eastAsia"/>
        </w:rPr>
      </w:pPr>
    </w:p>
    <w:p w14:paraId="2A9BBE16" w14:textId="77777777" w:rsidR="004F152D" w:rsidRDefault="004F152D">
      <w:pPr>
        <w:adjustRightInd w:val="0"/>
        <w:snapToGrid w:val="0"/>
        <w:spacing w:line="360" w:lineRule="auto"/>
        <w:ind w:firstLine="567"/>
        <w:rPr>
          <w:rFonts w:hint="eastAsia"/>
        </w:rPr>
      </w:pPr>
    </w:p>
    <w:p w14:paraId="33D82949" w14:textId="77777777" w:rsidR="004F152D" w:rsidRDefault="004F152D">
      <w:pPr>
        <w:adjustRightInd w:val="0"/>
        <w:snapToGrid w:val="0"/>
        <w:spacing w:line="360" w:lineRule="auto"/>
        <w:ind w:firstLine="567"/>
        <w:rPr>
          <w:rFonts w:hint="eastAsia"/>
        </w:rPr>
      </w:pPr>
    </w:p>
    <w:p w14:paraId="06B4A074" w14:textId="77777777" w:rsidR="004F152D" w:rsidRDefault="004F152D">
      <w:pPr>
        <w:adjustRightInd w:val="0"/>
        <w:snapToGrid w:val="0"/>
        <w:spacing w:line="360" w:lineRule="auto"/>
        <w:ind w:firstLine="567"/>
        <w:rPr>
          <w:rFonts w:hint="eastAsia"/>
        </w:rPr>
      </w:pPr>
    </w:p>
    <w:p w14:paraId="5A7C27D4" w14:textId="77777777" w:rsidR="004F152D" w:rsidRDefault="004F152D">
      <w:pPr>
        <w:adjustRightInd w:val="0"/>
        <w:snapToGrid w:val="0"/>
        <w:spacing w:line="360" w:lineRule="auto"/>
        <w:ind w:firstLine="567"/>
        <w:rPr>
          <w:rFonts w:hint="eastAsia"/>
        </w:rPr>
      </w:pPr>
    </w:p>
    <w:p w14:paraId="6810D7DD" w14:textId="77777777" w:rsidR="004F152D" w:rsidRDefault="004F152D">
      <w:pPr>
        <w:adjustRightInd w:val="0"/>
        <w:snapToGrid w:val="0"/>
        <w:spacing w:line="360" w:lineRule="auto"/>
        <w:ind w:firstLine="567"/>
        <w:rPr>
          <w:rFonts w:hint="eastAsia"/>
        </w:rPr>
      </w:pPr>
    </w:p>
    <w:p w14:paraId="6936300B" w14:textId="77777777" w:rsidR="004F152D" w:rsidRDefault="004F152D">
      <w:pPr>
        <w:adjustRightInd w:val="0"/>
        <w:snapToGrid w:val="0"/>
        <w:spacing w:line="360" w:lineRule="auto"/>
        <w:ind w:firstLine="567"/>
        <w:rPr>
          <w:rFonts w:hint="eastAsia"/>
        </w:rPr>
      </w:pPr>
    </w:p>
    <w:p w14:paraId="5EDE1260" w14:textId="77777777" w:rsidR="004F152D" w:rsidRDefault="004F152D">
      <w:pPr>
        <w:adjustRightInd w:val="0"/>
        <w:snapToGrid w:val="0"/>
        <w:spacing w:line="360" w:lineRule="auto"/>
        <w:ind w:firstLine="567"/>
        <w:rPr>
          <w:rFonts w:hint="eastAsia"/>
        </w:rPr>
      </w:pPr>
    </w:p>
    <w:p w14:paraId="0873DACC" w14:textId="77777777" w:rsidR="004F152D" w:rsidRDefault="004F152D">
      <w:pPr>
        <w:adjustRightInd w:val="0"/>
        <w:snapToGrid w:val="0"/>
        <w:spacing w:line="360" w:lineRule="auto"/>
        <w:ind w:firstLine="567"/>
        <w:rPr>
          <w:rFonts w:hint="eastAsia"/>
        </w:rPr>
      </w:pPr>
    </w:p>
    <w:p w14:paraId="5F9D897E" w14:textId="77777777" w:rsidR="004F152D" w:rsidRDefault="004F152D">
      <w:pPr>
        <w:adjustRightInd w:val="0"/>
        <w:snapToGrid w:val="0"/>
        <w:spacing w:line="360" w:lineRule="auto"/>
        <w:ind w:firstLine="567"/>
        <w:rPr>
          <w:rFonts w:hint="eastAsia"/>
        </w:rPr>
      </w:pPr>
    </w:p>
    <w:p w14:paraId="39B08841" w14:textId="77777777" w:rsidR="004F152D" w:rsidRDefault="004F152D">
      <w:pPr>
        <w:adjustRightInd w:val="0"/>
        <w:snapToGrid w:val="0"/>
        <w:spacing w:line="360" w:lineRule="auto"/>
        <w:ind w:firstLine="567"/>
        <w:rPr>
          <w:rFonts w:hint="eastAsia"/>
        </w:rPr>
      </w:pPr>
    </w:p>
    <w:p w14:paraId="44680B84" w14:textId="77777777" w:rsidR="004F152D" w:rsidRDefault="004F152D">
      <w:pPr>
        <w:adjustRightInd w:val="0"/>
        <w:snapToGrid w:val="0"/>
        <w:spacing w:line="360" w:lineRule="auto"/>
        <w:ind w:firstLine="567"/>
        <w:rPr>
          <w:rFonts w:hint="eastAsia"/>
        </w:rPr>
      </w:pPr>
      <w:r>
        <w:rPr>
          <w:noProof/>
          <w:color w:val="FF0000"/>
          <w:sz w:val="20"/>
        </w:rPr>
        <w:pict w14:anchorId="76799FBB">
          <v:group id="_x0000_s2203" style="position:absolute;left:0;text-align:left;margin-left:-8.9pt;margin-top:.1pt;width:484.1pt;height:691.05pt;z-index:251865088" coordorigin="1296,1468" coordsize="9682,13821">
            <v:shape id="_x0000_s2204" type="#_x0000_t202" style="position:absolute;left:8522;top:7430;width:2216;height:394" filled="f" strokecolor="lime">
              <v:textbox style="mso-next-textbox:#_x0000_s2204" inset="2mm,0,2mm,.5mm">
                <w:txbxContent>
                  <w:p w14:paraId="347B50C7" w14:textId="77777777" w:rsidR="004F152D" w:rsidRDefault="004F152D">
                    <w:pPr>
                      <w:jc w:val="center"/>
                      <w:rPr>
                        <w:rFonts w:hint="eastAsia"/>
                      </w:rPr>
                    </w:pPr>
                    <w:r>
                      <w:rPr>
                        <w:rFonts w:hint="eastAsia"/>
                      </w:rPr>
                      <w:t>满堂落地支架搭设</w:t>
                    </w:r>
                  </w:p>
                </w:txbxContent>
              </v:textbox>
            </v:shape>
            <v:shape id="_x0000_s2205" type="#_x0000_t202" style="position:absolute;left:5325;top:12738;width:2118;height:394" filled="f" strokecolor="red">
              <v:textbox style="mso-next-textbox:#_x0000_s2205" inset="0,0,0,.5mm">
                <w:txbxContent>
                  <w:p w14:paraId="3C612884" w14:textId="77777777" w:rsidR="004F152D" w:rsidRDefault="004F152D">
                    <w:pPr>
                      <w:jc w:val="center"/>
                      <w:rPr>
                        <w:rFonts w:hint="eastAsia"/>
                      </w:rPr>
                    </w:pPr>
                    <w:r>
                      <w:rPr>
                        <w:rFonts w:hint="eastAsia"/>
                      </w:rPr>
                      <w:t>桥面附属工程施工</w:t>
                    </w:r>
                  </w:p>
                </w:txbxContent>
              </v:textbox>
            </v:shape>
            <v:shape id="_x0000_s2206" type="#_x0000_t202" style="position:absolute;left:5281;top:14536;width:2118;height:393" filled="f" strokecolor="red">
              <v:textbox style="mso-next-textbox:#_x0000_s2206" inset="2mm,0,2mm,.5mm">
                <w:txbxContent>
                  <w:p w14:paraId="4AC18B24" w14:textId="77777777" w:rsidR="004F152D" w:rsidRDefault="004F152D">
                    <w:pPr>
                      <w:jc w:val="center"/>
                      <w:rPr>
                        <w:rFonts w:hint="eastAsia"/>
                      </w:rPr>
                    </w:pPr>
                    <w:r>
                      <w:rPr>
                        <w:rFonts w:hint="eastAsia"/>
                      </w:rPr>
                      <w:t>竣工验收</w:t>
                    </w:r>
                  </w:p>
                </w:txbxContent>
              </v:textbox>
            </v:shape>
            <v:line id="_x0000_s2207" style="position:absolute;flip:x" from="2600,9527" to="2600,10004" strokecolor="#36f">
              <v:stroke endarrow="classic" endarrowwidth="narrow"/>
            </v:line>
            <v:group id="_x0000_s2208" style="position:absolute;left:5187;top:2906;width:2118;height:645" coordorigin="5297,2862" coordsize="2098,652">
              <v:shape id="_x0000_s2209" type="#_x0000_t202" style="position:absolute;left:5297;top:2862;width:2098;height:417" filled="f" strokecolor="red">
                <v:textbox style="mso-next-textbox:#_x0000_s2209" inset="2mm,0,2mm,.5mm">
                  <w:txbxContent>
                    <w:p w14:paraId="6E9FC8CD" w14:textId="77777777" w:rsidR="004F152D" w:rsidRDefault="004F152D">
                      <w:pPr>
                        <w:jc w:val="center"/>
                        <w:rPr>
                          <w:rFonts w:hint="eastAsia"/>
                        </w:rPr>
                      </w:pPr>
                      <w:r>
                        <w:rPr>
                          <w:rFonts w:hint="eastAsia"/>
                        </w:rPr>
                        <w:t>施工准备工作</w:t>
                      </w:r>
                    </w:p>
                  </w:txbxContent>
                </v:textbox>
              </v:shape>
              <v:line id="_x0000_s2210" style="position:absolute" from="6363,3289" to="6363,3514" strokecolor="red">
                <v:stroke endarrow="classic" endarrowwidth="narrow"/>
              </v:line>
            </v:group>
            <v:shape id="_x0000_s2211" type="#_x0000_t202" style="position:absolute;left:1688;top:2248;width:1575;height:379" filled="f" fillcolor="#0cf" strokecolor="#36f">
              <v:textbox style="mso-next-textbox:#_x0000_s2211" inset="3mm,0,3mm,.5mm">
                <w:txbxContent>
                  <w:p w14:paraId="00DF2553" w14:textId="77777777" w:rsidR="004F152D" w:rsidRDefault="004F152D">
                    <w:pPr>
                      <w:jc w:val="center"/>
                      <w:rPr>
                        <w:rFonts w:hint="eastAsia"/>
                      </w:rPr>
                    </w:pPr>
                    <w:r>
                      <w:rPr>
                        <w:rFonts w:hint="eastAsia"/>
                      </w:rPr>
                      <w:t>高架桥施工</w:t>
                    </w:r>
                  </w:p>
                </w:txbxContent>
              </v:textbox>
            </v:shape>
            <v:shape id="_x0000_s2212" type="#_x0000_t202" style="position:absolute;left:1728;top:3478;width:1815;height:454" filled="f" fillcolor="#0cf" strokecolor="#36f">
              <v:textbox style="mso-next-textbox:#_x0000_s2212" inset="3mm,0,3mm,.5mm">
                <w:txbxContent>
                  <w:p w14:paraId="35967D53" w14:textId="77777777" w:rsidR="004F152D" w:rsidRDefault="004F152D">
                    <w:pPr>
                      <w:jc w:val="center"/>
                      <w:rPr>
                        <w:rFonts w:hint="eastAsia"/>
                      </w:rPr>
                    </w:pPr>
                    <w:r>
                      <w:rPr>
                        <w:rFonts w:hint="eastAsia"/>
                      </w:rPr>
                      <w:t>钻桩平台填筑</w:t>
                    </w:r>
                  </w:p>
                </w:txbxContent>
              </v:textbox>
            </v:shape>
            <v:line id="_x0000_s2213" style="position:absolute" from="2597,3939" to="2597,4351" strokecolor="#36f">
              <v:stroke endarrow="classic" endarrowwidth="narrow"/>
            </v:line>
            <v:shape id="_x0000_s2214" type="#_x0000_t202" style="position:absolute;left:1859;top:4316;width:1493;height:393" filled="f" fillcolor="#0cf" strokecolor="#36f">
              <v:textbox style="mso-next-textbox:#_x0000_s2214" inset="2mm,0,2mm,.5mm">
                <w:txbxContent>
                  <w:p w14:paraId="22D44914" w14:textId="77777777" w:rsidR="004F152D" w:rsidRDefault="004F152D">
                    <w:pPr>
                      <w:jc w:val="center"/>
                      <w:rPr>
                        <w:rFonts w:hint="eastAsia"/>
                      </w:rPr>
                    </w:pPr>
                    <w:r>
                      <w:rPr>
                        <w:rFonts w:hint="eastAsia"/>
                      </w:rPr>
                      <w:t>桩基础施工</w:t>
                    </w:r>
                  </w:p>
                </w:txbxContent>
              </v:textbox>
            </v:shape>
            <v:shape id="_x0000_s2215" type="#_x0000_t202" style="position:absolute;left:1817;top:5052;width:1523;height:413" filled="f" fillcolor="#0cf" strokecolor="#36f">
              <v:textbox style="mso-next-textbox:#_x0000_s2215" inset="2mm,0,2mm,.5mm">
                <w:txbxContent>
                  <w:p w14:paraId="51229FEE" w14:textId="77777777" w:rsidR="004F152D" w:rsidRDefault="004F152D">
                    <w:pPr>
                      <w:jc w:val="center"/>
                      <w:rPr>
                        <w:rFonts w:hint="eastAsia"/>
                      </w:rPr>
                    </w:pPr>
                    <w:r>
                      <w:rPr>
                        <w:rFonts w:hint="eastAsia"/>
                      </w:rPr>
                      <w:t>承台施工</w:t>
                    </w:r>
                  </w:p>
                </w:txbxContent>
              </v:textbox>
            </v:shape>
            <v:shape id="_x0000_s2216" type="#_x0000_t202" style="position:absolute;left:1678;top:5932;width:1940;height:393" filled="f" fillcolor="#0cf" strokecolor="#36f">
              <v:textbox style="mso-next-textbox:#_x0000_s2216" inset="2mm,0,2mm,.5mm">
                <w:txbxContent>
                  <w:p w14:paraId="17743D86" w14:textId="77777777" w:rsidR="004F152D" w:rsidRDefault="004F152D">
                    <w:pPr>
                      <w:rPr>
                        <w:rFonts w:hint="eastAsia"/>
                      </w:rPr>
                    </w:pPr>
                    <w:r>
                      <w:rPr>
                        <w:rFonts w:hint="eastAsia"/>
                      </w:rPr>
                      <w:t>墩柱、桥台施工</w:t>
                    </w:r>
                  </w:p>
                </w:txbxContent>
              </v:textbox>
            </v:shape>
            <v:line id="_x0000_s2217" style="position:absolute" from="2602,5498" to="2602,5945" strokecolor="#36f">
              <v:stroke endarrow="classic" endarrowwidth="narrow"/>
            </v:line>
            <v:line id="_x0000_s2218" style="position:absolute" from="2622,6353" to="2622,6739" strokecolor="#36f">
              <v:stroke endarrow="classic" endarrowwidth="narrow"/>
            </v:line>
            <v:shape id="_x0000_s2219" type="#_x0000_t202" style="position:absolute;left:5414;top:5905;width:1875;height:453" filled="f" strokecolor="red">
              <v:textbox style="mso-next-textbox:#_x0000_s2219" inset="2mm,0,2mm,.5mm">
                <w:txbxContent>
                  <w:p w14:paraId="10FB6896"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hint="eastAsia"/>
                        <w:kern w:val="2"/>
                        <w:szCs w:val="20"/>
                      </w:rPr>
                    </w:pPr>
                    <w:r>
                      <w:rPr>
                        <w:rFonts w:hint="eastAsia"/>
                      </w:rPr>
                      <w:t>墩柱施工</w:t>
                    </w:r>
                  </w:p>
                </w:txbxContent>
              </v:textbox>
            </v:shape>
            <v:line id="_x0000_s2220" style="position:absolute" from="6282,4793" to="6282,5116" strokecolor="red">
              <v:stroke endarrow="classic" endarrowwidth="narrow"/>
            </v:line>
            <v:line id="_x0000_s2221" style="position:absolute" from="6303,5545" to="6303,5932" strokecolor="red">
              <v:stroke endarrow="classic" endarrowwidth="narrow"/>
            </v:line>
            <v:line id="_x0000_s2222" style="position:absolute" from="2584,4680" to="2584,5064" strokecolor="#36f">
              <v:stroke endarrow="classic" endarrowwidth="narrow"/>
            </v:line>
            <v:shape id="_x0000_s2223" type="#_x0000_t202" style="position:absolute;left:5490;top:2228;width:1533;height:394" filled="f" strokecolor="red">
              <v:textbox style="mso-next-textbox:#_x0000_s2223" inset="2mm,0,2mm,.5mm">
                <w:txbxContent>
                  <w:p w14:paraId="3B5D9F8A"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cs="Courier New" w:hint="eastAsia"/>
                        <w:smallCaps w:val="0"/>
                        <w:spacing w:val="0"/>
                        <w:kern w:val="2"/>
                        <w:szCs w:val="21"/>
                      </w:rPr>
                    </w:pPr>
                    <w:r>
                      <w:rPr>
                        <w:rFonts w:ascii="Times New Roman" w:hAnsi="Times New Roman" w:cs="Courier New" w:hint="eastAsia"/>
                        <w:smallCaps w:val="0"/>
                        <w:spacing w:val="0"/>
                        <w:kern w:val="2"/>
                        <w:szCs w:val="21"/>
                      </w:rPr>
                      <w:t>主桥施工</w:t>
                    </w:r>
                  </w:p>
                </w:txbxContent>
              </v:textbox>
            </v:shape>
            <v:line id="_x0000_s2224" style="position:absolute" from="6260,3990" to="6260,4303" strokecolor="red">
              <v:stroke endarrow="classic" endarrowwidth="narrow"/>
            </v:line>
            <v:line id="_x0000_s2225" style="position:absolute" from="6299,6349" to="6299,6937" strokecolor="red">
              <v:stroke endarrow="classic" endarrowwidth="narrow"/>
            </v:line>
            <v:line id="_x0000_s2226" style="position:absolute" from="2617,3124" to="3469,3124" strokecolor="#36f">
              <v:stroke endarrowwidth="narrow"/>
            </v:line>
            <v:line id="_x0000_s2227" style="position:absolute" from="2617,3124" to="2617,3477" strokecolor="#36f">
              <v:stroke endarrow="classic" endarrowwidth="narrow"/>
            </v:line>
            <v:shape id="_x0000_s2228" type="#_x0000_t202" style="position:absolute;left:1696;top:6730;width:1996;height:392" filled="f" fillcolor="#0cf" strokecolor="#36f">
              <v:textbox style="mso-next-textbox:#_x0000_s2228" inset="2mm,0,2mm,.5mm">
                <w:txbxContent>
                  <w:p w14:paraId="4AA59745" w14:textId="77777777" w:rsidR="004F152D" w:rsidRDefault="004F152D">
                    <w:pPr>
                      <w:jc w:val="center"/>
                      <w:rPr>
                        <w:rFonts w:hint="eastAsia"/>
                      </w:rPr>
                    </w:pPr>
                    <w:r>
                      <w:rPr>
                        <w:rFonts w:hint="eastAsia"/>
                      </w:rPr>
                      <w:t>盖梁、台帽施工</w:t>
                    </w:r>
                  </w:p>
                </w:txbxContent>
              </v:textbox>
            </v:shape>
            <v:line id="_x0000_s2229" style="position:absolute" from="2583,7109" to="2583,9112" strokecolor="#36f">
              <v:stroke endarrow="classic" endarrowwidth="narrow"/>
            </v:line>
            <v:line id="_x0000_s2230" style="position:absolute;flip:x" from="6375,12183" to="9681,12183" strokecolor="lime">
              <v:stroke endarrow="classic" endarrowwidth="narrow"/>
            </v:line>
            <v:shape id="_x0000_s2231" type="#_x0000_t202" style="position:absolute;left:4282;top:1468;width:3913;height:689" filled="f" fillcolor="#f9f" stroked="f">
              <v:fill r:id="rId35" o:title="实心菱形" type="pattern"/>
              <v:textbox style="mso-next-textbox:#_x0000_s2231" inset="0,0,0,.5mm">
                <w:txbxContent>
                  <w:p w14:paraId="6893DC74" w14:textId="77777777" w:rsidR="004F152D" w:rsidRDefault="004F152D">
                    <w:pPr>
                      <w:jc w:val="center"/>
                      <w:rPr>
                        <w:b/>
                        <w:bCs/>
                        <w:color w:val="FF0000"/>
                        <w:sz w:val="32"/>
                        <w:shd w:val="pct15" w:color="auto" w:fill="FFFFFF"/>
                      </w:rPr>
                    </w:pPr>
                    <w:r>
                      <w:rPr>
                        <w:rFonts w:hint="eastAsia"/>
                        <w:b/>
                        <w:bCs/>
                        <w:sz w:val="32"/>
                      </w:rPr>
                      <w:t>图</w:t>
                    </w:r>
                    <w:r>
                      <w:rPr>
                        <w:rFonts w:hint="eastAsia"/>
                        <w:b/>
                        <w:bCs/>
                        <w:sz w:val="32"/>
                      </w:rPr>
                      <w:t>2.4</w:t>
                    </w:r>
                    <w:r>
                      <w:rPr>
                        <w:rFonts w:hint="eastAsia"/>
                        <w:b/>
                        <w:bCs/>
                        <w:sz w:val="32"/>
                      </w:rPr>
                      <w:t>：施工总体流程图</w:t>
                    </w:r>
                  </w:p>
                </w:txbxContent>
              </v:textbox>
            </v:shape>
            <v:rect id="_x0000_s2232" style="position:absolute;left:1296;top:1468;width:9682;height:13821" filled="f">
              <v:textbox inset="0,0,0,.5mm"/>
            </v:rect>
            <v:line id="_x0000_s2233" style="position:absolute" from="9636,3082" to="9636,3495" strokecolor="lime">
              <v:stroke endarrow="classic" endarrowwidth="narrow"/>
            </v:line>
            <v:shape id="_x0000_s2234" type="#_x0000_t202" style="position:absolute;left:8521;top:3460;width:2174;height:453" filled="f" strokecolor="lime">
              <v:textbox style="mso-next-textbox:#_x0000_s2234" inset="0,0,0,.5mm">
                <w:txbxContent>
                  <w:p w14:paraId="5CB58B5F" w14:textId="77777777" w:rsidR="004F152D" w:rsidRDefault="004F152D">
                    <w:pPr>
                      <w:jc w:val="center"/>
                    </w:pPr>
                    <w:r>
                      <w:rPr>
                        <w:rFonts w:hint="eastAsia"/>
                      </w:rPr>
                      <w:t>钻桩平台填筑</w:t>
                    </w:r>
                  </w:p>
                </w:txbxContent>
              </v:textbox>
            </v:shape>
            <v:shape id="_x0000_s2235" type="#_x0000_t202" style="position:absolute;left:5121;top:3539;width:2483;height:454" filled="f" strokecolor="red">
              <v:textbox style="mso-next-textbox:#_x0000_s2235" inset="3mm,0,3mm,.5mm">
                <w:txbxContent>
                  <w:p w14:paraId="001F3237" w14:textId="77777777" w:rsidR="004F152D" w:rsidRDefault="004F152D">
                    <w:pPr>
                      <w:jc w:val="center"/>
                      <w:rPr>
                        <w:rFonts w:hint="eastAsia"/>
                      </w:rPr>
                    </w:pPr>
                    <w:r>
                      <w:rPr>
                        <w:rFonts w:hint="eastAsia"/>
                      </w:rPr>
                      <w:t>钻桩平台搭设</w:t>
                    </w:r>
                    <w:r>
                      <w:t>(</w:t>
                    </w:r>
                    <w:r>
                      <w:rPr>
                        <w:rFonts w:hint="eastAsia"/>
                      </w:rPr>
                      <w:t>填筑</w:t>
                    </w:r>
                    <w:r>
                      <w:t>)</w:t>
                    </w:r>
                  </w:p>
                </w:txbxContent>
              </v:textbox>
            </v:shape>
            <v:shape id="_x0000_s2236" type="#_x0000_t202" style="position:absolute;left:1675;top:9096;width:2056;height:393" filled="f" fillcolor="#0cf" strokecolor="#36f">
              <v:textbox style="mso-next-textbox:#_x0000_s2236" inset="2mm,0,2mm,.5mm">
                <w:txbxContent>
                  <w:p w14:paraId="7DED91E5" w14:textId="77777777" w:rsidR="004F152D" w:rsidRDefault="004F152D">
                    <w:pPr>
                      <w:jc w:val="center"/>
                      <w:rPr>
                        <w:rFonts w:hint="eastAsia"/>
                      </w:rPr>
                    </w:pPr>
                    <w:r>
                      <w:rPr>
                        <w:rFonts w:hint="eastAsia"/>
                      </w:rPr>
                      <w:t>T</w:t>
                    </w:r>
                    <w:r>
                      <w:rPr>
                        <w:rFonts w:hint="eastAsia"/>
                      </w:rPr>
                      <w:t>梁吊装</w:t>
                    </w:r>
                  </w:p>
                </w:txbxContent>
              </v:textbox>
            </v:shape>
            <v:shape id="_x0000_s2237" type="#_x0000_t202" style="position:absolute;left:1395;top:10009;width:2417;height:433" filled="f" fillcolor="#0cf" strokecolor="#36f">
              <v:textbox style="mso-next-textbox:#_x0000_s2237" inset="2mm,0,2mm,.5mm">
                <w:txbxContent>
                  <w:p w14:paraId="740E78A0" w14:textId="77777777" w:rsidR="004F152D" w:rsidRDefault="004F152D">
                    <w:pPr>
                      <w:jc w:val="center"/>
                      <w:rPr>
                        <w:rFonts w:hint="eastAsia"/>
                      </w:rPr>
                    </w:pPr>
                    <w:r>
                      <w:rPr>
                        <w:rFonts w:hint="eastAsia"/>
                      </w:rPr>
                      <w:t>T</w:t>
                    </w:r>
                    <w:r>
                      <w:rPr>
                        <w:rFonts w:hint="eastAsia"/>
                      </w:rPr>
                      <w:t>梁横隔板接缝现浇</w:t>
                    </w:r>
                  </w:p>
                </w:txbxContent>
              </v:textbox>
            </v:shape>
            <v:shape id="_x0000_s2238" type="#_x0000_t202" style="position:absolute;left:8866;top:4256;width:1512;height:413" filled="f" strokecolor="lime">
              <v:textbox style="mso-next-textbox:#_x0000_s2238" inset="2mm,0,2mm,.5mm">
                <w:txbxContent>
                  <w:p w14:paraId="48ACE84D" w14:textId="77777777" w:rsidR="004F152D" w:rsidRDefault="004F152D">
                    <w:pPr>
                      <w:jc w:val="center"/>
                      <w:rPr>
                        <w:rFonts w:hint="eastAsia"/>
                        <w:color w:val="000000"/>
                      </w:rPr>
                    </w:pPr>
                    <w:r>
                      <w:rPr>
                        <w:rFonts w:hint="eastAsia"/>
                        <w:color w:val="000000"/>
                      </w:rPr>
                      <w:t>桩基础施工</w:t>
                    </w:r>
                  </w:p>
                </w:txbxContent>
              </v:textbox>
            </v:shape>
            <v:line id="_x0000_s2239" style="position:absolute" from="9640,4674" to="9640,4998" strokecolor="lime">
              <v:stroke endarrow="classic" endarrowwidth="narrow"/>
            </v:line>
            <v:shape id="_x0000_s2240" type="#_x0000_t202" style="position:absolute;left:8938;top:4976;width:1310;height:413" filled="f" strokecolor="lime">
              <v:textbox style="mso-next-textbox:#_x0000_s2240" inset="2mm,0,2mm,.5mm">
                <w:txbxContent>
                  <w:p w14:paraId="62D22491" w14:textId="77777777" w:rsidR="004F152D" w:rsidRDefault="004F152D">
                    <w:pPr>
                      <w:jc w:val="center"/>
                      <w:rPr>
                        <w:rFonts w:hint="eastAsia"/>
                      </w:rPr>
                    </w:pPr>
                    <w:r>
                      <w:rPr>
                        <w:rFonts w:hint="eastAsia"/>
                      </w:rPr>
                      <w:t>承台施工</w:t>
                    </w:r>
                  </w:p>
                </w:txbxContent>
              </v:textbox>
            </v:shape>
            <v:line id="_x0000_s2241" style="position:absolute" from="9609,5440" to="9609,5885" strokecolor="lime">
              <v:stroke endarrow="classic" endarrowwidth="narrow"/>
            </v:line>
            <v:shape id="_x0000_s2242" type="#_x0000_t202" style="position:absolute;left:8784;top:5832;width:1697;height:414" filled="f" strokecolor="lime">
              <v:textbox style="mso-next-textbox:#_x0000_s2242" inset="2mm,0,2mm,.5mm">
                <w:txbxContent>
                  <w:p w14:paraId="32206BC5" w14:textId="77777777" w:rsidR="004F152D" w:rsidRDefault="004F152D">
                    <w:pPr>
                      <w:ind w:firstLineChars="100" w:firstLine="210"/>
                      <w:rPr>
                        <w:rFonts w:hint="eastAsia"/>
                      </w:rPr>
                    </w:pPr>
                    <w:r>
                      <w:rPr>
                        <w:rFonts w:hint="eastAsia"/>
                      </w:rPr>
                      <w:t>墩柱施工</w:t>
                    </w:r>
                  </w:p>
                </w:txbxContent>
              </v:textbox>
            </v:shape>
            <v:line id="_x0000_s2243" style="position:absolute" from="9609,6273" to="9609,7380" strokecolor="lime">
              <v:stroke endarrow="classic" endarrowwidth="narrow"/>
            </v:line>
            <v:line id="_x0000_s2244" style="position:absolute" from="9649,7838" to="9649,8711" strokecolor="lime">
              <v:stroke endarrow="classic" endarrowwidth="narrow"/>
            </v:line>
            <v:shape id="_x0000_s2245" type="#_x0000_t202" style="position:absolute;left:8722;top:8762;width:1893;height:454" filled="f" strokecolor="lime">
              <v:textbox style="mso-next-textbox:#_x0000_s2245" inset="0,0,0,.5mm">
                <w:txbxContent>
                  <w:p w14:paraId="62199872" w14:textId="77777777" w:rsidR="004F152D" w:rsidRDefault="004F152D">
                    <w:pPr>
                      <w:jc w:val="center"/>
                      <w:rPr>
                        <w:rFonts w:hint="eastAsia"/>
                      </w:rPr>
                    </w:pPr>
                    <w:r>
                      <w:rPr>
                        <w:rFonts w:hint="eastAsia"/>
                      </w:rPr>
                      <w:t>肋板梁现浇</w:t>
                    </w:r>
                  </w:p>
                </w:txbxContent>
              </v:textbox>
            </v:shape>
            <v:line id="_x0000_s2246" style="position:absolute" from="9667,9229" to="9667,10635" strokecolor="lime">
              <v:stroke endarrow="classic" endarrowwidth="narrow"/>
            </v:line>
            <v:shape id="_x0000_s2247" type="#_x0000_t202" style="position:absolute;left:5534;top:4335;width:1513;height:413" filled="f" strokecolor="red">
              <v:textbox style="mso-next-textbox:#_x0000_s2247" inset="2mm,0,2mm,.5mm">
                <w:txbxContent>
                  <w:p w14:paraId="3A701266" w14:textId="77777777" w:rsidR="004F152D" w:rsidRDefault="004F152D">
                    <w:pPr>
                      <w:jc w:val="center"/>
                      <w:rPr>
                        <w:rFonts w:hint="eastAsia"/>
                        <w:color w:val="000000"/>
                      </w:rPr>
                    </w:pPr>
                    <w:r>
                      <w:rPr>
                        <w:rFonts w:hint="eastAsia"/>
                        <w:color w:val="000000"/>
                      </w:rPr>
                      <w:t>桩基础施工</w:t>
                    </w:r>
                  </w:p>
                </w:txbxContent>
              </v:textbox>
            </v:shape>
            <v:shape id="_x0000_s2248" type="#_x0000_t202" style="position:absolute;left:5550;top:5092;width:1551;height:413" filled="f" strokecolor="red">
              <v:textbox style="mso-next-textbox:#_x0000_s2248" inset="2mm,0,2mm,.5mm">
                <w:txbxContent>
                  <w:p w14:paraId="2B7CE43D" w14:textId="77777777" w:rsidR="004F152D" w:rsidRDefault="004F152D">
                    <w:pPr>
                      <w:jc w:val="center"/>
                      <w:rPr>
                        <w:rFonts w:hint="eastAsia"/>
                      </w:rPr>
                    </w:pPr>
                    <w:r>
                      <w:rPr>
                        <w:rFonts w:hint="eastAsia"/>
                      </w:rPr>
                      <w:t>承台施工</w:t>
                    </w:r>
                  </w:p>
                </w:txbxContent>
              </v:textbox>
            </v:shape>
            <v:shape id="_x0000_s2249" type="#_x0000_t202" style="position:absolute;left:5035;top:6910;width:2581;height:396" filled="f" strokecolor="red">
              <v:textbox style="mso-next-textbox:#_x0000_s2249" inset="0,0,0,.5mm">
                <w:txbxContent>
                  <w:p w14:paraId="2B54D958" w14:textId="77777777" w:rsidR="004F152D" w:rsidRDefault="004F152D">
                    <w:pPr>
                      <w:adjustRightInd w:val="0"/>
                      <w:snapToGrid w:val="0"/>
                      <w:jc w:val="center"/>
                      <w:rPr>
                        <w:rFonts w:hint="eastAsia"/>
                      </w:rPr>
                    </w:pPr>
                    <w:r>
                      <w:rPr>
                        <w:rFonts w:hint="eastAsia"/>
                      </w:rPr>
                      <w:t>15</w:t>
                    </w:r>
                    <w:r>
                      <w:rPr>
                        <w:rFonts w:hint="eastAsia"/>
                        <w:vertAlign w:val="superscript"/>
                      </w:rPr>
                      <w:t>#</w:t>
                    </w:r>
                    <w:r>
                      <w:rPr>
                        <w:rFonts w:hint="eastAsia"/>
                      </w:rPr>
                      <w:t>16</w:t>
                    </w:r>
                    <w:r>
                      <w:rPr>
                        <w:rFonts w:hint="eastAsia"/>
                        <w:vertAlign w:val="superscript"/>
                      </w:rPr>
                      <w:t>#</w:t>
                    </w:r>
                    <w:r>
                      <w:rPr>
                        <w:rFonts w:hint="eastAsia"/>
                      </w:rPr>
                      <w:t>墩</w:t>
                    </w:r>
                    <w:r>
                      <w:rPr>
                        <w:rFonts w:hint="eastAsia"/>
                      </w:rPr>
                      <w:t>0</w:t>
                    </w:r>
                    <w:r>
                      <w:rPr>
                        <w:rFonts w:hint="eastAsia"/>
                        <w:vertAlign w:val="superscript"/>
                      </w:rPr>
                      <w:t>#</w:t>
                    </w:r>
                    <w:r>
                      <w:rPr>
                        <w:rFonts w:hint="eastAsia"/>
                      </w:rPr>
                      <w:t>、</w:t>
                    </w:r>
                    <w:r>
                      <w:rPr>
                        <w:rFonts w:hint="eastAsia"/>
                      </w:rPr>
                      <w:t>1</w:t>
                    </w:r>
                    <w:r>
                      <w:rPr>
                        <w:rFonts w:hint="eastAsia"/>
                        <w:vertAlign w:val="superscript"/>
                      </w:rPr>
                      <w:t>#</w:t>
                    </w:r>
                    <w:r>
                      <w:rPr>
                        <w:rFonts w:hint="eastAsia"/>
                      </w:rPr>
                      <w:t>块现浇</w:t>
                    </w:r>
                  </w:p>
                </w:txbxContent>
              </v:textbox>
            </v:shape>
            <v:line id="_x0000_s2250" style="position:absolute" from="6317,7319" to="6317,7645" strokecolor="red">
              <v:stroke endarrow="classic" endarrowwidth="narrow"/>
            </v:line>
            <v:shape id="_x0000_s2251" type="#_x0000_t202" style="position:absolute;left:5462;top:7645;width:1693;height:423" filled="f" strokecolor="red">
              <v:textbox style="mso-next-textbox:#_x0000_s2251" inset="2mm,0,2mm,.5mm">
                <w:txbxContent>
                  <w:p w14:paraId="621AF940" w14:textId="77777777" w:rsidR="004F152D" w:rsidRDefault="004F152D">
                    <w:pPr>
                      <w:jc w:val="center"/>
                      <w:rPr>
                        <w:rFonts w:hint="eastAsia"/>
                        <w:color w:val="000000"/>
                      </w:rPr>
                    </w:pPr>
                    <w:r>
                      <w:rPr>
                        <w:rFonts w:hint="eastAsia"/>
                        <w:color w:val="000000"/>
                      </w:rPr>
                      <w:t>挂蓝拼装</w:t>
                    </w:r>
                  </w:p>
                </w:txbxContent>
              </v:textbox>
            </v:shape>
            <v:line id="_x0000_s2252" style="position:absolute" from="5204,5305" to="5522,5305" strokecolor="red">
              <v:stroke endarrow="classic" endarrowwidth="narrow"/>
            </v:line>
            <v:line id="_x0000_s2253" style="position:absolute" from="6323,8102" to="6325,8398" strokecolor="red">
              <v:stroke endarrow="classic" endarrowwidth="narrow"/>
            </v:line>
            <v:shape id="_x0000_s2254" type="#_x0000_t202" style="position:absolute;left:5245;top:8404;width:2198;height:400" filled="f" strokecolor="red">
              <v:textbox style="mso-next-textbox:#_x0000_s2254" inset="2mm,0,2mm,.5mm">
                <w:txbxContent>
                  <w:p w14:paraId="7EE8D30F" w14:textId="77777777" w:rsidR="004F152D" w:rsidRDefault="004F152D">
                    <w:pPr>
                      <w:jc w:val="center"/>
                      <w:rPr>
                        <w:rFonts w:hint="eastAsia"/>
                      </w:rPr>
                    </w:pPr>
                    <w:r>
                      <w:rPr>
                        <w:rFonts w:hint="eastAsia"/>
                      </w:rPr>
                      <w:t>上部箱梁分段悬浇</w:t>
                    </w:r>
                  </w:p>
                </w:txbxContent>
              </v:textbox>
            </v:shape>
            <v:line id="_x0000_s2255" style="position:absolute;flip:x" from="6317,8816" to="6317,9147" strokecolor="red">
              <v:stroke endarrow="classic" endarrowwidth="narrow"/>
            </v:line>
            <v:shape id="_x0000_s2256" type="#_x0000_t202" style="position:absolute;left:5508;top:9121;width:1605;height:394" filled="f" strokecolor="red">
              <v:textbox style="mso-next-textbox:#_x0000_s2256" inset="2mm,0,2mm,.5mm">
                <w:txbxContent>
                  <w:p w14:paraId="27BE3081" w14:textId="77777777" w:rsidR="004F152D" w:rsidRDefault="004F152D">
                    <w:pPr>
                      <w:jc w:val="center"/>
                      <w:rPr>
                        <w:rFonts w:hint="eastAsia"/>
                      </w:rPr>
                    </w:pPr>
                    <w:r>
                      <w:rPr>
                        <w:rFonts w:hint="eastAsia"/>
                      </w:rPr>
                      <w:t>边跨合拢</w:t>
                    </w:r>
                  </w:p>
                </w:txbxContent>
              </v:textbox>
            </v:shape>
            <v:shape id="_x0000_s2257" type="#_x0000_t202" style="position:absolute;left:7794;top:7171;width:445;height:1380" filled="f" strokecolor="red">
              <v:textbox style="layout-flow:vertical-ideographic;mso-next-textbox:#_x0000_s2257" inset=".5mm,0,1mm,.5mm">
                <w:txbxContent>
                  <w:p w14:paraId="27D82EF0" w14:textId="77777777" w:rsidR="004F152D" w:rsidRDefault="004F152D">
                    <w:pPr>
                      <w:adjustRightInd w:val="0"/>
                      <w:snapToGrid w:val="0"/>
                      <w:jc w:val="center"/>
                      <w:rPr>
                        <w:rFonts w:hint="eastAsia"/>
                      </w:rPr>
                    </w:pPr>
                    <w:r>
                      <w:rPr>
                        <w:rFonts w:hint="eastAsia"/>
                      </w:rPr>
                      <w:t>挂蓝加工</w:t>
                    </w:r>
                  </w:p>
                </w:txbxContent>
              </v:textbox>
            </v:shape>
            <v:line id="_x0000_s2258" style="position:absolute;flip:x" from="7159,7820" to="7772,7821" strokecolor="red">
              <v:stroke endarrow="classic" endarrowwidth="narrow"/>
            </v:line>
            <v:line id="_x0000_s2259" style="position:absolute;flip:x" from="6331,9548" to="6331,9859" strokecolor="red">
              <v:stroke endarrow="classic" endarrowwidth="narrow"/>
            </v:line>
            <v:shape id="_x0000_s2260" type="#_x0000_t202" style="position:absolute;left:5512;top:9866;width:1579;height:393" filled="f" strokecolor="red">
              <v:textbox style="mso-next-textbox:#_x0000_s2260" inset="2mm,0,2mm,.5mm">
                <w:txbxContent>
                  <w:p w14:paraId="6E5F9646" w14:textId="77777777" w:rsidR="004F152D" w:rsidRDefault="004F152D">
                    <w:pPr>
                      <w:jc w:val="center"/>
                      <w:rPr>
                        <w:rFonts w:hint="eastAsia"/>
                      </w:rPr>
                    </w:pPr>
                    <w:r>
                      <w:rPr>
                        <w:rFonts w:hint="eastAsia"/>
                      </w:rPr>
                      <w:t>中跨合拢</w:t>
                    </w:r>
                  </w:p>
                </w:txbxContent>
              </v:textbox>
            </v:shape>
            <v:shape id="_x0000_s2261" type="#_x0000_t202" style="position:absolute;left:7730;top:8781;width:460;height:1775" filled="f" strokecolor="red">
              <v:textbox style="layout-flow:vertical-ideographic;mso-next-textbox:#_x0000_s2261" inset="0,0,1mm,.5mm">
                <w:txbxContent>
                  <w:p w14:paraId="1317B243" w14:textId="77777777" w:rsidR="004F152D" w:rsidRDefault="004F152D">
                    <w:pPr>
                      <w:adjustRightInd w:val="0"/>
                      <w:snapToGrid w:val="0"/>
                      <w:jc w:val="center"/>
                      <w:rPr>
                        <w:rFonts w:hint="eastAsia"/>
                      </w:rPr>
                    </w:pPr>
                    <w:r>
                      <w:rPr>
                        <w:rFonts w:hint="eastAsia"/>
                      </w:rPr>
                      <w:t>挂蓝拆卸</w:t>
                    </w:r>
                  </w:p>
                </w:txbxContent>
              </v:textbox>
            </v:shape>
            <v:line id="_x0000_s2262" style="position:absolute;flip:x" from="9669,11094" to="9670,12183" strokecolor="lime">
              <v:stroke endarrowwidth="narrow"/>
            </v:line>
            <v:line id="_x0000_s2263" style="position:absolute" from="6323,10262" to="6323,10594" strokecolor="red">
              <v:stroke endarrow="classic" endarrowwidth="narrow"/>
            </v:line>
            <v:line id="_x0000_s2264" style="position:absolute;flip:x" from="6335,10991" to="6337,11299" strokecolor="red">
              <v:stroke endarrow="classic" endarrowwidth="narrow"/>
            </v:line>
            <v:shape id="_x0000_s2265" type="#_x0000_t202" style="position:absolute;left:5217;top:10590;width:2327;height:394" filled="f" strokecolor="red">
              <v:textbox style="mso-next-textbox:#_x0000_s2265" inset="0,0,0,.5mm">
                <w:txbxContent>
                  <w:p w14:paraId="1BF4B4F0" w14:textId="77777777" w:rsidR="004F152D" w:rsidRDefault="004F152D">
                    <w:pPr>
                      <w:jc w:val="center"/>
                      <w:rPr>
                        <w:rFonts w:hint="eastAsia"/>
                      </w:rPr>
                    </w:pPr>
                    <w:r>
                      <w:rPr>
                        <w:rFonts w:hint="eastAsia"/>
                      </w:rPr>
                      <w:t>后期预应力分批张拉</w:t>
                    </w:r>
                  </w:p>
                </w:txbxContent>
              </v:textbox>
            </v:shape>
            <v:shape id="_x0000_s2266" type="#_x0000_t202" style="position:absolute;left:4965;top:11265;width:2915;height:424" filled="f" strokecolor="red">
              <v:textbox style="mso-next-textbox:#_x0000_s2266" inset="2mm,0,2mm,.5mm">
                <w:txbxContent>
                  <w:p w14:paraId="1E8830C0" w14:textId="77777777" w:rsidR="004F152D" w:rsidRDefault="004F152D">
                    <w:pPr>
                      <w:jc w:val="center"/>
                      <w:rPr>
                        <w:rFonts w:hint="eastAsia"/>
                        <w:color w:val="0000FF"/>
                      </w:rPr>
                    </w:pPr>
                    <w:r>
                      <w:rPr>
                        <w:rFonts w:hint="eastAsia"/>
                      </w:rPr>
                      <w:t>15</w:t>
                    </w:r>
                    <w:r>
                      <w:rPr>
                        <w:rFonts w:hint="eastAsia"/>
                        <w:vertAlign w:val="superscript"/>
                      </w:rPr>
                      <w:t>#</w:t>
                    </w:r>
                    <w:r>
                      <w:rPr>
                        <w:rFonts w:hint="eastAsia"/>
                      </w:rPr>
                      <w:t>、</w:t>
                    </w:r>
                    <w:r>
                      <w:rPr>
                        <w:rFonts w:hint="eastAsia"/>
                      </w:rPr>
                      <w:t>16</w:t>
                    </w:r>
                    <w:r>
                      <w:rPr>
                        <w:rFonts w:hint="eastAsia"/>
                        <w:vertAlign w:val="superscript"/>
                      </w:rPr>
                      <w:t>#</w:t>
                    </w:r>
                    <w:r>
                      <w:rPr>
                        <w:rFonts w:hint="eastAsia"/>
                      </w:rPr>
                      <w:t>墩</w:t>
                    </w:r>
                    <w:r>
                      <w:rPr>
                        <w:rFonts w:hint="eastAsia"/>
                        <w:color w:val="000000"/>
                      </w:rPr>
                      <w:t>临时固结解除</w:t>
                    </w:r>
                  </w:p>
                </w:txbxContent>
              </v:textbox>
            </v:shape>
            <v:line id="_x0000_s2267" style="position:absolute" from="6381,11687" to="6381,12716" strokecolor="red">
              <v:stroke endarrow="classic" endarrowwidth="narrow"/>
            </v:line>
            <v:line id="_x0000_s2268" style="position:absolute" from="9103,3094" to="9652,3094" strokecolor="lime">
              <v:stroke endarrowwidth="narrow"/>
            </v:line>
            <v:shape id="_x0000_s2269" type="#_x0000_t202" style="position:absolute;left:8706;top:2247;width:1875;height:419" filled="f" strokecolor="lime">
              <v:textbox style="mso-next-textbox:#_x0000_s2269" inset="3mm,0,3mm,.5mm">
                <w:txbxContent>
                  <w:p w14:paraId="763ABF13" w14:textId="77777777" w:rsidR="004F152D" w:rsidRDefault="004F152D">
                    <w:pPr>
                      <w:jc w:val="center"/>
                      <w:rPr>
                        <w:rFonts w:hint="eastAsia"/>
                      </w:rPr>
                    </w:pPr>
                    <w:r>
                      <w:rPr>
                        <w:rFonts w:hint="eastAsia"/>
                      </w:rPr>
                      <w:t>收费站施工</w:t>
                    </w:r>
                  </w:p>
                </w:txbxContent>
              </v:textbox>
            </v:shape>
            <v:line id="_x0000_s2270" style="position:absolute" from="9638,3927" to="9638,4251" strokecolor="lime">
              <v:stroke endarrow="classic" endarrowwidth="narrow"/>
            </v:line>
            <v:shape id="_x0000_s2271" type="#_x0000_t202" style="position:absolute;left:8558;top:10655;width:2177;height:413" filled="f" strokecolor="lime">
              <v:textbox style="mso-next-textbox:#_x0000_s2271" inset="2mm,0,2mm,.5mm">
                <w:txbxContent>
                  <w:p w14:paraId="7CF81751" w14:textId="77777777" w:rsidR="004F152D" w:rsidRDefault="004F152D">
                    <w:pPr>
                      <w:jc w:val="center"/>
                      <w:rPr>
                        <w:rFonts w:hint="eastAsia"/>
                      </w:rPr>
                    </w:pPr>
                    <w:r>
                      <w:rPr>
                        <w:rFonts w:hint="eastAsia"/>
                      </w:rPr>
                      <w:t>肋板梁后浇带现浇</w:t>
                    </w:r>
                  </w:p>
                </w:txbxContent>
              </v:textbox>
            </v:shape>
            <v:line id="_x0000_s2272" style="position:absolute;flip:x" from="2634,11512" to="2634,12196" strokecolor="blue"/>
            <v:line id="_x0000_s2273" style="position:absolute" from="2627,12186" to="6305,12186" strokecolor="blue">
              <v:stroke endarrow="classic" endarrowwidth="narrow"/>
            </v:line>
            <v:shape id="_x0000_s2274" type="#_x0000_t202" style="position:absolute;left:1609;top:11107;width:2118;height:394" filled="f" strokecolor="#36f">
              <v:textbox style="mso-next-textbox:#_x0000_s2274" inset="2mm,0,2mm,.5mm">
                <w:txbxContent>
                  <w:p w14:paraId="1C43FA95" w14:textId="77777777" w:rsidR="004F152D" w:rsidRDefault="004F152D">
                    <w:pPr>
                      <w:jc w:val="center"/>
                      <w:rPr>
                        <w:rFonts w:hint="eastAsia"/>
                      </w:rPr>
                    </w:pPr>
                    <w:r>
                      <w:rPr>
                        <w:rFonts w:hint="eastAsia"/>
                      </w:rPr>
                      <w:t>桥面现浇层施工</w:t>
                    </w:r>
                  </w:p>
                </w:txbxContent>
              </v:textbox>
            </v:shape>
            <v:line id="_x0000_s2275" style="position:absolute" from="6374,13147" to="6381,14529" strokecolor="red">
              <v:stroke endarrow="classic" endarrowwidth="narrow"/>
            </v:line>
            <v:shape id="_x0000_s2276" type="#_x0000_t202" style="position:absolute;left:4050;top:5705;width:443;height:1961" filled="f" fillcolor="#0cf" strokecolor="#36f">
              <v:textbox style="layout-flow:vertical-ideographic;mso-next-textbox:#_x0000_s2276" inset=".5mm,0,1.5mm,.5mm">
                <w:txbxContent>
                  <w:p w14:paraId="158D4ACC" w14:textId="77777777" w:rsidR="004F152D" w:rsidRDefault="004F152D">
                    <w:pPr>
                      <w:pStyle w:val="xl42"/>
                      <w:widowControl w:val="0"/>
                      <w:pBdr>
                        <w:left w:val="none" w:sz="0" w:space="0" w:color="auto"/>
                        <w:right w:val="none" w:sz="0" w:space="0" w:color="auto"/>
                      </w:pBdr>
                      <w:adjustRightInd w:val="0"/>
                      <w:snapToGrid w:val="0"/>
                      <w:spacing w:before="0" w:beforeAutospacing="0" w:after="0" w:afterAutospacing="0"/>
                      <w:textAlignment w:val="auto"/>
                      <w:rPr>
                        <w:rFonts w:ascii="Times New Roman" w:hAnsi="Times New Roman" w:hint="eastAsia"/>
                        <w:kern w:val="2"/>
                      </w:rPr>
                    </w:pPr>
                    <w:r>
                      <w:rPr>
                        <w:rFonts w:ascii="Times New Roman" w:hAnsi="Times New Roman" w:hint="eastAsia"/>
                        <w:kern w:val="2"/>
                      </w:rPr>
                      <w:t>预制场地布设</w:t>
                    </w:r>
                  </w:p>
                </w:txbxContent>
              </v:textbox>
            </v:shape>
            <v:line id="_x0000_s2277" style="position:absolute" from="4290,7687" to="4290,8054" strokecolor="#36f">
              <v:stroke endarrow="classic" endarrowwidth="narrow"/>
            </v:line>
            <v:line id="_x0000_s2278" style="position:absolute" from="8350,6433" to="9592,6433" strokecolor="lime">
              <v:stroke endarrow="classic" endarrowwidth="narrow"/>
            </v:line>
            <v:line id="_x0000_s2279" style="position:absolute;flip:x" from="7109,9350" to="7730,9350" strokecolor="red">
              <v:stroke startarrow="classic" endarrowwidth="narrow"/>
            </v:line>
            <v:line id="_x0000_s2280" style="position:absolute;flip:x" from="5029,9342" to="5470,9342" strokecolor="red">
              <v:stroke startarrow="classic" endarrowwidth="narrow"/>
            </v:line>
            <v:shape id="_x0000_s2281" type="#_x0000_t202" style="position:absolute;left:4606;top:8345;width:404;height:1999" filled="f" strokecolor="red">
              <v:textbox style="layout-flow:vertical-ideographic;mso-next-textbox:#_x0000_s2281" inset=".5mm,0,1.5mm,.5mm">
                <w:txbxContent>
                  <w:p w14:paraId="578DB875" w14:textId="77777777" w:rsidR="004F152D" w:rsidRDefault="004F152D">
                    <w:pPr>
                      <w:pStyle w:val="xl42"/>
                      <w:widowControl w:val="0"/>
                      <w:pBdr>
                        <w:left w:val="none" w:sz="0" w:space="0" w:color="auto"/>
                        <w:right w:val="none" w:sz="0" w:space="0" w:color="auto"/>
                      </w:pBdr>
                      <w:adjustRightInd w:val="0"/>
                      <w:snapToGrid w:val="0"/>
                      <w:spacing w:before="0" w:beforeAutospacing="0" w:after="0" w:afterAutospacing="0"/>
                      <w:textAlignment w:val="auto"/>
                      <w:rPr>
                        <w:rFonts w:ascii="Times New Roman" w:hAnsi="Times New Roman" w:hint="eastAsia"/>
                        <w:kern w:val="2"/>
                      </w:rPr>
                    </w:pPr>
                    <w:r>
                      <w:rPr>
                        <w:rFonts w:ascii="Times New Roman" w:hAnsi="Times New Roman" w:hint="eastAsia"/>
                        <w:kern w:val="2"/>
                      </w:rPr>
                      <w:t>边跨现浇段施工</w:t>
                    </w:r>
                  </w:p>
                </w:txbxContent>
              </v:textbox>
            </v:shape>
            <v:shape id="_x0000_s2282" type="#_x0000_t202" style="position:absolute;left:2899;top:13585;width:2120;height:413" filled="f" strokecolor="#0cf">
              <v:textbox style="mso-next-textbox:#_x0000_s2282" inset="0,0,0,.5mm">
                <w:txbxContent>
                  <w:p w14:paraId="1F290F81" w14:textId="77777777" w:rsidR="004F152D" w:rsidRDefault="004F152D">
                    <w:pPr>
                      <w:jc w:val="center"/>
                      <w:rPr>
                        <w:rFonts w:hint="eastAsia"/>
                        <w:color w:val="000000"/>
                      </w:rPr>
                    </w:pPr>
                    <w:r>
                      <w:rPr>
                        <w:rFonts w:hint="eastAsia"/>
                        <w:color w:val="000000"/>
                      </w:rPr>
                      <w:t>人行楼梯施工</w:t>
                    </w:r>
                  </w:p>
                </w:txbxContent>
              </v:textbox>
            </v:shape>
            <v:shape id="_x0000_s2283" type="#_x0000_t202" style="position:absolute;left:7687;top:13548;width:2113;height:433" filled="f" strokecolor="#0cf">
              <v:textbox style="mso-next-textbox:#_x0000_s2283" inset="0,0,0,.5mm">
                <w:txbxContent>
                  <w:p w14:paraId="326CE58D" w14:textId="77777777" w:rsidR="004F152D" w:rsidRDefault="004F152D">
                    <w:pPr>
                      <w:jc w:val="center"/>
                      <w:rPr>
                        <w:rFonts w:hint="eastAsia"/>
                      </w:rPr>
                    </w:pPr>
                    <w:r>
                      <w:rPr>
                        <w:rFonts w:hint="eastAsia"/>
                      </w:rPr>
                      <w:t>堤围加固工程施工</w:t>
                    </w:r>
                  </w:p>
                </w:txbxContent>
              </v:textbox>
            </v:shape>
            <v:line id="_x0000_s2284" style="position:absolute" from="6422,13739" to="7650,13739" strokecolor="red">
              <v:stroke startarrow="classic" startarrowwidth="narrow" endarrowwidth="narrow"/>
            </v:line>
            <v:line id="_x0000_s2285" style="position:absolute" from="5029,13762" to="6368,13762" strokecolor="red">
              <v:stroke endarrow="classic" endarrowwidth="narrow"/>
            </v:line>
            <v:shape id="_x0000_s2286" type="#_x0000_t202" style="position:absolute;left:7890;top:5631;width:444;height:1438" filled="f" strokecolor="lime">
              <v:textbox style="layout-flow:vertical-ideographic;mso-next-textbox:#_x0000_s2286" inset=".5mm,0,1.5mm,.5mm">
                <w:txbxContent>
                  <w:p w14:paraId="563D95E2" w14:textId="77777777" w:rsidR="004F152D" w:rsidRDefault="004F152D">
                    <w:pPr>
                      <w:adjustRightInd w:val="0"/>
                      <w:snapToGrid w:val="0"/>
                      <w:jc w:val="center"/>
                      <w:rPr>
                        <w:rFonts w:hint="eastAsia"/>
                      </w:rPr>
                    </w:pPr>
                    <w:r>
                      <w:rPr>
                        <w:rFonts w:hint="eastAsia"/>
                      </w:rPr>
                      <w:t>地基土换填</w:t>
                    </w:r>
                  </w:p>
                </w:txbxContent>
              </v:textbox>
            </v:shape>
            <v:shape id="_x0000_s2287" type="#_x0000_t202" style="position:absolute;left:3488;top:2908;width:1335;height:419" filled="f" fillcolor="#0cf" strokecolor="#36f">
              <v:textbox style="mso-next-textbox:#_x0000_s2287" inset="3mm,0,3mm,.5mm">
                <w:txbxContent>
                  <w:p w14:paraId="45EA41FA" w14:textId="77777777" w:rsidR="004F152D" w:rsidRDefault="004F152D">
                    <w:pPr>
                      <w:jc w:val="center"/>
                      <w:rPr>
                        <w:rFonts w:hint="eastAsia"/>
                      </w:rPr>
                    </w:pPr>
                    <w:r>
                      <w:rPr>
                        <w:rFonts w:hint="eastAsia"/>
                      </w:rPr>
                      <w:t>便道填筑</w:t>
                    </w:r>
                  </w:p>
                </w:txbxContent>
              </v:textbox>
            </v:shape>
            <v:shape id="_x0000_s2288" type="#_x0000_t202" style="position:absolute;left:7778;top:2908;width:1335;height:379" filled="f" fillcolor="#0cf" strokecolor="lime">
              <v:textbox style="mso-next-textbox:#_x0000_s2288" inset="3mm,0,3mm,.5mm">
                <w:txbxContent>
                  <w:p w14:paraId="4A81FAB4" w14:textId="77777777" w:rsidR="004F152D" w:rsidRDefault="004F152D">
                    <w:pPr>
                      <w:jc w:val="center"/>
                      <w:rPr>
                        <w:rFonts w:hint="eastAsia"/>
                      </w:rPr>
                    </w:pPr>
                    <w:r>
                      <w:rPr>
                        <w:rFonts w:hint="eastAsia"/>
                      </w:rPr>
                      <w:t>便道填筑</w:t>
                    </w:r>
                  </w:p>
                </w:txbxContent>
              </v:textbox>
            </v:shape>
            <v:line id="_x0000_s2289" style="position:absolute" from="4837,3154" to="5179,3154" strokecolor="#36f">
              <v:stroke endarrowwidth="narrow"/>
            </v:line>
            <v:line id="_x0000_s2290" style="position:absolute" from="7357,3124" to="7789,3124" strokecolor="#36f">
              <v:stroke endarrowwidth="narrow"/>
            </v:line>
            <v:shape id="_x0000_s2291" type="#_x0000_t202" style="position:absolute;left:3055;top:8076;width:1476;height:373" filled="f" fillcolor="#0cf" strokecolor="#36f">
              <v:textbox style="mso-next-textbox:#_x0000_s2291" inset="2mm,0,2mm,.5mm">
                <w:txbxContent>
                  <w:p w14:paraId="5E9E0D2C" w14:textId="77777777" w:rsidR="004F152D" w:rsidRDefault="004F152D">
                    <w:pPr>
                      <w:jc w:val="center"/>
                      <w:rPr>
                        <w:rFonts w:hint="eastAsia"/>
                      </w:rPr>
                    </w:pPr>
                    <w:r>
                      <w:rPr>
                        <w:rFonts w:hint="eastAsia"/>
                      </w:rPr>
                      <w:t>T</w:t>
                    </w:r>
                    <w:r>
                      <w:rPr>
                        <w:rFonts w:hint="eastAsia"/>
                      </w:rPr>
                      <w:t>梁预制</w:t>
                    </w:r>
                  </w:p>
                </w:txbxContent>
              </v:textbox>
            </v:shape>
            <v:line id="_x0000_s2292" style="position:absolute;flip:x" from="2569,8256" to="3062,8256" strokecolor="blue">
              <v:stroke endarrow="classic" endarrowwidth="narrow"/>
            </v:line>
            <v:line id="_x0000_s2293" style="position:absolute;flip:x" from="7149,10070" to="7770,10070" strokecolor="red">
              <v:stroke startarrow="classic" endarrowwidth="narrow"/>
            </v:line>
            <v:shape id="_x0000_s2294" type="#_x0000_t202" style="position:absolute;left:3630;top:5072;width:1551;height:413" filled="f" strokecolor="red">
              <v:textbox style="mso-next-textbox:#_x0000_s2294" inset="2mm,0,2mm,.5mm">
                <w:txbxContent>
                  <w:p w14:paraId="0223A1C6" w14:textId="77777777" w:rsidR="004F152D" w:rsidRDefault="004F152D">
                    <w:pPr>
                      <w:jc w:val="center"/>
                      <w:rPr>
                        <w:rFonts w:hint="eastAsia"/>
                      </w:rPr>
                    </w:pPr>
                    <w:r>
                      <w:rPr>
                        <w:rFonts w:hint="eastAsia"/>
                      </w:rPr>
                      <w:t>钢套箱制作</w:t>
                    </w:r>
                  </w:p>
                </w:txbxContent>
              </v:textbox>
            </v:shape>
            <v:shape id="_x0000_s2295" type="#_x0000_t202" style="position:absolute;left:3630;top:3532;width:1271;height:493" filled="f" strokecolor="red">
              <v:textbox style="mso-next-textbox:#_x0000_s2295" inset="2mm,0,2mm,.5mm">
                <w:txbxContent>
                  <w:p w14:paraId="5FD5C36B" w14:textId="77777777" w:rsidR="004F152D" w:rsidRDefault="004F152D">
                    <w:pPr>
                      <w:pStyle w:val="xl42"/>
                      <w:widowControl w:val="0"/>
                      <w:pBdr>
                        <w:left w:val="none" w:sz="0" w:space="0" w:color="auto"/>
                        <w:right w:val="none" w:sz="0" w:space="0" w:color="auto"/>
                      </w:pBdr>
                      <w:spacing w:before="0" w:beforeAutospacing="0" w:after="0" w:afterAutospacing="0" w:line="240" w:lineRule="exact"/>
                      <w:textAlignment w:val="auto"/>
                      <w:rPr>
                        <w:rFonts w:ascii="Times New Roman" w:hAnsi="Times New Roman" w:hint="eastAsia"/>
                        <w:kern w:val="2"/>
                      </w:rPr>
                    </w:pPr>
                    <w:r>
                      <w:rPr>
                        <w:rFonts w:ascii="Times New Roman" w:hAnsi="Times New Roman" w:hint="eastAsia"/>
                        <w:kern w:val="2"/>
                      </w:rPr>
                      <w:t>水下炸礁</w:t>
                    </w:r>
                  </w:p>
                  <w:p w14:paraId="26B6C3FA" w14:textId="77777777" w:rsidR="004F152D" w:rsidRDefault="004F152D">
                    <w:pPr>
                      <w:spacing w:line="240" w:lineRule="exact"/>
                      <w:jc w:val="center"/>
                      <w:rPr>
                        <w:rFonts w:hint="eastAsia"/>
                      </w:rPr>
                    </w:pPr>
                    <w:r>
                      <w:rPr>
                        <w:rFonts w:hint="eastAsia"/>
                      </w:rPr>
                      <w:t>及清理</w:t>
                    </w:r>
                  </w:p>
                </w:txbxContent>
              </v:textbox>
            </v:shape>
            <v:line id="_x0000_s2296" style="position:absolute" from="4924,3785" to="5102,3785" strokecolor="red">
              <v:stroke endarrow="classic" endarrowwidth="narrow"/>
            </v:line>
            <v:shape id="_x0000_s2297" type="#_x0000_t202" style="position:absolute;left:7870;top:3771;width:444;height:1678" strokecolor="lime">
              <v:textbox style="layout-flow:vertical-ideographic;mso-next-textbox:#_x0000_s2297" inset=".5mm,0,1.5mm,.5mm">
                <w:txbxContent>
                  <w:p w14:paraId="42E065CB" w14:textId="77777777" w:rsidR="004F152D" w:rsidRDefault="004F152D">
                    <w:pPr>
                      <w:adjustRightInd w:val="0"/>
                      <w:snapToGrid w:val="0"/>
                      <w:jc w:val="center"/>
                      <w:rPr>
                        <w:rFonts w:hint="eastAsia"/>
                      </w:rPr>
                    </w:pPr>
                    <w:r>
                      <w:rPr>
                        <w:rFonts w:hint="eastAsia"/>
                      </w:rPr>
                      <w:t>临时码头搭设</w:t>
                    </w:r>
                  </w:p>
                </w:txbxContent>
              </v:textbox>
            </v:shape>
            <v:line id="_x0000_s2298" style="position:absolute;flip:y" from="8113,3273" to="8113,3773" strokecolor="lime">
              <v:stroke endarrow="classic"/>
            </v:line>
            <v:line id="_x0000_s2299" style="position:absolute;flip:x" from="2600,10447" to="2600,10924" strokecolor="#36f">
              <v:stroke endarrow="classic" endarrowwidth="narrow"/>
            </v:line>
          </v:group>
        </w:pict>
      </w:r>
    </w:p>
    <w:p w14:paraId="668EA1FD" w14:textId="77777777" w:rsidR="004F152D" w:rsidRDefault="004F152D">
      <w:pPr>
        <w:adjustRightInd w:val="0"/>
        <w:snapToGrid w:val="0"/>
        <w:spacing w:line="360" w:lineRule="auto"/>
        <w:ind w:firstLine="567"/>
        <w:rPr>
          <w:rFonts w:hint="eastAsia"/>
        </w:rPr>
      </w:pPr>
    </w:p>
    <w:p w14:paraId="08E95B5A" w14:textId="77777777" w:rsidR="004F152D" w:rsidRDefault="004F152D">
      <w:pPr>
        <w:adjustRightInd w:val="0"/>
        <w:snapToGrid w:val="0"/>
        <w:spacing w:line="360" w:lineRule="auto"/>
        <w:ind w:firstLine="567"/>
        <w:rPr>
          <w:rFonts w:hint="eastAsia"/>
        </w:rPr>
      </w:pPr>
    </w:p>
    <w:p w14:paraId="7B624982" w14:textId="77777777" w:rsidR="004F152D" w:rsidRDefault="004F152D">
      <w:pPr>
        <w:adjustRightInd w:val="0"/>
        <w:snapToGrid w:val="0"/>
        <w:spacing w:line="360" w:lineRule="auto"/>
        <w:ind w:firstLine="567"/>
        <w:rPr>
          <w:rFonts w:hint="eastAsia"/>
        </w:rPr>
      </w:pPr>
    </w:p>
    <w:p w14:paraId="04AAFAD0" w14:textId="77777777" w:rsidR="004F152D" w:rsidRDefault="004F152D">
      <w:pPr>
        <w:adjustRightInd w:val="0"/>
        <w:snapToGrid w:val="0"/>
        <w:spacing w:line="360" w:lineRule="auto"/>
        <w:ind w:firstLine="567"/>
        <w:rPr>
          <w:rFonts w:hint="eastAsia"/>
        </w:rPr>
      </w:pPr>
    </w:p>
    <w:p w14:paraId="2E64B755" w14:textId="77777777" w:rsidR="004F152D" w:rsidRDefault="004F152D">
      <w:pPr>
        <w:adjustRightInd w:val="0"/>
        <w:snapToGrid w:val="0"/>
        <w:spacing w:line="360" w:lineRule="auto"/>
        <w:ind w:firstLine="567"/>
        <w:rPr>
          <w:rFonts w:hint="eastAsia"/>
        </w:rPr>
      </w:pPr>
    </w:p>
    <w:p w14:paraId="68DA1370" w14:textId="77777777" w:rsidR="004F152D" w:rsidRDefault="004F152D">
      <w:pPr>
        <w:adjustRightInd w:val="0"/>
        <w:snapToGrid w:val="0"/>
        <w:spacing w:line="360" w:lineRule="auto"/>
        <w:ind w:firstLine="567"/>
        <w:rPr>
          <w:rFonts w:hint="eastAsia"/>
        </w:rPr>
      </w:pPr>
    </w:p>
    <w:p w14:paraId="1128AE8B" w14:textId="77777777" w:rsidR="004F152D" w:rsidRDefault="004F152D">
      <w:pPr>
        <w:adjustRightInd w:val="0"/>
        <w:snapToGrid w:val="0"/>
        <w:spacing w:line="360" w:lineRule="auto"/>
        <w:ind w:firstLine="567"/>
        <w:rPr>
          <w:rFonts w:hint="eastAsia"/>
        </w:rPr>
      </w:pPr>
    </w:p>
    <w:p w14:paraId="60BCD1D3" w14:textId="77777777" w:rsidR="004F152D" w:rsidRDefault="004F152D">
      <w:pPr>
        <w:adjustRightInd w:val="0"/>
        <w:snapToGrid w:val="0"/>
        <w:spacing w:line="360" w:lineRule="auto"/>
        <w:ind w:firstLine="567"/>
        <w:rPr>
          <w:rFonts w:hint="eastAsia"/>
        </w:rPr>
      </w:pPr>
    </w:p>
    <w:p w14:paraId="46CA88DC" w14:textId="77777777" w:rsidR="004F152D" w:rsidRDefault="004F152D">
      <w:pPr>
        <w:adjustRightInd w:val="0"/>
        <w:snapToGrid w:val="0"/>
        <w:spacing w:line="360" w:lineRule="auto"/>
        <w:ind w:firstLine="567"/>
        <w:rPr>
          <w:rFonts w:hint="eastAsia"/>
        </w:rPr>
      </w:pPr>
    </w:p>
    <w:p w14:paraId="62F12767" w14:textId="77777777" w:rsidR="004F152D" w:rsidRDefault="004F152D">
      <w:pPr>
        <w:adjustRightInd w:val="0"/>
        <w:snapToGrid w:val="0"/>
        <w:spacing w:line="360" w:lineRule="auto"/>
        <w:ind w:firstLine="567"/>
        <w:rPr>
          <w:rFonts w:hint="eastAsia"/>
        </w:rPr>
      </w:pPr>
    </w:p>
    <w:p w14:paraId="58817F32" w14:textId="77777777" w:rsidR="004F152D" w:rsidRDefault="004F152D">
      <w:pPr>
        <w:adjustRightInd w:val="0"/>
        <w:snapToGrid w:val="0"/>
        <w:spacing w:line="360" w:lineRule="auto"/>
        <w:ind w:firstLine="567"/>
        <w:rPr>
          <w:rFonts w:hint="eastAsia"/>
        </w:rPr>
      </w:pPr>
    </w:p>
    <w:p w14:paraId="7AF986C3" w14:textId="77777777" w:rsidR="004F152D" w:rsidRDefault="004F152D">
      <w:pPr>
        <w:adjustRightInd w:val="0"/>
        <w:snapToGrid w:val="0"/>
        <w:spacing w:line="360" w:lineRule="auto"/>
        <w:ind w:firstLine="567"/>
        <w:rPr>
          <w:rFonts w:hint="eastAsia"/>
        </w:rPr>
      </w:pPr>
    </w:p>
    <w:p w14:paraId="51B3F2BB" w14:textId="77777777" w:rsidR="004F152D" w:rsidRDefault="004F152D">
      <w:pPr>
        <w:adjustRightInd w:val="0"/>
        <w:snapToGrid w:val="0"/>
        <w:spacing w:line="360" w:lineRule="auto"/>
        <w:ind w:firstLine="567"/>
        <w:rPr>
          <w:rFonts w:hint="eastAsia"/>
        </w:rPr>
      </w:pPr>
    </w:p>
    <w:p w14:paraId="7F73CE91" w14:textId="77777777" w:rsidR="004F152D" w:rsidRDefault="004F152D">
      <w:pPr>
        <w:adjustRightInd w:val="0"/>
        <w:snapToGrid w:val="0"/>
        <w:spacing w:line="360" w:lineRule="auto"/>
        <w:ind w:firstLine="567"/>
        <w:rPr>
          <w:rFonts w:hint="eastAsia"/>
        </w:rPr>
      </w:pPr>
    </w:p>
    <w:p w14:paraId="18C87A54" w14:textId="77777777" w:rsidR="004F152D" w:rsidRDefault="004F152D">
      <w:pPr>
        <w:adjustRightInd w:val="0"/>
        <w:snapToGrid w:val="0"/>
        <w:spacing w:line="360" w:lineRule="auto"/>
        <w:ind w:firstLine="567"/>
        <w:rPr>
          <w:rFonts w:hint="eastAsia"/>
        </w:rPr>
      </w:pPr>
    </w:p>
    <w:p w14:paraId="5E09A07C" w14:textId="77777777" w:rsidR="004F152D" w:rsidRDefault="004F152D">
      <w:pPr>
        <w:adjustRightInd w:val="0"/>
        <w:snapToGrid w:val="0"/>
        <w:spacing w:line="360" w:lineRule="auto"/>
        <w:ind w:firstLine="567"/>
        <w:rPr>
          <w:rFonts w:hint="eastAsia"/>
        </w:rPr>
      </w:pPr>
    </w:p>
    <w:p w14:paraId="325EA930" w14:textId="77777777" w:rsidR="004F152D" w:rsidRDefault="004F152D">
      <w:pPr>
        <w:adjustRightInd w:val="0"/>
        <w:snapToGrid w:val="0"/>
        <w:spacing w:line="360" w:lineRule="auto"/>
        <w:ind w:firstLine="567"/>
        <w:rPr>
          <w:rFonts w:hint="eastAsia"/>
        </w:rPr>
      </w:pPr>
    </w:p>
    <w:p w14:paraId="748D5EBE" w14:textId="77777777" w:rsidR="004F152D" w:rsidRDefault="004F152D">
      <w:pPr>
        <w:adjustRightInd w:val="0"/>
        <w:snapToGrid w:val="0"/>
        <w:spacing w:line="360" w:lineRule="auto"/>
        <w:ind w:firstLine="567"/>
        <w:rPr>
          <w:rFonts w:hint="eastAsia"/>
        </w:rPr>
      </w:pPr>
    </w:p>
    <w:p w14:paraId="6E7883B9" w14:textId="77777777" w:rsidR="004F152D" w:rsidRDefault="004F152D">
      <w:pPr>
        <w:adjustRightInd w:val="0"/>
        <w:snapToGrid w:val="0"/>
        <w:spacing w:line="360" w:lineRule="auto"/>
        <w:ind w:firstLine="567"/>
        <w:rPr>
          <w:rFonts w:hint="eastAsia"/>
        </w:rPr>
      </w:pPr>
    </w:p>
    <w:p w14:paraId="20625535" w14:textId="77777777" w:rsidR="004F152D" w:rsidRDefault="004F152D">
      <w:pPr>
        <w:adjustRightInd w:val="0"/>
        <w:snapToGrid w:val="0"/>
        <w:spacing w:line="360" w:lineRule="auto"/>
        <w:ind w:firstLine="567"/>
        <w:rPr>
          <w:rFonts w:hint="eastAsia"/>
        </w:rPr>
      </w:pPr>
    </w:p>
    <w:p w14:paraId="776B959D" w14:textId="77777777" w:rsidR="004F152D" w:rsidRDefault="004F152D">
      <w:pPr>
        <w:adjustRightInd w:val="0"/>
        <w:snapToGrid w:val="0"/>
        <w:spacing w:line="360" w:lineRule="auto"/>
        <w:ind w:firstLine="567"/>
        <w:rPr>
          <w:rFonts w:hint="eastAsia"/>
        </w:rPr>
      </w:pPr>
    </w:p>
    <w:p w14:paraId="75578D2F" w14:textId="77777777" w:rsidR="004F152D" w:rsidRDefault="004F152D">
      <w:pPr>
        <w:adjustRightInd w:val="0"/>
        <w:snapToGrid w:val="0"/>
        <w:spacing w:line="360" w:lineRule="auto"/>
        <w:ind w:firstLine="567"/>
        <w:rPr>
          <w:rFonts w:hint="eastAsia"/>
        </w:rPr>
      </w:pPr>
    </w:p>
    <w:p w14:paraId="3AD04CAB" w14:textId="77777777" w:rsidR="004F152D" w:rsidRDefault="004F152D">
      <w:pPr>
        <w:adjustRightInd w:val="0"/>
        <w:snapToGrid w:val="0"/>
        <w:spacing w:line="360" w:lineRule="auto"/>
        <w:ind w:firstLine="567"/>
        <w:rPr>
          <w:rFonts w:hint="eastAsia"/>
        </w:rPr>
      </w:pPr>
    </w:p>
    <w:p w14:paraId="641A1B0E" w14:textId="77777777" w:rsidR="004F152D" w:rsidRDefault="004F152D">
      <w:pPr>
        <w:adjustRightInd w:val="0"/>
        <w:snapToGrid w:val="0"/>
        <w:spacing w:line="360" w:lineRule="auto"/>
        <w:ind w:firstLine="567"/>
        <w:rPr>
          <w:rFonts w:hint="eastAsia"/>
        </w:rPr>
      </w:pPr>
    </w:p>
    <w:p w14:paraId="588CC73E" w14:textId="77777777" w:rsidR="004F152D" w:rsidRDefault="004F152D">
      <w:pPr>
        <w:adjustRightInd w:val="0"/>
        <w:snapToGrid w:val="0"/>
        <w:spacing w:line="360" w:lineRule="auto"/>
        <w:ind w:firstLine="567"/>
        <w:rPr>
          <w:rFonts w:hint="eastAsia"/>
        </w:rPr>
      </w:pPr>
    </w:p>
    <w:p w14:paraId="2BC48997" w14:textId="77777777" w:rsidR="004F152D" w:rsidRDefault="004F152D">
      <w:pPr>
        <w:adjustRightInd w:val="0"/>
        <w:snapToGrid w:val="0"/>
        <w:spacing w:line="360" w:lineRule="auto"/>
        <w:ind w:firstLine="567"/>
        <w:rPr>
          <w:rFonts w:hint="eastAsia"/>
        </w:rPr>
      </w:pPr>
    </w:p>
    <w:p w14:paraId="2DDF2732" w14:textId="77777777" w:rsidR="004F152D" w:rsidRDefault="004F152D">
      <w:pPr>
        <w:adjustRightInd w:val="0"/>
        <w:snapToGrid w:val="0"/>
        <w:spacing w:line="360" w:lineRule="auto"/>
        <w:ind w:firstLine="567"/>
        <w:rPr>
          <w:rFonts w:hint="eastAsia"/>
        </w:rPr>
      </w:pPr>
    </w:p>
    <w:p w14:paraId="64EF6BA0" w14:textId="77777777" w:rsidR="004F152D" w:rsidRDefault="004F152D">
      <w:pPr>
        <w:adjustRightInd w:val="0"/>
        <w:snapToGrid w:val="0"/>
        <w:spacing w:line="360" w:lineRule="auto"/>
        <w:ind w:firstLine="567"/>
        <w:rPr>
          <w:rFonts w:hint="eastAsia"/>
        </w:rPr>
      </w:pPr>
    </w:p>
    <w:p w14:paraId="5000B762" w14:textId="77777777" w:rsidR="004F152D" w:rsidRDefault="004F152D">
      <w:pPr>
        <w:adjustRightInd w:val="0"/>
        <w:snapToGrid w:val="0"/>
        <w:spacing w:line="360" w:lineRule="auto"/>
        <w:ind w:firstLine="567"/>
        <w:rPr>
          <w:rFonts w:hint="eastAsia"/>
          <w:color w:val="3366FF"/>
        </w:rPr>
      </w:pPr>
    </w:p>
    <w:p w14:paraId="468817C6" w14:textId="77777777" w:rsidR="004F152D" w:rsidRDefault="004F152D">
      <w:pPr>
        <w:adjustRightInd w:val="0"/>
        <w:snapToGrid w:val="0"/>
        <w:spacing w:line="360" w:lineRule="auto"/>
        <w:ind w:firstLine="567"/>
        <w:rPr>
          <w:rFonts w:hint="eastAsia"/>
        </w:rPr>
      </w:pPr>
    </w:p>
    <w:p w14:paraId="6E04D35B" w14:textId="77777777" w:rsidR="004F152D" w:rsidRDefault="004F152D">
      <w:pPr>
        <w:adjustRightInd w:val="0"/>
        <w:snapToGrid w:val="0"/>
        <w:spacing w:line="360" w:lineRule="auto"/>
        <w:ind w:firstLine="567"/>
        <w:rPr>
          <w:rFonts w:hint="eastAsia"/>
        </w:rPr>
      </w:pPr>
    </w:p>
    <w:p w14:paraId="4A2D2E63" w14:textId="77777777" w:rsidR="004F152D" w:rsidRDefault="004F152D">
      <w:pPr>
        <w:adjustRightInd w:val="0"/>
        <w:snapToGrid w:val="0"/>
        <w:spacing w:line="360" w:lineRule="auto"/>
        <w:ind w:firstLine="567"/>
        <w:rPr>
          <w:rFonts w:hint="eastAsia"/>
        </w:rPr>
      </w:pPr>
    </w:p>
    <w:p w14:paraId="42596E32" w14:textId="77777777" w:rsidR="004F152D" w:rsidRDefault="004F152D">
      <w:pPr>
        <w:adjustRightInd w:val="0"/>
        <w:snapToGrid w:val="0"/>
        <w:spacing w:line="360" w:lineRule="auto"/>
        <w:ind w:firstLine="567"/>
        <w:rPr>
          <w:rFonts w:hint="eastAsia"/>
        </w:rPr>
      </w:pPr>
    </w:p>
    <w:tbl>
      <w:tblPr>
        <w:tblpPr w:leftFromText="181" w:rightFromText="181" w:vertAnchor="text" w:horzAnchor="margin" w:tblpXSpec="center" w:tblpY="159"/>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000" w:firstRow="0" w:lastRow="0" w:firstColumn="0" w:lastColumn="0" w:noHBand="0" w:noVBand="0"/>
      </w:tblPr>
      <w:tblGrid>
        <w:gridCol w:w="736"/>
        <w:gridCol w:w="2916"/>
        <w:gridCol w:w="3827"/>
        <w:gridCol w:w="1372"/>
      </w:tblGrid>
      <w:tr w:rsidR="004F152D" w14:paraId="27AEE55F" w14:textId="77777777">
        <w:tblPrEx>
          <w:tblCellMar>
            <w:bottom w:w="0" w:type="dxa"/>
          </w:tblCellMar>
        </w:tblPrEx>
        <w:trPr>
          <w:cantSplit/>
          <w:trHeight w:val="223"/>
        </w:trPr>
        <w:tc>
          <w:tcPr>
            <w:tcW w:w="8851" w:type="dxa"/>
            <w:gridSpan w:val="4"/>
            <w:tcBorders>
              <w:top w:val="nil"/>
              <w:left w:val="nil"/>
              <w:bottom w:val="single" w:sz="4" w:space="0" w:color="auto"/>
              <w:right w:val="nil"/>
            </w:tcBorders>
            <w:vAlign w:val="center"/>
          </w:tcPr>
          <w:p w14:paraId="7BE55305" w14:textId="77777777" w:rsidR="004F152D" w:rsidRDefault="004F152D">
            <w:pPr>
              <w:tabs>
                <w:tab w:val="left" w:pos="380"/>
              </w:tabs>
              <w:adjustRightInd w:val="0"/>
              <w:snapToGrid w:val="0"/>
              <w:spacing w:line="360" w:lineRule="auto"/>
              <w:jc w:val="center"/>
              <w:rPr>
                <w:rFonts w:hint="eastAsia"/>
                <w:b/>
                <w:bCs/>
                <w:sz w:val="32"/>
              </w:rPr>
            </w:pPr>
            <w:r>
              <w:rPr>
                <w:rFonts w:hint="eastAsia"/>
                <w:b/>
                <w:bCs/>
                <w:sz w:val="32"/>
              </w:rPr>
              <w:t>表</w:t>
            </w:r>
            <w:r>
              <w:rPr>
                <w:rFonts w:hint="eastAsia"/>
                <w:b/>
                <w:bCs/>
                <w:sz w:val="32"/>
              </w:rPr>
              <w:t>2.2</w:t>
            </w:r>
            <w:r>
              <w:rPr>
                <w:rFonts w:hint="eastAsia"/>
                <w:b/>
                <w:bCs/>
                <w:sz w:val="32"/>
              </w:rPr>
              <w:t>：施工作业计划表</w:t>
            </w:r>
          </w:p>
        </w:tc>
      </w:tr>
      <w:tr w:rsidR="004F152D" w14:paraId="242C9810" w14:textId="77777777">
        <w:tblPrEx>
          <w:tblCellMar>
            <w:bottom w:w="0" w:type="dxa"/>
          </w:tblCellMar>
        </w:tblPrEx>
        <w:trPr>
          <w:cantSplit/>
          <w:trHeight w:val="680"/>
        </w:trPr>
        <w:tc>
          <w:tcPr>
            <w:tcW w:w="736" w:type="dxa"/>
            <w:tcBorders>
              <w:top w:val="single" w:sz="4" w:space="0" w:color="auto"/>
            </w:tcBorders>
            <w:vAlign w:val="center"/>
          </w:tcPr>
          <w:p w14:paraId="7BA23F68" w14:textId="77777777" w:rsidR="004F152D" w:rsidRDefault="004F152D">
            <w:pPr>
              <w:tabs>
                <w:tab w:val="left" w:pos="380"/>
              </w:tabs>
              <w:adjustRightInd w:val="0"/>
              <w:snapToGrid w:val="0"/>
              <w:spacing w:line="360" w:lineRule="auto"/>
              <w:jc w:val="center"/>
              <w:rPr>
                <w:rFonts w:hint="eastAsia"/>
              </w:rPr>
            </w:pPr>
            <w:r>
              <w:rPr>
                <w:rFonts w:hint="eastAsia"/>
              </w:rPr>
              <w:t>工区</w:t>
            </w:r>
          </w:p>
        </w:tc>
        <w:tc>
          <w:tcPr>
            <w:tcW w:w="2916" w:type="dxa"/>
            <w:tcBorders>
              <w:top w:val="single" w:sz="4" w:space="0" w:color="auto"/>
            </w:tcBorders>
            <w:tcMar>
              <w:top w:w="0" w:type="dxa"/>
            </w:tcMar>
            <w:vAlign w:val="center"/>
          </w:tcPr>
          <w:p w14:paraId="1A676714" w14:textId="77777777" w:rsidR="004F152D" w:rsidRDefault="004F152D">
            <w:pPr>
              <w:tabs>
                <w:tab w:val="left" w:pos="380"/>
              </w:tabs>
              <w:adjustRightInd w:val="0"/>
              <w:snapToGrid w:val="0"/>
              <w:spacing w:line="360" w:lineRule="auto"/>
              <w:jc w:val="center"/>
              <w:rPr>
                <w:rFonts w:hint="eastAsia"/>
              </w:rPr>
            </w:pPr>
            <w:r>
              <w:rPr>
                <w:rFonts w:hint="eastAsia"/>
              </w:rPr>
              <w:t>施工作业队</w:t>
            </w:r>
          </w:p>
        </w:tc>
        <w:tc>
          <w:tcPr>
            <w:tcW w:w="3827" w:type="dxa"/>
            <w:tcBorders>
              <w:top w:val="single" w:sz="4" w:space="0" w:color="auto"/>
            </w:tcBorders>
            <w:tcMar>
              <w:top w:w="0" w:type="dxa"/>
            </w:tcMar>
            <w:vAlign w:val="center"/>
          </w:tcPr>
          <w:p w14:paraId="0BEA2C22" w14:textId="77777777" w:rsidR="004F152D" w:rsidRDefault="004F152D">
            <w:pPr>
              <w:tabs>
                <w:tab w:val="left" w:pos="380"/>
              </w:tabs>
              <w:adjustRightInd w:val="0"/>
              <w:snapToGrid w:val="0"/>
              <w:spacing w:line="360" w:lineRule="auto"/>
              <w:jc w:val="center"/>
              <w:rPr>
                <w:rFonts w:hint="eastAsia"/>
              </w:rPr>
            </w:pPr>
            <w:r>
              <w:rPr>
                <w:rFonts w:hint="eastAsia"/>
              </w:rPr>
              <w:t>施工主要内容</w:t>
            </w:r>
          </w:p>
        </w:tc>
        <w:tc>
          <w:tcPr>
            <w:tcW w:w="1372" w:type="dxa"/>
            <w:tcBorders>
              <w:top w:val="single" w:sz="4" w:space="0" w:color="auto"/>
            </w:tcBorders>
            <w:vAlign w:val="center"/>
          </w:tcPr>
          <w:p w14:paraId="31ABBADE" w14:textId="77777777" w:rsidR="004F152D" w:rsidRDefault="004F152D">
            <w:pPr>
              <w:tabs>
                <w:tab w:val="left" w:pos="380"/>
              </w:tabs>
              <w:adjustRightInd w:val="0"/>
              <w:snapToGrid w:val="0"/>
              <w:spacing w:line="360" w:lineRule="auto"/>
              <w:jc w:val="center"/>
              <w:rPr>
                <w:rFonts w:hint="eastAsia"/>
              </w:rPr>
            </w:pPr>
            <w:r>
              <w:rPr>
                <w:rFonts w:hint="eastAsia"/>
              </w:rPr>
              <w:t>备注</w:t>
            </w:r>
          </w:p>
        </w:tc>
      </w:tr>
      <w:tr w:rsidR="004F152D" w14:paraId="0FBFDC8B" w14:textId="77777777">
        <w:tblPrEx>
          <w:tblCellMar>
            <w:bottom w:w="0" w:type="dxa"/>
          </w:tblCellMar>
        </w:tblPrEx>
        <w:trPr>
          <w:cantSplit/>
          <w:trHeight w:val="680"/>
        </w:trPr>
        <w:tc>
          <w:tcPr>
            <w:tcW w:w="736" w:type="dxa"/>
            <w:vMerge w:val="restart"/>
            <w:vAlign w:val="center"/>
          </w:tcPr>
          <w:p w14:paraId="5DD2673E" w14:textId="77777777" w:rsidR="004F152D" w:rsidRDefault="004F152D">
            <w:pPr>
              <w:tabs>
                <w:tab w:val="left" w:pos="380"/>
              </w:tabs>
              <w:adjustRightInd w:val="0"/>
              <w:snapToGrid w:val="0"/>
              <w:spacing w:line="360" w:lineRule="auto"/>
              <w:jc w:val="center"/>
              <w:rPr>
                <w:rFonts w:hint="eastAsia"/>
              </w:rPr>
            </w:pPr>
            <w:r>
              <w:rPr>
                <w:rFonts w:hint="eastAsia"/>
              </w:rPr>
              <w:t>西</w:t>
            </w:r>
          </w:p>
          <w:p w14:paraId="6BCF8FA9" w14:textId="77777777" w:rsidR="004F152D" w:rsidRDefault="004F152D">
            <w:pPr>
              <w:tabs>
                <w:tab w:val="left" w:pos="380"/>
              </w:tabs>
              <w:adjustRightInd w:val="0"/>
              <w:snapToGrid w:val="0"/>
              <w:spacing w:line="360" w:lineRule="auto"/>
              <w:jc w:val="center"/>
              <w:rPr>
                <w:rFonts w:hint="eastAsia"/>
              </w:rPr>
            </w:pPr>
            <w:r>
              <w:rPr>
                <w:rFonts w:hint="eastAsia"/>
              </w:rPr>
              <w:t>引</w:t>
            </w:r>
          </w:p>
          <w:p w14:paraId="14C733F1" w14:textId="77777777" w:rsidR="004F152D" w:rsidRDefault="004F152D">
            <w:pPr>
              <w:tabs>
                <w:tab w:val="left" w:pos="380"/>
              </w:tabs>
              <w:adjustRightInd w:val="0"/>
              <w:snapToGrid w:val="0"/>
              <w:spacing w:line="360" w:lineRule="auto"/>
              <w:jc w:val="center"/>
              <w:rPr>
                <w:rFonts w:hint="eastAsia"/>
              </w:rPr>
            </w:pPr>
            <w:r>
              <w:rPr>
                <w:rFonts w:hint="eastAsia"/>
              </w:rPr>
              <w:t>桥</w:t>
            </w:r>
          </w:p>
          <w:p w14:paraId="39206D9B" w14:textId="77777777" w:rsidR="004F152D" w:rsidRDefault="004F152D">
            <w:pPr>
              <w:tabs>
                <w:tab w:val="left" w:pos="380"/>
              </w:tabs>
              <w:adjustRightInd w:val="0"/>
              <w:snapToGrid w:val="0"/>
              <w:spacing w:line="360" w:lineRule="auto"/>
              <w:jc w:val="center"/>
              <w:rPr>
                <w:rFonts w:hint="eastAsia"/>
              </w:rPr>
            </w:pPr>
            <w:r>
              <w:rPr>
                <w:rFonts w:hint="eastAsia"/>
              </w:rPr>
              <w:t>工</w:t>
            </w:r>
          </w:p>
          <w:p w14:paraId="2C19B0F8" w14:textId="77777777" w:rsidR="004F152D" w:rsidRDefault="004F152D">
            <w:pPr>
              <w:tabs>
                <w:tab w:val="left" w:pos="380"/>
              </w:tabs>
              <w:adjustRightInd w:val="0"/>
              <w:snapToGrid w:val="0"/>
              <w:spacing w:line="360" w:lineRule="auto"/>
              <w:jc w:val="center"/>
              <w:rPr>
                <w:rFonts w:hint="eastAsia"/>
              </w:rPr>
            </w:pPr>
            <w:r>
              <w:rPr>
                <w:rFonts w:hint="eastAsia"/>
              </w:rPr>
              <w:t>区</w:t>
            </w:r>
          </w:p>
        </w:tc>
        <w:tc>
          <w:tcPr>
            <w:tcW w:w="2916" w:type="dxa"/>
            <w:tcMar>
              <w:top w:w="0" w:type="dxa"/>
            </w:tcMar>
            <w:vAlign w:val="center"/>
          </w:tcPr>
          <w:p w14:paraId="70A6F5E1" w14:textId="77777777" w:rsidR="004F152D" w:rsidRDefault="004F152D">
            <w:pPr>
              <w:tabs>
                <w:tab w:val="left" w:pos="380"/>
              </w:tabs>
              <w:adjustRightInd w:val="0"/>
              <w:snapToGrid w:val="0"/>
              <w:spacing w:line="360" w:lineRule="auto"/>
              <w:jc w:val="center"/>
              <w:rPr>
                <w:rFonts w:hint="eastAsia"/>
              </w:rPr>
            </w:pPr>
            <w:r>
              <w:rPr>
                <w:rFonts w:hint="eastAsia"/>
              </w:rPr>
              <w:t>基础施工</w:t>
            </w:r>
            <w:r>
              <w:rPr>
                <w:rFonts w:hint="eastAsia"/>
              </w:rPr>
              <w:t>1</w:t>
            </w:r>
            <w:r>
              <w:rPr>
                <w:rFonts w:hint="eastAsia"/>
              </w:rPr>
              <w:t>队</w:t>
            </w:r>
          </w:p>
        </w:tc>
        <w:tc>
          <w:tcPr>
            <w:tcW w:w="3827" w:type="dxa"/>
            <w:tcMar>
              <w:top w:w="0" w:type="dxa"/>
            </w:tcMar>
            <w:vAlign w:val="center"/>
          </w:tcPr>
          <w:p w14:paraId="5033A622" w14:textId="77777777" w:rsidR="004F152D" w:rsidRDefault="004F152D">
            <w:pPr>
              <w:tabs>
                <w:tab w:val="left" w:pos="380"/>
              </w:tabs>
              <w:adjustRightInd w:val="0"/>
              <w:snapToGrid w:val="0"/>
              <w:spacing w:line="360" w:lineRule="auto"/>
              <w:jc w:val="center"/>
              <w:rPr>
                <w:rFonts w:hint="eastAsia"/>
              </w:rPr>
            </w:pPr>
            <w:r>
              <w:rPr>
                <w:rFonts w:hint="eastAsia"/>
              </w:rPr>
              <w:t>A0</w:t>
            </w:r>
            <w:r>
              <w:rPr>
                <w:rFonts w:hint="eastAsia"/>
                <w:vertAlign w:val="superscript"/>
              </w:rPr>
              <w:t>#</w:t>
            </w:r>
            <w:r>
              <w:rPr>
                <w:rFonts w:hint="eastAsia"/>
              </w:rPr>
              <w:t>~A13</w:t>
            </w:r>
            <w:r>
              <w:rPr>
                <w:rFonts w:hint="eastAsia"/>
                <w:vertAlign w:val="superscript"/>
              </w:rPr>
              <w:t>#</w:t>
            </w:r>
            <w:r>
              <w:rPr>
                <w:rFonts w:hint="eastAsia"/>
              </w:rPr>
              <w:t>墩钻孔桩</w:t>
            </w:r>
          </w:p>
        </w:tc>
        <w:tc>
          <w:tcPr>
            <w:tcW w:w="1372" w:type="dxa"/>
            <w:vAlign w:val="center"/>
          </w:tcPr>
          <w:p w14:paraId="687947AE" w14:textId="77777777" w:rsidR="004F152D" w:rsidRDefault="004F152D">
            <w:pPr>
              <w:tabs>
                <w:tab w:val="left" w:pos="380"/>
              </w:tabs>
              <w:adjustRightInd w:val="0"/>
              <w:snapToGrid w:val="0"/>
              <w:spacing w:line="360" w:lineRule="auto"/>
              <w:jc w:val="center"/>
              <w:rPr>
                <w:rFonts w:hint="eastAsia"/>
              </w:rPr>
            </w:pPr>
          </w:p>
        </w:tc>
      </w:tr>
      <w:tr w:rsidR="004F152D" w14:paraId="5D622C7A" w14:textId="77777777">
        <w:tblPrEx>
          <w:tblCellMar>
            <w:bottom w:w="0" w:type="dxa"/>
          </w:tblCellMar>
        </w:tblPrEx>
        <w:trPr>
          <w:cantSplit/>
          <w:trHeight w:val="680"/>
        </w:trPr>
        <w:tc>
          <w:tcPr>
            <w:tcW w:w="736" w:type="dxa"/>
            <w:vMerge/>
            <w:vAlign w:val="center"/>
          </w:tcPr>
          <w:p w14:paraId="4E7C7D6A" w14:textId="77777777" w:rsidR="004F152D" w:rsidRDefault="004F152D">
            <w:pPr>
              <w:tabs>
                <w:tab w:val="left" w:pos="380"/>
              </w:tabs>
              <w:adjustRightInd w:val="0"/>
              <w:snapToGrid w:val="0"/>
              <w:spacing w:line="360" w:lineRule="auto"/>
              <w:jc w:val="center"/>
              <w:rPr>
                <w:rFonts w:hint="eastAsia"/>
              </w:rPr>
            </w:pPr>
          </w:p>
        </w:tc>
        <w:tc>
          <w:tcPr>
            <w:tcW w:w="2916" w:type="dxa"/>
            <w:tcMar>
              <w:top w:w="0" w:type="dxa"/>
            </w:tcMar>
            <w:vAlign w:val="center"/>
          </w:tcPr>
          <w:p w14:paraId="18E418D6" w14:textId="77777777" w:rsidR="004F152D" w:rsidRDefault="004F152D">
            <w:pPr>
              <w:tabs>
                <w:tab w:val="left" w:pos="380"/>
              </w:tabs>
              <w:adjustRightInd w:val="0"/>
              <w:snapToGrid w:val="0"/>
              <w:spacing w:line="360" w:lineRule="auto"/>
              <w:jc w:val="center"/>
              <w:rPr>
                <w:rFonts w:hint="eastAsia"/>
              </w:rPr>
            </w:pPr>
            <w:r>
              <w:rPr>
                <w:rFonts w:hint="eastAsia"/>
              </w:rPr>
              <w:t>墩台施工</w:t>
            </w:r>
            <w:r>
              <w:rPr>
                <w:rFonts w:hint="eastAsia"/>
              </w:rPr>
              <w:t>1</w:t>
            </w:r>
            <w:r>
              <w:rPr>
                <w:rFonts w:hint="eastAsia"/>
              </w:rPr>
              <w:t>队</w:t>
            </w:r>
          </w:p>
        </w:tc>
        <w:tc>
          <w:tcPr>
            <w:tcW w:w="3827" w:type="dxa"/>
            <w:tcMar>
              <w:top w:w="0" w:type="dxa"/>
            </w:tcMar>
            <w:vAlign w:val="center"/>
          </w:tcPr>
          <w:p w14:paraId="01998E9B" w14:textId="77777777" w:rsidR="004F152D" w:rsidRDefault="004F152D">
            <w:pPr>
              <w:tabs>
                <w:tab w:val="left" w:pos="380"/>
              </w:tabs>
              <w:adjustRightInd w:val="0"/>
              <w:snapToGrid w:val="0"/>
              <w:spacing w:line="360" w:lineRule="auto"/>
              <w:jc w:val="center"/>
              <w:rPr>
                <w:rFonts w:hint="eastAsia"/>
              </w:rPr>
            </w:pPr>
            <w:r>
              <w:rPr>
                <w:rFonts w:hint="eastAsia"/>
              </w:rPr>
              <w:t>A0</w:t>
            </w:r>
            <w:r>
              <w:rPr>
                <w:rFonts w:hint="eastAsia"/>
                <w:vertAlign w:val="superscript"/>
              </w:rPr>
              <w:t>#</w:t>
            </w:r>
            <w:r>
              <w:rPr>
                <w:rFonts w:hint="eastAsia"/>
              </w:rPr>
              <w:t>~A13</w:t>
            </w:r>
            <w:r>
              <w:rPr>
                <w:rFonts w:hint="eastAsia"/>
                <w:vertAlign w:val="superscript"/>
              </w:rPr>
              <w:t>#</w:t>
            </w:r>
            <w:r>
              <w:rPr>
                <w:rFonts w:hint="eastAsia"/>
              </w:rPr>
              <w:t>承台、柱、盖梁及桥台</w:t>
            </w:r>
          </w:p>
        </w:tc>
        <w:tc>
          <w:tcPr>
            <w:tcW w:w="1372" w:type="dxa"/>
            <w:vAlign w:val="center"/>
          </w:tcPr>
          <w:p w14:paraId="7B008102" w14:textId="77777777" w:rsidR="004F152D" w:rsidRDefault="004F152D">
            <w:pPr>
              <w:tabs>
                <w:tab w:val="left" w:pos="380"/>
              </w:tabs>
              <w:adjustRightInd w:val="0"/>
              <w:snapToGrid w:val="0"/>
              <w:spacing w:line="360" w:lineRule="auto"/>
              <w:jc w:val="center"/>
              <w:rPr>
                <w:rFonts w:hint="eastAsia"/>
              </w:rPr>
            </w:pPr>
          </w:p>
        </w:tc>
      </w:tr>
      <w:tr w:rsidR="004F152D" w14:paraId="76C2D75A" w14:textId="77777777">
        <w:tblPrEx>
          <w:tblCellMar>
            <w:bottom w:w="0" w:type="dxa"/>
          </w:tblCellMar>
        </w:tblPrEx>
        <w:trPr>
          <w:cantSplit/>
          <w:trHeight w:val="680"/>
        </w:trPr>
        <w:tc>
          <w:tcPr>
            <w:tcW w:w="736" w:type="dxa"/>
            <w:vMerge/>
            <w:vAlign w:val="center"/>
          </w:tcPr>
          <w:p w14:paraId="1A51285A" w14:textId="77777777" w:rsidR="004F152D" w:rsidRDefault="004F152D">
            <w:pPr>
              <w:tabs>
                <w:tab w:val="left" w:pos="380"/>
              </w:tabs>
              <w:adjustRightInd w:val="0"/>
              <w:snapToGrid w:val="0"/>
              <w:spacing w:line="360" w:lineRule="auto"/>
              <w:jc w:val="center"/>
              <w:rPr>
                <w:rFonts w:hint="eastAsia"/>
              </w:rPr>
            </w:pPr>
          </w:p>
        </w:tc>
        <w:tc>
          <w:tcPr>
            <w:tcW w:w="2916" w:type="dxa"/>
            <w:tcMar>
              <w:top w:w="0" w:type="dxa"/>
            </w:tcMar>
            <w:vAlign w:val="center"/>
          </w:tcPr>
          <w:p w14:paraId="3685CAFB" w14:textId="77777777" w:rsidR="004F152D" w:rsidRDefault="004F152D">
            <w:pPr>
              <w:tabs>
                <w:tab w:val="left" w:pos="380"/>
              </w:tabs>
              <w:adjustRightInd w:val="0"/>
              <w:snapToGrid w:val="0"/>
              <w:spacing w:line="360" w:lineRule="auto"/>
              <w:jc w:val="center"/>
              <w:rPr>
                <w:rFonts w:hint="eastAsia"/>
              </w:rPr>
            </w:pPr>
            <w:r>
              <w:rPr>
                <w:rFonts w:hint="eastAsia"/>
              </w:rPr>
              <w:t>预制</w:t>
            </w:r>
            <w:r>
              <w:rPr>
                <w:rFonts w:hint="eastAsia"/>
              </w:rPr>
              <w:t>T</w:t>
            </w:r>
            <w:r>
              <w:rPr>
                <w:rFonts w:hint="eastAsia"/>
              </w:rPr>
              <w:t>梁施工</w:t>
            </w:r>
            <w:r>
              <w:rPr>
                <w:rFonts w:hint="eastAsia"/>
              </w:rPr>
              <w:t>1</w:t>
            </w:r>
            <w:r>
              <w:rPr>
                <w:rFonts w:hint="eastAsia"/>
              </w:rPr>
              <w:t>队</w:t>
            </w:r>
          </w:p>
        </w:tc>
        <w:tc>
          <w:tcPr>
            <w:tcW w:w="3827" w:type="dxa"/>
            <w:tcMar>
              <w:top w:w="0" w:type="dxa"/>
            </w:tcMar>
            <w:vAlign w:val="center"/>
          </w:tcPr>
          <w:p w14:paraId="45C8C132" w14:textId="77777777" w:rsidR="004F152D" w:rsidRDefault="004F152D">
            <w:pPr>
              <w:tabs>
                <w:tab w:val="left" w:pos="380"/>
              </w:tabs>
              <w:adjustRightInd w:val="0"/>
              <w:snapToGrid w:val="0"/>
              <w:spacing w:line="360" w:lineRule="auto"/>
              <w:jc w:val="center"/>
              <w:rPr>
                <w:rFonts w:hint="eastAsia"/>
              </w:rPr>
            </w:pPr>
            <w:r>
              <w:rPr>
                <w:rFonts w:hint="eastAsia"/>
              </w:rPr>
              <w:t>A0</w:t>
            </w:r>
            <w:r>
              <w:rPr>
                <w:rFonts w:hint="eastAsia"/>
                <w:vertAlign w:val="superscript"/>
              </w:rPr>
              <w:t>#</w:t>
            </w:r>
            <w:r>
              <w:rPr>
                <w:rFonts w:hint="eastAsia"/>
              </w:rPr>
              <w:t>~A13</w:t>
            </w:r>
            <w:r>
              <w:rPr>
                <w:rFonts w:hint="eastAsia"/>
                <w:vertAlign w:val="superscript"/>
              </w:rPr>
              <w:t>#</w:t>
            </w:r>
            <w:r>
              <w:rPr>
                <w:rFonts w:hint="eastAsia"/>
              </w:rPr>
              <w:t>引桥</w:t>
            </w:r>
            <w:r>
              <w:rPr>
                <w:rFonts w:hint="eastAsia"/>
              </w:rPr>
              <w:t>T</w:t>
            </w:r>
            <w:r>
              <w:rPr>
                <w:rFonts w:hint="eastAsia"/>
              </w:rPr>
              <w:t>梁预制施工</w:t>
            </w:r>
          </w:p>
        </w:tc>
        <w:tc>
          <w:tcPr>
            <w:tcW w:w="1372" w:type="dxa"/>
            <w:vAlign w:val="center"/>
          </w:tcPr>
          <w:p w14:paraId="41A875FA" w14:textId="77777777" w:rsidR="004F152D" w:rsidRDefault="004F152D">
            <w:pPr>
              <w:tabs>
                <w:tab w:val="left" w:pos="380"/>
              </w:tabs>
              <w:adjustRightInd w:val="0"/>
              <w:snapToGrid w:val="0"/>
              <w:spacing w:line="360" w:lineRule="auto"/>
              <w:jc w:val="center"/>
              <w:rPr>
                <w:rFonts w:hint="eastAsia"/>
              </w:rPr>
            </w:pPr>
          </w:p>
        </w:tc>
      </w:tr>
      <w:tr w:rsidR="004F152D" w14:paraId="5082A7C2" w14:textId="77777777">
        <w:tblPrEx>
          <w:tblCellMar>
            <w:bottom w:w="0" w:type="dxa"/>
          </w:tblCellMar>
        </w:tblPrEx>
        <w:trPr>
          <w:cantSplit/>
          <w:trHeight w:val="532"/>
        </w:trPr>
        <w:tc>
          <w:tcPr>
            <w:tcW w:w="736" w:type="dxa"/>
            <w:vMerge/>
            <w:vAlign w:val="center"/>
          </w:tcPr>
          <w:p w14:paraId="2BCC883D" w14:textId="77777777" w:rsidR="004F152D" w:rsidRDefault="004F152D">
            <w:pPr>
              <w:tabs>
                <w:tab w:val="left" w:pos="380"/>
              </w:tabs>
              <w:adjustRightInd w:val="0"/>
              <w:snapToGrid w:val="0"/>
              <w:spacing w:line="360" w:lineRule="auto"/>
              <w:jc w:val="center"/>
              <w:rPr>
                <w:rFonts w:hint="eastAsia"/>
              </w:rPr>
            </w:pPr>
          </w:p>
        </w:tc>
        <w:tc>
          <w:tcPr>
            <w:tcW w:w="2916" w:type="dxa"/>
            <w:tcMar>
              <w:top w:w="0" w:type="dxa"/>
            </w:tcMar>
            <w:vAlign w:val="center"/>
          </w:tcPr>
          <w:p w14:paraId="60935F67" w14:textId="77777777" w:rsidR="004F152D" w:rsidRDefault="004F152D">
            <w:pPr>
              <w:tabs>
                <w:tab w:val="left" w:pos="380"/>
              </w:tabs>
              <w:adjustRightInd w:val="0"/>
              <w:snapToGrid w:val="0"/>
              <w:spacing w:line="360" w:lineRule="auto"/>
              <w:jc w:val="center"/>
              <w:rPr>
                <w:rFonts w:hint="eastAsia"/>
              </w:rPr>
            </w:pPr>
            <w:r>
              <w:rPr>
                <w:rFonts w:hint="eastAsia"/>
              </w:rPr>
              <w:t>T</w:t>
            </w:r>
            <w:r>
              <w:rPr>
                <w:rFonts w:hint="eastAsia"/>
              </w:rPr>
              <w:t>梁安装施工</w:t>
            </w:r>
            <w:r>
              <w:rPr>
                <w:rFonts w:hint="eastAsia"/>
              </w:rPr>
              <w:t>1</w:t>
            </w:r>
            <w:r>
              <w:rPr>
                <w:rFonts w:hint="eastAsia"/>
              </w:rPr>
              <w:t>队</w:t>
            </w:r>
          </w:p>
        </w:tc>
        <w:tc>
          <w:tcPr>
            <w:tcW w:w="3827" w:type="dxa"/>
            <w:tcMar>
              <w:top w:w="0" w:type="dxa"/>
            </w:tcMar>
            <w:vAlign w:val="center"/>
          </w:tcPr>
          <w:p w14:paraId="10BFEB0E" w14:textId="77777777" w:rsidR="004F152D" w:rsidRDefault="004F152D">
            <w:pPr>
              <w:tabs>
                <w:tab w:val="left" w:pos="380"/>
              </w:tabs>
              <w:adjustRightInd w:val="0"/>
              <w:snapToGrid w:val="0"/>
              <w:spacing w:line="360" w:lineRule="auto"/>
              <w:jc w:val="center"/>
              <w:rPr>
                <w:rFonts w:hint="eastAsia"/>
              </w:rPr>
            </w:pPr>
            <w:r>
              <w:rPr>
                <w:rFonts w:hint="eastAsia"/>
              </w:rPr>
              <w:t>A0</w:t>
            </w:r>
            <w:r>
              <w:rPr>
                <w:rFonts w:hint="eastAsia"/>
                <w:vertAlign w:val="superscript"/>
              </w:rPr>
              <w:t>#</w:t>
            </w:r>
            <w:r>
              <w:rPr>
                <w:rFonts w:hint="eastAsia"/>
              </w:rPr>
              <w:t>~A13</w:t>
            </w:r>
            <w:r>
              <w:rPr>
                <w:rFonts w:hint="eastAsia"/>
                <w:vertAlign w:val="superscript"/>
              </w:rPr>
              <w:t>#</w:t>
            </w:r>
            <w:r>
              <w:rPr>
                <w:rFonts w:hint="eastAsia"/>
              </w:rPr>
              <w:t>T</w:t>
            </w:r>
            <w:r>
              <w:rPr>
                <w:rFonts w:hint="eastAsia"/>
              </w:rPr>
              <w:t>梁安装施工</w:t>
            </w:r>
          </w:p>
        </w:tc>
        <w:tc>
          <w:tcPr>
            <w:tcW w:w="1372" w:type="dxa"/>
            <w:vAlign w:val="center"/>
          </w:tcPr>
          <w:p w14:paraId="2DA93C7F" w14:textId="77777777" w:rsidR="004F152D" w:rsidRDefault="004F152D">
            <w:pPr>
              <w:tabs>
                <w:tab w:val="left" w:pos="380"/>
              </w:tabs>
              <w:adjustRightInd w:val="0"/>
              <w:snapToGrid w:val="0"/>
              <w:spacing w:line="360" w:lineRule="auto"/>
              <w:jc w:val="center"/>
              <w:rPr>
                <w:rFonts w:hint="eastAsia"/>
              </w:rPr>
            </w:pPr>
          </w:p>
        </w:tc>
      </w:tr>
      <w:tr w:rsidR="004F152D" w14:paraId="1EE1CC17" w14:textId="77777777">
        <w:tblPrEx>
          <w:tblCellMar>
            <w:bottom w:w="0" w:type="dxa"/>
          </w:tblCellMar>
        </w:tblPrEx>
        <w:trPr>
          <w:cantSplit/>
          <w:trHeight w:val="498"/>
        </w:trPr>
        <w:tc>
          <w:tcPr>
            <w:tcW w:w="736" w:type="dxa"/>
            <w:vMerge/>
            <w:vAlign w:val="center"/>
          </w:tcPr>
          <w:p w14:paraId="3F6A8C3A"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7592633C" w14:textId="77777777" w:rsidR="004F152D" w:rsidRDefault="004F152D">
            <w:pPr>
              <w:tabs>
                <w:tab w:val="left" w:pos="380"/>
              </w:tabs>
              <w:adjustRightInd w:val="0"/>
              <w:snapToGrid w:val="0"/>
              <w:spacing w:line="360" w:lineRule="auto"/>
              <w:jc w:val="center"/>
              <w:rPr>
                <w:rFonts w:hint="eastAsia"/>
              </w:rPr>
            </w:pPr>
            <w:r>
              <w:rPr>
                <w:rFonts w:hint="eastAsia"/>
              </w:rPr>
              <w:t>桥面及附属结构施工</w:t>
            </w:r>
            <w:r>
              <w:rPr>
                <w:rFonts w:hint="eastAsia"/>
              </w:rPr>
              <w:t>1</w:t>
            </w:r>
            <w:r>
              <w:rPr>
                <w:rFonts w:hint="eastAsia"/>
              </w:rPr>
              <w:t>队</w:t>
            </w:r>
          </w:p>
        </w:tc>
        <w:tc>
          <w:tcPr>
            <w:tcW w:w="3827" w:type="dxa"/>
            <w:vAlign w:val="center"/>
          </w:tcPr>
          <w:p w14:paraId="0BF5F0A8" w14:textId="77777777" w:rsidR="004F152D" w:rsidRDefault="004F152D">
            <w:pPr>
              <w:tabs>
                <w:tab w:val="left" w:pos="380"/>
              </w:tabs>
              <w:adjustRightInd w:val="0"/>
              <w:snapToGrid w:val="0"/>
              <w:spacing w:line="360" w:lineRule="auto"/>
              <w:jc w:val="center"/>
              <w:rPr>
                <w:rFonts w:hint="eastAsia"/>
              </w:rPr>
            </w:pPr>
            <w:r>
              <w:rPr>
                <w:rFonts w:hint="eastAsia"/>
              </w:rPr>
              <w:t>A0</w:t>
            </w:r>
            <w:r>
              <w:rPr>
                <w:rFonts w:hint="eastAsia"/>
                <w:vertAlign w:val="superscript"/>
              </w:rPr>
              <w:t>#</w:t>
            </w:r>
            <w:r>
              <w:rPr>
                <w:rFonts w:hint="eastAsia"/>
              </w:rPr>
              <w:t>~A13</w:t>
            </w:r>
            <w:r>
              <w:rPr>
                <w:rFonts w:hint="eastAsia"/>
                <w:vertAlign w:val="superscript"/>
              </w:rPr>
              <w:t>#</w:t>
            </w:r>
            <w:r>
              <w:rPr>
                <w:rFonts w:hint="eastAsia"/>
              </w:rPr>
              <w:t>墩</w:t>
            </w:r>
          </w:p>
        </w:tc>
        <w:tc>
          <w:tcPr>
            <w:tcW w:w="1372" w:type="dxa"/>
            <w:vAlign w:val="center"/>
          </w:tcPr>
          <w:p w14:paraId="751E1A3F" w14:textId="77777777" w:rsidR="004F152D" w:rsidRDefault="004F152D">
            <w:pPr>
              <w:tabs>
                <w:tab w:val="left" w:pos="380"/>
              </w:tabs>
              <w:adjustRightInd w:val="0"/>
              <w:snapToGrid w:val="0"/>
              <w:spacing w:line="360" w:lineRule="auto"/>
              <w:jc w:val="center"/>
              <w:rPr>
                <w:rFonts w:hint="eastAsia"/>
              </w:rPr>
            </w:pPr>
          </w:p>
        </w:tc>
      </w:tr>
      <w:tr w:rsidR="004F152D" w14:paraId="7CEE4152" w14:textId="77777777">
        <w:tblPrEx>
          <w:tblCellMar>
            <w:bottom w:w="0" w:type="dxa"/>
          </w:tblCellMar>
        </w:tblPrEx>
        <w:trPr>
          <w:cantSplit/>
          <w:trHeight w:val="680"/>
        </w:trPr>
        <w:tc>
          <w:tcPr>
            <w:tcW w:w="736" w:type="dxa"/>
            <w:vMerge w:val="restart"/>
            <w:vAlign w:val="center"/>
          </w:tcPr>
          <w:p w14:paraId="575F42BB" w14:textId="77777777" w:rsidR="004F152D" w:rsidRDefault="004F152D">
            <w:pPr>
              <w:tabs>
                <w:tab w:val="left" w:pos="380"/>
              </w:tabs>
              <w:adjustRightInd w:val="0"/>
              <w:snapToGrid w:val="0"/>
              <w:spacing w:line="360" w:lineRule="auto"/>
              <w:jc w:val="center"/>
              <w:rPr>
                <w:rFonts w:hint="eastAsia"/>
              </w:rPr>
            </w:pPr>
            <w:r>
              <w:rPr>
                <w:rFonts w:hint="eastAsia"/>
              </w:rPr>
              <w:t>主</w:t>
            </w:r>
          </w:p>
          <w:p w14:paraId="7C8FD87F" w14:textId="77777777" w:rsidR="004F152D" w:rsidRDefault="004F152D">
            <w:pPr>
              <w:tabs>
                <w:tab w:val="left" w:pos="380"/>
              </w:tabs>
              <w:adjustRightInd w:val="0"/>
              <w:snapToGrid w:val="0"/>
              <w:spacing w:line="360" w:lineRule="auto"/>
              <w:jc w:val="center"/>
              <w:rPr>
                <w:rFonts w:hint="eastAsia"/>
              </w:rPr>
            </w:pPr>
            <w:r>
              <w:rPr>
                <w:rFonts w:hint="eastAsia"/>
              </w:rPr>
              <w:t>桥</w:t>
            </w:r>
          </w:p>
          <w:p w14:paraId="357174CD" w14:textId="77777777" w:rsidR="004F152D" w:rsidRDefault="004F152D">
            <w:pPr>
              <w:tabs>
                <w:tab w:val="left" w:pos="380"/>
              </w:tabs>
              <w:adjustRightInd w:val="0"/>
              <w:snapToGrid w:val="0"/>
              <w:spacing w:line="360" w:lineRule="auto"/>
              <w:jc w:val="center"/>
              <w:rPr>
                <w:rFonts w:hint="eastAsia"/>
              </w:rPr>
            </w:pPr>
            <w:r>
              <w:rPr>
                <w:rFonts w:hint="eastAsia"/>
              </w:rPr>
              <w:t>工</w:t>
            </w:r>
          </w:p>
          <w:p w14:paraId="5C9AAF44" w14:textId="77777777" w:rsidR="004F152D" w:rsidRDefault="004F152D">
            <w:pPr>
              <w:tabs>
                <w:tab w:val="left" w:pos="380"/>
              </w:tabs>
              <w:adjustRightInd w:val="0"/>
              <w:snapToGrid w:val="0"/>
              <w:spacing w:line="360" w:lineRule="auto"/>
              <w:jc w:val="center"/>
              <w:rPr>
                <w:rFonts w:hint="eastAsia"/>
              </w:rPr>
            </w:pPr>
            <w:r>
              <w:rPr>
                <w:rFonts w:hint="eastAsia"/>
              </w:rPr>
              <w:t>区</w:t>
            </w:r>
          </w:p>
        </w:tc>
        <w:tc>
          <w:tcPr>
            <w:tcW w:w="2916" w:type="dxa"/>
            <w:vAlign w:val="center"/>
          </w:tcPr>
          <w:p w14:paraId="3542B8E4" w14:textId="77777777" w:rsidR="004F152D" w:rsidRDefault="004F152D">
            <w:pPr>
              <w:tabs>
                <w:tab w:val="left" w:pos="380"/>
              </w:tabs>
              <w:adjustRightInd w:val="0"/>
              <w:snapToGrid w:val="0"/>
              <w:spacing w:line="360" w:lineRule="auto"/>
              <w:jc w:val="center"/>
              <w:rPr>
                <w:rFonts w:hint="eastAsia"/>
              </w:rPr>
            </w:pPr>
            <w:r>
              <w:rPr>
                <w:rFonts w:hint="eastAsia"/>
              </w:rPr>
              <w:t>基础施工</w:t>
            </w:r>
            <w:r>
              <w:rPr>
                <w:rFonts w:hint="eastAsia"/>
              </w:rPr>
              <w:t>2</w:t>
            </w:r>
            <w:r>
              <w:rPr>
                <w:rFonts w:hint="eastAsia"/>
              </w:rPr>
              <w:t>队</w:t>
            </w:r>
          </w:p>
        </w:tc>
        <w:tc>
          <w:tcPr>
            <w:tcW w:w="3827" w:type="dxa"/>
            <w:vAlign w:val="center"/>
          </w:tcPr>
          <w:p w14:paraId="5BBBDFF6" w14:textId="77777777" w:rsidR="004F152D" w:rsidRDefault="004F152D">
            <w:pPr>
              <w:tabs>
                <w:tab w:val="left" w:pos="380"/>
              </w:tabs>
              <w:adjustRightInd w:val="0"/>
              <w:snapToGrid w:val="0"/>
              <w:spacing w:line="360" w:lineRule="auto"/>
              <w:jc w:val="center"/>
              <w:rPr>
                <w:rFonts w:hint="eastAsia"/>
              </w:rPr>
            </w:pPr>
            <w:r>
              <w:rPr>
                <w:rFonts w:hint="eastAsia"/>
              </w:rPr>
              <w:t>A14</w:t>
            </w:r>
            <w:r>
              <w:rPr>
                <w:rFonts w:hint="eastAsia"/>
                <w:vertAlign w:val="superscript"/>
              </w:rPr>
              <w:t>#</w:t>
            </w:r>
            <w:r>
              <w:rPr>
                <w:rFonts w:hint="eastAsia"/>
              </w:rPr>
              <w:t>~A17</w:t>
            </w:r>
            <w:r>
              <w:rPr>
                <w:rFonts w:hint="eastAsia"/>
                <w:vertAlign w:val="superscript"/>
              </w:rPr>
              <w:t>#</w:t>
            </w:r>
            <w:r>
              <w:rPr>
                <w:rFonts w:hint="eastAsia"/>
              </w:rPr>
              <w:t>墩钻孔灌注桩</w:t>
            </w:r>
          </w:p>
        </w:tc>
        <w:tc>
          <w:tcPr>
            <w:tcW w:w="1372" w:type="dxa"/>
            <w:vAlign w:val="center"/>
          </w:tcPr>
          <w:p w14:paraId="518BD81A" w14:textId="77777777" w:rsidR="004F152D" w:rsidRDefault="004F152D">
            <w:pPr>
              <w:tabs>
                <w:tab w:val="left" w:pos="380"/>
              </w:tabs>
              <w:adjustRightInd w:val="0"/>
              <w:snapToGrid w:val="0"/>
              <w:spacing w:line="360" w:lineRule="auto"/>
              <w:jc w:val="center"/>
              <w:rPr>
                <w:rFonts w:hint="eastAsia"/>
              </w:rPr>
            </w:pPr>
          </w:p>
        </w:tc>
      </w:tr>
      <w:tr w:rsidR="004F152D" w14:paraId="78A3C50C" w14:textId="77777777">
        <w:tblPrEx>
          <w:tblCellMar>
            <w:bottom w:w="0" w:type="dxa"/>
          </w:tblCellMar>
        </w:tblPrEx>
        <w:trPr>
          <w:cantSplit/>
          <w:trHeight w:val="680"/>
        </w:trPr>
        <w:tc>
          <w:tcPr>
            <w:tcW w:w="736" w:type="dxa"/>
            <w:vMerge/>
            <w:vAlign w:val="center"/>
          </w:tcPr>
          <w:p w14:paraId="5B4CEBDC"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3101478A" w14:textId="77777777" w:rsidR="004F152D" w:rsidRDefault="004F152D">
            <w:pPr>
              <w:tabs>
                <w:tab w:val="left" w:pos="380"/>
              </w:tabs>
              <w:adjustRightInd w:val="0"/>
              <w:snapToGrid w:val="0"/>
              <w:spacing w:line="360" w:lineRule="auto"/>
              <w:jc w:val="center"/>
              <w:rPr>
                <w:rFonts w:hint="eastAsia"/>
              </w:rPr>
            </w:pPr>
            <w:r>
              <w:rPr>
                <w:rFonts w:hint="eastAsia"/>
              </w:rPr>
              <w:t>钢结构施工队</w:t>
            </w:r>
          </w:p>
        </w:tc>
        <w:tc>
          <w:tcPr>
            <w:tcW w:w="3827" w:type="dxa"/>
            <w:vAlign w:val="center"/>
          </w:tcPr>
          <w:p w14:paraId="19225333" w14:textId="77777777" w:rsidR="004F152D" w:rsidRDefault="004F152D">
            <w:pPr>
              <w:tabs>
                <w:tab w:val="left" w:pos="380"/>
              </w:tabs>
              <w:adjustRightInd w:val="0"/>
              <w:snapToGrid w:val="0"/>
              <w:spacing w:line="360" w:lineRule="auto"/>
              <w:jc w:val="center"/>
              <w:rPr>
                <w:rFonts w:hint="eastAsia"/>
              </w:rPr>
            </w:pPr>
            <w:r>
              <w:rPr>
                <w:rFonts w:hint="eastAsia"/>
              </w:rPr>
              <w:t>施工钢平台、钢护筒、边跨现浇段支架平台、临时码头</w:t>
            </w:r>
          </w:p>
        </w:tc>
        <w:tc>
          <w:tcPr>
            <w:tcW w:w="1372" w:type="dxa"/>
            <w:vAlign w:val="center"/>
          </w:tcPr>
          <w:p w14:paraId="54DE8BBD" w14:textId="77777777" w:rsidR="004F152D" w:rsidRDefault="004F152D">
            <w:pPr>
              <w:tabs>
                <w:tab w:val="left" w:pos="380"/>
              </w:tabs>
              <w:adjustRightInd w:val="0"/>
              <w:snapToGrid w:val="0"/>
              <w:spacing w:line="360" w:lineRule="auto"/>
              <w:jc w:val="center"/>
              <w:rPr>
                <w:rFonts w:hint="eastAsia"/>
              </w:rPr>
            </w:pPr>
          </w:p>
        </w:tc>
      </w:tr>
      <w:tr w:rsidR="004F152D" w14:paraId="435729CE" w14:textId="77777777">
        <w:tblPrEx>
          <w:tblCellMar>
            <w:bottom w:w="0" w:type="dxa"/>
          </w:tblCellMar>
        </w:tblPrEx>
        <w:trPr>
          <w:cantSplit/>
          <w:trHeight w:val="680"/>
        </w:trPr>
        <w:tc>
          <w:tcPr>
            <w:tcW w:w="736" w:type="dxa"/>
            <w:vMerge/>
            <w:vAlign w:val="center"/>
          </w:tcPr>
          <w:p w14:paraId="3DCB5312"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3C3EC12A" w14:textId="77777777" w:rsidR="004F152D" w:rsidRDefault="004F152D">
            <w:pPr>
              <w:tabs>
                <w:tab w:val="left" w:pos="380"/>
              </w:tabs>
              <w:adjustRightInd w:val="0"/>
              <w:snapToGrid w:val="0"/>
              <w:spacing w:line="360" w:lineRule="auto"/>
              <w:jc w:val="center"/>
              <w:rPr>
                <w:rFonts w:hint="eastAsia"/>
              </w:rPr>
            </w:pPr>
            <w:r>
              <w:rPr>
                <w:rFonts w:hint="eastAsia"/>
              </w:rPr>
              <w:t>墩台施工</w:t>
            </w:r>
            <w:r>
              <w:rPr>
                <w:rFonts w:hint="eastAsia"/>
              </w:rPr>
              <w:t>2</w:t>
            </w:r>
            <w:r>
              <w:rPr>
                <w:rFonts w:hint="eastAsia"/>
              </w:rPr>
              <w:t>队</w:t>
            </w:r>
          </w:p>
        </w:tc>
        <w:tc>
          <w:tcPr>
            <w:tcW w:w="3827" w:type="dxa"/>
            <w:vAlign w:val="center"/>
          </w:tcPr>
          <w:p w14:paraId="4E854A1D" w14:textId="77777777" w:rsidR="004F152D" w:rsidRDefault="004F152D">
            <w:pPr>
              <w:tabs>
                <w:tab w:val="left" w:pos="380"/>
              </w:tabs>
              <w:adjustRightInd w:val="0"/>
              <w:snapToGrid w:val="0"/>
              <w:spacing w:line="360" w:lineRule="auto"/>
              <w:jc w:val="center"/>
              <w:rPr>
                <w:rFonts w:hint="eastAsia"/>
              </w:rPr>
            </w:pPr>
            <w:r>
              <w:rPr>
                <w:rFonts w:hint="eastAsia"/>
              </w:rPr>
              <w:t>A14</w:t>
            </w:r>
            <w:r>
              <w:rPr>
                <w:rFonts w:hint="eastAsia"/>
                <w:vertAlign w:val="superscript"/>
              </w:rPr>
              <w:t>#</w:t>
            </w:r>
            <w:r>
              <w:rPr>
                <w:rFonts w:hint="eastAsia"/>
              </w:rPr>
              <w:t>~A17</w:t>
            </w:r>
            <w:r>
              <w:rPr>
                <w:rFonts w:hint="eastAsia"/>
                <w:vertAlign w:val="superscript"/>
              </w:rPr>
              <w:t>#</w:t>
            </w:r>
            <w:r>
              <w:rPr>
                <w:rFonts w:hint="eastAsia"/>
              </w:rPr>
              <w:t>墩柱、承台、临时墩</w:t>
            </w:r>
          </w:p>
        </w:tc>
        <w:tc>
          <w:tcPr>
            <w:tcW w:w="1372" w:type="dxa"/>
            <w:vAlign w:val="center"/>
          </w:tcPr>
          <w:p w14:paraId="6A791CEA" w14:textId="77777777" w:rsidR="004F152D" w:rsidRDefault="004F152D">
            <w:pPr>
              <w:tabs>
                <w:tab w:val="left" w:pos="380"/>
              </w:tabs>
              <w:adjustRightInd w:val="0"/>
              <w:snapToGrid w:val="0"/>
              <w:spacing w:line="360" w:lineRule="auto"/>
              <w:jc w:val="center"/>
              <w:rPr>
                <w:rFonts w:hint="eastAsia"/>
              </w:rPr>
            </w:pPr>
          </w:p>
        </w:tc>
      </w:tr>
      <w:tr w:rsidR="004F152D" w14:paraId="5AC40F99" w14:textId="77777777">
        <w:tblPrEx>
          <w:tblCellMar>
            <w:bottom w:w="0" w:type="dxa"/>
          </w:tblCellMar>
        </w:tblPrEx>
        <w:trPr>
          <w:cantSplit/>
          <w:trHeight w:val="680"/>
        </w:trPr>
        <w:tc>
          <w:tcPr>
            <w:tcW w:w="736" w:type="dxa"/>
            <w:vMerge/>
            <w:vAlign w:val="center"/>
          </w:tcPr>
          <w:p w14:paraId="01EB93CA"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45915897" w14:textId="77777777" w:rsidR="004F152D" w:rsidRDefault="004F152D">
            <w:pPr>
              <w:tabs>
                <w:tab w:val="left" w:pos="380"/>
              </w:tabs>
              <w:adjustRightInd w:val="0"/>
              <w:snapToGrid w:val="0"/>
              <w:spacing w:line="360" w:lineRule="auto"/>
              <w:jc w:val="center"/>
              <w:rPr>
                <w:rFonts w:hint="eastAsia"/>
              </w:rPr>
            </w:pPr>
            <w:r>
              <w:rPr>
                <w:rFonts w:hint="eastAsia"/>
              </w:rPr>
              <w:t>上部箱梁施工</w:t>
            </w:r>
            <w:r>
              <w:rPr>
                <w:rFonts w:hint="eastAsia"/>
              </w:rPr>
              <w:t>2</w:t>
            </w:r>
            <w:r>
              <w:rPr>
                <w:rFonts w:hint="eastAsia"/>
              </w:rPr>
              <w:t>队</w:t>
            </w:r>
          </w:p>
        </w:tc>
        <w:tc>
          <w:tcPr>
            <w:tcW w:w="3827" w:type="dxa"/>
            <w:vAlign w:val="center"/>
          </w:tcPr>
          <w:p w14:paraId="74007923" w14:textId="77777777" w:rsidR="004F152D" w:rsidRDefault="004F152D">
            <w:pPr>
              <w:tabs>
                <w:tab w:val="left" w:pos="380"/>
              </w:tabs>
              <w:adjustRightInd w:val="0"/>
              <w:snapToGrid w:val="0"/>
              <w:spacing w:line="360" w:lineRule="auto"/>
              <w:jc w:val="center"/>
              <w:rPr>
                <w:rFonts w:hint="eastAsia"/>
              </w:rPr>
            </w:pPr>
            <w:r>
              <w:rPr>
                <w:rFonts w:hint="eastAsia"/>
              </w:rPr>
              <w:t>主桥连续刚构、箱梁</w:t>
            </w:r>
          </w:p>
        </w:tc>
        <w:tc>
          <w:tcPr>
            <w:tcW w:w="1372" w:type="dxa"/>
            <w:vAlign w:val="center"/>
          </w:tcPr>
          <w:p w14:paraId="51343437" w14:textId="77777777" w:rsidR="004F152D" w:rsidRDefault="004F152D">
            <w:pPr>
              <w:tabs>
                <w:tab w:val="left" w:pos="380"/>
              </w:tabs>
              <w:adjustRightInd w:val="0"/>
              <w:snapToGrid w:val="0"/>
              <w:spacing w:line="360" w:lineRule="auto"/>
              <w:jc w:val="center"/>
              <w:rPr>
                <w:rFonts w:hint="eastAsia"/>
              </w:rPr>
            </w:pPr>
          </w:p>
        </w:tc>
      </w:tr>
      <w:tr w:rsidR="004F152D" w14:paraId="75EB4DB7" w14:textId="77777777">
        <w:tblPrEx>
          <w:tblCellMar>
            <w:bottom w:w="0" w:type="dxa"/>
          </w:tblCellMar>
        </w:tblPrEx>
        <w:trPr>
          <w:cantSplit/>
          <w:trHeight w:val="680"/>
        </w:trPr>
        <w:tc>
          <w:tcPr>
            <w:tcW w:w="736" w:type="dxa"/>
            <w:vMerge/>
            <w:vAlign w:val="center"/>
          </w:tcPr>
          <w:p w14:paraId="2E9756D2"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7EEA81E3" w14:textId="77777777" w:rsidR="004F152D" w:rsidRDefault="004F152D">
            <w:pPr>
              <w:tabs>
                <w:tab w:val="left" w:pos="380"/>
              </w:tabs>
              <w:adjustRightInd w:val="0"/>
              <w:snapToGrid w:val="0"/>
              <w:spacing w:line="360" w:lineRule="auto"/>
              <w:jc w:val="center"/>
              <w:rPr>
                <w:rFonts w:hint="eastAsia"/>
              </w:rPr>
            </w:pPr>
            <w:r>
              <w:rPr>
                <w:rFonts w:hint="eastAsia"/>
              </w:rPr>
              <w:t>桥面及附属结构施工</w:t>
            </w:r>
            <w:r>
              <w:rPr>
                <w:rFonts w:hint="eastAsia"/>
              </w:rPr>
              <w:t>2</w:t>
            </w:r>
            <w:r>
              <w:rPr>
                <w:rFonts w:hint="eastAsia"/>
              </w:rPr>
              <w:t>队</w:t>
            </w:r>
          </w:p>
        </w:tc>
        <w:tc>
          <w:tcPr>
            <w:tcW w:w="3827" w:type="dxa"/>
            <w:vAlign w:val="center"/>
          </w:tcPr>
          <w:p w14:paraId="0585EC3C" w14:textId="77777777" w:rsidR="004F152D" w:rsidRDefault="004F152D">
            <w:pPr>
              <w:tabs>
                <w:tab w:val="left" w:pos="380"/>
              </w:tabs>
              <w:adjustRightInd w:val="0"/>
              <w:snapToGrid w:val="0"/>
              <w:spacing w:line="360" w:lineRule="auto"/>
              <w:jc w:val="center"/>
              <w:rPr>
                <w:rFonts w:hint="eastAsia"/>
              </w:rPr>
            </w:pPr>
            <w:r>
              <w:rPr>
                <w:rFonts w:hint="eastAsia"/>
              </w:rPr>
              <w:t>A14</w:t>
            </w:r>
            <w:r>
              <w:rPr>
                <w:rFonts w:hint="eastAsia"/>
                <w:vertAlign w:val="superscript"/>
              </w:rPr>
              <w:t>#</w:t>
            </w:r>
            <w:r>
              <w:rPr>
                <w:rFonts w:hint="eastAsia"/>
              </w:rPr>
              <w:t>~A17</w:t>
            </w:r>
            <w:r>
              <w:rPr>
                <w:rFonts w:hint="eastAsia"/>
                <w:vertAlign w:val="superscript"/>
              </w:rPr>
              <w:t>#</w:t>
            </w:r>
            <w:r>
              <w:rPr>
                <w:rFonts w:hint="eastAsia"/>
              </w:rPr>
              <w:t>主桥桥面砼施工</w:t>
            </w:r>
          </w:p>
        </w:tc>
        <w:tc>
          <w:tcPr>
            <w:tcW w:w="1372" w:type="dxa"/>
            <w:vAlign w:val="center"/>
          </w:tcPr>
          <w:p w14:paraId="7DC47C8E" w14:textId="77777777" w:rsidR="004F152D" w:rsidRDefault="004F152D">
            <w:pPr>
              <w:tabs>
                <w:tab w:val="left" w:pos="380"/>
              </w:tabs>
              <w:adjustRightInd w:val="0"/>
              <w:snapToGrid w:val="0"/>
              <w:spacing w:line="360" w:lineRule="auto"/>
              <w:jc w:val="center"/>
              <w:rPr>
                <w:rFonts w:hint="eastAsia"/>
              </w:rPr>
            </w:pPr>
          </w:p>
        </w:tc>
      </w:tr>
      <w:tr w:rsidR="004F152D" w14:paraId="0A31F453" w14:textId="77777777">
        <w:tblPrEx>
          <w:tblCellMar>
            <w:bottom w:w="0" w:type="dxa"/>
          </w:tblCellMar>
        </w:tblPrEx>
        <w:trPr>
          <w:cantSplit/>
          <w:trHeight w:val="540"/>
        </w:trPr>
        <w:tc>
          <w:tcPr>
            <w:tcW w:w="736" w:type="dxa"/>
            <w:vMerge w:val="restart"/>
            <w:vAlign w:val="center"/>
          </w:tcPr>
          <w:p w14:paraId="5F1168AE" w14:textId="77777777" w:rsidR="004F152D" w:rsidRDefault="004F152D">
            <w:pPr>
              <w:tabs>
                <w:tab w:val="left" w:pos="380"/>
              </w:tabs>
              <w:adjustRightInd w:val="0"/>
              <w:snapToGrid w:val="0"/>
              <w:spacing w:line="360" w:lineRule="auto"/>
              <w:jc w:val="center"/>
              <w:rPr>
                <w:rFonts w:hint="eastAsia"/>
              </w:rPr>
            </w:pPr>
            <w:r>
              <w:rPr>
                <w:rFonts w:hint="eastAsia"/>
              </w:rPr>
              <w:t>东</w:t>
            </w:r>
          </w:p>
          <w:p w14:paraId="39E9B726" w14:textId="77777777" w:rsidR="004F152D" w:rsidRDefault="004F152D">
            <w:pPr>
              <w:tabs>
                <w:tab w:val="left" w:pos="380"/>
              </w:tabs>
              <w:adjustRightInd w:val="0"/>
              <w:snapToGrid w:val="0"/>
              <w:spacing w:line="360" w:lineRule="auto"/>
              <w:jc w:val="center"/>
              <w:rPr>
                <w:rFonts w:hint="eastAsia"/>
              </w:rPr>
            </w:pPr>
            <w:r>
              <w:rPr>
                <w:rFonts w:hint="eastAsia"/>
              </w:rPr>
              <w:t>引</w:t>
            </w:r>
          </w:p>
          <w:p w14:paraId="562401C6" w14:textId="77777777" w:rsidR="004F152D" w:rsidRDefault="004F152D">
            <w:pPr>
              <w:tabs>
                <w:tab w:val="left" w:pos="380"/>
              </w:tabs>
              <w:adjustRightInd w:val="0"/>
              <w:snapToGrid w:val="0"/>
              <w:spacing w:line="360" w:lineRule="auto"/>
              <w:jc w:val="center"/>
              <w:rPr>
                <w:rFonts w:hint="eastAsia"/>
              </w:rPr>
            </w:pPr>
            <w:r>
              <w:rPr>
                <w:rFonts w:hint="eastAsia"/>
              </w:rPr>
              <w:t>桥</w:t>
            </w:r>
          </w:p>
          <w:p w14:paraId="3E64E205" w14:textId="77777777" w:rsidR="004F152D" w:rsidRDefault="004F152D">
            <w:pPr>
              <w:tabs>
                <w:tab w:val="left" w:pos="380"/>
              </w:tabs>
              <w:adjustRightInd w:val="0"/>
              <w:snapToGrid w:val="0"/>
              <w:spacing w:line="360" w:lineRule="auto"/>
              <w:jc w:val="center"/>
              <w:rPr>
                <w:rFonts w:hint="eastAsia"/>
              </w:rPr>
            </w:pPr>
            <w:r>
              <w:rPr>
                <w:rFonts w:hint="eastAsia"/>
              </w:rPr>
              <w:t>工</w:t>
            </w:r>
          </w:p>
          <w:p w14:paraId="3F3FB288" w14:textId="77777777" w:rsidR="004F152D" w:rsidRDefault="004F152D">
            <w:pPr>
              <w:tabs>
                <w:tab w:val="left" w:pos="380"/>
              </w:tabs>
              <w:adjustRightInd w:val="0"/>
              <w:snapToGrid w:val="0"/>
              <w:spacing w:line="360" w:lineRule="auto"/>
              <w:jc w:val="center"/>
              <w:rPr>
                <w:rFonts w:hint="eastAsia"/>
              </w:rPr>
            </w:pPr>
            <w:r>
              <w:rPr>
                <w:rFonts w:hint="eastAsia"/>
              </w:rPr>
              <w:t>区</w:t>
            </w:r>
          </w:p>
        </w:tc>
        <w:tc>
          <w:tcPr>
            <w:tcW w:w="2916" w:type="dxa"/>
            <w:vAlign w:val="center"/>
          </w:tcPr>
          <w:p w14:paraId="09B0E7A6" w14:textId="77777777" w:rsidR="004F152D" w:rsidRDefault="004F152D">
            <w:pPr>
              <w:tabs>
                <w:tab w:val="left" w:pos="380"/>
              </w:tabs>
              <w:adjustRightInd w:val="0"/>
              <w:snapToGrid w:val="0"/>
              <w:spacing w:line="360" w:lineRule="auto"/>
              <w:jc w:val="center"/>
              <w:rPr>
                <w:rFonts w:hint="eastAsia"/>
              </w:rPr>
            </w:pPr>
            <w:r>
              <w:rPr>
                <w:rFonts w:hint="eastAsia"/>
              </w:rPr>
              <w:t>基础施工</w:t>
            </w:r>
            <w:r>
              <w:rPr>
                <w:rFonts w:hint="eastAsia"/>
              </w:rPr>
              <w:t>3</w:t>
            </w:r>
            <w:r>
              <w:rPr>
                <w:rFonts w:hint="eastAsia"/>
              </w:rPr>
              <w:t>队</w:t>
            </w:r>
          </w:p>
        </w:tc>
        <w:tc>
          <w:tcPr>
            <w:tcW w:w="3827" w:type="dxa"/>
            <w:vAlign w:val="center"/>
          </w:tcPr>
          <w:p w14:paraId="62B36F6B" w14:textId="77777777" w:rsidR="004F152D" w:rsidRDefault="004F152D">
            <w:pPr>
              <w:tabs>
                <w:tab w:val="left" w:pos="380"/>
              </w:tabs>
              <w:adjustRightInd w:val="0"/>
              <w:snapToGrid w:val="0"/>
              <w:spacing w:line="360" w:lineRule="auto"/>
              <w:jc w:val="center"/>
              <w:rPr>
                <w:rFonts w:hint="eastAsia"/>
              </w:rPr>
            </w:pPr>
            <w:r>
              <w:rPr>
                <w:rFonts w:hint="eastAsia"/>
              </w:rPr>
              <w:t>A18</w:t>
            </w:r>
            <w:r>
              <w:rPr>
                <w:rFonts w:hint="eastAsia"/>
                <w:vertAlign w:val="superscript"/>
              </w:rPr>
              <w:t>#</w:t>
            </w:r>
            <w:r>
              <w:rPr>
                <w:rFonts w:hint="eastAsia"/>
              </w:rPr>
              <w:t>~A36</w:t>
            </w:r>
            <w:r>
              <w:rPr>
                <w:rFonts w:hint="eastAsia"/>
                <w:vertAlign w:val="superscript"/>
              </w:rPr>
              <w:t>#</w:t>
            </w:r>
            <w:r>
              <w:rPr>
                <w:rFonts w:hint="eastAsia"/>
              </w:rPr>
              <w:t>墩钻孔桩</w:t>
            </w:r>
          </w:p>
        </w:tc>
        <w:tc>
          <w:tcPr>
            <w:tcW w:w="1372" w:type="dxa"/>
            <w:vAlign w:val="center"/>
          </w:tcPr>
          <w:p w14:paraId="18C64AD8" w14:textId="77777777" w:rsidR="004F152D" w:rsidRDefault="004F152D">
            <w:pPr>
              <w:tabs>
                <w:tab w:val="left" w:pos="380"/>
              </w:tabs>
              <w:adjustRightInd w:val="0"/>
              <w:snapToGrid w:val="0"/>
              <w:spacing w:line="360" w:lineRule="auto"/>
              <w:jc w:val="center"/>
              <w:rPr>
                <w:rFonts w:hint="eastAsia"/>
              </w:rPr>
            </w:pPr>
          </w:p>
        </w:tc>
      </w:tr>
      <w:tr w:rsidR="004F152D" w14:paraId="273BD294" w14:textId="77777777">
        <w:tblPrEx>
          <w:tblCellMar>
            <w:bottom w:w="0" w:type="dxa"/>
          </w:tblCellMar>
        </w:tblPrEx>
        <w:trPr>
          <w:cantSplit/>
          <w:trHeight w:val="540"/>
        </w:trPr>
        <w:tc>
          <w:tcPr>
            <w:tcW w:w="736" w:type="dxa"/>
            <w:vMerge/>
            <w:vAlign w:val="center"/>
          </w:tcPr>
          <w:p w14:paraId="3976BBF1"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1B14D156" w14:textId="77777777" w:rsidR="004F152D" w:rsidRDefault="004F152D">
            <w:pPr>
              <w:tabs>
                <w:tab w:val="left" w:pos="380"/>
              </w:tabs>
              <w:adjustRightInd w:val="0"/>
              <w:snapToGrid w:val="0"/>
              <w:spacing w:line="360" w:lineRule="auto"/>
              <w:jc w:val="center"/>
              <w:rPr>
                <w:rFonts w:hint="eastAsia"/>
              </w:rPr>
            </w:pPr>
            <w:r>
              <w:rPr>
                <w:rFonts w:hint="eastAsia"/>
              </w:rPr>
              <w:t>墩台施工</w:t>
            </w:r>
            <w:r>
              <w:rPr>
                <w:rFonts w:hint="eastAsia"/>
              </w:rPr>
              <w:t>3</w:t>
            </w:r>
            <w:r>
              <w:rPr>
                <w:rFonts w:hint="eastAsia"/>
              </w:rPr>
              <w:t>队</w:t>
            </w:r>
          </w:p>
        </w:tc>
        <w:tc>
          <w:tcPr>
            <w:tcW w:w="3827" w:type="dxa"/>
            <w:vAlign w:val="center"/>
          </w:tcPr>
          <w:p w14:paraId="08AFA058" w14:textId="77777777" w:rsidR="004F152D" w:rsidRDefault="004F152D">
            <w:pPr>
              <w:tabs>
                <w:tab w:val="left" w:pos="380"/>
              </w:tabs>
              <w:adjustRightInd w:val="0"/>
              <w:snapToGrid w:val="0"/>
              <w:spacing w:line="360" w:lineRule="auto"/>
              <w:jc w:val="center"/>
              <w:rPr>
                <w:rFonts w:hint="eastAsia"/>
              </w:rPr>
            </w:pPr>
            <w:r>
              <w:rPr>
                <w:rFonts w:hint="eastAsia"/>
              </w:rPr>
              <w:t>A18</w:t>
            </w:r>
            <w:r>
              <w:rPr>
                <w:rFonts w:hint="eastAsia"/>
                <w:vertAlign w:val="superscript"/>
              </w:rPr>
              <w:t>#</w:t>
            </w:r>
            <w:r>
              <w:rPr>
                <w:rFonts w:hint="eastAsia"/>
              </w:rPr>
              <w:t>~A36</w:t>
            </w:r>
            <w:r>
              <w:rPr>
                <w:rFonts w:hint="eastAsia"/>
                <w:vertAlign w:val="superscript"/>
              </w:rPr>
              <w:t>#</w:t>
            </w:r>
            <w:r>
              <w:rPr>
                <w:rFonts w:hint="eastAsia"/>
              </w:rPr>
              <w:t>承台、柱、盖梁及桥台</w:t>
            </w:r>
          </w:p>
        </w:tc>
        <w:tc>
          <w:tcPr>
            <w:tcW w:w="1372" w:type="dxa"/>
            <w:vAlign w:val="center"/>
          </w:tcPr>
          <w:p w14:paraId="54A70A1D" w14:textId="77777777" w:rsidR="004F152D" w:rsidRDefault="004F152D">
            <w:pPr>
              <w:tabs>
                <w:tab w:val="left" w:pos="380"/>
              </w:tabs>
              <w:adjustRightInd w:val="0"/>
              <w:snapToGrid w:val="0"/>
              <w:spacing w:line="360" w:lineRule="auto"/>
              <w:jc w:val="center"/>
              <w:rPr>
                <w:rFonts w:hint="eastAsia"/>
              </w:rPr>
            </w:pPr>
          </w:p>
        </w:tc>
      </w:tr>
      <w:tr w:rsidR="004F152D" w14:paraId="0F5FCC21" w14:textId="77777777">
        <w:tblPrEx>
          <w:tblCellMar>
            <w:bottom w:w="0" w:type="dxa"/>
          </w:tblCellMar>
        </w:tblPrEx>
        <w:trPr>
          <w:cantSplit/>
          <w:trHeight w:val="540"/>
        </w:trPr>
        <w:tc>
          <w:tcPr>
            <w:tcW w:w="736" w:type="dxa"/>
            <w:vMerge/>
            <w:vAlign w:val="center"/>
          </w:tcPr>
          <w:p w14:paraId="3D0A3BA7"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4C9F3EDF" w14:textId="77777777" w:rsidR="004F152D" w:rsidRDefault="004F152D">
            <w:pPr>
              <w:tabs>
                <w:tab w:val="left" w:pos="380"/>
              </w:tabs>
              <w:adjustRightInd w:val="0"/>
              <w:snapToGrid w:val="0"/>
              <w:spacing w:line="360" w:lineRule="auto"/>
              <w:jc w:val="center"/>
              <w:rPr>
                <w:rFonts w:hint="eastAsia"/>
              </w:rPr>
            </w:pPr>
            <w:r>
              <w:rPr>
                <w:rFonts w:hint="eastAsia"/>
              </w:rPr>
              <w:t>预制</w:t>
            </w:r>
            <w:r>
              <w:rPr>
                <w:rFonts w:hint="eastAsia"/>
              </w:rPr>
              <w:t>T</w:t>
            </w:r>
            <w:r>
              <w:rPr>
                <w:rFonts w:hint="eastAsia"/>
              </w:rPr>
              <w:t>梁施工</w:t>
            </w:r>
            <w:r>
              <w:rPr>
                <w:rFonts w:hint="eastAsia"/>
              </w:rPr>
              <w:t>3</w:t>
            </w:r>
            <w:r>
              <w:rPr>
                <w:rFonts w:hint="eastAsia"/>
              </w:rPr>
              <w:t>队</w:t>
            </w:r>
          </w:p>
        </w:tc>
        <w:tc>
          <w:tcPr>
            <w:tcW w:w="3827" w:type="dxa"/>
            <w:vAlign w:val="center"/>
          </w:tcPr>
          <w:p w14:paraId="143BDC9D" w14:textId="77777777" w:rsidR="004F152D" w:rsidRDefault="004F152D">
            <w:pPr>
              <w:tabs>
                <w:tab w:val="left" w:pos="380"/>
              </w:tabs>
              <w:adjustRightInd w:val="0"/>
              <w:snapToGrid w:val="0"/>
              <w:spacing w:line="360" w:lineRule="auto"/>
              <w:jc w:val="center"/>
              <w:rPr>
                <w:rFonts w:hint="eastAsia"/>
              </w:rPr>
            </w:pPr>
            <w:r>
              <w:rPr>
                <w:rFonts w:hint="eastAsia"/>
              </w:rPr>
              <w:t>A18</w:t>
            </w:r>
            <w:r>
              <w:rPr>
                <w:rFonts w:hint="eastAsia"/>
                <w:vertAlign w:val="superscript"/>
              </w:rPr>
              <w:t>#</w:t>
            </w:r>
            <w:r>
              <w:rPr>
                <w:rFonts w:hint="eastAsia"/>
              </w:rPr>
              <w:t>~A36</w:t>
            </w:r>
            <w:r>
              <w:rPr>
                <w:rFonts w:hint="eastAsia"/>
                <w:vertAlign w:val="superscript"/>
              </w:rPr>
              <w:t>#</w:t>
            </w:r>
            <w:r>
              <w:rPr>
                <w:rFonts w:hint="eastAsia"/>
              </w:rPr>
              <w:t>引桥</w:t>
            </w:r>
            <w:r>
              <w:rPr>
                <w:rFonts w:hint="eastAsia"/>
              </w:rPr>
              <w:t>T</w:t>
            </w:r>
            <w:r>
              <w:rPr>
                <w:rFonts w:hint="eastAsia"/>
              </w:rPr>
              <w:t>梁预制施工</w:t>
            </w:r>
          </w:p>
        </w:tc>
        <w:tc>
          <w:tcPr>
            <w:tcW w:w="1372" w:type="dxa"/>
            <w:vAlign w:val="center"/>
          </w:tcPr>
          <w:p w14:paraId="578B2037" w14:textId="77777777" w:rsidR="004F152D" w:rsidRDefault="004F152D">
            <w:pPr>
              <w:tabs>
                <w:tab w:val="left" w:pos="380"/>
              </w:tabs>
              <w:adjustRightInd w:val="0"/>
              <w:snapToGrid w:val="0"/>
              <w:spacing w:line="360" w:lineRule="auto"/>
              <w:jc w:val="center"/>
              <w:rPr>
                <w:rFonts w:hint="eastAsia"/>
              </w:rPr>
            </w:pPr>
          </w:p>
        </w:tc>
      </w:tr>
      <w:tr w:rsidR="004F152D" w14:paraId="4AF42E10" w14:textId="77777777">
        <w:tblPrEx>
          <w:tblCellMar>
            <w:bottom w:w="0" w:type="dxa"/>
          </w:tblCellMar>
        </w:tblPrEx>
        <w:trPr>
          <w:cantSplit/>
          <w:trHeight w:val="540"/>
        </w:trPr>
        <w:tc>
          <w:tcPr>
            <w:tcW w:w="736" w:type="dxa"/>
            <w:vMerge/>
            <w:vAlign w:val="center"/>
          </w:tcPr>
          <w:p w14:paraId="6926C1E9"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0EEA0321" w14:textId="77777777" w:rsidR="004F152D" w:rsidRDefault="004F152D">
            <w:pPr>
              <w:tabs>
                <w:tab w:val="left" w:pos="380"/>
              </w:tabs>
              <w:adjustRightInd w:val="0"/>
              <w:snapToGrid w:val="0"/>
              <w:spacing w:line="360" w:lineRule="auto"/>
              <w:jc w:val="center"/>
              <w:rPr>
                <w:rFonts w:hint="eastAsia"/>
              </w:rPr>
            </w:pPr>
            <w:r>
              <w:rPr>
                <w:rFonts w:hint="eastAsia"/>
              </w:rPr>
              <w:t>T</w:t>
            </w:r>
            <w:r>
              <w:rPr>
                <w:rFonts w:hint="eastAsia"/>
              </w:rPr>
              <w:t>梁安装施工</w:t>
            </w:r>
            <w:r>
              <w:rPr>
                <w:rFonts w:hint="eastAsia"/>
              </w:rPr>
              <w:t>3</w:t>
            </w:r>
            <w:r>
              <w:rPr>
                <w:rFonts w:hint="eastAsia"/>
              </w:rPr>
              <w:t>队</w:t>
            </w:r>
          </w:p>
        </w:tc>
        <w:tc>
          <w:tcPr>
            <w:tcW w:w="3827" w:type="dxa"/>
            <w:vAlign w:val="center"/>
          </w:tcPr>
          <w:p w14:paraId="4286C9A7" w14:textId="77777777" w:rsidR="004F152D" w:rsidRDefault="004F152D">
            <w:pPr>
              <w:tabs>
                <w:tab w:val="left" w:pos="380"/>
              </w:tabs>
              <w:adjustRightInd w:val="0"/>
              <w:snapToGrid w:val="0"/>
              <w:spacing w:line="360" w:lineRule="auto"/>
              <w:jc w:val="center"/>
              <w:rPr>
                <w:rFonts w:hint="eastAsia"/>
              </w:rPr>
            </w:pPr>
            <w:r>
              <w:rPr>
                <w:rFonts w:hint="eastAsia"/>
              </w:rPr>
              <w:t>A18</w:t>
            </w:r>
            <w:r>
              <w:rPr>
                <w:rFonts w:hint="eastAsia"/>
                <w:vertAlign w:val="superscript"/>
              </w:rPr>
              <w:t>#</w:t>
            </w:r>
            <w:r>
              <w:rPr>
                <w:rFonts w:hint="eastAsia"/>
              </w:rPr>
              <w:t>~A36</w:t>
            </w:r>
            <w:r>
              <w:rPr>
                <w:rFonts w:hint="eastAsia"/>
                <w:vertAlign w:val="superscript"/>
              </w:rPr>
              <w:t>#</w:t>
            </w:r>
            <w:r>
              <w:rPr>
                <w:rFonts w:hint="eastAsia"/>
              </w:rPr>
              <w:t>T</w:t>
            </w:r>
            <w:r>
              <w:rPr>
                <w:rFonts w:hint="eastAsia"/>
              </w:rPr>
              <w:t>梁安装施工</w:t>
            </w:r>
          </w:p>
        </w:tc>
        <w:tc>
          <w:tcPr>
            <w:tcW w:w="1372" w:type="dxa"/>
            <w:vAlign w:val="center"/>
          </w:tcPr>
          <w:p w14:paraId="47F2DC24" w14:textId="77777777" w:rsidR="004F152D" w:rsidRDefault="004F152D">
            <w:pPr>
              <w:tabs>
                <w:tab w:val="left" w:pos="380"/>
              </w:tabs>
              <w:adjustRightInd w:val="0"/>
              <w:snapToGrid w:val="0"/>
              <w:spacing w:line="360" w:lineRule="auto"/>
              <w:jc w:val="center"/>
              <w:rPr>
                <w:rFonts w:hint="eastAsia"/>
              </w:rPr>
            </w:pPr>
          </w:p>
        </w:tc>
      </w:tr>
      <w:tr w:rsidR="004F152D" w14:paraId="486D3EB5" w14:textId="77777777">
        <w:tblPrEx>
          <w:tblCellMar>
            <w:bottom w:w="0" w:type="dxa"/>
          </w:tblCellMar>
        </w:tblPrEx>
        <w:trPr>
          <w:cantSplit/>
          <w:trHeight w:val="540"/>
        </w:trPr>
        <w:tc>
          <w:tcPr>
            <w:tcW w:w="736" w:type="dxa"/>
            <w:vMerge/>
            <w:vAlign w:val="center"/>
          </w:tcPr>
          <w:p w14:paraId="1498059D"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271C1DCC" w14:textId="77777777" w:rsidR="004F152D" w:rsidRDefault="004F152D">
            <w:pPr>
              <w:tabs>
                <w:tab w:val="left" w:pos="380"/>
              </w:tabs>
              <w:adjustRightInd w:val="0"/>
              <w:snapToGrid w:val="0"/>
              <w:spacing w:line="360" w:lineRule="auto"/>
              <w:jc w:val="center"/>
              <w:rPr>
                <w:rFonts w:hint="eastAsia"/>
              </w:rPr>
            </w:pPr>
            <w:r>
              <w:rPr>
                <w:rFonts w:hint="eastAsia"/>
              </w:rPr>
              <w:t>桥面及附属结构施工</w:t>
            </w:r>
            <w:r>
              <w:rPr>
                <w:rFonts w:hint="eastAsia"/>
              </w:rPr>
              <w:t>3</w:t>
            </w:r>
            <w:r>
              <w:rPr>
                <w:rFonts w:hint="eastAsia"/>
              </w:rPr>
              <w:t>队</w:t>
            </w:r>
          </w:p>
        </w:tc>
        <w:tc>
          <w:tcPr>
            <w:tcW w:w="3827" w:type="dxa"/>
            <w:vAlign w:val="center"/>
          </w:tcPr>
          <w:p w14:paraId="7CAFD2B4" w14:textId="77777777" w:rsidR="004F152D" w:rsidRDefault="004F152D">
            <w:pPr>
              <w:tabs>
                <w:tab w:val="left" w:pos="380"/>
              </w:tabs>
              <w:adjustRightInd w:val="0"/>
              <w:snapToGrid w:val="0"/>
              <w:spacing w:line="360" w:lineRule="auto"/>
              <w:jc w:val="center"/>
              <w:rPr>
                <w:rFonts w:hint="eastAsia"/>
              </w:rPr>
            </w:pPr>
            <w:r>
              <w:rPr>
                <w:rFonts w:hint="eastAsia"/>
              </w:rPr>
              <w:t>A18</w:t>
            </w:r>
            <w:r>
              <w:rPr>
                <w:rFonts w:hint="eastAsia"/>
                <w:vertAlign w:val="superscript"/>
              </w:rPr>
              <w:t>#</w:t>
            </w:r>
            <w:r>
              <w:rPr>
                <w:rFonts w:hint="eastAsia"/>
              </w:rPr>
              <w:t>~A36</w:t>
            </w:r>
            <w:r>
              <w:rPr>
                <w:rFonts w:hint="eastAsia"/>
                <w:vertAlign w:val="superscript"/>
              </w:rPr>
              <w:t>#</w:t>
            </w:r>
            <w:r>
              <w:rPr>
                <w:rFonts w:hint="eastAsia"/>
              </w:rPr>
              <w:t>墩</w:t>
            </w:r>
          </w:p>
        </w:tc>
        <w:tc>
          <w:tcPr>
            <w:tcW w:w="1372" w:type="dxa"/>
            <w:vAlign w:val="center"/>
          </w:tcPr>
          <w:p w14:paraId="00333B0E" w14:textId="77777777" w:rsidR="004F152D" w:rsidRDefault="004F152D">
            <w:pPr>
              <w:tabs>
                <w:tab w:val="left" w:pos="380"/>
              </w:tabs>
              <w:adjustRightInd w:val="0"/>
              <w:snapToGrid w:val="0"/>
              <w:spacing w:line="360" w:lineRule="auto"/>
              <w:jc w:val="center"/>
              <w:rPr>
                <w:rFonts w:hint="eastAsia"/>
              </w:rPr>
            </w:pPr>
          </w:p>
        </w:tc>
      </w:tr>
      <w:tr w:rsidR="004F152D" w14:paraId="6673FE8F" w14:textId="77777777">
        <w:tblPrEx>
          <w:tblCellMar>
            <w:bottom w:w="0" w:type="dxa"/>
          </w:tblCellMar>
        </w:tblPrEx>
        <w:trPr>
          <w:cantSplit/>
          <w:trHeight w:val="540"/>
        </w:trPr>
        <w:tc>
          <w:tcPr>
            <w:tcW w:w="736" w:type="dxa"/>
            <w:vMerge w:val="restart"/>
            <w:vAlign w:val="center"/>
          </w:tcPr>
          <w:p w14:paraId="220B8F8E" w14:textId="77777777" w:rsidR="004F152D" w:rsidRDefault="004F152D">
            <w:pPr>
              <w:tabs>
                <w:tab w:val="left" w:pos="380"/>
              </w:tabs>
              <w:adjustRightInd w:val="0"/>
              <w:snapToGrid w:val="0"/>
              <w:spacing w:line="360" w:lineRule="auto"/>
              <w:jc w:val="center"/>
              <w:rPr>
                <w:rFonts w:hint="eastAsia"/>
              </w:rPr>
            </w:pPr>
            <w:r>
              <w:rPr>
                <w:rFonts w:hint="eastAsia"/>
              </w:rPr>
              <w:t>收</w:t>
            </w:r>
          </w:p>
          <w:p w14:paraId="308F0EBB" w14:textId="77777777" w:rsidR="004F152D" w:rsidRDefault="004F152D">
            <w:pPr>
              <w:tabs>
                <w:tab w:val="left" w:pos="380"/>
              </w:tabs>
              <w:adjustRightInd w:val="0"/>
              <w:snapToGrid w:val="0"/>
              <w:spacing w:line="360" w:lineRule="auto"/>
              <w:jc w:val="center"/>
              <w:rPr>
                <w:rFonts w:hint="eastAsia"/>
              </w:rPr>
            </w:pPr>
            <w:r>
              <w:rPr>
                <w:rFonts w:hint="eastAsia"/>
              </w:rPr>
              <w:t>费</w:t>
            </w:r>
          </w:p>
          <w:p w14:paraId="7B34F518" w14:textId="77777777" w:rsidR="004F152D" w:rsidRDefault="004F152D">
            <w:pPr>
              <w:tabs>
                <w:tab w:val="left" w:pos="380"/>
              </w:tabs>
              <w:adjustRightInd w:val="0"/>
              <w:snapToGrid w:val="0"/>
              <w:spacing w:line="360" w:lineRule="auto"/>
              <w:jc w:val="center"/>
              <w:rPr>
                <w:rFonts w:hint="eastAsia"/>
              </w:rPr>
            </w:pPr>
            <w:r>
              <w:rPr>
                <w:rFonts w:hint="eastAsia"/>
              </w:rPr>
              <w:t>站</w:t>
            </w:r>
          </w:p>
          <w:p w14:paraId="39AB9FC4" w14:textId="77777777" w:rsidR="004F152D" w:rsidRDefault="004F152D">
            <w:pPr>
              <w:tabs>
                <w:tab w:val="left" w:pos="380"/>
              </w:tabs>
              <w:adjustRightInd w:val="0"/>
              <w:snapToGrid w:val="0"/>
              <w:spacing w:line="360" w:lineRule="auto"/>
              <w:jc w:val="center"/>
              <w:rPr>
                <w:rFonts w:hint="eastAsia"/>
              </w:rPr>
            </w:pPr>
            <w:r>
              <w:rPr>
                <w:rFonts w:hint="eastAsia"/>
              </w:rPr>
              <w:t>工</w:t>
            </w:r>
          </w:p>
          <w:p w14:paraId="081CFA66" w14:textId="77777777" w:rsidR="004F152D" w:rsidRDefault="004F152D">
            <w:pPr>
              <w:tabs>
                <w:tab w:val="left" w:pos="380"/>
              </w:tabs>
              <w:adjustRightInd w:val="0"/>
              <w:snapToGrid w:val="0"/>
              <w:spacing w:line="360" w:lineRule="auto"/>
              <w:jc w:val="center"/>
              <w:rPr>
                <w:rFonts w:hint="eastAsia"/>
              </w:rPr>
            </w:pPr>
            <w:r>
              <w:rPr>
                <w:rFonts w:hint="eastAsia"/>
              </w:rPr>
              <w:t>区</w:t>
            </w:r>
          </w:p>
        </w:tc>
        <w:tc>
          <w:tcPr>
            <w:tcW w:w="2916" w:type="dxa"/>
            <w:vAlign w:val="center"/>
          </w:tcPr>
          <w:p w14:paraId="5ABEC683" w14:textId="77777777" w:rsidR="004F152D" w:rsidRDefault="004F152D">
            <w:pPr>
              <w:tabs>
                <w:tab w:val="left" w:pos="380"/>
              </w:tabs>
              <w:adjustRightInd w:val="0"/>
              <w:snapToGrid w:val="0"/>
              <w:spacing w:line="360" w:lineRule="auto"/>
              <w:jc w:val="center"/>
              <w:rPr>
                <w:rFonts w:hint="eastAsia"/>
              </w:rPr>
            </w:pPr>
            <w:r>
              <w:rPr>
                <w:rFonts w:hint="eastAsia"/>
              </w:rPr>
              <w:t>基础施工</w:t>
            </w:r>
            <w:r>
              <w:rPr>
                <w:rFonts w:hint="eastAsia"/>
              </w:rPr>
              <w:t>4</w:t>
            </w:r>
            <w:r>
              <w:rPr>
                <w:rFonts w:hint="eastAsia"/>
              </w:rPr>
              <w:t>队</w:t>
            </w:r>
          </w:p>
        </w:tc>
        <w:tc>
          <w:tcPr>
            <w:tcW w:w="3827" w:type="dxa"/>
            <w:vAlign w:val="center"/>
          </w:tcPr>
          <w:p w14:paraId="63D276EA" w14:textId="77777777" w:rsidR="004F152D" w:rsidRDefault="004F152D">
            <w:pPr>
              <w:tabs>
                <w:tab w:val="left" w:pos="380"/>
              </w:tabs>
              <w:adjustRightInd w:val="0"/>
              <w:snapToGrid w:val="0"/>
              <w:spacing w:line="360" w:lineRule="auto"/>
              <w:jc w:val="center"/>
              <w:rPr>
                <w:rFonts w:hint="eastAsia"/>
              </w:rPr>
            </w:pPr>
            <w:r>
              <w:rPr>
                <w:rFonts w:hint="eastAsia"/>
              </w:rPr>
              <w:t>B1</w:t>
            </w:r>
            <w:r>
              <w:rPr>
                <w:rFonts w:hint="eastAsia"/>
                <w:vertAlign w:val="superscript"/>
              </w:rPr>
              <w:t>#</w:t>
            </w:r>
            <w:r>
              <w:rPr>
                <w:rFonts w:hint="eastAsia"/>
              </w:rPr>
              <w:t>~B26</w:t>
            </w:r>
            <w:r>
              <w:rPr>
                <w:rFonts w:hint="eastAsia"/>
                <w:vertAlign w:val="superscript"/>
              </w:rPr>
              <w:t>#</w:t>
            </w:r>
            <w:r>
              <w:rPr>
                <w:rFonts w:hint="eastAsia"/>
              </w:rPr>
              <w:t>墩钻孔桩</w:t>
            </w:r>
          </w:p>
        </w:tc>
        <w:tc>
          <w:tcPr>
            <w:tcW w:w="1372" w:type="dxa"/>
            <w:vAlign w:val="center"/>
          </w:tcPr>
          <w:p w14:paraId="1C28DB5B" w14:textId="77777777" w:rsidR="004F152D" w:rsidRDefault="004F152D">
            <w:pPr>
              <w:tabs>
                <w:tab w:val="left" w:pos="380"/>
              </w:tabs>
              <w:adjustRightInd w:val="0"/>
              <w:snapToGrid w:val="0"/>
              <w:spacing w:line="360" w:lineRule="auto"/>
              <w:jc w:val="center"/>
              <w:rPr>
                <w:rFonts w:hint="eastAsia"/>
              </w:rPr>
            </w:pPr>
          </w:p>
        </w:tc>
      </w:tr>
      <w:tr w:rsidR="004F152D" w14:paraId="14C15B97" w14:textId="77777777">
        <w:tblPrEx>
          <w:tblCellMar>
            <w:bottom w:w="0" w:type="dxa"/>
          </w:tblCellMar>
        </w:tblPrEx>
        <w:trPr>
          <w:cantSplit/>
          <w:trHeight w:val="540"/>
        </w:trPr>
        <w:tc>
          <w:tcPr>
            <w:tcW w:w="736" w:type="dxa"/>
            <w:vMerge/>
            <w:vAlign w:val="center"/>
          </w:tcPr>
          <w:p w14:paraId="0AF99F40"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255F11EC" w14:textId="77777777" w:rsidR="004F152D" w:rsidRDefault="004F152D">
            <w:pPr>
              <w:tabs>
                <w:tab w:val="left" w:pos="380"/>
              </w:tabs>
              <w:adjustRightInd w:val="0"/>
              <w:snapToGrid w:val="0"/>
              <w:spacing w:line="360" w:lineRule="auto"/>
              <w:jc w:val="center"/>
              <w:rPr>
                <w:rFonts w:hint="eastAsia"/>
              </w:rPr>
            </w:pPr>
            <w:r>
              <w:rPr>
                <w:rFonts w:hint="eastAsia"/>
              </w:rPr>
              <w:t>墩台施工</w:t>
            </w:r>
            <w:r>
              <w:rPr>
                <w:rFonts w:hint="eastAsia"/>
              </w:rPr>
              <w:t>4</w:t>
            </w:r>
            <w:r>
              <w:rPr>
                <w:rFonts w:hint="eastAsia"/>
              </w:rPr>
              <w:t>队</w:t>
            </w:r>
          </w:p>
        </w:tc>
        <w:tc>
          <w:tcPr>
            <w:tcW w:w="3827" w:type="dxa"/>
            <w:vAlign w:val="center"/>
          </w:tcPr>
          <w:p w14:paraId="4B3F6300" w14:textId="77777777" w:rsidR="004F152D" w:rsidRDefault="004F152D">
            <w:pPr>
              <w:tabs>
                <w:tab w:val="left" w:pos="380"/>
              </w:tabs>
              <w:adjustRightInd w:val="0"/>
              <w:snapToGrid w:val="0"/>
              <w:spacing w:line="360" w:lineRule="auto"/>
              <w:jc w:val="center"/>
              <w:rPr>
                <w:rFonts w:hint="eastAsia"/>
              </w:rPr>
            </w:pPr>
            <w:r>
              <w:rPr>
                <w:rFonts w:hint="eastAsia"/>
              </w:rPr>
              <w:t>B1</w:t>
            </w:r>
            <w:r>
              <w:rPr>
                <w:rFonts w:hint="eastAsia"/>
                <w:vertAlign w:val="superscript"/>
              </w:rPr>
              <w:t>#</w:t>
            </w:r>
            <w:r>
              <w:rPr>
                <w:rFonts w:hint="eastAsia"/>
              </w:rPr>
              <w:t>~B26</w:t>
            </w:r>
            <w:r>
              <w:rPr>
                <w:rFonts w:hint="eastAsia"/>
                <w:vertAlign w:val="superscript"/>
              </w:rPr>
              <w:t>#</w:t>
            </w:r>
            <w:r>
              <w:rPr>
                <w:rFonts w:hint="eastAsia"/>
              </w:rPr>
              <w:t>承台、柱、盖梁及桥台</w:t>
            </w:r>
          </w:p>
        </w:tc>
        <w:tc>
          <w:tcPr>
            <w:tcW w:w="1372" w:type="dxa"/>
            <w:vAlign w:val="center"/>
          </w:tcPr>
          <w:p w14:paraId="59C5CFCA" w14:textId="77777777" w:rsidR="004F152D" w:rsidRDefault="004F152D">
            <w:pPr>
              <w:tabs>
                <w:tab w:val="left" w:pos="380"/>
              </w:tabs>
              <w:adjustRightInd w:val="0"/>
              <w:snapToGrid w:val="0"/>
              <w:spacing w:line="360" w:lineRule="auto"/>
              <w:jc w:val="center"/>
              <w:rPr>
                <w:rFonts w:hint="eastAsia"/>
              </w:rPr>
            </w:pPr>
          </w:p>
        </w:tc>
      </w:tr>
      <w:tr w:rsidR="004F152D" w14:paraId="42639B14" w14:textId="77777777">
        <w:tblPrEx>
          <w:tblCellMar>
            <w:bottom w:w="0" w:type="dxa"/>
          </w:tblCellMar>
        </w:tblPrEx>
        <w:trPr>
          <w:cantSplit/>
          <w:trHeight w:val="540"/>
        </w:trPr>
        <w:tc>
          <w:tcPr>
            <w:tcW w:w="736" w:type="dxa"/>
            <w:vMerge/>
            <w:tcBorders>
              <w:bottom w:val="single" w:sz="4" w:space="0" w:color="auto"/>
            </w:tcBorders>
            <w:vAlign w:val="center"/>
          </w:tcPr>
          <w:p w14:paraId="58E37636" w14:textId="77777777" w:rsidR="004F152D" w:rsidRDefault="004F152D">
            <w:pPr>
              <w:tabs>
                <w:tab w:val="left" w:pos="380"/>
              </w:tabs>
              <w:adjustRightInd w:val="0"/>
              <w:snapToGrid w:val="0"/>
              <w:spacing w:line="360" w:lineRule="auto"/>
              <w:jc w:val="center"/>
              <w:rPr>
                <w:rFonts w:hint="eastAsia"/>
              </w:rPr>
            </w:pPr>
          </w:p>
        </w:tc>
        <w:tc>
          <w:tcPr>
            <w:tcW w:w="2916" w:type="dxa"/>
            <w:tcBorders>
              <w:bottom w:val="single" w:sz="4" w:space="0" w:color="auto"/>
            </w:tcBorders>
            <w:vAlign w:val="center"/>
          </w:tcPr>
          <w:p w14:paraId="293AE4F6" w14:textId="77777777" w:rsidR="004F152D" w:rsidRDefault="004F152D">
            <w:pPr>
              <w:tabs>
                <w:tab w:val="left" w:pos="380"/>
              </w:tabs>
              <w:adjustRightInd w:val="0"/>
              <w:snapToGrid w:val="0"/>
              <w:spacing w:line="360" w:lineRule="auto"/>
              <w:jc w:val="center"/>
              <w:rPr>
                <w:rFonts w:hint="eastAsia"/>
              </w:rPr>
            </w:pPr>
            <w:r>
              <w:rPr>
                <w:rFonts w:hint="eastAsia"/>
              </w:rPr>
              <w:t>肋板梁施工队</w:t>
            </w:r>
          </w:p>
        </w:tc>
        <w:tc>
          <w:tcPr>
            <w:tcW w:w="3827" w:type="dxa"/>
            <w:tcBorders>
              <w:bottom w:val="single" w:sz="4" w:space="0" w:color="auto"/>
            </w:tcBorders>
            <w:vAlign w:val="center"/>
          </w:tcPr>
          <w:p w14:paraId="536E880F" w14:textId="77777777" w:rsidR="004F152D" w:rsidRDefault="004F152D">
            <w:pPr>
              <w:tabs>
                <w:tab w:val="left" w:pos="380"/>
              </w:tabs>
              <w:adjustRightInd w:val="0"/>
              <w:snapToGrid w:val="0"/>
              <w:spacing w:line="360" w:lineRule="auto"/>
              <w:jc w:val="center"/>
              <w:rPr>
                <w:rFonts w:hint="eastAsia"/>
              </w:rPr>
            </w:pPr>
            <w:r>
              <w:rPr>
                <w:rFonts w:hint="eastAsia"/>
              </w:rPr>
              <w:t>B1</w:t>
            </w:r>
            <w:r>
              <w:rPr>
                <w:rFonts w:hint="eastAsia"/>
                <w:vertAlign w:val="superscript"/>
              </w:rPr>
              <w:t>#</w:t>
            </w:r>
            <w:r>
              <w:rPr>
                <w:rFonts w:hint="eastAsia"/>
              </w:rPr>
              <w:t>~B26</w:t>
            </w:r>
            <w:r>
              <w:rPr>
                <w:rFonts w:hint="eastAsia"/>
                <w:vertAlign w:val="superscript"/>
              </w:rPr>
              <w:t>#</w:t>
            </w:r>
            <w:r>
              <w:rPr>
                <w:rFonts w:hint="eastAsia"/>
              </w:rPr>
              <w:t>引桥</w:t>
            </w:r>
            <w:r>
              <w:rPr>
                <w:rFonts w:hint="eastAsia"/>
              </w:rPr>
              <w:t>T</w:t>
            </w:r>
            <w:r>
              <w:rPr>
                <w:rFonts w:hint="eastAsia"/>
              </w:rPr>
              <w:t>梁预制施工</w:t>
            </w:r>
          </w:p>
        </w:tc>
        <w:tc>
          <w:tcPr>
            <w:tcW w:w="1372" w:type="dxa"/>
            <w:tcBorders>
              <w:bottom w:val="single" w:sz="4" w:space="0" w:color="auto"/>
            </w:tcBorders>
            <w:vAlign w:val="center"/>
          </w:tcPr>
          <w:p w14:paraId="5266875B" w14:textId="77777777" w:rsidR="004F152D" w:rsidRDefault="004F152D">
            <w:pPr>
              <w:tabs>
                <w:tab w:val="left" w:pos="380"/>
              </w:tabs>
              <w:adjustRightInd w:val="0"/>
              <w:snapToGrid w:val="0"/>
              <w:spacing w:line="360" w:lineRule="auto"/>
              <w:jc w:val="center"/>
              <w:rPr>
                <w:rFonts w:hint="eastAsia"/>
              </w:rPr>
            </w:pPr>
          </w:p>
        </w:tc>
      </w:tr>
      <w:tr w:rsidR="004F152D" w14:paraId="19570D6F" w14:textId="77777777">
        <w:tblPrEx>
          <w:tblCellMar>
            <w:bottom w:w="0" w:type="dxa"/>
          </w:tblCellMar>
        </w:tblPrEx>
        <w:trPr>
          <w:cantSplit/>
          <w:trHeight w:val="33"/>
        </w:trPr>
        <w:tc>
          <w:tcPr>
            <w:tcW w:w="736" w:type="dxa"/>
            <w:vMerge/>
            <w:vAlign w:val="center"/>
          </w:tcPr>
          <w:p w14:paraId="02413320" w14:textId="77777777" w:rsidR="004F152D" w:rsidRDefault="004F152D">
            <w:pPr>
              <w:tabs>
                <w:tab w:val="left" w:pos="380"/>
              </w:tabs>
              <w:adjustRightInd w:val="0"/>
              <w:snapToGrid w:val="0"/>
              <w:spacing w:line="360" w:lineRule="auto"/>
              <w:jc w:val="center"/>
              <w:rPr>
                <w:rFonts w:hint="eastAsia"/>
              </w:rPr>
            </w:pPr>
          </w:p>
        </w:tc>
        <w:tc>
          <w:tcPr>
            <w:tcW w:w="2916" w:type="dxa"/>
            <w:vAlign w:val="center"/>
          </w:tcPr>
          <w:p w14:paraId="1A52F279" w14:textId="77777777" w:rsidR="004F152D" w:rsidRDefault="004F152D">
            <w:pPr>
              <w:tabs>
                <w:tab w:val="left" w:pos="380"/>
              </w:tabs>
              <w:adjustRightInd w:val="0"/>
              <w:snapToGrid w:val="0"/>
              <w:spacing w:line="360" w:lineRule="auto"/>
              <w:jc w:val="center"/>
              <w:rPr>
                <w:rFonts w:hint="eastAsia"/>
              </w:rPr>
            </w:pPr>
            <w:r>
              <w:rPr>
                <w:rFonts w:hint="eastAsia"/>
              </w:rPr>
              <w:t>桥面及附属结构施工</w:t>
            </w:r>
            <w:r>
              <w:rPr>
                <w:rFonts w:hint="eastAsia"/>
              </w:rPr>
              <w:t>4</w:t>
            </w:r>
            <w:r>
              <w:rPr>
                <w:rFonts w:hint="eastAsia"/>
              </w:rPr>
              <w:t>队</w:t>
            </w:r>
          </w:p>
        </w:tc>
        <w:tc>
          <w:tcPr>
            <w:tcW w:w="3827" w:type="dxa"/>
            <w:vAlign w:val="center"/>
          </w:tcPr>
          <w:p w14:paraId="7B2CC700" w14:textId="77777777" w:rsidR="004F152D" w:rsidRDefault="004F152D">
            <w:pPr>
              <w:tabs>
                <w:tab w:val="left" w:pos="380"/>
              </w:tabs>
              <w:adjustRightInd w:val="0"/>
              <w:snapToGrid w:val="0"/>
              <w:spacing w:line="360" w:lineRule="auto"/>
              <w:jc w:val="center"/>
              <w:rPr>
                <w:rFonts w:hint="eastAsia"/>
              </w:rPr>
            </w:pPr>
            <w:r>
              <w:rPr>
                <w:rFonts w:hint="eastAsia"/>
              </w:rPr>
              <w:t>B1</w:t>
            </w:r>
            <w:r>
              <w:rPr>
                <w:rFonts w:hint="eastAsia"/>
                <w:vertAlign w:val="superscript"/>
              </w:rPr>
              <w:t>#</w:t>
            </w:r>
            <w:r>
              <w:rPr>
                <w:rFonts w:hint="eastAsia"/>
              </w:rPr>
              <w:t>~B26</w:t>
            </w:r>
            <w:r>
              <w:rPr>
                <w:rFonts w:hint="eastAsia"/>
                <w:vertAlign w:val="superscript"/>
              </w:rPr>
              <w:t>#</w:t>
            </w:r>
            <w:r>
              <w:rPr>
                <w:rFonts w:hint="eastAsia"/>
              </w:rPr>
              <w:t>墩</w:t>
            </w:r>
          </w:p>
        </w:tc>
        <w:tc>
          <w:tcPr>
            <w:tcW w:w="1372" w:type="dxa"/>
            <w:vAlign w:val="center"/>
          </w:tcPr>
          <w:p w14:paraId="7FDB40EF" w14:textId="77777777" w:rsidR="004F152D" w:rsidRDefault="004F152D">
            <w:pPr>
              <w:tabs>
                <w:tab w:val="left" w:pos="380"/>
              </w:tabs>
              <w:adjustRightInd w:val="0"/>
              <w:snapToGrid w:val="0"/>
              <w:spacing w:line="360" w:lineRule="auto"/>
              <w:jc w:val="center"/>
              <w:rPr>
                <w:rFonts w:hint="eastAsia"/>
              </w:rPr>
            </w:pPr>
          </w:p>
        </w:tc>
      </w:tr>
    </w:tbl>
    <w:p w14:paraId="3BAB117F" w14:textId="77777777" w:rsidR="004F152D" w:rsidRDefault="004F152D">
      <w:pPr>
        <w:pStyle w:val="2"/>
        <w:rPr>
          <w:rFonts w:hint="eastAsia"/>
          <w:b w:val="0"/>
          <w:bCs/>
        </w:rPr>
      </w:pPr>
      <w:bookmarkStart w:id="280" w:name="_Toc471498164"/>
      <w:bookmarkStart w:id="281" w:name="_Toc14606180"/>
      <w:r>
        <w:rPr>
          <w:rFonts w:hint="eastAsia"/>
        </w:rPr>
        <w:t>§</w:t>
      </w:r>
      <w:r>
        <w:rPr>
          <w:rFonts w:hint="eastAsia"/>
        </w:rPr>
        <w:t>2-7</w:t>
      </w:r>
      <w:r>
        <w:rPr>
          <w:rFonts w:hint="eastAsia"/>
        </w:rPr>
        <w:t>、各分项工程的施工安排及衔接</w:t>
      </w:r>
      <w:bookmarkEnd w:id="280"/>
      <w:bookmarkEnd w:id="281"/>
    </w:p>
    <w:p w14:paraId="2CCB1B7E" w14:textId="77777777" w:rsidR="004F152D" w:rsidRDefault="004F152D">
      <w:pPr>
        <w:pStyle w:val="3"/>
        <w:rPr>
          <w:rFonts w:hint="eastAsia"/>
          <w:b w:val="0"/>
          <w:bCs/>
        </w:rPr>
      </w:pPr>
      <w:bookmarkStart w:id="282" w:name="_Toc471498165"/>
      <w:bookmarkStart w:id="283" w:name="_Toc14606181"/>
      <w:r>
        <w:rPr>
          <w:rFonts w:hint="eastAsia"/>
        </w:rPr>
        <w:t>2.7.1</w:t>
      </w:r>
      <w:r>
        <w:rPr>
          <w:rFonts w:hint="eastAsia"/>
        </w:rPr>
        <w:t>、桩基础施工</w:t>
      </w:r>
      <w:bookmarkEnd w:id="282"/>
      <w:bookmarkEnd w:id="283"/>
    </w:p>
    <w:p w14:paraId="06EA68E6" w14:textId="77777777" w:rsidR="004F152D" w:rsidRDefault="004F152D">
      <w:pPr>
        <w:pStyle w:val="ab"/>
        <w:adjustRightInd w:val="0"/>
        <w:ind w:firstLine="480"/>
        <w:rPr>
          <w:rFonts w:ascii="宋体" w:hAnsi="宋体" w:hint="eastAsia"/>
        </w:rPr>
      </w:pPr>
      <w:r>
        <w:rPr>
          <w:rFonts w:ascii="宋体" w:hAnsi="宋体" w:hint="eastAsia"/>
        </w:rPr>
        <w:t>本工程桥梁分左右两幅，桩基础桩径有</w:t>
      </w:r>
      <w:r>
        <w:rPr>
          <w:rFonts w:ascii="宋体" w:hAnsi="宋体" w:hint="eastAsia"/>
        </w:rPr>
        <w:t>D1200mm</w:t>
      </w:r>
      <w:r>
        <w:rPr>
          <w:rFonts w:ascii="宋体" w:hAnsi="宋体" w:hint="eastAsia"/>
        </w:rPr>
        <w:t>、</w:t>
      </w:r>
      <w:r>
        <w:rPr>
          <w:rFonts w:ascii="宋体" w:hAnsi="宋体" w:hint="eastAsia"/>
        </w:rPr>
        <w:t>D1500mm</w:t>
      </w:r>
      <w:r>
        <w:rPr>
          <w:rFonts w:ascii="宋体" w:hAnsi="宋体" w:hint="eastAsia"/>
        </w:rPr>
        <w:t>和</w:t>
      </w:r>
      <w:r>
        <w:rPr>
          <w:rFonts w:ascii="宋体" w:hAnsi="宋体" w:hint="eastAsia"/>
        </w:rPr>
        <w:t>D1800mm</w:t>
      </w:r>
      <w:r>
        <w:rPr>
          <w:rFonts w:ascii="宋体" w:hAnsi="宋体" w:hint="eastAsia"/>
        </w:rPr>
        <w:t>三种形式，其中</w:t>
      </w:r>
      <w:r>
        <w:rPr>
          <w:rFonts w:ascii="宋体" w:hAnsi="宋体" w:hint="eastAsia"/>
        </w:rPr>
        <w:t>D1200mm</w:t>
      </w:r>
      <w:r>
        <w:rPr>
          <w:rFonts w:ascii="宋体" w:hAnsi="宋体" w:hint="eastAsia"/>
        </w:rPr>
        <w:t>桩基</w:t>
      </w:r>
      <w:r>
        <w:rPr>
          <w:rFonts w:ascii="宋体" w:hAnsi="宋体" w:hint="eastAsia"/>
        </w:rPr>
        <w:t>282</w:t>
      </w:r>
      <w:r>
        <w:rPr>
          <w:rFonts w:ascii="宋体" w:hAnsi="宋体" w:hint="eastAsia"/>
        </w:rPr>
        <w:t>条，</w:t>
      </w:r>
      <w:r>
        <w:rPr>
          <w:rFonts w:ascii="宋体" w:hAnsi="宋体" w:hint="eastAsia"/>
        </w:rPr>
        <w:t>D1500mm</w:t>
      </w:r>
      <w:r>
        <w:rPr>
          <w:rFonts w:ascii="宋体" w:hAnsi="宋体" w:hint="eastAsia"/>
        </w:rPr>
        <w:t>桩基</w:t>
      </w:r>
      <w:r>
        <w:rPr>
          <w:rFonts w:ascii="宋体" w:hAnsi="宋体" w:hint="eastAsia"/>
        </w:rPr>
        <w:t>58</w:t>
      </w:r>
      <w:r>
        <w:rPr>
          <w:rFonts w:ascii="宋体" w:hAnsi="宋体" w:hint="eastAsia"/>
        </w:rPr>
        <w:t>条，</w:t>
      </w:r>
      <w:r>
        <w:rPr>
          <w:rFonts w:ascii="宋体" w:hAnsi="宋体" w:hint="eastAsia"/>
        </w:rPr>
        <w:t>D1800mm</w:t>
      </w:r>
      <w:r>
        <w:rPr>
          <w:rFonts w:ascii="宋体" w:hAnsi="宋体" w:hint="eastAsia"/>
        </w:rPr>
        <w:t>桩基</w:t>
      </w:r>
      <w:r>
        <w:rPr>
          <w:rFonts w:ascii="宋体" w:hAnsi="宋体" w:hint="eastAsia"/>
        </w:rPr>
        <w:t>24</w:t>
      </w:r>
      <w:r>
        <w:rPr>
          <w:rFonts w:ascii="宋体" w:hAnsi="宋体" w:hint="eastAsia"/>
        </w:rPr>
        <w:t>条。钻孔桩采用刚性导管法浇注水下砼，砼分别由两岸拌和站生产，通过砼搅拌车运输，砼泵泵送至施工现浇点。</w:t>
      </w:r>
    </w:p>
    <w:p w14:paraId="69C6F4E7" w14:textId="77777777" w:rsidR="004F152D" w:rsidRDefault="004F152D">
      <w:pPr>
        <w:pStyle w:val="ab"/>
        <w:adjustRightInd w:val="0"/>
        <w:ind w:firstLine="480"/>
        <w:rPr>
          <w:rFonts w:ascii="宋体" w:hAnsi="宋体" w:hint="eastAsia"/>
        </w:rPr>
      </w:pPr>
      <w:r>
        <w:rPr>
          <w:rFonts w:ascii="宋体" w:hAnsi="宋体" w:hint="eastAsia"/>
        </w:rPr>
        <w:t>1</w:t>
      </w:r>
      <w:r>
        <w:rPr>
          <w:rFonts w:ascii="宋体" w:hAnsi="宋体" w:hint="eastAsia"/>
        </w:rPr>
        <w:t>、陆（岛）上桩基础施工</w:t>
      </w:r>
    </w:p>
    <w:p w14:paraId="10AE2859" w14:textId="77777777" w:rsidR="004F152D" w:rsidRDefault="004F152D">
      <w:pPr>
        <w:pStyle w:val="ab"/>
        <w:adjustRightInd w:val="0"/>
        <w:ind w:firstLine="480"/>
        <w:rPr>
          <w:rFonts w:ascii="宋体" w:hAnsi="宋体" w:hint="eastAsia"/>
        </w:rPr>
      </w:pPr>
      <w:r>
        <w:rPr>
          <w:rFonts w:ascii="宋体" w:hAnsi="宋体" w:hint="eastAsia"/>
        </w:rPr>
        <w:t>陆（岛）上桩基础施工分三个工点，包括西岸高架桥、东岸高架桥、十字窖岛收费站，为保证工期要求，西岸高架桥采用</w:t>
      </w:r>
      <w:r>
        <w:rPr>
          <w:rFonts w:ascii="宋体" w:hAnsi="宋体" w:hint="eastAsia"/>
        </w:rPr>
        <w:t>6</w:t>
      </w:r>
      <w:r>
        <w:rPr>
          <w:rFonts w:ascii="宋体" w:hAnsi="宋体" w:hint="eastAsia"/>
        </w:rPr>
        <w:t>台冲机冲桩成孔，东岸高架桥采用</w:t>
      </w:r>
      <w:r>
        <w:rPr>
          <w:rFonts w:ascii="宋体" w:hAnsi="宋体" w:hint="eastAsia"/>
        </w:rPr>
        <w:t>8</w:t>
      </w:r>
      <w:r>
        <w:rPr>
          <w:rFonts w:ascii="宋体" w:hAnsi="宋体" w:hint="eastAsia"/>
        </w:rPr>
        <w:t>台桩机，收费站使用</w:t>
      </w:r>
      <w:r>
        <w:rPr>
          <w:rFonts w:ascii="宋体" w:hAnsi="宋体" w:hint="eastAsia"/>
        </w:rPr>
        <w:t>10</w:t>
      </w:r>
      <w:r>
        <w:rPr>
          <w:rFonts w:ascii="宋体" w:hAnsi="宋体" w:hint="eastAsia"/>
        </w:rPr>
        <w:t>台桩机，计划在</w:t>
      </w:r>
      <w:r>
        <w:rPr>
          <w:rFonts w:ascii="宋体" w:hAnsi="宋体" w:hint="eastAsia"/>
        </w:rPr>
        <w:t>4</w:t>
      </w:r>
      <w:r>
        <w:rPr>
          <w:rFonts w:ascii="宋体" w:hAnsi="宋体" w:hint="eastAsia"/>
        </w:rPr>
        <w:t>个月内完成上述部分的桩基础施工。</w:t>
      </w:r>
    </w:p>
    <w:p w14:paraId="044E9D6D" w14:textId="77777777" w:rsidR="004F152D" w:rsidRDefault="004F152D">
      <w:pPr>
        <w:pStyle w:val="ab"/>
        <w:adjustRightInd w:val="0"/>
        <w:ind w:firstLine="480"/>
        <w:rPr>
          <w:rFonts w:ascii="宋体" w:hAnsi="宋体" w:hint="eastAsia"/>
        </w:rPr>
      </w:pPr>
      <w:r>
        <w:rPr>
          <w:rFonts w:ascii="宋体" w:hAnsi="宋体" w:hint="eastAsia"/>
        </w:rPr>
        <w:t>2</w:t>
      </w:r>
      <w:r>
        <w:rPr>
          <w:rFonts w:ascii="宋体" w:hAnsi="宋体" w:hint="eastAsia"/>
        </w:rPr>
        <w:t>、水上桩基础施工</w:t>
      </w:r>
    </w:p>
    <w:p w14:paraId="56FA0FD3" w14:textId="77777777" w:rsidR="004F152D" w:rsidRDefault="004F152D">
      <w:pPr>
        <w:pStyle w:val="ab"/>
        <w:adjustRightInd w:val="0"/>
        <w:ind w:firstLine="480"/>
        <w:rPr>
          <w:rFonts w:ascii="宋体" w:hAnsi="宋体" w:hint="eastAsia"/>
        </w:rPr>
      </w:pPr>
      <w:r>
        <w:rPr>
          <w:rFonts w:ascii="宋体" w:hAnsi="宋体" w:hint="eastAsia"/>
        </w:rPr>
        <w:t>水上主墩桩基施工必须在水下炸礁施工结束后才能施工，水上共有桩基</w:t>
      </w:r>
      <w:r>
        <w:rPr>
          <w:rFonts w:ascii="宋体" w:hAnsi="宋体" w:hint="eastAsia"/>
        </w:rPr>
        <w:t>28</w:t>
      </w:r>
      <w:r>
        <w:rPr>
          <w:rFonts w:ascii="宋体" w:hAnsi="宋体" w:hint="eastAsia"/>
        </w:rPr>
        <w:t>根，为保证工期要求，计划在</w:t>
      </w:r>
      <w:r>
        <w:rPr>
          <w:rFonts w:ascii="宋体" w:hAnsi="宋体" w:hint="eastAsia"/>
        </w:rPr>
        <w:t>15</w:t>
      </w:r>
      <w:r>
        <w:rPr>
          <w:rFonts w:ascii="宋体" w:hAnsi="宋体" w:hint="eastAsia"/>
        </w:rPr>
        <w:t>＃、</w:t>
      </w:r>
      <w:r>
        <w:rPr>
          <w:rFonts w:ascii="宋体" w:hAnsi="宋体" w:hint="eastAsia"/>
        </w:rPr>
        <w:t>16</w:t>
      </w:r>
      <w:r>
        <w:rPr>
          <w:rFonts w:ascii="宋体" w:hAnsi="宋体" w:hint="eastAsia"/>
        </w:rPr>
        <w:t>＃两个主墩分别投入</w:t>
      </w:r>
      <w:r>
        <w:rPr>
          <w:rFonts w:ascii="宋体" w:hAnsi="宋体" w:hint="eastAsia"/>
        </w:rPr>
        <w:t>4</w:t>
      </w:r>
      <w:r>
        <w:rPr>
          <w:rFonts w:ascii="宋体" w:hAnsi="宋体" w:hint="eastAsia"/>
        </w:rPr>
        <w:t>台桩机，计划在两个月内完成主墩桩基础施工，主墩桩基完成后桩机再转入其它水中墩或其它工点进行桩基施工。</w:t>
      </w:r>
    </w:p>
    <w:p w14:paraId="523DF874" w14:textId="77777777" w:rsidR="004F152D" w:rsidRDefault="004F152D">
      <w:pPr>
        <w:pStyle w:val="3"/>
        <w:rPr>
          <w:rFonts w:hint="eastAsia"/>
          <w:b w:val="0"/>
          <w:bCs/>
        </w:rPr>
      </w:pPr>
      <w:bookmarkStart w:id="284" w:name="_Toc471498166"/>
      <w:bookmarkStart w:id="285" w:name="_Toc14606182"/>
      <w:r>
        <w:rPr>
          <w:rFonts w:hint="eastAsia"/>
        </w:rPr>
        <w:t>2.7.2</w:t>
      </w:r>
      <w:r>
        <w:rPr>
          <w:rFonts w:hint="eastAsia"/>
        </w:rPr>
        <w:t>、下部结构的施工</w:t>
      </w:r>
      <w:bookmarkEnd w:id="284"/>
      <w:bookmarkEnd w:id="285"/>
    </w:p>
    <w:p w14:paraId="2E715C13" w14:textId="77777777" w:rsidR="004F152D" w:rsidRDefault="004F152D">
      <w:pPr>
        <w:pStyle w:val="ab"/>
        <w:adjustRightInd w:val="0"/>
        <w:ind w:firstLine="480"/>
        <w:rPr>
          <w:rFonts w:ascii="宋体" w:hAnsi="宋体" w:hint="eastAsia"/>
        </w:rPr>
      </w:pPr>
      <w:r>
        <w:rPr>
          <w:rFonts w:ascii="宋体" w:hAnsi="宋体" w:hint="eastAsia"/>
        </w:rPr>
        <w:t>1</w:t>
      </w:r>
      <w:r>
        <w:rPr>
          <w:rFonts w:ascii="宋体" w:hAnsi="宋体" w:hint="eastAsia"/>
        </w:rPr>
        <w:t>、陆（岛）上下部结构施工</w:t>
      </w:r>
    </w:p>
    <w:p w14:paraId="4DE607E3" w14:textId="77777777" w:rsidR="004F152D" w:rsidRDefault="004F152D">
      <w:pPr>
        <w:pStyle w:val="ab"/>
        <w:adjustRightInd w:val="0"/>
        <w:ind w:firstLine="480"/>
        <w:rPr>
          <w:rFonts w:ascii="宋体" w:hAnsi="宋体" w:hint="eastAsia"/>
        </w:rPr>
      </w:pPr>
      <w:r>
        <w:rPr>
          <w:rFonts w:ascii="宋体" w:hAnsi="宋体" w:hint="eastAsia"/>
        </w:rPr>
        <w:t>陆（岛）上承台采用直接开挖基坑方式，利用组合钢模板拼装成型施工，墩身施工采用大型定型钢模板，</w:t>
      </w:r>
      <w:r>
        <w:rPr>
          <w:rFonts w:ascii="宋体" w:hAnsi="宋体" w:hint="eastAsia"/>
        </w:rPr>
        <w:t>1.5</w:t>
      </w:r>
      <w:r>
        <w:rPr>
          <w:rFonts w:ascii="宋体" w:hAnsi="宋体"/>
        </w:rPr>
        <w:t>m</w:t>
      </w:r>
      <w:r>
        <w:rPr>
          <w:rFonts w:ascii="宋体" w:hAnsi="宋体" w:hint="eastAsia"/>
        </w:rPr>
        <w:t>一节，螺杆对接，风缆加固。盖梁、桥台均采用落地支架，砼浇筑用砼搅拌车运输，汽车吊罐法或砼泵泵送结合砼串筒下料，人工插入式振动棒振捣。</w:t>
      </w:r>
    </w:p>
    <w:p w14:paraId="0CC97825" w14:textId="77777777" w:rsidR="004F152D" w:rsidRDefault="004F152D">
      <w:pPr>
        <w:pStyle w:val="ab"/>
        <w:adjustRightInd w:val="0"/>
        <w:ind w:firstLine="480"/>
        <w:rPr>
          <w:rFonts w:hint="eastAsia"/>
        </w:rPr>
      </w:pPr>
      <w:r>
        <w:rPr>
          <w:rFonts w:hint="eastAsia"/>
        </w:rPr>
        <w:t>2</w:t>
      </w:r>
      <w:r>
        <w:rPr>
          <w:rFonts w:hint="eastAsia"/>
        </w:rPr>
        <w:t>、水上下部结构施工</w:t>
      </w:r>
    </w:p>
    <w:p w14:paraId="2812CD67" w14:textId="77777777" w:rsidR="004F152D" w:rsidRDefault="004F152D">
      <w:pPr>
        <w:pStyle w:val="ab"/>
        <w:adjustRightInd w:val="0"/>
        <w:ind w:firstLine="480"/>
        <w:rPr>
          <w:rFonts w:hint="eastAsia"/>
        </w:rPr>
      </w:pPr>
      <w:r>
        <w:rPr>
          <w:rFonts w:hint="eastAsia"/>
        </w:rPr>
        <w:t>水上部分承台采用有底钢套箱，</w:t>
      </w:r>
      <w:r>
        <w:rPr>
          <w:rFonts w:hint="eastAsia"/>
        </w:rPr>
        <w:t>13</w:t>
      </w:r>
      <w:r>
        <w:rPr>
          <w:rFonts w:hint="eastAsia"/>
        </w:rPr>
        <w:t>＃、</w:t>
      </w:r>
      <w:r>
        <w:rPr>
          <w:rFonts w:hint="eastAsia"/>
        </w:rPr>
        <w:t>14</w:t>
      </w:r>
      <w:r>
        <w:rPr>
          <w:rFonts w:hint="eastAsia"/>
        </w:rPr>
        <w:t>＃墩墩身、盖梁施工则利用钻桩钢平台和承台搭设满堂落地支架施工，</w:t>
      </w:r>
      <w:r>
        <w:rPr>
          <w:rFonts w:hint="eastAsia"/>
        </w:rPr>
        <w:t>15</w:t>
      </w:r>
      <w:r>
        <w:rPr>
          <w:rFonts w:hint="eastAsia"/>
        </w:rPr>
        <w:t>＃、</w:t>
      </w:r>
      <w:r>
        <w:rPr>
          <w:rFonts w:hint="eastAsia"/>
        </w:rPr>
        <w:t>16</w:t>
      </w:r>
      <w:r>
        <w:rPr>
          <w:rFonts w:hint="eastAsia"/>
        </w:rPr>
        <w:t>＃墩墩柱和临时立柱施工采用大型组合钢模板，爬模体系，泵送砼，分节浇筑。模板通过加劲型钢和水平拉杆加固，每肢内外模板对拉加固。</w:t>
      </w:r>
    </w:p>
    <w:p w14:paraId="745EB777" w14:textId="77777777" w:rsidR="004F152D" w:rsidRDefault="004F152D">
      <w:pPr>
        <w:pStyle w:val="ab"/>
        <w:adjustRightInd w:val="0"/>
        <w:ind w:firstLine="480"/>
        <w:rPr>
          <w:rFonts w:hint="eastAsia"/>
        </w:rPr>
      </w:pPr>
      <w:r>
        <w:rPr>
          <w:rFonts w:hint="eastAsia"/>
        </w:rPr>
        <w:t>砼分别由两岸拌和站生产，通过砼搅拌车运输，砼泵泵送至施工现浇点。</w:t>
      </w:r>
    </w:p>
    <w:p w14:paraId="70B14245" w14:textId="77777777" w:rsidR="004F152D" w:rsidRDefault="004F152D">
      <w:pPr>
        <w:pStyle w:val="3"/>
        <w:rPr>
          <w:rFonts w:hint="eastAsia"/>
          <w:b w:val="0"/>
          <w:bCs/>
        </w:rPr>
      </w:pPr>
      <w:bookmarkStart w:id="286" w:name="_Toc471498167"/>
      <w:bookmarkStart w:id="287" w:name="_Toc14606183"/>
      <w:r>
        <w:rPr>
          <w:rFonts w:hint="eastAsia"/>
        </w:rPr>
        <w:t>2.7.3</w:t>
      </w:r>
      <w:r>
        <w:rPr>
          <w:rFonts w:hint="eastAsia"/>
        </w:rPr>
        <w:t>、上部结构施工</w:t>
      </w:r>
      <w:bookmarkEnd w:id="286"/>
      <w:bookmarkEnd w:id="287"/>
    </w:p>
    <w:p w14:paraId="5B483C96" w14:textId="77777777" w:rsidR="004F152D" w:rsidRDefault="004F152D">
      <w:pPr>
        <w:pStyle w:val="ab"/>
        <w:adjustRightInd w:val="0"/>
        <w:ind w:firstLine="480"/>
        <w:rPr>
          <w:rFonts w:hint="eastAsia"/>
        </w:rPr>
      </w:pPr>
      <w:r>
        <w:rPr>
          <w:rFonts w:hint="eastAsia"/>
        </w:rPr>
        <w:t xml:space="preserve">    1</w:t>
      </w:r>
      <w:r>
        <w:rPr>
          <w:rFonts w:hint="eastAsia"/>
        </w:rPr>
        <w:t>、陆（岛）上预制</w:t>
      </w:r>
      <w:r>
        <w:rPr>
          <w:rFonts w:hint="eastAsia"/>
        </w:rPr>
        <w:t>T</w:t>
      </w:r>
      <w:r>
        <w:rPr>
          <w:rFonts w:hint="eastAsia"/>
        </w:rPr>
        <w:t>梁安装施工</w:t>
      </w:r>
    </w:p>
    <w:p w14:paraId="7D493981" w14:textId="77777777" w:rsidR="004F152D" w:rsidRDefault="004F152D">
      <w:pPr>
        <w:pStyle w:val="ab"/>
        <w:adjustRightInd w:val="0"/>
        <w:ind w:firstLine="480"/>
        <w:rPr>
          <w:rFonts w:hint="eastAsia"/>
        </w:rPr>
      </w:pPr>
      <w:r>
        <w:rPr>
          <w:rFonts w:hint="eastAsia"/>
        </w:rPr>
        <w:t>本工程东西两岸高架桥上部结构采用预制</w:t>
      </w:r>
      <w:r>
        <w:rPr>
          <w:rFonts w:hint="eastAsia"/>
        </w:rPr>
        <w:t>T</w:t>
      </w:r>
      <w:r>
        <w:rPr>
          <w:rFonts w:hint="eastAsia"/>
        </w:rPr>
        <w:t>梁结构形式，跨径有</w:t>
      </w:r>
      <w:r>
        <w:rPr>
          <w:rFonts w:hint="eastAsia"/>
        </w:rPr>
        <w:t>30</w:t>
      </w:r>
      <w:r>
        <w:t>m</w:t>
      </w:r>
      <w:r>
        <w:rPr>
          <w:rFonts w:hint="eastAsia"/>
        </w:rPr>
        <w:t>、</w:t>
      </w:r>
      <w:r>
        <w:rPr>
          <w:rFonts w:hint="eastAsia"/>
        </w:rPr>
        <w:t>35</w:t>
      </w:r>
      <w:r>
        <w:t>m</w:t>
      </w:r>
      <w:r>
        <w:rPr>
          <w:rFonts w:hint="eastAsia"/>
        </w:rPr>
        <w:t>、</w:t>
      </w:r>
      <w:r>
        <w:rPr>
          <w:rFonts w:hint="eastAsia"/>
        </w:rPr>
        <w:t>40</w:t>
      </w:r>
      <w:r>
        <w:t>m</w:t>
      </w:r>
      <w:r>
        <w:rPr>
          <w:rFonts w:hint="eastAsia"/>
        </w:rPr>
        <w:t>三种。</w:t>
      </w:r>
      <w:r>
        <w:rPr>
          <w:rFonts w:hint="eastAsia"/>
        </w:rPr>
        <w:t>T</w:t>
      </w:r>
      <w:r>
        <w:rPr>
          <w:rFonts w:hint="eastAsia"/>
        </w:rPr>
        <w:t>梁分别在东西两岸预制场集中预制，通过桥下和桥上运梁小车和龙门吊运至安装位置，东西两岸高架桥各设架桥机一台，负责预制</w:t>
      </w:r>
      <w:r>
        <w:rPr>
          <w:rFonts w:hint="eastAsia"/>
        </w:rPr>
        <w:t>T</w:t>
      </w:r>
      <w:r>
        <w:rPr>
          <w:rFonts w:hint="eastAsia"/>
        </w:rPr>
        <w:t>梁的安装就位。梁板安装完成后绑扎桥面板钢筋，再现浇整体面板，逐跨施工，随后完成桥面附属结构施工。</w:t>
      </w:r>
    </w:p>
    <w:p w14:paraId="7D300318" w14:textId="77777777" w:rsidR="004F152D" w:rsidRDefault="004F152D">
      <w:pPr>
        <w:pStyle w:val="ab"/>
        <w:adjustRightInd w:val="0"/>
        <w:ind w:firstLine="480"/>
        <w:rPr>
          <w:rFonts w:hint="eastAsia"/>
        </w:rPr>
      </w:pPr>
      <w:r>
        <w:rPr>
          <w:rFonts w:hint="eastAsia"/>
        </w:rPr>
        <w:t>2</w:t>
      </w:r>
      <w:r>
        <w:rPr>
          <w:rFonts w:hint="eastAsia"/>
        </w:rPr>
        <w:t>、岛上肋板梁现浇施工</w:t>
      </w:r>
    </w:p>
    <w:p w14:paraId="35F3AC07" w14:textId="77777777" w:rsidR="004F152D" w:rsidRDefault="004F152D">
      <w:pPr>
        <w:adjustRightInd w:val="0"/>
        <w:snapToGrid w:val="0"/>
        <w:spacing w:line="360" w:lineRule="auto"/>
        <w:ind w:firstLineChars="200" w:firstLine="420"/>
        <w:rPr>
          <w:rFonts w:hint="eastAsia"/>
        </w:rPr>
      </w:pPr>
      <w:r>
        <w:rPr>
          <w:rFonts w:hint="eastAsia"/>
          <w:kern w:val="13"/>
          <w:szCs w:val="20"/>
        </w:rPr>
        <w:t>十字窖岛收费站在下部结构施工结束，地基换填处理完成后，即可按设计分块要求搭设满堂落地支架，安装模板，绑扎钢筋，逐段浇注砼肋板梁。肋板梁施工结束后再进行桥面及收费站附属工程的施工。</w:t>
      </w:r>
    </w:p>
    <w:p w14:paraId="601B4934" w14:textId="77777777" w:rsidR="004F152D" w:rsidRDefault="004F152D">
      <w:pPr>
        <w:pStyle w:val="ab"/>
        <w:adjustRightInd w:val="0"/>
        <w:ind w:firstLine="480"/>
        <w:rPr>
          <w:rFonts w:hint="eastAsia"/>
        </w:rPr>
      </w:pPr>
      <w:r>
        <w:rPr>
          <w:rFonts w:hint="eastAsia"/>
        </w:rPr>
        <w:t>3</w:t>
      </w:r>
      <w:r>
        <w:rPr>
          <w:rFonts w:hint="eastAsia"/>
        </w:rPr>
        <w:t>、主桥上部结构箱梁施工</w:t>
      </w:r>
    </w:p>
    <w:p w14:paraId="11D446BB" w14:textId="77777777" w:rsidR="004F152D" w:rsidRDefault="004F152D">
      <w:pPr>
        <w:pStyle w:val="ab"/>
        <w:adjustRightInd w:val="0"/>
        <w:ind w:firstLine="480"/>
        <w:rPr>
          <w:rFonts w:hint="eastAsia"/>
        </w:rPr>
      </w:pPr>
      <w:r>
        <w:rPr>
          <w:rFonts w:hint="eastAsia"/>
        </w:rPr>
        <w:t>主桥上部结构为三向预应力连续刚构体系。主墩</w:t>
      </w:r>
      <w:r>
        <w:rPr>
          <w:rFonts w:hint="eastAsia"/>
        </w:rPr>
        <w:t>0</w:t>
      </w:r>
      <w:r>
        <w:rPr>
          <w:rFonts w:hint="eastAsia"/>
          <w:vertAlign w:val="superscript"/>
        </w:rPr>
        <w:t>#</w:t>
      </w:r>
      <w:r>
        <w:rPr>
          <w:rFonts w:hint="eastAsia"/>
        </w:rPr>
        <w:t>、</w:t>
      </w:r>
      <w:r>
        <w:rPr>
          <w:rFonts w:hint="eastAsia"/>
        </w:rPr>
        <w:t>1</w:t>
      </w:r>
      <w:r>
        <w:rPr>
          <w:rFonts w:hint="eastAsia"/>
          <w:vertAlign w:val="superscript"/>
        </w:rPr>
        <w:t>#</w:t>
      </w:r>
      <w:r>
        <w:rPr>
          <w:rFonts w:hint="eastAsia"/>
        </w:rPr>
        <w:t>块及边跨现浇段在支架上现浇，其它块段采用挂篮悬浇，主墩</w:t>
      </w:r>
      <w:r>
        <w:rPr>
          <w:rFonts w:hint="eastAsia"/>
        </w:rPr>
        <w:t>0</w:t>
      </w:r>
      <w:r>
        <w:rPr>
          <w:rFonts w:hint="eastAsia"/>
          <w:vertAlign w:val="superscript"/>
        </w:rPr>
        <w:t>#</w:t>
      </w:r>
      <w:r>
        <w:rPr>
          <w:rFonts w:hint="eastAsia"/>
        </w:rPr>
        <w:t>、</w:t>
      </w:r>
      <w:r>
        <w:rPr>
          <w:rFonts w:hint="eastAsia"/>
        </w:rPr>
        <w:t>1</w:t>
      </w:r>
      <w:r>
        <w:rPr>
          <w:rFonts w:hint="eastAsia"/>
          <w:vertAlign w:val="superscript"/>
        </w:rPr>
        <w:t>#</w:t>
      </w:r>
      <w:r>
        <w:rPr>
          <w:rFonts w:hint="eastAsia"/>
          <w:vertAlign w:val="superscript"/>
        </w:rPr>
        <w:t>、</w:t>
      </w:r>
      <w:r>
        <w:rPr>
          <w:rFonts w:hint="eastAsia"/>
        </w:rPr>
        <w:t>块现浇及临时锚固体系施工完成后拼装挂篮。每块箱梁砼强度达到设计要求后张拉，预应力张拉顺序为纵向—→横向—→竖向。合拢顺序为边跨（</w:t>
      </w:r>
      <w:r>
        <w:rPr>
          <w:rFonts w:hint="eastAsia"/>
        </w:rPr>
        <w:t>14</w:t>
      </w:r>
      <w:r>
        <w:rPr>
          <w:rFonts w:hint="eastAsia"/>
          <w:vertAlign w:val="superscript"/>
        </w:rPr>
        <w:t>#</w:t>
      </w:r>
      <w:r>
        <w:rPr>
          <w:rFonts w:hint="eastAsia"/>
        </w:rPr>
        <w:t>-15</w:t>
      </w:r>
      <w:r>
        <w:rPr>
          <w:rFonts w:hint="eastAsia"/>
          <w:vertAlign w:val="superscript"/>
        </w:rPr>
        <w:t>#</w:t>
      </w:r>
      <w:r>
        <w:rPr>
          <w:rFonts w:hint="eastAsia"/>
        </w:rPr>
        <w:t>、</w:t>
      </w:r>
      <w:r>
        <w:rPr>
          <w:rFonts w:hint="eastAsia"/>
        </w:rPr>
        <w:t>16</w:t>
      </w:r>
      <w:r>
        <w:rPr>
          <w:rFonts w:hint="eastAsia"/>
          <w:vertAlign w:val="superscript"/>
        </w:rPr>
        <w:t>#</w:t>
      </w:r>
      <w:r>
        <w:rPr>
          <w:rFonts w:hint="eastAsia"/>
        </w:rPr>
        <w:t>-17</w:t>
      </w:r>
      <w:r>
        <w:rPr>
          <w:rFonts w:hint="eastAsia"/>
          <w:vertAlign w:val="superscript"/>
        </w:rPr>
        <w:t>#</w:t>
      </w:r>
      <w:r>
        <w:rPr>
          <w:rFonts w:hint="eastAsia"/>
        </w:rPr>
        <w:t>）—→中跨（</w:t>
      </w:r>
      <w:r>
        <w:rPr>
          <w:rFonts w:hint="eastAsia"/>
        </w:rPr>
        <w:t>15</w:t>
      </w:r>
      <w:r>
        <w:rPr>
          <w:rFonts w:hint="eastAsia"/>
          <w:vertAlign w:val="superscript"/>
        </w:rPr>
        <w:t>#</w:t>
      </w:r>
      <w:r>
        <w:rPr>
          <w:rFonts w:hint="eastAsia"/>
        </w:rPr>
        <w:t>-16</w:t>
      </w:r>
      <w:r>
        <w:rPr>
          <w:rFonts w:hint="eastAsia"/>
          <w:vertAlign w:val="superscript"/>
        </w:rPr>
        <w:t>#</w:t>
      </w:r>
      <w:r>
        <w:rPr>
          <w:rFonts w:hint="eastAsia"/>
        </w:rPr>
        <w:t>），合拢段砼浇筑完成后分次分批张拉后期预应力束，最后解除主墩临时固结。在主桥合拢、后期预应力张拉完毕、拆除</w:t>
      </w:r>
      <w:r>
        <w:rPr>
          <w:rFonts w:hint="eastAsia"/>
        </w:rPr>
        <w:t>15</w:t>
      </w:r>
      <w:r>
        <w:rPr>
          <w:rFonts w:hint="eastAsia"/>
          <w:vertAlign w:val="superscript"/>
        </w:rPr>
        <w:t>#</w:t>
      </w:r>
      <w:r>
        <w:rPr>
          <w:rFonts w:hint="eastAsia"/>
        </w:rPr>
        <w:t>、</w:t>
      </w:r>
      <w:r>
        <w:rPr>
          <w:rFonts w:hint="eastAsia"/>
        </w:rPr>
        <w:t>16</w:t>
      </w:r>
      <w:r>
        <w:rPr>
          <w:rFonts w:hint="eastAsia"/>
          <w:vertAlign w:val="superscript"/>
        </w:rPr>
        <w:t>#</w:t>
      </w:r>
      <w:r>
        <w:rPr>
          <w:rFonts w:hint="eastAsia"/>
        </w:rPr>
        <w:t>墩墩侧临时固结预应力钢筋，对全桥进行标高通测，确定最终桥面控制标高，然后施工桥面现浇层及附属结构。桥面系先施工防撞栏和人行道栏杆，再进行主桥钢筋砼桥面铺装施工。</w:t>
      </w:r>
    </w:p>
    <w:p w14:paraId="17AA2A8F" w14:textId="77777777" w:rsidR="004F152D" w:rsidRDefault="004F152D">
      <w:pPr>
        <w:pStyle w:val="ab"/>
        <w:adjustRightInd w:val="0"/>
        <w:ind w:firstLine="480"/>
        <w:rPr>
          <w:rFonts w:hint="eastAsia"/>
        </w:rPr>
      </w:pPr>
    </w:p>
    <w:p w14:paraId="762F7362" w14:textId="77777777" w:rsidR="004F152D" w:rsidRDefault="004F152D">
      <w:pPr>
        <w:pStyle w:val="ab"/>
        <w:adjustRightInd w:val="0"/>
        <w:ind w:firstLine="480"/>
        <w:rPr>
          <w:rFonts w:ascii="宋体" w:hAnsi="宋体" w:hint="eastAsia"/>
          <w:smallCaps/>
          <w:kern w:val="16"/>
        </w:rPr>
      </w:pPr>
    </w:p>
    <w:p w14:paraId="156A62BA" w14:textId="77777777" w:rsidR="004F152D" w:rsidRDefault="004F152D">
      <w:pPr>
        <w:pStyle w:val="1"/>
        <w:overflowPunct w:val="0"/>
        <w:spacing w:afterLines="20" w:after="48"/>
        <w:rPr>
          <w:rFonts w:hint="eastAsia"/>
        </w:rPr>
      </w:pPr>
      <w:bookmarkStart w:id="288" w:name="_Toc4810833"/>
      <w:bookmarkStart w:id="289" w:name="_Toc4814373"/>
      <w:bookmarkStart w:id="290" w:name="_Toc4923042"/>
      <w:bookmarkStart w:id="291" w:name="_Toc471498168"/>
      <w:bookmarkStart w:id="292" w:name="_Toc14606184"/>
      <w:r>
        <w:rPr>
          <w:rFonts w:hint="eastAsia"/>
        </w:rPr>
        <w:t>第3章   主要分项工程的施工方案、施工方法</w:t>
      </w:r>
      <w:bookmarkEnd w:id="288"/>
      <w:bookmarkEnd w:id="289"/>
      <w:bookmarkEnd w:id="290"/>
      <w:bookmarkEnd w:id="291"/>
      <w:bookmarkEnd w:id="292"/>
    </w:p>
    <w:p w14:paraId="2D5A313E"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本标段的主要分项工程内容包括：仙村涌水域航道水下礁石清炸工程、仙村大桥（三跨预应力砼变截面55m+85m+55m=195m连续梁桥）、仙村涌西岸高架桥（13跨后张法预应力砼预制安装T梁）、仙村涌东岸（十字窖岛）高架桥（20跨后张法预应力砼预制安装T梁）、十字窖岛收费站及附属工程等。</w:t>
      </w:r>
    </w:p>
    <w:p w14:paraId="781FEFC9" w14:textId="77777777" w:rsidR="004F152D" w:rsidRDefault="004F152D">
      <w:pPr>
        <w:adjustRightInd w:val="0"/>
        <w:snapToGrid w:val="0"/>
        <w:spacing w:line="360" w:lineRule="auto"/>
        <w:ind w:firstLineChars="177" w:firstLine="372"/>
        <w:rPr>
          <w:rFonts w:ascii="宋体" w:hAnsi="宋体" w:hint="eastAsia"/>
        </w:rPr>
      </w:pPr>
    </w:p>
    <w:p w14:paraId="7C3EF12B" w14:textId="77777777" w:rsidR="004F152D" w:rsidRDefault="004F152D">
      <w:pPr>
        <w:pStyle w:val="2"/>
        <w:rPr>
          <w:rFonts w:ascii="宋体" w:hAnsi="宋体" w:hint="eastAsia"/>
        </w:rPr>
      </w:pPr>
      <w:bookmarkStart w:id="293" w:name="_Toc4810843"/>
      <w:bookmarkStart w:id="294" w:name="_Toc4814383"/>
      <w:bookmarkStart w:id="295" w:name="_Toc4923052"/>
      <w:bookmarkStart w:id="296" w:name="_Toc471498169"/>
      <w:bookmarkStart w:id="297" w:name="_Toc14606185"/>
      <w:r>
        <w:rPr>
          <w:rFonts w:ascii="宋体" w:hAnsi="宋体" w:hint="eastAsia"/>
        </w:rPr>
        <w:t>§</w:t>
      </w:r>
      <w:r>
        <w:rPr>
          <w:rFonts w:ascii="宋体" w:hAnsi="宋体" w:hint="eastAsia"/>
        </w:rPr>
        <w:t xml:space="preserve">3-1  </w:t>
      </w:r>
      <w:bookmarkEnd w:id="293"/>
      <w:bookmarkEnd w:id="294"/>
      <w:bookmarkEnd w:id="295"/>
      <w:r>
        <w:rPr>
          <w:rFonts w:ascii="宋体" w:hAnsi="宋体" w:hint="eastAsia"/>
        </w:rPr>
        <w:t>水下礁石清炸工程施工</w:t>
      </w:r>
      <w:bookmarkEnd w:id="296"/>
      <w:bookmarkEnd w:id="297"/>
    </w:p>
    <w:p w14:paraId="15B70844" w14:textId="77777777" w:rsidR="004F152D" w:rsidRDefault="004F152D">
      <w:pPr>
        <w:pStyle w:val="3"/>
        <w:rPr>
          <w:rFonts w:hint="eastAsia"/>
        </w:rPr>
      </w:pPr>
      <w:bookmarkStart w:id="298" w:name="_Toc471498170"/>
      <w:bookmarkStart w:id="299" w:name="_Toc14606186"/>
      <w:r>
        <w:rPr>
          <w:rFonts w:hint="eastAsia"/>
        </w:rPr>
        <w:t>3.1.1</w:t>
      </w:r>
      <w:r>
        <w:rPr>
          <w:rFonts w:hint="eastAsia"/>
        </w:rPr>
        <w:t>、工程概况</w:t>
      </w:r>
      <w:bookmarkEnd w:id="298"/>
      <w:bookmarkEnd w:id="299"/>
    </w:p>
    <w:p w14:paraId="29C4E61B" w14:textId="77777777" w:rsidR="004F152D" w:rsidRDefault="004F152D">
      <w:pPr>
        <w:pStyle w:val="ab"/>
        <w:adjustRightInd w:val="0"/>
        <w:ind w:firstLine="480"/>
        <w:rPr>
          <w:rFonts w:ascii="宋体" w:hAnsi="宋体" w:hint="eastAsia"/>
        </w:rPr>
      </w:pPr>
      <w:r>
        <w:rPr>
          <w:rFonts w:ascii="宋体" w:hAnsi="宋体" w:hint="eastAsia"/>
        </w:rPr>
        <w:t>在仙村涌桥址处河宽约</w:t>
      </w:r>
      <w:r>
        <w:rPr>
          <w:rFonts w:ascii="宋体" w:hAnsi="宋体" w:hint="eastAsia"/>
        </w:rPr>
        <w:t>220M</w:t>
      </w:r>
      <w:r>
        <w:rPr>
          <w:rFonts w:ascii="宋体" w:hAnsi="宋体" w:hint="eastAsia"/>
        </w:rPr>
        <w:t>，该处桥址位置水域航道范围内河床下均分布有散石礁石，航道主管单位根据拟建跨江大桥桥位置对航道水域内存在有礁石的实际情况。考虑到以后将对航运的发展与航道规划建设和航道整治带来不利的影响，故航道主管单位对此提出需清炸该水域航道礁石的意见。</w:t>
      </w:r>
    </w:p>
    <w:p w14:paraId="01BC65A4" w14:textId="77777777" w:rsidR="004F152D" w:rsidRDefault="004F152D">
      <w:pPr>
        <w:adjustRightInd w:val="0"/>
        <w:snapToGrid w:val="0"/>
        <w:spacing w:line="360" w:lineRule="auto"/>
        <w:ind w:firstLine="567"/>
        <w:rPr>
          <w:rFonts w:ascii="宋体" w:hAnsi="宋体" w:hint="eastAsia"/>
        </w:rPr>
      </w:pPr>
      <w:r>
        <w:rPr>
          <w:rFonts w:ascii="宋体" w:hAnsi="宋体" w:hint="eastAsia"/>
        </w:rPr>
        <w:t>河床地质：经进行礁石范围及埋扦探测量可知仙村涌拟建桥水域河段的河床底质以粉砂为主，经插探测量深度5m以内局部有礁石存在，其余均主要是粉砂。</w:t>
      </w:r>
    </w:p>
    <w:p w14:paraId="3393F129" w14:textId="77777777" w:rsidR="004F152D" w:rsidRDefault="004F152D">
      <w:pPr>
        <w:tabs>
          <w:tab w:val="num" w:pos="0"/>
        </w:tabs>
        <w:adjustRightInd w:val="0"/>
        <w:snapToGrid w:val="0"/>
        <w:spacing w:line="360" w:lineRule="auto"/>
        <w:ind w:firstLine="567"/>
        <w:rPr>
          <w:rFonts w:ascii="宋体" w:hAnsi="宋体" w:hint="eastAsia"/>
        </w:rPr>
      </w:pPr>
      <w:r>
        <w:rPr>
          <w:rFonts w:ascii="宋体" w:hAnsi="宋体" w:hint="eastAsia"/>
        </w:rPr>
        <w:t>礁石性质：项目场区河床底埋藏礁石主要在拟建东江特大桥桥址水域河段   范围，礁石为褐灰色及灰黄色粉砂岩、细砂岩，呈粉 (细)质结构，   层状结构为泥钙 (硅)质胶结，N36.5平均击数为42.5击。</w:t>
      </w:r>
    </w:p>
    <w:p w14:paraId="4D978EA8" w14:textId="77777777" w:rsidR="004F152D" w:rsidRDefault="004F152D">
      <w:pPr>
        <w:pStyle w:val="3"/>
        <w:rPr>
          <w:rFonts w:hint="eastAsia"/>
        </w:rPr>
      </w:pPr>
      <w:bookmarkStart w:id="300" w:name="_Toc471498171"/>
      <w:bookmarkStart w:id="301" w:name="_Toc14606187"/>
      <w:r>
        <w:rPr>
          <w:rFonts w:hint="eastAsia"/>
        </w:rPr>
        <w:t>3.1.2</w:t>
      </w:r>
      <w:r>
        <w:rPr>
          <w:rFonts w:hint="eastAsia"/>
        </w:rPr>
        <w:t>、</w:t>
      </w:r>
      <w:r>
        <w:rPr>
          <w:rFonts w:ascii="宋体" w:hAnsi="宋体" w:hint="eastAsia"/>
        </w:rPr>
        <w:t>航道炸礁工程设计</w:t>
      </w:r>
      <w:bookmarkEnd w:id="300"/>
      <w:bookmarkEnd w:id="301"/>
    </w:p>
    <w:p w14:paraId="4A48AEED" w14:textId="77777777" w:rsidR="004F152D" w:rsidRDefault="004F152D">
      <w:pPr>
        <w:widowControl/>
        <w:autoSpaceDE w:val="0"/>
        <w:autoSpaceDN w:val="0"/>
        <w:adjustRightInd w:val="0"/>
        <w:snapToGrid w:val="0"/>
        <w:spacing w:before="182" w:line="360" w:lineRule="auto"/>
        <w:ind w:left="19"/>
        <w:rPr>
          <w:rFonts w:ascii="宋体" w:hAnsi="宋体"/>
          <w:kern w:val="0"/>
        </w:rPr>
      </w:pPr>
      <w:r>
        <w:rPr>
          <w:rFonts w:ascii="宋体" w:hAnsi="宋体" w:hint="eastAsia"/>
          <w:kern w:val="0"/>
          <w:szCs w:val="25"/>
        </w:rPr>
        <w:t>1、航槽设计断面</w:t>
      </w:r>
    </w:p>
    <w:p w14:paraId="616BA984" w14:textId="77777777" w:rsidR="004F152D" w:rsidRDefault="004F152D">
      <w:pPr>
        <w:widowControl/>
        <w:autoSpaceDE w:val="0"/>
        <w:autoSpaceDN w:val="0"/>
        <w:adjustRightInd w:val="0"/>
        <w:snapToGrid w:val="0"/>
        <w:spacing w:before="168" w:line="360" w:lineRule="auto"/>
        <w:ind w:firstLineChars="200" w:firstLine="420"/>
        <w:rPr>
          <w:rFonts w:ascii="宋体" w:hAnsi="宋体" w:hint="eastAsia"/>
          <w:kern w:val="0"/>
          <w:szCs w:val="25"/>
        </w:rPr>
      </w:pPr>
      <w:r>
        <w:rPr>
          <w:rFonts w:ascii="宋体" w:hAnsi="宋体" w:hint="eastAsia"/>
          <w:kern w:val="0"/>
          <w:szCs w:val="25"/>
        </w:rPr>
        <w:t>（1）疏浚航槽断面根据中华人民共和国交通部</w:t>
      </w:r>
      <w:r>
        <w:rPr>
          <w:rFonts w:ascii="宋体" w:hAnsi="宋体"/>
          <w:kern w:val="0"/>
          <w:szCs w:val="25"/>
        </w:rPr>
        <w:t>(89)</w:t>
      </w:r>
      <w:r>
        <w:rPr>
          <w:rFonts w:ascii="宋体" w:hAnsi="宋体" w:hint="eastAsia"/>
          <w:kern w:val="0"/>
          <w:szCs w:val="25"/>
        </w:rPr>
        <w:t>交工</w:t>
      </w:r>
      <w:r>
        <w:rPr>
          <w:rFonts w:ascii="宋体" w:hAnsi="宋体"/>
          <w:kern w:val="0"/>
          <w:szCs w:val="25"/>
        </w:rPr>
        <w:t>508</w:t>
      </w:r>
      <w:r>
        <w:rPr>
          <w:rFonts w:ascii="宋体" w:hAnsi="宋体" w:hint="eastAsia"/>
          <w:kern w:val="0"/>
          <w:szCs w:val="25"/>
        </w:rPr>
        <w:t>号文颁发的</w:t>
      </w:r>
      <w:r>
        <w:rPr>
          <w:rFonts w:ascii="宋体" w:hAnsi="宋体"/>
          <w:kern w:val="0"/>
          <w:szCs w:val="25"/>
        </w:rPr>
        <w:t>JTJ284</w:t>
      </w:r>
      <w:r>
        <w:rPr>
          <w:rFonts w:ascii="宋体" w:hAnsi="宋体" w:hint="eastAsia"/>
          <w:kern w:val="0"/>
          <w:szCs w:val="25"/>
        </w:rPr>
        <w:t>一</w:t>
      </w:r>
      <w:r>
        <w:rPr>
          <w:rFonts w:ascii="宋体" w:hAnsi="宋体"/>
          <w:kern w:val="0"/>
          <w:szCs w:val="25"/>
        </w:rPr>
        <w:t>89</w:t>
      </w:r>
      <w:r>
        <w:rPr>
          <w:rFonts w:ascii="宋体" w:hAnsi="宋体" w:hint="eastAsia"/>
          <w:kern w:val="0"/>
          <w:szCs w:val="25"/>
        </w:rPr>
        <w:t>《疏浚工程施工技术规范》和《关于修改疏浚工程量计算断面的通知》</w:t>
      </w:r>
      <w:r>
        <w:rPr>
          <w:rFonts w:ascii="宋体" w:hAnsi="宋体"/>
          <w:kern w:val="0"/>
          <w:szCs w:val="25"/>
        </w:rPr>
        <w:t>(</w:t>
      </w:r>
      <w:r>
        <w:rPr>
          <w:rFonts w:ascii="宋体" w:hAnsi="宋体" w:hint="eastAsia"/>
          <w:kern w:val="0"/>
          <w:szCs w:val="25"/>
        </w:rPr>
        <w:t>工港字</w:t>
      </w:r>
      <w:r>
        <w:rPr>
          <w:rFonts w:ascii="宋体" w:hAnsi="宋体"/>
          <w:kern w:val="0"/>
          <w:szCs w:val="25"/>
        </w:rPr>
        <w:t>[1994]O</w:t>
      </w:r>
      <w:r>
        <w:rPr>
          <w:rFonts w:ascii="宋体" w:hAnsi="宋体" w:hint="eastAsia"/>
          <w:kern w:val="0"/>
          <w:szCs w:val="25"/>
        </w:rPr>
        <w:t>1</w:t>
      </w:r>
      <w:r>
        <w:rPr>
          <w:rFonts w:ascii="宋体" w:hAnsi="宋体"/>
          <w:kern w:val="0"/>
          <w:szCs w:val="25"/>
        </w:rPr>
        <w:t>9</w:t>
      </w:r>
      <w:r>
        <w:rPr>
          <w:rFonts w:ascii="宋体" w:hAnsi="宋体" w:hint="eastAsia"/>
          <w:kern w:val="0"/>
          <w:szCs w:val="25"/>
        </w:rPr>
        <w:t>号</w:t>
      </w:r>
      <w:r>
        <w:rPr>
          <w:rFonts w:ascii="宋体" w:hAnsi="宋体"/>
          <w:kern w:val="0"/>
          <w:szCs w:val="25"/>
        </w:rPr>
        <w:t>)</w:t>
      </w:r>
      <w:r>
        <w:rPr>
          <w:rFonts w:ascii="宋体" w:hAnsi="宋体" w:hint="eastAsia"/>
          <w:kern w:val="0"/>
          <w:szCs w:val="25"/>
        </w:rPr>
        <w:t>挖槽断面如</w:t>
      </w:r>
      <w:r>
        <w:rPr>
          <w:rFonts w:ascii="宋体" w:hAnsi="宋体" w:hint="eastAsia"/>
          <w:b/>
          <w:bCs/>
          <w:kern w:val="0"/>
          <w:szCs w:val="25"/>
          <w:u w:val="single"/>
        </w:rPr>
        <w:t>图3.1：挖槽断面示意图</w:t>
      </w:r>
    </w:p>
    <w:p w14:paraId="7A530A9C" w14:textId="77777777" w:rsidR="004F152D" w:rsidRDefault="004F152D">
      <w:pPr>
        <w:widowControl/>
        <w:autoSpaceDE w:val="0"/>
        <w:autoSpaceDN w:val="0"/>
        <w:adjustRightInd w:val="0"/>
        <w:snapToGrid w:val="0"/>
        <w:spacing w:before="170" w:line="360" w:lineRule="auto"/>
        <w:ind w:left="24"/>
        <w:rPr>
          <w:rFonts w:ascii="宋体" w:hAnsi="宋体" w:hint="eastAsia"/>
        </w:rPr>
      </w:pPr>
      <w:r>
        <w:rPr>
          <w:rFonts w:ascii="宋体" w:hAnsi="宋体"/>
        </w:rPr>
        <w:object w:dxaOrig="10485" w:dyaOrig="4785">
          <v:shape id="_x0000_i1034" type="#_x0000_t75" style="width:383.6pt;height:139.15pt" o:ole="">
            <v:imagedata r:id="rId36" o:title="" croptop="32763f" cropbottom="10957f" cropleft="20532f" cropright="17517f"/>
          </v:shape>
          <o:OLEObject Type="Embed" ProgID="AutoCAD.Drawing.15" ShapeID="_x0000_i1034" DrawAspect="Content" ObjectID="_1764673732" r:id="rId37"/>
        </w:object>
      </w:r>
    </w:p>
    <w:p w14:paraId="5ECB04D2" w14:textId="77777777" w:rsidR="004F152D" w:rsidRDefault="004F152D">
      <w:pPr>
        <w:widowControl/>
        <w:autoSpaceDE w:val="0"/>
        <w:autoSpaceDN w:val="0"/>
        <w:adjustRightInd w:val="0"/>
        <w:snapToGrid w:val="0"/>
        <w:spacing w:before="170" w:line="360" w:lineRule="auto"/>
        <w:ind w:left="24"/>
        <w:jc w:val="center"/>
        <w:rPr>
          <w:rFonts w:ascii="宋体" w:hAnsi="宋体" w:hint="eastAsia"/>
          <w:b/>
          <w:bCs/>
          <w:kern w:val="0"/>
          <w:szCs w:val="25"/>
        </w:rPr>
      </w:pPr>
      <w:r>
        <w:rPr>
          <w:rFonts w:ascii="宋体" w:hAnsi="宋体" w:hint="eastAsia"/>
          <w:b/>
          <w:bCs/>
          <w:kern w:val="0"/>
          <w:szCs w:val="25"/>
        </w:rPr>
        <w:t>图3.1：挖槽断面示意图</w:t>
      </w:r>
    </w:p>
    <w:p w14:paraId="2D84D9C3" w14:textId="77777777" w:rsidR="004F152D" w:rsidRDefault="004F152D">
      <w:pPr>
        <w:widowControl/>
        <w:autoSpaceDE w:val="0"/>
        <w:autoSpaceDN w:val="0"/>
        <w:adjustRightInd w:val="0"/>
        <w:snapToGrid w:val="0"/>
        <w:spacing w:before="189" w:line="360" w:lineRule="auto"/>
        <w:ind w:left="604"/>
        <w:rPr>
          <w:rFonts w:ascii="宋体" w:hAnsi="宋体"/>
          <w:kern w:val="0"/>
        </w:rPr>
      </w:pPr>
      <w:r>
        <w:rPr>
          <w:rFonts w:ascii="宋体" w:hAnsi="宋体" w:hint="eastAsia"/>
          <w:kern w:val="0"/>
          <w:szCs w:val="25"/>
        </w:rPr>
        <w:t>图中：实线——航糟设计断面</w:t>
      </w:r>
      <w:r>
        <w:rPr>
          <w:rFonts w:ascii="宋体" w:hAnsi="宋体"/>
          <w:kern w:val="0"/>
          <w:szCs w:val="25"/>
        </w:rPr>
        <w:t xml:space="preserve"> (</w:t>
      </w:r>
      <w:r>
        <w:rPr>
          <w:rFonts w:ascii="宋体" w:hAnsi="宋体" w:hint="eastAsia"/>
          <w:kern w:val="0"/>
          <w:szCs w:val="25"/>
        </w:rPr>
        <w:t>非礁石航槽断面</w:t>
      </w:r>
      <w:r>
        <w:rPr>
          <w:rFonts w:ascii="宋体" w:hAnsi="宋体"/>
          <w:kern w:val="0"/>
          <w:szCs w:val="25"/>
        </w:rPr>
        <w:t>)</w:t>
      </w:r>
    </w:p>
    <w:p w14:paraId="5CA2CFC6" w14:textId="77777777" w:rsidR="004F152D" w:rsidRDefault="004F152D">
      <w:pPr>
        <w:widowControl/>
        <w:autoSpaceDE w:val="0"/>
        <w:autoSpaceDN w:val="0"/>
        <w:adjustRightInd w:val="0"/>
        <w:snapToGrid w:val="0"/>
        <w:spacing w:before="184" w:line="360" w:lineRule="auto"/>
        <w:ind w:firstLineChars="500" w:firstLine="1050"/>
        <w:rPr>
          <w:rFonts w:ascii="宋体" w:hAnsi="宋体"/>
          <w:kern w:val="0"/>
        </w:rPr>
      </w:pPr>
      <w:r>
        <w:rPr>
          <w:rFonts w:ascii="宋体" w:hAnsi="宋体" w:hint="eastAsia"/>
          <w:kern w:val="0"/>
          <w:szCs w:val="25"/>
        </w:rPr>
        <w:t>虚线——工程量计算断面</w:t>
      </w:r>
    </w:p>
    <w:p w14:paraId="6D09D923" w14:textId="77777777" w:rsidR="004F152D" w:rsidRDefault="004F152D">
      <w:pPr>
        <w:widowControl/>
        <w:autoSpaceDE w:val="0"/>
        <w:autoSpaceDN w:val="0"/>
        <w:adjustRightInd w:val="0"/>
        <w:snapToGrid w:val="0"/>
        <w:spacing w:before="184" w:line="360" w:lineRule="auto"/>
        <w:ind w:firstLineChars="500" w:firstLine="1050"/>
        <w:rPr>
          <w:rFonts w:ascii="宋体" w:hAnsi="宋体" w:hint="eastAsia"/>
          <w:kern w:val="0"/>
        </w:rPr>
      </w:pPr>
      <w:r>
        <w:rPr>
          <w:rFonts w:ascii="宋体" w:hAnsi="宋体" w:hint="eastAsia"/>
          <w:kern w:val="0"/>
        </w:rPr>
        <w:t>B</w:t>
      </w:r>
      <w:r>
        <w:rPr>
          <w:rFonts w:ascii="宋体" w:hAnsi="宋体" w:hint="eastAsia"/>
          <w:kern w:val="0"/>
          <w:szCs w:val="25"/>
        </w:rPr>
        <w:t>——</w:t>
      </w:r>
      <w:r>
        <w:rPr>
          <w:rFonts w:ascii="宋体" w:hAnsi="宋体" w:hint="eastAsia"/>
          <w:kern w:val="0"/>
        </w:rPr>
        <w:t>航槽设计标准底宽，B=70m</w:t>
      </w:r>
    </w:p>
    <w:p w14:paraId="2DDBF75F" w14:textId="77777777" w:rsidR="004F152D" w:rsidRDefault="004F152D">
      <w:pPr>
        <w:widowControl/>
        <w:autoSpaceDE w:val="0"/>
        <w:autoSpaceDN w:val="0"/>
        <w:adjustRightInd w:val="0"/>
        <w:snapToGrid w:val="0"/>
        <w:spacing w:before="184" w:line="360" w:lineRule="auto"/>
        <w:ind w:firstLineChars="500" w:firstLine="1050"/>
        <w:rPr>
          <w:rFonts w:ascii="宋体" w:hAnsi="宋体" w:hint="eastAsia"/>
          <w:kern w:val="0"/>
        </w:rPr>
      </w:pPr>
      <w:r>
        <w:rPr>
          <w:rFonts w:ascii="宋体" w:hAnsi="宋体" w:hint="eastAsia"/>
          <w:kern w:val="0"/>
        </w:rPr>
        <w:t>△b</w:t>
      </w:r>
      <w:r>
        <w:rPr>
          <w:rFonts w:ascii="宋体" w:hAnsi="宋体" w:hint="eastAsia"/>
          <w:kern w:val="0"/>
          <w:szCs w:val="25"/>
        </w:rPr>
        <w:t>——</w:t>
      </w:r>
      <w:r>
        <w:rPr>
          <w:rFonts w:ascii="宋体" w:hAnsi="宋体" w:hint="eastAsia"/>
          <w:kern w:val="0"/>
        </w:rPr>
        <w:t>施工计算超宽值，△b=3m</w:t>
      </w:r>
    </w:p>
    <w:p w14:paraId="6AADC177" w14:textId="77777777" w:rsidR="004F152D" w:rsidRDefault="004F152D">
      <w:pPr>
        <w:widowControl/>
        <w:autoSpaceDE w:val="0"/>
        <w:autoSpaceDN w:val="0"/>
        <w:adjustRightInd w:val="0"/>
        <w:snapToGrid w:val="0"/>
        <w:spacing w:before="184" w:line="360" w:lineRule="auto"/>
        <w:ind w:firstLineChars="500" w:firstLine="1050"/>
        <w:rPr>
          <w:rFonts w:ascii="宋体" w:hAnsi="宋体" w:hint="eastAsia"/>
          <w:kern w:val="0"/>
        </w:rPr>
      </w:pPr>
      <w:r>
        <w:rPr>
          <w:rFonts w:ascii="宋体" w:hAnsi="宋体" w:hint="eastAsia"/>
          <w:kern w:val="0"/>
        </w:rPr>
        <w:t>H</w:t>
      </w:r>
      <w:r>
        <w:rPr>
          <w:rFonts w:ascii="宋体" w:hAnsi="宋体" w:hint="eastAsia"/>
          <w:kern w:val="0"/>
          <w:szCs w:val="25"/>
        </w:rPr>
        <w:t>——</w:t>
      </w:r>
      <w:r>
        <w:rPr>
          <w:rFonts w:ascii="宋体" w:hAnsi="宋体" w:hint="eastAsia"/>
          <w:kern w:val="0"/>
        </w:rPr>
        <w:t>航槽设计标准水深，仙村2.Om</w:t>
      </w:r>
    </w:p>
    <w:p w14:paraId="26E3D6C9" w14:textId="77777777" w:rsidR="004F152D" w:rsidRDefault="004F152D">
      <w:pPr>
        <w:widowControl/>
        <w:autoSpaceDE w:val="0"/>
        <w:autoSpaceDN w:val="0"/>
        <w:adjustRightInd w:val="0"/>
        <w:snapToGrid w:val="0"/>
        <w:spacing w:before="184" w:line="360" w:lineRule="auto"/>
        <w:ind w:firstLineChars="500" w:firstLine="1050"/>
        <w:rPr>
          <w:rFonts w:ascii="宋体" w:hAnsi="宋体" w:hint="eastAsia"/>
          <w:kern w:val="0"/>
        </w:rPr>
      </w:pPr>
      <w:r>
        <w:rPr>
          <w:rFonts w:ascii="宋体" w:hAnsi="宋体" w:hint="eastAsia"/>
          <w:kern w:val="0"/>
        </w:rPr>
        <w:t>h</w:t>
      </w:r>
      <w:r>
        <w:rPr>
          <w:rFonts w:ascii="宋体" w:hAnsi="宋体" w:hint="eastAsia"/>
          <w:kern w:val="0"/>
          <w:szCs w:val="25"/>
        </w:rPr>
        <w:t>——</w:t>
      </w:r>
      <w:r>
        <w:rPr>
          <w:rFonts w:ascii="宋体" w:hAnsi="宋体" w:hint="eastAsia"/>
          <w:kern w:val="0"/>
        </w:rPr>
        <w:t>施工计算超深值，△h=0.4m</w:t>
      </w:r>
    </w:p>
    <w:p w14:paraId="0DB3ADB8" w14:textId="77777777" w:rsidR="004F152D" w:rsidRDefault="004F152D">
      <w:pPr>
        <w:widowControl/>
        <w:autoSpaceDE w:val="0"/>
        <w:autoSpaceDN w:val="0"/>
        <w:adjustRightInd w:val="0"/>
        <w:snapToGrid w:val="0"/>
        <w:spacing w:before="184" w:line="360" w:lineRule="auto"/>
        <w:ind w:firstLineChars="500" w:firstLine="1050"/>
        <w:rPr>
          <w:rFonts w:ascii="宋体" w:hAnsi="宋体" w:hint="eastAsia"/>
          <w:kern w:val="0"/>
        </w:rPr>
      </w:pPr>
      <w:r>
        <w:rPr>
          <w:rFonts w:ascii="宋体" w:hAnsi="宋体" w:hint="eastAsia"/>
          <w:kern w:val="0"/>
        </w:rPr>
        <w:t>m</w:t>
      </w:r>
      <w:r>
        <w:rPr>
          <w:rFonts w:ascii="宋体" w:hAnsi="宋体" w:hint="eastAsia"/>
          <w:kern w:val="0"/>
          <w:szCs w:val="25"/>
        </w:rPr>
        <w:t>——</w:t>
      </w:r>
      <w:r>
        <w:rPr>
          <w:rFonts w:ascii="宋体" w:hAnsi="宋体" w:hint="eastAsia"/>
          <w:kern w:val="0"/>
        </w:rPr>
        <w:t>航槽边坡系数。(m=3)</w:t>
      </w:r>
    </w:p>
    <w:p w14:paraId="411C375F" w14:textId="77777777" w:rsidR="004F152D" w:rsidRDefault="004F152D">
      <w:pPr>
        <w:widowControl/>
        <w:autoSpaceDE w:val="0"/>
        <w:autoSpaceDN w:val="0"/>
        <w:adjustRightInd w:val="0"/>
        <w:snapToGrid w:val="0"/>
        <w:spacing w:before="182" w:line="360" w:lineRule="auto"/>
        <w:ind w:firstLineChars="200" w:firstLine="420"/>
        <w:rPr>
          <w:rFonts w:ascii="宋体" w:hAnsi="宋体" w:hint="eastAsia"/>
          <w:kern w:val="0"/>
        </w:rPr>
      </w:pPr>
      <w:r>
        <w:rPr>
          <w:rFonts w:ascii="宋体" w:hAnsi="宋体" w:hint="eastAsia"/>
          <w:kern w:val="0"/>
        </w:rPr>
        <w:t>（2）炸礁航槽断面根据国标《内河通航标准》GBJ139-90第2.02条，并根据广东省航道局有关炸礁的技术规程，航糟没汁标准水沫H需增加富裕深度h=0.5米，航糟断面如</w:t>
      </w:r>
      <w:r>
        <w:rPr>
          <w:rFonts w:ascii="宋体" w:hAnsi="宋体" w:hint="eastAsia"/>
          <w:b/>
          <w:bCs/>
          <w:kern w:val="0"/>
          <w:u w:val="single"/>
        </w:rPr>
        <w:t>图3.2：航糟断面示意图</w:t>
      </w:r>
      <w:r>
        <w:rPr>
          <w:rFonts w:ascii="宋体" w:hAnsi="宋体" w:hint="eastAsia"/>
          <w:kern w:val="0"/>
        </w:rPr>
        <w:t>，炸礁按设计范围。</w:t>
      </w:r>
    </w:p>
    <w:p w14:paraId="728514F2" w14:textId="77777777" w:rsidR="004F152D" w:rsidRDefault="004F152D">
      <w:pPr>
        <w:widowControl/>
        <w:autoSpaceDE w:val="0"/>
        <w:autoSpaceDN w:val="0"/>
        <w:adjustRightInd w:val="0"/>
        <w:snapToGrid w:val="0"/>
        <w:spacing w:before="182" w:line="360" w:lineRule="auto"/>
        <w:ind w:left="24"/>
        <w:jc w:val="center"/>
        <w:rPr>
          <w:rFonts w:ascii="宋体" w:hAnsi="宋体" w:hint="eastAsia"/>
        </w:rPr>
      </w:pPr>
      <w:r>
        <w:rPr>
          <w:rFonts w:ascii="宋体" w:hAnsi="宋体"/>
        </w:rPr>
        <w:object w:dxaOrig="10485" w:dyaOrig="4785">
          <v:shape id="_x0000_i1035" type="#_x0000_t75" style="width:438.05pt;height:137.95pt" o:ole="">
            <v:imagedata r:id="rId38" o:title="" croptop="26085f" cropbottom="20633f" cropleft="22484f" cropright="15807f"/>
          </v:shape>
          <o:OLEObject Type="Embed" ProgID="AutoCAD.Drawing.15" ShapeID="_x0000_i1035" DrawAspect="Content" ObjectID="_1764673733" r:id="rId39"/>
        </w:object>
      </w:r>
    </w:p>
    <w:p w14:paraId="76817528" w14:textId="77777777" w:rsidR="004F152D" w:rsidRDefault="004F152D">
      <w:pPr>
        <w:widowControl/>
        <w:autoSpaceDE w:val="0"/>
        <w:autoSpaceDN w:val="0"/>
        <w:adjustRightInd w:val="0"/>
        <w:snapToGrid w:val="0"/>
        <w:spacing w:before="182" w:line="360" w:lineRule="auto"/>
        <w:ind w:left="24"/>
        <w:jc w:val="center"/>
        <w:rPr>
          <w:rFonts w:ascii="宋体" w:hAnsi="宋体" w:hint="eastAsia"/>
          <w:kern w:val="0"/>
        </w:rPr>
      </w:pPr>
      <w:r>
        <w:rPr>
          <w:rFonts w:ascii="宋体" w:hAnsi="宋体" w:hint="eastAsia"/>
          <w:b/>
          <w:bCs/>
          <w:kern w:val="0"/>
        </w:rPr>
        <w:t>图3.2：航糟断面示意图</w:t>
      </w:r>
    </w:p>
    <w:p w14:paraId="5F787970" w14:textId="77777777" w:rsidR="004F152D" w:rsidRDefault="004F152D">
      <w:pPr>
        <w:widowControl/>
        <w:autoSpaceDE w:val="0"/>
        <w:autoSpaceDN w:val="0"/>
        <w:adjustRightInd w:val="0"/>
        <w:snapToGrid w:val="0"/>
        <w:spacing w:before="182" w:line="360" w:lineRule="auto"/>
        <w:ind w:leftChars="9" w:left="19" w:firstLineChars="200" w:firstLine="420"/>
        <w:rPr>
          <w:rFonts w:ascii="宋体" w:hAnsi="宋体" w:hint="eastAsia"/>
          <w:kern w:val="0"/>
        </w:rPr>
      </w:pPr>
      <w:r>
        <w:rPr>
          <w:rFonts w:ascii="宋体" w:hAnsi="宋体" w:hint="eastAsia"/>
          <w:kern w:val="0"/>
        </w:rPr>
        <w:t>图中：实线——炸礁航槽设计断面 (礁石航槽断面);</w:t>
      </w:r>
    </w:p>
    <w:p w14:paraId="2BD7ABE9" w14:textId="77777777" w:rsidR="004F152D" w:rsidRDefault="004F152D">
      <w:pPr>
        <w:widowControl/>
        <w:autoSpaceDE w:val="0"/>
        <w:autoSpaceDN w:val="0"/>
        <w:adjustRightInd w:val="0"/>
        <w:snapToGrid w:val="0"/>
        <w:spacing w:before="182" w:line="360" w:lineRule="auto"/>
        <w:ind w:leftChars="9" w:left="19" w:firstLineChars="500" w:firstLine="1050"/>
        <w:rPr>
          <w:rFonts w:ascii="宋体" w:hAnsi="宋体" w:hint="eastAsia"/>
          <w:kern w:val="0"/>
        </w:rPr>
      </w:pPr>
      <w:r>
        <w:rPr>
          <w:rFonts w:ascii="宋体" w:hAnsi="宋体" w:hint="eastAsia"/>
          <w:kern w:val="0"/>
        </w:rPr>
        <w:t>虚线——工程计算断面；</w:t>
      </w:r>
    </w:p>
    <w:p w14:paraId="0BEAC48B" w14:textId="77777777" w:rsidR="004F152D" w:rsidRDefault="004F152D">
      <w:pPr>
        <w:widowControl/>
        <w:autoSpaceDE w:val="0"/>
        <w:autoSpaceDN w:val="0"/>
        <w:adjustRightInd w:val="0"/>
        <w:snapToGrid w:val="0"/>
        <w:spacing w:before="182" w:line="360" w:lineRule="auto"/>
        <w:ind w:leftChars="9" w:left="19" w:firstLineChars="600" w:firstLine="1260"/>
        <w:rPr>
          <w:rFonts w:ascii="宋体" w:hAnsi="宋体" w:hint="eastAsia"/>
          <w:kern w:val="0"/>
        </w:rPr>
      </w:pPr>
      <w:r>
        <w:rPr>
          <w:rFonts w:ascii="宋体" w:hAnsi="宋体" w:hint="eastAsia"/>
          <w:kern w:val="0"/>
        </w:rPr>
        <w:t>B——航槽标准底宽；</w:t>
      </w:r>
    </w:p>
    <w:p w14:paraId="4882B321" w14:textId="77777777" w:rsidR="004F152D" w:rsidRDefault="004F152D">
      <w:pPr>
        <w:widowControl/>
        <w:autoSpaceDE w:val="0"/>
        <w:autoSpaceDN w:val="0"/>
        <w:adjustRightInd w:val="0"/>
        <w:snapToGrid w:val="0"/>
        <w:spacing w:before="182" w:line="360" w:lineRule="auto"/>
        <w:ind w:firstLineChars="500" w:firstLine="1050"/>
        <w:rPr>
          <w:rFonts w:ascii="宋体" w:hAnsi="宋体" w:hint="eastAsia"/>
          <w:kern w:val="0"/>
        </w:rPr>
      </w:pPr>
      <w:r>
        <w:rPr>
          <w:rFonts w:ascii="宋体" w:hAnsi="宋体" w:hint="eastAsia"/>
          <w:kern w:val="0"/>
        </w:rPr>
        <w:t>△b——炸礁施工超宽值，取△b=l.Om；</w:t>
      </w:r>
    </w:p>
    <w:p w14:paraId="591EE063" w14:textId="77777777" w:rsidR="004F152D" w:rsidRDefault="004F152D">
      <w:pPr>
        <w:widowControl/>
        <w:autoSpaceDE w:val="0"/>
        <w:autoSpaceDN w:val="0"/>
        <w:adjustRightInd w:val="0"/>
        <w:snapToGrid w:val="0"/>
        <w:spacing w:before="182" w:line="360" w:lineRule="auto"/>
        <w:ind w:leftChars="9" w:left="19" w:firstLineChars="600" w:firstLine="1260"/>
        <w:rPr>
          <w:rFonts w:ascii="宋体" w:hAnsi="宋体" w:hint="eastAsia"/>
          <w:kern w:val="0"/>
        </w:rPr>
      </w:pPr>
      <w:r>
        <w:rPr>
          <w:rFonts w:ascii="宋体" w:hAnsi="宋体" w:hint="eastAsia"/>
          <w:kern w:val="0"/>
        </w:rPr>
        <w:t>H——航槽设计水深，仙村2.Om。</w:t>
      </w:r>
    </w:p>
    <w:p w14:paraId="10932948" w14:textId="77777777" w:rsidR="004F152D" w:rsidRDefault="004F152D">
      <w:pPr>
        <w:widowControl/>
        <w:autoSpaceDE w:val="0"/>
        <w:autoSpaceDN w:val="0"/>
        <w:adjustRightInd w:val="0"/>
        <w:snapToGrid w:val="0"/>
        <w:spacing w:before="182" w:line="360" w:lineRule="auto"/>
        <w:ind w:leftChars="9" w:left="19" w:firstLineChars="600" w:firstLine="1260"/>
        <w:rPr>
          <w:rFonts w:ascii="宋体" w:hAnsi="宋体" w:hint="eastAsia"/>
          <w:kern w:val="0"/>
        </w:rPr>
      </w:pPr>
      <w:r>
        <w:rPr>
          <w:rFonts w:ascii="宋体" w:hAnsi="宋体" w:hint="eastAsia"/>
          <w:kern w:val="0"/>
        </w:rPr>
        <w:t>h——礁石富裕深度，富裕深度取0.5m</w:t>
      </w:r>
    </w:p>
    <w:p w14:paraId="78A37789" w14:textId="77777777" w:rsidR="004F152D" w:rsidRDefault="004F152D">
      <w:pPr>
        <w:widowControl/>
        <w:autoSpaceDE w:val="0"/>
        <w:autoSpaceDN w:val="0"/>
        <w:adjustRightInd w:val="0"/>
        <w:snapToGrid w:val="0"/>
        <w:spacing w:before="182" w:line="360" w:lineRule="auto"/>
        <w:ind w:firstLineChars="500" w:firstLine="1050"/>
        <w:rPr>
          <w:rFonts w:ascii="宋体" w:hAnsi="宋体" w:hint="eastAsia"/>
          <w:kern w:val="0"/>
        </w:rPr>
      </w:pPr>
      <w:r>
        <w:rPr>
          <w:rFonts w:ascii="宋体" w:hAnsi="宋体" w:hint="eastAsia"/>
          <w:kern w:val="0"/>
        </w:rPr>
        <w:t>△h——炸礁施工超深值，取△h=0.4m</w:t>
      </w:r>
    </w:p>
    <w:p w14:paraId="322DAE71" w14:textId="77777777" w:rsidR="004F152D" w:rsidRDefault="004F152D">
      <w:pPr>
        <w:widowControl/>
        <w:autoSpaceDE w:val="0"/>
        <w:autoSpaceDN w:val="0"/>
        <w:adjustRightInd w:val="0"/>
        <w:snapToGrid w:val="0"/>
        <w:spacing w:before="182" w:line="360" w:lineRule="auto"/>
        <w:ind w:leftChars="9" w:left="19" w:firstLineChars="600" w:firstLine="1260"/>
        <w:rPr>
          <w:rFonts w:ascii="宋体" w:hAnsi="宋体" w:hint="eastAsia"/>
          <w:kern w:val="0"/>
        </w:rPr>
      </w:pPr>
      <w:r>
        <w:rPr>
          <w:rFonts w:ascii="宋体" w:hAnsi="宋体" w:hint="eastAsia"/>
          <w:kern w:val="0"/>
        </w:rPr>
        <w:t>m一一航槽边坡，取m=O.5</w:t>
      </w:r>
    </w:p>
    <w:p w14:paraId="1D89FFA4" w14:textId="77777777" w:rsidR="004F152D" w:rsidRDefault="004F152D">
      <w:pPr>
        <w:adjustRightInd w:val="0"/>
        <w:snapToGrid w:val="0"/>
        <w:spacing w:line="360" w:lineRule="auto"/>
        <w:rPr>
          <w:rFonts w:ascii="宋体" w:hAnsi="宋体" w:hint="eastAsia"/>
          <w:kern w:val="0"/>
          <w:szCs w:val="25"/>
        </w:rPr>
      </w:pPr>
      <w:r>
        <w:rPr>
          <w:rFonts w:ascii="宋体" w:hAnsi="宋体" w:hint="eastAsia"/>
          <w:kern w:val="0"/>
          <w:szCs w:val="25"/>
        </w:rPr>
        <w:t>2、炸礁平面布置</w:t>
      </w:r>
    </w:p>
    <w:p w14:paraId="52210135"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1）仙村跨江大桥水域区航道礁石清炸工程平面布置，该礁石区分布于桥址的上下游水域中，礁石区范围航道礁石清炸全长300m，宽100m，现按1:1000航道地形图和1:500人力扦探礁石形状测图进行平面布置设计，航道礁石清炸范围为A、B、C、d框线内，设计礁石清炸范围内均要求清炸至设计高程-3.41m（珠基），礁石清炸平面</w:t>
      </w:r>
    </w:p>
    <w:p w14:paraId="573824CC" w14:textId="77777777" w:rsidR="004F152D" w:rsidRDefault="004F152D">
      <w:pPr>
        <w:adjustRightInd w:val="0"/>
        <w:snapToGrid w:val="0"/>
        <w:spacing w:line="360" w:lineRule="auto"/>
        <w:rPr>
          <w:rFonts w:ascii="宋体" w:hAnsi="宋体" w:hint="eastAsia"/>
        </w:rPr>
      </w:pPr>
      <w:r>
        <w:rPr>
          <w:rFonts w:ascii="宋体" w:hAnsi="宋体" w:hint="eastAsia"/>
        </w:rPr>
        <w:t>布置设计详见广园东路延长段跨江大桥桥区（仙村）水域航道平面图（1：1000）和广园路桥址(仙村涌)礁石扦探放大图（1:500）。</w:t>
      </w:r>
    </w:p>
    <w:p w14:paraId="1FE87815"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（2）航道礁石清炸工程量计算</w:t>
      </w:r>
    </w:p>
    <w:p w14:paraId="34538C88" w14:textId="77777777" w:rsidR="004F152D" w:rsidRDefault="004F152D">
      <w:pPr>
        <w:adjustRightInd w:val="0"/>
        <w:snapToGrid w:val="0"/>
        <w:spacing w:line="360" w:lineRule="auto"/>
        <w:ind w:firstLineChars="236" w:firstLine="496"/>
        <w:rPr>
          <w:rFonts w:ascii="宋体" w:hAnsi="宋体" w:hint="eastAsia"/>
        </w:rPr>
      </w:pPr>
      <w:r>
        <w:rPr>
          <w:rFonts w:ascii="宋体" w:hAnsi="宋体" w:hint="eastAsia"/>
        </w:rPr>
        <w:t>根据广东省航道勘测设计科研所测量队于2002年对仙村桥区水域礁石扦探放大图(1:500)和业主单位提供仙村 (1:1000))航道地形测图，经过修正绘图水位后新绘制的航道地形图，采用浇取水深点水深，间距和断面间距数据，输入计算机计算。其中计算覆盖层土万时边坡采用1:3，施工超宽采用3m，施工超深采用0.4m，礁石边坡采用1:0.5，施工超宽采用1.0m，施工超深值采用0.4m，各礁石及覆盖层工程量见</w:t>
      </w:r>
      <w:r>
        <w:rPr>
          <w:rFonts w:ascii="宋体" w:hAnsi="宋体" w:hint="eastAsia"/>
          <w:b/>
          <w:bCs/>
        </w:rPr>
        <w:t>表3.1：炸礁及清覆盖层工程量数量表</w:t>
      </w:r>
      <w:r>
        <w:rPr>
          <w:rFonts w:ascii="宋体" w:hAnsi="宋体" w:hint="eastAsia"/>
        </w:rPr>
        <w:t>。</w:t>
      </w:r>
    </w:p>
    <w:p w14:paraId="0442FB27" w14:textId="77777777" w:rsidR="004F152D" w:rsidRDefault="004F152D">
      <w:pPr>
        <w:adjustRightInd w:val="0"/>
        <w:snapToGrid w:val="0"/>
        <w:spacing w:line="360" w:lineRule="auto"/>
        <w:ind w:firstLineChars="1298" w:firstLine="2736"/>
        <w:rPr>
          <w:rFonts w:ascii="宋体" w:hAnsi="宋体" w:hint="eastAsia"/>
          <w:b/>
          <w:bCs/>
        </w:rPr>
      </w:pPr>
      <w:r>
        <w:rPr>
          <w:rFonts w:ascii="宋体" w:hAnsi="宋体" w:hint="eastAsia"/>
          <w:b/>
          <w:bCs/>
        </w:rPr>
        <w:t>表3.1：炸礁及清覆盖层工程量数量表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3685"/>
      </w:tblGrid>
      <w:tr w:rsidR="004F152D" w14:paraId="40873357" w14:textId="77777777">
        <w:tblPrEx>
          <w:tblCellMar>
            <w:top w:w="0" w:type="dxa"/>
            <w:bottom w:w="0" w:type="dxa"/>
          </w:tblCellMar>
        </w:tblPrEx>
        <w:trPr>
          <w:cantSplit/>
          <w:trHeight w:val="495"/>
          <w:jc w:val="center"/>
        </w:trPr>
        <w:tc>
          <w:tcPr>
            <w:tcW w:w="7054" w:type="dxa"/>
            <w:gridSpan w:val="2"/>
            <w:vAlign w:val="center"/>
          </w:tcPr>
          <w:p w14:paraId="18A9AE0F" w14:textId="77777777" w:rsidR="004F152D" w:rsidRDefault="004F152D">
            <w:pPr>
              <w:pStyle w:val="xl30"/>
              <w:widowControl w:val="0"/>
              <w:pBdr>
                <w:left w:val="none" w:sz="0" w:space="0" w:color="auto"/>
                <w:bottom w:val="none" w:sz="0" w:space="0" w:color="auto"/>
              </w:pBdr>
              <w:adjustRightInd w:val="0"/>
              <w:snapToGrid w:val="0"/>
              <w:spacing w:before="0" w:beforeAutospacing="0" w:after="0" w:afterAutospacing="0"/>
              <w:rPr>
                <w:rFonts w:cs="Courier New" w:hint="eastAsia"/>
                <w:smallCaps w:val="0"/>
                <w:spacing w:val="0"/>
                <w:kern w:val="2"/>
                <w:szCs w:val="21"/>
              </w:rPr>
            </w:pPr>
            <w:r>
              <w:rPr>
                <w:rFonts w:cs="Courier New" w:hint="eastAsia"/>
                <w:smallCaps w:val="0"/>
                <w:spacing w:val="0"/>
                <w:kern w:val="2"/>
                <w:szCs w:val="21"/>
              </w:rPr>
              <w:t>仙村桥区</w:t>
            </w:r>
          </w:p>
        </w:tc>
      </w:tr>
      <w:tr w:rsidR="004F152D" w14:paraId="5290BC6A" w14:textId="77777777">
        <w:tblPrEx>
          <w:tblCellMar>
            <w:top w:w="0" w:type="dxa"/>
            <w:bottom w:w="0" w:type="dxa"/>
          </w:tblCellMar>
        </w:tblPrEx>
        <w:trPr>
          <w:trHeight w:val="403"/>
          <w:jc w:val="center"/>
        </w:trPr>
        <w:tc>
          <w:tcPr>
            <w:tcW w:w="3369" w:type="dxa"/>
            <w:vAlign w:val="center"/>
          </w:tcPr>
          <w:p w14:paraId="1DC96BCC" w14:textId="77777777" w:rsidR="004F152D" w:rsidRDefault="004F152D">
            <w:pPr>
              <w:adjustRightInd w:val="0"/>
              <w:snapToGrid w:val="0"/>
              <w:jc w:val="center"/>
              <w:rPr>
                <w:rFonts w:ascii="宋体" w:hAnsi="宋体" w:hint="eastAsia"/>
              </w:rPr>
            </w:pPr>
            <w:r>
              <w:rPr>
                <w:rFonts w:ascii="宋体" w:hAnsi="宋体" w:hint="eastAsia"/>
              </w:rPr>
              <w:t>炸礁工程量(m3)</w:t>
            </w:r>
          </w:p>
        </w:tc>
        <w:tc>
          <w:tcPr>
            <w:tcW w:w="3685" w:type="dxa"/>
            <w:vAlign w:val="bottom"/>
          </w:tcPr>
          <w:p w14:paraId="533926C2" w14:textId="77777777" w:rsidR="004F152D" w:rsidRDefault="004F152D">
            <w:pPr>
              <w:adjustRightInd w:val="0"/>
              <w:snapToGrid w:val="0"/>
              <w:jc w:val="center"/>
              <w:rPr>
                <w:rFonts w:ascii="宋体" w:hAnsi="宋体" w:hint="eastAsia"/>
              </w:rPr>
            </w:pPr>
            <w:r>
              <w:rPr>
                <w:rFonts w:ascii="宋体" w:hAnsi="宋体" w:hint="eastAsia"/>
              </w:rPr>
              <w:t>清覆盖层土方(m3)</w:t>
            </w:r>
          </w:p>
        </w:tc>
      </w:tr>
      <w:tr w:rsidR="004F152D" w14:paraId="3DABECDC" w14:textId="77777777">
        <w:tblPrEx>
          <w:tblCellMar>
            <w:top w:w="0" w:type="dxa"/>
            <w:bottom w:w="0" w:type="dxa"/>
          </w:tblCellMar>
        </w:tblPrEx>
        <w:trPr>
          <w:trHeight w:val="423"/>
          <w:jc w:val="center"/>
        </w:trPr>
        <w:tc>
          <w:tcPr>
            <w:tcW w:w="3369" w:type="dxa"/>
          </w:tcPr>
          <w:p w14:paraId="1599037B" w14:textId="77777777" w:rsidR="004F152D" w:rsidRDefault="004F152D">
            <w:pPr>
              <w:pStyle w:val="xl30"/>
              <w:widowControl w:val="0"/>
              <w:pBdr>
                <w:left w:val="none" w:sz="0" w:space="0" w:color="auto"/>
                <w:bottom w:val="none" w:sz="0" w:space="0" w:color="auto"/>
              </w:pBdr>
              <w:adjustRightInd w:val="0"/>
              <w:snapToGrid w:val="0"/>
              <w:spacing w:before="0" w:beforeAutospacing="0" w:after="0" w:afterAutospacing="0"/>
              <w:rPr>
                <w:rFonts w:cs="Courier New" w:hint="eastAsia"/>
                <w:smallCaps w:val="0"/>
                <w:spacing w:val="0"/>
                <w:kern w:val="2"/>
                <w:szCs w:val="21"/>
              </w:rPr>
            </w:pPr>
            <w:r>
              <w:rPr>
                <w:rFonts w:cs="Courier New" w:hint="eastAsia"/>
                <w:smallCaps w:val="0"/>
                <w:spacing w:val="0"/>
                <w:kern w:val="2"/>
                <w:szCs w:val="21"/>
              </w:rPr>
              <w:t>5020</w:t>
            </w:r>
          </w:p>
        </w:tc>
        <w:tc>
          <w:tcPr>
            <w:tcW w:w="3685" w:type="dxa"/>
          </w:tcPr>
          <w:p w14:paraId="2A273869" w14:textId="77777777" w:rsidR="004F152D" w:rsidRDefault="004F152D">
            <w:pPr>
              <w:adjustRightInd w:val="0"/>
              <w:snapToGrid w:val="0"/>
              <w:jc w:val="center"/>
              <w:rPr>
                <w:rFonts w:ascii="宋体" w:hAnsi="宋体" w:hint="eastAsia"/>
              </w:rPr>
            </w:pPr>
            <w:r>
              <w:rPr>
                <w:rFonts w:ascii="宋体" w:hAnsi="宋体" w:hint="eastAsia"/>
              </w:rPr>
              <w:t>1013</w:t>
            </w:r>
          </w:p>
        </w:tc>
      </w:tr>
    </w:tbl>
    <w:p w14:paraId="07AA902A" w14:textId="77777777" w:rsidR="004F152D" w:rsidRDefault="004F152D">
      <w:pPr>
        <w:adjustRightInd w:val="0"/>
        <w:snapToGrid w:val="0"/>
        <w:spacing w:line="360" w:lineRule="auto"/>
        <w:rPr>
          <w:rFonts w:ascii="宋体" w:hAnsi="宋体" w:hint="eastAsia"/>
        </w:rPr>
      </w:pPr>
    </w:p>
    <w:p w14:paraId="35693F60" w14:textId="77777777" w:rsidR="004F152D" w:rsidRDefault="004F152D">
      <w:pPr>
        <w:adjustRightInd w:val="0"/>
        <w:snapToGrid w:val="0"/>
        <w:spacing w:line="360" w:lineRule="auto"/>
        <w:ind w:firstLineChars="236" w:firstLine="496"/>
        <w:rPr>
          <w:rFonts w:ascii="宋体" w:hAnsi="宋体" w:hint="eastAsia"/>
        </w:rPr>
      </w:pPr>
      <w:r>
        <w:rPr>
          <w:rFonts w:ascii="宋体" w:hAnsi="宋体" w:hint="eastAsia"/>
        </w:rPr>
        <w:t>（3）石渣抛卸区的拟定</w:t>
      </w:r>
    </w:p>
    <w:p w14:paraId="21B10E7C"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根据仙村桥区航道水深地形图，仙村桥区水域深槽较少，礁石清炸量不大，可将清炸的礁石石渣抛至岸边堤岸作护堤脚用。同时可抛卸部分在深槽，抛卸高程控制茬-6.00m(珠基)以下，东江桥区水域上游河段有面积较大的深槽，这些深糟对现状航道的水流状况和白鹤洲头的稳定有一定影响，宜采用石渣卸填。以保护白鹤洲头岸线的稳定。卸区范围详见"广园东路延龙段跨江大桥桥区水域航道地形图"。</w:t>
      </w:r>
    </w:p>
    <w:p w14:paraId="20855EE6" w14:textId="77777777" w:rsidR="004F152D" w:rsidRDefault="004F152D">
      <w:pPr>
        <w:pStyle w:val="3"/>
        <w:rPr>
          <w:rFonts w:hint="eastAsia"/>
        </w:rPr>
      </w:pPr>
      <w:bookmarkStart w:id="302" w:name="_Toc471498172"/>
      <w:bookmarkStart w:id="303" w:name="_Toc14606188"/>
      <w:r>
        <w:rPr>
          <w:rFonts w:hint="eastAsia"/>
        </w:rPr>
        <w:t>3.1.3</w:t>
      </w:r>
      <w:r>
        <w:rPr>
          <w:rFonts w:hint="eastAsia"/>
        </w:rPr>
        <w:t>、水下炸礁施工</w:t>
      </w:r>
      <w:bookmarkEnd w:id="302"/>
      <w:bookmarkEnd w:id="303"/>
    </w:p>
    <w:p w14:paraId="37966BB5" w14:textId="77777777" w:rsidR="004F152D" w:rsidRDefault="004F152D">
      <w:pPr>
        <w:adjustRightInd w:val="0"/>
        <w:snapToGrid w:val="0"/>
        <w:spacing w:line="360" w:lineRule="auto"/>
        <w:rPr>
          <w:rFonts w:ascii="宋体" w:hAnsi="宋体" w:hint="eastAsia"/>
        </w:rPr>
      </w:pPr>
      <w:r>
        <w:rPr>
          <w:rFonts w:ascii="宋体" w:hAnsi="宋体" w:hint="eastAsia"/>
        </w:rPr>
        <w:t>1、水下炸礁方法选择</w:t>
      </w:r>
    </w:p>
    <w:p w14:paraId="20AEC38A"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航道水下炸礁的方法一一般有裸露爆破、钻孔爆破、爆破三大类，根据本工程项目条件，拟采用钻孔爆破方法进行本项目的航道礁石爆破工作，即采用机械钻机，水下钻孔爆破，爆破后再用抓斗(采用抓石斗)挖泥船清渣的施工方法。水下钻孔爆破则选用钻孔爆破船施工。</w:t>
      </w:r>
    </w:p>
    <w:p w14:paraId="6B90553B"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施工采用从上游往下游施工的程序，在施工时应采用钻机钻孔与清石渣同时进行的平行施下方法，以加快施工进度，工程施工时，要求严格执行有关爆破工程有关规范和规程。</w:t>
      </w:r>
    </w:p>
    <w:p w14:paraId="1B2298F2" w14:textId="77777777" w:rsidR="004F152D" w:rsidRDefault="004F152D">
      <w:pPr>
        <w:adjustRightInd w:val="0"/>
        <w:snapToGrid w:val="0"/>
        <w:spacing w:line="360" w:lineRule="auto"/>
        <w:rPr>
          <w:rFonts w:ascii="宋体" w:hAnsi="宋体" w:hint="eastAsia"/>
        </w:rPr>
      </w:pPr>
      <w:r>
        <w:rPr>
          <w:rFonts w:ascii="宋体" w:hAnsi="宋体" w:hint="eastAsia"/>
        </w:rPr>
        <w:t>2、钻孔爆破船的选择</w:t>
      </w:r>
    </w:p>
    <w:p w14:paraId="19522D98"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本工程项目施工选择钻孔爆破船，除满足一般船舶要求外，还应符合以下要求：</w:t>
      </w:r>
    </w:p>
    <w:p w14:paraId="00ABE41C"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（1）船上要有足够的甲板面积，满足搭建工作平台及安装辅助设备、生活设施的需要。</w:t>
      </w:r>
    </w:p>
    <w:p w14:paraId="5D5AA903"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（2）船舶锚锭后有足够的稳性，钻孔定位后船舶平面移动很小，一般要求偏离钻孔位不大于士10cm。</w:t>
      </w:r>
    </w:p>
    <w:p w14:paraId="7A12C3AF"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（3）能适应当地的水流条件，如急流、斜流、泡、游、涨退潮，这些不利的水流条件下能正常工作。</w:t>
      </w:r>
    </w:p>
    <w:p w14:paraId="3CEA15F2"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（4）锚机设备完善。锚机拉力和绞缆速度，能满足快速移船的要求。</w:t>
      </w:r>
    </w:p>
    <w:p w14:paraId="7B58CB0A"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（5）船体宽浅牢固，吃水浅。</w:t>
      </w:r>
    </w:p>
    <w:p w14:paraId="18722E94"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（6）便于航行拖带或能自航。</w:t>
      </w:r>
    </w:p>
    <w:p w14:paraId="6F71A5A0" w14:textId="77777777" w:rsidR="004F152D" w:rsidRDefault="004F152D">
      <w:pPr>
        <w:adjustRightInd w:val="0"/>
        <w:snapToGrid w:val="0"/>
        <w:spacing w:line="360" w:lineRule="auto"/>
        <w:rPr>
          <w:rFonts w:ascii="宋体" w:hAnsi="宋体" w:hint="eastAsia"/>
        </w:rPr>
      </w:pPr>
      <w:r>
        <w:rPr>
          <w:rFonts w:ascii="宋体" w:hAnsi="宋体" w:hint="eastAsia"/>
        </w:rPr>
        <w:t>3、清渣船机的选择</w:t>
      </w:r>
    </w:p>
    <w:p w14:paraId="75EBDE5D"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（1）清渣船舶</w:t>
      </w:r>
    </w:p>
    <w:p w14:paraId="74BE7DB5"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水下爆破块石的挖除和一般泥土疏浚不同，需要有较大的挖掘力。本工程要求工期短，能否按期完工，清渣设备的选择是关键，故必须选择斗容4m</w:t>
      </w:r>
      <w:r>
        <w:rPr>
          <w:rFonts w:ascii="宋体" w:hAnsi="宋体" w:hint="eastAsia"/>
          <w:vertAlign w:val="superscript"/>
        </w:rPr>
        <w:t>3</w:t>
      </w:r>
      <w:r>
        <w:rPr>
          <w:rFonts w:ascii="宋体" w:hAnsi="宋体" w:hint="eastAsia"/>
        </w:rPr>
        <w:t>以上抓斗挖泥船或选用斗容1.5m</w:t>
      </w:r>
      <w:r>
        <w:rPr>
          <w:rFonts w:ascii="宋体" w:hAnsi="宋体" w:hint="eastAsia"/>
          <w:vertAlign w:val="superscript"/>
        </w:rPr>
        <w:t>3</w:t>
      </w:r>
      <w:r>
        <w:rPr>
          <w:rFonts w:ascii="宋体" w:hAnsi="宋体" w:hint="eastAsia"/>
        </w:rPr>
        <w:t>的液压抓斗和1.5m</w:t>
      </w:r>
      <w:r>
        <w:rPr>
          <w:rFonts w:ascii="宋体" w:hAnsi="宋体" w:hint="eastAsia"/>
          <w:vertAlign w:val="superscript"/>
        </w:rPr>
        <w:t>3</w:t>
      </w:r>
      <w:r>
        <w:rPr>
          <w:rFonts w:ascii="宋体" w:hAnsi="宋体" w:hint="eastAsia"/>
        </w:rPr>
        <w:t>的液压反铲设备，这样可大幅提高工作效率，保证工程质量和工期。</w:t>
      </w:r>
    </w:p>
    <w:p w14:paraId="4AE9868F"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（2）泥驳</w:t>
      </w:r>
    </w:p>
    <w:p w14:paraId="7BDBF4E3"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本工程项目的水下炸礁工程项目，应采用装卸块石的泥驳来装运石渣，要求选用的泥驳结构坚固，能承受大块石撞击，并要求泥驳底部宽阔，以免块石在泥仑卡住。</w:t>
      </w:r>
    </w:p>
    <w:p w14:paraId="404E999B" w14:textId="77777777" w:rsidR="004F152D" w:rsidRDefault="004F152D">
      <w:pPr>
        <w:adjustRightInd w:val="0"/>
        <w:snapToGrid w:val="0"/>
        <w:spacing w:line="360" w:lineRule="auto"/>
        <w:rPr>
          <w:rFonts w:ascii="宋体" w:hAnsi="宋体" w:hint="eastAsia"/>
        </w:rPr>
      </w:pPr>
      <w:r>
        <w:rPr>
          <w:rFonts w:ascii="宋体" w:hAnsi="宋体" w:hint="eastAsia"/>
        </w:rPr>
        <w:t>4、钻孔设备选择</w:t>
      </w:r>
    </w:p>
    <w:p w14:paraId="2267B3F0"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（1）空压机</w:t>
      </w:r>
    </w:p>
    <w:p w14:paraId="7F6ED5DA"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空压机宜选用体积小，重量轻，能移动的。本工程选用的空压机排气压为0.8-1.2MPa，排气量为9m</w:t>
      </w:r>
      <w:r>
        <w:rPr>
          <w:rFonts w:ascii="宋体" w:hAnsi="宋体" w:hint="eastAsia"/>
          <w:vertAlign w:val="superscript"/>
        </w:rPr>
        <w:t>3</w:t>
      </w:r>
      <w:r>
        <w:rPr>
          <w:rFonts w:ascii="宋体" w:hAnsi="宋体" w:hint="eastAsia"/>
        </w:rPr>
        <w:t>/min。</w:t>
      </w:r>
    </w:p>
    <w:p w14:paraId="5A0EF9F7"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（2）钻机</w:t>
      </w:r>
    </w:p>
    <w:p w14:paraId="0B98569F"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经多年航道炸礁施工的实践，水下钻孔钻机有较大改进，钻孔直径增大，钻孔效率提高，能适应不同的地形地质条件和较大的工作水深和流速，根据我国钻机具的生产情况和适用于水下钻孔爆破要求条件，宜采用国产KQl50系列或潜孔（1OO型）的锚机作为爆破钝孔机具。</w:t>
      </w:r>
    </w:p>
    <w:p w14:paraId="6E3FB5BA" w14:textId="77777777" w:rsidR="004F152D" w:rsidRDefault="004F152D">
      <w:pPr>
        <w:adjustRightInd w:val="0"/>
        <w:snapToGrid w:val="0"/>
        <w:spacing w:line="360" w:lineRule="auto"/>
        <w:rPr>
          <w:rFonts w:ascii="宋体" w:hAnsi="宋体" w:hint="eastAsia"/>
        </w:rPr>
      </w:pPr>
      <w:r>
        <w:rPr>
          <w:rFonts w:ascii="宋体" w:hAnsi="宋体" w:hint="eastAsia"/>
        </w:rPr>
        <w:t>5、炸药、雷管的选用</w:t>
      </w:r>
    </w:p>
    <w:p w14:paraId="1D2B819B"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（1）炸药</w:t>
      </w:r>
    </w:p>
    <w:p w14:paraId="2917D37A"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炸药选用航道炸礁工程应用广泛的乳化炸药，其主特性是a、抗水性能好；b、安全性好；c、爆破性好；d、加工万便，使用安全。</w:t>
      </w:r>
    </w:p>
    <w:p w14:paraId="1218C3B1"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（2）雷管</w:t>
      </w:r>
    </w:p>
    <w:p w14:paraId="5B182501"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雷管选用近来在航道炸礁工程中广泛应用的塑料导爆管，该种导爆管具有传爆可靠性高、使用方便、安全性能较好等优点，而且可以作为非危险品运输，较适宜航道工程水下炸礁用。</w:t>
      </w:r>
    </w:p>
    <w:p w14:paraId="4850910C" w14:textId="77777777" w:rsidR="004F152D" w:rsidRDefault="004F152D">
      <w:pPr>
        <w:pStyle w:val="3"/>
        <w:rPr>
          <w:rFonts w:hint="eastAsia"/>
        </w:rPr>
      </w:pPr>
      <w:bookmarkStart w:id="304" w:name="_Toc471498173"/>
      <w:bookmarkStart w:id="305" w:name="_Toc14606189"/>
      <w:r>
        <w:rPr>
          <w:rFonts w:hint="eastAsia"/>
        </w:rPr>
        <w:t>3.1.4</w:t>
      </w:r>
      <w:r>
        <w:rPr>
          <w:rFonts w:hint="eastAsia"/>
        </w:rPr>
        <w:t>、水下炸礁施工质量及控制</w:t>
      </w:r>
      <w:bookmarkEnd w:id="304"/>
      <w:bookmarkEnd w:id="305"/>
    </w:p>
    <w:p w14:paraId="55D95299"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（1）施工单位应健全工程质量检查组织，严格执行工程质量的自检，互检和专职检查的"三检"制度。</w:t>
      </w:r>
    </w:p>
    <w:p w14:paraId="0D429E3D"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（2）在施工过程中应定期校核各种施工定位标志和临时水准点的高程或水尺零点高程。并应将检查结果和改正措施均作详细记录备查。</w:t>
      </w:r>
    </w:p>
    <w:p w14:paraId="4FBD37CA"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（3）航槽内的水下爆破工程必须通过硬式扫床检验，航槽外的水下爆破工程无法扫床时，应加密测点详测检验合格。</w:t>
      </w:r>
    </w:p>
    <w:p w14:paraId="291231FA"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（4）航道开挖线不允许欠挖，采用钻孔爆破法允许超挖 1.0m，应按设计高程清挖石渣，不允许欠挖，允许超挖。</w:t>
      </w:r>
    </w:p>
    <w:p w14:paraId="3A140562"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（5）对于石渣及清挖覆盖层土方和卸区，监理人员应有人在现场监管卸石及土方情况，严禁施工单位将石方、土方卸于航道内与非划定的卸区。</w:t>
      </w:r>
    </w:p>
    <w:p w14:paraId="2D1F57F8"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6）航道水下炸礁工程施工是靠各工种和其他工作人员高度协调共同完成的，要求特别是对于技术、安全措施和规章制度要结合本工程施工的要求进行技术、安全交底，使每个减员部懂得自己的职责和应执行的技术要求和安全守则，确保安全优质施工。</w:t>
      </w:r>
    </w:p>
    <w:p w14:paraId="267E96FE" w14:textId="77777777" w:rsidR="004F152D" w:rsidRDefault="004F152D">
      <w:pPr>
        <w:pStyle w:val="3"/>
        <w:rPr>
          <w:rFonts w:hint="eastAsia"/>
        </w:rPr>
      </w:pPr>
      <w:bookmarkStart w:id="306" w:name="_Toc471498174"/>
      <w:bookmarkStart w:id="307" w:name="_Toc14606190"/>
      <w:r>
        <w:rPr>
          <w:rFonts w:hint="eastAsia"/>
        </w:rPr>
        <w:t>3.1.5</w:t>
      </w:r>
      <w:r>
        <w:rPr>
          <w:rFonts w:hint="eastAsia"/>
        </w:rPr>
        <w:t>、水下炸礁施工安全</w:t>
      </w:r>
      <w:bookmarkEnd w:id="306"/>
      <w:bookmarkEnd w:id="307"/>
    </w:p>
    <w:p w14:paraId="61735634" w14:textId="77777777" w:rsidR="004F152D" w:rsidRDefault="004F152D">
      <w:pPr>
        <w:adjustRightInd w:val="0"/>
        <w:snapToGrid w:val="0"/>
        <w:spacing w:line="360" w:lineRule="auto"/>
        <w:rPr>
          <w:rFonts w:ascii="宋体" w:hAnsi="宋体" w:hint="eastAsia"/>
          <w:b/>
          <w:bCs/>
        </w:rPr>
      </w:pPr>
      <w:r>
        <w:rPr>
          <w:rFonts w:ascii="宋体" w:hAnsi="宋体" w:hint="eastAsia"/>
          <w:b/>
          <w:bCs/>
        </w:rPr>
        <w:t>1、航道爆破安全的薄弱环节</w:t>
      </w:r>
    </w:p>
    <w:p w14:paraId="20BEF11E"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我国航道工程爆破始于5O年代，经过几十年的实践，爆破技术、特别是水下炸礁技术有很大发展，但发生不少事故，付出惨重代价，为避免事故重演，确保安全，本工程项目施工，应注意以下几方面爆破安全的几个薄弱环节：</w:t>
      </w:r>
    </w:p>
    <w:p w14:paraId="5834D8C6"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（1）爆破材料储运</w:t>
      </w:r>
    </w:p>
    <w:p w14:paraId="7E6D0BB4" w14:textId="77777777" w:rsidR="004F152D" w:rsidRDefault="004F152D">
      <w:pPr>
        <w:adjustRightInd w:val="0"/>
        <w:snapToGrid w:val="0"/>
        <w:spacing w:line="360" w:lineRule="auto"/>
        <w:rPr>
          <w:rFonts w:ascii="宋体" w:hAnsi="宋体" w:hint="eastAsia"/>
        </w:rPr>
      </w:pPr>
      <w:r>
        <w:rPr>
          <w:rFonts w:ascii="宋体" w:hAnsi="宋体" w:hint="eastAsia"/>
        </w:rPr>
        <w:t xml:space="preserve">    A.雷管与炸药应分开运输的保管，要按《安全规程》对炸药雷管的储运。</w:t>
      </w:r>
    </w:p>
    <w:p w14:paraId="3866E82F" w14:textId="77777777" w:rsidR="004F152D" w:rsidRDefault="004F152D">
      <w:pPr>
        <w:adjustRightInd w:val="0"/>
        <w:snapToGrid w:val="0"/>
        <w:spacing w:line="360" w:lineRule="auto"/>
        <w:rPr>
          <w:rFonts w:ascii="宋体" w:hAnsi="宋体" w:hint="eastAsia"/>
        </w:rPr>
      </w:pPr>
      <w:r>
        <w:rPr>
          <w:rFonts w:ascii="宋体" w:hAnsi="宋体" w:hint="eastAsia"/>
        </w:rPr>
        <w:t xml:space="preserve">    B.做好出仓、入仓的登记管理，做好防盗工作。</w:t>
      </w:r>
    </w:p>
    <w:p w14:paraId="5EE62D36"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（2）爆炸材料检测</w:t>
      </w:r>
    </w:p>
    <w:p w14:paraId="3F615E2A" w14:textId="77777777" w:rsidR="004F152D" w:rsidRDefault="004F152D">
      <w:pPr>
        <w:adjustRightInd w:val="0"/>
        <w:snapToGrid w:val="0"/>
        <w:spacing w:line="360" w:lineRule="auto"/>
        <w:rPr>
          <w:rFonts w:ascii="宋体" w:hAnsi="宋体" w:hint="eastAsia"/>
        </w:rPr>
      </w:pPr>
      <w:r>
        <w:rPr>
          <w:rFonts w:ascii="宋体" w:hAnsi="宋体" w:hint="eastAsia"/>
        </w:rPr>
        <w:t xml:space="preserve">    对雷管的检测，应用万用仪表检测每次爆破所用的雷管，严禁用普通万能表检测雷管，因万能表输出电流较大，容易引爆被检测的雷管。</w:t>
      </w:r>
    </w:p>
    <w:p w14:paraId="15663A2A"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（3）爆炸材料加工。</w:t>
      </w:r>
    </w:p>
    <w:p w14:paraId="0DD22CFC"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（4）盲炮处理。</w:t>
      </w:r>
    </w:p>
    <w:p w14:paraId="53147D36" w14:textId="77777777" w:rsidR="004F152D" w:rsidRDefault="004F152D">
      <w:pPr>
        <w:adjustRightInd w:val="0"/>
        <w:snapToGrid w:val="0"/>
        <w:spacing w:line="360" w:lineRule="auto"/>
        <w:rPr>
          <w:rFonts w:ascii="宋体" w:hAnsi="宋体" w:hint="eastAsia"/>
          <w:b/>
          <w:bCs/>
        </w:rPr>
      </w:pPr>
      <w:r>
        <w:rPr>
          <w:rFonts w:ascii="宋体" w:hAnsi="宋体" w:hint="eastAsia"/>
          <w:b/>
          <w:bCs/>
        </w:rPr>
        <w:t>2、有关航道爆破安全的规定和要求</w:t>
      </w:r>
    </w:p>
    <w:p w14:paraId="54146D43"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（1）施工单位应编制爆破施工组织设计说明书，由施工管理单位总工程师或爆破工作领异人批准，送业主单位和监理工程师。</w:t>
      </w:r>
    </w:p>
    <w:p w14:paraId="2EB08BB7"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（2）在大雾天禁止进行水下爆破，需在夜间进行爆破作业时，必须采取有效安全错施，并经主管部门批准，遇雷雨时应停止爆破作业，并迅速撒离危险区。</w:t>
      </w:r>
    </w:p>
    <w:p w14:paraId="45ECC64B"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（3）内河水位暴涨、暴落、施工水域浪高大于0.8m，或风力超过6级时，不得进行水下钻孔，装药作业。</w:t>
      </w:r>
    </w:p>
    <w:p w14:paraId="27800AC8"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（4）禁止进行爆破器材加工和爆破作业的人员穿化纤衣服。</w:t>
      </w:r>
    </w:p>
    <w:p w14:paraId="762A64D5"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（5）禁止使用石块和易燃材料填塞炮孔。</w:t>
      </w:r>
    </w:p>
    <w:p w14:paraId="536B38D6"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（6）爆破后，爆破员必须按规定的等待时间进入爆破地点，检查有无冒顶、危石、支护破坏和盲炮等现象。若发现，应及时处理，末处理前应在现场设立危险警戒或标志。</w:t>
      </w:r>
    </w:p>
    <w:p w14:paraId="53705484"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7）电雷管使用前，应用专用爆破仪表逐个检测每次爆破所用的电雷管的电阻值。用于同一爆破网路的电雷管应为同厂同型号产品，康铜桥丝雷管的电阻值差不得超过0.3Ω，镍铬桥丝雷管的电阻值差不得超过0.8Ω，用于水下电爆网路的电雷管，其电阻差值不得大于0.2Ω。</w:t>
      </w:r>
    </w:p>
    <w:p w14:paraId="17671F93"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（8）只准采用专用爆破电桥导通网路和校核电阻，专用爆破电桥的工作电流应小于3OmA。</w:t>
      </w:r>
    </w:p>
    <w:p w14:paraId="6A331926"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（9）电力起爆时，流经每个雷管的电流为：一般爆破，交流电不小于2.5A，直流电不小于2A。水下爆破和峒室爆破，交流电不小于4A，直流电不小于2.5A。</w:t>
      </w:r>
    </w:p>
    <w:p w14:paraId="4558C356"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（10）爆破作业场地的杂散电流值大于30mA时，禁止采用普通电雷管。</w:t>
      </w:r>
    </w:p>
    <w:p w14:paraId="794A8FBB"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（11）水下爆破不得采用火花起爆。</w:t>
      </w:r>
    </w:p>
    <w:p w14:paraId="3C7902CD"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（12）水下爆破钻孔船的位置必须经过定位测量锚定，并经常校核。钻孔位置的偏差，不得大于2Ocm。</w:t>
      </w:r>
    </w:p>
    <w:p w14:paraId="096D54B5"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13）水下电爆网路，应用防水性能好、有足够强度和韧性的绝缘铜芯导线，不宜使用铝、铁芯线，严禁使用裸线。急流乱水区的爆破网路，应配用伸缩性小的防护绳，将起爆线松弛地绑扎在防护绳上，炮孔上段的起爆线，可用耐腐物包裹。</w:t>
      </w:r>
    </w:p>
    <w:p w14:paraId="42575C40"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（14）起爆主线引入起爆站后，起爆站必须有专人看守。起爆时，应由指定的爆破员进站检测和起爆。电力起爆开关箱或起爆器的钥匙，必须由指定的爆破员保管。</w:t>
      </w:r>
    </w:p>
    <w:p w14:paraId="2C7ADB71"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（15）用船只保管爆破器材时，应遵守下列规定：</w:t>
      </w:r>
    </w:p>
    <w:p w14:paraId="00414FE0"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a、存放爆破器材的船只应停泊在航线以外的安全地点，距码头、建筑物、其它船只和爆破作业地点不得少于250m。</w:t>
      </w:r>
    </w:p>
    <w:p w14:paraId="64A20556"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b、船上应设有单独的炸药舱和雷管舱，各舱应有单独的出入口并与机舱和热源隔离。</w:t>
      </w:r>
    </w:p>
    <w:p w14:paraId="36B3A097"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c、爆破器材的存放量不得超过2t。</w:t>
      </w:r>
    </w:p>
    <w:p w14:paraId="24249BBF"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d、存放爆破器材的框架应设凸缘，装爆破器材的箱 (袋)应固定牢固。</w:t>
      </w:r>
    </w:p>
    <w:p w14:paraId="2B77AE87"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e、船上应悬挂危险标志，夜间挂红灯。</w:t>
      </w:r>
    </w:p>
    <w:p w14:paraId="296F371A"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f、船上应有警卫人员。</w:t>
      </w:r>
    </w:p>
    <w:p w14:paraId="2AA1B3EB"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g、存放爆破器材的船舱只能用移动式蓄电池提灯或安全手电简照明。</w:t>
      </w:r>
    </w:p>
    <w:p w14:paraId="187FFF30"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h、船上严禁烟火，并应备有足够的消防器材。</w:t>
      </w:r>
    </w:p>
    <w:p w14:paraId="016D8C7D"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i、船靠岸时，50m内的岸上不准无关人员进入.</w:t>
      </w:r>
    </w:p>
    <w:p w14:paraId="62B345CA"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（16）在特殊情况下，经爆破工作领导人批准，起爆器材与炸药可同车、船装运，但其数量不得超过:炸药1000kg，雷傅1000个，导</w:t>
      </w:r>
    </w:p>
    <w:p w14:paraId="128940EF" w14:textId="77777777" w:rsidR="004F152D" w:rsidRDefault="004F152D">
      <w:pPr>
        <w:adjustRightInd w:val="0"/>
        <w:snapToGrid w:val="0"/>
        <w:spacing w:line="360" w:lineRule="auto"/>
        <w:rPr>
          <w:rFonts w:ascii="宋体" w:hAnsi="宋体" w:hint="eastAsia"/>
        </w:rPr>
      </w:pPr>
      <w:r>
        <w:rPr>
          <w:rFonts w:ascii="宋体" w:hAnsi="宋体" w:hint="eastAsia"/>
        </w:rPr>
        <w:t>爆索2000m，导火索2000m。</w:t>
      </w:r>
    </w:p>
    <w:p w14:paraId="368CDB01"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（17）雷管必须装在专用的保险箱时，箱子内壁应衬有软垫，箱子应坚固于运输工具的前部，炸药箱(袋)不得放在雷管箱上。雷管箱 (盒)内的空隙部分，应用泡沫塑料之类的柔软材料塞满。</w:t>
      </w:r>
    </w:p>
    <w:p w14:paraId="54BA8875"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（18）水路运输爆破器材，必须遵守下列规定:</w:t>
      </w:r>
    </w:p>
    <w:p w14:paraId="1311DB34"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a、遇浓雾或大风浪时必须停航。</w:t>
      </w:r>
    </w:p>
    <w:p w14:paraId="2F13268B"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b、停泊地点距岸上建筑物不得小于250m。</w:t>
      </w:r>
    </w:p>
    <w:p w14:paraId="0CBA755F"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c、船头和船尾设危险标志，夜间和雾天设红色安全灯。</w:t>
      </w:r>
    </w:p>
    <w:p w14:paraId="68356CF0"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d、船上备有足够数量的消防器材。</w:t>
      </w:r>
    </w:p>
    <w:p w14:paraId="64A13290"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e、禁止用筏类运输爆破器材。</w:t>
      </w:r>
    </w:p>
    <w:p w14:paraId="171DB66D"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（19）运输爆破器材的机动船应符合下列条件:</w:t>
      </w:r>
    </w:p>
    <w:p w14:paraId="69EC2D97"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a、装爆破器材的船舱不得有电源。</w:t>
      </w:r>
    </w:p>
    <w:p w14:paraId="249DEA53" w14:textId="77777777" w:rsidR="004F152D" w:rsidRDefault="004F152D">
      <w:pPr>
        <w:adjustRightInd w:val="0"/>
        <w:snapToGrid w:val="0"/>
        <w:spacing w:line="360" w:lineRule="auto"/>
        <w:ind w:firstLine="426"/>
        <w:rPr>
          <w:rFonts w:ascii="宋体" w:hAnsi="宋体" w:hint="eastAsia"/>
        </w:rPr>
      </w:pPr>
      <w:r>
        <w:rPr>
          <w:rFonts w:ascii="宋体" w:hAnsi="宋体" w:hint="eastAsia"/>
        </w:rPr>
        <w:t>b、底板和舱壁应无缝隙，舱口必须关严。</w:t>
      </w:r>
    </w:p>
    <w:p w14:paraId="59333E47" w14:textId="77777777" w:rsidR="004F152D" w:rsidRDefault="004F152D">
      <w:pPr>
        <w:adjustRightInd w:val="0"/>
        <w:snapToGrid w:val="0"/>
        <w:spacing w:line="360" w:lineRule="auto"/>
        <w:ind w:firstLine="426"/>
        <w:rPr>
          <w:rFonts w:ascii="宋体" w:hAnsi="宋体" w:hint="eastAsia"/>
        </w:rPr>
      </w:pPr>
      <w:r>
        <w:rPr>
          <w:rFonts w:ascii="宋体" w:hAnsi="宋体" w:hint="eastAsia"/>
        </w:rPr>
        <w:t>c、与机舱相邻的船舱隔墙，应采取隔热措施。</w:t>
      </w:r>
    </w:p>
    <w:p w14:paraId="1DE9189D" w14:textId="77777777" w:rsidR="004F152D" w:rsidRDefault="004F152D">
      <w:pPr>
        <w:adjustRightInd w:val="0"/>
        <w:snapToGrid w:val="0"/>
        <w:spacing w:line="360" w:lineRule="auto"/>
        <w:ind w:firstLine="426"/>
        <w:rPr>
          <w:rFonts w:ascii="宋体" w:hAnsi="宋体" w:hint="eastAsia"/>
        </w:rPr>
      </w:pPr>
      <w:r>
        <w:rPr>
          <w:rFonts w:ascii="宋体" w:hAnsi="宋体" w:hint="eastAsia"/>
        </w:rPr>
        <w:t>d、对蒸汽管进行可靠的隔热。</w:t>
      </w:r>
    </w:p>
    <w:p w14:paraId="12620B51"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（20）用汽车运输爆破器材，必须遵守下列规定：</w:t>
      </w:r>
    </w:p>
    <w:p w14:paraId="5658D274" w14:textId="77777777" w:rsidR="004F152D" w:rsidRDefault="004F152D">
      <w:pPr>
        <w:adjustRightInd w:val="0"/>
        <w:snapToGrid w:val="0"/>
        <w:spacing w:line="360" w:lineRule="auto"/>
        <w:ind w:firstLine="426"/>
        <w:rPr>
          <w:rFonts w:ascii="宋体" w:hAnsi="宋体" w:hint="eastAsia"/>
        </w:rPr>
      </w:pPr>
      <w:r>
        <w:rPr>
          <w:rFonts w:ascii="宋体" w:hAnsi="宋体" w:hint="eastAsia"/>
        </w:rPr>
        <w:t>a、出车前车库主任 (或队长)应认真检查车辆，并在出车单上注明"该车检查合格，准许用于运输爆破器材"。</w:t>
      </w:r>
    </w:p>
    <w:p w14:paraId="288E968A" w14:textId="77777777" w:rsidR="004F152D" w:rsidRDefault="004F152D">
      <w:pPr>
        <w:adjustRightInd w:val="0"/>
        <w:snapToGrid w:val="0"/>
        <w:spacing w:line="360" w:lineRule="auto"/>
        <w:ind w:firstLine="426"/>
        <w:rPr>
          <w:rFonts w:ascii="宋体" w:hAnsi="宋体" w:hint="eastAsia"/>
        </w:rPr>
      </w:pPr>
      <w:r>
        <w:rPr>
          <w:rFonts w:ascii="宋体" w:hAnsi="宋体" w:hint="eastAsia"/>
        </w:rPr>
        <w:t>b、由熟悉爆破器材性质。具有安全驾驶经验的司机驾驶。</w:t>
      </w:r>
    </w:p>
    <w:p w14:paraId="01320347" w14:textId="77777777" w:rsidR="004F152D" w:rsidRDefault="004F152D">
      <w:pPr>
        <w:adjustRightInd w:val="0"/>
        <w:snapToGrid w:val="0"/>
        <w:spacing w:line="360" w:lineRule="auto"/>
        <w:ind w:firstLine="426"/>
        <w:rPr>
          <w:rFonts w:ascii="宋体" w:hAnsi="宋体" w:hint="eastAsia"/>
        </w:rPr>
      </w:pPr>
      <w:r>
        <w:rPr>
          <w:rFonts w:ascii="宋体" w:hAnsi="宋体" w:hint="eastAsia"/>
        </w:rPr>
        <w:t>c、汽车行驶速度，在能见度良好时不超过40km/h，在扬尘、起雾、等能见度低时，速度减半。</w:t>
      </w:r>
    </w:p>
    <w:p w14:paraId="76B477C8" w14:textId="77777777" w:rsidR="004F152D" w:rsidRDefault="004F152D">
      <w:pPr>
        <w:adjustRightInd w:val="0"/>
        <w:snapToGrid w:val="0"/>
        <w:spacing w:line="360" w:lineRule="auto"/>
        <w:ind w:firstLine="426"/>
        <w:rPr>
          <w:rFonts w:ascii="宋体" w:hAnsi="宋体" w:hint="eastAsia"/>
        </w:rPr>
      </w:pPr>
      <w:r>
        <w:rPr>
          <w:rFonts w:ascii="宋体" w:hAnsi="宋体" w:hint="eastAsia"/>
        </w:rPr>
        <w:t>d、在平坦的道路上行驶时，两台汽车的跑离不小于50m，上山或上山时不小于300m</w:t>
      </w:r>
    </w:p>
    <w:p w14:paraId="04642E52" w14:textId="77777777" w:rsidR="004F152D" w:rsidRDefault="004F152D">
      <w:pPr>
        <w:adjustRightInd w:val="0"/>
        <w:snapToGrid w:val="0"/>
        <w:spacing w:line="360" w:lineRule="auto"/>
        <w:ind w:firstLine="426"/>
        <w:rPr>
          <w:rFonts w:ascii="宋体" w:hAnsi="宋体" w:hint="eastAsia"/>
        </w:rPr>
      </w:pPr>
      <w:r>
        <w:rPr>
          <w:rFonts w:ascii="宋体" w:hAnsi="宋体" w:hint="eastAsia"/>
        </w:rPr>
        <w:t>e、遇有雷雨时，车辆应停在远离建筑物的空旷处。</w:t>
      </w:r>
    </w:p>
    <w:p w14:paraId="1251A5C8" w14:textId="77777777" w:rsidR="004F152D" w:rsidRDefault="004F152D">
      <w:pPr>
        <w:adjustRightInd w:val="0"/>
        <w:snapToGrid w:val="0"/>
        <w:spacing w:line="360" w:lineRule="auto"/>
        <w:rPr>
          <w:rFonts w:ascii="宋体" w:hAnsi="宋体" w:hint="eastAsia"/>
          <w:b/>
          <w:bCs/>
        </w:rPr>
      </w:pPr>
      <w:r>
        <w:rPr>
          <w:rFonts w:ascii="宋体" w:hAnsi="宋体" w:hint="eastAsia"/>
          <w:b/>
          <w:bCs/>
        </w:rPr>
        <w:t>3、爆破安全距离</w:t>
      </w:r>
    </w:p>
    <w:p w14:paraId="6151A0A7" w14:textId="77777777" w:rsidR="004F152D" w:rsidRDefault="004F152D">
      <w:pPr>
        <w:adjustRightInd w:val="0"/>
        <w:snapToGrid w:val="0"/>
        <w:spacing w:line="360" w:lineRule="auto"/>
        <w:ind w:firstLine="426"/>
        <w:rPr>
          <w:rFonts w:ascii="宋体" w:hAnsi="宋体" w:hint="eastAsia"/>
        </w:rPr>
      </w:pPr>
      <w:r>
        <w:rPr>
          <w:rFonts w:ascii="宋体" w:hAnsi="宋体" w:hint="eastAsia"/>
        </w:rPr>
        <w:t>（1）、航道、港口爆破工程的爆炸源与人员和其他保护对象的安全距离，应接地震波、冲击波和飞散物三种爆破效应分另核定，取其最大值。</w:t>
      </w:r>
    </w:p>
    <w:p w14:paraId="138D0CF3" w14:textId="77777777" w:rsidR="004F152D" w:rsidRDefault="004F152D">
      <w:pPr>
        <w:adjustRightInd w:val="0"/>
        <w:snapToGrid w:val="0"/>
        <w:spacing w:line="360" w:lineRule="auto"/>
        <w:ind w:firstLine="426"/>
        <w:rPr>
          <w:rFonts w:ascii="宋体" w:hAnsi="宋体" w:hint="eastAsia"/>
        </w:rPr>
      </w:pPr>
      <w:r>
        <w:rPr>
          <w:rFonts w:ascii="宋体" w:hAnsi="宋体" w:hint="eastAsia"/>
        </w:rPr>
        <w:t>（2）、在水深小于30m的水域内进行水下爆破，水中冲击波的安全距离的确定应遵守下列规定。</w:t>
      </w:r>
    </w:p>
    <w:p w14:paraId="2536776F" w14:textId="77777777" w:rsidR="004F152D" w:rsidRDefault="004F152D">
      <w:pPr>
        <w:tabs>
          <w:tab w:val="num" w:pos="360"/>
        </w:tabs>
        <w:adjustRightInd w:val="0"/>
        <w:snapToGrid w:val="0"/>
        <w:spacing w:line="360" w:lineRule="auto"/>
        <w:ind w:left="360" w:firstLine="66"/>
        <w:rPr>
          <w:rFonts w:ascii="宋体" w:hAnsi="宋体" w:hint="eastAsia"/>
        </w:rPr>
      </w:pPr>
      <w:r>
        <w:rPr>
          <w:rFonts w:ascii="宋体" w:hAnsi="宋体" w:hint="eastAsia"/>
        </w:rPr>
        <w:t>a、对人员的水中冲击波安全距离按</w:t>
      </w:r>
      <w:r>
        <w:rPr>
          <w:rFonts w:ascii="宋体" w:hAnsi="宋体" w:hint="eastAsia"/>
          <w:b/>
          <w:bCs/>
        </w:rPr>
        <w:t>表3.2</w:t>
      </w:r>
      <w:r>
        <w:rPr>
          <w:rFonts w:ascii="宋体" w:hAnsi="宋体" w:hint="eastAsia"/>
        </w:rPr>
        <w:t>确定。</w:t>
      </w:r>
    </w:p>
    <w:p w14:paraId="359096CC" w14:textId="77777777" w:rsidR="004F152D" w:rsidRDefault="004F152D">
      <w:pPr>
        <w:adjustRightInd w:val="0"/>
        <w:snapToGrid w:val="0"/>
        <w:spacing w:line="360" w:lineRule="auto"/>
        <w:ind w:left="720"/>
        <w:jc w:val="center"/>
        <w:rPr>
          <w:rFonts w:ascii="宋体" w:hAnsi="宋体" w:hint="eastAsia"/>
          <w:b/>
          <w:bCs/>
        </w:rPr>
      </w:pPr>
      <w:r>
        <w:rPr>
          <w:rFonts w:ascii="宋体" w:hAnsi="宋体" w:hint="eastAsia"/>
          <w:b/>
          <w:bCs/>
        </w:rPr>
        <w:t>表3.2：对人员的水中冲击波安全距离</w:t>
      </w:r>
    </w:p>
    <w:tbl>
      <w:tblPr>
        <w:tblW w:w="817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851"/>
        <w:gridCol w:w="1417"/>
        <w:gridCol w:w="1560"/>
        <w:gridCol w:w="1559"/>
      </w:tblGrid>
      <w:tr w:rsidR="004F152D" w14:paraId="53251669" w14:textId="77777777">
        <w:tblPrEx>
          <w:tblCellMar>
            <w:top w:w="0" w:type="dxa"/>
            <w:bottom w:w="0" w:type="dxa"/>
          </w:tblCellMar>
        </w:tblPrEx>
        <w:trPr>
          <w:trHeight w:val="800"/>
        </w:trPr>
        <w:tc>
          <w:tcPr>
            <w:tcW w:w="3641" w:type="dxa"/>
            <w:gridSpan w:val="2"/>
          </w:tcPr>
          <w:p w14:paraId="06F5CFCD" w14:textId="77777777" w:rsidR="004F152D" w:rsidRDefault="004F152D">
            <w:pPr>
              <w:adjustRightInd w:val="0"/>
              <w:snapToGrid w:val="0"/>
              <w:rPr>
                <w:rFonts w:ascii="宋体" w:hAnsi="宋体" w:hint="eastAsia"/>
              </w:rPr>
            </w:pPr>
            <w:r>
              <w:rPr>
                <w:rFonts w:ascii="宋体" w:hAnsi="宋体"/>
                <w:noProof/>
              </w:rPr>
              <w:pict w14:anchorId="32F1BBF3">
                <v:line id="_x0000_s1760" style="position:absolute;left:0;text-align:left;z-index:251845632" from="98pt,.7pt" to="176pt,60.7pt"/>
              </w:pict>
            </w:r>
            <w:r>
              <w:rPr>
                <w:rFonts w:ascii="宋体" w:hAnsi="宋体" w:hint="eastAsia"/>
              </w:rPr>
              <w:t>最小距离              炸药量</w:t>
            </w:r>
          </w:p>
          <w:p w14:paraId="1F31AE16" w14:textId="77777777" w:rsidR="004F152D" w:rsidRDefault="004F152D">
            <w:pPr>
              <w:adjustRightInd w:val="0"/>
              <w:snapToGrid w:val="0"/>
              <w:ind w:firstLineChars="400" w:firstLine="840"/>
              <w:rPr>
                <w:rFonts w:ascii="宋体" w:hAnsi="宋体" w:hint="eastAsia"/>
              </w:rPr>
            </w:pPr>
            <w:r>
              <w:rPr>
                <w:rFonts w:ascii="宋体" w:hAnsi="宋体"/>
                <w:noProof/>
              </w:rPr>
              <w:pict w14:anchorId="7EC42C38">
                <v:line id="_x0000_s1761" style="position:absolute;left:0;text-align:left;z-index:251846656" from="-7pt,1.1pt" to="179pt,47.1pt"/>
              </w:pict>
            </w:r>
            <w:r>
              <w:rPr>
                <w:rFonts w:ascii="宋体" w:hAnsi="宋体" w:hint="eastAsia"/>
              </w:rPr>
              <w:t>（m）          （kg）</w:t>
            </w:r>
          </w:p>
          <w:p w14:paraId="4FF047D3" w14:textId="77777777" w:rsidR="004F152D" w:rsidRDefault="004F152D">
            <w:pPr>
              <w:pStyle w:val="a7"/>
              <w:adjustRightInd w:val="0"/>
              <w:snapToGrid w:val="0"/>
              <w:rPr>
                <w:rFonts w:ascii="宋体" w:hAnsi="宋体" w:cs="Courier New" w:hint="eastAsia"/>
                <w:szCs w:val="21"/>
              </w:rPr>
            </w:pPr>
            <w:r>
              <w:rPr>
                <w:rFonts w:ascii="宋体" w:hAnsi="宋体" w:cs="Courier New" w:hint="eastAsia"/>
                <w:szCs w:val="21"/>
              </w:rPr>
              <w:t>爆破方法</w:t>
            </w:r>
          </w:p>
          <w:p w14:paraId="50004E95" w14:textId="77777777" w:rsidR="004F152D" w:rsidRDefault="004F152D">
            <w:pPr>
              <w:pStyle w:val="a7"/>
              <w:adjustRightInd w:val="0"/>
              <w:snapToGrid w:val="0"/>
              <w:rPr>
                <w:rFonts w:ascii="宋体" w:hAnsi="宋体" w:cs="Courier New" w:hint="eastAsia"/>
                <w:szCs w:val="21"/>
              </w:rPr>
            </w:pPr>
            <w:r>
              <w:rPr>
                <w:rFonts w:ascii="宋体" w:hAnsi="宋体" w:cs="Courier New" w:hint="eastAsia"/>
                <w:szCs w:val="21"/>
              </w:rPr>
              <w:t>及人员状况</w:t>
            </w:r>
          </w:p>
        </w:tc>
        <w:tc>
          <w:tcPr>
            <w:tcW w:w="1417" w:type="dxa"/>
          </w:tcPr>
          <w:p w14:paraId="36D3774E" w14:textId="77777777" w:rsidR="004F152D" w:rsidRDefault="004F152D">
            <w:pPr>
              <w:adjustRightInd w:val="0"/>
              <w:snapToGrid w:val="0"/>
              <w:jc w:val="center"/>
              <w:rPr>
                <w:rFonts w:ascii="宋体" w:hAnsi="宋体" w:hint="eastAsia"/>
              </w:rPr>
            </w:pPr>
            <w:r>
              <w:rPr>
                <w:rFonts w:ascii="宋体" w:hAnsi="宋体" w:hint="eastAsia"/>
              </w:rPr>
              <w:t>≤50</w:t>
            </w:r>
          </w:p>
        </w:tc>
        <w:tc>
          <w:tcPr>
            <w:tcW w:w="1560" w:type="dxa"/>
          </w:tcPr>
          <w:p w14:paraId="6994C89F" w14:textId="77777777" w:rsidR="004F152D" w:rsidRDefault="004F152D">
            <w:pPr>
              <w:adjustRightInd w:val="0"/>
              <w:snapToGrid w:val="0"/>
              <w:jc w:val="center"/>
              <w:rPr>
                <w:rFonts w:ascii="宋体" w:hAnsi="宋体" w:hint="eastAsia"/>
              </w:rPr>
            </w:pPr>
            <w:r>
              <w:rPr>
                <w:rFonts w:ascii="宋体" w:hAnsi="宋体" w:hint="eastAsia"/>
              </w:rPr>
              <w:t>＞50</w:t>
            </w:r>
          </w:p>
          <w:p w14:paraId="0BE15B13" w14:textId="77777777" w:rsidR="004F152D" w:rsidRDefault="004F152D">
            <w:pPr>
              <w:adjustRightInd w:val="0"/>
              <w:snapToGrid w:val="0"/>
              <w:jc w:val="center"/>
              <w:rPr>
                <w:rFonts w:ascii="宋体" w:hAnsi="宋体" w:hint="eastAsia"/>
              </w:rPr>
            </w:pPr>
            <w:r>
              <w:rPr>
                <w:rFonts w:ascii="宋体" w:hAnsi="宋体" w:hint="eastAsia"/>
              </w:rPr>
              <w:t>≤200</w:t>
            </w:r>
          </w:p>
        </w:tc>
        <w:tc>
          <w:tcPr>
            <w:tcW w:w="1559" w:type="dxa"/>
          </w:tcPr>
          <w:p w14:paraId="5F6F9D2D" w14:textId="77777777" w:rsidR="004F152D" w:rsidRDefault="004F152D">
            <w:pPr>
              <w:adjustRightInd w:val="0"/>
              <w:snapToGrid w:val="0"/>
              <w:jc w:val="center"/>
              <w:rPr>
                <w:rFonts w:ascii="宋体" w:hAnsi="宋体" w:hint="eastAsia"/>
              </w:rPr>
            </w:pPr>
            <w:r>
              <w:rPr>
                <w:rFonts w:ascii="宋体" w:hAnsi="宋体" w:hint="eastAsia"/>
              </w:rPr>
              <w:t>＞200</w:t>
            </w:r>
          </w:p>
          <w:p w14:paraId="57EDA6CE" w14:textId="77777777" w:rsidR="004F152D" w:rsidRDefault="004F152D">
            <w:pPr>
              <w:adjustRightInd w:val="0"/>
              <w:snapToGrid w:val="0"/>
              <w:jc w:val="center"/>
              <w:rPr>
                <w:rFonts w:ascii="宋体" w:hAnsi="宋体" w:hint="eastAsia"/>
              </w:rPr>
            </w:pPr>
            <w:r>
              <w:rPr>
                <w:rFonts w:ascii="宋体" w:hAnsi="宋体" w:hint="eastAsia"/>
              </w:rPr>
              <w:t>≤1000</w:t>
            </w:r>
          </w:p>
        </w:tc>
      </w:tr>
      <w:tr w:rsidR="004F152D" w14:paraId="2AC3DF94" w14:textId="77777777">
        <w:tblPrEx>
          <w:tblCellMar>
            <w:top w:w="0" w:type="dxa"/>
            <w:bottom w:w="0" w:type="dxa"/>
          </w:tblCellMar>
        </w:tblPrEx>
        <w:trPr>
          <w:cantSplit/>
          <w:trHeight w:val="320"/>
        </w:trPr>
        <w:tc>
          <w:tcPr>
            <w:tcW w:w="2790" w:type="dxa"/>
            <w:vMerge w:val="restart"/>
            <w:vAlign w:val="center"/>
          </w:tcPr>
          <w:p w14:paraId="50D9915C" w14:textId="77777777" w:rsidR="004F152D" w:rsidRDefault="004F152D">
            <w:pPr>
              <w:adjustRightInd w:val="0"/>
              <w:snapToGrid w:val="0"/>
              <w:ind w:left="840" w:hangingChars="400" w:hanging="840"/>
              <w:jc w:val="center"/>
              <w:rPr>
                <w:rFonts w:ascii="宋体" w:hAnsi="宋体" w:hint="eastAsia"/>
              </w:rPr>
            </w:pPr>
            <w:r>
              <w:rPr>
                <w:rFonts w:ascii="宋体" w:hAnsi="宋体" w:hint="eastAsia"/>
              </w:rPr>
              <w:t>水中钻孔爆破</w:t>
            </w:r>
          </w:p>
        </w:tc>
        <w:tc>
          <w:tcPr>
            <w:tcW w:w="851" w:type="dxa"/>
          </w:tcPr>
          <w:p w14:paraId="45AA60BF" w14:textId="77777777" w:rsidR="004F152D" w:rsidRDefault="004F152D">
            <w:pPr>
              <w:adjustRightInd w:val="0"/>
              <w:snapToGrid w:val="0"/>
              <w:rPr>
                <w:rFonts w:ascii="宋体" w:hAnsi="宋体" w:hint="eastAsia"/>
              </w:rPr>
            </w:pPr>
            <w:r>
              <w:rPr>
                <w:rFonts w:ascii="宋体" w:hAnsi="宋体" w:hint="eastAsia"/>
              </w:rPr>
              <w:t>游泳</w:t>
            </w:r>
          </w:p>
        </w:tc>
        <w:tc>
          <w:tcPr>
            <w:tcW w:w="1417" w:type="dxa"/>
          </w:tcPr>
          <w:p w14:paraId="344E4F90" w14:textId="77777777" w:rsidR="004F152D" w:rsidRDefault="004F152D">
            <w:pPr>
              <w:adjustRightInd w:val="0"/>
              <w:snapToGrid w:val="0"/>
              <w:jc w:val="center"/>
              <w:rPr>
                <w:rFonts w:ascii="宋体" w:hAnsi="宋体" w:hint="eastAsia"/>
              </w:rPr>
            </w:pPr>
            <w:r>
              <w:rPr>
                <w:rFonts w:ascii="宋体" w:hAnsi="宋体" w:hint="eastAsia"/>
              </w:rPr>
              <w:t>500</w:t>
            </w:r>
          </w:p>
        </w:tc>
        <w:tc>
          <w:tcPr>
            <w:tcW w:w="1560" w:type="dxa"/>
          </w:tcPr>
          <w:p w14:paraId="3B4F086D" w14:textId="77777777" w:rsidR="004F152D" w:rsidRDefault="004F152D">
            <w:pPr>
              <w:adjustRightInd w:val="0"/>
              <w:snapToGrid w:val="0"/>
              <w:jc w:val="center"/>
              <w:rPr>
                <w:rFonts w:ascii="宋体" w:hAnsi="宋体" w:hint="eastAsia"/>
              </w:rPr>
            </w:pPr>
            <w:r>
              <w:rPr>
                <w:rFonts w:ascii="宋体" w:hAnsi="宋体" w:hint="eastAsia"/>
              </w:rPr>
              <w:t>700</w:t>
            </w:r>
          </w:p>
        </w:tc>
        <w:tc>
          <w:tcPr>
            <w:tcW w:w="1559" w:type="dxa"/>
          </w:tcPr>
          <w:p w14:paraId="62031184" w14:textId="77777777" w:rsidR="004F152D" w:rsidRDefault="004F152D">
            <w:pPr>
              <w:adjustRightInd w:val="0"/>
              <w:snapToGrid w:val="0"/>
              <w:jc w:val="center"/>
              <w:rPr>
                <w:rFonts w:ascii="宋体" w:hAnsi="宋体" w:hint="eastAsia"/>
              </w:rPr>
            </w:pPr>
            <w:r>
              <w:rPr>
                <w:rFonts w:ascii="宋体" w:hAnsi="宋体" w:hint="eastAsia"/>
              </w:rPr>
              <w:t>1100</w:t>
            </w:r>
          </w:p>
        </w:tc>
      </w:tr>
      <w:tr w:rsidR="004F152D" w14:paraId="56992C8A" w14:textId="77777777">
        <w:tblPrEx>
          <w:tblCellMar>
            <w:top w:w="0" w:type="dxa"/>
            <w:bottom w:w="0" w:type="dxa"/>
          </w:tblCellMar>
        </w:tblPrEx>
        <w:trPr>
          <w:cantSplit/>
          <w:trHeight w:val="300"/>
        </w:trPr>
        <w:tc>
          <w:tcPr>
            <w:tcW w:w="2790" w:type="dxa"/>
            <w:vMerge/>
            <w:tcBorders>
              <w:bottom w:val="single" w:sz="4" w:space="0" w:color="auto"/>
            </w:tcBorders>
          </w:tcPr>
          <w:p w14:paraId="3764F673" w14:textId="77777777" w:rsidR="004F152D" w:rsidRDefault="004F152D">
            <w:pPr>
              <w:adjustRightInd w:val="0"/>
              <w:snapToGrid w:val="0"/>
              <w:ind w:left="840" w:hangingChars="400" w:hanging="840"/>
              <w:rPr>
                <w:rFonts w:ascii="宋体" w:hAnsi="宋体" w:hint="eastAsia"/>
              </w:rPr>
            </w:pPr>
          </w:p>
        </w:tc>
        <w:tc>
          <w:tcPr>
            <w:tcW w:w="851" w:type="dxa"/>
            <w:tcBorders>
              <w:bottom w:val="single" w:sz="4" w:space="0" w:color="auto"/>
            </w:tcBorders>
          </w:tcPr>
          <w:p w14:paraId="374F70C5" w14:textId="77777777" w:rsidR="004F152D" w:rsidRDefault="004F152D">
            <w:pPr>
              <w:adjustRightInd w:val="0"/>
              <w:snapToGrid w:val="0"/>
              <w:rPr>
                <w:rFonts w:ascii="宋体" w:hAnsi="宋体" w:hint="eastAsia"/>
              </w:rPr>
            </w:pPr>
            <w:r>
              <w:rPr>
                <w:rFonts w:ascii="宋体" w:hAnsi="宋体" w:hint="eastAsia"/>
              </w:rPr>
              <w:t>潜水</w:t>
            </w:r>
          </w:p>
        </w:tc>
        <w:tc>
          <w:tcPr>
            <w:tcW w:w="1417" w:type="dxa"/>
            <w:tcBorders>
              <w:bottom w:val="single" w:sz="4" w:space="0" w:color="auto"/>
            </w:tcBorders>
          </w:tcPr>
          <w:p w14:paraId="7DA60AFB" w14:textId="77777777" w:rsidR="004F152D" w:rsidRDefault="004F152D">
            <w:pPr>
              <w:adjustRightInd w:val="0"/>
              <w:snapToGrid w:val="0"/>
              <w:jc w:val="center"/>
              <w:rPr>
                <w:rFonts w:ascii="宋体" w:hAnsi="宋体" w:hint="eastAsia"/>
              </w:rPr>
            </w:pPr>
            <w:r>
              <w:rPr>
                <w:rFonts w:ascii="宋体" w:hAnsi="宋体" w:hint="eastAsia"/>
              </w:rPr>
              <w:t>600</w:t>
            </w:r>
          </w:p>
        </w:tc>
        <w:tc>
          <w:tcPr>
            <w:tcW w:w="1560" w:type="dxa"/>
            <w:tcBorders>
              <w:bottom w:val="single" w:sz="4" w:space="0" w:color="auto"/>
            </w:tcBorders>
          </w:tcPr>
          <w:p w14:paraId="66004215" w14:textId="77777777" w:rsidR="004F152D" w:rsidRDefault="004F152D">
            <w:pPr>
              <w:adjustRightInd w:val="0"/>
              <w:snapToGrid w:val="0"/>
              <w:jc w:val="center"/>
              <w:rPr>
                <w:rFonts w:ascii="宋体" w:hAnsi="宋体" w:hint="eastAsia"/>
              </w:rPr>
            </w:pPr>
            <w:r>
              <w:rPr>
                <w:rFonts w:ascii="宋体" w:hAnsi="宋体" w:hint="eastAsia"/>
              </w:rPr>
              <w:t>900</w:t>
            </w:r>
          </w:p>
        </w:tc>
        <w:tc>
          <w:tcPr>
            <w:tcW w:w="1559" w:type="dxa"/>
            <w:tcBorders>
              <w:bottom w:val="single" w:sz="4" w:space="0" w:color="auto"/>
            </w:tcBorders>
          </w:tcPr>
          <w:p w14:paraId="32F4060F" w14:textId="77777777" w:rsidR="004F152D" w:rsidRDefault="004F152D">
            <w:pPr>
              <w:adjustRightInd w:val="0"/>
              <w:snapToGrid w:val="0"/>
              <w:jc w:val="center"/>
              <w:rPr>
                <w:rFonts w:ascii="宋体" w:hAnsi="宋体" w:hint="eastAsia"/>
              </w:rPr>
            </w:pPr>
            <w:r>
              <w:rPr>
                <w:rFonts w:ascii="宋体" w:hAnsi="宋体" w:hint="eastAsia"/>
              </w:rPr>
              <w:t>1400</w:t>
            </w:r>
          </w:p>
        </w:tc>
      </w:tr>
    </w:tbl>
    <w:p w14:paraId="4D4E81B9" w14:textId="77777777" w:rsidR="004F152D" w:rsidRDefault="004F152D">
      <w:pPr>
        <w:adjustRightInd w:val="0"/>
        <w:snapToGrid w:val="0"/>
        <w:spacing w:line="360" w:lineRule="auto"/>
        <w:ind w:left="720" w:firstLineChars="200" w:firstLine="420"/>
        <w:rPr>
          <w:rFonts w:ascii="宋体" w:hAnsi="宋体" w:hint="eastAsia"/>
        </w:rPr>
      </w:pPr>
    </w:p>
    <w:p w14:paraId="57D37D02"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b、对航行船舶，位于爆破点上游时为1000m，位于爆破点下游时为1500m。</w:t>
      </w:r>
    </w:p>
    <w:p w14:paraId="676F97A8"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c、对施工船舶的水中冲击波安全距离按</w:t>
      </w:r>
      <w:r>
        <w:rPr>
          <w:rFonts w:ascii="宋体" w:hAnsi="宋体" w:hint="eastAsia"/>
          <w:b/>
          <w:bCs/>
        </w:rPr>
        <w:t>表3.3</w:t>
      </w:r>
      <w:r>
        <w:rPr>
          <w:rFonts w:ascii="宋体" w:hAnsi="宋体" w:hint="eastAsia"/>
        </w:rPr>
        <w:t>所示：</w:t>
      </w:r>
    </w:p>
    <w:p w14:paraId="3F19F161" w14:textId="77777777" w:rsidR="004F152D" w:rsidRDefault="004F152D">
      <w:pPr>
        <w:adjustRightInd w:val="0"/>
        <w:snapToGrid w:val="0"/>
        <w:spacing w:line="360" w:lineRule="auto"/>
        <w:ind w:firstLineChars="177" w:firstLine="373"/>
        <w:jc w:val="center"/>
        <w:rPr>
          <w:rFonts w:ascii="宋体" w:hAnsi="宋体" w:hint="eastAsia"/>
        </w:rPr>
      </w:pPr>
      <w:r>
        <w:rPr>
          <w:rFonts w:ascii="宋体" w:hAnsi="宋体" w:hint="eastAsia"/>
          <w:b/>
          <w:bCs/>
        </w:rPr>
        <w:t>表3.3：对施工船舶的水中冲击波安全距离</w:t>
      </w:r>
    </w:p>
    <w:tbl>
      <w:tblPr>
        <w:tblW w:w="817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851"/>
        <w:gridCol w:w="1417"/>
        <w:gridCol w:w="1560"/>
        <w:gridCol w:w="1559"/>
      </w:tblGrid>
      <w:tr w:rsidR="004F152D" w14:paraId="7FC82608" w14:textId="77777777">
        <w:tblPrEx>
          <w:tblCellMar>
            <w:top w:w="0" w:type="dxa"/>
            <w:bottom w:w="0" w:type="dxa"/>
          </w:tblCellMar>
        </w:tblPrEx>
        <w:trPr>
          <w:trHeight w:val="800"/>
        </w:trPr>
        <w:tc>
          <w:tcPr>
            <w:tcW w:w="3641" w:type="dxa"/>
            <w:gridSpan w:val="2"/>
          </w:tcPr>
          <w:p w14:paraId="614DFEE9" w14:textId="77777777" w:rsidR="004F152D" w:rsidRDefault="004F152D">
            <w:pPr>
              <w:adjustRightInd w:val="0"/>
              <w:snapToGrid w:val="0"/>
              <w:jc w:val="center"/>
              <w:rPr>
                <w:rFonts w:ascii="宋体" w:hAnsi="宋体" w:hint="eastAsia"/>
              </w:rPr>
            </w:pPr>
            <w:r>
              <w:rPr>
                <w:rFonts w:ascii="宋体" w:hAnsi="宋体"/>
                <w:noProof/>
              </w:rPr>
              <w:pict w14:anchorId="46E16378">
                <v:line id="_x0000_s1762" style="position:absolute;left:0;text-align:left;z-index:251847680" from="98pt,.7pt" to="177pt,61.7pt"/>
              </w:pict>
            </w:r>
            <w:r>
              <w:rPr>
                <w:rFonts w:ascii="宋体" w:hAnsi="宋体" w:hint="eastAsia"/>
              </w:rPr>
              <w:t>最小距离              炸药量</w:t>
            </w:r>
          </w:p>
          <w:p w14:paraId="08392756" w14:textId="77777777" w:rsidR="004F152D" w:rsidRDefault="004F152D">
            <w:pPr>
              <w:adjustRightInd w:val="0"/>
              <w:snapToGrid w:val="0"/>
              <w:ind w:firstLineChars="500" w:firstLine="1050"/>
              <w:rPr>
                <w:rFonts w:ascii="宋体" w:hAnsi="宋体" w:hint="eastAsia"/>
              </w:rPr>
            </w:pPr>
            <w:r>
              <w:rPr>
                <w:rFonts w:ascii="宋体" w:hAnsi="宋体"/>
                <w:noProof/>
              </w:rPr>
              <w:pict w14:anchorId="4FB1C7A3">
                <v:line id="_x0000_s1763" style="position:absolute;left:0;text-align:left;z-index:251848704" from="-5pt,2.1pt" to="176pt,46.1pt"/>
              </w:pict>
            </w:r>
            <w:r>
              <w:rPr>
                <w:rFonts w:ascii="宋体" w:hAnsi="宋体" w:hint="eastAsia"/>
              </w:rPr>
              <w:t>（m）          （kg）</w:t>
            </w:r>
          </w:p>
          <w:p w14:paraId="13A6B6EE" w14:textId="77777777" w:rsidR="004F152D" w:rsidRDefault="004F152D">
            <w:pPr>
              <w:adjustRightInd w:val="0"/>
              <w:snapToGrid w:val="0"/>
              <w:rPr>
                <w:rFonts w:ascii="宋体" w:hAnsi="宋体" w:hint="eastAsia"/>
              </w:rPr>
            </w:pPr>
            <w:r>
              <w:rPr>
                <w:rFonts w:ascii="宋体" w:hAnsi="宋体" w:hint="eastAsia"/>
              </w:rPr>
              <w:t>爆破方法</w:t>
            </w:r>
          </w:p>
          <w:p w14:paraId="7DC49423" w14:textId="77777777" w:rsidR="004F152D" w:rsidRDefault="004F152D">
            <w:pPr>
              <w:adjustRightInd w:val="0"/>
              <w:snapToGrid w:val="0"/>
              <w:rPr>
                <w:rFonts w:ascii="宋体" w:hAnsi="宋体" w:hint="eastAsia"/>
              </w:rPr>
            </w:pPr>
            <w:r>
              <w:rPr>
                <w:rFonts w:ascii="宋体" w:hAnsi="宋体" w:hint="eastAsia"/>
              </w:rPr>
              <w:t>及人员状况</w:t>
            </w:r>
          </w:p>
        </w:tc>
        <w:tc>
          <w:tcPr>
            <w:tcW w:w="1417" w:type="dxa"/>
          </w:tcPr>
          <w:p w14:paraId="7973EE15" w14:textId="77777777" w:rsidR="004F152D" w:rsidRDefault="004F152D">
            <w:pPr>
              <w:adjustRightInd w:val="0"/>
              <w:snapToGrid w:val="0"/>
              <w:jc w:val="center"/>
              <w:rPr>
                <w:rFonts w:ascii="宋体" w:hAnsi="宋体" w:hint="eastAsia"/>
              </w:rPr>
            </w:pPr>
            <w:r>
              <w:rPr>
                <w:rFonts w:ascii="宋体" w:hAnsi="宋体" w:hint="eastAsia"/>
              </w:rPr>
              <w:t>≤50</w:t>
            </w:r>
          </w:p>
        </w:tc>
        <w:tc>
          <w:tcPr>
            <w:tcW w:w="1560" w:type="dxa"/>
          </w:tcPr>
          <w:p w14:paraId="6F81A711" w14:textId="77777777" w:rsidR="004F152D" w:rsidRDefault="004F152D">
            <w:pPr>
              <w:adjustRightInd w:val="0"/>
              <w:snapToGrid w:val="0"/>
              <w:jc w:val="center"/>
              <w:rPr>
                <w:rFonts w:ascii="宋体" w:hAnsi="宋体" w:hint="eastAsia"/>
              </w:rPr>
            </w:pPr>
            <w:r>
              <w:rPr>
                <w:rFonts w:ascii="宋体" w:hAnsi="宋体" w:hint="eastAsia"/>
              </w:rPr>
              <w:t>＞50</w:t>
            </w:r>
          </w:p>
          <w:p w14:paraId="5BF338BA" w14:textId="77777777" w:rsidR="004F152D" w:rsidRDefault="004F152D">
            <w:pPr>
              <w:adjustRightInd w:val="0"/>
              <w:snapToGrid w:val="0"/>
              <w:jc w:val="center"/>
              <w:rPr>
                <w:rFonts w:ascii="宋体" w:hAnsi="宋体" w:hint="eastAsia"/>
              </w:rPr>
            </w:pPr>
            <w:r>
              <w:rPr>
                <w:rFonts w:ascii="宋体" w:hAnsi="宋体" w:hint="eastAsia"/>
              </w:rPr>
              <w:t>≤200</w:t>
            </w:r>
          </w:p>
        </w:tc>
        <w:tc>
          <w:tcPr>
            <w:tcW w:w="1559" w:type="dxa"/>
          </w:tcPr>
          <w:p w14:paraId="1CD413A9" w14:textId="77777777" w:rsidR="004F152D" w:rsidRDefault="004F152D">
            <w:pPr>
              <w:adjustRightInd w:val="0"/>
              <w:snapToGrid w:val="0"/>
              <w:jc w:val="center"/>
              <w:rPr>
                <w:rFonts w:ascii="宋体" w:hAnsi="宋体" w:hint="eastAsia"/>
              </w:rPr>
            </w:pPr>
            <w:r>
              <w:rPr>
                <w:rFonts w:ascii="宋体" w:hAnsi="宋体" w:hint="eastAsia"/>
              </w:rPr>
              <w:t>＞200</w:t>
            </w:r>
          </w:p>
          <w:p w14:paraId="0F02F6F1" w14:textId="77777777" w:rsidR="004F152D" w:rsidRDefault="004F152D">
            <w:pPr>
              <w:adjustRightInd w:val="0"/>
              <w:snapToGrid w:val="0"/>
              <w:jc w:val="center"/>
              <w:rPr>
                <w:rFonts w:ascii="宋体" w:hAnsi="宋体" w:hint="eastAsia"/>
              </w:rPr>
            </w:pPr>
            <w:r>
              <w:rPr>
                <w:rFonts w:ascii="宋体" w:hAnsi="宋体" w:hint="eastAsia"/>
              </w:rPr>
              <w:t>≤1000</w:t>
            </w:r>
          </w:p>
        </w:tc>
      </w:tr>
      <w:tr w:rsidR="004F152D" w14:paraId="074CBFEB" w14:textId="77777777">
        <w:tblPrEx>
          <w:tblCellMar>
            <w:top w:w="0" w:type="dxa"/>
            <w:bottom w:w="0" w:type="dxa"/>
          </w:tblCellMar>
        </w:tblPrEx>
        <w:trPr>
          <w:cantSplit/>
          <w:trHeight w:val="320"/>
        </w:trPr>
        <w:tc>
          <w:tcPr>
            <w:tcW w:w="2790" w:type="dxa"/>
            <w:vMerge w:val="restart"/>
            <w:vAlign w:val="center"/>
          </w:tcPr>
          <w:p w14:paraId="3C6800BC" w14:textId="77777777" w:rsidR="004F152D" w:rsidRDefault="004F152D">
            <w:pPr>
              <w:adjustRightInd w:val="0"/>
              <w:snapToGrid w:val="0"/>
              <w:ind w:left="840" w:hangingChars="400" w:hanging="840"/>
              <w:jc w:val="center"/>
              <w:rPr>
                <w:rFonts w:ascii="宋体" w:hAnsi="宋体" w:hint="eastAsia"/>
              </w:rPr>
            </w:pPr>
            <w:r>
              <w:rPr>
                <w:rFonts w:ascii="宋体" w:hAnsi="宋体" w:hint="eastAsia"/>
              </w:rPr>
              <w:t>水中钻孔爆破</w:t>
            </w:r>
          </w:p>
        </w:tc>
        <w:tc>
          <w:tcPr>
            <w:tcW w:w="851" w:type="dxa"/>
          </w:tcPr>
          <w:p w14:paraId="7CF101A3" w14:textId="77777777" w:rsidR="004F152D" w:rsidRDefault="004F152D">
            <w:pPr>
              <w:adjustRightInd w:val="0"/>
              <w:snapToGrid w:val="0"/>
              <w:rPr>
                <w:rFonts w:ascii="宋体" w:hAnsi="宋体" w:hint="eastAsia"/>
              </w:rPr>
            </w:pPr>
            <w:r>
              <w:rPr>
                <w:rFonts w:ascii="宋体" w:hAnsi="宋体" w:hint="eastAsia"/>
              </w:rPr>
              <w:t>木船</w:t>
            </w:r>
          </w:p>
        </w:tc>
        <w:tc>
          <w:tcPr>
            <w:tcW w:w="1417" w:type="dxa"/>
          </w:tcPr>
          <w:p w14:paraId="44D8C625" w14:textId="77777777" w:rsidR="004F152D" w:rsidRDefault="004F152D">
            <w:pPr>
              <w:adjustRightInd w:val="0"/>
              <w:snapToGrid w:val="0"/>
              <w:jc w:val="center"/>
              <w:rPr>
                <w:rFonts w:ascii="宋体" w:hAnsi="宋体" w:hint="eastAsia"/>
              </w:rPr>
            </w:pPr>
            <w:r>
              <w:rPr>
                <w:rFonts w:ascii="宋体" w:hAnsi="宋体" w:hint="eastAsia"/>
              </w:rPr>
              <w:t>100</w:t>
            </w:r>
          </w:p>
        </w:tc>
        <w:tc>
          <w:tcPr>
            <w:tcW w:w="1560" w:type="dxa"/>
          </w:tcPr>
          <w:p w14:paraId="4B366410" w14:textId="77777777" w:rsidR="004F152D" w:rsidRDefault="004F152D">
            <w:pPr>
              <w:adjustRightInd w:val="0"/>
              <w:snapToGrid w:val="0"/>
              <w:jc w:val="center"/>
              <w:rPr>
                <w:rFonts w:ascii="宋体" w:hAnsi="宋体" w:hint="eastAsia"/>
              </w:rPr>
            </w:pPr>
            <w:r>
              <w:rPr>
                <w:rFonts w:ascii="宋体" w:hAnsi="宋体" w:hint="eastAsia"/>
              </w:rPr>
              <w:t>150</w:t>
            </w:r>
          </w:p>
        </w:tc>
        <w:tc>
          <w:tcPr>
            <w:tcW w:w="1559" w:type="dxa"/>
          </w:tcPr>
          <w:p w14:paraId="00A9A5DD" w14:textId="77777777" w:rsidR="004F152D" w:rsidRDefault="004F152D">
            <w:pPr>
              <w:adjustRightInd w:val="0"/>
              <w:snapToGrid w:val="0"/>
              <w:jc w:val="center"/>
              <w:rPr>
                <w:rFonts w:ascii="宋体" w:hAnsi="宋体" w:hint="eastAsia"/>
              </w:rPr>
            </w:pPr>
            <w:r>
              <w:rPr>
                <w:rFonts w:ascii="宋体" w:hAnsi="宋体" w:hint="eastAsia"/>
              </w:rPr>
              <w:t>2500</w:t>
            </w:r>
          </w:p>
        </w:tc>
      </w:tr>
      <w:tr w:rsidR="004F152D" w14:paraId="3F5F4F81" w14:textId="77777777">
        <w:tblPrEx>
          <w:tblCellMar>
            <w:top w:w="0" w:type="dxa"/>
            <w:bottom w:w="0" w:type="dxa"/>
          </w:tblCellMar>
        </w:tblPrEx>
        <w:trPr>
          <w:cantSplit/>
          <w:trHeight w:val="300"/>
        </w:trPr>
        <w:tc>
          <w:tcPr>
            <w:tcW w:w="2790" w:type="dxa"/>
            <w:vMerge/>
            <w:tcBorders>
              <w:bottom w:val="single" w:sz="4" w:space="0" w:color="auto"/>
            </w:tcBorders>
          </w:tcPr>
          <w:p w14:paraId="266B496E" w14:textId="77777777" w:rsidR="004F152D" w:rsidRDefault="004F152D">
            <w:pPr>
              <w:adjustRightInd w:val="0"/>
              <w:snapToGrid w:val="0"/>
              <w:ind w:left="840" w:hangingChars="400" w:hanging="840"/>
              <w:rPr>
                <w:rFonts w:ascii="宋体" w:hAnsi="宋体" w:hint="eastAsia"/>
              </w:rPr>
            </w:pPr>
          </w:p>
        </w:tc>
        <w:tc>
          <w:tcPr>
            <w:tcW w:w="851" w:type="dxa"/>
            <w:tcBorders>
              <w:bottom w:val="single" w:sz="4" w:space="0" w:color="auto"/>
            </w:tcBorders>
          </w:tcPr>
          <w:p w14:paraId="7CECC2A2" w14:textId="77777777" w:rsidR="004F152D" w:rsidRDefault="004F152D">
            <w:pPr>
              <w:adjustRightInd w:val="0"/>
              <w:snapToGrid w:val="0"/>
              <w:rPr>
                <w:rFonts w:ascii="宋体" w:hAnsi="宋体" w:hint="eastAsia"/>
              </w:rPr>
            </w:pPr>
            <w:r>
              <w:rPr>
                <w:rFonts w:ascii="宋体" w:hAnsi="宋体" w:hint="eastAsia"/>
              </w:rPr>
              <w:t>铁船</w:t>
            </w:r>
          </w:p>
        </w:tc>
        <w:tc>
          <w:tcPr>
            <w:tcW w:w="1417" w:type="dxa"/>
            <w:tcBorders>
              <w:bottom w:val="single" w:sz="4" w:space="0" w:color="auto"/>
            </w:tcBorders>
          </w:tcPr>
          <w:p w14:paraId="21F3B5DB" w14:textId="77777777" w:rsidR="004F152D" w:rsidRDefault="004F152D">
            <w:pPr>
              <w:adjustRightInd w:val="0"/>
              <w:snapToGrid w:val="0"/>
              <w:jc w:val="center"/>
              <w:rPr>
                <w:rFonts w:ascii="宋体" w:hAnsi="宋体" w:hint="eastAsia"/>
              </w:rPr>
            </w:pPr>
            <w:r>
              <w:rPr>
                <w:rFonts w:ascii="宋体" w:hAnsi="宋体" w:hint="eastAsia"/>
              </w:rPr>
              <w:t>70</w:t>
            </w:r>
          </w:p>
        </w:tc>
        <w:tc>
          <w:tcPr>
            <w:tcW w:w="1560" w:type="dxa"/>
            <w:tcBorders>
              <w:bottom w:val="single" w:sz="4" w:space="0" w:color="auto"/>
            </w:tcBorders>
          </w:tcPr>
          <w:p w14:paraId="1D944B22" w14:textId="77777777" w:rsidR="004F152D" w:rsidRDefault="004F152D">
            <w:pPr>
              <w:adjustRightInd w:val="0"/>
              <w:snapToGrid w:val="0"/>
              <w:jc w:val="center"/>
              <w:rPr>
                <w:rFonts w:ascii="宋体" w:hAnsi="宋体" w:hint="eastAsia"/>
              </w:rPr>
            </w:pPr>
            <w:r>
              <w:rPr>
                <w:rFonts w:ascii="宋体" w:hAnsi="宋体" w:hint="eastAsia"/>
              </w:rPr>
              <w:t>100</w:t>
            </w:r>
          </w:p>
        </w:tc>
        <w:tc>
          <w:tcPr>
            <w:tcW w:w="1559" w:type="dxa"/>
            <w:tcBorders>
              <w:bottom w:val="single" w:sz="4" w:space="0" w:color="auto"/>
            </w:tcBorders>
          </w:tcPr>
          <w:p w14:paraId="5D131025" w14:textId="77777777" w:rsidR="004F152D" w:rsidRDefault="004F152D">
            <w:pPr>
              <w:adjustRightInd w:val="0"/>
              <w:snapToGrid w:val="0"/>
              <w:jc w:val="center"/>
              <w:rPr>
                <w:rFonts w:ascii="宋体" w:hAnsi="宋体" w:hint="eastAsia"/>
              </w:rPr>
            </w:pPr>
            <w:r>
              <w:rPr>
                <w:rFonts w:ascii="宋体" w:hAnsi="宋体" w:hint="eastAsia"/>
              </w:rPr>
              <w:t>150</w:t>
            </w:r>
          </w:p>
        </w:tc>
      </w:tr>
    </w:tbl>
    <w:p w14:paraId="4679EF90" w14:textId="77777777" w:rsidR="004F152D" w:rsidRDefault="004F152D">
      <w:pPr>
        <w:adjustRightInd w:val="0"/>
        <w:snapToGrid w:val="0"/>
        <w:spacing w:line="360" w:lineRule="auto"/>
        <w:rPr>
          <w:rFonts w:ascii="宋体" w:hAnsi="宋体" w:hint="eastAsia"/>
        </w:rPr>
      </w:pPr>
    </w:p>
    <w:p w14:paraId="4EE85023" w14:textId="77777777" w:rsidR="004F152D" w:rsidRDefault="004F152D">
      <w:pPr>
        <w:adjustRightInd w:val="0"/>
        <w:snapToGrid w:val="0"/>
        <w:spacing w:line="360" w:lineRule="auto"/>
        <w:ind w:firstLineChars="177" w:firstLine="372"/>
        <w:rPr>
          <w:rFonts w:ascii="宋体" w:hAnsi="宋体" w:hint="eastAsia"/>
        </w:rPr>
      </w:pPr>
      <w:r>
        <w:rPr>
          <w:rFonts w:ascii="宋体" w:hAnsi="宋体" w:hint="eastAsia"/>
        </w:rPr>
        <w:t>d、一次起爆炸药量大于1O00kg，水中冲击波对人员和施工船舶的安全距离可用如下公式计算:</w:t>
      </w:r>
    </w:p>
    <w:p w14:paraId="41572CFA" w14:textId="77777777" w:rsidR="004F152D" w:rsidRDefault="004F152D">
      <w:pPr>
        <w:adjustRightInd w:val="0"/>
        <w:snapToGrid w:val="0"/>
        <w:spacing w:line="360" w:lineRule="auto"/>
        <w:rPr>
          <w:rFonts w:ascii="宋体" w:hAnsi="宋体" w:hint="eastAsia"/>
          <w:sz w:val="28"/>
        </w:rPr>
      </w:pPr>
      <w:r>
        <w:rPr>
          <w:rFonts w:ascii="宋体" w:hAnsi="宋体" w:hint="eastAsia"/>
        </w:rPr>
        <w:t xml:space="preserve">                  </w:t>
      </w:r>
      <w:r>
        <w:rPr>
          <w:rFonts w:ascii="宋体" w:hAnsi="宋体" w:hint="eastAsia"/>
          <w:sz w:val="28"/>
        </w:rPr>
        <w:t>R</w:t>
      </w:r>
      <w:r>
        <w:rPr>
          <w:rFonts w:ascii="宋体" w:hAnsi="宋体" w:hint="eastAsia"/>
          <w:sz w:val="28"/>
          <w:vertAlign w:val="subscript"/>
        </w:rPr>
        <w:t xml:space="preserve">H </w:t>
      </w:r>
      <w:r>
        <w:rPr>
          <w:rFonts w:ascii="宋体" w:hAnsi="宋体" w:hint="eastAsia"/>
          <w:sz w:val="28"/>
        </w:rPr>
        <w:t>=K</w:t>
      </w:r>
      <w:r>
        <w:rPr>
          <w:rFonts w:ascii="宋体" w:hAnsi="宋体" w:hint="eastAsia"/>
          <w:sz w:val="28"/>
          <w:vertAlign w:val="subscript"/>
        </w:rPr>
        <w:t>0</w:t>
      </w:r>
      <w:r>
        <w:rPr>
          <w:rFonts w:ascii="宋体" w:hAnsi="宋体" w:hint="eastAsia"/>
          <w:sz w:val="28"/>
        </w:rPr>
        <w:t>Q</w:t>
      </w:r>
      <w:r>
        <w:rPr>
          <w:rFonts w:ascii="宋体" w:hAnsi="宋体" w:hint="eastAsia"/>
          <w:sz w:val="28"/>
          <w:vertAlign w:val="superscript"/>
        </w:rPr>
        <w:t>1/3</w:t>
      </w:r>
    </w:p>
    <w:p w14:paraId="486539A1" w14:textId="77777777" w:rsidR="004F152D" w:rsidRDefault="004F152D">
      <w:pPr>
        <w:adjustRightInd w:val="0"/>
        <w:snapToGrid w:val="0"/>
        <w:spacing w:line="360" w:lineRule="auto"/>
        <w:rPr>
          <w:rFonts w:ascii="宋体" w:hAnsi="宋体" w:hint="eastAsia"/>
        </w:rPr>
      </w:pPr>
      <w:r>
        <w:rPr>
          <w:rFonts w:ascii="宋体" w:hAnsi="宋体" w:hint="eastAsia"/>
        </w:rPr>
        <w:t xml:space="preserve">    式中：R</w:t>
      </w:r>
      <w:r>
        <w:rPr>
          <w:rFonts w:ascii="宋体" w:hAnsi="宋体" w:hint="eastAsia"/>
          <w:vertAlign w:val="subscript"/>
        </w:rPr>
        <w:t>H</w:t>
      </w:r>
      <w:r>
        <w:rPr>
          <w:rFonts w:ascii="宋体" w:hAnsi="宋体" w:hint="eastAsia"/>
        </w:rPr>
        <w:t>一一水中冲击波的安全距离(m)</w:t>
      </w:r>
    </w:p>
    <w:p w14:paraId="6E60A1EA" w14:textId="77777777" w:rsidR="004F152D" w:rsidRDefault="004F152D">
      <w:pPr>
        <w:adjustRightInd w:val="0"/>
        <w:snapToGrid w:val="0"/>
        <w:spacing w:line="360" w:lineRule="auto"/>
        <w:rPr>
          <w:rFonts w:ascii="宋体" w:hAnsi="宋体" w:hint="eastAsia"/>
        </w:rPr>
      </w:pPr>
      <w:r>
        <w:rPr>
          <w:rFonts w:ascii="宋体" w:hAnsi="宋体" w:hint="eastAsia"/>
        </w:rPr>
        <w:t xml:space="preserve">          Q一一一次起爆的炸药量(kg)</w:t>
      </w:r>
    </w:p>
    <w:p w14:paraId="0C307257" w14:textId="77777777" w:rsidR="004F152D" w:rsidRDefault="004F152D">
      <w:pPr>
        <w:adjustRightInd w:val="0"/>
        <w:snapToGrid w:val="0"/>
        <w:spacing w:line="360" w:lineRule="auto"/>
        <w:rPr>
          <w:rFonts w:ascii="宋体" w:hAnsi="宋体" w:hint="eastAsia"/>
        </w:rPr>
      </w:pPr>
      <w:r>
        <w:rPr>
          <w:rFonts w:ascii="宋体" w:hAnsi="宋体" w:hint="eastAsia"/>
        </w:rPr>
        <w:t xml:space="preserve">          K</w:t>
      </w:r>
      <w:r>
        <w:rPr>
          <w:rFonts w:ascii="宋体" w:hAnsi="宋体" w:hint="eastAsia"/>
          <w:vertAlign w:val="subscript"/>
        </w:rPr>
        <w:t>0</w:t>
      </w:r>
      <w:r>
        <w:rPr>
          <w:rFonts w:ascii="宋体" w:hAnsi="宋体" w:hint="eastAsia"/>
        </w:rPr>
        <w:t>一一系数，见</w:t>
      </w:r>
      <w:r>
        <w:rPr>
          <w:rFonts w:ascii="宋体" w:hAnsi="宋体" w:hint="eastAsia"/>
          <w:b/>
          <w:bCs/>
        </w:rPr>
        <w:t>表3.4</w:t>
      </w:r>
      <w:r>
        <w:rPr>
          <w:rFonts w:ascii="宋体" w:hAnsi="宋体" w:hint="eastAsia"/>
        </w:rPr>
        <w:t>：</w:t>
      </w:r>
    </w:p>
    <w:p w14:paraId="399F2F79" w14:textId="77777777" w:rsidR="004F152D" w:rsidRDefault="004F152D">
      <w:pPr>
        <w:adjustRightInd w:val="0"/>
        <w:snapToGrid w:val="0"/>
        <w:spacing w:line="360" w:lineRule="auto"/>
        <w:ind w:firstLine="2955"/>
        <w:rPr>
          <w:rFonts w:ascii="宋体" w:hAnsi="宋体" w:hint="eastAsia"/>
          <w:b/>
          <w:bCs/>
        </w:rPr>
      </w:pPr>
      <w:r>
        <w:rPr>
          <w:rFonts w:ascii="宋体" w:hAnsi="宋体" w:hint="eastAsia"/>
          <w:b/>
          <w:bCs/>
        </w:rPr>
        <w:t>表3.4：系数K</w:t>
      </w:r>
      <w:r>
        <w:rPr>
          <w:rFonts w:ascii="宋体" w:hAnsi="宋体" w:hint="eastAsia"/>
          <w:b/>
          <w:bCs/>
          <w:vertAlign w:val="subscript"/>
        </w:rPr>
        <w:t>0</w:t>
      </w:r>
      <w:r>
        <w:rPr>
          <w:rFonts w:ascii="宋体" w:hAnsi="宋体" w:hint="eastAsia"/>
          <w:b/>
          <w:bCs/>
        </w:rPr>
        <w:t xml:space="preserve">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701"/>
        <w:gridCol w:w="1559"/>
        <w:gridCol w:w="1559"/>
        <w:gridCol w:w="1468"/>
      </w:tblGrid>
      <w:tr w:rsidR="004F152D" w14:paraId="7F7AE32B" w14:textId="77777777">
        <w:tblPrEx>
          <w:tblCellMar>
            <w:top w:w="0" w:type="dxa"/>
            <w:bottom w:w="0" w:type="dxa"/>
          </w:tblCellMar>
        </w:tblPrEx>
        <w:trPr>
          <w:cantSplit/>
        </w:trPr>
        <w:tc>
          <w:tcPr>
            <w:tcW w:w="2235" w:type="dxa"/>
            <w:vMerge w:val="restart"/>
          </w:tcPr>
          <w:p w14:paraId="2AED13D1" w14:textId="77777777" w:rsidR="004F152D" w:rsidRDefault="004F152D">
            <w:pPr>
              <w:adjustRightInd w:val="0"/>
              <w:snapToGrid w:val="0"/>
              <w:spacing w:line="360" w:lineRule="auto"/>
              <w:jc w:val="center"/>
              <w:rPr>
                <w:rFonts w:ascii="宋体" w:hAnsi="宋体" w:hint="eastAsia"/>
              </w:rPr>
            </w:pPr>
            <w:r>
              <w:rPr>
                <w:rFonts w:ascii="宋体" w:hAnsi="宋体" w:hint="eastAsia"/>
              </w:rPr>
              <w:t>爆破方法</w:t>
            </w:r>
          </w:p>
        </w:tc>
        <w:tc>
          <w:tcPr>
            <w:tcW w:w="3260" w:type="dxa"/>
            <w:gridSpan w:val="2"/>
          </w:tcPr>
          <w:p w14:paraId="641E111D" w14:textId="77777777" w:rsidR="004F152D" w:rsidRDefault="004F152D">
            <w:pPr>
              <w:adjustRightInd w:val="0"/>
              <w:snapToGrid w:val="0"/>
              <w:spacing w:line="360" w:lineRule="auto"/>
              <w:jc w:val="center"/>
              <w:rPr>
                <w:rFonts w:ascii="宋体" w:hAnsi="宋体" w:hint="eastAsia"/>
              </w:rPr>
            </w:pPr>
            <w:r>
              <w:rPr>
                <w:rFonts w:ascii="宋体" w:hAnsi="宋体" w:hint="eastAsia"/>
              </w:rPr>
              <w:t>保护人员</w:t>
            </w:r>
          </w:p>
        </w:tc>
        <w:tc>
          <w:tcPr>
            <w:tcW w:w="3027" w:type="dxa"/>
            <w:gridSpan w:val="2"/>
          </w:tcPr>
          <w:p w14:paraId="70837DB8" w14:textId="77777777" w:rsidR="004F152D" w:rsidRDefault="004F152D">
            <w:pPr>
              <w:adjustRightInd w:val="0"/>
              <w:snapToGrid w:val="0"/>
              <w:spacing w:line="360" w:lineRule="auto"/>
              <w:jc w:val="center"/>
              <w:rPr>
                <w:rFonts w:ascii="宋体" w:hAnsi="宋体" w:hint="eastAsia"/>
              </w:rPr>
            </w:pPr>
            <w:r>
              <w:rPr>
                <w:rFonts w:ascii="宋体" w:hAnsi="宋体" w:hint="eastAsia"/>
              </w:rPr>
              <w:t>保护施工船舶</w:t>
            </w:r>
          </w:p>
        </w:tc>
      </w:tr>
      <w:tr w:rsidR="004F152D" w14:paraId="1A862032" w14:textId="77777777">
        <w:tblPrEx>
          <w:tblCellMar>
            <w:top w:w="0" w:type="dxa"/>
            <w:bottom w:w="0" w:type="dxa"/>
          </w:tblCellMar>
        </w:tblPrEx>
        <w:trPr>
          <w:cantSplit/>
        </w:trPr>
        <w:tc>
          <w:tcPr>
            <w:tcW w:w="2235" w:type="dxa"/>
            <w:vMerge/>
          </w:tcPr>
          <w:p w14:paraId="2869D50B" w14:textId="77777777" w:rsidR="004F152D" w:rsidRDefault="004F152D">
            <w:pPr>
              <w:adjustRightInd w:val="0"/>
              <w:snapToGrid w:val="0"/>
              <w:spacing w:line="360" w:lineRule="auto"/>
              <w:jc w:val="left"/>
              <w:rPr>
                <w:rFonts w:ascii="宋体" w:hAnsi="宋体" w:hint="eastAsia"/>
              </w:rPr>
            </w:pPr>
          </w:p>
        </w:tc>
        <w:tc>
          <w:tcPr>
            <w:tcW w:w="1701" w:type="dxa"/>
          </w:tcPr>
          <w:p w14:paraId="7F1EDA8A" w14:textId="77777777" w:rsidR="004F152D" w:rsidRDefault="004F152D">
            <w:pPr>
              <w:adjustRightInd w:val="0"/>
              <w:snapToGrid w:val="0"/>
              <w:spacing w:line="360" w:lineRule="auto"/>
              <w:jc w:val="center"/>
              <w:rPr>
                <w:rFonts w:ascii="宋体" w:hAnsi="宋体" w:hint="eastAsia"/>
              </w:rPr>
            </w:pPr>
            <w:r>
              <w:rPr>
                <w:rFonts w:ascii="宋体" w:hAnsi="宋体" w:hint="eastAsia"/>
              </w:rPr>
              <w:t>游泳</w:t>
            </w:r>
          </w:p>
        </w:tc>
        <w:tc>
          <w:tcPr>
            <w:tcW w:w="1559" w:type="dxa"/>
          </w:tcPr>
          <w:p w14:paraId="5DB2CE47" w14:textId="77777777" w:rsidR="004F152D" w:rsidRDefault="004F152D">
            <w:pPr>
              <w:adjustRightInd w:val="0"/>
              <w:snapToGrid w:val="0"/>
              <w:spacing w:line="360" w:lineRule="auto"/>
              <w:jc w:val="center"/>
              <w:rPr>
                <w:rFonts w:ascii="宋体" w:hAnsi="宋体" w:hint="eastAsia"/>
              </w:rPr>
            </w:pPr>
            <w:r>
              <w:rPr>
                <w:rFonts w:ascii="宋体" w:hAnsi="宋体" w:hint="eastAsia"/>
              </w:rPr>
              <w:t>潜水</w:t>
            </w:r>
          </w:p>
        </w:tc>
        <w:tc>
          <w:tcPr>
            <w:tcW w:w="1559" w:type="dxa"/>
          </w:tcPr>
          <w:p w14:paraId="2FA0543C" w14:textId="77777777" w:rsidR="004F152D" w:rsidRDefault="004F152D">
            <w:pPr>
              <w:adjustRightInd w:val="0"/>
              <w:snapToGrid w:val="0"/>
              <w:spacing w:line="360" w:lineRule="auto"/>
              <w:jc w:val="center"/>
              <w:rPr>
                <w:rFonts w:ascii="宋体" w:hAnsi="宋体" w:hint="eastAsia"/>
              </w:rPr>
            </w:pPr>
            <w:r>
              <w:rPr>
                <w:rFonts w:ascii="宋体" w:hAnsi="宋体" w:hint="eastAsia"/>
              </w:rPr>
              <w:t>木船</w:t>
            </w:r>
          </w:p>
        </w:tc>
        <w:tc>
          <w:tcPr>
            <w:tcW w:w="1468" w:type="dxa"/>
          </w:tcPr>
          <w:p w14:paraId="34CC3E7D" w14:textId="77777777" w:rsidR="004F152D" w:rsidRDefault="004F152D">
            <w:pPr>
              <w:adjustRightInd w:val="0"/>
              <w:snapToGrid w:val="0"/>
              <w:spacing w:line="360" w:lineRule="auto"/>
              <w:jc w:val="center"/>
              <w:rPr>
                <w:rFonts w:ascii="宋体" w:hAnsi="宋体" w:hint="eastAsia"/>
              </w:rPr>
            </w:pPr>
            <w:r>
              <w:rPr>
                <w:rFonts w:ascii="宋体" w:hAnsi="宋体" w:hint="eastAsia"/>
              </w:rPr>
              <w:t>铁船</w:t>
            </w:r>
          </w:p>
        </w:tc>
      </w:tr>
      <w:tr w:rsidR="004F152D" w14:paraId="1CAC1BA3" w14:textId="77777777">
        <w:tblPrEx>
          <w:tblCellMar>
            <w:top w:w="0" w:type="dxa"/>
            <w:bottom w:w="0" w:type="dxa"/>
          </w:tblCellMar>
        </w:tblPrEx>
        <w:tc>
          <w:tcPr>
            <w:tcW w:w="2235" w:type="dxa"/>
          </w:tcPr>
          <w:p w14:paraId="268DEF63" w14:textId="77777777" w:rsidR="004F152D" w:rsidRDefault="004F152D">
            <w:pPr>
              <w:adjustRightInd w:val="0"/>
              <w:snapToGrid w:val="0"/>
              <w:spacing w:line="360" w:lineRule="auto"/>
              <w:jc w:val="center"/>
              <w:rPr>
                <w:rFonts w:ascii="宋体" w:hAnsi="宋体" w:hint="eastAsia"/>
              </w:rPr>
            </w:pPr>
            <w:r>
              <w:rPr>
                <w:rFonts w:ascii="宋体" w:hAnsi="宋体" w:hint="eastAsia"/>
              </w:rPr>
              <w:t>水下钻孔爆破</w:t>
            </w:r>
          </w:p>
        </w:tc>
        <w:tc>
          <w:tcPr>
            <w:tcW w:w="1701" w:type="dxa"/>
          </w:tcPr>
          <w:p w14:paraId="2E257EE9" w14:textId="77777777" w:rsidR="004F152D" w:rsidRDefault="004F152D">
            <w:pPr>
              <w:adjustRightInd w:val="0"/>
              <w:snapToGrid w:val="0"/>
              <w:spacing w:line="360" w:lineRule="auto"/>
              <w:jc w:val="center"/>
              <w:rPr>
                <w:rFonts w:ascii="宋体" w:hAnsi="宋体" w:hint="eastAsia"/>
              </w:rPr>
            </w:pPr>
            <w:r>
              <w:rPr>
                <w:rFonts w:ascii="宋体" w:hAnsi="宋体" w:hint="eastAsia"/>
              </w:rPr>
              <w:t>130</w:t>
            </w:r>
          </w:p>
        </w:tc>
        <w:tc>
          <w:tcPr>
            <w:tcW w:w="1559" w:type="dxa"/>
          </w:tcPr>
          <w:p w14:paraId="6F82713B" w14:textId="77777777" w:rsidR="004F152D" w:rsidRDefault="004F152D">
            <w:pPr>
              <w:adjustRightInd w:val="0"/>
              <w:snapToGrid w:val="0"/>
              <w:spacing w:line="360" w:lineRule="auto"/>
              <w:jc w:val="center"/>
              <w:rPr>
                <w:rFonts w:ascii="宋体" w:hAnsi="宋体" w:hint="eastAsia"/>
              </w:rPr>
            </w:pPr>
            <w:r>
              <w:rPr>
                <w:rFonts w:ascii="宋体" w:hAnsi="宋体" w:hint="eastAsia"/>
              </w:rPr>
              <w:t>160</w:t>
            </w:r>
          </w:p>
        </w:tc>
        <w:tc>
          <w:tcPr>
            <w:tcW w:w="1559" w:type="dxa"/>
          </w:tcPr>
          <w:p w14:paraId="7A3ED44C" w14:textId="77777777" w:rsidR="004F152D" w:rsidRDefault="004F152D">
            <w:pPr>
              <w:adjustRightInd w:val="0"/>
              <w:snapToGrid w:val="0"/>
              <w:spacing w:line="360" w:lineRule="auto"/>
              <w:jc w:val="center"/>
              <w:rPr>
                <w:rFonts w:ascii="宋体" w:hAnsi="宋体" w:hint="eastAsia"/>
              </w:rPr>
            </w:pPr>
            <w:r>
              <w:rPr>
                <w:rFonts w:ascii="宋体" w:hAnsi="宋体" w:hint="eastAsia"/>
              </w:rPr>
              <w:t>25</w:t>
            </w:r>
          </w:p>
        </w:tc>
        <w:tc>
          <w:tcPr>
            <w:tcW w:w="1468" w:type="dxa"/>
          </w:tcPr>
          <w:p w14:paraId="57636F27" w14:textId="77777777" w:rsidR="004F152D" w:rsidRDefault="004F152D">
            <w:pPr>
              <w:adjustRightInd w:val="0"/>
              <w:snapToGrid w:val="0"/>
              <w:spacing w:line="360" w:lineRule="auto"/>
              <w:jc w:val="center"/>
              <w:rPr>
                <w:rFonts w:ascii="宋体" w:hAnsi="宋体" w:hint="eastAsia"/>
              </w:rPr>
            </w:pPr>
            <w:r>
              <w:rPr>
                <w:rFonts w:ascii="宋体" w:hAnsi="宋体" w:hint="eastAsia"/>
              </w:rPr>
              <w:t>15</w:t>
            </w:r>
          </w:p>
        </w:tc>
      </w:tr>
    </w:tbl>
    <w:p w14:paraId="11AD0858" w14:textId="77777777" w:rsidR="004F152D" w:rsidRDefault="004F152D">
      <w:pPr>
        <w:adjustRightInd w:val="0"/>
        <w:snapToGrid w:val="0"/>
        <w:spacing w:line="360" w:lineRule="auto"/>
        <w:jc w:val="left"/>
        <w:rPr>
          <w:rFonts w:ascii="宋体" w:hAnsi="宋体" w:hint="eastAsia"/>
        </w:rPr>
      </w:pPr>
    </w:p>
    <w:p w14:paraId="3625E06D" w14:textId="77777777" w:rsidR="004F152D" w:rsidRDefault="004F152D">
      <w:pPr>
        <w:adjustRightInd w:val="0"/>
        <w:snapToGrid w:val="0"/>
        <w:spacing w:line="360" w:lineRule="auto"/>
        <w:ind w:firstLineChars="118" w:firstLine="248"/>
        <w:jc w:val="left"/>
        <w:rPr>
          <w:rFonts w:ascii="宋体" w:hAnsi="宋体" w:hint="eastAsia"/>
        </w:rPr>
      </w:pPr>
      <w:r>
        <w:rPr>
          <w:rFonts w:ascii="宋体" w:hAnsi="宋体" w:hint="eastAsia"/>
        </w:rPr>
        <w:t>e、爆破时的个别飞散物对人员的安全距离不得小于300m~70m的规定。</w:t>
      </w:r>
    </w:p>
    <w:p w14:paraId="661F81DF" w14:textId="77777777" w:rsidR="004F152D" w:rsidRDefault="004F152D">
      <w:pPr>
        <w:adjustRightInd w:val="0"/>
        <w:snapToGrid w:val="0"/>
        <w:spacing w:line="360" w:lineRule="auto"/>
        <w:ind w:firstLineChars="118" w:firstLine="248"/>
        <w:jc w:val="left"/>
        <w:rPr>
          <w:rFonts w:ascii="宋体" w:hAnsi="宋体" w:hint="eastAsia"/>
        </w:rPr>
      </w:pPr>
      <w:r>
        <w:rPr>
          <w:rFonts w:ascii="宋体" w:hAnsi="宋体" w:hint="eastAsia"/>
        </w:rPr>
        <w:t>f、爆破地震安全允许距离</w:t>
      </w:r>
    </w:p>
    <w:p w14:paraId="61C644C4" w14:textId="77777777" w:rsidR="004F152D" w:rsidRDefault="004F152D">
      <w:pPr>
        <w:adjustRightInd w:val="0"/>
        <w:snapToGrid w:val="0"/>
        <w:spacing w:line="360" w:lineRule="auto"/>
        <w:ind w:firstLineChars="236" w:firstLine="496"/>
        <w:jc w:val="left"/>
        <w:rPr>
          <w:rFonts w:ascii="宋体" w:hAnsi="宋体" w:hint="eastAsia"/>
        </w:rPr>
      </w:pPr>
      <w:r>
        <w:rPr>
          <w:rFonts w:ascii="宋体" w:hAnsi="宋体" w:hint="eastAsia"/>
        </w:rPr>
        <w:t>爆破对建筑物和构筑物的爆破震动安全判据，可采用保护对象所在地质点峰值振动速度和主振频率，以主振频率的频段确定相应的振动速度，应严格执行国家有关规定和标准。</w:t>
      </w:r>
    </w:p>
    <w:p w14:paraId="0E48FD9B" w14:textId="77777777" w:rsidR="004F152D" w:rsidRDefault="004F152D">
      <w:pPr>
        <w:adjustRightInd w:val="0"/>
        <w:snapToGrid w:val="0"/>
        <w:spacing w:line="360" w:lineRule="auto"/>
        <w:ind w:firstLineChars="200" w:firstLine="420"/>
        <w:jc w:val="left"/>
        <w:rPr>
          <w:rFonts w:ascii="宋体" w:hAnsi="宋体" w:hint="eastAsia"/>
        </w:rPr>
      </w:pPr>
      <w:r>
        <w:rPr>
          <w:rFonts w:ascii="宋体" w:hAnsi="宋体" w:hint="eastAsia"/>
        </w:rPr>
        <w:t>因仙村水域航道炸礁工程其位置两岸均为堤围和厂矿，防洪堤围的建没质量一般，故本工程在实施过程中，除以用药量和施工水深来控制震动波咐震动效应外，还应在施爆时进行地震效应的监测及试验。施爆前还应对现状的土堤及周围建筑物进行现场调查了解，离爆破施工场地最近建筑物距离，结构状况等，以便施工时计算安全用药量，确保建筑物安全。同时还应对一些认为施爆时可能对其现状建筑物及堤段巳是有破坏现象的建筑物和防洪堤段进行拍照，以便与施工后作为比较。</w:t>
      </w:r>
    </w:p>
    <w:p w14:paraId="2135D417" w14:textId="77777777" w:rsidR="004F152D" w:rsidRDefault="004F152D">
      <w:pPr>
        <w:pStyle w:val="ab"/>
        <w:ind w:firstLine="480"/>
        <w:rPr>
          <w:rFonts w:hint="eastAsia"/>
        </w:rPr>
      </w:pPr>
    </w:p>
    <w:p w14:paraId="29163359" w14:textId="77777777" w:rsidR="004F152D" w:rsidRDefault="004F152D">
      <w:pPr>
        <w:pStyle w:val="2"/>
        <w:rPr>
          <w:rFonts w:ascii="宋体" w:hAnsi="宋体" w:hint="eastAsia"/>
        </w:rPr>
      </w:pPr>
      <w:bookmarkStart w:id="308" w:name="_Toc471498175"/>
      <w:bookmarkStart w:id="309" w:name="_Toc14606191"/>
      <w:r>
        <w:rPr>
          <w:rFonts w:ascii="宋体" w:hAnsi="宋体" w:hint="eastAsia"/>
        </w:rPr>
        <w:t>§</w:t>
      </w:r>
      <w:r>
        <w:rPr>
          <w:rFonts w:ascii="宋体" w:hAnsi="宋体" w:hint="eastAsia"/>
        </w:rPr>
        <w:t xml:space="preserve">3-2  </w:t>
      </w:r>
      <w:r>
        <w:rPr>
          <w:rFonts w:ascii="宋体" w:hAnsi="宋体" w:hint="eastAsia"/>
        </w:rPr>
        <w:t>仙村大桥施工</w:t>
      </w:r>
      <w:bookmarkEnd w:id="308"/>
      <w:bookmarkEnd w:id="309"/>
    </w:p>
    <w:p w14:paraId="53BCB1A0"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仙村大桥通航标准为V （3）级航道，通航水位为洪水重现期10年一遇的水位8.981m。航道采用单孔通航，航道通航净宽为70m,，上底宽55米，侧高5.5米，净高8米。仙村大桥主桥宽为32m，两侧各设2nn宽人行道，在两岸各设两双跑楼梯落地，引桥及高架桥桥宽为28米，引桥及高架桥采用后张法预应力砼T形梁。</w:t>
      </w:r>
    </w:p>
    <w:p w14:paraId="08F72E3B"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仙村河两岸为稻田及荔枝林，堤岸标高约10.0米，两岸稻田及荔枝林地面标高6.12~7.35m，区域地质资料：瘦狗岭断裂（区域控制性断裂）在场区的北端通过，场区属东莞断陷盘地。场区主要出露第四系人工堆积层，冲击层，残积层及上第三系中新统砂岩，基岩顶界标高在2.0~-26.6米。</w:t>
      </w:r>
    </w:p>
    <w:p w14:paraId="0DB53E84"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场地地表分布稻田水及仙村河河水，冲击粗砂层含孔隙水，该砂层分布广，厚度大，结构松散，透水性良好，含水量大，基岩强，中风化层孔隙裂隙发育，含孔隙裂隙水。</w:t>
      </w:r>
    </w:p>
    <w:p w14:paraId="7D2C0074" w14:textId="77777777" w:rsidR="004F152D" w:rsidRDefault="004F152D">
      <w:pPr>
        <w:pStyle w:val="3"/>
        <w:rPr>
          <w:rFonts w:hint="eastAsia"/>
        </w:rPr>
      </w:pPr>
      <w:bookmarkStart w:id="310" w:name="_Toc471498176"/>
      <w:bookmarkStart w:id="311" w:name="_Toc14606192"/>
      <w:r>
        <w:rPr>
          <w:rFonts w:hint="eastAsia"/>
        </w:rPr>
        <w:t>3.2.1</w:t>
      </w:r>
      <w:r>
        <w:rPr>
          <w:rFonts w:hint="eastAsia"/>
        </w:rPr>
        <w:t>、桩基础施工</w:t>
      </w:r>
      <w:bookmarkEnd w:id="310"/>
      <w:bookmarkEnd w:id="311"/>
    </w:p>
    <w:p w14:paraId="1C1A4C51" w14:textId="77777777" w:rsidR="004F152D" w:rsidRDefault="004F152D">
      <w:pPr>
        <w:adjustRightInd w:val="0"/>
        <w:snapToGrid w:val="0"/>
        <w:spacing w:after="75" w:line="360" w:lineRule="auto"/>
        <w:ind w:firstLineChars="200" w:firstLine="420"/>
        <w:rPr>
          <w:rFonts w:ascii="宋体" w:hAnsi="宋体" w:hint="eastAsia"/>
          <w:szCs w:val="20"/>
        </w:rPr>
      </w:pPr>
      <w:r>
        <w:rPr>
          <w:rFonts w:ascii="宋体" w:hAnsi="宋体" w:hint="eastAsia"/>
          <w:szCs w:val="20"/>
        </w:rPr>
        <w:t>仙河大</w:t>
      </w:r>
      <w:r>
        <w:rPr>
          <w:rFonts w:ascii="宋体" w:hAnsi="宋体" w:hint="eastAsia"/>
        </w:rPr>
        <w:t>桥主桥桩</w:t>
      </w:r>
      <w:r>
        <w:rPr>
          <w:rFonts w:ascii="宋体" w:hAnsi="宋体" w:hint="eastAsia"/>
          <w:szCs w:val="20"/>
        </w:rPr>
        <w:t>基共24根Ф180cm钻孔灌注嵌岩桩（主墩A15#、A16#各8根，边墩A14#、A17#各4根），桩长最短为10.15m，最长为23.95m，桩身采用C25水下砼。</w:t>
      </w:r>
    </w:p>
    <w:p w14:paraId="37EE81BD" w14:textId="77777777" w:rsidR="004F152D" w:rsidRDefault="004F152D">
      <w:pPr>
        <w:pStyle w:val="4"/>
        <w:rPr>
          <w:rFonts w:hint="eastAsia"/>
        </w:rPr>
      </w:pPr>
      <w:r>
        <w:rPr>
          <w:rFonts w:hint="eastAsia"/>
        </w:rPr>
        <w:t>3.2.1.1</w:t>
      </w:r>
      <w:r>
        <w:rPr>
          <w:rFonts w:hint="eastAsia"/>
        </w:rPr>
        <w:t>、水上桩基础施工</w:t>
      </w:r>
    </w:p>
    <w:p w14:paraId="53F3FFF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本桥14#—17#墩桩</w:t>
      </w:r>
      <w:r>
        <w:rPr>
          <w:rFonts w:ascii="宋体" w:hAnsi="宋体" w:hint="eastAsia"/>
          <w:szCs w:val="20"/>
        </w:rPr>
        <w:t>基础</w:t>
      </w:r>
      <w:r>
        <w:rPr>
          <w:rFonts w:ascii="宋体" w:hAnsi="宋体" w:hint="eastAsia"/>
        </w:rPr>
        <w:t>施工都在水上进行，需要搭设施工平台和栈桥。13#—16#墩位于仙村涌中，根据现场情况可知，河上有船只通过，故栈桥搭设分两段，在15#和16#墩中间保留水道通航，以便船只通过。第一段栈桥由岸边12</w:t>
      </w:r>
      <w:r>
        <w:rPr>
          <w:rFonts w:ascii="宋体" w:hAnsi="宋体" w:hint="eastAsia"/>
          <w:vertAlign w:val="superscript"/>
        </w:rPr>
        <w:t>#</w:t>
      </w:r>
      <w:r>
        <w:rPr>
          <w:rFonts w:ascii="宋体" w:hAnsi="宋体" w:hint="eastAsia"/>
        </w:rPr>
        <w:t>墩桩位置至15</w:t>
      </w:r>
      <w:r>
        <w:rPr>
          <w:rFonts w:ascii="宋体" w:hAnsi="宋体" w:hint="eastAsia"/>
          <w:vertAlign w:val="superscript"/>
        </w:rPr>
        <w:t>#</w:t>
      </w:r>
      <w:r>
        <w:rPr>
          <w:rFonts w:ascii="宋体" w:hAnsi="宋体" w:hint="eastAsia"/>
        </w:rPr>
        <w:t>墩桩位置，第二段栈桥由</w:t>
      </w:r>
      <w:r>
        <w:rPr>
          <w:rFonts w:ascii="宋体" w:hAnsi="宋体" w:hint="eastAsia"/>
          <w:szCs w:val="20"/>
        </w:rPr>
        <w:t>岸边</w:t>
      </w:r>
      <w:r>
        <w:rPr>
          <w:rFonts w:ascii="宋体" w:hAnsi="宋体" w:hint="eastAsia"/>
        </w:rPr>
        <w:t>17</w:t>
      </w:r>
      <w:r>
        <w:rPr>
          <w:rFonts w:ascii="宋体" w:hAnsi="宋体" w:hint="eastAsia"/>
          <w:vertAlign w:val="superscript"/>
        </w:rPr>
        <w:t>#</w:t>
      </w:r>
      <w:r>
        <w:rPr>
          <w:rFonts w:ascii="宋体" w:hAnsi="宋体" w:hint="eastAsia"/>
        </w:rPr>
        <w:t>墩桩位置至16</w:t>
      </w:r>
      <w:r>
        <w:rPr>
          <w:rFonts w:ascii="宋体" w:hAnsi="宋体" w:hint="eastAsia"/>
          <w:vertAlign w:val="superscript"/>
        </w:rPr>
        <w:t>#</w:t>
      </w:r>
      <w:r>
        <w:rPr>
          <w:rFonts w:ascii="宋体" w:hAnsi="宋体" w:hint="eastAsia"/>
        </w:rPr>
        <w:t>墩桩位置。栈桥和施工平台采用钢管桩、型钢、钢板等架设而成，具体见——</w:t>
      </w:r>
      <w:r>
        <w:rPr>
          <w:rFonts w:ascii="宋体" w:hAnsi="宋体" w:hint="eastAsia"/>
          <w:b/>
          <w:bCs/>
          <w:color w:val="000000"/>
          <w:u w:val="single"/>
        </w:rPr>
        <w:t>图3.3：水上栈桥和施工平台示意图</w:t>
      </w:r>
      <w:r>
        <w:rPr>
          <w:rFonts w:ascii="宋体" w:hAnsi="宋体" w:hint="eastAsia"/>
        </w:rPr>
        <w:t>。</w:t>
      </w:r>
    </w:p>
    <w:p w14:paraId="52B03598"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A15#、A16#墩的16根桩拟安排在11月中至1月初的一个半月内完成，工作量较大，时间很紧，准备安排2台GDJ-1500旋转式钻机，4台JK10（D1800）冲桩钻机同时进驻主桥施工。A15#、A16#墩的桩基完工后，即将桩机转至A14#、A17#边墩。</w:t>
      </w:r>
    </w:p>
    <w:p w14:paraId="4D04FA4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桩基础具体施工工艺流程见——</w:t>
      </w:r>
      <w:r>
        <w:rPr>
          <w:rFonts w:ascii="宋体" w:hAnsi="宋体" w:hint="eastAsia"/>
          <w:b/>
          <w:bCs/>
          <w:color w:val="000000"/>
          <w:u w:val="single"/>
        </w:rPr>
        <w:t>图3.4：</w:t>
      </w:r>
      <w:r>
        <w:rPr>
          <w:rFonts w:ascii="宋体" w:hAnsi="宋体" w:hint="eastAsia"/>
          <w:b/>
          <w:szCs w:val="20"/>
          <w:u w:val="single"/>
        </w:rPr>
        <w:t>主桥水上钻孔桩施工工艺流程图。</w:t>
      </w:r>
    </w:p>
    <w:p w14:paraId="5301A159" w14:textId="77777777" w:rsidR="004F152D" w:rsidRDefault="004F152D">
      <w:pPr>
        <w:tabs>
          <w:tab w:val="left" w:pos="2240"/>
        </w:tabs>
        <w:adjustRightInd w:val="0"/>
        <w:snapToGrid w:val="0"/>
        <w:spacing w:after="75" w:line="360" w:lineRule="auto"/>
        <w:ind w:leftChars="-22" w:left="-46" w:firstLineChars="200" w:firstLine="422"/>
        <w:rPr>
          <w:rFonts w:ascii="宋体" w:hAnsi="宋体" w:hint="eastAsia"/>
          <w:b/>
          <w:bCs/>
        </w:rPr>
      </w:pPr>
      <w:r>
        <w:rPr>
          <w:rFonts w:ascii="宋体" w:hAnsi="宋体" w:hint="eastAsia"/>
          <w:b/>
          <w:bCs/>
        </w:rPr>
        <w:t>1、栈桥和施工平台搭设</w:t>
      </w:r>
    </w:p>
    <w:p w14:paraId="0097B85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1）、</w:t>
      </w:r>
      <w:r>
        <w:rPr>
          <w:rFonts w:ascii="宋体" w:hAnsi="宋体" w:hint="eastAsia"/>
        </w:rPr>
        <w:t>钢管桩沉放</w:t>
      </w:r>
    </w:p>
    <w:p w14:paraId="57878F6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沉放前先计算出每条钢管桩的坐标，在岸上针对各墩分别布置一条平行于墩轴线的基线，基线上的每一个观测点用全站仪精确测量其坐标位置，并用水准仪测出其高程；然后计算出每个墩中每一根桩上观测点的坐标及交会角，并汇总成表供观测沉桩使用。沉放时在正面设置一台全站仪观测定位，侧面设置二台经纬仪校核。</w:t>
      </w:r>
    </w:p>
    <w:p w14:paraId="0694A22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钢管桩沉放使用我公司45KW振动沉桩机（振动锤）可以满足本工程的要求。起吊设备采用吊船。钢管桩上部先用吊船吊住，然后依靠钢管桩重力</w:t>
      </w:r>
      <w:r>
        <w:rPr>
          <w:rFonts w:ascii="宋体" w:hAnsi="宋体" w:hint="eastAsia"/>
          <w:color w:val="000000"/>
        </w:rPr>
        <w:t>插入淤泥质泥质粉砂层中，待桩身有一定稳定性后，再利用吊船吊住振动锤夹住钢</w:t>
      </w:r>
      <w:r>
        <w:rPr>
          <w:rFonts w:ascii="宋体" w:hAnsi="宋体" w:hint="eastAsia"/>
        </w:rPr>
        <w:t>管桩，开动振动锤振动下沉钢管桩到位。钢管桩逐跨沉放，一跨沉放到位后在钢管桩中灌砂至管口以下约1</w:t>
      </w:r>
      <w:r>
        <w:rPr>
          <w:rFonts w:ascii="宋体" w:hAnsi="宋体"/>
        </w:rPr>
        <w:t>m</w:t>
      </w:r>
      <w:r>
        <w:rPr>
          <w:rFonts w:ascii="宋体" w:hAnsi="宋体" w:hint="eastAsia"/>
        </w:rPr>
        <w:t>处，以增强钢管桩的刚度和稳定性。</w:t>
      </w:r>
    </w:p>
    <w:p w14:paraId="0F1CB724"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钢管桩沉放应注意：振动锤重心和桩中心轴应尽量保持在同一直线上；每一根桩的下沉应连续，不可中途停顿过久，以免土的摩阻力恢复，继续下沉困难；沉放过程加强观测，钢管桩偏位不得大于10</w:t>
      </w:r>
      <w:r>
        <w:rPr>
          <w:rFonts w:ascii="宋体" w:hAnsi="宋体"/>
        </w:rPr>
        <w:t>cm</w:t>
      </w:r>
      <w:r>
        <w:rPr>
          <w:rFonts w:ascii="宋体" w:hAnsi="宋体" w:hint="eastAsia"/>
        </w:rPr>
        <w:t>，垂直度不得低于1%。</w:t>
      </w:r>
    </w:p>
    <w:p w14:paraId="5BAA89D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钢管桩每天施打完毕后，马上用［14a焊接钢管桩纵、横向联系，以防水流冲击倾斜，保证平台的抗扭能力。</w:t>
      </w:r>
    </w:p>
    <w:p w14:paraId="3875D11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noProof/>
        </w:rPr>
        <w:pict w14:anchorId="72449845">
          <v:group id="_x0000_s1974" style="position:absolute;left:0;text-align:left;margin-left:1in;margin-top:19.25pt;width:390.8pt;height:502.6pt;z-index:251859968" coordorigin="2864,2249" coordsize="7816,10052" wrapcoords="1327 0 1327 1419 3980 1547 10821 1547 4685 1773 4353 1773 4353 3127 8499 3611 6468 3740 6177 3804 6177 4868 7587 5158 8582 5158 -41 5642 -41 6802 7172 7221 8540 7221 6468 7350 6177 7415 6177 8479 7545 8769 8540 8769 6094 9253 6094 10316 8499 10832 8540 12380 4809 12380 -41 12670 -41 13830 2363 13927 2322 14443 -41 14572 -41 15700 8665 15990 8665 16506 5555 16506 5307 16539 5307 17635 8126 18054 8665 18054 -41 18183 -41 19311 8665 19601 8665 20117 6136 20504 6136 21568 11360 21568 11443 20536 11111 20439 8831 20117 8831 19601 15381 19601 21102 19376 21144 18279 20937 18215 19651 18054 19651 17538 20439 17538 21517 17248 21559 16184 21227 16152 15381 15990 15381 15475 16459 15475 17952 15184 17993 14056 9079 13927 11318 13476 11401 12412 11194 12380 18325 11993 18325 11864 18656 11864 21641 11413 21641 9930 21393 9897 18656 9801 18739 9156 15837 8769 16749 8769 18366 8447 18408 7318 8789 7221 8706 6706 11235 6706 11484 6673 11484 5610 8748 5158 9867 5158 11443 4868 11484 3804 11152 3740 8831 3611 12935 3127 13018 1838 12811 1773 10821 1547 15298 1547 16998 1419 16957 0 1327 0">
            <v:shape id="_x0000_s1975" type="#_x0000_t202" style="position:absolute;left:4480;top:3111;width:3054;height:600;mso-wrap-edited:f" wrapcoords="-176 0 -176 21600 21776 21600 21776 0 -176 0">
              <v:textbox style="mso-next-textbox:#_x0000_s1975" inset="0,2mm,,0">
                <w:txbxContent>
                  <w:p w14:paraId="6E0D67D5" w14:textId="77777777" w:rsidR="004F152D" w:rsidRDefault="004F152D">
                    <w:pPr>
                      <w:jc w:val="center"/>
                      <w:rPr>
                        <w:rFonts w:hint="eastAsia"/>
                      </w:rPr>
                    </w:pPr>
                    <w:r>
                      <w:rPr>
                        <w:rFonts w:hint="eastAsia"/>
                      </w:rPr>
                      <w:t>栈桥、平台搭设</w:t>
                    </w:r>
                  </w:p>
                </w:txbxContent>
              </v:textbox>
            </v:shape>
            <v:shape id="_x0000_s1976" type="#_x0000_t202" style="position:absolute;left:5140;top:4031;width:1840;height:500;mso-wrap-edited:f" wrapcoords="-176 0 -176 21600 21776 21600 21776 0 -176 0">
              <v:textbox style="mso-next-textbox:#_x0000_s1976" inset="0,2mm,,0">
                <w:txbxContent>
                  <w:p w14:paraId="4C37E041" w14:textId="77777777" w:rsidR="004F152D" w:rsidRDefault="004F152D">
                    <w:pPr>
                      <w:jc w:val="center"/>
                      <w:rPr>
                        <w:rFonts w:hint="eastAsia"/>
                      </w:rPr>
                    </w:pPr>
                    <w:r>
                      <w:rPr>
                        <w:rFonts w:hint="eastAsia"/>
                      </w:rPr>
                      <w:t>桩位放样</w:t>
                    </w:r>
                  </w:p>
                </w:txbxContent>
              </v:textbox>
            </v:shape>
            <v:shape id="_x0000_s1977" type="#_x0000_t202" style="position:absolute;left:5140;top:4871;width:1840;height:500;mso-wrap-edited:f" wrapcoords="-176 0 -176 21600 21776 21600 21776 0 -176 0">
              <v:textbox style="mso-next-textbox:#_x0000_s1977" inset="0,2mm,,0">
                <w:txbxContent>
                  <w:p w14:paraId="05EA8415" w14:textId="77777777" w:rsidR="004F152D" w:rsidRDefault="004F152D">
                    <w:pPr>
                      <w:jc w:val="center"/>
                      <w:rPr>
                        <w:rFonts w:hint="eastAsia"/>
                      </w:rPr>
                    </w:pPr>
                    <w:r>
                      <w:rPr>
                        <w:rFonts w:hint="eastAsia"/>
                      </w:rPr>
                      <w:t>埋设护筒</w:t>
                    </w:r>
                  </w:p>
                </w:txbxContent>
              </v:textbox>
            </v:shape>
            <v:shape id="_x0000_s1978" type="#_x0000_t202" style="position:absolute;left:2880;top:4911;width:1840;height:500;mso-wrap-edited:f" wrapcoords="-176 0 -176 21600 21776 21600 21776 0 -176 0">
              <v:textbox style="mso-next-textbox:#_x0000_s1978" inset="0,2mm,,0">
                <w:txbxContent>
                  <w:p w14:paraId="0F08B1B3" w14:textId="77777777" w:rsidR="004F152D" w:rsidRDefault="004F152D">
                    <w:pPr>
                      <w:jc w:val="center"/>
                      <w:rPr>
                        <w:rFonts w:hint="eastAsia"/>
                      </w:rPr>
                    </w:pPr>
                    <w:r>
                      <w:rPr>
                        <w:rFonts w:hint="eastAsia"/>
                      </w:rPr>
                      <w:t>护筒制作</w:t>
                    </w:r>
                  </w:p>
                </w:txbxContent>
              </v:textbox>
            </v:shape>
            <v:shape id="_x0000_s1979" type="#_x0000_t202" style="position:absolute;left:5140;top:5711;width:1840;height:500;mso-wrap-edited:f" wrapcoords="-176 0 -176 21600 21776 21600 21776 0 -176 0">
              <v:textbox style="mso-next-textbox:#_x0000_s1979" inset="0,2mm,,0">
                <w:txbxContent>
                  <w:p w14:paraId="1DF3ECA2" w14:textId="77777777" w:rsidR="004F152D" w:rsidRDefault="004F152D">
                    <w:pPr>
                      <w:jc w:val="center"/>
                      <w:rPr>
                        <w:rFonts w:hint="eastAsia"/>
                      </w:rPr>
                    </w:pPr>
                    <w:r>
                      <w:rPr>
                        <w:rFonts w:hint="eastAsia"/>
                      </w:rPr>
                      <w:t>钻机就位</w:t>
                    </w:r>
                  </w:p>
                </w:txbxContent>
              </v:textbox>
            </v:shape>
            <v:shape id="_x0000_s1980" type="#_x0000_t202" style="position:absolute;left:5120;top:6571;width:1840;height:500;mso-wrap-edited:f" wrapcoords="-176 0 -176 21600 21776 21600 21776 0 -176 0">
              <v:textbox style="mso-next-textbox:#_x0000_s1980" inset="0,2mm,,0">
                <w:txbxContent>
                  <w:p w14:paraId="23C0568B" w14:textId="77777777" w:rsidR="004F152D" w:rsidRDefault="004F152D">
                    <w:pPr>
                      <w:jc w:val="center"/>
                      <w:rPr>
                        <w:rFonts w:hint="eastAsia"/>
                      </w:rPr>
                    </w:pPr>
                    <w:r>
                      <w:rPr>
                        <w:rFonts w:hint="eastAsia"/>
                      </w:rPr>
                      <w:t>钻</w:t>
                    </w:r>
                    <w:r>
                      <w:rPr>
                        <w:rFonts w:hint="eastAsia"/>
                      </w:rPr>
                      <w:t>/</w:t>
                    </w:r>
                    <w:r>
                      <w:rPr>
                        <w:rFonts w:hint="eastAsia"/>
                      </w:rPr>
                      <w:t>冲孔</w:t>
                    </w:r>
                  </w:p>
                </w:txbxContent>
              </v:textbox>
            </v:shape>
            <v:shape id="_x0000_s1981" type="#_x0000_t202" style="position:absolute;left:2884;top:8182;width:1840;height:500;mso-wrap-edited:f" wrapcoords="-176 0 -176 21600 21776 21600 21776 0 -176 0">
              <v:textbox style="mso-next-textbox:#_x0000_s1981" inset="0,2mm,,0">
                <w:txbxContent>
                  <w:p w14:paraId="2BDD53C7" w14:textId="77777777" w:rsidR="004F152D" w:rsidRDefault="004F152D">
                    <w:pPr>
                      <w:jc w:val="center"/>
                      <w:rPr>
                        <w:rFonts w:hint="eastAsia"/>
                      </w:rPr>
                    </w:pPr>
                    <w:r>
                      <w:rPr>
                        <w:rFonts w:hint="eastAsia"/>
                      </w:rPr>
                      <w:t>骨架制作</w:t>
                    </w:r>
                  </w:p>
                </w:txbxContent>
              </v:textbox>
            </v:shape>
            <v:shape id="_x0000_s1982" type="#_x0000_t202" style="position:absolute;left:2864;top:9062;width:1840;height:500;mso-wrap-edited:f" wrapcoords="-176 0 -176 21600 21776 21600 21776 0 -176 0">
              <v:textbox style="mso-next-textbox:#_x0000_s1982" inset="0,2mm,,0">
                <w:txbxContent>
                  <w:p w14:paraId="106D1074"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hint="eastAsia"/>
                        <w:kern w:val="2"/>
                      </w:rPr>
                    </w:pPr>
                    <w:r>
                      <w:rPr>
                        <w:rFonts w:ascii="Times New Roman" w:hAnsi="Times New Roman" w:hint="eastAsia"/>
                        <w:kern w:val="2"/>
                      </w:rPr>
                      <w:t>骨架吊运</w:t>
                    </w:r>
                  </w:p>
                </w:txbxContent>
              </v:textbox>
            </v:shape>
            <v:shape id="_x0000_s1983" type="#_x0000_t202" style="position:absolute;left:7494;top:8825;width:1840;height:500;mso-wrap-edited:f" wrapcoords="-176 0 -176 21600 21776 21600 21776 0 -176 0">
              <v:textbox style="mso-next-textbox:#_x0000_s1983" inset="0,2mm,,0">
                <w:txbxContent>
                  <w:p w14:paraId="4728C9FE" w14:textId="77777777" w:rsidR="004F152D" w:rsidRDefault="004F152D">
                    <w:pPr>
                      <w:jc w:val="center"/>
                      <w:rPr>
                        <w:rFonts w:hint="eastAsia"/>
                      </w:rPr>
                    </w:pPr>
                    <w:r>
                      <w:rPr>
                        <w:rFonts w:hint="eastAsia"/>
                      </w:rPr>
                      <w:t>导管注水试验</w:t>
                    </w:r>
                  </w:p>
                </w:txbxContent>
              </v:textbox>
            </v:shape>
            <v:shape id="_x0000_s1984" type="#_x0000_t202" style="position:absolute;left:2864;top:10742;width:1840;height:500;mso-wrap-edited:f" wrapcoords="-176 0 -176 21600 21776 21600 21776 0 -176 0">
              <v:textbox style="mso-next-textbox:#_x0000_s1984" inset="0,2mm,,0">
                <w:txbxContent>
                  <w:p w14:paraId="7D5DE136" w14:textId="77777777" w:rsidR="004F152D" w:rsidRDefault="004F152D">
                    <w:pPr>
                      <w:jc w:val="center"/>
                      <w:rPr>
                        <w:rFonts w:hint="eastAsia"/>
                      </w:rPr>
                    </w:pPr>
                    <w:r>
                      <w:rPr>
                        <w:rFonts w:hint="eastAsia"/>
                      </w:rPr>
                      <w:t>测量砼面标高</w:t>
                    </w:r>
                  </w:p>
                </w:txbxContent>
              </v:textbox>
            </v:shape>
            <v:shape id="_x0000_s1985" type="#_x0000_t202" style="position:absolute;left:7640;top:5691;width:1840;height:500;mso-wrap-edited:f" wrapcoords="-176 0 -176 21600 21776 21600 21776 0 -176 0">
              <v:textbox style="mso-next-textbox:#_x0000_s1985" inset="0,2mm,,0">
                <w:txbxContent>
                  <w:p w14:paraId="31E6EFF6" w14:textId="77777777" w:rsidR="004F152D" w:rsidRDefault="004F152D">
                    <w:pPr>
                      <w:jc w:val="center"/>
                      <w:rPr>
                        <w:rFonts w:hint="eastAsia"/>
                      </w:rPr>
                    </w:pPr>
                    <w:r>
                      <w:rPr>
                        <w:rFonts w:hint="eastAsia"/>
                      </w:rPr>
                      <w:t>供</w:t>
                    </w:r>
                    <w:r>
                      <w:rPr>
                        <w:rFonts w:hint="eastAsia"/>
                      </w:rPr>
                      <w:t xml:space="preserve">  </w:t>
                    </w:r>
                    <w:r>
                      <w:rPr>
                        <w:rFonts w:hint="eastAsia"/>
                      </w:rPr>
                      <w:t>水</w:t>
                    </w:r>
                  </w:p>
                </w:txbxContent>
              </v:textbox>
            </v:shape>
            <v:shape id="_x0000_s1986" type="#_x0000_t202" style="position:absolute;left:7640;top:6531;width:1960;height:540;mso-wrap-edited:f" wrapcoords="-176 0 -176 21600 21776 21600 21776 0 -176 0">
              <v:textbox style="mso-next-textbox:#_x0000_s1986" inset="0,2mm,,0">
                <w:txbxContent>
                  <w:p w14:paraId="57C2EB13" w14:textId="77777777" w:rsidR="004F152D" w:rsidRDefault="004F152D">
                    <w:pPr>
                      <w:jc w:val="center"/>
                      <w:rPr>
                        <w:rFonts w:hint="eastAsia"/>
                      </w:rPr>
                    </w:pPr>
                    <w:r>
                      <w:rPr>
                        <w:rFonts w:hint="eastAsia"/>
                      </w:rPr>
                      <w:t>向孔内注泥浆</w:t>
                    </w:r>
                  </w:p>
                </w:txbxContent>
              </v:textbox>
            </v:shape>
            <v:shape id="_x0000_s1987" type="#_x0000_t202" style="position:absolute;left:7560;top:7337;width:1920;height:499;mso-wrap-edited:f" wrapcoords="-176 0 -176 21600 21776 21600 21776 0 -176 0">
              <v:textbox style="mso-next-textbox:#_x0000_s1987" inset="0,2mm,,0">
                <w:txbxContent>
                  <w:p w14:paraId="6CB7EAD1" w14:textId="77777777" w:rsidR="004F152D" w:rsidRDefault="004F152D">
                    <w:pPr>
                      <w:jc w:val="center"/>
                      <w:rPr>
                        <w:rFonts w:hint="eastAsia"/>
                      </w:rPr>
                    </w:pPr>
                    <w:r>
                      <w:rPr>
                        <w:rFonts w:hint="eastAsia"/>
                      </w:rPr>
                      <w:t>泥浆船</w:t>
                    </w:r>
                  </w:p>
                </w:txbxContent>
              </v:textbox>
            </v:shape>
            <v:shape id="_x0000_s1988" type="#_x0000_t202" style="position:absolute;left:5104;top:8042;width:1840;height:500;mso-wrap-edited:f" wrapcoords="-176 0 -176 21600 21776 21600 21776 0 -176 0">
              <v:textbox style="mso-next-textbox:#_x0000_s1988" inset="0,2mm,,0">
                <w:txbxContent>
                  <w:p w14:paraId="46DC9A9E" w14:textId="77777777" w:rsidR="004F152D" w:rsidRDefault="004F152D">
                    <w:pPr>
                      <w:jc w:val="center"/>
                      <w:rPr>
                        <w:rFonts w:hint="eastAsia"/>
                      </w:rPr>
                    </w:pPr>
                    <w:r>
                      <w:rPr>
                        <w:rFonts w:hint="eastAsia"/>
                      </w:rPr>
                      <w:t>清孔、验收</w:t>
                    </w:r>
                  </w:p>
                </w:txbxContent>
              </v:textbox>
            </v:shape>
            <v:shape id="_x0000_s1989" type="#_x0000_t202" style="position:absolute;left:5084;top:9122;width:1840;height:500;mso-wrap-edited:f" wrapcoords="-176 0 -176 21600 21776 21600 21776 0 -176 0">
              <v:textbox style="mso-next-textbox:#_x0000_s1989" inset="0,2mm,,0">
                <w:txbxContent>
                  <w:p w14:paraId="49745488" w14:textId="77777777" w:rsidR="004F152D" w:rsidRDefault="004F152D">
                    <w:pPr>
                      <w:jc w:val="center"/>
                      <w:rPr>
                        <w:rFonts w:hint="eastAsia"/>
                      </w:rPr>
                    </w:pPr>
                    <w:r>
                      <w:rPr>
                        <w:rFonts w:hint="eastAsia"/>
                      </w:rPr>
                      <w:t>安放钢筋骨架</w:t>
                    </w:r>
                  </w:p>
                </w:txbxContent>
              </v:textbox>
            </v:shape>
            <v:shape id="_x0000_s1990" type="#_x0000_t202" style="position:absolute;left:4834;top:9962;width:2453;height:500;mso-wrap-edited:f" wrapcoords="-176 0 -176 21600 21776 21600 21776 0 -176 0">
              <v:textbox style="mso-next-textbox:#_x0000_s1990" inset="0,2mm,0,0">
                <w:txbxContent>
                  <w:p w14:paraId="1F86C296" w14:textId="77777777" w:rsidR="004F152D" w:rsidRDefault="004F152D">
                    <w:pPr>
                      <w:jc w:val="center"/>
                      <w:rPr>
                        <w:rFonts w:hint="eastAsia"/>
                      </w:rPr>
                    </w:pPr>
                    <w:r>
                      <w:rPr>
                        <w:rFonts w:hint="eastAsia"/>
                      </w:rPr>
                      <w:t>安设导管并二次清孔</w:t>
                    </w:r>
                  </w:p>
                </w:txbxContent>
              </v:textbox>
            </v:shape>
            <v:shape id="_x0000_s1991" type="#_x0000_t202" style="position:absolute;left:5084;top:10802;width:1840;height:500;mso-wrap-edited:f" wrapcoords="-176 0 -176 21600 21776 21600 21776 0 -176 0">
              <v:textbox style="mso-next-textbox:#_x0000_s1991" inset="0,2mm,,0">
                <w:txbxContent>
                  <w:p w14:paraId="2EA9647F" w14:textId="77777777" w:rsidR="004F152D" w:rsidRDefault="004F152D">
                    <w:pPr>
                      <w:jc w:val="center"/>
                      <w:rPr>
                        <w:rFonts w:hint="eastAsia"/>
                      </w:rPr>
                    </w:pPr>
                    <w:r>
                      <w:rPr>
                        <w:rFonts w:hint="eastAsia"/>
                      </w:rPr>
                      <w:t>灌注水下砼</w:t>
                    </w:r>
                  </w:p>
                </w:txbxContent>
              </v:textbox>
            </v:shape>
            <v:shape id="_x0000_s1992" type="#_x0000_t202" style="position:absolute;left:5126;top:11801;width:1840;height:500;mso-wrap-edited:f" wrapcoords="-176 0 -176 21600 21776 21600 21776 0 -176 0">
              <v:textbox style="mso-next-textbox:#_x0000_s1992" inset="0,2mm,,0">
                <w:txbxContent>
                  <w:p w14:paraId="7C40492C" w14:textId="77777777" w:rsidR="004F152D" w:rsidRDefault="004F152D">
                    <w:pPr>
                      <w:jc w:val="center"/>
                      <w:rPr>
                        <w:rFonts w:hint="eastAsia"/>
                      </w:rPr>
                    </w:pPr>
                    <w:r>
                      <w:rPr>
                        <w:rFonts w:hint="eastAsia"/>
                      </w:rPr>
                      <w:t>检测验收</w:t>
                    </w:r>
                  </w:p>
                </w:txbxContent>
              </v:textbox>
            </v:shape>
            <v:shape id="_x0000_s1993" type="#_x0000_t202" style="position:absolute;left:7844;top:10817;width:1040;height:500;mso-wrap-edited:f" wrapcoords="-313 0 -313 21600 21913 21600 21913 0 -313 0">
              <v:textbox style="mso-next-textbox:#_x0000_s1993" inset="0,1mm,0,0">
                <w:txbxContent>
                  <w:p w14:paraId="56E3D7CE" w14:textId="77777777" w:rsidR="004F152D" w:rsidRDefault="004F152D">
                    <w:pPr>
                      <w:jc w:val="center"/>
                      <w:rPr>
                        <w:rFonts w:hint="eastAsia"/>
                      </w:rPr>
                    </w:pPr>
                    <w:r>
                      <w:rPr>
                        <w:rFonts w:hint="eastAsia"/>
                      </w:rPr>
                      <w:t>运送砼</w:t>
                    </w:r>
                  </w:p>
                </w:txbxContent>
              </v:textbox>
            </v:shape>
            <v:shape id="_x0000_s1994" type="#_x0000_t202" style="position:absolute;left:9204;top:9792;width:1414;height:500;mso-wrap-edited:f" wrapcoords="-257 0 -257 21600 21857 21600 21857 0 -257 0">
              <v:textbox style="mso-next-textbox:#_x0000_s1994" inset="0,2mm,,0">
                <w:txbxContent>
                  <w:p w14:paraId="4FAC7D5F" w14:textId="77777777" w:rsidR="004F152D" w:rsidRDefault="004F152D">
                    <w:pPr>
                      <w:jc w:val="center"/>
                      <w:rPr>
                        <w:rFonts w:hint="eastAsia"/>
                      </w:rPr>
                    </w:pPr>
                    <w:r>
                      <w:rPr>
                        <w:rFonts w:hint="eastAsia"/>
                      </w:rPr>
                      <w:t>试件制作</w:t>
                    </w:r>
                  </w:p>
                </w:txbxContent>
              </v:textbox>
            </v:shape>
            <v:shape id="_x0000_s1995" type="#_x0000_t202" style="position:absolute;left:9424;top:10762;width:1040;height:500;mso-wrap-edited:f" wrapcoords="-313 0 -313 21600 21913 21600 21913 0 -313 0">
              <v:textbox style="mso-next-textbox:#_x0000_s1995" inset="0,2mm,,0">
                <w:txbxContent>
                  <w:p w14:paraId="243422A0" w14:textId="77777777" w:rsidR="004F152D" w:rsidRDefault="004F152D">
                    <w:pPr>
                      <w:jc w:val="center"/>
                      <w:rPr>
                        <w:rFonts w:hint="eastAsia"/>
                      </w:rPr>
                    </w:pPr>
                    <w:r>
                      <w:rPr>
                        <w:rFonts w:hint="eastAsia"/>
                      </w:rPr>
                      <w:t>砼搅拌</w:t>
                    </w:r>
                  </w:p>
                </w:txbxContent>
              </v:textbox>
            </v:shape>
            <v:line id="_x0000_s1996" style="position:absolute;mso-wrap-edited:f" from="6000,3731" to="6000,4051" wrapcoords="2 1 2 17 3 20 7 20 8 17 6 1 2 1">
              <v:stroke endarrow="block" endarrowwidth="narrow"/>
            </v:line>
            <v:line id="_x0000_s1997" style="position:absolute;flip:x;mso-wrap-edited:f" from="6020,4531" to="6020,4871" wrapcoords="2 1 1 17 3 22 7 22 8 17 6 1 2 1">
              <v:stroke endarrow="block" endarrowwidth="narrow"/>
            </v:line>
            <v:line id="_x0000_s1998" style="position:absolute;mso-wrap-edited:f" from="6000,5371" to="6000,5691" wrapcoords="2 1 2 17 3 20 7 20 8 17 6 1 2 1">
              <v:stroke endarrow="block" endarrowwidth="narrow"/>
            </v:line>
            <v:line id="_x0000_s1999" style="position:absolute;mso-wrap-edited:f" from="6000,6211" to="6000,6571" wrapcoords="2 1 1 17 3 23 7 23 9 17 6 1 2 1">
              <v:stroke endarrow="block" endarrowwidth="narrow"/>
            </v:line>
            <v:line id="_x0000_s2000" style="position:absolute;mso-wrap-edited:f" from="4720,5091" to="5140,5091" wrapcoords="19 3 0 3 0 5 19 7 23 7 27 7 28 4 25 3 19 3">
              <v:stroke endarrow="block" endarrowwidth="narrow"/>
            </v:line>
            <v:line id="_x0000_s2001" style="position:absolute;mso-wrap-edited:f" from="8580,6231" to="8580,6531" wrapcoords="2 1 2 17 3 19 7 19 8 17 7 4 6 1 2 1">
              <v:stroke endarrow="block" endarrowwidth="narrow"/>
            </v:line>
            <v:line id="_x0000_s2002" style="position:absolute;flip:x y;mso-wrap-edited:f" from="6990,6779" to="7590,6779" wrapcoords="31 3 0 3 0 5 31 7 35 7 39 7 40 4 37 3 31 3">
              <v:stroke endarrow="block" endarrowwidth="narrow"/>
            </v:line>
            <v:line id="_x0000_s2003" style="position:absolute;mso-wrap-edited:f" from="6032,7605" to="7614,7605" wrapcoords="50 3 0 3 0 5 50 7 54 7 58 7 59 4 56 3 50 3">
              <v:stroke endarrow="block" endarrowwidth="narrow"/>
            </v:line>
            <v:line id="_x0000_s2004" style="position:absolute;mso-wrap-edited:f" from="6000,7111" to="6000,8060" wrapcoords="2 1 2 62 3 62 7 62 8 54 6 1 2 1">
              <v:stroke endarrow="block" endarrowwidth="narrow"/>
            </v:line>
            <v:line id="_x0000_s2005" style="position:absolute;mso-wrap-edited:f" from="6044,8542" to="6044,9142" wrapcoords="2 1 1 33 3 39 7 39 9 33 6 1 2 1">
              <v:stroke endarrow="block" endarrowwidth="narrow"/>
            </v:line>
            <v:line id="_x0000_s2006" style="position:absolute;mso-wrap-edited:f" from="6044,9602" to="6044,9962" wrapcoords="2 1 1 17 3 23 7 23 9 17 6 1 2 1">
              <v:stroke endarrow="block" endarrowwidth="narrow"/>
            </v:line>
            <v:line id="_x0000_s2007" style="position:absolute;mso-wrap-edited:f" from="6044,10502" to="6044,10842" wrapcoords="2 1 1 17 3 22 7 22 8 17 6 1 2 1">
              <v:stroke endarrow="block" endarrowwidth="narrow"/>
            </v:line>
            <v:line id="_x0000_s2008" style="position:absolute;flip:x;mso-wrap-edited:f" from="6924,11072" to="7864,11072" wrapcoords="54 3 0 3 0 5 54 7 58 7 62 7 63 4 60 3 54 3">
              <v:stroke endarrow="block" endarrowwidth="narrow"/>
            </v:line>
            <v:line id="_x0000_s2009" style="position:absolute;flip:x;mso-wrap-edited:f" from="8864,11022" to="9404,11022" wrapcoords="27 3 0 3 0 5 27 7 31 7 35 7 36 4 33 3 27 3">
              <v:stroke endarrow="block" endarrowwidth="narrow"/>
            </v:line>
            <v:line id="_x0000_s2010" style="position:absolute;flip:y;mso-wrap-edited:f" from="9964,10292" to="9964,10772" wrapcoords="2 1 2 31 3 31 7 31 8 23 6 1 2 1">
              <v:stroke endarrow="block" endarrowwidth="narrow"/>
            </v:line>
            <v:line id="_x0000_s2011" style="position:absolute;mso-wrap-edited:f" from="3767,8662" to="3767,9062" wrapcoords="2 1 2 18 3 26 7 26 8 20 6 1 2 1">
              <v:stroke endarrow="block" endarrowwidth="narrow"/>
            </v:line>
            <v:line id="_x0000_s2012" style="position:absolute;mso-wrap-edited:f" from="4724,9342" to="5044,9342" wrapcoords="12 3 0 3 0 5 12 7 16 7 20 7 21 4 18 3 12 3">
              <v:stroke endarrow="block" endarrowwidth="narrow"/>
            </v:line>
            <v:line id="_x0000_s2013" style="position:absolute;mso-wrap-edited:f" from="4739,11019" to="5059,11019" wrapcoords="12 3 0 3 0 5 12 7 16 7 20 7 21 4 18 3 12 3">
              <v:stroke endarrow="block" endarrowwidth="narrow"/>
            </v:line>
            <v:line id="_x0000_s2014" style="position:absolute;mso-wrap-edited:f" from="6044,11290" to="6044,11758" wrapcoords="2 1 2 30 3 30 7 30 8 22 6 1 2 1">
              <v:stroke endarrow="block" endarrowwidth="narrow"/>
            </v:line>
            <v:line id="_x0000_s2015" style="position:absolute" from="8420,9338" to="8420,10229" wrapcoords="0 1 0 59 2 59 2 1 0 1">
              <v:stroke endarrowwidth="narrow"/>
            </v:line>
            <v:line id="_x0000_s2016" style="position:absolute;flip:x;mso-wrap-edited:f" from="7318,10226" to="8400,10226" wrapcoords="63 3 0 3 0 5 63 7 67 7 71 7 72 4 69 3 63 3">
              <v:stroke endarrow="block" endarrowwidth="narrow"/>
            </v:line>
            <v:shape id="_x0000_s2017" type="#_x0000_t202" style="position:absolute;left:3380;top:2249;width:5606;height:663" wrapcoords="-58 0 -58 21109 21542 21109 21542 0 -58 0" stroked="f">
              <v:stroke endarrowwidth="narrow"/>
              <v:textbox style="mso-next-textbox:#_x0000_s2017" inset="0,2mm,,0">
                <w:txbxContent>
                  <w:p w14:paraId="3571BF79" w14:textId="77777777" w:rsidR="004F152D" w:rsidRDefault="004F152D">
                    <w:pPr>
                      <w:ind w:firstLineChars="100" w:firstLine="211"/>
                    </w:pPr>
                    <w:r>
                      <w:rPr>
                        <w:rFonts w:ascii="宋体" w:hAnsi="宋体" w:hint="eastAsia"/>
                        <w:b/>
                        <w:bCs/>
                        <w:color w:val="000000"/>
                        <w:u w:val="single"/>
                      </w:rPr>
                      <w:t>图3.4：</w:t>
                    </w:r>
                    <w:r>
                      <w:rPr>
                        <w:rFonts w:ascii="宋体" w:hAnsi="宋体" w:hint="eastAsia"/>
                        <w:b/>
                        <w:szCs w:val="20"/>
                        <w:u w:val="single"/>
                      </w:rPr>
                      <w:t>主桥水上钻孔桩施工工艺流程图。</w:t>
                    </w:r>
                  </w:p>
                </w:txbxContent>
              </v:textbox>
            </v:shape>
            <v:line id="_x0000_s2018" style="position:absolute" from="9479,7561" to="10679,7561" wrapcoords="1 1 81 1 81 1 1 1 1 1"/>
            <v:line id="_x0000_s2019" style="position:absolute;flip:y" from="10680,6879" to="10680,7560" wrapcoords="0 1 0 45 2 45 2 1 0 1"/>
            <v:line id="_x0000_s2020" style="position:absolute;flip:x" from="9621,6879" to="10659,6879" wrapcoords="60 2 0 4 0 6 60 9 64 9 69 8 69 5 64 2 60 2">
              <v:stroke endarrow="block"/>
            </v:line>
            <w10:wrap type="tight"/>
          </v:group>
        </w:pict>
      </w:r>
    </w:p>
    <w:p w14:paraId="1AE2779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7D12530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430789A9"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1338DDB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079E1CE8"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57C7B3F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234EFF3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28A1B294"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5E4CAA2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3E29C5C9"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63957B6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78ABC78D"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711361B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0F9855C4"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621F012A"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5A7C949A"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785DCAC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413A527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757BB02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2522604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32D3503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b/>
          <w:bCs/>
          <w:u w:val="single"/>
        </w:rPr>
      </w:pPr>
      <w:r>
        <w:rPr>
          <w:rFonts w:ascii="宋体" w:hAnsi="宋体" w:hint="eastAsia"/>
          <w:szCs w:val="20"/>
        </w:rPr>
        <w:t>2）、</w:t>
      </w:r>
      <w:r>
        <w:rPr>
          <w:rFonts w:ascii="宋体" w:hAnsi="宋体" w:hint="eastAsia"/>
        </w:rPr>
        <w:t>栈桥和施工平台搭设</w:t>
      </w:r>
    </w:p>
    <w:p w14:paraId="6FB83294"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一跨钢管桩沉放完毕后，采用型钢和钢板焊接铺设栈桥，吊船配合，该跨栈桥完成后再进行下一跨的施工。平台的搭设也一样。</w:t>
      </w:r>
    </w:p>
    <w:p w14:paraId="08793C4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施工平台采用ф600×δ10mm钢管桩作为平台竖向受力杆件，钢管桩上架设I45a作为平台的承重横梁，I36a作荷载分配梁，铺以［10和木板或钢板形成桩基工作平台。钢管桩按每根摆放一台冲机来验算其单桩承载力，其长度要综合考虑桩位处水深、洪水冲刷及平台钢管桩和桩钢护筒阻水引起局部冲刷的影响，其桩底标高进入覆盖层8.0m。</w:t>
      </w:r>
    </w:p>
    <w:p w14:paraId="2E0906B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其施工步骤为：</w:t>
      </w:r>
      <w:r>
        <w:rPr>
          <w:rFonts w:ascii="宋体" w:hAnsi="宋体" w:hint="eastAsia"/>
        </w:rPr>
        <w:tab/>
      </w:r>
    </w:p>
    <w:p w14:paraId="2B528AE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color w:val="000000"/>
        </w:rPr>
      </w:pPr>
      <w:r>
        <w:rPr>
          <w:rFonts w:ascii="宋体" w:hAnsi="宋体" w:hint="eastAsia"/>
          <w:color w:val="000000"/>
        </w:rPr>
        <w:t>各钢管桩在顺水流向适当位置开口，割平钢管桩头 ―→安装已拼接好的工字钢横梁，与钢管桩（开口）壁点焊 ―→ 浇筑各钢管桩桩头C20砼，使工字钢横梁嵌固在桩头中 ―→ 安装工字钢分配纵梁，并与横梁焊接（设加劲板）―→ 相邻分配梁用槽钢焊接使各纵梁形成“井”字架―→ 在“井”字梁上铺设δ=6mm厚花纹钢板，加设安全栏杆。</w:t>
      </w:r>
    </w:p>
    <w:p w14:paraId="18A8325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平台施工开始时即设置航标，悬挂夜间红灯示警等通航导向标志，以策安全。</w:t>
      </w:r>
    </w:p>
    <w:p w14:paraId="079EF1D8" w14:textId="77777777" w:rsidR="004F152D" w:rsidRDefault="004F152D">
      <w:pPr>
        <w:tabs>
          <w:tab w:val="left" w:pos="2240"/>
        </w:tabs>
        <w:adjustRightInd w:val="0"/>
        <w:snapToGrid w:val="0"/>
        <w:spacing w:after="75" w:line="360" w:lineRule="auto"/>
        <w:ind w:leftChars="-22" w:left="-46" w:firstLineChars="200" w:firstLine="422"/>
        <w:rPr>
          <w:rFonts w:ascii="宋体" w:hAnsi="宋体" w:hint="eastAsia"/>
          <w:b/>
          <w:bCs/>
        </w:rPr>
      </w:pPr>
      <w:r>
        <w:rPr>
          <w:rFonts w:ascii="宋体" w:hAnsi="宋体" w:hint="eastAsia"/>
          <w:b/>
          <w:bCs/>
        </w:rPr>
        <w:t>2、桩基护筒的制作与埋设</w:t>
      </w:r>
    </w:p>
    <w:p w14:paraId="77B0A99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水上部分的桩基础直径均为Ф180cm，采用直径为Ф200cm的桩基钢护筒，采用</w:t>
      </w:r>
      <w:r>
        <w:rPr>
          <w:rFonts w:ascii="宋体" w:hAnsi="宋体" w:hint="eastAsia"/>
          <w:szCs w:val="20"/>
        </w:rPr>
        <w:t>A3</w:t>
      </w:r>
      <w:r>
        <w:rPr>
          <w:rFonts w:ascii="宋体" w:hAnsi="宋体" w:hint="eastAsia"/>
        </w:rPr>
        <w:t>钢板卷制而成。钢护筒制作委托专业的加工厂家加工，用汽车运至工地。</w:t>
      </w:r>
      <w:r>
        <w:rPr>
          <w:rFonts w:ascii="宋体" w:hAnsi="宋体" w:hint="eastAsia"/>
          <w:szCs w:val="20"/>
        </w:rPr>
        <w:t>护筒成形采用定位器，设置台座接长，确保护筒圆、接逢严。护筒底脚处在外边加设等厚30cm宽的钢带作为加强刃脚。钢护筒加工成一节，长2~4.5m。焊接采用坡口双面焊，所有焊缝必须连续饱满，以保证不漏水，沿焊缝四周布设8道20cm×20cm×</w:t>
      </w:r>
      <w:r>
        <w:rPr>
          <w:rFonts w:ascii="宋体" w:hAnsi="宋体"/>
          <w:szCs w:val="20"/>
        </w:rPr>
        <w:t>1</w:t>
      </w:r>
      <w:r>
        <w:rPr>
          <w:rFonts w:ascii="宋体" w:hAnsi="宋体" w:hint="eastAsia"/>
          <w:szCs w:val="20"/>
        </w:rPr>
        <w:t>0mm加强板，以保证焊缝质量。钢护筒加工过程须设“Δ”或“米”字型内支撑，每隔5</w:t>
      </w:r>
      <w:r>
        <w:rPr>
          <w:rFonts w:ascii="宋体" w:hAnsi="宋体"/>
          <w:szCs w:val="20"/>
        </w:rPr>
        <w:t>m</w:t>
      </w:r>
      <w:r>
        <w:rPr>
          <w:rFonts w:ascii="宋体" w:hAnsi="宋体" w:hint="eastAsia"/>
          <w:szCs w:val="20"/>
        </w:rPr>
        <w:t>设置一道，以保证钢护筒在储存、起吊、运输过程中不因自重发生变形。钢护筒在下放前再次准确检查直径及其椭圆度，其直径误差不超过5</w:t>
      </w:r>
      <w:r>
        <w:rPr>
          <w:rFonts w:ascii="宋体" w:hAnsi="宋体"/>
          <w:szCs w:val="20"/>
        </w:rPr>
        <w:t>cm</w:t>
      </w:r>
      <w:r>
        <w:rPr>
          <w:rFonts w:ascii="宋体" w:hAnsi="宋体" w:hint="eastAsia"/>
          <w:szCs w:val="20"/>
        </w:rPr>
        <w:t>，否则矫正或重新加工。</w:t>
      </w:r>
    </w:p>
    <w:p w14:paraId="4F66A939"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钢护筒下沉采用90</w:t>
      </w:r>
      <w:r>
        <w:rPr>
          <w:rFonts w:ascii="宋体" w:hAnsi="宋体"/>
        </w:rPr>
        <w:t>KW</w:t>
      </w:r>
      <w:r>
        <w:rPr>
          <w:rFonts w:ascii="宋体" w:hAnsi="宋体" w:hint="eastAsia"/>
        </w:rPr>
        <w:t>振动锤振动配以护筒内用空气吸泥机吸泥下沉，必要时可在护筒外壁辅以高压射水下沉。钢护筒下沉步骤如下：</w:t>
      </w:r>
    </w:p>
    <w:p w14:paraId="3076BF5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color w:val="000000"/>
        </w:rPr>
      </w:pPr>
      <w:r>
        <w:rPr>
          <w:rFonts w:ascii="宋体" w:hAnsi="宋体" w:hint="eastAsia"/>
          <w:color w:val="000000"/>
        </w:rPr>
        <w:t>在平台桩位处焊设护筒下沉定位架 —→ 安装第一节钢护筒对准第一节护筒，校正后将两节护筒连接处焊牢并加强—→割除第一节护筒与导向架焊接处，用吊车下放第一、二节护筒—→吊装45</w:t>
      </w:r>
      <w:r>
        <w:rPr>
          <w:rFonts w:ascii="宋体" w:hAnsi="宋体"/>
          <w:color w:val="000000"/>
        </w:rPr>
        <w:t>KW</w:t>
      </w:r>
      <w:r>
        <w:rPr>
          <w:rFonts w:ascii="宋体" w:hAnsi="宋体" w:hint="eastAsia"/>
          <w:color w:val="000000"/>
        </w:rPr>
        <w:t>振动锤与护筒上口连接牢固—→开动振动锤振动下沉—→利用Ф300mm空气吸泥机，按先中部后四周再中部的顺序吸砂，吸到桩底下四周约10cm，中部约50~100cm为止—→ 利用振动锤振动，再接长第三节钢护筒，如此反复直至钢护筒振动不下去为止。</w:t>
      </w:r>
    </w:p>
    <w:p w14:paraId="5697E31E"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钢护筒沉放应注意：桥墩钢护筒沉放前将桩位处清理干净，不得有影响钢护筒下沉和</w:t>
      </w:r>
      <w:r>
        <w:rPr>
          <w:rFonts w:ascii="宋体" w:hAnsi="宋体" w:hint="eastAsia"/>
          <w:color w:val="000000"/>
        </w:rPr>
        <w:t>钻孔</w:t>
      </w:r>
      <w:r>
        <w:rPr>
          <w:rFonts w:ascii="宋体" w:hAnsi="宋体" w:hint="eastAsia"/>
        </w:rPr>
        <w:t>施工的杂物如大块石、钢材等；钢护筒焊接接长时应保证护筒顺直，焊缝饱满；振动锤重心和护筒中心轴尽量保持在同一直线上；开动空气吸泥机同时须往钢护筒内加水，护筒内水位不能低于江面水位；在护筒下沉过程中，当护筒沉入土中一定深度后，要及时撤除护筒导向架，以免影响护筒下沉；钢护筒沉放必须全过程测量，保证护筒偏位和倾斜度在容许范围内。</w:t>
      </w:r>
    </w:p>
    <w:p w14:paraId="1BF0E6AB" w14:textId="77777777" w:rsidR="004F152D" w:rsidRDefault="004F152D">
      <w:pPr>
        <w:tabs>
          <w:tab w:val="left" w:pos="2240"/>
        </w:tabs>
        <w:adjustRightInd w:val="0"/>
        <w:snapToGrid w:val="0"/>
        <w:spacing w:after="75" w:line="360" w:lineRule="auto"/>
        <w:ind w:leftChars="-22" w:left="-46" w:firstLineChars="200" w:firstLine="422"/>
        <w:rPr>
          <w:rFonts w:ascii="宋体" w:hAnsi="宋体" w:hint="eastAsia"/>
          <w:b/>
          <w:bCs/>
        </w:rPr>
      </w:pPr>
      <w:r>
        <w:rPr>
          <w:rFonts w:ascii="宋体" w:hAnsi="宋体" w:hint="eastAsia"/>
          <w:b/>
          <w:bCs/>
        </w:rPr>
        <w:t>3、钻孔灌注桩施工</w:t>
      </w:r>
    </w:p>
    <w:p w14:paraId="03CDEFC3"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1</w:t>
      </w:r>
      <w:r>
        <w:rPr>
          <w:rFonts w:ascii="宋体" w:hAnsi="宋体" w:hint="eastAsia"/>
        </w:rPr>
        <w:t>）设备配置</w:t>
      </w:r>
    </w:p>
    <w:p w14:paraId="0E73C3D1" w14:textId="77777777" w:rsidR="004F152D" w:rsidRDefault="004F152D">
      <w:pPr>
        <w:pStyle w:val="ab"/>
        <w:adjustRightInd w:val="0"/>
        <w:spacing w:after="75"/>
        <w:ind w:firstLine="480"/>
        <w:rPr>
          <w:rFonts w:ascii="宋体" w:hAnsi="宋体" w:hint="eastAsia"/>
        </w:rPr>
      </w:pPr>
      <w:r>
        <w:rPr>
          <w:rFonts w:ascii="宋体" w:hAnsi="宋体" w:hint="eastAsia"/>
        </w:rPr>
        <w:t>考虑到场地条件及工期要求，</w:t>
      </w:r>
      <w:r>
        <w:rPr>
          <w:rFonts w:ascii="宋体" w:hAnsi="宋体" w:hint="eastAsia"/>
        </w:rPr>
        <w:t>15#</w:t>
      </w:r>
      <w:r>
        <w:rPr>
          <w:rFonts w:ascii="宋体" w:hAnsi="宋体" w:hint="eastAsia"/>
        </w:rPr>
        <w:t>与</w:t>
      </w:r>
      <w:r>
        <w:rPr>
          <w:rFonts w:ascii="宋体" w:hAnsi="宋体" w:hint="eastAsia"/>
        </w:rPr>
        <w:t>16#</w:t>
      </w:r>
      <w:r>
        <w:rPr>
          <w:rFonts w:ascii="宋体" w:hAnsi="宋体" w:hint="eastAsia"/>
        </w:rPr>
        <w:t>墩各安排</w:t>
      </w:r>
      <w:r>
        <w:rPr>
          <w:rFonts w:ascii="宋体" w:hAnsi="宋体" w:hint="eastAsia"/>
        </w:rPr>
        <w:t>1</w:t>
      </w:r>
      <w:r>
        <w:rPr>
          <w:rFonts w:ascii="宋体" w:hAnsi="宋体" w:hint="eastAsia"/>
        </w:rPr>
        <w:t>台</w:t>
      </w:r>
      <w:r>
        <w:rPr>
          <w:rFonts w:ascii="宋体" w:hAnsi="宋体" w:hint="eastAsia"/>
        </w:rPr>
        <w:t>GJD</w:t>
      </w:r>
      <w:r>
        <w:rPr>
          <w:rFonts w:ascii="宋体" w:hAnsi="宋体" w:hint="eastAsia"/>
        </w:rPr>
        <w:t>－</w:t>
      </w:r>
      <w:r>
        <w:rPr>
          <w:rFonts w:ascii="宋体" w:hAnsi="宋体" w:hint="eastAsia"/>
        </w:rPr>
        <w:t>1800</w:t>
      </w:r>
      <w:r>
        <w:rPr>
          <w:rFonts w:ascii="宋体" w:hAnsi="宋体" w:hint="eastAsia"/>
        </w:rPr>
        <w:t>型回旋钻机和</w:t>
      </w:r>
      <w:r>
        <w:rPr>
          <w:rFonts w:ascii="宋体" w:hAnsi="宋体" w:hint="eastAsia"/>
        </w:rPr>
        <w:t>2</w:t>
      </w:r>
      <w:r>
        <w:rPr>
          <w:rFonts w:ascii="宋体" w:hAnsi="宋体" w:hint="eastAsia"/>
        </w:rPr>
        <w:t>台</w:t>
      </w:r>
      <w:r>
        <w:rPr>
          <w:rFonts w:ascii="宋体" w:hAnsi="宋体" w:hint="eastAsia"/>
        </w:rPr>
        <w:t>JK10</w:t>
      </w:r>
      <w:r>
        <w:rPr>
          <w:rFonts w:ascii="宋体" w:hAnsi="宋体" w:hint="eastAsia"/>
        </w:rPr>
        <w:t>（</w:t>
      </w:r>
      <w:r>
        <w:rPr>
          <w:rFonts w:ascii="宋体" w:hAnsi="宋体" w:hint="eastAsia"/>
        </w:rPr>
        <w:t>2200</w:t>
      </w:r>
      <w:r>
        <w:rPr>
          <w:rFonts w:ascii="宋体" w:hAnsi="宋体" w:hint="eastAsia"/>
        </w:rPr>
        <w:t>）冲机同时进行施工，分别完成</w:t>
      </w:r>
      <w:r>
        <w:rPr>
          <w:rFonts w:ascii="宋体" w:hAnsi="宋体" w:hint="eastAsia"/>
        </w:rPr>
        <w:t>15#</w:t>
      </w:r>
      <w:r>
        <w:rPr>
          <w:rFonts w:ascii="宋体" w:hAnsi="宋体" w:hint="eastAsia"/>
        </w:rPr>
        <w:t>与</w:t>
      </w:r>
      <w:r>
        <w:rPr>
          <w:rFonts w:ascii="宋体" w:hAnsi="宋体" w:hint="eastAsia"/>
        </w:rPr>
        <w:t>16#</w:t>
      </w:r>
      <w:r>
        <w:rPr>
          <w:rFonts w:ascii="宋体" w:hAnsi="宋体" w:hint="eastAsia"/>
        </w:rPr>
        <w:t>墩桩基施工后再进行</w:t>
      </w:r>
      <w:r>
        <w:rPr>
          <w:rFonts w:ascii="宋体" w:hAnsi="宋体" w:hint="eastAsia"/>
        </w:rPr>
        <w:t>14#</w:t>
      </w:r>
      <w:r>
        <w:rPr>
          <w:rFonts w:ascii="宋体" w:hAnsi="宋体" w:hint="eastAsia"/>
        </w:rPr>
        <w:t>与</w:t>
      </w:r>
      <w:r>
        <w:rPr>
          <w:rFonts w:ascii="宋体" w:hAnsi="宋体"/>
        </w:rPr>
        <w:t>1</w:t>
      </w:r>
      <w:r>
        <w:rPr>
          <w:rFonts w:ascii="宋体" w:hAnsi="宋体" w:hint="eastAsia"/>
        </w:rPr>
        <w:t>7#</w:t>
      </w:r>
      <w:r>
        <w:rPr>
          <w:rFonts w:ascii="宋体" w:hAnsi="宋体" w:hint="eastAsia"/>
        </w:rPr>
        <w:t>墩的桩基施工。每台桩机配备２台３</w:t>
      </w:r>
      <w:r>
        <w:rPr>
          <w:rFonts w:ascii="宋体" w:hAnsi="宋体" w:hint="eastAsia"/>
        </w:rPr>
        <w:t>PNL</w:t>
      </w:r>
      <w:r>
        <w:rPr>
          <w:rFonts w:ascii="宋体" w:hAnsi="宋体" w:hint="eastAsia"/>
        </w:rPr>
        <w:t>泥浆泵（</w:t>
      </w:r>
      <w:r>
        <w:rPr>
          <w:rFonts w:ascii="宋体" w:hAnsi="宋体" w:hint="eastAsia"/>
        </w:rPr>
        <w:t>1</w:t>
      </w:r>
      <w:r>
        <w:rPr>
          <w:rFonts w:ascii="宋体" w:hAnsi="宋体" w:hint="eastAsia"/>
        </w:rPr>
        <w:t>台作为备用），设备用驳船运往现场浮吊装卸。具体施工时，要考虑到减少两台钻机施工时的相互影响，方便钻机移位，两相邻孔不同时施工及保证刚浇注混凝土的桩的成桩质量。</w:t>
      </w:r>
    </w:p>
    <w:p w14:paraId="0A2BD057"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2</w:t>
      </w:r>
      <w:r>
        <w:rPr>
          <w:rFonts w:ascii="宋体" w:hAnsi="宋体" w:hint="eastAsia"/>
        </w:rPr>
        <w:t>）泥浆循环系统</w:t>
      </w:r>
    </w:p>
    <w:p w14:paraId="4DE461E9"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 xml:space="preserve">本工程桩基础施工部分使用优质膨润土泥浆（用膨润土、工业碱、聚丙烯酰胺按适当的比例配制而成）护壁，以保证施工安全和质量。 </w:t>
      </w:r>
    </w:p>
    <w:p w14:paraId="4D8D0C59"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施工过程中，泥桨</w:t>
      </w:r>
      <w:r>
        <w:rPr>
          <w:rFonts w:ascii="宋体" w:hAnsi="宋体" w:hint="eastAsia"/>
          <w:szCs w:val="20"/>
        </w:rPr>
        <w:t>循环</w:t>
      </w:r>
      <w:r>
        <w:rPr>
          <w:rFonts w:ascii="宋体" w:hAnsi="宋体" w:hint="eastAsia"/>
        </w:rPr>
        <w:t>主要在平台上的桩基护筒之间进行，将钢护筒顶用40×60cm泥浆槽分区分片连通，泥浆循环采用正循环。为保证泥浆的储备及便于多余泥浆外运，每个墩配置一艘泥浆船。为保护环境严禁把泥浆及废渣直接排入河道，应由泥浆船运往指定的弃土区排放。施工完成后，护筒内的泥浆由泥浆船清理运走至指定的地方排放。</w:t>
      </w:r>
    </w:p>
    <w:p w14:paraId="371F90F8"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泥浆循环系统详见</w:t>
      </w:r>
      <w:r>
        <w:rPr>
          <w:rFonts w:ascii="宋体" w:hAnsi="宋体" w:hint="eastAsia"/>
          <w:b/>
          <w:bCs/>
          <w:u w:val="single"/>
        </w:rPr>
        <w:t>图3.5：水上钻桩泥浆循环系统示意图</w:t>
      </w:r>
      <w:r>
        <w:rPr>
          <w:rFonts w:ascii="宋体" w:hAnsi="宋体" w:hint="eastAsia"/>
        </w:rPr>
        <w:t>。</w:t>
      </w:r>
    </w:p>
    <w:p w14:paraId="51093D61" w14:textId="77777777" w:rsidR="004F152D" w:rsidRDefault="004F152D">
      <w:pPr>
        <w:tabs>
          <w:tab w:val="left" w:pos="2240"/>
        </w:tabs>
        <w:adjustRightInd w:val="0"/>
        <w:snapToGrid w:val="0"/>
        <w:spacing w:after="75" w:line="360" w:lineRule="auto"/>
        <w:ind w:leftChars="-22" w:left="-46" w:firstLineChars="200" w:firstLine="420"/>
        <w:rPr>
          <w:rFonts w:hint="eastAsia"/>
        </w:rPr>
      </w:pPr>
      <w:r>
        <w:object w:dxaOrig="9915" w:dyaOrig="5310">
          <v:shape id="_x0000_i1036" type="#_x0000_t75" style="width:321.3pt;height:219.65pt" o:ole="">
            <v:imagedata r:id="rId40" o:title="" croptop="8493f" cropbottom="18227f" cropleft="15809f" cropright="19402f"/>
          </v:shape>
          <o:OLEObject Type="Embed" ProgID="AutoCAD.Drawing.15" ShapeID="_x0000_i1036" DrawAspect="Content" ObjectID="_1764673734" r:id="rId41"/>
        </w:object>
      </w:r>
    </w:p>
    <w:p w14:paraId="6A84906C" w14:textId="77777777" w:rsidR="004F152D" w:rsidRDefault="004F152D">
      <w:pPr>
        <w:tabs>
          <w:tab w:val="left" w:pos="2240"/>
        </w:tabs>
        <w:adjustRightInd w:val="0"/>
        <w:snapToGrid w:val="0"/>
        <w:spacing w:after="75" w:line="360" w:lineRule="auto"/>
        <w:ind w:leftChars="-22" w:left="-46" w:firstLineChars="999" w:firstLine="2106"/>
        <w:rPr>
          <w:rFonts w:ascii="宋体" w:hAnsi="宋体" w:hint="eastAsia"/>
        </w:rPr>
      </w:pPr>
      <w:r>
        <w:rPr>
          <w:rFonts w:ascii="宋体" w:hAnsi="宋体" w:hint="eastAsia"/>
          <w:b/>
          <w:bCs/>
          <w:u w:val="single"/>
        </w:rPr>
        <w:t>图3.5：水上钻桩泥浆循环系统示意图</w:t>
      </w:r>
      <w:r>
        <w:rPr>
          <w:rFonts w:ascii="宋体" w:hAnsi="宋体" w:hint="eastAsia"/>
        </w:rPr>
        <w:t>。</w:t>
      </w:r>
    </w:p>
    <w:p w14:paraId="7AA5656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桩孔中的泥浆指标将严格控制，好的泥浆不但有利于保证孔壁稳定，而且有利于悬浮起岩渣加快施工进度。在钻进过程中定期每班检测桩孔中泥浆的各项指标。在成孔后清孔时在孔底注入优质泥浆，以保证孔底干净。</w:t>
      </w:r>
    </w:p>
    <w:p w14:paraId="36314A3D"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净泥浆性能指标如</w:t>
      </w:r>
      <w:r>
        <w:rPr>
          <w:rFonts w:ascii="宋体" w:hAnsi="宋体" w:hint="eastAsia"/>
          <w:b/>
          <w:bCs/>
          <w:szCs w:val="20"/>
        </w:rPr>
        <w:t>表3.5：</w:t>
      </w:r>
    </w:p>
    <w:p w14:paraId="1BF9C3D4" w14:textId="77777777" w:rsidR="004F152D" w:rsidRDefault="004F152D">
      <w:pPr>
        <w:adjustRightInd w:val="0"/>
        <w:snapToGrid w:val="0"/>
        <w:spacing w:after="75" w:line="360" w:lineRule="auto"/>
        <w:ind w:firstLineChars="200" w:firstLine="422"/>
        <w:jc w:val="center"/>
        <w:rPr>
          <w:rFonts w:ascii="宋体" w:hAnsi="宋体" w:hint="eastAsia"/>
          <w:b/>
          <w:bCs/>
          <w:szCs w:val="20"/>
          <w:u w:val="single"/>
        </w:rPr>
      </w:pPr>
      <w:r>
        <w:rPr>
          <w:rFonts w:ascii="宋体" w:hAnsi="宋体" w:hint="eastAsia"/>
          <w:b/>
          <w:bCs/>
          <w:szCs w:val="20"/>
          <w:u w:val="single"/>
        </w:rPr>
        <w:t>表3.5：净泥浆性能指标表</w:t>
      </w:r>
    </w:p>
    <w:tbl>
      <w:tblPr>
        <w:tblW w:w="88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808"/>
        <w:gridCol w:w="840"/>
        <w:gridCol w:w="1048"/>
        <w:gridCol w:w="1028"/>
        <w:gridCol w:w="1066"/>
        <w:gridCol w:w="1328"/>
        <w:gridCol w:w="1116"/>
      </w:tblGrid>
      <w:tr w:rsidR="004F152D" w14:paraId="60F8CF5C" w14:textId="77777777">
        <w:tblPrEx>
          <w:tblCellMar>
            <w:top w:w="0" w:type="dxa"/>
            <w:bottom w:w="0" w:type="dxa"/>
          </w:tblCellMar>
        </w:tblPrEx>
        <w:trPr>
          <w:trHeight w:val="538"/>
          <w:jc w:val="right"/>
        </w:trPr>
        <w:tc>
          <w:tcPr>
            <w:tcW w:w="1586" w:type="dxa"/>
            <w:vAlign w:val="center"/>
          </w:tcPr>
          <w:p w14:paraId="57DA624C" w14:textId="77777777" w:rsidR="004F152D" w:rsidRDefault="004F152D">
            <w:pPr>
              <w:tabs>
                <w:tab w:val="left" w:pos="0"/>
              </w:tabs>
              <w:adjustRightInd w:val="0"/>
              <w:snapToGrid w:val="0"/>
              <w:spacing w:after="75"/>
              <w:jc w:val="center"/>
              <w:rPr>
                <w:rFonts w:ascii="宋体" w:hAnsi="宋体" w:hint="eastAsia"/>
              </w:rPr>
            </w:pPr>
            <w:r>
              <w:rPr>
                <w:rFonts w:ascii="宋体" w:hAnsi="宋体" w:hint="eastAsia"/>
              </w:rPr>
              <w:t>泥浆配比</w:t>
            </w:r>
          </w:p>
        </w:tc>
        <w:tc>
          <w:tcPr>
            <w:tcW w:w="7234" w:type="dxa"/>
            <w:gridSpan w:val="7"/>
            <w:vAlign w:val="center"/>
          </w:tcPr>
          <w:p w14:paraId="6FF9E5FB" w14:textId="77777777" w:rsidR="004F152D" w:rsidRDefault="004F152D">
            <w:pPr>
              <w:tabs>
                <w:tab w:val="left" w:pos="0"/>
              </w:tabs>
              <w:adjustRightInd w:val="0"/>
              <w:snapToGrid w:val="0"/>
              <w:spacing w:after="75"/>
              <w:jc w:val="center"/>
              <w:rPr>
                <w:rFonts w:hint="eastAsia"/>
              </w:rPr>
            </w:pPr>
            <w:r>
              <w:rPr>
                <w:rFonts w:hint="eastAsia"/>
              </w:rPr>
              <w:t>净泥浆性能</w:t>
            </w:r>
          </w:p>
        </w:tc>
      </w:tr>
      <w:tr w:rsidR="004F152D" w14:paraId="11754F96" w14:textId="77777777">
        <w:tblPrEx>
          <w:tblCellMar>
            <w:top w:w="0" w:type="dxa"/>
            <w:bottom w:w="0" w:type="dxa"/>
          </w:tblCellMar>
        </w:tblPrEx>
        <w:trPr>
          <w:trHeight w:val="1287"/>
          <w:jc w:val="right"/>
        </w:trPr>
        <w:tc>
          <w:tcPr>
            <w:tcW w:w="1586" w:type="dxa"/>
            <w:vAlign w:val="center"/>
          </w:tcPr>
          <w:p w14:paraId="4437DBF5" w14:textId="77777777" w:rsidR="004F152D" w:rsidRDefault="004F152D">
            <w:pPr>
              <w:tabs>
                <w:tab w:val="left" w:pos="0"/>
              </w:tabs>
              <w:adjustRightInd w:val="0"/>
              <w:snapToGrid w:val="0"/>
              <w:spacing w:after="75" w:line="360" w:lineRule="auto"/>
              <w:jc w:val="center"/>
              <w:rPr>
                <w:rFonts w:ascii="宋体" w:hAnsi="宋体" w:hint="eastAsia"/>
              </w:rPr>
            </w:pPr>
            <w:r>
              <w:rPr>
                <w:rFonts w:ascii="宋体" w:hAnsi="宋体" w:hint="eastAsia"/>
              </w:rPr>
              <w:t>水：膨润土（重量比）</w:t>
            </w:r>
          </w:p>
        </w:tc>
        <w:tc>
          <w:tcPr>
            <w:tcW w:w="808" w:type="dxa"/>
            <w:vAlign w:val="center"/>
          </w:tcPr>
          <w:p w14:paraId="2DFE102F" w14:textId="77777777" w:rsidR="004F152D" w:rsidRDefault="004F152D">
            <w:pPr>
              <w:tabs>
                <w:tab w:val="left" w:pos="0"/>
              </w:tabs>
              <w:adjustRightInd w:val="0"/>
              <w:snapToGrid w:val="0"/>
              <w:spacing w:after="75" w:line="360" w:lineRule="auto"/>
              <w:jc w:val="center"/>
              <w:rPr>
                <w:rFonts w:ascii="宋体" w:hAnsi="宋体" w:hint="eastAsia"/>
              </w:rPr>
            </w:pPr>
            <w:r>
              <w:rPr>
                <w:rFonts w:ascii="宋体" w:hAnsi="宋体" w:hint="eastAsia"/>
              </w:rPr>
              <w:t>比重</w:t>
            </w:r>
          </w:p>
          <w:p w14:paraId="06BFAE2C" w14:textId="77777777" w:rsidR="004F152D" w:rsidRDefault="004F152D">
            <w:pPr>
              <w:tabs>
                <w:tab w:val="left" w:pos="0"/>
              </w:tabs>
              <w:adjustRightInd w:val="0"/>
              <w:snapToGrid w:val="0"/>
              <w:spacing w:after="75" w:line="360" w:lineRule="auto"/>
              <w:jc w:val="center"/>
              <w:rPr>
                <w:rFonts w:ascii="宋体" w:hAnsi="宋体"/>
              </w:rPr>
            </w:pPr>
            <w:r>
              <w:rPr>
                <w:rFonts w:ascii="宋体" w:hAnsi="宋体" w:hint="eastAsia"/>
              </w:rPr>
              <w:t>(r</w:t>
            </w:r>
            <w:r>
              <w:rPr>
                <w:rFonts w:ascii="宋体" w:hAnsi="宋体"/>
              </w:rPr>
              <w:t>)</w:t>
            </w:r>
          </w:p>
        </w:tc>
        <w:tc>
          <w:tcPr>
            <w:tcW w:w="840" w:type="dxa"/>
            <w:vAlign w:val="center"/>
          </w:tcPr>
          <w:p w14:paraId="02899253" w14:textId="77777777" w:rsidR="004F152D" w:rsidRDefault="004F152D">
            <w:pPr>
              <w:tabs>
                <w:tab w:val="left" w:pos="0"/>
              </w:tabs>
              <w:adjustRightInd w:val="0"/>
              <w:snapToGrid w:val="0"/>
              <w:spacing w:after="75" w:line="360" w:lineRule="auto"/>
              <w:jc w:val="center"/>
              <w:rPr>
                <w:rFonts w:ascii="宋体" w:hAnsi="宋体" w:hint="eastAsia"/>
              </w:rPr>
            </w:pPr>
            <w:r>
              <w:rPr>
                <w:rFonts w:ascii="宋体" w:hAnsi="宋体" w:hint="eastAsia"/>
              </w:rPr>
              <w:t>粘度</w:t>
            </w:r>
          </w:p>
          <w:p w14:paraId="72BF2070" w14:textId="77777777" w:rsidR="004F152D" w:rsidRDefault="004F152D">
            <w:pPr>
              <w:tabs>
                <w:tab w:val="left" w:pos="0"/>
              </w:tabs>
              <w:adjustRightInd w:val="0"/>
              <w:snapToGrid w:val="0"/>
              <w:spacing w:after="75" w:line="360" w:lineRule="auto"/>
              <w:jc w:val="center"/>
              <w:rPr>
                <w:rFonts w:ascii="宋体" w:hAnsi="宋体"/>
              </w:rPr>
            </w:pPr>
            <w:r>
              <w:rPr>
                <w:rFonts w:ascii="宋体" w:hAnsi="宋体"/>
              </w:rPr>
              <w:t>(s)</w:t>
            </w:r>
          </w:p>
        </w:tc>
        <w:tc>
          <w:tcPr>
            <w:tcW w:w="1048" w:type="dxa"/>
            <w:vAlign w:val="center"/>
          </w:tcPr>
          <w:p w14:paraId="294C61ED" w14:textId="77777777" w:rsidR="004F152D" w:rsidRDefault="004F152D">
            <w:pPr>
              <w:tabs>
                <w:tab w:val="left" w:pos="0"/>
              </w:tabs>
              <w:adjustRightInd w:val="0"/>
              <w:snapToGrid w:val="0"/>
              <w:spacing w:after="75" w:line="360" w:lineRule="auto"/>
              <w:jc w:val="center"/>
              <w:rPr>
                <w:rFonts w:ascii="宋体" w:hAnsi="宋体"/>
              </w:rPr>
            </w:pPr>
            <w:r>
              <w:rPr>
                <w:rFonts w:ascii="宋体" w:hAnsi="宋体" w:hint="eastAsia"/>
              </w:rPr>
              <w:t>静切力</w:t>
            </w:r>
            <w:r>
              <w:rPr>
                <w:rFonts w:ascii="宋体" w:hAnsi="宋体"/>
              </w:rPr>
              <w:t>(</w:t>
            </w:r>
            <w:r>
              <w:rPr>
                <w:rFonts w:ascii="宋体" w:hAnsi="宋体" w:hint="eastAsia"/>
              </w:rPr>
              <w:t>Pa</w:t>
            </w:r>
            <w:r>
              <w:rPr>
                <w:rFonts w:ascii="宋体" w:hAnsi="宋体"/>
              </w:rPr>
              <w:t>)</w:t>
            </w:r>
          </w:p>
        </w:tc>
        <w:tc>
          <w:tcPr>
            <w:tcW w:w="1028" w:type="dxa"/>
            <w:vAlign w:val="center"/>
          </w:tcPr>
          <w:p w14:paraId="7255879A" w14:textId="77777777" w:rsidR="004F152D" w:rsidRDefault="004F152D">
            <w:pPr>
              <w:tabs>
                <w:tab w:val="left" w:pos="0"/>
              </w:tabs>
              <w:adjustRightInd w:val="0"/>
              <w:snapToGrid w:val="0"/>
              <w:spacing w:after="75" w:line="360" w:lineRule="auto"/>
              <w:jc w:val="center"/>
              <w:rPr>
                <w:rFonts w:ascii="宋体" w:hAnsi="宋体"/>
              </w:rPr>
            </w:pPr>
            <w:r>
              <w:rPr>
                <w:rFonts w:ascii="宋体" w:hAnsi="宋体" w:hint="eastAsia"/>
              </w:rPr>
              <w:t>含砂率</w:t>
            </w:r>
            <w:r>
              <w:rPr>
                <w:rFonts w:ascii="宋体" w:hAnsi="宋体"/>
              </w:rPr>
              <w:t>(</w:t>
            </w:r>
            <w:r>
              <w:rPr>
                <w:rFonts w:ascii="宋体" w:hAnsi="宋体" w:hint="eastAsia"/>
              </w:rPr>
              <w:t>%</w:t>
            </w:r>
            <w:r>
              <w:rPr>
                <w:rFonts w:ascii="宋体" w:hAnsi="宋体"/>
              </w:rPr>
              <w:t>)</w:t>
            </w:r>
          </w:p>
        </w:tc>
        <w:tc>
          <w:tcPr>
            <w:tcW w:w="1066" w:type="dxa"/>
            <w:vAlign w:val="center"/>
          </w:tcPr>
          <w:p w14:paraId="56401C39" w14:textId="77777777" w:rsidR="004F152D" w:rsidRDefault="004F152D">
            <w:pPr>
              <w:tabs>
                <w:tab w:val="left" w:pos="0"/>
              </w:tabs>
              <w:adjustRightInd w:val="0"/>
              <w:snapToGrid w:val="0"/>
              <w:spacing w:after="75" w:line="360" w:lineRule="auto"/>
              <w:jc w:val="center"/>
              <w:rPr>
                <w:rFonts w:ascii="宋体" w:hAnsi="宋体"/>
              </w:rPr>
            </w:pPr>
            <w:r>
              <w:rPr>
                <w:rFonts w:ascii="宋体" w:hAnsi="宋体" w:hint="eastAsia"/>
              </w:rPr>
              <w:t>胶体率</w:t>
            </w:r>
            <w:r>
              <w:rPr>
                <w:rFonts w:ascii="宋体" w:hAnsi="宋体"/>
              </w:rPr>
              <w:t>(</w:t>
            </w:r>
            <w:r>
              <w:rPr>
                <w:rFonts w:ascii="宋体" w:hAnsi="宋体" w:hint="eastAsia"/>
              </w:rPr>
              <w:t>%</w:t>
            </w:r>
            <w:r>
              <w:rPr>
                <w:rFonts w:ascii="宋体" w:hAnsi="宋体"/>
              </w:rPr>
              <w:t>)</w:t>
            </w:r>
          </w:p>
        </w:tc>
        <w:tc>
          <w:tcPr>
            <w:tcW w:w="1328" w:type="dxa"/>
            <w:vAlign w:val="center"/>
          </w:tcPr>
          <w:p w14:paraId="7487AB84" w14:textId="77777777" w:rsidR="004F152D" w:rsidRDefault="004F152D">
            <w:pPr>
              <w:tabs>
                <w:tab w:val="left" w:pos="0"/>
              </w:tabs>
              <w:adjustRightInd w:val="0"/>
              <w:snapToGrid w:val="0"/>
              <w:spacing w:after="75" w:line="360" w:lineRule="auto"/>
              <w:jc w:val="center"/>
              <w:rPr>
                <w:rFonts w:ascii="宋体" w:hAnsi="宋体"/>
              </w:rPr>
            </w:pPr>
            <w:r>
              <w:rPr>
                <w:rFonts w:ascii="宋体" w:hAnsi="宋体" w:hint="eastAsia"/>
              </w:rPr>
              <w:t>失水率</w:t>
            </w:r>
            <w:r>
              <w:rPr>
                <w:rFonts w:ascii="宋体" w:hAnsi="宋体"/>
                <w:spacing w:val="-14"/>
              </w:rPr>
              <w:t>(</w:t>
            </w:r>
            <w:r>
              <w:rPr>
                <w:rFonts w:ascii="宋体" w:hAnsi="宋体" w:hint="eastAsia"/>
                <w:spacing w:val="-14"/>
              </w:rPr>
              <w:t>ml/30min</w:t>
            </w:r>
            <w:r>
              <w:rPr>
                <w:rFonts w:ascii="宋体" w:hAnsi="宋体"/>
                <w:spacing w:val="-14"/>
              </w:rPr>
              <w:t>)</w:t>
            </w:r>
          </w:p>
        </w:tc>
        <w:tc>
          <w:tcPr>
            <w:tcW w:w="1116" w:type="dxa"/>
            <w:vAlign w:val="center"/>
          </w:tcPr>
          <w:p w14:paraId="13CBEDFA" w14:textId="77777777" w:rsidR="004F152D" w:rsidRDefault="004F152D">
            <w:pPr>
              <w:tabs>
                <w:tab w:val="left" w:pos="0"/>
              </w:tabs>
              <w:adjustRightInd w:val="0"/>
              <w:snapToGrid w:val="0"/>
              <w:spacing w:after="75" w:line="360" w:lineRule="auto"/>
              <w:jc w:val="center"/>
              <w:rPr>
                <w:rFonts w:ascii="宋体" w:hAnsi="宋体" w:hint="eastAsia"/>
              </w:rPr>
            </w:pPr>
            <w:r>
              <w:rPr>
                <w:rFonts w:ascii="宋体" w:hAnsi="宋体" w:hint="eastAsia"/>
              </w:rPr>
              <w:t>酸碱度PH</w:t>
            </w:r>
          </w:p>
        </w:tc>
      </w:tr>
      <w:tr w:rsidR="004F152D" w14:paraId="20557654" w14:textId="77777777">
        <w:tblPrEx>
          <w:tblCellMar>
            <w:top w:w="0" w:type="dxa"/>
            <w:bottom w:w="0" w:type="dxa"/>
          </w:tblCellMar>
        </w:tblPrEx>
        <w:trPr>
          <w:trHeight w:val="509"/>
          <w:jc w:val="right"/>
        </w:trPr>
        <w:tc>
          <w:tcPr>
            <w:tcW w:w="1586" w:type="dxa"/>
            <w:vAlign w:val="center"/>
          </w:tcPr>
          <w:p w14:paraId="5C7AF712" w14:textId="77777777" w:rsidR="004F152D" w:rsidRDefault="004F152D">
            <w:pPr>
              <w:tabs>
                <w:tab w:val="left" w:pos="0"/>
              </w:tabs>
              <w:adjustRightInd w:val="0"/>
              <w:snapToGrid w:val="0"/>
              <w:spacing w:after="75"/>
              <w:jc w:val="center"/>
              <w:rPr>
                <w:rFonts w:ascii="宋体" w:hAnsi="宋体" w:hint="eastAsia"/>
              </w:rPr>
            </w:pPr>
            <w:r>
              <w:rPr>
                <w:rFonts w:ascii="宋体" w:hAnsi="宋体" w:hint="eastAsia"/>
              </w:rPr>
              <w:t>600</w:t>
            </w:r>
            <w:r>
              <w:rPr>
                <w:rFonts w:ascii="宋体" w:hAnsi="宋体" w:hint="eastAsia"/>
              </w:rPr>
              <w:sym w:font="Symbol" w:char="F03A"/>
            </w:r>
            <w:r>
              <w:rPr>
                <w:rFonts w:ascii="宋体" w:hAnsi="宋体" w:hint="eastAsia"/>
              </w:rPr>
              <w:t>100</w:t>
            </w:r>
          </w:p>
        </w:tc>
        <w:tc>
          <w:tcPr>
            <w:tcW w:w="808" w:type="dxa"/>
            <w:vAlign w:val="center"/>
          </w:tcPr>
          <w:p w14:paraId="7465559D" w14:textId="77777777" w:rsidR="004F152D" w:rsidRDefault="004F152D">
            <w:pPr>
              <w:tabs>
                <w:tab w:val="left" w:pos="0"/>
              </w:tabs>
              <w:adjustRightInd w:val="0"/>
              <w:snapToGrid w:val="0"/>
              <w:spacing w:after="75"/>
              <w:jc w:val="center"/>
              <w:rPr>
                <w:rFonts w:ascii="宋体" w:hAnsi="宋体" w:hint="eastAsia"/>
                <w:spacing w:val="-14"/>
              </w:rPr>
            </w:pPr>
            <w:r>
              <w:rPr>
                <w:rFonts w:ascii="宋体" w:hAnsi="宋体" w:hint="eastAsia"/>
                <w:spacing w:val="-14"/>
              </w:rPr>
              <w:t>1.065</w:t>
            </w:r>
          </w:p>
        </w:tc>
        <w:tc>
          <w:tcPr>
            <w:tcW w:w="840" w:type="dxa"/>
            <w:vAlign w:val="center"/>
          </w:tcPr>
          <w:p w14:paraId="6E924D56" w14:textId="77777777" w:rsidR="004F152D" w:rsidRDefault="004F152D">
            <w:pPr>
              <w:tabs>
                <w:tab w:val="left" w:pos="0"/>
              </w:tabs>
              <w:adjustRightInd w:val="0"/>
              <w:snapToGrid w:val="0"/>
              <w:spacing w:after="75"/>
              <w:jc w:val="center"/>
              <w:rPr>
                <w:rFonts w:ascii="宋体" w:hAnsi="宋体" w:hint="eastAsia"/>
              </w:rPr>
            </w:pPr>
            <w:r>
              <w:rPr>
                <w:rFonts w:ascii="宋体" w:hAnsi="宋体" w:hint="eastAsia"/>
              </w:rPr>
              <w:t>17.8</w:t>
            </w:r>
          </w:p>
        </w:tc>
        <w:tc>
          <w:tcPr>
            <w:tcW w:w="1048" w:type="dxa"/>
            <w:vAlign w:val="center"/>
          </w:tcPr>
          <w:p w14:paraId="7DADCC42" w14:textId="77777777" w:rsidR="004F152D" w:rsidRDefault="004F152D">
            <w:pPr>
              <w:tabs>
                <w:tab w:val="left" w:pos="0"/>
              </w:tabs>
              <w:adjustRightInd w:val="0"/>
              <w:snapToGrid w:val="0"/>
              <w:spacing w:after="75"/>
              <w:jc w:val="center"/>
              <w:rPr>
                <w:rFonts w:ascii="宋体" w:hAnsi="宋体" w:hint="eastAsia"/>
              </w:rPr>
            </w:pPr>
            <w:r>
              <w:rPr>
                <w:rFonts w:ascii="宋体" w:hAnsi="宋体" w:hint="eastAsia"/>
              </w:rPr>
              <w:t>1.342</w:t>
            </w:r>
          </w:p>
        </w:tc>
        <w:tc>
          <w:tcPr>
            <w:tcW w:w="1028" w:type="dxa"/>
            <w:vAlign w:val="center"/>
          </w:tcPr>
          <w:p w14:paraId="0F81EF19" w14:textId="77777777" w:rsidR="004F152D" w:rsidRDefault="004F152D">
            <w:pPr>
              <w:tabs>
                <w:tab w:val="left" w:pos="0"/>
              </w:tabs>
              <w:adjustRightInd w:val="0"/>
              <w:snapToGrid w:val="0"/>
              <w:spacing w:after="75"/>
              <w:jc w:val="center"/>
              <w:rPr>
                <w:rFonts w:ascii="宋体" w:hAnsi="宋体" w:hint="eastAsia"/>
              </w:rPr>
            </w:pPr>
            <w:r>
              <w:rPr>
                <w:rFonts w:ascii="宋体" w:hAnsi="宋体" w:hint="eastAsia"/>
              </w:rPr>
              <w:sym w:font="Symbol" w:char="F03C"/>
            </w:r>
            <w:r>
              <w:rPr>
                <w:rFonts w:ascii="宋体" w:hAnsi="宋体" w:hint="eastAsia"/>
              </w:rPr>
              <w:t>1</w:t>
            </w:r>
          </w:p>
        </w:tc>
        <w:tc>
          <w:tcPr>
            <w:tcW w:w="1066" w:type="dxa"/>
            <w:vAlign w:val="center"/>
          </w:tcPr>
          <w:p w14:paraId="06BE53F3" w14:textId="77777777" w:rsidR="004F152D" w:rsidRDefault="004F152D">
            <w:pPr>
              <w:tabs>
                <w:tab w:val="left" w:pos="0"/>
              </w:tabs>
              <w:adjustRightInd w:val="0"/>
              <w:snapToGrid w:val="0"/>
              <w:spacing w:after="75"/>
              <w:jc w:val="center"/>
              <w:rPr>
                <w:rFonts w:ascii="宋体" w:hAnsi="宋体" w:hint="eastAsia"/>
              </w:rPr>
            </w:pPr>
            <w:r>
              <w:rPr>
                <w:rFonts w:ascii="宋体" w:hAnsi="宋体" w:hint="eastAsia"/>
              </w:rPr>
              <w:t>99</w:t>
            </w:r>
          </w:p>
        </w:tc>
        <w:tc>
          <w:tcPr>
            <w:tcW w:w="1328" w:type="dxa"/>
            <w:vAlign w:val="center"/>
          </w:tcPr>
          <w:p w14:paraId="4EA737CA" w14:textId="77777777" w:rsidR="004F152D" w:rsidRDefault="004F152D">
            <w:pPr>
              <w:tabs>
                <w:tab w:val="left" w:pos="0"/>
              </w:tabs>
              <w:adjustRightInd w:val="0"/>
              <w:snapToGrid w:val="0"/>
              <w:spacing w:after="75"/>
              <w:jc w:val="center"/>
              <w:rPr>
                <w:rFonts w:ascii="宋体" w:hAnsi="宋体" w:hint="eastAsia"/>
              </w:rPr>
            </w:pPr>
            <w:r>
              <w:rPr>
                <w:rFonts w:ascii="宋体" w:hAnsi="宋体" w:hint="eastAsia"/>
              </w:rPr>
              <w:t>21.6</w:t>
            </w:r>
          </w:p>
        </w:tc>
        <w:tc>
          <w:tcPr>
            <w:tcW w:w="1116" w:type="dxa"/>
            <w:vAlign w:val="center"/>
          </w:tcPr>
          <w:p w14:paraId="0014282A" w14:textId="77777777" w:rsidR="004F152D" w:rsidRDefault="004F152D">
            <w:pPr>
              <w:tabs>
                <w:tab w:val="left" w:pos="0"/>
              </w:tabs>
              <w:adjustRightInd w:val="0"/>
              <w:snapToGrid w:val="0"/>
              <w:spacing w:after="75"/>
              <w:jc w:val="center"/>
              <w:rPr>
                <w:rFonts w:ascii="宋体" w:hAnsi="宋体" w:hint="eastAsia"/>
              </w:rPr>
            </w:pPr>
            <w:r>
              <w:rPr>
                <w:rFonts w:ascii="宋体" w:hAnsi="宋体" w:hint="eastAsia"/>
              </w:rPr>
              <w:t>9.2</w:t>
            </w:r>
          </w:p>
        </w:tc>
      </w:tr>
    </w:tbl>
    <w:p w14:paraId="09A9284C" w14:textId="77777777" w:rsidR="004F152D" w:rsidRDefault="004F152D">
      <w:pPr>
        <w:adjustRightInd w:val="0"/>
        <w:snapToGrid w:val="0"/>
        <w:spacing w:after="75" w:line="360" w:lineRule="auto"/>
        <w:ind w:firstLineChars="200" w:firstLine="420"/>
        <w:rPr>
          <w:rFonts w:ascii="宋体" w:hAnsi="宋体" w:hint="eastAsia"/>
        </w:rPr>
      </w:pPr>
    </w:p>
    <w:p w14:paraId="397B9A1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施工工程泥浆性能指标如</w:t>
      </w:r>
      <w:r>
        <w:rPr>
          <w:rFonts w:ascii="宋体" w:hAnsi="宋体" w:hint="eastAsia"/>
          <w:b/>
          <w:bCs/>
          <w:szCs w:val="20"/>
        </w:rPr>
        <w:t>表3.6：</w:t>
      </w:r>
    </w:p>
    <w:tbl>
      <w:tblPr>
        <w:tblW w:w="88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1180"/>
        <w:gridCol w:w="1200"/>
        <w:gridCol w:w="1220"/>
        <w:gridCol w:w="1180"/>
        <w:gridCol w:w="1680"/>
        <w:gridCol w:w="1089"/>
      </w:tblGrid>
      <w:tr w:rsidR="004F152D" w14:paraId="7F53FC78" w14:textId="77777777">
        <w:tblPrEx>
          <w:tblCellMar>
            <w:top w:w="0" w:type="dxa"/>
            <w:bottom w:w="0" w:type="dxa"/>
          </w:tblCellMar>
        </w:tblPrEx>
        <w:trPr>
          <w:trHeight w:val="775"/>
          <w:jc w:val="right"/>
        </w:trPr>
        <w:tc>
          <w:tcPr>
            <w:tcW w:w="8869" w:type="dxa"/>
            <w:gridSpan w:val="7"/>
            <w:tcBorders>
              <w:top w:val="nil"/>
              <w:left w:val="nil"/>
              <w:bottom w:val="single" w:sz="4" w:space="0" w:color="auto"/>
              <w:right w:val="nil"/>
            </w:tcBorders>
            <w:vAlign w:val="center"/>
          </w:tcPr>
          <w:p w14:paraId="55D24954" w14:textId="77777777" w:rsidR="004F152D" w:rsidRDefault="004F152D">
            <w:pPr>
              <w:tabs>
                <w:tab w:val="left" w:pos="2240"/>
              </w:tabs>
              <w:adjustRightInd w:val="0"/>
              <w:snapToGrid w:val="0"/>
              <w:spacing w:after="75" w:line="360" w:lineRule="auto"/>
              <w:ind w:leftChars="-22" w:left="-46" w:firstLineChars="200" w:firstLine="422"/>
              <w:jc w:val="center"/>
              <w:rPr>
                <w:rFonts w:ascii="宋体" w:hAnsi="宋体" w:hint="eastAsia"/>
                <w:b/>
                <w:bCs/>
                <w:szCs w:val="20"/>
                <w:u w:val="single"/>
              </w:rPr>
            </w:pPr>
            <w:r>
              <w:rPr>
                <w:rFonts w:ascii="宋体" w:hAnsi="宋体" w:hint="eastAsia"/>
                <w:b/>
                <w:bCs/>
                <w:szCs w:val="20"/>
                <w:u w:val="single"/>
              </w:rPr>
              <w:t>表3.6：施工过程泥浆性能</w:t>
            </w:r>
          </w:p>
        </w:tc>
      </w:tr>
      <w:tr w:rsidR="004F152D" w14:paraId="2ADDB3D7" w14:textId="77777777">
        <w:tblPrEx>
          <w:tblCellMar>
            <w:top w:w="0" w:type="dxa"/>
            <w:bottom w:w="0" w:type="dxa"/>
          </w:tblCellMar>
        </w:tblPrEx>
        <w:trPr>
          <w:trHeight w:val="721"/>
          <w:jc w:val="right"/>
        </w:trPr>
        <w:tc>
          <w:tcPr>
            <w:tcW w:w="1320" w:type="dxa"/>
            <w:tcBorders>
              <w:top w:val="single" w:sz="4" w:space="0" w:color="auto"/>
            </w:tcBorders>
            <w:vAlign w:val="center"/>
          </w:tcPr>
          <w:p w14:paraId="54098972" w14:textId="77777777" w:rsidR="004F152D" w:rsidRDefault="004F152D">
            <w:pPr>
              <w:tabs>
                <w:tab w:val="left" w:pos="0"/>
              </w:tabs>
              <w:adjustRightInd w:val="0"/>
              <w:snapToGrid w:val="0"/>
              <w:spacing w:after="75" w:line="360" w:lineRule="auto"/>
              <w:jc w:val="center"/>
              <w:rPr>
                <w:rFonts w:ascii="宋体" w:hAnsi="宋体" w:hint="eastAsia"/>
                <w:szCs w:val="20"/>
              </w:rPr>
            </w:pPr>
            <w:r>
              <w:rPr>
                <w:rFonts w:ascii="宋体" w:hAnsi="宋体" w:hint="eastAsia"/>
              </w:rPr>
              <w:t>比重</w:t>
            </w:r>
          </w:p>
          <w:p w14:paraId="0CEAAC04" w14:textId="77777777" w:rsidR="004F152D" w:rsidRDefault="004F152D">
            <w:pPr>
              <w:tabs>
                <w:tab w:val="left" w:pos="0"/>
              </w:tabs>
              <w:adjustRightInd w:val="0"/>
              <w:snapToGrid w:val="0"/>
              <w:spacing w:after="75" w:line="360" w:lineRule="auto"/>
              <w:jc w:val="center"/>
              <w:rPr>
                <w:rFonts w:ascii="宋体" w:hAnsi="宋体"/>
                <w:szCs w:val="20"/>
              </w:rPr>
            </w:pPr>
            <w:r>
              <w:rPr>
                <w:rFonts w:ascii="宋体" w:hAnsi="宋体"/>
                <w:szCs w:val="20"/>
              </w:rPr>
              <w:t>(</w:t>
            </w:r>
            <w:r>
              <w:rPr>
                <w:rFonts w:ascii="宋体" w:hAnsi="宋体" w:hint="eastAsia"/>
                <w:szCs w:val="20"/>
              </w:rPr>
              <w:t>r</w:t>
            </w:r>
            <w:r>
              <w:rPr>
                <w:rFonts w:ascii="宋体" w:hAnsi="宋体"/>
                <w:szCs w:val="20"/>
              </w:rPr>
              <w:t>)</w:t>
            </w:r>
          </w:p>
        </w:tc>
        <w:tc>
          <w:tcPr>
            <w:tcW w:w="1180" w:type="dxa"/>
            <w:tcBorders>
              <w:top w:val="single" w:sz="4" w:space="0" w:color="auto"/>
            </w:tcBorders>
            <w:vAlign w:val="center"/>
          </w:tcPr>
          <w:p w14:paraId="21D5C183" w14:textId="77777777" w:rsidR="004F152D" w:rsidRDefault="004F152D">
            <w:pPr>
              <w:tabs>
                <w:tab w:val="left" w:pos="0"/>
              </w:tabs>
              <w:adjustRightInd w:val="0"/>
              <w:snapToGrid w:val="0"/>
              <w:spacing w:after="75" w:line="360" w:lineRule="auto"/>
              <w:jc w:val="center"/>
              <w:rPr>
                <w:rFonts w:ascii="宋体" w:hAnsi="宋体" w:hint="eastAsia"/>
                <w:szCs w:val="20"/>
              </w:rPr>
            </w:pPr>
            <w:r>
              <w:rPr>
                <w:rFonts w:ascii="宋体" w:hAnsi="宋体" w:hint="eastAsia"/>
              </w:rPr>
              <w:t>粘度</w:t>
            </w:r>
          </w:p>
          <w:p w14:paraId="206D90F0" w14:textId="77777777" w:rsidR="004F152D" w:rsidRDefault="004F152D">
            <w:pPr>
              <w:tabs>
                <w:tab w:val="left" w:pos="0"/>
              </w:tabs>
              <w:adjustRightInd w:val="0"/>
              <w:snapToGrid w:val="0"/>
              <w:spacing w:after="75" w:line="360" w:lineRule="auto"/>
              <w:jc w:val="center"/>
              <w:rPr>
                <w:rFonts w:ascii="宋体" w:hAnsi="宋体"/>
                <w:szCs w:val="20"/>
              </w:rPr>
            </w:pPr>
            <w:r>
              <w:rPr>
                <w:rFonts w:ascii="宋体" w:hAnsi="宋体"/>
                <w:szCs w:val="20"/>
              </w:rPr>
              <w:t>(s)</w:t>
            </w:r>
          </w:p>
        </w:tc>
        <w:tc>
          <w:tcPr>
            <w:tcW w:w="1200" w:type="dxa"/>
            <w:tcBorders>
              <w:top w:val="single" w:sz="4" w:space="0" w:color="auto"/>
            </w:tcBorders>
            <w:vAlign w:val="center"/>
          </w:tcPr>
          <w:p w14:paraId="265E1291" w14:textId="77777777" w:rsidR="004F152D" w:rsidRDefault="004F152D">
            <w:pPr>
              <w:tabs>
                <w:tab w:val="left" w:pos="0"/>
              </w:tabs>
              <w:adjustRightInd w:val="0"/>
              <w:snapToGrid w:val="0"/>
              <w:spacing w:after="75" w:line="360" w:lineRule="auto"/>
              <w:jc w:val="center"/>
              <w:rPr>
                <w:rFonts w:ascii="宋体" w:hAnsi="宋体"/>
                <w:szCs w:val="20"/>
              </w:rPr>
            </w:pPr>
            <w:r>
              <w:rPr>
                <w:rFonts w:ascii="宋体" w:hAnsi="宋体" w:hint="eastAsia"/>
                <w:szCs w:val="20"/>
              </w:rPr>
              <w:t>静切力</w:t>
            </w:r>
            <w:r>
              <w:rPr>
                <w:rFonts w:ascii="宋体" w:hAnsi="宋体"/>
                <w:szCs w:val="20"/>
              </w:rPr>
              <w:t xml:space="preserve"> (</w:t>
            </w:r>
            <w:r>
              <w:rPr>
                <w:rFonts w:ascii="宋体" w:hAnsi="宋体" w:hint="eastAsia"/>
                <w:szCs w:val="20"/>
              </w:rPr>
              <w:t>Pa</w:t>
            </w:r>
            <w:r>
              <w:rPr>
                <w:rFonts w:ascii="宋体" w:hAnsi="宋体"/>
                <w:szCs w:val="20"/>
              </w:rPr>
              <w:t>)</w:t>
            </w:r>
          </w:p>
        </w:tc>
        <w:tc>
          <w:tcPr>
            <w:tcW w:w="1220" w:type="dxa"/>
            <w:tcBorders>
              <w:top w:val="single" w:sz="4" w:space="0" w:color="auto"/>
            </w:tcBorders>
            <w:vAlign w:val="center"/>
          </w:tcPr>
          <w:p w14:paraId="01FB142E" w14:textId="77777777" w:rsidR="004F152D" w:rsidRDefault="004F152D">
            <w:pPr>
              <w:tabs>
                <w:tab w:val="left" w:pos="0"/>
              </w:tabs>
              <w:adjustRightInd w:val="0"/>
              <w:snapToGrid w:val="0"/>
              <w:spacing w:after="75" w:line="360" w:lineRule="auto"/>
              <w:jc w:val="center"/>
              <w:rPr>
                <w:rFonts w:ascii="宋体" w:hAnsi="宋体"/>
                <w:szCs w:val="20"/>
              </w:rPr>
            </w:pPr>
            <w:r>
              <w:rPr>
                <w:rFonts w:ascii="宋体" w:hAnsi="宋体" w:hint="eastAsia"/>
                <w:szCs w:val="20"/>
              </w:rPr>
              <w:t>含砂率</w:t>
            </w:r>
            <w:r>
              <w:rPr>
                <w:rFonts w:ascii="宋体" w:hAnsi="宋体"/>
                <w:szCs w:val="20"/>
              </w:rPr>
              <w:t xml:space="preserve"> (</w:t>
            </w:r>
            <w:r>
              <w:rPr>
                <w:rFonts w:ascii="宋体" w:hAnsi="宋体" w:hint="eastAsia"/>
                <w:szCs w:val="20"/>
              </w:rPr>
              <w:t>%</w:t>
            </w:r>
            <w:r>
              <w:rPr>
                <w:rFonts w:ascii="宋体" w:hAnsi="宋体"/>
                <w:szCs w:val="20"/>
              </w:rPr>
              <w:t>)</w:t>
            </w:r>
          </w:p>
        </w:tc>
        <w:tc>
          <w:tcPr>
            <w:tcW w:w="1180" w:type="dxa"/>
            <w:tcBorders>
              <w:top w:val="single" w:sz="4" w:space="0" w:color="auto"/>
            </w:tcBorders>
            <w:vAlign w:val="center"/>
          </w:tcPr>
          <w:p w14:paraId="1841D17A" w14:textId="77777777" w:rsidR="004F152D" w:rsidRDefault="004F152D">
            <w:pPr>
              <w:tabs>
                <w:tab w:val="left" w:pos="0"/>
              </w:tabs>
              <w:adjustRightInd w:val="0"/>
              <w:snapToGrid w:val="0"/>
              <w:spacing w:after="75" w:line="360" w:lineRule="auto"/>
              <w:jc w:val="center"/>
              <w:rPr>
                <w:rFonts w:ascii="宋体" w:hAnsi="宋体"/>
                <w:szCs w:val="20"/>
              </w:rPr>
            </w:pPr>
            <w:r>
              <w:rPr>
                <w:rFonts w:ascii="宋体" w:hAnsi="宋体" w:hint="eastAsia"/>
              </w:rPr>
              <w:t>胶体率</w:t>
            </w:r>
            <w:r>
              <w:rPr>
                <w:rFonts w:ascii="宋体" w:hAnsi="宋体"/>
                <w:szCs w:val="20"/>
              </w:rPr>
              <w:t>(</w:t>
            </w:r>
            <w:r>
              <w:rPr>
                <w:rFonts w:ascii="宋体" w:hAnsi="宋体" w:hint="eastAsia"/>
                <w:szCs w:val="20"/>
              </w:rPr>
              <w:t>%</w:t>
            </w:r>
            <w:r>
              <w:rPr>
                <w:rFonts w:ascii="宋体" w:hAnsi="宋体"/>
                <w:szCs w:val="20"/>
              </w:rPr>
              <w:t>)</w:t>
            </w:r>
          </w:p>
        </w:tc>
        <w:tc>
          <w:tcPr>
            <w:tcW w:w="1680" w:type="dxa"/>
            <w:tcBorders>
              <w:top w:val="single" w:sz="4" w:space="0" w:color="auto"/>
            </w:tcBorders>
            <w:vAlign w:val="center"/>
          </w:tcPr>
          <w:p w14:paraId="300DE19B" w14:textId="77777777" w:rsidR="004F152D" w:rsidRDefault="004F152D">
            <w:pPr>
              <w:tabs>
                <w:tab w:val="left" w:pos="0"/>
              </w:tabs>
              <w:adjustRightInd w:val="0"/>
              <w:snapToGrid w:val="0"/>
              <w:spacing w:after="75" w:line="360" w:lineRule="auto"/>
              <w:jc w:val="center"/>
              <w:rPr>
                <w:rFonts w:ascii="宋体" w:hAnsi="宋体"/>
                <w:szCs w:val="20"/>
              </w:rPr>
            </w:pPr>
            <w:r>
              <w:rPr>
                <w:rFonts w:ascii="宋体" w:hAnsi="宋体" w:hint="eastAsia"/>
              </w:rPr>
              <w:t>失水率</w:t>
            </w:r>
            <w:r>
              <w:rPr>
                <w:rFonts w:ascii="宋体" w:hAnsi="宋体"/>
                <w:szCs w:val="20"/>
              </w:rPr>
              <w:t>(</w:t>
            </w:r>
            <w:r>
              <w:rPr>
                <w:rFonts w:ascii="宋体" w:hAnsi="宋体" w:hint="eastAsia"/>
                <w:szCs w:val="20"/>
              </w:rPr>
              <w:t>ml/30min</w:t>
            </w:r>
            <w:r>
              <w:rPr>
                <w:rFonts w:ascii="宋体" w:hAnsi="宋体"/>
                <w:szCs w:val="20"/>
              </w:rPr>
              <w:t>)</w:t>
            </w:r>
          </w:p>
        </w:tc>
        <w:tc>
          <w:tcPr>
            <w:tcW w:w="1089" w:type="dxa"/>
            <w:tcBorders>
              <w:top w:val="single" w:sz="4" w:space="0" w:color="auto"/>
            </w:tcBorders>
            <w:vAlign w:val="center"/>
          </w:tcPr>
          <w:p w14:paraId="1F94CF34" w14:textId="77777777" w:rsidR="004F152D" w:rsidRDefault="004F152D">
            <w:pPr>
              <w:tabs>
                <w:tab w:val="left" w:pos="0"/>
              </w:tabs>
              <w:adjustRightInd w:val="0"/>
              <w:snapToGrid w:val="0"/>
              <w:spacing w:after="75" w:line="360" w:lineRule="auto"/>
              <w:jc w:val="center"/>
              <w:rPr>
                <w:rFonts w:ascii="宋体" w:hAnsi="宋体" w:hint="eastAsia"/>
                <w:szCs w:val="20"/>
              </w:rPr>
            </w:pPr>
            <w:r>
              <w:rPr>
                <w:rFonts w:ascii="宋体" w:hAnsi="宋体" w:hint="eastAsia"/>
                <w:szCs w:val="20"/>
              </w:rPr>
              <w:t>酸碱度PH</w:t>
            </w:r>
          </w:p>
        </w:tc>
      </w:tr>
      <w:tr w:rsidR="004F152D" w14:paraId="20C63FDF" w14:textId="77777777">
        <w:tblPrEx>
          <w:tblCellMar>
            <w:top w:w="0" w:type="dxa"/>
            <w:bottom w:w="0" w:type="dxa"/>
          </w:tblCellMar>
        </w:tblPrEx>
        <w:trPr>
          <w:trHeight w:val="509"/>
          <w:jc w:val="right"/>
        </w:trPr>
        <w:tc>
          <w:tcPr>
            <w:tcW w:w="1320" w:type="dxa"/>
            <w:vAlign w:val="center"/>
          </w:tcPr>
          <w:p w14:paraId="1649108E" w14:textId="77777777" w:rsidR="004F152D" w:rsidRDefault="004F152D">
            <w:pPr>
              <w:tabs>
                <w:tab w:val="left" w:pos="2240"/>
              </w:tabs>
              <w:adjustRightInd w:val="0"/>
              <w:snapToGrid w:val="0"/>
              <w:spacing w:after="75"/>
              <w:ind w:leftChars="-22" w:left="-46"/>
              <w:rPr>
                <w:rFonts w:ascii="宋体" w:hAnsi="宋体" w:hint="eastAsia"/>
                <w:szCs w:val="20"/>
              </w:rPr>
            </w:pPr>
            <w:r>
              <w:rPr>
                <w:rFonts w:ascii="宋体" w:hAnsi="宋体" w:hint="eastAsia"/>
                <w:szCs w:val="20"/>
              </w:rPr>
              <w:t>1.1~1.45</w:t>
            </w:r>
          </w:p>
        </w:tc>
        <w:tc>
          <w:tcPr>
            <w:tcW w:w="1180" w:type="dxa"/>
            <w:vAlign w:val="center"/>
          </w:tcPr>
          <w:p w14:paraId="0C0CDC13" w14:textId="77777777" w:rsidR="004F152D" w:rsidRDefault="004F152D">
            <w:pPr>
              <w:tabs>
                <w:tab w:val="left" w:pos="2240"/>
              </w:tabs>
              <w:adjustRightInd w:val="0"/>
              <w:snapToGrid w:val="0"/>
              <w:spacing w:after="75"/>
              <w:ind w:leftChars="-22" w:left="-46"/>
              <w:jc w:val="center"/>
              <w:rPr>
                <w:rFonts w:ascii="宋体" w:hAnsi="宋体" w:hint="eastAsia"/>
                <w:szCs w:val="20"/>
              </w:rPr>
            </w:pPr>
            <w:r>
              <w:rPr>
                <w:rFonts w:ascii="宋体" w:hAnsi="宋体" w:hint="eastAsia"/>
                <w:szCs w:val="20"/>
              </w:rPr>
              <w:t>18~28</w:t>
            </w:r>
          </w:p>
        </w:tc>
        <w:tc>
          <w:tcPr>
            <w:tcW w:w="1200" w:type="dxa"/>
            <w:vAlign w:val="center"/>
          </w:tcPr>
          <w:p w14:paraId="64637920" w14:textId="77777777" w:rsidR="004F152D" w:rsidRDefault="004F152D">
            <w:pPr>
              <w:tabs>
                <w:tab w:val="left" w:pos="2240"/>
              </w:tabs>
              <w:adjustRightInd w:val="0"/>
              <w:snapToGrid w:val="0"/>
              <w:spacing w:after="75"/>
              <w:ind w:leftChars="-22" w:left="-46"/>
              <w:jc w:val="center"/>
              <w:rPr>
                <w:rFonts w:ascii="宋体" w:hAnsi="宋体" w:hint="eastAsia"/>
                <w:szCs w:val="20"/>
              </w:rPr>
            </w:pPr>
            <w:r>
              <w:rPr>
                <w:rFonts w:ascii="宋体" w:hAnsi="宋体" w:hint="eastAsia"/>
                <w:szCs w:val="20"/>
              </w:rPr>
              <w:t>1.342</w:t>
            </w:r>
          </w:p>
        </w:tc>
        <w:tc>
          <w:tcPr>
            <w:tcW w:w="1220" w:type="dxa"/>
            <w:vAlign w:val="center"/>
          </w:tcPr>
          <w:p w14:paraId="572AB19E" w14:textId="77777777" w:rsidR="004F152D" w:rsidRDefault="004F152D">
            <w:pPr>
              <w:tabs>
                <w:tab w:val="left" w:pos="2240"/>
              </w:tabs>
              <w:adjustRightInd w:val="0"/>
              <w:snapToGrid w:val="0"/>
              <w:spacing w:after="75"/>
              <w:ind w:leftChars="-22" w:left="-46" w:firstLineChars="200" w:firstLine="420"/>
              <w:rPr>
                <w:rFonts w:ascii="宋体" w:hAnsi="宋体" w:hint="eastAsia"/>
                <w:szCs w:val="20"/>
              </w:rPr>
            </w:pPr>
            <w:r>
              <w:rPr>
                <w:rFonts w:ascii="宋体" w:hAnsi="宋体" w:hint="eastAsia"/>
                <w:szCs w:val="20"/>
              </w:rPr>
              <w:sym w:font="Symbol" w:char="F03C"/>
            </w:r>
            <w:r>
              <w:rPr>
                <w:rFonts w:ascii="宋体" w:hAnsi="宋体" w:hint="eastAsia"/>
                <w:szCs w:val="20"/>
              </w:rPr>
              <w:t>8</w:t>
            </w:r>
          </w:p>
        </w:tc>
        <w:tc>
          <w:tcPr>
            <w:tcW w:w="1180" w:type="dxa"/>
            <w:vAlign w:val="center"/>
          </w:tcPr>
          <w:p w14:paraId="1BECD0F1" w14:textId="77777777" w:rsidR="004F152D" w:rsidRDefault="004F152D">
            <w:pPr>
              <w:tabs>
                <w:tab w:val="left" w:pos="2240"/>
              </w:tabs>
              <w:adjustRightInd w:val="0"/>
              <w:snapToGrid w:val="0"/>
              <w:spacing w:after="75"/>
              <w:ind w:leftChars="-22" w:left="-46" w:firstLineChars="200" w:firstLine="420"/>
              <w:rPr>
                <w:rFonts w:ascii="宋体" w:hAnsi="宋体" w:hint="eastAsia"/>
                <w:szCs w:val="20"/>
              </w:rPr>
            </w:pPr>
            <w:r>
              <w:rPr>
                <w:rFonts w:ascii="宋体" w:hAnsi="宋体" w:hint="eastAsia"/>
                <w:szCs w:val="20"/>
              </w:rPr>
              <w:t>≥95</w:t>
            </w:r>
          </w:p>
        </w:tc>
        <w:tc>
          <w:tcPr>
            <w:tcW w:w="1680" w:type="dxa"/>
            <w:vAlign w:val="center"/>
          </w:tcPr>
          <w:p w14:paraId="67187F85" w14:textId="77777777" w:rsidR="004F152D" w:rsidRDefault="004F152D">
            <w:pPr>
              <w:tabs>
                <w:tab w:val="left" w:pos="2240"/>
              </w:tabs>
              <w:adjustRightInd w:val="0"/>
              <w:snapToGrid w:val="0"/>
              <w:spacing w:after="75"/>
              <w:ind w:leftChars="-22" w:left="-46" w:firstLineChars="200" w:firstLine="420"/>
              <w:rPr>
                <w:rFonts w:ascii="宋体" w:hAnsi="宋体" w:hint="eastAsia"/>
                <w:szCs w:val="20"/>
              </w:rPr>
            </w:pPr>
            <w:r>
              <w:rPr>
                <w:rFonts w:ascii="宋体" w:hAnsi="宋体" w:hint="eastAsia"/>
                <w:szCs w:val="20"/>
              </w:rPr>
              <w:t>≤20</w:t>
            </w:r>
          </w:p>
        </w:tc>
        <w:tc>
          <w:tcPr>
            <w:tcW w:w="1089" w:type="dxa"/>
            <w:vAlign w:val="center"/>
          </w:tcPr>
          <w:p w14:paraId="31E10695" w14:textId="77777777" w:rsidR="004F152D" w:rsidRDefault="004F152D">
            <w:pPr>
              <w:tabs>
                <w:tab w:val="left" w:pos="2240"/>
              </w:tabs>
              <w:adjustRightInd w:val="0"/>
              <w:snapToGrid w:val="0"/>
              <w:spacing w:after="75"/>
              <w:ind w:leftChars="-22" w:left="-46"/>
              <w:jc w:val="center"/>
              <w:rPr>
                <w:rFonts w:ascii="宋体" w:hAnsi="宋体" w:hint="eastAsia"/>
                <w:szCs w:val="20"/>
              </w:rPr>
            </w:pPr>
            <w:r>
              <w:rPr>
                <w:rFonts w:ascii="宋体" w:hAnsi="宋体" w:hint="eastAsia"/>
                <w:szCs w:val="20"/>
              </w:rPr>
              <w:t>8~11</w:t>
            </w:r>
          </w:p>
        </w:tc>
      </w:tr>
    </w:tbl>
    <w:p w14:paraId="708D1B4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705BBD97"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3</w:t>
      </w:r>
      <w:r>
        <w:rPr>
          <w:rFonts w:ascii="宋体" w:hAnsi="宋体" w:hint="eastAsia"/>
        </w:rPr>
        <w:t>）成孔工艺</w:t>
      </w:r>
    </w:p>
    <w:p w14:paraId="0A854B8F" w14:textId="77777777" w:rsidR="004F152D" w:rsidRDefault="004F152D">
      <w:pPr>
        <w:pStyle w:val="ab"/>
        <w:adjustRightInd w:val="0"/>
        <w:spacing w:after="75"/>
        <w:ind w:firstLine="480"/>
        <w:rPr>
          <w:rFonts w:ascii="宋体" w:hAnsi="宋体"/>
        </w:rPr>
      </w:pPr>
      <w:r>
        <w:rPr>
          <w:rFonts w:ascii="宋体" w:hAnsi="宋体" w:hint="eastAsia"/>
        </w:rPr>
        <w:t>A</w:t>
      </w:r>
      <w:r>
        <w:rPr>
          <w:rFonts w:ascii="宋体" w:hAnsi="宋体" w:hint="eastAsia"/>
        </w:rPr>
        <w:t>、造浆：正式钻进前，往要施工的桩及循环用的护筒孔底供泥浆，换出原孔内清水。泥浆制备采用优质膨润土，钻进过程中，要根据不同的土层制备不同浓度的泥浆，使泥浆既起到护壁及清洁的作用，又不至于太浓而影响钻（冲）进速度。</w:t>
      </w:r>
    </w:p>
    <w:p w14:paraId="36B0709C" w14:textId="77777777" w:rsidR="004F152D" w:rsidRDefault="004F152D">
      <w:pPr>
        <w:pStyle w:val="ab"/>
        <w:adjustRightInd w:val="0"/>
        <w:spacing w:after="75"/>
        <w:ind w:firstLine="480"/>
        <w:rPr>
          <w:rFonts w:ascii="宋体" w:hAnsi="宋体" w:hint="eastAsia"/>
        </w:rPr>
      </w:pPr>
      <w:r>
        <w:rPr>
          <w:rFonts w:ascii="宋体" w:hAnsi="宋体" w:hint="eastAsia"/>
        </w:rPr>
        <w:t>B</w:t>
      </w:r>
      <w:r>
        <w:rPr>
          <w:rFonts w:ascii="宋体" w:hAnsi="宋体" w:hint="eastAsia"/>
        </w:rPr>
        <w:t>、钻（冲）孔：钻（冲）机就位后，进行桩位校核，复测纵、横间距以及跨度，保证就位准确无误，钻进前尚应探明桩孔深度范围是否有地下管线，探桩深度为</w:t>
      </w:r>
      <w:r>
        <w:rPr>
          <w:rFonts w:ascii="宋体" w:hAnsi="宋体" w:hint="eastAsia"/>
        </w:rPr>
        <w:t>2-3</w:t>
      </w:r>
      <w:r>
        <w:rPr>
          <w:rFonts w:ascii="宋体" w:hAnsi="宋体" w:hint="eastAsia"/>
        </w:rPr>
        <w:t>米。造浆完毕后低速开钻，待整个钻头进入土层后进入正常钻进。在护筒脚部位必须慢速钻进。当回旋钻机钻进至岩层面后移位改用冲机冲孔。整个成孔过程中分班连续作业，专人负责做好记录并观察孔内泥浆面和孔外水位情况，发现异常马上采取措施。泥浆比重控制在</w:t>
      </w:r>
      <w:r>
        <w:rPr>
          <w:rFonts w:ascii="宋体" w:hAnsi="宋体" w:hint="eastAsia"/>
        </w:rPr>
        <w:t>1.2</w:t>
      </w:r>
      <w:r>
        <w:rPr>
          <w:rFonts w:ascii="宋体" w:hAnsi="宋体" w:hint="eastAsia"/>
        </w:rPr>
        <w:t>～</w:t>
      </w:r>
      <w:r>
        <w:rPr>
          <w:rFonts w:ascii="宋体" w:hAnsi="宋体" w:hint="eastAsia"/>
        </w:rPr>
        <w:t>1.25</w:t>
      </w:r>
      <w:r>
        <w:rPr>
          <w:rFonts w:ascii="宋体" w:hAnsi="宋体" w:hint="eastAsia"/>
        </w:rPr>
        <w:t>，粘度控制在</w:t>
      </w:r>
      <w:r>
        <w:rPr>
          <w:rFonts w:ascii="宋体" w:hAnsi="宋体" w:hint="eastAsia"/>
        </w:rPr>
        <w:t>18</w:t>
      </w:r>
      <w:r>
        <w:rPr>
          <w:rFonts w:ascii="宋体" w:hAnsi="宋体" w:hint="eastAsia"/>
        </w:rPr>
        <w:t>～</w:t>
      </w:r>
      <w:r>
        <w:rPr>
          <w:rFonts w:ascii="宋体" w:hAnsi="宋体" w:hint="eastAsia"/>
        </w:rPr>
        <w:t>22s</w:t>
      </w:r>
      <w:r>
        <w:rPr>
          <w:rFonts w:ascii="宋体" w:hAnsi="宋体" w:hint="eastAsia"/>
        </w:rPr>
        <w:t>。如果发现实际地质情况与设计提供的资料不符，则马上通知监理工程师汇同设计部门协商解决。</w:t>
      </w:r>
    </w:p>
    <w:p w14:paraId="29DCEB56" w14:textId="77777777" w:rsidR="004F152D" w:rsidRDefault="004F152D">
      <w:pPr>
        <w:pStyle w:val="ab"/>
        <w:adjustRightInd w:val="0"/>
        <w:spacing w:after="75"/>
        <w:ind w:firstLine="480"/>
        <w:rPr>
          <w:rFonts w:ascii="宋体" w:hAnsi="宋体" w:hint="eastAsia"/>
        </w:rPr>
      </w:pPr>
      <w:r>
        <w:rPr>
          <w:rFonts w:ascii="宋体" w:hAnsi="宋体" w:hint="eastAsia"/>
        </w:rPr>
        <w:t>C</w:t>
      </w:r>
      <w:r>
        <w:rPr>
          <w:rFonts w:ascii="宋体" w:hAnsi="宋体" w:hint="eastAsia"/>
        </w:rPr>
        <w:t>、清孔：孔深达到设计标高后，对孔径、深度、垂直度和孔底嵌岩情况进行全面检查合格后，采用换浆法清孔。当孔底基本无沉渣，泥浆沟只排出浊水而无泥浆废渣时，即可停止第一次清孔，移机准备钢筋笼下放。</w:t>
      </w:r>
    </w:p>
    <w:p w14:paraId="1B3D13D7"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4</w:t>
      </w:r>
      <w:r>
        <w:rPr>
          <w:rFonts w:ascii="宋体" w:hAnsi="宋体" w:hint="eastAsia"/>
        </w:rPr>
        <w:t>）钢筋的制作及下放</w:t>
      </w:r>
    </w:p>
    <w:p w14:paraId="112EF188" w14:textId="77777777" w:rsidR="004F152D" w:rsidRDefault="004F152D">
      <w:pPr>
        <w:pStyle w:val="ab"/>
        <w:adjustRightInd w:val="0"/>
        <w:spacing w:after="75"/>
        <w:ind w:firstLine="480"/>
        <w:rPr>
          <w:rFonts w:ascii="宋体" w:hAnsi="宋体" w:hint="eastAsia"/>
        </w:rPr>
      </w:pPr>
      <w:r>
        <w:rPr>
          <w:rFonts w:ascii="宋体" w:hAnsi="宋体" w:hint="eastAsia"/>
        </w:rPr>
        <w:t>A</w:t>
      </w:r>
      <w:r>
        <w:rPr>
          <w:rFonts w:ascii="宋体" w:hAnsi="宋体" w:hint="eastAsia"/>
        </w:rPr>
        <w:t>、钢筋笼制作：钢筋笼在码头平台上分节进行制作，采用加劲筋（间距</w:t>
      </w:r>
      <w:r>
        <w:rPr>
          <w:rFonts w:ascii="宋体" w:hAnsi="宋体" w:hint="eastAsia"/>
        </w:rPr>
        <w:t>2m</w:t>
      </w:r>
      <w:r>
        <w:rPr>
          <w:rFonts w:ascii="宋体" w:hAnsi="宋体" w:hint="eastAsia"/>
        </w:rPr>
        <w:t>）成型法。加劲筋点焊在主筋内侧，制作时校正好加劲筋与主筋的垂直度，然后点焊牢固，布好螺旋筋并点焊于主筋上。按设计在主筋上沿圆周方向每</w:t>
      </w:r>
      <w:r>
        <w:rPr>
          <w:rFonts w:ascii="宋体" w:hAnsi="宋体" w:hint="eastAsia"/>
        </w:rPr>
        <w:t>5</w:t>
      </w:r>
      <w:r>
        <w:rPr>
          <w:rFonts w:ascii="宋体" w:hAnsi="宋体" w:hint="eastAsia"/>
        </w:rPr>
        <w:t>米均匀分布焊接</w:t>
      </w:r>
      <w:r>
        <w:rPr>
          <w:rFonts w:ascii="宋体" w:hAnsi="宋体" w:hint="eastAsia"/>
        </w:rPr>
        <w:t>4</w:t>
      </w:r>
      <w:r>
        <w:rPr>
          <w:rFonts w:ascii="宋体" w:hAnsi="宋体" w:hint="eastAsia"/>
        </w:rPr>
        <w:t>个保护层耳环。焊接加工要确保主筋在搭接区断面内接头不大于</w:t>
      </w:r>
      <w:r>
        <w:rPr>
          <w:rFonts w:ascii="宋体" w:hAnsi="宋体" w:hint="eastAsia"/>
        </w:rPr>
        <w:t>50%</w:t>
      </w:r>
      <w:r>
        <w:rPr>
          <w:rFonts w:ascii="宋体" w:hAnsi="宋体" w:hint="eastAsia"/>
        </w:rPr>
        <w:t>；焊接采用双面焊，焊缝长不小于</w:t>
      </w:r>
      <w:r>
        <w:rPr>
          <w:rFonts w:ascii="宋体" w:hAnsi="宋体" w:hint="eastAsia"/>
        </w:rPr>
        <w:t>5D</w:t>
      </w:r>
      <w:r>
        <w:rPr>
          <w:rFonts w:ascii="宋体" w:hAnsi="宋体" w:hint="eastAsia"/>
        </w:rPr>
        <w:t>（</w:t>
      </w:r>
      <w:r>
        <w:rPr>
          <w:rFonts w:ascii="宋体" w:hAnsi="宋体" w:hint="eastAsia"/>
        </w:rPr>
        <w:t>D</w:t>
      </w:r>
      <w:r>
        <w:rPr>
          <w:rFonts w:ascii="宋体" w:hAnsi="宋体" w:hint="eastAsia"/>
        </w:rPr>
        <w:t>为钢筋直径）。</w:t>
      </w:r>
    </w:p>
    <w:p w14:paraId="50F49A63" w14:textId="77777777" w:rsidR="004F152D" w:rsidRDefault="004F152D">
      <w:pPr>
        <w:pStyle w:val="ab"/>
        <w:adjustRightInd w:val="0"/>
        <w:spacing w:after="75"/>
        <w:ind w:firstLine="480"/>
        <w:rPr>
          <w:rFonts w:ascii="宋体" w:hAnsi="宋体" w:hint="eastAsia"/>
        </w:rPr>
      </w:pPr>
      <w:r>
        <w:rPr>
          <w:rFonts w:ascii="宋体" w:hAnsi="宋体" w:hint="eastAsia"/>
        </w:rPr>
        <w:t>B</w:t>
      </w:r>
      <w:r>
        <w:rPr>
          <w:rFonts w:ascii="宋体" w:hAnsi="宋体" w:hint="eastAsia"/>
        </w:rPr>
        <w:t>、钢筋笼安装：加工好的钢筋笼由驳船运往现场采用船吊下放就位。安装时采用两点起吊，以防止骨架变形；钢筋笼竖直后，检查其竖直度，进入孔口时扶正缓慢下放，严禁摆动碰撞孔壁。钢筋笼边下放边拆除内撑。钢筋笼的连接采用单面焊或长度不小于</w:t>
      </w:r>
      <w:r>
        <w:rPr>
          <w:rFonts w:ascii="宋体" w:hAnsi="宋体" w:hint="eastAsia"/>
        </w:rPr>
        <w:t>35d</w:t>
      </w:r>
      <w:r>
        <w:rPr>
          <w:rFonts w:ascii="宋体" w:hAnsi="宋体" w:hint="eastAsia"/>
        </w:rPr>
        <w:t>（</w:t>
      </w:r>
      <w:r>
        <w:rPr>
          <w:rFonts w:ascii="宋体" w:hAnsi="宋体" w:hint="eastAsia"/>
        </w:rPr>
        <w:t>d</w:t>
      </w:r>
      <w:r>
        <w:rPr>
          <w:rFonts w:ascii="宋体" w:hAnsi="宋体" w:hint="eastAsia"/>
        </w:rPr>
        <w:t>为主筋直径）的搭接，并且保证各节钢筋笼在同一竖直轴线上。钢筋笼下到设计标高后，定位于孔中心，将主筋或其延伸钢筋焊接在护筒上，以防骨架在浇注混凝土时上浮及移位。如果有要求，检测管同时固定在钢筋笼上下放，基上下两端要用钢板封墙，以免漏进泥浆。钢筋笼下放完成后，马上下放导管进行二次清孔，并做好水下混凝土灌注工作。</w:t>
      </w:r>
    </w:p>
    <w:p w14:paraId="52D3B9B5"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5</w:t>
      </w:r>
      <w:r>
        <w:rPr>
          <w:rFonts w:ascii="宋体" w:hAnsi="宋体" w:hint="eastAsia"/>
        </w:rPr>
        <w:t>）水下混凝土灌注</w:t>
      </w:r>
    </w:p>
    <w:p w14:paraId="1F882441" w14:textId="77777777" w:rsidR="004F152D" w:rsidRDefault="004F152D">
      <w:pPr>
        <w:pStyle w:val="ab"/>
        <w:adjustRightInd w:val="0"/>
        <w:spacing w:after="75"/>
        <w:ind w:firstLine="480"/>
        <w:rPr>
          <w:rFonts w:ascii="宋体" w:hAnsi="宋体" w:hint="eastAsia"/>
        </w:rPr>
      </w:pPr>
      <w:r>
        <w:rPr>
          <w:rFonts w:ascii="宋体" w:hAnsi="宋体" w:hint="eastAsia"/>
        </w:rPr>
        <w:t>A</w:t>
      </w:r>
      <w:r>
        <w:rPr>
          <w:rFonts w:ascii="宋体" w:hAnsi="宋体" w:hint="eastAsia"/>
        </w:rPr>
        <w:t>、灌注前准备：当二次清孔的泥浆性能指标和沉渣厚度达到要求（泥浆相对密度为</w:t>
      </w:r>
      <w:r>
        <w:rPr>
          <w:rFonts w:ascii="宋体" w:hAnsi="宋体" w:hint="eastAsia"/>
        </w:rPr>
        <w:t>1.05</w:t>
      </w:r>
      <w:r>
        <w:rPr>
          <w:rFonts w:ascii="宋体" w:hAnsi="宋体" w:hint="eastAsia"/>
        </w:rPr>
        <w:t>～</w:t>
      </w:r>
      <w:r>
        <w:rPr>
          <w:rFonts w:ascii="宋体" w:hAnsi="宋体" w:hint="eastAsia"/>
        </w:rPr>
        <w:t>1.2</w:t>
      </w:r>
      <w:r>
        <w:rPr>
          <w:rFonts w:ascii="宋体" w:hAnsi="宋体" w:hint="eastAsia"/>
        </w:rPr>
        <w:t>，粘度为</w:t>
      </w:r>
      <w:r>
        <w:rPr>
          <w:rFonts w:ascii="宋体" w:hAnsi="宋体" w:hint="eastAsia"/>
        </w:rPr>
        <w:t>17</w:t>
      </w:r>
      <w:r>
        <w:rPr>
          <w:rFonts w:ascii="宋体" w:hAnsi="宋体" w:hint="eastAsia"/>
        </w:rPr>
        <w:t>～</w:t>
      </w:r>
      <w:r>
        <w:rPr>
          <w:rFonts w:ascii="宋体" w:hAnsi="宋体" w:hint="eastAsia"/>
        </w:rPr>
        <w:t>20</w:t>
      </w:r>
      <w:r>
        <w:rPr>
          <w:rFonts w:ascii="宋体" w:hAnsi="宋体" w:hint="eastAsia"/>
        </w:rPr>
        <w:t>，含砂率小于４％，孔底沉渣厚度小于</w:t>
      </w:r>
      <w:r>
        <w:rPr>
          <w:rFonts w:ascii="宋体" w:hAnsi="宋体" w:hint="eastAsia"/>
        </w:rPr>
        <w:t>5</w:t>
      </w:r>
      <w:r>
        <w:rPr>
          <w:rFonts w:ascii="宋体" w:hAnsi="宋体"/>
        </w:rPr>
        <w:t>cm</w:t>
      </w:r>
      <w:r>
        <w:rPr>
          <w:rFonts w:ascii="宋体" w:hAnsi="宋体" w:hint="eastAsia"/>
        </w:rPr>
        <w:t>），并经监理工程师检查合格后，即可进行水下混凝土灌注。主桥桩基混凝土强度等级为Ｃ</w:t>
      </w:r>
      <w:r>
        <w:rPr>
          <w:rFonts w:ascii="宋体" w:hAnsi="宋体" w:hint="eastAsia"/>
        </w:rPr>
        <w:t>25</w:t>
      </w:r>
      <w:r>
        <w:rPr>
          <w:rFonts w:ascii="宋体" w:hAnsi="宋体" w:hint="eastAsia"/>
        </w:rPr>
        <w:t>，采用导管法灌注。导管采用内径ф</w:t>
      </w:r>
      <w:r>
        <w:rPr>
          <w:rFonts w:ascii="宋体" w:hAnsi="宋体" w:hint="eastAsia"/>
        </w:rPr>
        <w:t>200</w:t>
      </w:r>
      <w:r>
        <w:rPr>
          <w:rFonts w:ascii="宋体" w:hAnsi="宋体"/>
        </w:rPr>
        <w:t>mm</w:t>
      </w:r>
      <w:r>
        <w:rPr>
          <w:rFonts w:ascii="宋体" w:hAnsi="宋体" w:hint="eastAsia"/>
        </w:rPr>
        <w:t>的刚性导管，在第一次使用前和使用一定时间后均按规范对其进行水密和承压试验、检查，防止胶垫老化，以保证导管接头良好、不漏气。</w:t>
      </w:r>
    </w:p>
    <w:p w14:paraId="44E3A0BD" w14:textId="77777777" w:rsidR="004F152D" w:rsidRDefault="004F152D">
      <w:pPr>
        <w:pStyle w:val="ab"/>
        <w:adjustRightInd w:val="0"/>
        <w:spacing w:after="75"/>
        <w:ind w:firstLine="480"/>
        <w:rPr>
          <w:rFonts w:ascii="宋体" w:hAnsi="宋体" w:hint="eastAsia"/>
        </w:rPr>
      </w:pPr>
      <w:r>
        <w:rPr>
          <w:rFonts w:ascii="宋体" w:hAnsi="宋体" w:hint="eastAsia"/>
        </w:rPr>
        <w:t>B</w:t>
      </w:r>
      <w:r>
        <w:rPr>
          <w:rFonts w:ascii="宋体" w:hAnsi="宋体" w:hint="eastAsia"/>
        </w:rPr>
        <w:t>、砼配合比基本要求</w:t>
      </w:r>
    </w:p>
    <w:p w14:paraId="6B9A454E" w14:textId="77777777" w:rsidR="004F152D" w:rsidRDefault="004F152D">
      <w:pPr>
        <w:pStyle w:val="ab"/>
        <w:adjustRightInd w:val="0"/>
        <w:spacing w:after="75"/>
        <w:ind w:firstLine="480"/>
        <w:rPr>
          <w:rFonts w:ascii="宋体" w:hAnsi="宋体" w:hint="eastAsia"/>
        </w:rPr>
      </w:pPr>
      <w:r>
        <w:rPr>
          <w:rFonts w:ascii="宋体" w:hAnsi="宋体" w:hint="eastAsia"/>
        </w:rPr>
        <w:t>桩基础砼标号为</w:t>
      </w:r>
      <w:r>
        <w:rPr>
          <w:rFonts w:ascii="宋体" w:hAnsi="宋体" w:hint="eastAsia"/>
        </w:rPr>
        <w:t>C25</w:t>
      </w:r>
      <w:r>
        <w:rPr>
          <w:rFonts w:ascii="宋体" w:hAnsi="宋体" w:hint="eastAsia"/>
        </w:rPr>
        <w:t>，考虑到水下砼浇筑的各种因素，在进行砼配合比设计时要满足以下要求：</w:t>
      </w:r>
      <w:r>
        <w:rPr>
          <w:rFonts w:ascii="宋体" w:hAnsi="宋体" w:hint="eastAsia"/>
        </w:rPr>
        <w:t xml:space="preserve"> </w:t>
      </w:r>
    </w:p>
    <w:p w14:paraId="1861A897" w14:textId="77777777" w:rsidR="004F152D" w:rsidRDefault="004F152D">
      <w:pPr>
        <w:pStyle w:val="ab"/>
        <w:adjustRightInd w:val="0"/>
        <w:spacing w:after="75"/>
        <w:ind w:firstLine="480"/>
        <w:rPr>
          <w:rFonts w:ascii="宋体" w:hAnsi="宋体" w:hint="eastAsia"/>
        </w:rPr>
      </w:pPr>
      <w:r>
        <w:rPr>
          <w:rFonts w:ascii="宋体" w:hAnsi="宋体" w:hint="eastAsia"/>
        </w:rPr>
        <w:t>坍落度：</w:t>
      </w:r>
      <w:r>
        <w:rPr>
          <w:rFonts w:ascii="宋体" w:hAnsi="宋体" w:hint="eastAsia"/>
        </w:rPr>
        <w:t>18~22cm</w:t>
      </w:r>
      <w:r>
        <w:rPr>
          <w:rFonts w:ascii="宋体" w:hAnsi="宋体" w:hint="eastAsia"/>
        </w:rPr>
        <w:t>；</w:t>
      </w:r>
      <w:r>
        <w:rPr>
          <w:rFonts w:ascii="宋体" w:hAnsi="宋体" w:hint="eastAsia"/>
        </w:rPr>
        <w:t xml:space="preserve">      </w:t>
      </w:r>
      <w:r>
        <w:rPr>
          <w:rFonts w:ascii="宋体" w:hAnsi="宋体" w:hint="eastAsia"/>
        </w:rPr>
        <w:t>坍落度降至</w:t>
      </w:r>
      <w:r>
        <w:rPr>
          <w:rFonts w:ascii="宋体" w:hAnsi="宋体" w:hint="eastAsia"/>
        </w:rPr>
        <w:t>15cm</w:t>
      </w:r>
      <w:r>
        <w:rPr>
          <w:rFonts w:ascii="宋体" w:hAnsi="宋体" w:hint="eastAsia"/>
        </w:rPr>
        <w:t>的最小时间：</w:t>
      </w:r>
      <w:r>
        <w:rPr>
          <w:rFonts w:ascii="宋体" w:hAnsi="宋体" w:hint="eastAsia"/>
        </w:rPr>
        <w:t>2h</w:t>
      </w:r>
      <w:r>
        <w:rPr>
          <w:rFonts w:ascii="宋体" w:hAnsi="宋体" w:hint="eastAsia"/>
        </w:rPr>
        <w:t>；</w:t>
      </w:r>
    </w:p>
    <w:p w14:paraId="758D6804" w14:textId="77777777" w:rsidR="004F152D" w:rsidRDefault="004F152D">
      <w:pPr>
        <w:pStyle w:val="ab"/>
        <w:adjustRightInd w:val="0"/>
        <w:spacing w:after="75"/>
        <w:ind w:firstLine="480"/>
        <w:rPr>
          <w:rFonts w:ascii="宋体" w:hAnsi="宋体" w:hint="eastAsia"/>
        </w:rPr>
      </w:pPr>
      <w:r>
        <w:rPr>
          <w:rFonts w:ascii="宋体" w:hAnsi="宋体" w:hint="eastAsia"/>
        </w:rPr>
        <w:t>砼初凝时间：≥</w:t>
      </w:r>
      <w:r>
        <w:rPr>
          <w:rFonts w:ascii="宋体" w:hAnsi="宋体" w:hint="eastAsia"/>
        </w:rPr>
        <w:t>15h</w:t>
      </w:r>
      <w:r>
        <w:rPr>
          <w:rFonts w:ascii="宋体" w:hAnsi="宋体" w:hint="eastAsia"/>
        </w:rPr>
        <w:t>；</w:t>
      </w:r>
      <w:r>
        <w:rPr>
          <w:rFonts w:ascii="宋体" w:hAnsi="宋体" w:hint="eastAsia"/>
        </w:rPr>
        <w:t xml:space="preserve">     </w:t>
      </w:r>
      <w:r>
        <w:rPr>
          <w:rFonts w:ascii="宋体" w:hAnsi="宋体" w:hint="eastAsia"/>
        </w:rPr>
        <w:t>最大粗骨料直径：</w:t>
      </w:r>
      <w:r>
        <w:rPr>
          <w:rFonts w:ascii="宋体" w:hAnsi="宋体" w:hint="eastAsia"/>
        </w:rPr>
        <w:t>30mm</w:t>
      </w:r>
      <w:r>
        <w:rPr>
          <w:rFonts w:ascii="宋体" w:hAnsi="宋体" w:hint="eastAsia"/>
        </w:rPr>
        <w:t>；</w:t>
      </w:r>
    </w:p>
    <w:p w14:paraId="4CDC6660" w14:textId="77777777" w:rsidR="004F152D" w:rsidRDefault="004F152D">
      <w:pPr>
        <w:pStyle w:val="ab"/>
        <w:adjustRightInd w:val="0"/>
        <w:spacing w:after="75"/>
        <w:ind w:firstLine="480"/>
        <w:rPr>
          <w:rFonts w:ascii="宋体" w:hAnsi="宋体" w:hint="eastAsia"/>
        </w:rPr>
      </w:pPr>
      <w:r>
        <w:rPr>
          <w:rFonts w:ascii="宋体" w:hAnsi="宋体" w:hint="eastAsia"/>
        </w:rPr>
        <w:t>同时砼应适合泵送要求。</w:t>
      </w:r>
    </w:p>
    <w:p w14:paraId="3E5053B5" w14:textId="77777777" w:rsidR="004F152D" w:rsidRDefault="004F152D">
      <w:pPr>
        <w:pStyle w:val="ab"/>
        <w:adjustRightInd w:val="0"/>
        <w:spacing w:after="75"/>
        <w:ind w:firstLine="480"/>
        <w:rPr>
          <w:rFonts w:ascii="宋体" w:hAnsi="宋体" w:hint="eastAsia"/>
        </w:rPr>
      </w:pPr>
      <w:r>
        <w:rPr>
          <w:rFonts w:ascii="宋体" w:hAnsi="宋体" w:hint="eastAsia"/>
        </w:rPr>
        <w:t>砼采用泵送砼，用搅拌车运至钢</w:t>
      </w:r>
      <w:r>
        <w:rPr>
          <w:rFonts w:ascii="宋体" w:hAnsi="宋体" w:hint="eastAsia"/>
          <w:bCs/>
        </w:rPr>
        <w:t>栈桥边用砼</w:t>
      </w:r>
      <w:r>
        <w:rPr>
          <w:rFonts w:ascii="宋体" w:hAnsi="宋体" w:hint="eastAsia"/>
        </w:rPr>
        <w:t>泵送施工。砼浇筑进度按≥</w:t>
      </w:r>
      <w:r>
        <w:rPr>
          <w:rFonts w:ascii="宋体" w:hAnsi="宋体" w:hint="eastAsia"/>
        </w:rPr>
        <w:t>30m</w:t>
      </w:r>
      <w:r>
        <w:rPr>
          <w:rFonts w:ascii="宋体" w:hAnsi="宋体" w:hint="eastAsia"/>
          <w:vertAlign w:val="superscript"/>
        </w:rPr>
        <w:t>3</w:t>
      </w:r>
      <w:r>
        <w:rPr>
          <w:rFonts w:ascii="宋体" w:hAnsi="宋体" w:hint="eastAsia"/>
        </w:rPr>
        <w:t>/h</w:t>
      </w:r>
      <w:r>
        <w:rPr>
          <w:rFonts w:ascii="宋体" w:hAnsi="宋体" w:hint="eastAsia"/>
        </w:rPr>
        <w:t>控制，应满足设计要求。</w:t>
      </w:r>
      <w:r>
        <w:rPr>
          <w:rFonts w:ascii="宋体" w:hAnsi="宋体" w:hint="eastAsia"/>
        </w:rPr>
        <w:t xml:space="preserve"> </w:t>
      </w:r>
    </w:p>
    <w:p w14:paraId="2AA810A3" w14:textId="77777777" w:rsidR="004F152D" w:rsidRDefault="004F152D">
      <w:pPr>
        <w:pStyle w:val="ab"/>
        <w:adjustRightInd w:val="0"/>
        <w:spacing w:after="75"/>
        <w:ind w:firstLine="480"/>
        <w:rPr>
          <w:rFonts w:ascii="宋体" w:hAnsi="宋体" w:hint="eastAsia"/>
        </w:rPr>
      </w:pPr>
      <w:r>
        <w:rPr>
          <w:rFonts w:ascii="宋体" w:hAnsi="宋体" w:hint="eastAsia"/>
        </w:rPr>
        <w:t>C</w:t>
      </w:r>
      <w:r>
        <w:rPr>
          <w:rFonts w:ascii="宋体" w:hAnsi="宋体" w:hint="eastAsia"/>
        </w:rPr>
        <w:t>、导管</w:t>
      </w:r>
    </w:p>
    <w:p w14:paraId="0C92F471" w14:textId="77777777" w:rsidR="004F152D" w:rsidRDefault="004F152D">
      <w:pPr>
        <w:pStyle w:val="ab"/>
        <w:adjustRightInd w:val="0"/>
        <w:spacing w:after="75"/>
        <w:ind w:firstLine="480"/>
        <w:rPr>
          <w:rFonts w:ascii="宋体" w:hAnsi="宋体" w:hint="eastAsia"/>
        </w:rPr>
      </w:pPr>
      <w:r>
        <w:rPr>
          <w:rFonts w:ascii="宋体" w:hAnsi="宋体" w:hint="eastAsia"/>
        </w:rPr>
        <w:t>导管选用壁厚</w:t>
      </w:r>
      <w:r>
        <w:rPr>
          <w:rFonts w:ascii="宋体" w:hAnsi="宋体" w:hint="eastAsia"/>
        </w:rPr>
        <w:t>9mm</w:t>
      </w:r>
      <w:r>
        <w:rPr>
          <w:rFonts w:ascii="宋体" w:hAnsi="宋体" w:hint="eastAsia"/>
        </w:rPr>
        <w:t>，直径</w:t>
      </w:r>
      <w:r>
        <w:rPr>
          <w:rFonts w:ascii="宋体" w:hAnsi="宋体" w:hint="eastAsia"/>
        </w:rPr>
        <w:t>30cm</w:t>
      </w:r>
      <w:r>
        <w:rPr>
          <w:rFonts w:ascii="宋体" w:hAnsi="宋体" w:hint="eastAsia"/>
        </w:rPr>
        <w:t>的无缝钢管。导管在使用前和使用一个时期后，除应对其规格、外观质量和拼缝构造进行认真地检查外，还需做拼接、过球、承压及水密性试验。</w:t>
      </w:r>
    </w:p>
    <w:p w14:paraId="7CB84181" w14:textId="77777777" w:rsidR="004F152D" w:rsidRDefault="004F152D">
      <w:pPr>
        <w:pStyle w:val="ab"/>
        <w:adjustRightInd w:val="0"/>
        <w:spacing w:after="75"/>
        <w:ind w:firstLine="480"/>
        <w:rPr>
          <w:rFonts w:ascii="宋体" w:hAnsi="宋体" w:hint="eastAsia"/>
        </w:rPr>
      </w:pPr>
      <w:r>
        <w:rPr>
          <w:rFonts w:ascii="宋体" w:hAnsi="宋体" w:hint="eastAsia"/>
        </w:rPr>
        <w:t>导管分节加工，分节长段应便于拆装和搬运，并小于提升设备的提升高度，每节长度以</w:t>
      </w:r>
      <w:r>
        <w:rPr>
          <w:rFonts w:ascii="宋体" w:hAnsi="宋体" w:hint="eastAsia"/>
        </w:rPr>
        <w:t>2~4m</w:t>
      </w:r>
      <w:r>
        <w:rPr>
          <w:rFonts w:ascii="宋体" w:hAnsi="宋体" w:hint="eastAsia"/>
        </w:rPr>
        <w:t>，适当加工两节</w:t>
      </w:r>
      <w:r>
        <w:rPr>
          <w:rFonts w:ascii="宋体" w:hAnsi="宋体" w:hint="eastAsia"/>
        </w:rPr>
        <w:t>1</w:t>
      </w:r>
      <w:r>
        <w:rPr>
          <w:rFonts w:ascii="宋体" w:hAnsi="宋体" w:hint="eastAsia"/>
        </w:rPr>
        <w:t>米为宜。</w:t>
      </w:r>
    </w:p>
    <w:p w14:paraId="43B5E361" w14:textId="77777777" w:rsidR="004F152D" w:rsidRDefault="004F152D">
      <w:pPr>
        <w:pStyle w:val="ab"/>
        <w:adjustRightInd w:val="0"/>
        <w:spacing w:after="75"/>
        <w:ind w:firstLine="480"/>
        <w:rPr>
          <w:rFonts w:ascii="宋体" w:hAnsi="宋体" w:hint="eastAsia"/>
        </w:rPr>
      </w:pPr>
      <w:r>
        <w:rPr>
          <w:rFonts w:ascii="宋体" w:hAnsi="宋体" w:hint="eastAsia"/>
        </w:rPr>
        <w:t>导管在开始浇筑砼前离开孔底面</w:t>
      </w:r>
      <w:r>
        <w:rPr>
          <w:rFonts w:ascii="宋体" w:hAnsi="宋体" w:hint="eastAsia"/>
        </w:rPr>
        <w:t>20~40cm</w:t>
      </w:r>
      <w:r>
        <w:rPr>
          <w:rFonts w:ascii="宋体" w:hAnsi="宋体" w:hint="eastAsia"/>
        </w:rPr>
        <w:t>左右。</w:t>
      </w:r>
    </w:p>
    <w:p w14:paraId="33E0E145" w14:textId="77777777" w:rsidR="004F152D" w:rsidRDefault="004F152D">
      <w:pPr>
        <w:pStyle w:val="ab"/>
        <w:adjustRightInd w:val="0"/>
        <w:spacing w:after="75"/>
        <w:ind w:firstLine="480"/>
        <w:rPr>
          <w:rFonts w:ascii="宋体" w:hAnsi="宋体" w:hint="eastAsia"/>
        </w:rPr>
      </w:pPr>
      <w:r>
        <w:rPr>
          <w:rFonts w:ascii="宋体" w:hAnsi="宋体" w:hint="eastAsia"/>
        </w:rPr>
        <w:t>D</w:t>
      </w:r>
      <w:r>
        <w:rPr>
          <w:rFonts w:ascii="宋体" w:hAnsi="宋体" w:hint="eastAsia"/>
        </w:rPr>
        <w:t>、灌注方法：桩基混凝土由拌和站统一供应，全部采用混凝土泵输送到施工现场，利用栈桥布设混凝土管道将混凝土输送到要浇注砼的墩上。桩基混凝土中掺入缓凝型外加剂以确保初凝时间不少于</w:t>
      </w:r>
      <w:r>
        <w:rPr>
          <w:rFonts w:ascii="宋体" w:hAnsi="宋体" w:hint="eastAsia"/>
        </w:rPr>
        <w:t>12</w:t>
      </w:r>
      <w:r>
        <w:rPr>
          <w:rFonts w:ascii="宋体" w:hAnsi="宋体" w:hint="eastAsia"/>
        </w:rPr>
        <w:t>个小时，坍落度控制在</w:t>
      </w:r>
      <w:r>
        <w:rPr>
          <w:rFonts w:ascii="宋体" w:hAnsi="宋体" w:hint="eastAsia"/>
        </w:rPr>
        <w:t>16</w:t>
      </w:r>
      <w:r>
        <w:rPr>
          <w:rFonts w:ascii="宋体" w:hAnsi="宋体" w:hint="eastAsia"/>
        </w:rPr>
        <w:t>～</w:t>
      </w:r>
      <w:r>
        <w:rPr>
          <w:rFonts w:ascii="宋体" w:hAnsi="宋体" w:hint="eastAsia"/>
        </w:rPr>
        <w:t>20</w:t>
      </w:r>
      <w:r>
        <w:rPr>
          <w:rFonts w:ascii="宋体" w:hAnsi="宋体"/>
        </w:rPr>
        <w:t>cm</w:t>
      </w:r>
      <w:r>
        <w:rPr>
          <w:rFonts w:ascii="宋体" w:hAnsi="宋体" w:hint="eastAsia"/>
        </w:rPr>
        <w:t>。</w:t>
      </w:r>
    </w:p>
    <w:p w14:paraId="552EF685" w14:textId="77777777" w:rsidR="004F152D" w:rsidRDefault="004F152D">
      <w:pPr>
        <w:pStyle w:val="ab"/>
        <w:adjustRightInd w:val="0"/>
        <w:spacing w:after="75"/>
        <w:ind w:firstLine="480"/>
        <w:rPr>
          <w:rFonts w:ascii="宋体" w:hAnsi="宋体" w:hint="eastAsia"/>
        </w:rPr>
      </w:pPr>
      <w:r>
        <w:rPr>
          <w:rFonts w:ascii="宋体" w:hAnsi="宋体" w:hint="eastAsia"/>
        </w:rPr>
        <w:t>灌注首方混凝土时，导管下口离孔底</w:t>
      </w:r>
      <w:r>
        <w:rPr>
          <w:rFonts w:ascii="宋体" w:hAnsi="宋体" w:hint="eastAsia"/>
        </w:rPr>
        <w:t>20</w:t>
      </w:r>
      <w:r>
        <w:rPr>
          <w:rFonts w:ascii="宋体" w:hAnsi="宋体" w:hint="eastAsia"/>
        </w:rPr>
        <w:t>～</w:t>
      </w:r>
      <w:r>
        <w:rPr>
          <w:rFonts w:ascii="宋体" w:hAnsi="宋体" w:hint="eastAsia"/>
        </w:rPr>
        <w:t>40</w:t>
      </w:r>
      <w:r>
        <w:rPr>
          <w:rFonts w:ascii="宋体" w:hAnsi="宋体"/>
        </w:rPr>
        <w:t>cm</w:t>
      </w:r>
      <w:r>
        <w:rPr>
          <w:rFonts w:ascii="宋体" w:hAnsi="宋体" w:hint="eastAsia"/>
        </w:rPr>
        <w:t>，砼集料漏斗要满足首批砼需要量要求，保证首批砼灌注后导管埋深</w:t>
      </w:r>
      <w:r>
        <w:rPr>
          <w:rFonts w:ascii="宋体" w:hAnsi="宋体"/>
        </w:rPr>
        <w:t>1m</w:t>
      </w:r>
      <w:r>
        <w:rPr>
          <w:rFonts w:ascii="宋体" w:hAnsi="宋体" w:hint="eastAsia"/>
        </w:rPr>
        <w:t>以上后。</w:t>
      </w:r>
    </w:p>
    <w:p w14:paraId="05B44016" w14:textId="77777777" w:rsidR="004F152D" w:rsidRDefault="004F152D">
      <w:pPr>
        <w:pStyle w:val="ab"/>
        <w:adjustRightInd w:val="0"/>
        <w:spacing w:after="75"/>
        <w:ind w:firstLine="480"/>
        <w:rPr>
          <w:rFonts w:ascii="宋体" w:hAnsi="宋体" w:hint="eastAsia"/>
        </w:rPr>
      </w:pPr>
      <w:r>
        <w:rPr>
          <w:rFonts w:ascii="宋体" w:hAnsi="宋体" w:hint="eastAsia"/>
        </w:rPr>
        <w:t>如</w:t>
      </w:r>
      <w:r>
        <w:rPr>
          <w:rFonts w:ascii="宋体" w:hAnsi="宋体" w:hint="eastAsia"/>
          <w:b/>
          <w:bCs/>
          <w:u w:val="single"/>
        </w:rPr>
        <w:t>图</w:t>
      </w:r>
      <w:r>
        <w:rPr>
          <w:rFonts w:ascii="宋体" w:hAnsi="宋体" w:hint="eastAsia"/>
          <w:b/>
          <w:bCs/>
          <w:u w:val="single"/>
        </w:rPr>
        <w:t>3.6</w:t>
      </w:r>
      <w:r>
        <w:rPr>
          <w:rFonts w:ascii="宋体" w:hAnsi="宋体" w:hint="eastAsia"/>
          <w:b/>
          <w:bCs/>
          <w:u w:val="single"/>
        </w:rPr>
        <w:t>：首批砼的数量计算图式</w:t>
      </w:r>
      <w:r>
        <w:rPr>
          <w:rFonts w:ascii="宋体" w:hAnsi="宋体" w:hint="eastAsia"/>
        </w:rPr>
        <w:t>，首批砼需要量：</w:t>
      </w:r>
    </w:p>
    <w:p w14:paraId="6F0B3174" w14:textId="77777777" w:rsidR="004F152D" w:rsidRDefault="004F152D">
      <w:pPr>
        <w:pStyle w:val="ab"/>
        <w:adjustRightInd w:val="0"/>
        <w:spacing w:after="75"/>
        <w:ind w:firstLine="480"/>
        <w:rPr>
          <w:rFonts w:ascii="宋体" w:hAnsi="宋体" w:hint="eastAsia"/>
        </w:rPr>
      </w:pPr>
      <w:r>
        <w:rPr>
          <w:rFonts w:ascii="宋体" w:hAnsi="宋体"/>
        </w:rPr>
        <w:object w:dxaOrig="0" w:dyaOrig="0" w14:anchorId="4C928A06">
          <v:group id="_x0000_s1764" style="position:absolute;left:0;text-align:left;margin-left:240.7pt;margin-top:2.85pt;width:203.7pt;height:245.65pt;z-index:251849728" coordorigin="7395,6350" coordsize="4074,4913">
            <v:shape id="_x0000_s1765" type="#_x0000_t75" style="position:absolute;left:8411;top:6350;width:2680;height:4059" fillcolor="lime" strokecolor="red">
              <v:imagedata r:id="rId42" o:title="" croptop="1706f" cropbottom="8189f" cropleft="28555f" cropright="17558f"/>
            </v:shape>
            <v:shape id="_x0000_s1766" type="#_x0000_t202" style="position:absolute;left:7395;top:10684;width:4074;height:579" stroked="f">
              <v:textbox style="mso-next-textbox:#_x0000_s1766">
                <w:txbxContent>
                  <w:p w14:paraId="1395076F" w14:textId="77777777" w:rsidR="004F152D" w:rsidRDefault="004F152D">
                    <w:pPr>
                      <w:adjustRightInd w:val="0"/>
                      <w:snapToGrid w:val="0"/>
                      <w:spacing w:line="360" w:lineRule="auto"/>
                      <w:jc w:val="center"/>
                      <w:rPr>
                        <w:rFonts w:hint="eastAsia"/>
                        <w:b/>
                        <w:bCs/>
                      </w:rPr>
                    </w:pPr>
                    <w:r>
                      <w:rPr>
                        <w:rFonts w:ascii="宋体" w:hAnsi="宋体" w:hint="eastAsia"/>
                        <w:b/>
                        <w:bCs/>
                      </w:rPr>
                      <w:t>图3.6：</w:t>
                    </w:r>
                    <w:r>
                      <w:rPr>
                        <w:rFonts w:hint="eastAsia"/>
                        <w:b/>
                        <w:bCs/>
                      </w:rPr>
                      <w:t>首批砼的数量计算图式</w:t>
                    </w:r>
                  </w:p>
                  <w:p w14:paraId="574ADB37" w14:textId="77777777" w:rsidR="004F152D" w:rsidRDefault="004F152D"/>
                </w:txbxContent>
              </v:textbox>
            </v:shape>
            <w10:wrap type="square"/>
          </v:group>
          <o:OLEObject Type="Embed" ProgID="AutoCAD.Drawing.15" ShapeID="_x0000_s1765" DrawAspect="Content" ObjectID="_1764673744" r:id="rId43"/>
        </w:object>
      </w:r>
      <w:r>
        <w:rPr>
          <w:rFonts w:ascii="宋体" w:hAnsi="宋体" w:hint="eastAsia"/>
        </w:rPr>
        <w:t>V</w:t>
      </w:r>
      <w:r>
        <w:rPr>
          <w:rFonts w:ascii="宋体" w:hAnsi="宋体" w:hint="eastAsia"/>
        </w:rPr>
        <w:t>≥（π</w:t>
      </w:r>
      <w:r>
        <w:rPr>
          <w:rFonts w:ascii="宋体" w:hAnsi="宋体" w:hint="eastAsia"/>
        </w:rPr>
        <w:t>d2h1+</w:t>
      </w:r>
      <w:r>
        <w:rPr>
          <w:rFonts w:ascii="宋体" w:hAnsi="宋体" w:hint="eastAsia"/>
        </w:rPr>
        <w:t>π</w:t>
      </w:r>
      <w:r>
        <w:rPr>
          <w:rFonts w:ascii="宋体" w:hAnsi="宋体" w:hint="eastAsia"/>
        </w:rPr>
        <w:t>D2Hc</w:t>
      </w:r>
      <w:r>
        <w:rPr>
          <w:rFonts w:ascii="宋体" w:hAnsi="宋体" w:hint="eastAsia"/>
        </w:rPr>
        <w:t>）</w:t>
      </w:r>
      <w:r>
        <w:rPr>
          <w:rFonts w:ascii="宋体" w:hAnsi="宋体" w:hint="eastAsia"/>
        </w:rPr>
        <w:t>/4</w:t>
      </w:r>
    </w:p>
    <w:p w14:paraId="1B752874" w14:textId="77777777" w:rsidR="004F152D" w:rsidRDefault="004F152D">
      <w:pPr>
        <w:pStyle w:val="ab"/>
        <w:adjustRightInd w:val="0"/>
        <w:spacing w:after="75"/>
        <w:ind w:firstLine="480"/>
        <w:rPr>
          <w:rFonts w:ascii="宋体" w:hAnsi="宋体" w:hint="eastAsia"/>
        </w:rPr>
      </w:pPr>
      <w:r>
        <w:rPr>
          <w:rFonts w:ascii="宋体" w:hAnsi="宋体" w:hint="eastAsia"/>
        </w:rPr>
        <w:t>式中：</w:t>
      </w:r>
      <w:r>
        <w:rPr>
          <w:rFonts w:ascii="宋体" w:hAnsi="宋体" w:hint="eastAsia"/>
        </w:rPr>
        <w:t>V</w:t>
      </w:r>
      <w:r>
        <w:rPr>
          <w:rFonts w:ascii="宋体" w:hAnsi="宋体" w:hint="eastAsia"/>
        </w:rPr>
        <w:t>——首批砼所需数量，</w:t>
      </w:r>
      <w:r>
        <w:rPr>
          <w:rFonts w:ascii="宋体" w:hAnsi="宋体"/>
        </w:rPr>
        <w:t>m</w:t>
      </w:r>
      <w:r>
        <w:rPr>
          <w:rFonts w:ascii="宋体" w:hAnsi="宋体"/>
          <w:szCs w:val="24"/>
          <w:vertAlign w:val="superscript"/>
        </w:rPr>
        <w:t>3</w:t>
      </w:r>
      <w:r>
        <w:rPr>
          <w:rFonts w:ascii="宋体" w:hAnsi="宋体" w:hint="eastAsia"/>
        </w:rPr>
        <w:t>；</w:t>
      </w:r>
    </w:p>
    <w:p w14:paraId="789DA09C" w14:textId="77777777" w:rsidR="004F152D" w:rsidRDefault="004F152D">
      <w:pPr>
        <w:pStyle w:val="ab"/>
        <w:adjustRightInd w:val="0"/>
        <w:spacing w:after="75"/>
        <w:ind w:firstLine="480"/>
        <w:rPr>
          <w:rFonts w:ascii="宋体" w:hAnsi="宋体" w:hint="eastAsia"/>
        </w:rPr>
      </w:pPr>
      <w:r>
        <w:rPr>
          <w:rFonts w:ascii="宋体" w:hAnsi="宋体"/>
        </w:rPr>
        <w:t>h</w:t>
      </w:r>
      <w:r>
        <w:rPr>
          <w:rFonts w:ascii="宋体" w:hAnsi="宋体" w:hint="eastAsia"/>
        </w:rPr>
        <w:t>1</w:t>
      </w:r>
      <w:r>
        <w:rPr>
          <w:rFonts w:ascii="宋体" w:hAnsi="宋体" w:hint="eastAsia"/>
        </w:rPr>
        <w:t>——</w:t>
      </w:r>
      <w:r>
        <w:rPr>
          <w:rFonts w:ascii="宋体" w:hAnsi="宋体"/>
        </w:rPr>
        <w:sym w:font="Symbol" w:char="F067"/>
      </w:r>
      <w:r>
        <w:rPr>
          <w:rFonts w:ascii="宋体" w:hAnsi="宋体"/>
        </w:rPr>
        <w:t>w</w:t>
      </w:r>
      <w:r>
        <w:rPr>
          <w:rFonts w:ascii="宋体" w:hAnsi="宋体" w:hint="eastAsia"/>
        </w:rPr>
        <w:t>井孔砼面达到</w:t>
      </w:r>
      <w:r>
        <w:rPr>
          <w:rFonts w:ascii="宋体" w:hAnsi="宋体" w:hint="eastAsia"/>
        </w:rPr>
        <w:t>H</w:t>
      </w:r>
      <w:r>
        <w:rPr>
          <w:rFonts w:ascii="宋体" w:hAnsi="宋体"/>
        </w:rPr>
        <w:t>c</w:t>
      </w:r>
      <w:r>
        <w:rPr>
          <w:rFonts w:ascii="宋体" w:hAnsi="宋体" w:hint="eastAsia"/>
        </w:rPr>
        <w:t>时，导管内砼柱体平衡导管外泥浆压力所需的高度，即</w:t>
      </w:r>
      <w:r>
        <w:rPr>
          <w:rFonts w:ascii="宋体" w:hAnsi="宋体"/>
        </w:rPr>
        <w:t>h1</w:t>
      </w:r>
      <w:r>
        <w:rPr>
          <w:rFonts w:ascii="宋体" w:hAnsi="宋体" w:hint="eastAsia"/>
        </w:rPr>
        <w:t>≥</w:t>
      </w:r>
      <w:r>
        <w:rPr>
          <w:rFonts w:ascii="宋体" w:hAnsi="宋体" w:hint="eastAsia"/>
        </w:rPr>
        <w:t>H</w:t>
      </w:r>
      <w:r>
        <w:rPr>
          <w:rFonts w:ascii="宋体" w:hAnsi="宋体"/>
        </w:rPr>
        <w:t>w</w:t>
      </w:r>
      <w:r>
        <w:rPr>
          <w:rFonts w:ascii="宋体" w:hAnsi="宋体"/>
        </w:rPr>
        <w:sym w:font="Symbol" w:char="F067"/>
      </w:r>
      <w:r>
        <w:rPr>
          <w:rFonts w:ascii="宋体" w:hAnsi="宋体"/>
        </w:rPr>
        <w:t>w /</w:t>
      </w:r>
      <w:r>
        <w:rPr>
          <w:rFonts w:ascii="宋体" w:hAnsi="宋体"/>
        </w:rPr>
        <w:sym w:font="Symbol" w:char="F067"/>
      </w:r>
      <w:r>
        <w:rPr>
          <w:rFonts w:ascii="宋体" w:hAnsi="宋体"/>
        </w:rPr>
        <w:t>c</w:t>
      </w:r>
      <w:r>
        <w:rPr>
          <w:rFonts w:ascii="宋体" w:hAnsi="宋体" w:hint="eastAsia"/>
        </w:rPr>
        <w:t>，</w:t>
      </w:r>
      <w:r>
        <w:rPr>
          <w:rFonts w:ascii="宋体" w:hAnsi="宋体"/>
        </w:rPr>
        <w:t>m</w:t>
      </w:r>
      <w:r>
        <w:rPr>
          <w:rFonts w:ascii="宋体" w:hAnsi="宋体" w:hint="eastAsia"/>
        </w:rPr>
        <w:t>；</w:t>
      </w:r>
    </w:p>
    <w:p w14:paraId="522782E5" w14:textId="77777777" w:rsidR="004F152D" w:rsidRDefault="004F152D">
      <w:pPr>
        <w:pStyle w:val="ab"/>
        <w:adjustRightInd w:val="0"/>
        <w:spacing w:after="75"/>
        <w:ind w:firstLine="480"/>
        <w:rPr>
          <w:rFonts w:ascii="宋体" w:hAnsi="宋体" w:hint="eastAsia"/>
        </w:rPr>
      </w:pPr>
      <w:r>
        <w:rPr>
          <w:rFonts w:ascii="宋体" w:hAnsi="宋体" w:hint="eastAsia"/>
        </w:rPr>
        <w:t>H</w:t>
      </w:r>
      <w:r>
        <w:rPr>
          <w:rFonts w:ascii="宋体" w:hAnsi="宋体"/>
        </w:rPr>
        <w:t>c</w:t>
      </w:r>
      <w:r>
        <w:rPr>
          <w:rFonts w:ascii="宋体" w:hAnsi="宋体" w:hint="eastAsia"/>
        </w:rPr>
        <w:t>——灌注首批砼时所需井孔内砼面至孔底的高度，</w:t>
      </w:r>
      <w:r>
        <w:rPr>
          <w:rFonts w:ascii="宋体" w:hAnsi="宋体" w:hint="eastAsia"/>
        </w:rPr>
        <w:t>H</w:t>
      </w:r>
      <w:r>
        <w:rPr>
          <w:rFonts w:ascii="宋体" w:hAnsi="宋体"/>
        </w:rPr>
        <w:t>c</w:t>
      </w:r>
      <w:r>
        <w:rPr>
          <w:rFonts w:ascii="宋体" w:hAnsi="宋体" w:hint="eastAsia"/>
        </w:rPr>
        <w:t>=</w:t>
      </w:r>
      <w:r>
        <w:rPr>
          <w:rFonts w:ascii="宋体" w:hAnsi="宋体"/>
        </w:rPr>
        <w:t>h2+h3</w:t>
      </w:r>
      <w:r>
        <w:rPr>
          <w:rFonts w:ascii="宋体" w:hAnsi="宋体" w:hint="eastAsia"/>
        </w:rPr>
        <w:t>，</w:t>
      </w:r>
      <w:r>
        <w:rPr>
          <w:rFonts w:ascii="宋体" w:hAnsi="宋体"/>
        </w:rPr>
        <w:t>m</w:t>
      </w:r>
      <w:r>
        <w:rPr>
          <w:rFonts w:ascii="宋体" w:hAnsi="宋体" w:hint="eastAsia"/>
        </w:rPr>
        <w:t>；</w:t>
      </w:r>
    </w:p>
    <w:p w14:paraId="50D57FB4" w14:textId="77777777" w:rsidR="004F152D" w:rsidRDefault="004F152D">
      <w:pPr>
        <w:pStyle w:val="ab"/>
        <w:adjustRightInd w:val="0"/>
        <w:spacing w:after="75"/>
        <w:ind w:firstLine="480"/>
        <w:rPr>
          <w:rFonts w:ascii="宋体" w:hAnsi="宋体" w:hint="eastAsia"/>
        </w:rPr>
      </w:pPr>
      <w:r>
        <w:rPr>
          <w:rFonts w:ascii="宋体" w:hAnsi="宋体" w:hint="eastAsia"/>
        </w:rPr>
        <w:t>H</w:t>
      </w:r>
      <w:r>
        <w:rPr>
          <w:rFonts w:ascii="宋体" w:hAnsi="宋体"/>
        </w:rPr>
        <w:t>w</w:t>
      </w:r>
      <w:r>
        <w:rPr>
          <w:rFonts w:ascii="宋体" w:hAnsi="宋体" w:hint="eastAsia"/>
        </w:rPr>
        <w:t>——井孔内砼面以上水或泥浆的深度，</w:t>
      </w:r>
      <w:r>
        <w:rPr>
          <w:rFonts w:ascii="宋体" w:hAnsi="宋体"/>
        </w:rPr>
        <w:t>m</w:t>
      </w:r>
      <w:r>
        <w:rPr>
          <w:rFonts w:ascii="宋体" w:hAnsi="宋体" w:hint="eastAsia"/>
        </w:rPr>
        <w:t>；</w:t>
      </w:r>
    </w:p>
    <w:p w14:paraId="2991078A" w14:textId="77777777" w:rsidR="004F152D" w:rsidRDefault="004F152D">
      <w:pPr>
        <w:pStyle w:val="ab"/>
        <w:adjustRightInd w:val="0"/>
        <w:spacing w:after="75"/>
        <w:ind w:firstLine="480"/>
        <w:rPr>
          <w:rFonts w:ascii="宋体" w:hAnsi="宋体" w:hint="eastAsia"/>
        </w:rPr>
      </w:pPr>
      <w:r>
        <w:rPr>
          <w:rFonts w:ascii="宋体" w:hAnsi="宋体"/>
        </w:rPr>
        <w:t>d</w:t>
      </w:r>
      <w:r>
        <w:rPr>
          <w:rFonts w:ascii="宋体" w:hAnsi="宋体" w:hint="eastAsia"/>
        </w:rPr>
        <w:t>——导管直径，取</w:t>
      </w:r>
      <w:r>
        <w:rPr>
          <w:rFonts w:ascii="宋体" w:hAnsi="宋体"/>
        </w:rPr>
        <w:t>d</w:t>
      </w:r>
      <w:r>
        <w:rPr>
          <w:rFonts w:ascii="宋体" w:hAnsi="宋体" w:hint="eastAsia"/>
        </w:rPr>
        <w:t>=0.30</w:t>
      </w:r>
      <w:r>
        <w:rPr>
          <w:rFonts w:ascii="宋体" w:hAnsi="宋体"/>
        </w:rPr>
        <w:t>m</w:t>
      </w:r>
      <w:r>
        <w:rPr>
          <w:rFonts w:ascii="宋体" w:hAnsi="宋体" w:hint="eastAsia"/>
        </w:rPr>
        <w:t>；</w:t>
      </w:r>
    </w:p>
    <w:p w14:paraId="3BDB093B" w14:textId="77777777" w:rsidR="004F152D" w:rsidRDefault="004F152D">
      <w:pPr>
        <w:pStyle w:val="ab"/>
        <w:adjustRightInd w:val="0"/>
        <w:spacing w:after="75"/>
        <w:ind w:firstLine="480"/>
        <w:rPr>
          <w:rFonts w:ascii="宋体" w:hAnsi="宋体" w:hint="eastAsia"/>
        </w:rPr>
      </w:pPr>
      <w:r>
        <w:rPr>
          <w:rFonts w:ascii="宋体" w:hAnsi="宋体" w:hint="eastAsia"/>
        </w:rPr>
        <w:t>D</w:t>
      </w:r>
      <w:r>
        <w:rPr>
          <w:rFonts w:ascii="宋体" w:hAnsi="宋体" w:hint="eastAsia"/>
        </w:rPr>
        <w:t>——桩孔直径（考虑</w:t>
      </w:r>
      <w:r>
        <w:rPr>
          <w:rFonts w:ascii="宋体" w:hAnsi="宋体" w:hint="eastAsia"/>
        </w:rPr>
        <w:t>1.1</w:t>
      </w:r>
      <w:r>
        <w:rPr>
          <w:rFonts w:ascii="宋体" w:hAnsi="宋体" w:hint="eastAsia"/>
        </w:rPr>
        <w:t>的扩孔系数），</w:t>
      </w:r>
      <w:r>
        <w:rPr>
          <w:rFonts w:ascii="宋体" w:hAnsi="宋体"/>
        </w:rPr>
        <w:t>m</w:t>
      </w:r>
      <w:r>
        <w:rPr>
          <w:rFonts w:ascii="宋体" w:hAnsi="宋体" w:hint="eastAsia"/>
        </w:rPr>
        <w:t>；</w:t>
      </w:r>
    </w:p>
    <w:p w14:paraId="5CFDFCF1" w14:textId="77777777" w:rsidR="004F152D" w:rsidRDefault="004F152D">
      <w:pPr>
        <w:pStyle w:val="ab"/>
        <w:adjustRightInd w:val="0"/>
        <w:spacing w:after="75"/>
        <w:ind w:firstLine="480"/>
        <w:rPr>
          <w:rFonts w:ascii="宋体" w:hAnsi="宋体" w:hint="eastAsia"/>
        </w:rPr>
      </w:pPr>
      <w:r>
        <w:rPr>
          <w:rFonts w:ascii="宋体" w:hAnsi="宋体"/>
        </w:rPr>
        <w:sym w:font="Symbol" w:char="F067"/>
      </w:r>
      <w:r>
        <w:rPr>
          <w:rFonts w:ascii="宋体" w:hAnsi="宋体"/>
        </w:rPr>
        <w:t>w</w:t>
      </w:r>
      <w:r>
        <w:rPr>
          <w:rFonts w:ascii="宋体" w:hAnsi="宋体" w:hint="eastAsia"/>
        </w:rPr>
        <w:t>、</w:t>
      </w:r>
      <w:r>
        <w:rPr>
          <w:rFonts w:ascii="宋体" w:hAnsi="宋体"/>
        </w:rPr>
        <w:sym w:font="Symbol" w:char="F067"/>
      </w:r>
      <w:r>
        <w:rPr>
          <w:rFonts w:ascii="宋体" w:hAnsi="宋体"/>
        </w:rPr>
        <w:t>c</w:t>
      </w:r>
      <w:r>
        <w:rPr>
          <w:rFonts w:ascii="宋体" w:hAnsi="宋体" w:hint="eastAsia"/>
        </w:rPr>
        <w:t>——为水（或泥浆）、砼的容重，取</w:t>
      </w:r>
      <w:r>
        <w:rPr>
          <w:rFonts w:ascii="宋体" w:hAnsi="宋体"/>
        </w:rPr>
        <w:sym w:font="Symbol" w:char="F067"/>
      </w:r>
      <w:r>
        <w:rPr>
          <w:rFonts w:ascii="宋体" w:hAnsi="宋体"/>
        </w:rPr>
        <w:t>w</w:t>
      </w:r>
      <w:r>
        <w:rPr>
          <w:rFonts w:ascii="宋体" w:hAnsi="宋体" w:hint="eastAsia"/>
        </w:rPr>
        <w:t>=1.1KN/m3</w:t>
      </w:r>
      <w:r>
        <w:rPr>
          <w:rFonts w:ascii="宋体" w:hAnsi="宋体" w:hint="eastAsia"/>
        </w:rPr>
        <w:t>，</w:t>
      </w:r>
      <w:r>
        <w:rPr>
          <w:rFonts w:ascii="宋体" w:hAnsi="宋体"/>
        </w:rPr>
        <w:t xml:space="preserve"> </w:t>
      </w:r>
      <w:r>
        <w:rPr>
          <w:rFonts w:ascii="宋体" w:hAnsi="宋体"/>
        </w:rPr>
        <w:sym w:font="Symbol" w:char="F067"/>
      </w:r>
      <w:r>
        <w:rPr>
          <w:rFonts w:ascii="宋体" w:hAnsi="宋体"/>
        </w:rPr>
        <w:t>w</w:t>
      </w:r>
      <w:r>
        <w:rPr>
          <w:rFonts w:ascii="宋体" w:hAnsi="宋体" w:hint="eastAsia"/>
        </w:rPr>
        <w:t xml:space="preserve">=2.4KN/m3 </w:t>
      </w:r>
      <w:r>
        <w:rPr>
          <w:rFonts w:ascii="宋体" w:hAnsi="宋体" w:hint="eastAsia"/>
        </w:rPr>
        <w:t>；</w:t>
      </w:r>
    </w:p>
    <w:p w14:paraId="16DD8198" w14:textId="77777777" w:rsidR="004F152D" w:rsidRDefault="004F152D">
      <w:pPr>
        <w:pStyle w:val="ab"/>
        <w:adjustRightInd w:val="0"/>
        <w:spacing w:after="75"/>
        <w:ind w:firstLine="480"/>
        <w:rPr>
          <w:rFonts w:ascii="宋体" w:hAnsi="宋体" w:hint="eastAsia"/>
        </w:rPr>
      </w:pPr>
      <w:r>
        <w:rPr>
          <w:rFonts w:ascii="宋体" w:hAnsi="宋体"/>
        </w:rPr>
        <w:t>h</w:t>
      </w:r>
      <w:r>
        <w:rPr>
          <w:rFonts w:ascii="宋体" w:hAnsi="宋体" w:hint="eastAsia"/>
        </w:rPr>
        <w:t>2</w:t>
      </w:r>
      <w:r>
        <w:rPr>
          <w:rFonts w:ascii="宋体" w:hAnsi="宋体" w:hint="eastAsia"/>
        </w:rPr>
        <w:t>——导管初次埋置深度（</w:t>
      </w:r>
      <w:r>
        <w:rPr>
          <w:rFonts w:ascii="宋体" w:hAnsi="宋体"/>
        </w:rPr>
        <w:t>h</w:t>
      </w:r>
      <w:r>
        <w:rPr>
          <w:rFonts w:ascii="宋体" w:hAnsi="宋体" w:hint="eastAsia"/>
        </w:rPr>
        <w:t>2</w:t>
      </w:r>
      <w:r>
        <w:rPr>
          <w:rFonts w:ascii="宋体" w:hAnsi="宋体" w:hint="eastAsia"/>
        </w:rPr>
        <w:t>≥</w:t>
      </w:r>
      <w:r>
        <w:rPr>
          <w:rFonts w:ascii="宋体" w:hAnsi="宋体" w:hint="eastAsia"/>
        </w:rPr>
        <w:t>1.0</w:t>
      </w:r>
      <w:r>
        <w:rPr>
          <w:rFonts w:ascii="宋体" w:hAnsi="宋体"/>
        </w:rPr>
        <w:t>m</w:t>
      </w:r>
      <w:r>
        <w:rPr>
          <w:rFonts w:ascii="宋体" w:hAnsi="宋体" w:hint="eastAsia"/>
        </w:rPr>
        <w:t>），</w:t>
      </w:r>
      <w:r>
        <w:rPr>
          <w:rFonts w:ascii="宋体" w:hAnsi="宋体"/>
        </w:rPr>
        <w:t>m</w:t>
      </w:r>
      <w:r>
        <w:rPr>
          <w:rFonts w:ascii="宋体" w:hAnsi="宋体" w:hint="eastAsia"/>
        </w:rPr>
        <w:t>；</w:t>
      </w:r>
    </w:p>
    <w:p w14:paraId="4AC1681A" w14:textId="77777777" w:rsidR="004F152D" w:rsidRDefault="004F152D">
      <w:pPr>
        <w:pStyle w:val="ab"/>
        <w:adjustRightInd w:val="0"/>
        <w:spacing w:after="75"/>
        <w:ind w:firstLine="480"/>
        <w:rPr>
          <w:rFonts w:ascii="宋体" w:hAnsi="宋体" w:hint="eastAsia"/>
        </w:rPr>
      </w:pPr>
      <w:r>
        <w:rPr>
          <w:rFonts w:ascii="宋体" w:hAnsi="宋体"/>
        </w:rPr>
        <w:t>h</w:t>
      </w:r>
      <w:r>
        <w:rPr>
          <w:rFonts w:ascii="宋体" w:hAnsi="宋体" w:hint="eastAsia"/>
        </w:rPr>
        <w:t>3</w:t>
      </w:r>
      <w:r>
        <w:rPr>
          <w:rFonts w:ascii="宋体" w:hAnsi="宋体" w:hint="eastAsia"/>
        </w:rPr>
        <w:t>——导管底端至钻孔底间隙，约</w:t>
      </w:r>
      <w:r>
        <w:rPr>
          <w:rFonts w:ascii="宋体" w:hAnsi="宋体" w:hint="eastAsia"/>
        </w:rPr>
        <w:t>0.4</w:t>
      </w:r>
      <w:r>
        <w:rPr>
          <w:rFonts w:ascii="宋体" w:hAnsi="宋体"/>
        </w:rPr>
        <w:t>m</w:t>
      </w:r>
      <w:r>
        <w:rPr>
          <w:rFonts w:ascii="宋体" w:hAnsi="宋体" w:hint="eastAsia"/>
        </w:rPr>
        <w:t>，</w:t>
      </w:r>
      <w:r>
        <w:rPr>
          <w:rFonts w:ascii="宋体" w:hAnsi="宋体"/>
        </w:rPr>
        <w:t>m</w:t>
      </w:r>
      <w:r>
        <w:rPr>
          <w:rFonts w:ascii="宋体" w:hAnsi="宋体" w:hint="eastAsia"/>
        </w:rPr>
        <w:t>；</w:t>
      </w:r>
    </w:p>
    <w:p w14:paraId="78C39D03" w14:textId="77777777" w:rsidR="004F152D" w:rsidRDefault="004F152D">
      <w:pPr>
        <w:pStyle w:val="ab"/>
        <w:adjustRightInd w:val="0"/>
        <w:spacing w:after="75"/>
        <w:ind w:firstLine="480"/>
        <w:rPr>
          <w:rFonts w:ascii="宋体" w:hAnsi="宋体" w:hint="eastAsia"/>
        </w:rPr>
      </w:pPr>
      <w:r>
        <w:rPr>
          <w:rFonts w:ascii="宋体" w:hAnsi="宋体" w:hint="eastAsia"/>
        </w:rPr>
        <w:t>由上式计算可知，对Ф</w:t>
      </w:r>
      <w:r>
        <w:rPr>
          <w:rFonts w:ascii="宋体" w:hAnsi="宋体" w:hint="eastAsia"/>
        </w:rPr>
        <w:t>180</w:t>
      </w:r>
      <w:r>
        <w:rPr>
          <w:rFonts w:ascii="宋体" w:hAnsi="宋体"/>
        </w:rPr>
        <w:t>cm</w:t>
      </w:r>
      <w:r>
        <w:rPr>
          <w:rFonts w:ascii="宋体" w:hAnsi="宋体" w:hint="eastAsia"/>
        </w:rPr>
        <w:t>孔径首批砼需要量为</w:t>
      </w:r>
      <w:r>
        <w:rPr>
          <w:rFonts w:ascii="宋体" w:hAnsi="宋体" w:hint="eastAsia"/>
        </w:rPr>
        <w:t>4.1m</w:t>
      </w:r>
      <w:r>
        <w:rPr>
          <w:rFonts w:ascii="宋体" w:hAnsi="宋体" w:hint="eastAsia"/>
          <w:vertAlign w:val="superscript"/>
        </w:rPr>
        <w:t>3</w:t>
      </w:r>
      <w:r>
        <w:rPr>
          <w:rFonts w:ascii="宋体" w:hAnsi="宋体" w:hint="eastAsia"/>
        </w:rPr>
        <w:t>左右。提前按该要求加工一个</w:t>
      </w:r>
      <w:r>
        <w:rPr>
          <w:rFonts w:ascii="宋体" w:hAnsi="宋体" w:hint="eastAsia"/>
        </w:rPr>
        <w:t>4.5m</w:t>
      </w:r>
      <w:r>
        <w:rPr>
          <w:rFonts w:ascii="宋体" w:hAnsi="宋体" w:hint="eastAsia"/>
          <w:vertAlign w:val="superscript"/>
        </w:rPr>
        <w:t>3</w:t>
      </w:r>
      <w:r>
        <w:rPr>
          <w:rFonts w:ascii="宋体" w:hAnsi="宋体" w:hint="eastAsia"/>
        </w:rPr>
        <w:t>的砼集料漏斗。</w:t>
      </w:r>
    </w:p>
    <w:p w14:paraId="036B67B1" w14:textId="77777777" w:rsidR="004F152D" w:rsidRDefault="004F152D">
      <w:pPr>
        <w:pStyle w:val="ab"/>
        <w:adjustRightInd w:val="0"/>
        <w:spacing w:after="75"/>
        <w:ind w:firstLine="480"/>
        <w:rPr>
          <w:rFonts w:ascii="宋体" w:hAnsi="宋体" w:hint="eastAsia"/>
        </w:rPr>
      </w:pPr>
      <w:r>
        <w:rPr>
          <w:rFonts w:ascii="宋体" w:hAnsi="宋体" w:hint="eastAsia"/>
        </w:rPr>
        <w:t>当吊灌内的混凝土满足首批灌注后导管埋深</w:t>
      </w:r>
      <w:r>
        <w:rPr>
          <w:rFonts w:ascii="宋体" w:hAnsi="宋体"/>
        </w:rPr>
        <w:t>1m</w:t>
      </w:r>
      <w:r>
        <w:rPr>
          <w:rFonts w:ascii="宋体" w:hAnsi="宋体" w:hint="eastAsia"/>
        </w:rPr>
        <w:t>以上后，立刻进行剪球，开始灌注。首批砼灌入孔底后，立即探测孔内砼面高度，计算导管埋置深度，确信符合要求后即可正常灌注。砼浇注过程应注意以下事项：（</w:t>
      </w:r>
      <w:r>
        <w:rPr>
          <w:rFonts w:ascii="宋体" w:hAnsi="宋体" w:hint="eastAsia"/>
        </w:rPr>
        <w:t>a</w:t>
      </w:r>
      <w:r>
        <w:rPr>
          <w:rFonts w:ascii="宋体" w:hAnsi="宋体" w:hint="eastAsia"/>
        </w:rPr>
        <w:t>）、灌注开始后，应紧凑连续进行，并注意观察管内砼下降和孔内水位升降情况，及时测量孔内砼面高度，正确指挥导管的提升和拆除。导管在砼内埋深控制在</w:t>
      </w:r>
      <w:r>
        <w:rPr>
          <w:rFonts w:ascii="宋体" w:hAnsi="宋体" w:hint="eastAsia"/>
        </w:rPr>
        <w:t>2m~6m</w:t>
      </w:r>
      <w:r>
        <w:rPr>
          <w:rFonts w:ascii="宋体" w:hAnsi="宋体" w:hint="eastAsia"/>
        </w:rPr>
        <w:t>左右。混凝土灌注应连续进行，并保证在首批混凝土初凝前完成。（</w:t>
      </w:r>
      <w:r>
        <w:rPr>
          <w:rFonts w:ascii="宋体" w:hAnsi="宋体" w:hint="eastAsia"/>
        </w:rPr>
        <w:t>b</w:t>
      </w:r>
      <w:r>
        <w:rPr>
          <w:rFonts w:ascii="宋体" w:hAnsi="宋体" w:hint="eastAsia"/>
        </w:rPr>
        <w:t>）、砼浇筑面上升到钢筋骨架下端时，为防止钢筋骨架被砼顶托上升，浇筑速度适当放缓，而当砼进入钢筋骨架</w:t>
      </w:r>
      <w:r>
        <w:rPr>
          <w:rFonts w:ascii="宋体" w:hAnsi="宋体" w:hint="eastAsia"/>
        </w:rPr>
        <w:t>4~5m</w:t>
      </w:r>
      <w:r>
        <w:rPr>
          <w:rFonts w:ascii="宋体" w:hAnsi="宋体" w:hint="eastAsia"/>
        </w:rPr>
        <w:t>以后，适当提升导管，减小导管在钢筋骨架下的埋置深度。（</w:t>
      </w:r>
      <w:r>
        <w:rPr>
          <w:rFonts w:ascii="宋体" w:hAnsi="宋体" w:hint="eastAsia"/>
        </w:rPr>
        <w:t>c</w:t>
      </w:r>
      <w:r>
        <w:rPr>
          <w:rFonts w:ascii="宋体" w:hAnsi="宋体" w:hint="eastAsia"/>
        </w:rPr>
        <w:t>）、在砼灌注过程中，后续砼要沿导管壁徐徐灌入，以免在导管内形成高压气襄。另外，为保证桩基础的密实，要定时抽插振动导管，达到振捣效果。（</w:t>
      </w:r>
      <w:r>
        <w:rPr>
          <w:rFonts w:ascii="宋体" w:hAnsi="宋体" w:hint="eastAsia"/>
        </w:rPr>
        <w:t>d</w:t>
      </w:r>
      <w:r>
        <w:rPr>
          <w:rFonts w:ascii="宋体" w:hAnsi="宋体" w:hint="eastAsia"/>
        </w:rPr>
        <w:t>）、为确保桩顶质量，砼浇筑标高应比设计桩顶标高高出</w:t>
      </w:r>
      <w:r>
        <w:rPr>
          <w:rFonts w:ascii="宋体" w:hAnsi="宋体" w:hint="eastAsia"/>
        </w:rPr>
        <w:t>1</w:t>
      </w:r>
      <w:r>
        <w:rPr>
          <w:rFonts w:ascii="宋体" w:hAnsi="宋体"/>
        </w:rPr>
        <w:t>m</w:t>
      </w:r>
      <w:r>
        <w:rPr>
          <w:rFonts w:ascii="宋体" w:hAnsi="宋体" w:hint="eastAsia"/>
        </w:rPr>
        <w:t>，在浇筑完成后清理走泥浆、沉渣、挖除多余砼，但留出</w:t>
      </w:r>
      <w:r>
        <w:rPr>
          <w:rFonts w:ascii="宋体" w:hAnsi="宋体" w:hint="eastAsia"/>
        </w:rPr>
        <w:t>80cm</w:t>
      </w:r>
      <w:r>
        <w:rPr>
          <w:rFonts w:ascii="宋体" w:hAnsi="宋体" w:hint="eastAsia"/>
        </w:rPr>
        <w:t>左右在桩基础达到强度后用风镐凿除至设计标高，以保证桩顶砼强度。</w:t>
      </w:r>
    </w:p>
    <w:p w14:paraId="4A759E7B" w14:textId="77777777" w:rsidR="004F152D" w:rsidRDefault="004F152D">
      <w:pPr>
        <w:pStyle w:val="ab"/>
        <w:adjustRightInd w:val="0"/>
        <w:spacing w:after="75"/>
        <w:ind w:firstLine="480"/>
        <w:rPr>
          <w:rFonts w:ascii="宋体" w:hAnsi="宋体" w:hint="eastAsia"/>
        </w:rPr>
      </w:pPr>
      <w:r>
        <w:rPr>
          <w:rFonts w:ascii="宋体" w:hAnsi="宋体" w:hint="eastAsia"/>
        </w:rPr>
        <w:t>E</w:t>
      </w:r>
      <w:r>
        <w:rPr>
          <w:rFonts w:ascii="宋体" w:hAnsi="宋体" w:hint="eastAsia"/>
        </w:rPr>
        <w:t>、砼浇筑过程可能遇到的问题及其处理：</w:t>
      </w:r>
    </w:p>
    <w:p w14:paraId="1D4DC2D5" w14:textId="77777777" w:rsidR="004F152D" w:rsidRDefault="004F152D">
      <w:pPr>
        <w:pStyle w:val="ab"/>
        <w:adjustRightInd w:val="0"/>
        <w:spacing w:after="75"/>
        <w:ind w:firstLine="480"/>
        <w:rPr>
          <w:rFonts w:ascii="宋体" w:hAnsi="宋体" w:hint="eastAsia"/>
        </w:rPr>
      </w:pPr>
      <w:r>
        <w:rPr>
          <w:rFonts w:ascii="宋体" w:hAnsi="宋体" w:hint="eastAsia"/>
        </w:rPr>
        <w:t>①、首批砼灌注失败：用带高压射水的Ф</w:t>
      </w:r>
      <w:r>
        <w:rPr>
          <w:rFonts w:ascii="宋体" w:hAnsi="宋体" w:hint="eastAsia"/>
        </w:rPr>
        <w:t>300</w:t>
      </w:r>
      <w:r>
        <w:rPr>
          <w:rFonts w:ascii="宋体" w:hAnsi="宋体"/>
        </w:rPr>
        <w:t>mm</w:t>
      </w:r>
      <w:r>
        <w:rPr>
          <w:rFonts w:ascii="宋体" w:hAnsi="宋体" w:hint="eastAsia"/>
        </w:rPr>
        <w:t>吸泥机将已灌砼吸出，重新按要求浇筑。</w:t>
      </w:r>
    </w:p>
    <w:p w14:paraId="4B38194E" w14:textId="77777777" w:rsidR="004F152D" w:rsidRDefault="004F152D">
      <w:pPr>
        <w:pStyle w:val="ab"/>
        <w:adjustRightInd w:val="0"/>
        <w:spacing w:after="75"/>
        <w:ind w:firstLine="480"/>
        <w:rPr>
          <w:rFonts w:ascii="宋体" w:hAnsi="宋体" w:hint="eastAsia"/>
        </w:rPr>
      </w:pPr>
      <w:r>
        <w:rPr>
          <w:rFonts w:ascii="宋体" w:hAnsi="宋体" w:hint="eastAsia"/>
        </w:rPr>
        <w:t>②、导管进水：如因导管埋深不足而进水，则将导管插入砼中，用小型潜水泵抽干导管内的积水，再开始灌注；如因导管自身漏水或接头不严而漏水，则应迅速更换已经拼接检查好的备用导管，然后按前面做法处理；如上述两种方法处理不能奏效，则应拆除灌注设备，用带高压射水的Ф</w:t>
      </w:r>
      <w:r>
        <w:rPr>
          <w:rFonts w:ascii="宋体" w:hAnsi="宋体" w:hint="eastAsia"/>
        </w:rPr>
        <w:t>300</w:t>
      </w:r>
      <w:r>
        <w:rPr>
          <w:rFonts w:ascii="宋体" w:hAnsi="宋体"/>
        </w:rPr>
        <w:t>mm</w:t>
      </w:r>
      <w:r>
        <w:rPr>
          <w:rFonts w:ascii="宋体" w:hAnsi="宋体" w:hint="eastAsia"/>
        </w:rPr>
        <w:t>空气吸泥机将已灌注砼吸出，清孔后再重新浇筑砼。</w:t>
      </w:r>
    </w:p>
    <w:p w14:paraId="422F9A74" w14:textId="77777777" w:rsidR="004F152D" w:rsidRDefault="004F152D">
      <w:pPr>
        <w:pStyle w:val="ab"/>
        <w:adjustRightInd w:val="0"/>
        <w:spacing w:after="75"/>
        <w:ind w:firstLine="480"/>
        <w:rPr>
          <w:rFonts w:ascii="宋体" w:hAnsi="宋体" w:hint="eastAsia"/>
        </w:rPr>
      </w:pPr>
      <w:r>
        <w:rPr>
          <w:rFonts w:ascii="宋体" w:hAnsi="宋体" w:hint="eastAsia"/>
        </w:rPr>
        <w:t>③、卡管：初灌时隔水栓卡管，或因砼自身卡管，可用长杆冲捣导管内砼，用吊绳抖动导管，或在导管上安装附着式振捣器使隔水栓下落。如仍不能下落，则将导管连同其内砼提出钻孔，另下导管重新开灌。如因机械发生故障或因其它原因使砼在导管内停留时间过大，孔内首批砼已初凝，宜将导管拨出，用吸泥机将孔内表层砼和泥渣</w:t>
      </w:r>
      <w:r>
        <w:rPr>
          <w:rFonts w:ascii="宋体" w:hAnsi="宋体" w:hint="eastAsia"/>
        </w:rPr>
        <w:t xml:space="preserve"> </w:t>
      </w:r>
      <w:r>
        <w:rPr>
          <w:rFonts w:ascii="宋体" w:hAnsi="宋体" w:hint="eastAsia"/>
        </w:rPr>
        <w:t>吸出，重下新导管灌注。灌注结束后，此桩宜作断桩予以补强。</w:t>
      </w:r>
    </w:p>
    <w:p w14:paraId="37453B2B" w14:textId="77777777" w:rsidR="004F152D" w:rsidRDefault="004F152D">
      <w:pPr>
        <w:pStyle w:val="ab"/>
        <w:adjustRightInd w:val="0"/>
        <w:spacing w:after="75"/>
        <w:ind w:firstLine="480"/>
        <w:rPr>
          <w:rFonts w:ascii="宋体" w:hAnsi="宋体" w:hint="eastAsia"/>
        </w:rPr>
      </w:pPr>
      <w:r>
        <w:rPr>
          <w:rFonts w:ascii="宋体" w:hAnsi="宋体" w:hint="eastAsia"/>
        </w:rPr>
        <w:t>④、埋管：若埋管事故已发生，初时可用链滑车、千斤顶试拨。如仍拨不出，已灌表层砼尚未初凝时，可加下一根导管，按导管漏水事故处理后继续开灌砼。当灌注事故发生处距桩顶砼面小于</w:t>
      </w:r>
      <w:r>
        <w:rPr>
          <w:rFonts w:ascii="宋体" w:hAnsi="宋体" w:hint="eastAsia"/>
        </w:rPr>
        <w:t>3m</w:t>
      </w:r>
      <w:r>
        <w:rPr>
          <w:rFonts w:ascii="宋体" w:hAnsi="宋体" w:hint="eastAsia"/>
        </w:rPr>
        <w:t>时，可考虑终止灌注砼，待护筒内抽水后按施工缝处理，接长桩柱。</w:t>
      </w:r>
    </w:p>
    <w:p w14:paraId="75FBB11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bCs/>
          <w:szCs w:val="20"/>
        </w:rPr>
      </w:pPr>
      <w:r>
        <w:rPr>
          <w:rFonts w:ascii="宋体" w:hAnsi="宋体" w:hint="eastAsia"/>
          <w:bCs/>
          <w:szCs w:val="20"/>
        </w:rPr>
        <w:t>（6）、桩基检测</w:t>
      </w:r>
    </w:p>
    <w:p w14:paraId="53C5C2B4"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主桥所有桩基需预埋3Ф50mm的钢管，以备作超声波检测用。水下砼浇筑结束至少15天后才能进行桩基检测。检测合格可立即进行下部结构施工。若检测出桩基存在缺陷，视缺陷情况采取适当的处理办法。一般若有桩身砼夹泥、断桩、空洞、桩底沉渣等缺陷可以考虑在桩身用地质钻机钻孔、缺陷段高压水切割、气举排渣、缺陷段注压水泥浆的处理办法。待处理结束、水泥浆达到设计强度后再次对桩基进行检测。如此直到检测合格为止。</w:t>
      </w:r>
    </w:p>
    <w:p w14:paraId="64CB5D43" w14:textId="77777777" w:rsidR="004F152D" w:rsidRDefault="004F152D">
      <w:pPr>
        <w:pStyle w:val="4"/>
        <w:rPr>
          <w:rFonts w:hint="eastAsia"/>
        </w:rPr>
      </w:pPr>
      <w:r>
        <w:rPr>
          <w:rFonts w:hint="eastAsia"/>
        </w:rPr>
        <w:t>3.2.1.2</w:t>
      </w:r>
      <w:r>
        <w:rPr>
          <w:rFonts w:hint="eastAsia"/>
        </w:rPr>
        <w:t>、陆上桩基础施工</w:t>
      </w:r>
    </w:p>
    <w:p w14:paraId="68C5C66D" w14:textId="77777777" w:rsidR="004F152D" w:rsidRDefault="004F152D">
      <w:pPr>
        <w:adjustRightInd w:val="0"/>
        <w:snapToGrid w:val="0"/>
        <w:spacing w:line="360" w:lineRule="auto"/>
        <w:ind w:firstLineChars="200" w:firstLine="420"/>
        <w:rPr>
          <w:rFonts w:hint="eastAsia"/>
          <w:b/>
          <w:bCs/>
          <w:snapToGrid w:val="0"/>
          <w:kern w:val="0"/>
        </w:rPr>
      </w:pPr>
      <w:r>
        <w:rPr>
          <w:rFonts w:hAnsi="宋体" w:hint="eastAsia"/>
          <w:bCs/>
          <w:szCs w:val="20"/>
        </w:rPr>
        <w:t>仙村大桥南边墩</w:t>
      </w:r>
      <w:r>
        <w:rPr>
          <w:rFonts w:hAnsi="宋体" w:hint="eastAsia"/>
          <w:bCs/>
          <w:szCs w:val="20"/>
        </w:rPr>
        <w:t>A17#</w:t>
      </w:r>
      <w:r>
        <w:rPr>
          <w:rFonts w:hAnsi="宋体" w:hint="eastAsia"/>
          <w:bCs/>
          <w:szCs w:val="20"/>
        </w:rPr>
        <w:t>墩位于十字上，共有四根直径</w:t>
      </w:r>
      <w:r>
        <w:rPr>
          <w:rFonts w:hAnsi="宋体" w:hint="eastAsia"/>
          <w:bCs/>
          <w:szCs w:val="20"/>
        </w:rPr>
        <w:t>1.8</w:t>
      </w:r>
      <w:r>
        <w:rPr>
          <w:rFonts w:hAnsi="宋体" w:hint="eastAsia"/>
          <w:bCs/>
          <w:szCs w:val="20"/>
        </w:rPr>
        <w:t>米的桩基础，均按陆上桩基础的方法施工。陆上</w:t>
      </w:r>
      <w:r>
        <w:rPr>
          <w:rFonts w:hint="eastAsia"/>
          <w:snapToGrid w:val="0"/>
          <w:kern w:val="0"/>
        </w:rPr>
        <w:t>桩基础施工工艺流程见</w:t>
      </w:r>
      <w:r>
        <w:rPr>
          <w:rFonts w:hint="eastAsia"/>
          <w:b/>
          <w:bCs/>
          <w:snapToGrid w:val="0"/>
          <w:kern w:val="0"/>
          <w:u w:val="single"/>
        </w:rPr>
        <w:t>图</w:t>
      </w:r>
      <w:r>
        <w:rPr>
          <w:rFonts w:hint="eastAsia"/>
          <w:b/>
          <w:bCs/>
          <w:snapToGrid w:val="0"/>
          <w:kern w:val="0"/>
          <w:u w:val="single"/>
        </w:rPr>
        <w:t>3.7</w:t>
      </w:r>
      <w:r>
        <w:rPr>
          <w:rFonts w:hint="eastAsia"/>
          <w:b/>
          <w:bCs/>
          <w:snapToGrid w:val="0"/>
          <w:kern w:val="0"/>
          <w:u w:val="single"/>
        </w:rPr>
        <w:t>：陆上桩基础施工工艺流程图</w:t>
      </w:r>
    </w:p>
    <w:p w14:paraId="065A43CE"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bCs/>
        </w:rPr>
        <w:t>施工前进行</w:t>
      </w:r>
      <w:r>
        <w:rPr>
          <w:rFonts w:hAnsi="宋体" w:hint="eastAsia"/>
        </w:rPr>
        <w:t>场地清理：在现场确定清理、掘除、拆除的工作后，按施工规范和设计要求进行清理。</w:t>
      </w:r>
    </w:p>
    <w:p w14:paraId="4FE7E125"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rPr>
        <w:t>土及草皮在较干硬的地主要用推土机、人工配合、装载机铲除，自卸车运输弃于指定弃土区。低洼潮湿的地方主要用挖掘机清除，机械无法清除的地方则用人工挖除。需要清除树根的用挖掘机挖除，人工配合清理干净。</w:t>
      </w:r>
    </w:p>
    <w:p w14:paraId="0DB521D6"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rPr>
        <w:t>对于水塘及水沟等必须排干水后（若水塘没有被全部征用，则在红线范围内围堰排水），推土机或挖掘机清除淤泥成堆，再用挖掘机配合机械运至指定弃土区堆放。</w:t>
      </w:r>
    </w:p>
    <w:p w14:paraId="78DFB69A" w14:textId="77777777" w:rsidR="004F152D" w:rsidRDefault="004F152D">
      <w:pPr>
        <w:pStyle w:val="a9"/>
        <w:adjustRightInd w:val="0"/>
        <w:snapToGrid w:val="0"/>
        <w:spacing w:after="75" w:line="360" w:lineRule="auto"/>
        <w:ind w:firstLineChars="200" w:firstLine="544"/>
        <w:rPr>
          <w:rFonts w:hAnsi="宋体" w:hint="eastAsia"/>
          <w:b/>
        </w:rPr>
      </w:pPr>
      <w:r>
        <w:rPr>
          <w:rFonts w:hAnsi="宋体" w:hint="eastAsia"/>
          <w:bCs/>
        </w:rPr>
        <w:t>场地清理完后用平地机将桩基施工范围内的土地整平。</w:t>
      </w:r>
    </w:p>
    <w:p w14:paraId="396D2410"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rPr>
        <w:t>桩基采用的钢护筒设计直径根据桥梁施工规范要求，护筒直径应比桩径大20~40</w:t>
      </w:r>
      <w:r>
        <w:rPr>
          <w:rFonts w:hAnsi="宋体"/>
        </w:rPr>
        <w:t>cm</w:t>
      </w:r>
      <w:r>
        <w:rPr>
          <w:rFonts w:hAnsi="宋体" w:hint="eastAsia"/>
        </w:rPr>
        <w:t>，综合考虑此处的施工条件，其钢护筒直径采用Ф200cm。钢护筒用10</w:t>
      </w:r>
      <w:r>
        <w:rPr>
          <w:rFonts w:hAnsi="宋体"/>
        </w:rPr>
        <w:t>mm</w:t>
      </w:r>
      <w:r>
        <w:rPr>
          <w:rFonts w:hAnsi="宋体" w:hint="eastAsia"/>
        </w:rPr>
        <w:t>厚A3钢板卷制而成，委托专业厂家加工，用汽车运至工地。钢护筒在下放前再次准确检查直径及其椭圆度，其直径误差不超过5</w:t>
      </w:r>
      <w:r>
        <w:rPr>
          <w:rFonts w:hAnsi="宋体"/>
        </w:rPr>
        <w:t>cm</w:t>
      </w:r>
      <w:r>
        <w:rPr>
          <w:rFonts w:hAnsi="宋体" w:hint="eastAsia"/>
        </w:rPr>
        <w:t>，否则矫正或重新加工。</w:t>
      </w:r>
    </w:p>
    <w:p w14:paraId="2B0D45DE"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rPr>
        <w:t>钢护筒的沉放采用人工挖埋，施工前先测量定出桩位，再放出钢护筒边线，然后进行人工挖孔，达设计标高后放入钢护筒、测量定位，钢护筒与孔壁之间空隙回填粘土压实，注意钢护筒偏位不大于5</w:t>
      </w:r>
      <w:r>
        <w:rPr>
          <w:rFonts w:hAnsi="宋体"/>
        </w:rPr>
        <w:t>cm</w:t>
      </w:r>
      <w:r>
        <w:rPr>
          <w:rFonts w:hAnsi="宋体" w:hint="eastAsia"/>
        </w:rPr>
        <w:t>，垂直度误差小于0.5%。</w:t>
      </w:r>
    </w:p>
    <w:p w14:paraId="373E1723" w14:textId="77777777" w:rsidR="004F152D" w:rsidRDefault="004F152D">
      <w:pPr>
        <w:adjustRightInd w:val="0"/>
        <w:snapToGrid w:val="0"/>
        <w:spacing w:before="50" w:after="50" w:line="360" w:lineRule="auto"/>
        <w:jc w:val="center"/>
        <w:rPr>
          <w:rFonts w:hint="eastAsia"/>
        </w:rPr>
      </w:pPr>
      <w:r>
        <w:rPr>
          <w:rFonts w:hint="eastAsia"/>
          <w:b/>
          <w:bCs/>
          <w:snapToGrid w:val="0"/>
          <w:kern w:val="0"/>
          <w:u w:val="single"/>
        </w:rPr>
        <w:t>图</w:t>
      </w:r>
      <w:r>
        <w:rPr>
          <w:rFonts w:hint="eastAsia"/>
          <w:b/>
          <w:bCs/>
          <w:snapToGrid w:val="0"/>
          <w:kern w:val="0"/>
          <w:u w:val="single"/>
        </w:rPr>
        <w:t>3.7</w:t>
      </w:r>
      <w:r>
        <w:rPr>
          <w:rFonts w:hint="eastAsia"/>
          <w:b/>
          <w:bCs/>
          <w:snapToGrid w:val="0"/>
          <w:kern w:val="0"/>
          <w:u w:val="single"/>
        </w:rPr>
        <w:t>：陆上桩基础施工工艺流程图</w:t>
      </w:r>
    </w:p>
    <w:p w14:paraId="640A6A1C" w14:textId="77777777" w:rsidR="004F152D" w:rsidRDefault="004F152D">
      <w:pPr>
        <w:adjustRightInd w:val="0"/>
        <w:snapToGrid w:val="0"/>
        <w:spacing w:before="50" w:after="50" w:line="360" w:lineRule="auto"/>
        <w:rPr>
          <w:rFonts w:hint="eastAsia"/>
          <w:b/>
          <w:bCs/>
          <w:snapToGrid w:val="0"/>
          <w:kern w:val="0"/>
        </w:rPr>
      </w:pPr>
      <w:r>
        <w:rPr>
          <w:b/>
          <w:bCs/>
          <w:snapToGrid w:val="0"/>
          <w:kern w:val="0"/>
        </w:rPr>
        <w:pict w14:anchorId="2CC5E4DE">
          <v:group id="_x0000_s2045" style="position:absolute;left:0;text-align:left;margin-left:36pt;margin-top:5.15pt;width:396.35pt;height:501.4pt;z-index:251862016" coordorigin="2153,2750" coordsize="7927,10028" wrapcoords="6791 0 6791 1001 6914 1033 10227 1033 10145 1324 10145 1550 6955 1647 6791 1679 6791 2712 9409 3100 10145 3100 6955 3326 6791 3326 6791 4391 8591 4649 10227 4649 6791 5004 6791 5166 -41 5327 -41 6393 4418 6716 6791 6716 6791 7717 6914 7749 10227 7749 10145 8039 10145 8265 573 8524 -41 8524 -41 9589 4705 9815 10145 9815 6955 10041 6791 10041 6791 11107 8591 11365 10227 11365 -41 11720 -41 12786 2823 12915 10227 12915 -41 13399 -41 14497 10145 14981 6955 15207 6791 15207 6791 16305 8386 16531 10227 16531 6791 16983 6791 18048 10227 18081 10145 18371 10145 18597 6955 18759 6791 18791 6791 19824 9041 20147 10227 20147 6791 20567 6791 21600 13827 21600 13909 20599 10391 20147 11414 20147 13868 19792 13909 18791 13459 18726 10473 18597 10473 18242 10391 18081 20455 18048 20414 17015 18286 16531 19309 16531 20414 16273 20455 15304 20250 15239 18368 14981 18327 14561 19923 14465 20373 14368 20373 13367 10391 12915 18491 12915 21641 12786 21641 11720 10391 11365 15668 11365 21641 11107 21641 10041 21027 10041 10473 9815 11250 9815 13827 9428 13909 8395 13582 8362 10432 8265 21641 7781 21641 6716 13868 6716 10391 6199 12723 6199 13868 6038 13909 5037 10391 4649 11823 4649 13868 4359 13827 4133 21641 4133 21641 3035 13827 2583 13909 1679 13582 1647 10473 1550 10473 1195 10391 1033 13623 1033 13909 1001 13827 0 6791 0">
            <v:shape id="_x0000_s2046" type="#_x0000_t202" style="position:absolute;left:4680;top:2750;width:2520;height:468;mso-wrap-edited:f" wrapcoords="-129 0 -129 21600 21729 21600 21729 0 -129 0">
              <v:textbox style="mso-next-textbox:#_x0000_s2046">
                <w:txbxContent>
                  <w:p w14:paraId="4A0B95F0" w14:textId="77777777" w:rsidR="004F152D" w:rsidRDefault="004F152D">
                    <w:pPr>
                      <w:jc w:val="center"/>
                    </w:pPr>
                    <w:r>
                      <w:rPr>
                        <w:rFonts w:hint="eastAsia"/>
                      </w:rPr>
                      <w:t>平整场地</w:t>
                    </w:r>
                  </w:p>
                </w:txbxContent>
              </v:textbox>
            </v:shape>
            <v:shape id="_x0000_s2047" type="#_x0000_t202" style="position:absolute;left:4680;top:3530;width:2520;height:468;mso-wrap-edited:f" wrapcoords="-129 0 -129 21600 21729 21600 21729 0 -129 0">
              <v:textbox style="mso-next-textbox:#_x0000_s2047">
                <w:txbxContent>
                  <w:p w14:paraId="181C2EDF" w14:textId="77777777" w:rsidR="004F152D" w:rsidRDefault="004F152D">
                    <w:pPr>
                      <w:jc w:val="center"/>
                    </w:pPr>
                    <w:r>
                      <w:rPr>
                        <w:rFonts w:hint="eastAsia"/>
                      </w:rPr>
                      <w:t>桩位放样</w:t>
                    </w:r>
                  </w:p>
                </w:txbxContent>
              </v:textbox>
            </v:shape>
            <v:shape id="_x0000_s2048" type="#_x0000_t202" style="position:absolute;left:4680;top:4310;width:2520;height:468;mso-wrap-edited:f" wrapcoords="-129 0 -129 21600 21729 21600 21729 0 -129 0">
              <v:textbox style="mso-next-textbox:#_x0000_s2048">
                <w:txbxContent>
                  <w:p w14:paraId="6108D57A" w14:textId="77777777" w:rsidR="004F152D" w:rsidRDefault="004F152D">
                    <w:pPr>
                      <w:jc w:val="center"/>
                    </w:pPr>
                    <w:r>
                      <w:rPr>
                        <w:rFonts w:hint="eastAsia"/>
                      </w:rPr>
                      <w:t>埋设护筒</w:t>
                    </w:r>
                  </w:p>
                </w:txbxContent>
              </v:textbox>
            </v:shape>
            <v:shape id="_x0000_s2049" type="#_x0000_t202" style="position:absolute;left:4680;top:5090;width:2520;height:468;mso-wrap-edited:f" wrapcoords="-129 0 -129 21600 21729 21600 21729 0 -129 0">
              <v:textbox style="mso-next-textbox:#_x0000_s2049">
                <w:txbxContent>
                  <w:p w14:paraId="384D6326" w14:textId="77777777" w:rsidR="004F152D" w:rsidRDefault="004F152D">
                    <w:pPr>
                      <w:jc w:val="center"/>
                    </w:pPr>
                    <w:r>
                      <w:rPr>
                        <w:rFonts w:hint="eastAsia"/>
                      </w:rPr>
                      <w:t>钻</w:t>
                    </w:r>
                    <w:r>
                      <w:t>(</w:t>
                    </w:r>
                    <w:r>
                      <w:rPr>
                        <w:rFonts w:hint="eastAsia"/>
                      </w:rPr>
                      <w:t>冲</w:t>
                    </w:r>
                    <w:r>
                      <w:rPr>
                        <w:rFonts w:hint="eastAsia"/>
                      </w:rPr>
                      <w:t>)</w:t>
                    </w:r>
                    <w:r>
                      <w:rPr>
                        <w:rFonts w:hint="eastAsia"/>
                      </w:rPr>
                      <w:t>机就位</w:t>
                    </w:r>
                  </w:p>
                </w:txbxContent>
              </v:textbox>
            </v:shape>
            <v:shape id="_x0000_s2050" type="#_x0000_t202" style="position:absolute;left:4680;top:5870;width:2520;height:468;mso-wrap-edited:f" wrapcoords="-129 0 -129 21600 21729 21600 21729 0 -129 0">
              <v:textbox style="mso-next-textbox:#_x0000_s2050">
                <w:txbxContent>
                  <w:p w14:paraId="63F395E8" w14:textId="77777777" w:rsidR="004F152D" w:rsidRDefault="004F152D">
                    <w:pPr>
                      <w:jc w:val="center"/>
                    </w:pPr>
                    <w:r>
                      <w:rPr>
                        <w:rFonts w:hint="eastAsia"/>
                      </w:rPr>
                      <w:t>钻（冲）进</w:t>
                    </w:r>
                  </w:p>
                </w:txbxContent>
              </v:textbox>
            </v:shape>
            <v:shape id="_x0000_s2051" type="#_x0000_t202" style="position:absolute;left:2153;top:5239;width:2160;height:468;mso-wrap-edited:f" wrapcoords="-150 0 -150 21600 21750 21600 21750 0 -150 0">
              <v:textbox style="mso-next-textbox:#_x0000_s2051">
                <w:txbxContent>
                  <w:p w14:paraId="0A153747" w14:textId="77777777" w:rsidR="004F152D" w:rsidRDefault="004F152D">
                    <w:pPr>
                      <w:jc w:val="center"/>
                    </w:pPr>
                    <w:r>
                      <w:rPr>
                        <w:rFonts w:hint="eastAsia"/>
                      </w:rPr>
                      <w:t>现场检查</w:t>
                    </w:r>
                  </w:p>
                </w:txbxContent>
              </v:textbox>
            </v:shape>
            <v:shape id="_x0000_s2052" type="#_x0000_t202" style="position:absolute;left:7551;top:4179;width:2520;height:468;mso-wrap-edited:f" wrapcoords="-129 0 -129 21600 21729 21600 21729 0 -129 0">
              <v:textbox style="mso-next-textbox:#_x0000_s2052">
                <w:txbxContent>
                  <w:p w14:paraId="07E4258D" w14:textId="77777777" w:rsidR="004F152D" w:rsidRDefault="004F152D">
                    <w:pPr>
                      <w:jc w:val="center"/>
                    </w:pPr>
                    <w:r>
                      <w:rPr>
                        <w:rFonts w:hint="eastAsia"/>
                      </w:rPr>
                      <w:t>制作护筒</w:t>
                    </w:r>
                  </w:p>
                </w:txbxContent>
              </v:textbox>
            </v:shape>
            <v:shape id="_x0000_s2053" type="#_x0000_t202" style="position:absolute;left:7551;top:5878;width:2520;height:468;mso-wrap-edited:f" wrapcoords="-129 0 -129 21600 21729 21600 21729 0 -129 0">
              <v:textbox style="mso-next-textbox:#_x0000_s2053">
                <w:txbxContent>
                  <w:p w14:paraId="3889B3A1" w14:textId="77777777" w:rsidR="004F152D" w:rsidRDefault="004F152D">
                    <w:pPr>
                      <w:jc w:val="center"/>
                    </w:pPr>
                    <w:r>
                      <w:rPr>
                        <w:rFonts w:hint="eastAsia"/>
                      </w:rPr>
                      <w:t>钻孔记录</w:t>
                    </w:r>
                  </w:p>
                </w:txbxContent>
              </v:textbox>
            </v:shape>
            <v:shape id="_x0000_s2054" type="#_x0000_t202" style="position:absolute;left:4680;top:6650;width:2520;height:468;mso-wrap-edited:f" wrapcoords="-129 0 -129 21600 21729 21600 21729 0 -129 0">
              <v:textbox style="mso-next-textbox:#_x0000_s2054">
                <w:txbxContent>
                  <w:p w14:paraId="10757358" w14:textId="77777777" w:rsidR="004F152D" w:rsidRDefault="004F152D">
                    <w:pPr>
                      <w:jc w:val="center"/>
                    </w:pPr>
                    <w:r>
                      <w:rPr>
                        <w:rFonts w:hint="eastAsia"/>
                      </w:rPr>
                      <w:t>清孔</w:t>
                    </w:r>
                  </w:p>
                </w:txbxContent>
              </v:textbox>
            </v:shape>
            <v:shape id="_x0000_s2055" type="#_x0000_t202" style="position:absolute;left:2153;top:6715;width:2160;height:468;mso-wrap-edited:f" wrapcoords="-150 0 -150 21600 21750 21600 21750 0 -150 0">
              <v:textbox style="mso-next-textbox:#_x0000_s2055">
                <w:txbxContent>
                  <w:p w14:paraId="3B471E39" w14:textId="77777777" w:rsidR="004F152D" w:rsidRDefault="004F152D">
                    <w:pPr>
                      <w:jc w:val="center"/>
                    </w:pPr>
                    <w:r>
                      <w:rPr>
                        <w:rFonts w:hint="eastAsia"/>
                      </w:rPr>
                      <w:t>成孔检查</w:t>
                    </w:r>
                  </w:p>
                </w:txbxContent>
              </v:textbox>
            </v:shape>
            <v:shape id="_x0000_s2056" type="#_x0000_t202" style="position:absolute;left:7560;top:7430;width:2520;height:468;mso-wrap-edited:f" wrapcoords="-129 0 -129 21600 21729 21600 21729 0 -129 0">
              <v:textbox style="mso-next-textbox:#_x0000_s2056">
                <w:txbxContent>
                  <w:p w14:paraId="0C87F0DD" w14:textId="77777777" w:rsidR="004F152D" w:rsidRDefault="004F152D">
                    <w:pPr>
                      <w:jc w:val="center"/>
                    </w:pPr>
                    <w:r>
                      <w:rPr>
                        <w:rFonts w:hint="eastAsia"/>
                      </w:rPr>
                      <w:t>钢筋笼制作</w:t>
                    </w:r>
                  </w:p>
                </w:txbxContent>
              </v:textbox>
            </v:shape>
            <v:shape id="_x0000_s2057" type="#_x0000_t202" style="position:absolute;left:4680;top:7430;width:2520;height:468;mso-wrap-edited:f" wrapcoords="-129 0 -129 21600 21729 21600 21729 0 -129 0">
              <v:textbox style="mso-next-textbox:#_x0000_s2057">
                <w:txbxContent>
                  <w:p w14:paraId="0A4D6CB0" w14:textId="77777777" w:rsidR="004F152D" w:rsidRDefault="004F152D">
                    <w:pPr>
                      <w:jc w:val="center"/>
                    </w:pPr>
                    <w:r>
                      <w:rPr>
                        <w:rFonts w:hint="eastAsia"/>
                      </w:rPr>
                      <w:t>安设钢筋笼</w:t>
                    </w:r>
                  </w:p>
                </w:txbxContent>
              </v:textbox>
            </v:shape>
            <v:shape id="_x0000_s2058" type="#_x0000_t202" style="position:absolute;left:7560;top:8210;width:2520;height:468;mso-wrap-edited:f" wrapcoords="-129 0 -129 21600 21729 21600 21729 0 -129 0">
              <v:textbox style="mso-next-textbox:#_x0000_s2058">
                <w:txbxContent>
                  <w:p w14:paraId="1A4A144D" w14:textId="77777777" w:rsidR="004F152D" w:rsidRDefault="004F152D">
                    <w:pPr>
                      <w:jc w:val="center"/>
                    </w:pPr>
                    <w:r>
                      <w:rPr>
                        <w:rFonts w:hint="eastAsia"/>
                      </w:rPr>
                      <w:t>水密试验</w:t>
                    </w:r>
                  </w:p>
                </w:txbxContent>
              </v:textbox>
            </v:shape>
            <v:shape id="_x0000_s2059" type="#_x0000_t202" style="position:absolute;left:4680;top:8210;width:2520;height:468;mso-wrap-edited:f" wrapcoords="-129 0 -129 21600 21729 21600 21729 0 -129 0">
              <v:textbox style="mso-next-textbox:#_x0000_s2059">
                <w:txbxContent>
                  <w:p w14:paraId="4EA85646" w14:textId="77777777" w:rsidR="004F152D" w:rsidRDefault="004F152D">
                    <w:pPr>
                      <w:jc w:val="center"/>
                    </w:pPr>
                    <w:r>
                      <w:rPr>
                        <w:rFonts w:hint="eastAsia"/>
                      </w:rPr>
                      <w:t>安设导管</w:t>
                    </w:r>
                  </w:p>
                </w:txbxContent>
              </v:textbox>
            </v:shape>
            <v:shape id="_x0000_s2060" type="#_x0000_t202" style="position:absolute;left:2153;top:8210;width:2160;height:468;mso-wrap-edited:f" wrapcoords="-150 0 -150 21600 21750 21600 21750 0 -150 0">
              <v:textbox style="mso-next-textbox:#_x0000_s2060">
                <w:txbxContent>
                  <w:p w14:paraId="1E787A7B" w14:textId="77777777" w:rsidR="004F152D" w:rsidRDefault="004F152D">
                    <w:pPr>
                      <w:jc w:val="center"/>
                    </w:pPr>
                    <w:r>
                      <w:rPr>
                        <w:rFonts w:hint="eastAsia"/>
                      </w:rPr>
                      <w:t>导管制作</w:t>
                    </w:r>
                  </w:p>
                </w:txbxContent>
              </v:textbox>
            </v:shape>
            <v:shape id="_x0000_s2061" type="#_x0000_t202" style="position:absolute;left:8009;top:8973;width:1558;height:442;mso-wrap-edited:f" wrapcoords="-360 0 -360 21600 21960 21600 21960 0 -360 0">
              <v:textbox style="mso-next-textbox:#_x0000_s2061">
                <w:txbxContent>
                  <w:p w14:paraId="7AE405DF" w14:textId="77777777" w:rsidR="004F152D" w:rsidRDefault="004F152D">
                    <w:pPr>
                      <w:pStyle w:val="a0"/>
                    </w:pPr>
                    <w:r>
                      <w:rPr>
                        <w:rFonts w:hint="eastAsia"/>
                      </w:rPr>
                      <w:t>砼运输</w:t>
                    </w:r>
                  </w:p>
                </w:txbxContent>
              </v:textbox>
            </v:shape>
            <v:shape id="_x0000_s2062" type="#_x0000_t202" style="position:absolute;left:4680;top:8990;width:2520;height:468;mso-wrap-edited:f" wrapcoords="-129 0 -129 21600 21729 21600 21729 0 -129 0">
              <v:textbox style="mso-next-textbox:#_x0000_s2062">
                <w:txbxContent>
                  <w:p w14:paraId="6D67A8EB" w14:textId="77777777" w:rsidR="004F152D" w:rsidRDefault="004F152D">
                    <w:pPr>
                      <w:jc w:val="center"/>
                    </w:pPr>
                    <w:r>
                      <w:rPr>
                        <w:rFonts w:hint="eastAsia"/>
                      </w:rPr>
                      <w:t>灌注水下砼</w:t>
                    </w:r>
                  </w:p>
                </w:txbxContent>
              </v:textbox>
            </v:shape>
            <v:shape id="_x0000_s2063" type="#_x0000_t202" style="position:absolute;left:2153;top:8990;width:2160;height:468;mso-wrap-edited:f" wrapcoords="-150 0 -150 21600 21750 21600 21750 0 -150 0">
              <v:textbox style="mso-next-textbox:#_x0000_s2063">
                <w:txbxContent>
                  <w:p w14:paraId="6436D5E2" w14:textId="77777777" w:rsidR="004F152D" w:rsidRDefault="004F152D">
                    <w:pPr>
                      <w:jc w:val="center"/>
                    </w:pPr>
                    <w:r>
                      <w:rPr>
                        <w:rFonts w:hint="eastAsia"/>
                      </w:rPr>
                      <w:t>灌注记录</w:t>
                    </w:r>
                  </w:p>
                </w:txbxContent>
              </v:textbox>
            </v:shape>
            <v:shape id="_x0000_s2064" type="#_x0000_t202" style="position:absolute;left:4680;top:9830;width:2520;height:468;mso-wrap-edited:f" wrapcoords="-129 0 -129 21600 21729 21600 21729 0 -129 0">
              <v:textbox style="mso-next-textbox:#_x0000_s2064">
                <w:txbxContent>
                  <w:p w14:paraId="7FAA46D5" w14:textId="77777777" w:rsidR="004F152D" w:rsidRDefault="004F152D">
                    <w:pPr>
                      <w:jc w:val="center"/>
                    </w:pPr>
                    <w:r>
                      <w:rPr>
                        <w:rFonts w:hint="eastAsia"/>
                      </w:rPr>
                      <w:t>拔除护筒</w:t>
                    </w:r>
                  </w:p>
                </w:txbxContent>
              </v:textbox>
            </v:shape>
            <v:shape id="_x0000_s2065" type="#_x0000_t202" style="position:absolute;left:4680;top:10650;width:2520;height:468;mso-wrap-edited:f" wrapcoords="-129 0 -129 21600 21729 21600 21729 0 -129 0">
              <v:textbox style="mso-next-textbox:#_x0000_s2065">
                <w:txbxContent>
                  <w:p w14:paraId="4FC9F0EA" w14:textId="77777777" w:rsidR="004F152D" w:rsidRDefault="004F152D">
                    <w:pPr>
                      <w:jc w:val="center"/>
                    </w:pPr>
                    <w:r>
                      <w:rPr>
                        <w:rFonts w:hint="eastAsia"/>
                      </w:rPr>
                      <w:t>钻机移位</w:t>
                    </w:r>
                  </w:p>
                </w:txbxContent>
              </v:textbox>
            </v:shape>
            <v:shape id="_x0000_s2066" type="#_x0000_t202" style="position:absolute;left:4680;top:11470;width:2520;height:468;mso-wrap-edited:f" wrapcoords="-129 0 -129 21600 21729 21600 21729 0 -129 0">
              <v:textbox style="mso-next-textbox:#_x0000_s2066">
                <w:txbxContent>
                  <w:p w14:paraId="661CD0D6" w14:textId="77777777" w:rsidR="004F152D" w:rsidRDefault="004F152D">
                    <w:pPr>
                      <w:jc w:val="center"/>
                    </w:pPr>
                    <w:r>
                      <w:rPr>
                        <w:rFonts w:hint="eastAsia"/>
                      </w:rPr>
                      <w:t>破桩头</w:t>
                    </w:r>
                  </w:p>
                </w:txbxContent>
              </v:textbox>
            </v:shape>
            <v:shape id="_x0000_s2067" type="#_x0000_t202" style="position:absolute;left:4680;top:12310;width:2520;height:468;mso-wrap-edited:f" wrapcoords="-129 0 -129 21600 21729 21600 21729 0 -129 0">
              <v:textbox style="mso-next-textbox:#_x0000_s2067">
                <w:txbxContent>
                  <w:p w14:paraId="496B9EF2" w14:textId="77777777" w:rsidR="004F152D" w:rsidRDefault="004F152D">
                    <w:pPr>
                      <w:jc w:val="center"/>
                    </w:pPr>
                    <w:r>
                      <w:rPr>
                        <w:rFonts w:hint="eastAsia"/>
                      </w:rPr>
                      <w:t>桩检</w:t>
                    </w:r>
                  </w:p>
                </w:txbxContent>
              </v:textbox>
            </v:shape>
            <v:shape id="_x0000_s2068" type="#_x0000_t202" style="position:absolute;left:7977;top:9839;width:1620;height:468;mso-wrap-edited:f" wrapcoords="-200 0 -200 21600 21800 21600 21800 0 -200 0">
              <v:textbox style="mso-next-textbox:#_x0000_s2068">
                <w:txbxContent>
                  <w:p w14:paraId="4082DFA6" w14:textId="77777777" w:rsidR="004F152D" w:rsidRDefault="004F152D">
                    <w:pPr>
                      <w:jc w:val="center"/>
                    </w:pPr>
                    <w:r>
                      <w:rPr>
                        <w:rFonts w:hint="eastAsia"/>
                      </w:rPr>
                      <w:t>试块制作</w:t>
                    </w:r>
                  </w:p>
                </w:txbxContent>
              </v:textbox>
            </v:shape>
            <v:shape id="_x0000_s2069" type="#_x0000_t202" style="position:absolute;left:7981;top:10646;width:1620;height:468;mso-wrap-edited:f" wrapcoords="-200 0 -200 21600 21800 21600 21800 0 -200 0">
              <v:textbox style="mso-next-textbox:#_x0000_s2069">
                <w:txbxContent>
                  <w:p w14:paraId="37D84557" w14:textId="77777777" w:rsidR="004F152D" w:rsidRDefault="004F152D">
                    <w:pPr>
                      <w:jc w:val="center"/>
                    </w:pPr>
                    <w:r>
                      <w:rPr>
                        <w:rFonts w:hint="eastAsia"/>
                      </w:rPr>
                      <w:t>试块检测</w:t>
                    </w:r>
                  </w:p>
                </w:txbxContent>
              </v:textbox>
            </v:shape>
            <v:line id="_x0000_s2070" style="position:absolute;mso-wrap-edited:f" from="5940,3218" to="5940,3530" wrapcoords="0 0 0 11314 0 19543 0 19543 0 19543 0 7200 0 0 0 0">
              <v:stroke endarrow="block" endarrowwidth="narrow"/>
            </v:line>
            <v:line id="_x0000_s2071" style="position:absolute;mso-wrap-edited:f" from="5940,3998" to="5940,4310" wrapcoords="0 0 0 11314 0 19543 0 19543 0 19543 0 7200 0 0 0 0">
              <v:stroke endarrow="block" endarrowwidth="narrow"/>
            </v:line>
            <v:line id="_x0000_s2072" style="position:absolute;mso-wrap-edited:f" from="5940,4778" to="5940,5090" wrapcoords="0 0 0 11314 0 19543 0 19543 0 19543 0 7200 0 0 0 0">
              <v:stroke endarrow="block" endarrowwidth="narrow"/>
            </v:line>
            <v:line id="_x0000_s2073" style="position:absolute;mso-wrap-edited:f" from="5940,5558" to="5940,5870" wrapcoords="0 0 0 11314 0 19543 0 19543 0 19543 0 7200 0 0 0 0">
              <v:stroke endarrow="block" endarrowwidth="narrow"/>
            </v:line>
            <v:line id="_x0000_s2074" style="position:absolute;mso-wrap-edited:f" from="5940,6338" to="5940,6650" wrapcoords="0 0 0 11314 0 19543 0 19543 0 19543 0 7200 0 0 0 0">
              <v:stroke endarrow="block" endarrowwidth="narrow"/>
            </v:line>
            <v:line id="_x0000_s2075" style="position:absolute;mso-wrap-edited:f" from="5940,7118" to="5940,7430" wrapcoords="0 0 0 11314 0 19543 0 19543 0 19543 0 7200 0 0 0 0">
              <v:stroke endarrow="block" endarrowwidth="narrow"/>
            </v:line>
            <v:line id="_x0000_s2076" style="position:absolute;mso-wrap-edited:f" from="5940,7898" to="5940,8210" wrapcoords="0 0 0 11314 0 19543 0 19543 0 19543 0 7200 0 0 0 0">
              <v:stroke endarrow="block" endarrowwidth="narrow"/>
            </v:line>
            <v:line id="_x0000_s2077" style="position:absolute;mso-wrap-edited:f" from="5940,8678" to="5940,8990" wrapcoords="0 0 0 11314 0 19543 0 19543 0 19543 0 7200 0 0 0 0">
              <v:stroke endarrow="block" endarrowwidth="narrow"/>
            </v:line>
            <v:line id="_x0000_s2078" style="position:absolute;mso-wrap-edited:f" from="5940,9458" to="5940,9827" wrapcoords="0 0 0 11314 0 19543 0 19543 0 19543 0 7200 0 0 0 0">
              <v:stroke endarrow="block" endarrowwidth="narrow"/>
            </v:line>
            <v:line id="_x0000_s2079" style="position:absolute;mso-wrap-edited:f" from="5940,10298" to="5940,10667" wrapcoords="0 0 0 11314 0 19543 0 19543 0 19543 0 7200 0 0 0 0">
              <v:stroke endarrow="block" endarrowwidth="narrow"/>
            </v:line>
            <v:line id="_x0000_s2080" style="position:absolute;mso-wrap-edited:f" from="5940,11118" to="5940,11430" wrapcoords="0 0 0 11314 0 19543 0 19543 0 19543 0 7200 0 0 0 0">
              <v:stroke endarrow="block" endarrowwidth="narrow"/>
            </v:line>
            <v:line id="_x0000_s2081" style="position:absolute;mso-wrap-edited:f" from="5940,11938" to="5940,12307" wrapcoords="0 0 0 11314 0 19543 0 19543 0 19543 0 7200 0 0 0 0">
              <v:stroke endarrow="block" endarrowwidth="narrow"/>
            </v:line>
            <v:line id="_x0000_s2082" style="position:absolute;mso-wrap-edited:f" from="8829,9405" to="8829,9774" wrapcoords="0 0 0 11314 0 19543 0 19543 0 19543 0 7200 0 0 0 0">
              <v:stroke endarrow="block" endarrowwidth="narrow"/>
            </v:line>
            <v:line id="_x0000_s2083" style="position:absolute;flip:x;mso-wrap-edited:f" from="7190,4409" to="7550,4409" wrapcoords="10800 0 -900 0 -900 0 10800 0 15300 0 21600 0 22500 0 18000 0 10800 0">
              <v:stroke endarrow="block" endarrowwidth="narrow"/>
            </v:line>
            <v:line id="_x0000_s2084" style="position:absolute;flip:x;mso-wrap-edited:f" from="7191,6118" to="7551,6118" wrapcoords="10800 0 -900 0 -900 0 10800 0 15300 0 21600 0 22500 0 18000 0 10800 0">
              <v:stroke endarrow="block" endarrowwidth="narrow"/>
            </v:line>
            <v:line id="_x0000_s2085" style="position:absolute;flip:x;mso-wrap-edited:f" from="7200,7666" to="7560,7666" wrapcoords="10800 0 -900 0 -900 0 10800 0 15300 0 21600 0 22500 0 18000 0 10800 0">
              <v:stroke endarrow="block" endarrowwidth="narrow"/>
            </v:line>
            <v:line id="_x0000_s2086" style="position:absolute;flip:x;mso-wrap-edited:f" from="7222,8473" to="7582,8473" wrapcoords="10800 0 -900 0 -900 0 10800 0 15300 0 21600 0 22500 0 18000 0 10800 0">
              <v:stroke endarrow="block" endarrowwidth="narrow"/>
            </v:line>
            <v:line id="_x0000_s2087" style="position:absolute;mso-wrap-edited:f" from="4356,9251" to="4716,9251" wrapcoords="10800 0 -900 0 -900 0 10800 0 15300 0 21600 0 22500 0 18000 0 10800 0">
              <v:stroke endarrow="block" endarrowwidth="narrow"/>
            </v:line>
            <v:line id="_x0000_s2088" style="position:absolute;mso-wrap-edited:f" from="4320,8414" to="4680,8414" wrapcoords="10800 0 -900 0 -900 0 10800 0 15300 0 21600 0 22500 0 18000 0 10800 0">
              <v:stroke endarrow="block" endarrowwidth="narrow"/>
            </v:line>
            <v:line id="_x0000_s2089" style="position:absolute;mso-wrap-edited:f" from="4340,5483" to="4700,5483" wrapcoords="10800 0 -900 0 -900 0 10800 0 15300 0 21600 0 22500 0 18000 0 10800 0">
              <v:stroke endarrow="block" endarrowwidth="narrow"/>
            </v:line>
            <v:line id="_x0000_s2090" style="position:absolute;flip:x;mso-wrap-edited:f" from="7224,9239" to="7933,9239" wrapcoords="10800 0 -900 0 -900 0 10800 0 15300 0 21600 0 22500 0 18000 0 10800 0">
              <v:stroke endarrow="block" endarrowwidth="narrow"/>
            </v:line>
            <v:line id="_x0000_s2091" style="position:absolute;mso-wrap-edited:f" from="8829,10324" to="8829,10693" wrapcoords="0 0 0 11314 0 19543 0 19543 0 19543 0 7200 0 0 0 0">
              <v:stroke endarrow="block" endarrowwidth="narrow"/>
            </v:line>
            <v:line id="_x0000_s2092" style="position:absolute;mso-wrap-edited:f" from="4291,6922" to="4651,6922" wrapcoords="10800 0 -900 0 -900 0 10800 0 15300 0 21600 0 22500 0 18000 0 10800 0">
              <v:stroke endarrow="block" endarrowwidth="narrow"/>
            </v:line>
          </v:group>
        </w:pict>
      </w:r>
    </w:p>
    <w:p w14:paraId="7E95B08D" w14:textId="77777777" w:rsidR="004F152D" w:rsidRDefault="004F152D">
      <w:pPr>
        <w:adjustRightInd w:val="0"/>
        <w:snapToGrid w:val="0"/>
        <w:spacing w:before="50" w:after="50" w:line="360" w:lineRule="auto"/>
        <w:rPr>
          <w:rFonts w:hint="eastAsia"/>
          <w:b/>
          <w:bCs/>
          <w:snapToGrid w:val="0"/>
          <w:kern w:val="0"/>
        </w:rPr>
      </w:pPr>
    </w:p>
    <w:p w14:paraId="4FA2FF24" w14:textId="77777777" w:rsidR="004F152D" w:rsidRDefault="004F152D">
      <w:pPr>
        <w:adjustRightInd w:val="0"/>
        <w:snapToGrid w:val="0"/>
        <w:spacing w:before="50" w:after="50" w:line="360" w:lineRule="auto"/>
        <w:rPr>
          <w:rFonts w:hint="eastAsia"/>
          <w:b/>
          <w:bCs/>
          <w:snapToGrid w:val="0"/>
          <w:kern w:val="0"/>
        </w:rPr>
      </w:pPr>
    </w:p>
    <w:p w14:paraId="3B22F3E7" w14:textId="77777777" w:rsidR="004F152D" w:rsidRDefault="004F152D">
      <w:pPr>
        <w:adjustRightInd w:val="0"/>
        <w:snapToGrid w:val="0"/>
        <w:spacing w:before="50" w:after="50" w:line="360" w:lineRule="auto"/>
        <w:rPr>
          <w:rFonts w:hint="eastAsia"/>
          <w:b/>
          <w:bCs/>
          <w:snapToGrid w:val="0"/>
          <w:kern w:val="0"/>
        </w:rPr>
      </w:pPr>
    </w:p>
    <w:p w14:paraId="46F3A701" w14:textId="77777777" w:rsidR="004F152D" w:rsidRDefault="004F152D">
      <w:pPr>
        <w:adjustRightInd w:val="0"/>
        <w:snapToGrid w:val="0"/>
        <w:spacing w:before="50" w:after="50" w:line="360" w:lineRule="auto"/>
        <w:rPr>
          <w:rFonts w:hint="eastAsia"/>
          <w:b/>
          <w:bCs/>
          <w:snapToGrid w:val="0"/>
          <w:kern w:val="0"/>
        </w:rPr>
      </w:pPr>
    </w:p>
    <w:p w14:paraId="0C5AB326" w14:textId="77777777" w:rsidR="004F152D" w:rsidRDefault="004F152D">
      <w:pPr>
        <w:adjustRightInd w:val="0"/>
        <w:snapToGrid w:val="0"/>
        <w:spacing w:before="50" w:after="50" w:line="360" w:lineRule="auto"/>
        <w:rPr>
          <w:rFonts w:hint="eastAsia"/>
          <w:b/>
          <w:bCs/>
          <w:snapToGrid w:val="0"/>
          <w:kern w:val="0"/>
        </w:rPr>
      </w:pPr>
    </w:p>
    <w:p w14:paraId="0E976DDB" w14:textId="77777777" w:rsidR="004F152D" w:rsidRDefault="004F152D">
      <w:pPr>
        <w:adjustRightInd w:val="0"/>
        <w:snapToGrid w:val="0"/>
        <w:spacing w:before="50" w:after="50" w:line="360" w:lineRule="auto"/>
        <w:rPr>
          <w:rFonts w:hint="eastAsia"/>
          <w:b/>
          <w:bCs/>
          <w:snapToGrid w:val="0"/>
          <w:kern w:val="0"/>
        </w:rPr>
      </w:pPr>
    </w:p>
    <w:p w14:paraId="625E351C" w14:textId="77777777" w:rsidR="004F152D" w:rsidRDefault="004F152D">
      <w:pPr>
        <w:pStyle w:val="a9"/>
        <w:adjustRightInd w:val="0"/>
        <w:snapToGrid w:val="0"/>
        <w:spacing w:after="75" w:line="360" w:lineRule="auto"/>
        <w:ind w:firstLineChars="200" w:firstLine="544"/>
        <w:rPr>
          <w:rFonts w:hAnsi="宋体" w:hint="eastAsia"/>
          <w:bCs/>
        </w:rPr>
      </w:pPr>
    </w:p>
    <w:p w14:paraId="5328691C" w14:textId="77777777" w:rsidR="004F152D" w:rsidRDefault="004F152D">
      <w:pPr>
        <w:pStyle w:val="a9"/>
        <w:adjustRightInd w:val="0"/>
        <w:snapToGrid w:val="0"/>
        <w:spacing w:after="75" w:line="360" w:lineRule="auto"/>
        <w:ind w:firstLineChars="200" w:firstLine="544"/>
        <w:rPr>
          <w:rFonts w:hAnsi="宋体" w:hint="eastAsia"/>
          <w:bCs/>
        </w:rPr>
      </w:pPr>
    </w:p>
    <w:p w14:paraId="50552D44" w14:textId="77777777" w:rsidR="004F152D" w:rsidRDefault="004F152D">
      <w:pPr>
        <w:pStyle w:val="a9"/>
        <w:adjustRightInd w:val="0"/>
        <w:snapToGrid w:val="0"/>
        <w:spacing w:after="75" w:line="360" w:lineRule="auto"/>
        <w:ind w:firstLineChars="200" w:firstLine="544"/>
        <w:rPr>
          <w:rFonts w:hAnsi="宋体" w:hint="eastAsia"/>
          <w:bCs/>
        </w:rPr>
      </w:pPr>
    </w:p>
    <w:p w14:paraId="6EB6583A" w14:textId="77777777" w:rsidR="004F152D" w:rsidRDefault="004F152D">
      <w:pPr>
        <w:pStyle w:val="a9"/>
        <w:adjustRightInd w:val="0"/>
        <w:snapToGrid w:val="0"/>
        <w:spacing w:after="75" w:line="360" w:lineRule="auto"/>
        <w:ind w:firstLineChars="200" w:firstLine="544"/>
        <w:rPr>
          <w:rFonts w:hAnsi="宋体" w:hint="eastAsia"/>
          <w:bCs/>
        </w:rPr>
      </w:pPr>
    </w:p>
    <w:p w14:paraId="646390B2" w14:textId="77777777" w:rsidR="004F152D" w:rsidRDefault="004F152D">
      <w:pPr>
        <w:pStyle w:val="a9"/>
        <w:adjustRightInd w:val="0"/>
        <w:snapToGrid w:val="0"/>
        <w:spacing w:after="75" w:line="360" w:lineRule="auto"/>
        <w:ind w:firstLineChars="200" w:firstLine="544"/>
        <w:rPr>
          <w:rFonts w:hAnsi="宋体" w:hint="eastAsia"/>
          <w:bCs/>
        </w:rPr>
      </w:pPr>
    </w:p>
    <w:p w14:paraId="5AB2DE98" w14:textId="77777777" w:rsidR="004F152D" w:rsidRDefault="004F152D">
      <w:pPr>
        <w:pStyle w:val="a9"/>
        <w:adjustRightInd w:val="0"/>
        <w:snapToGrid w:val="0"/>
        <w:spacing w:after="75" w:line="360" w:lineRule="auto"/>
        <w:ind w:firstLineChars="200" w:firstLine="544"/>
        <w:rPr>
          <w:rFonts w:hAnsi="宋体" w:hint="eastAsia"/>
          <w:bCs/>
        </w:rPr>
      </w:pPr>
    </w:p>
    <w:p w14:paraId="1B125692" w14:textId="77777777" w:rsidR="004F152D" w:rsidRDefault="004F152D">
      <w:pPr>
        <w:pStyle w:val="a9"/>
        <w:adjustRightInd w:val="0"/>
        <w:snapToGrid w:val="0"/>
        <w:spacing w:after="75" w:line="360" w:lineRule="auto"/>
        <w:ind w:firstLineChars="200" w:firstLine="544"/>
        <w:rPr>
          <w:rFonts w:hAnsi="宋体" w:hint="eastAsia"/>
          <w:bCs/>
        </w:rPr>
      </w:pPr>
    </w:p>
    <w:p w14:paraId="298FE15A" w14:textId="77777777" w:rsidR="004F152D" w:rsidRDefault="004F152D">
      <w:pPr>
        <w:pStyle w:val="a9"/>
        <w:adjustRightInd w:val="0"/>
        <w:snapToGrid w:val="0"/>
        <w:spacing w:after="75" w:line="360" w:lineRule="auto"/>
        <w:ind w:firstLineChars="200" w:firstLine="544"/>
        <w:rPr>
          <w:rFonts w:hAnsi="宋体" w:hint="eastAsia"/>
          <w:bCs/>
        </w:rPr>
      </w:pPr>
    </w:p>
    <w:p w14:paraId="0FC50A06" w14:textId="77777777" w:rsidR="004F152D" w:rsidRDefault="004F152D">
      <w:pPr>
        <w:pStyle w:val="a9"/>
        <w:adjustRightInd w:val="0"/>
        <w:snapToGrid w:val="0"/>
        <w:spacing w:after="75" w:line="360" w:lineRule="auto"/>
        <w:ind w:firstLineChars="200" w:firstLine="544"/>
        <w:rPr>
          <w:rFonts w:hAnsi="宋体" w:hint="eastAsia"/>
          <w:bCs/>
        </w:rPr>
      </w:pPr>
    </w:p>
    <w:p w14:paraId="151E30DE" w14:textId="77777777" w:rsidR="004F152D" w:rsidRDefault="004F152D">
      <w:pPr>
        <w:pStyle w:val="a9"/>
        <w:adjustRightInd w:val="0"/>
        <w:snapToGrid w:val="0"/>
        <w:spacing w:after="75" w:line="360" w:lineRule="auto"/>
        <w:ind w:firstLineChars="200" w:firstLine="544"/>
        <w:rPr>
          <w:rFonts w:hAnsi="宋体" w:hint="eastAsia"/>
          <w:bCs/>
        </w:rPr>
      </w:pPr>
    </w:p>
    <w:p w14:paraId="42458054" w14:textId="77777777" w:rsidR="004F152D" w:rsidRDefault="004F152D">
      <w:pPr>
        <w:pStyle w:val="a9"/>
        <w:adjustRightInd w:val="0"/>
        <w:snapToGrid w:val="0"/>
        <w:spacing w:after="75" w:line="360" w:lineRule="auto"/>
        <w:ind w:firstLineChars="200" w:firstLine="544"/>
        <w:rPr>
          <w:rFonts w:hAnsi="宋体" w:hint="eastAsia"/>
          <w:bCs/>
        </w:rPr>
      </w:pPr>
    </w:p>
    <w:p w14:paraId="7F58DB85" w14:textId="77777777" w:rsidR="004F152D" w:rsidRDefault="004F152D">
      <w:pPr>
        <w:pStyle w:val="a9"/>
        <w:adjustRightInd w:val="0"/>
        <w:snapToGrid w:val="0"/>
        <w:spacing w:after="75" w:line="360" w:lineRule="auto"/>
        <w:ind w:firstLineChars="200" w:firstLine="544"/>
        <w:rPr>
          <w:rFonts w:hAnsi="宋体" w:hint="eastAsia"/>
          <w:bCs/>
        </w:rPr>
      </w:pPr>
    </w:p>
    <w:p w14:paraId="0EEA88B0" w14:textId="77777777" w:rsidR="004F152D" w:rsidRDefault="004F152D">
      <w:pPr>
        <w:pStyle w:val="a9"/>
        <w:adjustRightInd w:val="0"/>
        <w:snapToGrid w:val="0"/>
        <w:spacing w:after="75" w:line="360" w:lineRule="auto"/>
        <w:ind w:firstLineChars="200" w:firstLine="544"/>
        <w:rPr>
          <w:rFonts w:hAnsi="宋体" w:hint="eastAsia"/>
          <w:bCs/>
        </w:rPr>
      </w:pPr>
    </w:p>
    <w:p w14:paraId="568A75B8" w14:textId="77777777" w:rsidR="004F152D" w:rsidRDefault="004F152D">
      <w:pPr>
        <w:pStyle w:val="a9"/>
        <w:adjustRightInd w:val="0"/>
        <w:snapToGrid w:val="0"/>
        <w:spacing w:after="75" w:line="360" w:lineRule="auto"/>
        <w:ind w:firstLineChars="200" w:firstLine="544"/>
        <w:rPr>
          <w:rFonts w:hAnsi="宋体" w:hint="eastAsia"/>
          <w:bCs/>
        </w:rPr>
      </w:pPr>
    </w:p>
    <w:p w14:paraId="18D2ED0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施工过程中，泥桨循环采用在墩位附近砖砌泥浆池，泥浆池考虑各墩桩基共用，就近布置，保证总容量在30m</w:t>
      </w:r>
      <w:r>
        <w:rPr>
          <w:rFonts w:ascii="宋体" w:hAnsi="宋体" w:hint="eastAsia"/>
          <w:vertAlign w:val="superscript"/>
        </w:rPr>
        <w:t>3</w:t>
      </w:r>
      <w:r>
        <w:rPr>
          <w:rFonts w:ascii="宋体" w:hAnsi="宋体" w:hint="eastAsia"/>
        </w:rPr>
        <w:t>以上并配备储浆池进行泥浆的储存。泥浆循环采用正循环工艺，为保护环境严禁把泥浆及废渣直接排入河道，由运输车运往指定的弃土区排放。泥浆循环系统详见</w:t>
      </w:r>
      <w:r>
        <w:rPr>
          <w:rFonts w:ascii="宋体" w:hAnsi="宋体" w:hint="eastAsia"/>
          <w:b/>
          <w:bCs/>
          <w:u w:val="single"/>
        </w:rPr>
        <w:t>图3.8：陆上钻桩泥浆循环系统示意图</w:t>
      </w:r>
      <w:r>
        <w:rPr>
          <w:rFonts w:ascii="宋体" w:hAnsi="宋体" w:hint="eastAsia"/>
        </w:rPr>
        <w:t>。</w:t>
      </w:r>
    </w:p>
    <w:p w14:paraId="6EDB4568" w14:textId="77777777" w:rsidR="004F152D" w:rsidRDefault="004F152D">
      <w:pPr>
        <w:pStyle w:val="ab"/>
        <w:adjustRightInd w:val="0"/>
        <w:spacing w:after="75"/>
        <w:ind w:firstLine="480"/>
        <w:rPr>
          <w:rFonts w:ascii="宋体" w:hAnsi="宋体" w:hint="eastAsia"/>
        </w:rPr>
      </w:pPr>
      <w:r>
        <w:object w:dxaOrig="9915" w:dyaOrig="5310">
          <v:shape id="_x0000_i1037" type="#_x0000_t75" style="width:395.1pt;height:136.15pt" o:ole="">
            <v:imagedata r:id="rId44" o:title="" croptop="12892f" cropbottom="32451f" cropleft="19690f" cropright="14372f"/>
          </v:shape>
          <o:OLEObject Type="Embed" ProgID="AutoCAD.Drawing.15" ShapeID="_x0000_i1037" DrawAspect="Content" ObjectID="_1764673735" r:id="rId45"/>
        </w:object>
      </w:r>
    </w:p>
    <w:p w14:paraId="6D02A542" w14:textId="77777777" w:rsidR="004F152D" w:rsidRDefault="004F152D">
      <w:pPr>
        <w:pStyle w:val="ab"/>
        <w:adjustRightInd w:val="0"/>
        <w:spacing w:after="75"/>
        <w:ind w:firstLine="482"/>
        <w:jc w:val="center"/>
        <w:rPr>
          <w:rFonts w:ascii="宋体" w:hAnsi="宋体" w:hint="eastAsia"/>
        </w:rPr>
      </w:pPr>
      <w:r>
        <w:rPr>
          <w:rFonts w:ascii="宋体" w:hAnsi="宋体" w:hint="eastAsia"/>
          <w:b/>
          <w:bCs/>
          <w:u w:val="single"/>
        </w:rPr>
        <w:t>图</w:t>
      </w:r>
      <w:r>
        <w:rPr>
          <w:rFonts w:ascii="宋体" w:hAnsi="宋体" w:hint="eastAsia"/>
          <w:b/>
          <w:bCs/>
          <w:u w:val="single"/>
        </w:rPr>
        <w:t>3.8</w:t>
      </w:r>
      <w:r>
        <w:rPr>
          <w:rFonts w:ascii="宋体" w:hAnsi="宋体" w:hint="eastAsia"/>
          <w:b/>
          <w:bCs/>
          <w:u w:val="single"/>
        </w:rPr>
        <w:t>：陆上钻桩泥浆循环系统示意图</w:t>
      </w:r>
    </w:p>
    <w:p w14:paraId="198AC632" w14:textId="77777777" w:rsidR="004F152D" w:rsidRDefault="004F152D">
      <w:pPr>
        <w:pStyle w:val="ab"/>
        <w:adjustRightInd w:val="0"/>
        <w:spacing w:after="75"/>
        <w:ind w:firstLine="480"/>
        <w:rPr>
          <w:rFonts w:ascii="宋体" w:hAnsi="宋体" w:hint="eastAsia"/>
        </w:rPr>
      </w:pPr>
      <w:r>
        <w:rPr>
          <w:rFonts w:ascii="宋体" w:hAnsi="宋体" w:hint="eastAsia"/>
        </w:rPr>
        <w:t>桩基钢筋笼用汽车吊起吊安装，采用扁担起吊，同时使用吊机主副钩（或用两台吊车抬吊）先将钢筋笼水平吊起，离开地面后再一边起主钩、一边松副钩，在空中将整节钢筋笼吊至竖直，严禁单钩吊住钢筋笼一头在地上拖曳升高来吊直钢筋笼，以防止骨架变形；钢筋笼竖直后，检查其竖直度，进入孔口时扶正缓慢下放，严禁摆动碰撞孔壁。钢筋笼边下放边拆除内撑。钢筋笼的连接采用焊接或冷挤压连接，保证各节钢筋笼中心在同一竖直轴线上。钢筋笼下到设计标高后，定位于孔中心，将主筋或其延伸钢筋焊接在护筒上，以防骨架在浇筑砼时上浮及移位。</w:t>
      </w:r>
    </w:p>
    <w:p w14:paraId="7BE23152" w14:textId="77777777" w:rsidR="004F152D" w:rsidRDefault="004F152D">
      <w:pPr>
        <w:pStyle w:val="ab"/>
        <w:adjustRightInd w:val="0"/>
        <w:spacing w:after="75"/>
        <w:ind w:firstLine="480"/>
        <w:rPr>
          <w:rFonts w:ascii="宋体" w:hAnsi="宋体" w:hint="eastAsia"/>
        </w:rPr>
      </w:pPr>
      <w:r>
        <w:rPr>
          <w:rFonts w:ascii="宋体" w:hAnsi="宋体" w:hint="eastAsia"/>
        </w:rPr>
        <w:t>其它钻进成孔、砼灌注的施工工艺与水中桩基础施工相同，参看前节</w:t>
      </w:r>
      <w:r>
        <w:rPr>
          <w:rFonts w:ascii="宋体" w:hAnsi="宋体" w:hint="eastAsia"/>
        </w:rPr>
        <w:t>3.2. 1.1</w:t>
      </w:r>
      <w:r>
        <w:rPr>
          <w:rFonts w:ascii="宋体" w:hAnsi="宋体" w:hint="eastAsia"/>
        </w:rPr>
        <w:t>水上桩基础施工。</w:t>
      </w:r>
    </w:p>
    <w:p w14:paraId="2F8B09BB" w14:textId="77777777" w:rsidR="004F152D" w:rsidRDefault="004F152D">
      <w:pPr>
        <w:pStyle w:val="3"/>
        <w:rPr>
          <w:rFonts w:hint="eastAsia"/>
        </w:rPr>
      </w:pPr>
      <w:bookmarkStart w:id="312" w:name="_Toc471498177"/>
      <w:bookmarkStart w:id="313" w:name="_Toc14606193"/>
      <w:r>
        <w:rPr>
          <w:rFonts w:hint="eastAsia"/>
        </w:rPr>
        <w:t>3.2.2</w:t>
      </w:r>
      <w:r>
        <w:rPr>
          <w:rFonts w:hint="eastAsia"/>
        </w:rPr>
        <w:t>、下部结构施工</w:t>
      </w:r>
      <w:bookmarkEnd w:id="312"/>
      <w:bookmarkEnd w:id="313"/>
    </w:p>
    <w:p w14:paraId="040116FD" w14:textId="77777777" w:rsidR="004F152D" w:rsidRDefault="004F152D">
      <w:pPr>
        <w:pStyle w:val="4"/>
        <w:rPr>
          <w:rFonts w:hint="eastAsia"/>
        </w:rPr>
      </w:pPr>
      <w:r>
        <w:rPr>
          <w:rFonts w:hint="eastAsia"/>
        </w:rPr>
        <w:t>3.2.2.1</w:t>
      </w:r>
      <w:r>
        <w:rPr>
          <w:rFonts w:hint="eastAsia"/>
        </w:rPr>
        <w:t>、水中承台施工</w:t>
      </w:r>
    </w:p>
    <w:p w14:paraId="38DBA966" w14:textId="77777777" w:rsidR="004F152D" w:rsidRDefault="004F152D">
      <w:pPr>
        <w:pStyle w:val="ab"/>
        <w:adjustRightInd w:val="0"/>
        <w:spacing w:after="75"/>
        <w:ind w:firstLine="480"/>
        <w:rPr>
          <w:rFonts w:ascii="宋体" w:hAnsi="宋体" w:hint="eastAsia"/>
          <w:u w:val="single"/>
        </w:rPr>
      </w:pPr>
      <w:r>
        <w:rPr>
          <w:rFonts w:ascii="宋体" w:hAnsi="宋体" w:hint="eastAsia"/>
        </w:rPr>
        <w:t>14#</w:t>
      </w:r>
      <w:r>
        <w:rPr>
          <w:rFonts w:ascii="宋体" w:hAnsi="宋体" w:hint="eastAsia"/>
        </w:rPr>
        <w:t>、</w:t>
      </w:r>
      <w:r>
        <w:rPr>
          <w:rFonts w:ascii="宋体" w:hAnsi="宋体" w:hint="eastAsia"/>
        </w:rPr>
        <w:t>15#</w:t>
      </w:r>
      <w:r>
        <w:rPr>
          <w:rFonts w:ascii="宋体" w:hAnsi="宋体" w:hint="eastAsia"/>
        </w:rPr>
        <w:t>、</w:t>
      </w:r>
      <w:r>
        <w:rPr>
          <w:rFonts w:ascii="宋体" w:hAnsi="宋体" w:hint="eastAsia"/>
        </w:rPr>
        <w:t>16#</w:t>
      </w:r>
      <w:r>
        <w:rPr>
          <w:rFonts w:ascii="宋体" w:hAnsi="宋体" w:hint="eastAsia"/>
        </w:rPr>
        <w:t>敦承台顶面标高为＋</w:t>
      </w:r>
      <w:r>
        <w:rPr>
          <w:rFonts w:ascii="宋体" w:hAnsi="宋体" w:hint="eastAsia"/>
        </w:rPr>
        <w:t>3.3m</w:t>
      </w:r>
      <w:r>
        <w:rPr>
          <w:rFonts w:ascii="宋体" w:hAnsi="宋体" w:hint="eastAsia"/>
        </w:rPr>
        <w:t>，处于正常水位以下，</w:t>
      </w:r>
      <w:r>
        <w:rPr>
          <w:rFonts w:ascii="宋体" w:hAnsi="宋体" w:hint="eastAsia"/>
        </w:rPr>
        <w:t>15#</w:t>
      </w:r>
      <w:r>
        <w:rPr>
          <w:rFonts w:ascii="宋体" w:hAnsi="宋体" w:hint="eastAsia"/>
        </w:rPr>
        <w:t>、</w:t>
      </w:r>
      <w:r>
        <w:rPr>
          <w:rFonts w:ascii="宋体" w:hAnsi="宋体" w:hint="eastAsia"/>
        </w:rPr>
        <w:t>16#</w:t>
      </w:r>
      <w:r>
        <w:rPr>
          <w:rFonts w:ascii="宋体" w:hAnsi="宋体" w:hint="eastAsia"/>
        </w:rPr>
        <w:t>敦其平面尺寸为</w:t>
      </w:r>
      <w:r>
        <w:rPr>
          <w:rFonts w:ascii="宋体" w:hAnsi="宋体" w:hint="eastAsia"/>
        </w:rPr>
        <w:t>9.00m</w:t>
      </w:r>
      <w:r>
        <w:rPr>
          <w:rFonts w:ascii="宋体" w:hAnsi="宋体" w:hint="eastAsia"/>
        </w:rPr>
        <w:t>×</w:t>
      </w:r>
      <w:r>
        <w:rPr>
          <w:rFonts w:ascii="宋体" w:hAnsi="宋体" w:hint="eastAsia"/>
        </w:rPr>
        <w:t>7.60m</w:t>
      </w:r>
      <w:r>
        <w:rPr>
          <w:rFonts w:ascii="宋体" w:hAnsi="宋体" w:hint="eastAsia"/>
        </w:rPr>
        <w:t>，厚</w:t>
      </w:r>
      <w:r>
        <w:rPr>
          <w:rFonts w:ascii="宋体" w:hAnsi="宋体" w:hint="eastAsia"/>
        </w:rPr>
        <w:t>3</w:t>
      </w:r>
      <w:r>
        <w:rPr>
          <w:rFonts w:ascii="宋体" w:hAnsi="宋体"/>
        </w:rPr>
        <w:t>m</w:t>
      </w:r>
      <w:r>
        <w:rPr>
          <w:rFonts w:ascii="宋体" w:hAnsi="宋体" w:hint="eastAsia"/>
        </w:rPr>
        <w:t>，四角为</w:t>
      </w:r>
      <w:r>
        <w:rPr>
          <w:rFonts w:ascii="宋体" w:hAnsi="宋体" w:hint="eastAsia"/>
        </w:rPr>
        <w:t>R=1.50m</w:t>
      </w:r>
      <w:r>
        <w:rPr>
          <w:rFonts w:ascii="宋体" w:hAnsi="宋体" w:hint="eastAsia"/>
        </w:rPr>
        <w:t>的圆弧，</w:t>
      </w:r>
      <w:r>
        <w:rPr>
          <w:rFonts w:ascii="宋体" w:hAnsi="宋体" w:hint="eastAsia"/>
        </w:rPr>
        <w:t>14#</w:t>
      </w:r>
      <w:r>
        <w:rPr>
          <w:rFonts w:ascii="宋体" w:hAnsi="宋体" w:hint="eastAsia"/>
        </w:rPr>
        <w:t>敦的尺寸为</w:t>
      </w:r>
      <w:r>
        <w:rPr>
          <w:rFonts w:ascii="宋体" w:hAnsi="宋体" w:hint="eastAsia"/>
        </w:rPr>
        <w:t>8.50m</w:t>
      </w:r>
      <w:r>
        <w:rPr>
          <w:rFonts w:ascii="宋体" w:hAnsi="宋体" w:hint="eastAsia"/>
        </w:rPr>
        <w:t>×</w:t>
      </w:r>
      <w:r>
        <w:rPr>
          <w:rFonts w:ascii="宋体" w:hAnsi="宋体" w:hint="eastAsia"/>
        </w:rPr>
        <w:t>3.0m</w:t>
      </w:r>
      <w:r>
        <w:rPr>
          <w:rFonts w:ascii="宋体" w:hAnsi="宋体" w:hint="eastAsia"/>
        </w:rPr>
        <w:t>，厚</w:t>
      </w:r>
      <w:r>
        <w:rPr>
          <w:rFonts w:ascii="宋体" w:hAnsi="宋体" w:hint="eastAsia"/>
        </w:rPr>
        <w:t>2.5</w:t>
      </w:r>
      <w:r>
        <w:rPr>
          <w:rFonts w:ascii="宋体" w:hAnsi="宋体"/>
        </w:rPr>
        <w:t>m</w:t>
      </w:r>
      <w:r>
        <w:rPr>
          <w:rFonts w:ascii="宋体" w:hAnsi="宋体" w:hint="eastAsia"/>
        </w:rPr>
        <w:t>，短边为</w:t>
      </w:r>
      <w:r>
        <w:rPr>
          <w:rFonts w:ascii="宋体" w:hAnsi="宋体" w:hint="eastAsia"/>
        </w:rPr>
        <w:t>R=1.50m</w:t>
      </w:r>
      <w:r>
        <w:rPr>
          <w:rFonts w:ascii="宋体" w:hAnsi="宋体" w:hint="eastAsia"/>
        </w:rPr>
        <w:t>的圆弧。拟采用有底钢套箱施工方案进行施工。施工工艺详见</w:t>
      </w:r>
      <w:r>
        <w:rPr>
          <w:rFonts w:ascii="宋体" w:hAnsi="宋体" w:hint="eastAsia"/>
          <w:b/>
          <w:bCs/>
          <w:szCs w:val="28"/>
          <w:u w:val="single"/>
        </w:rPr>
        <w:t>图</w:t>
      </w:r>
      <w:r>
        <w:rPr>
          <w:rFonts w:ascii="宋体" w:hAnsi="宋体" w:hint="eastAsia"/>
          <w:b/>
          <w:bCs/>
          <w:szCs w:val="28"/>
          <w:u w:val="single"/>
        </w:rPr>
        <w:t>3.9</w:t>
      </w:r>
      <w:r>
        <w:rPr>
          <w:rFonts w:ascii="宋体" w:hAnsi="宋体" w:hint="eastAsia"/>
          <w:b/>
          <w:bCs/>
          <w:szCs w:val="28"/>
          <w:u w:val="single"/>
        </w:rPr>
        <w:t>：水中</w:t>
      </w:r>
      <w:r>
        <w:rPr>
          <w:rFonts w:ascii="宋体" w:hAnsi="宋体" w:hint="eastAsia"/>
          <w:b/>
          <w:bCs/>
          <w:u w:val="single"/>
        </w:rPr>
        <w:t>承台施工工艺流程图。</w:t>
      </w:r>
    </w:p>
    <w:p w14:paraId="5DFE7E74" w14:textId="77777777" w:rsidR="004F152D" w:rsidRDefault="004F152D">
      <w:pPr>
        <w:pStyle w:val="ab"/>
        <w:adjustRightInd w:val="0"/>
        <w:spacing w:after="75"/>
        <w:ind w:firstLine="480"/>
        <w:rPr>
          <w:rFonts w:ascii="宋体" w:hAnsi="宋体" w:hint="eastAsia"/>
        </w:rPr>
      </w:pPr>
    </w:p>
    <w:p w14:paraId="0745FE29" w14:textId="77777777" w:rsidR="004F152D" w:rsidRDefault="004F152D">
      <w:pPr>
        <w:pStyle w:val="ab"/>
        <w:adjustRightInd w:val="0"/>
        <w:spacing w:after="75"/>
        <w:ind w:firstLine="480"/>
        <w:rPr>
          <w:rFonts w:ascii="宋体" w:hAnsi="宋体" w:hint="eastAsia"/>
        </w:rPr>
      </w:pPr>
    </w:p>
    <w:p w14:paraId="23343274" w14:textId="77777777" w:rsidR="004F152D" w:rsidRDefault="004F152D">
      <w:pPr>
        <w:pStyle w:val="ab"/>
        <w:adjustRightInd w:val="0"/>
        <w:spacing w:after="75"/>
        <w:ind w:firstLine="480"/>
        <w:rPr>
          <w:rFonts w:ascii="宋体" w:hAnsi="宋体" w:hint="eastAsia"/>
        </w:rPr>
      </w:pPr>
    </w:p>
    <w:p w14:paraId="24805187" w14:textId="77777777" w:rsidR="004F152D" w:rsidRDefault="004F152D">
      <w:pPr>
        <w:pStyle w:val="ab"/>
        <w:adjustRightInd w:val="0"/>
        <w:spacing w:after="75"/>
        <w:ind w:firstLine="480"/>
        <w:rPr>
          <w:rFonts w:ascii="宋体" w:hAnsi="宋体" w:hint="eastAsia"/>
        </w:rPr>
      </w:pPr>
    </w:p>
    <w:p w14:paraId="69C46329" w14:textId="77777777" w:rsidR="004F152D" w:rsidRDefault="004F152D">
      <w:pPr>
        <w:pStyle w:val="ab"/>
        <w:adjustRightInd w:val="0"/>
        <w:spacing w:after="75"/>
        <w:ind w:firstLine="480"/>
        <w:rPr>
          <w:rFonts w:ascii="宋体" w:hAnsi="宋体" w:hint="eastAsia"/>
        </w:rPr>
      </w:pPr>
    </w:p>
    <w:p w14:paraId="2E1D01CC" w14:textId="77777777" w:rsidR="004F152D" w:rsidRDefault="004F152D">
      <w:pPr>
        <w:pStyle w:val="ab"/>
        <w:adjustRightInd w:val="0"/>
        <w:spacing w:after="75"/>
        <w:ind w:firstLine="480"/>
        <w:rPr>
          <w:rFonts w:ascii="宋体" w:hAnsi="宋体" w:hint="eastAsia"/>
        </w:rPr>
      </w:pPr>
    </w:p>
    <w:p w14:paraId="29DACA26" w14:textId="77777777" w:rsidR="004F152D" w:rsidRDefault="004F152D">
      <w:pPr>
        <w:tabs>
          <w:tab w:val="left" w:pos="2240"/>
        </w:tabs>
        <w:adjustRightInd w:val="0"/>
        <w:snapToGrid w:val="0"/>
        <w:spacing w:after="75" w:line="360" w:lineRule="auto"/>
        <w:jc w:val="center"/>
        <w:rPr>
          <w:rFonts w:ascii="宋体" w:hAnsi="宋体"/>
          <w:szCs w:val="28"/>
        </w:rPr>
      </w:pPr>
      <w:r>
        <w:rPr>
          <w:rFonts w:ascii="宋体" w:hAnsi="宋体" w:hint="eastAsia"/>
          <w:b/>
          <w:bCs/>
          <w:szCs w:val="28"/>
        </w:rPr>
        <w:t>图3.9：水中承台施工工艺框图</w:t>
      </w:r>
    </w:p>
    <w:p w14:paraId="4989E1E1" w14:textId="77777777" w:rsidR="004F152D" w:rsidRDefault="004F152D">
      <w:pPr>
        <w:pStyle w:val="ab"/>
        <w:adjustRightInd w:val="0"/>
        <w:spacing w:after="75"/>
        <w:ind w:firstLine="480"/>
        <w:rPr>
          <w:rFonts w:ascii="宋体" w:hAnsi="宋体" w:hint="eastAsia"/>
        </w:rPr>
      </w:pPr>
      <w:r>
        <w:rPr>
          <w:rFonts w:ascii="宋体" w:hAnsi="宋体"/>
          <w:noProof/>
        </w:rPr>
        <w:pict w14:anchorId="3EE9E693">
          <v:group id="_x0000_s1767" style="position:absolute;left:0;text-align:left;margin-left:86.2pt;margin-top:8.4pt;width:318.9pt;height:376.4pt;z-index:251850752" coordorigin="2998,7075" coordsize="6378,7528">
            <v:shape id="_x0000_s1768" type="#_x0000_t202" style="position:absolute;left:5276;top:7075;width:1470;height:629">
              <v:textbox style="mso-next-textbox:#_x0000_s1768" inset="1.5mm,1.5mm,1.5mm,0">
                <w:txbxContent>
                  <w:p w14:paraId="4630B68A" w14:textId="77777777" w:rsidR="004F152D" w:rsidRDefault="004F152D">
                    <w:pPr>
                      <w:jc w:val="center"/>
                      <w:rPr>
                        <w:rFonts w:hint="eastAsia"/>
                      </w:rPr>
                    </w:pPr>
                    <w:r>
                      <w:rPr>
                        <w:rFonts w:hint="eastAsia"/>
                      </w:rPr>
                      <w:t>测量放样</w:t>
                    </w:r>
                  </w:p>
                </w:txbxContent>
              </v:textbox>
            </v:shape>
            <v:shape id="_x0000_s1769" type="#_x0000_t202" style="position:absolute;left:5278;top:8224;width:1470;height:653">
              <v:textbox style="mso-next-textbox:#_x0000_s1769" inset="1.5mm,1.5mm,1.5mm,0">
                <w:txbxContent>
                  <w:p w14:paraId="4D858D70" w14:textId="77777777" w:rsidR="004F152D" w:rsidRDefault="004F152D">
                    <w:pPr>
                      <w:rPr>
                        <w:rFonts w:hint="eastAsia"/>
                      </w:rPr>
                    </w:pPr>
                    <w:r>
                      <w:rPr>
                        <w:rFonts w:hint="eastAsia"/>
                      </w:rPr>
                      <w:t>凿除桩头砼</w:t>
                    </w:r>
                  </w:p>
                </w:txbxContent>
              </v:textbox>
            </v:shape>
            <v:shape id="_x0000_s1770" type="#_x0000_t202" style="position:absolute;left:5316;top:9413;width:1470;height:666">
              <v:textbox style="mso-next-textbox:#_x0000_s1770" inset="1.5mm,1.5mm,1.5mm,0">
                <w:txbxContent>
                  <w:p w14:paraId="0666CA64" w14:textId="77777777" w:rsidR="004F152D" w:rsidRDefault="004F152D">
                    <w:pPr>
                      <w:jc w:val="center"/>
                      <w:rPr>
                        <w:rFonts w:hint="eastAsia"/>
                      </w:rPr>
                    </w:pPr>
                    <w:r>
                      <w:rPr>
                        <w:rFonts w:hint="eastAsia"/>
                      </w:rPr>
                      <w:t>套箱吊装</w:t>
                    </w:r>
                  </w:p>
                </w:txbxContent>
              </v:textbox>
            </v:shape>
            <v:shape id="_x0000_s1771" type="#_x0000_t202" style="position:absolute;left:5290;top:10633;width:1470;height:618">
              <v:textbox style="mso-next-textbox:#_x0000_s1771" inset="1.5mm,1.5mm,1.5mm,0">
                <w:txbxContent>
                  <w:p w14:paraId="2DB4F869" w14:textId="77777777" w:rsidR="004F152D" w:rsidRDefault="004F152D">
                    <w:pPr>
                      <w:jc w:val="center"/>
                      <w:rPr>
                        <w:rFonts w:hint="eastAsia"/>
                      </w:rPr>
                    </w:pPr>
                    <w:r>
                      <w:rPr>
                        <w:rFonts w:hint="eastAsia"/>
                      </w:rPr>
                      <w:t>封底砼</w:t>
                    </w:r>
                  </w:p>
                </w:txbxContent>
              </v:textbox>
            </v:shape>
            <v:shape id="_x0000_s1772" type="#_x0000_t202" style="position:absolute;left:7906;top:10268;width:1470;height:689">
              <v:textbox style="mso-next-textbox:#_x0000_s1772" inset="1.5mm,1.5mm,1.5mm,0">
                <w:txbxContent>
                  <w:p w14:paraId="350A5A73" w14:textId="77777777" w:rsidR="004F152D" w:rsidRDefault="004F152D">
                    <w:pPr>
                      <w:jc w:val="center"/>
                      <w:rPr>
                        <w:rFonts w:hint="eastAsia"/>
                      </w:rPr>
                    </w:pPr>
                    <w:r>
                      <w:rPr>
                        <w:rFonts w:hint="eastAsia"/>
                      </w:rPr>
                      <w:t>钢筋加工</w:t>
                    </w:r>
                  </w:p>
                </w:txbxContent>
              </v:textbox>
            </v:shape>
            <v:shape id="_x0000_s1773" type="#_x0000_t202" style="position:absolute;left:5310;top:11868;width:1470;height:665">
              <v:textbox style="mso-next-textbox:#_x0000_s1773" inset="1.5mm,1.5mm,1.5mm,0">
                <w:txbxContent>
                  <w:p w14:paraId="5A305C2D" w14:textId="77777777" w:rsidR="004F152D" w:rsidRDefault="004F152D">
                    <w:pPr>
                      <w:jc w:val="center"/>
                      <w:rPr>
                        <w:rFonts w:hint="eastAsia"/>
                      </w:rPr>
                    </w:pPr>
                    <w:r>
                      <w:rPr>
                        <w:rFonts w:hint="eastAsia"/>
                      </w:rPr>
                      <w:t>钢筋绑扎</w:t>
                    </w:r>
                  </w:p>
                </w:txbxContent>
              </v:textbox>
            </v:shape>
            <v:shape id="_x0000_s1774" type="#_x0000_t202" style="position:absolute;left:5338;top:13095;width:1470;height:468">
              <v:textbox style="mso-next-textbox:#_x0000_s1774" inset="1.5mm,1.5mm,1.5mm,0">
                <w:txbxContent>
                  <w:p w14:paraId="01CEB54E" w14:textId="77777777" w:rsidR="004F152D" w:rsidRDefault="004F152D">
                    <w:pPr>
                      <w:jc w:val="center"/>
                      <w:rPr>
                        <w:rFonts w:hint="eastAsia"/>
                      </w:rPr>
                    </w:pPr>
                    <w:r>
                      <w:rPr>
                        <w:rFonts w:hint="eastAsia"/>
                      </w:rPr>
                      <w:t>砼浇筑</w:t>
                    </w:r>
                  </w:p>
                </w:txbxContent>
              </v:textbox>
            </v:shape>
            <v:shape id="_x0000_s1775" type="#_x0000_t202" style="position:absolute;left:2998;top:12471;width:1470;height:468">
              <v:textbox style="mso-next-textbox:#_x0000_s1775" inset="1.5mm,1.5mm,1.5mm,0">
                <w:txbxContent>
                  <w:p w14:paraId="20B03362" w14:textId="77777777" w:rsidR="004F152D" w:rsidRDefault="004F152D">
                    <w:pPr>
                      <w:jc w:val="center"/>
                      <w:rPr>
                        <w:rFonts w:hint="eastAsia"/>
                      </w:rPr>
                    </w:pPr>
                    <w:r>
                      <w:rPr>
                        <w:rFonts w:hint="eastAsia"/>
                      </w:rPr>
                      <w:t>监理验收</w:t>
                    </w:r>
                  </w:p>
                </w:txbxContent>
              </v:textbox>
            </v:shape>
            <v:shape id="_x0000_s1776" type="#_x0000_t202" style="position:absolute;left:7678;top:13095;width:1514;height:468">
              <v:textbox style="mso-next-textbox:#_x0000_s1776" inset="1.5mm,1.5mm,1.5mm,0">
                <w:txbxContent>
                  <w:p w14:paraId="5169164D" w14:textId="77777777" w:rsidR="004F152D" w:rsidRDefault="004F152D">
                    <w:pPr>
                      <w:jc w:val="center"/>
                      <w:rPr>
                        <w:rFonts w:hint="eastAsia"/>
                      </w:rPr>
                    </w:pPr>
                    <w:r>
                      <w:rPr>
                        <w:rFonts w:hint="eastAsia"/>
                      </w:rPr>
                      <w:t>砼养生</w:t>
                    </w:r>
                  </w:p>
                </w:txbxContent>
              </v:textbox>
            </v:shape>
            <v:shape id="_x0000_s1777" type="#_x0000_t202" style="position:absolute;left:5338;top:14135;width:1470;height:468">
              <v:textbox style="mso-next-textbox:#_x0000_s1777" inset="1.5mm,1.5mm,1.5mm,0">
                <w:txbxContent>
                  <w:p w14:paraId="7B3848B7" w14:textId="77777777" w:rsidR="004F152D" w:rsidRDefault="004F152D">
                    <w:pPr>
                      <w:jc w:val="center"/>
                      <w:rPr>
                        <w:rFonts w:hint="eastAsia"/>
                      </w:rPr>
                    </w:pPr>
                    <w:r>
                      <w:rPr>
                        <w:rFonts w:hint="eastAsia"/>
                      </w:rPr>
                      <w:t>拆除套箱</w:t>
                    </w:r>
                  </w:p>
                  <w:p w14:paraId="394A956F" w14:textId="77777777" w:rsidR="004F152D" w:rsidRDefault="004F152D">
                    <w:pPr>
                      <w:jc w:val="center"/>
                      <w:rPr>
                        <w:rFonts w:hint="eastAsia"/>
                      </w:rPr>
                    </w:pPr>
                  </w:p>
                  <w:p w14:paraId="7D538E06" w14:textId="77777777" w:rsidR="004F152D" w:rsidRDefault="004F152D">
                    <w:pPr>
                      <w:jc w:val="center"/>
                      <w:rPr>
                        <w:rFonts w:hint="eastAsia"/>
                      </w:rPr>
                    </w:pPr>
                  </w:p>
                  <w:p w14:paraId="097C800F" w14:textId="77777777" w:rsidR="004F152D" w:rsidRDefault="004F152D">
                    <w:pPr>
                      <w:jc w:val="center"/>
                      <w:rPr>
                        <w:rFonts w:hint="eastAsia"/>
                      </w:rPr>
                    </w:pPr>
                  </w:p>
                  <w:p w14:paraId="084966F1" w14:textId="77777777" w:rsidR="004F152D" w:rsidRDefault="004F152D">
                    <w:pPr>
                      <w:jc w:val="center"/>
                      <w:rPr>
                        <w:rFonts w:hint="eastAsia"/>
                      </w:rPr>
                    </w:pPr>
                  </w:p>
                  <w:p w14:paraId="02FED477" w14:textId="77777777" w:rsidR="004F152D" w:rsidRDefault="004F152D">
                    <w:pPr>
                      <w:jc w:val="center"/>
                      <w:rPr>
                        <w:rFonts w:hint="eastAsia"/>
                      </w:rPr>
                    </w:pPr>
                  </w:p>
                </w:txbxContent>
              </v:textbox>
            </v:shape>
            <v:line id="_x0000_s1778" style="position:absolute" from="5952,7704" to="5952,8224">
              <v:stroke endarrow="classic"/>
            </v:line>
            <v:line id="_x0000_s1779" style="position:absolute" from="5982,10097" to="5982,10617">
              <v:stroke endarrow="classic"/>
            </v:line>
            <v:line id="_x0000_s1780" style="position:absolute" from="5974,8888" to="5974,9408">
              <v:stroke endarrow="classic"/>
            </v:line>
            <v:line id="_x0000_s1781" style="position:absolute" from="6028,11244" to="6028,11864">
              <v:stroke endarrow="classic"/>
            </v:line>
            <v:line id="_x0000_s1782" style="position:absolute" from="6050,12544" to="6050,13064">
              <v:stroke endarrow="classic"/>
            </v:line>
            <v:line id="_x0000_s1783" style="position:absolute" from="6026,11451" to="8546,11451">
              <v:stroke startarrow="classic"/>
            </v:line>
            <v:line id="_x0000_s1784" style="position:absolute;flip:y" from="8548,10942" to="8548,11462"/>
            <v:line id="_x0000_s1785" style="position:absolute" from="4438,12783" to="5985,12783">
              <v:stroke endarrow="classic"/>
            </v:line>
            <v:line id="_x0000_s1786" style="position:absolute" from="6060,13600" to="6060,14100">
              <v:stroke endarrow="block"/>
            </v:line>
            <v:line id="_x0000_s1787" style="position:absolute" from="8480,13600" to="8480,13780"/>
            <v:line id="_x0000_s1788" style="position:absolute;flip:x" from="6060,13760" to="8460,13760">
              <v:stroke endarrow="block"/>
            </v:line>
          </v:group>
        </w:pict>
      </w:r>
    </w:p>
    <w:p w14:paraId="49AB58EB" w14:textId="77777777" w:rsidR="004F152D" w:rsidRDefault="004F152D">
      <w:pPr>
        <w:pStyle w:val="ab"/>
        <w:adjustRightInd w:val="0"/>
        <w:spacing w:after="75"/>
        <w:ind w:firstLine="480"/>
        <w:rPr>
          <w:rFonts w:ascii="宋体" w:hAnsi="宋体" w:hint="eastAsia"/>
        </w:rPr>
      </w:pPr>
    </w:p>
    <w:p w14:paraId="4D7F0397" w14:textId="77777777" w:rsidR="004F152D" w:rsidRDefault="004F152D">
      <w:pPr>
        <w:pStyle w:val="ab"/>
        <w:adjustRightInd w:val="0"/>
        <w:spacing w:after="75"/>
        <w:ind w:firstLine="480"/>
        <w:rPr>
          <w:rFonts w:ascii="宋体" w:hAnsi="宋体" w:hint="eastAsia"/>
        </w:rPr>
      </w:pPr>
    </w:p>
    <w:p w14:paraId="1CB997FE" w14:textId="77777777" w:rsidR="004F152D" w:rsidRDefault="004F152D">
      <w:pPr>
        <w:pStyle w:val="ab"/>
        <w:adjustRightInd w:val="0"/>
        <w:spacing w:after="75"/>
        <w:ind w:firstLine="480"/>
        <w:rPr>
          <w:rFonts w:ascii="宋体" w:hAnsi="宋体" w:hint="eastAsia"/>
        </w:rPr>
      </w:pPr>
    </w:p>
    <w:p w14:paraId="1708A07A" w14:textId="77777777" w:rsidR="004F152D" w:rsidRDefault="004F152D">
      <w:pPr>
        <w:pStyle w:val="ab"/>
        <w:adjustRightInd w:val="0"/>
        <w:spacing w:after="75"/>
        <w:ind w:firstLine="480"/>
        <w:rPr>
          <w:rFonts w:ascii="宋体" w:hAnsi="宋体" w:hint="eastAsia"/>
        </w:rPr>
      </w:pPr>
    </w:p>
    <w:p w14:paraId="41011A73" w14:textId="77777777" w:rsidR="004F152D" w:rsidRDefault="004F152D">
      <w:pPr>
        <w:pStyle w:val="ab"/>
        <w:adjustRightInd w:val="0"/>
        <w:spacing w:after="75"/>
        <w:ind w:firstLine="480"/>
        <w:rPr>
          <w:rFonts w:ascii="宋体" w:hAnsi="宋体" w:hint="eastAsia"/>
        </w:rPr>
      </w:pPr>
    </w:p>
    <w:p w14:paraId="6260751B" w14:textId="77777777" w:rsidR="004F152D" w:rsidRDefault="004F152D">
      <w:pPr>
        <w:pStyle w:val="ab"/>
        <w:adjustRightInd w:val="0"/>
        <w:spacing w:after="75"/>
        <w:ind w:firstLine="480"/>
        <w:rPr>
          <w:rFonts w:ascii="宋体" w:hAnsi="宋体" w:hint="eastAsia"/>
        </w:rPr>
      </w:pPr>
    </w:p>
    <w:p w14:paraId="29798A04" w14:textId="77777777" w:rsidR="004F152D" w:rsidRDefault="004F152D">
      <w:pPr>
        <w:pStyle w:val="ab"/>
        <w:adjustRightInd w:val="0"/>
        <w:spacing w:after="75"/>
        <w:ind w:firstLine="480"/>
        <w:rPr>
          <w:rFonts w:ascii="宋体" w:hAnsi="宋体" w:hint="eastAsia"/>
        </w:rPr>
      </w:pPr>
    </w:p>
    <w:p w14:paraId="36B082F0" w14:textId="77777777" w:rsidR="004F152D" w:rsidRDefault="004F152D">
      <w:pPr>
        <w:pStyle w:val="ab"/>
        <w:adjustRightInd w:val="0"/>
        <w:spacing w:after="75"/>
        <w:ind w:firstLine="480"/>
        <w:rPr>
          <w:rFonts w:ascii="宋体" w:hAnsi="宋体" w:hint="eastAsia"/>
        </w:rPr>
      </w:pPr>
    </w:p>
    <w:p w14:paraId="2C9BEF9B" w14:textId="77777777" w:rsidR="004F152D" w:rsidRDefault="004F152D">
      <w:pPr>
        <w:pStyle w:val="ab"/>
        <w:adjustRightInd w:val="0"/>
        <w:spacing w:after="75"/>
        <w:ind w:firstLine="480"/>
        <w:rPr>
          <w:rFonts w:ascii="宋体" w:hAnsi="宋体" w:hint="eastAsia"/>
        </w:rPr>
      </w:pPr>
    </w:p>
    <w:p w14:paraId="7543CC8C" w14:textId="77777777" w:rsidR="004F152D" w:rsidRDefault="004F152D">
      <w:pPr>
        <w:pStyle w:val="ab"/>
        <w:adjustRightInd w:val="0"/>
        <w:spacing w:after="75"/>
        <w:ind w:firstLine="480"/>
        <w:rPr>
          <w:rFonts w:ascii="宋体" w:hAnsi="宋体" w:hint="eastAsia"/>
        </w:rPr>
      </w:pPr>
    </w:p>
    <w:p w14:paraId="450AFC63" w14:textId="77777777" w:rsidR="004F152D" w:rsidRDefault="004F152D">
      <w:pPr>
        <w:pStyle w:val="ab"/>
        <w:adjustRightInd w:val="0"/>
        <w:spacing w:after="75"/>
        <w:ind w:firstLine="480"/>
        <w:rPr>
          <w:rFonts w:ascii="宋体" w:hAnsi="宋体" w:hint="eastAsia"/>
        </w:rPr>
      </w:pPr>
    </w:p>
    <w:p w14:paraId="51814099" w14:textId="77777777" w:rsidR="004F152D" w:rsidRDefault="004F152D">
      <w:pPr>
        <w:pStyle w:val="ab"/>
        <w:adjustRightInd w:val="0"/>
        <w:spacing w:after="75"/>
        <w:ind w:firstLine="480"/>
        <w:rPr>
          <w:rFonts w:ascii="宋体" w:hAnsi="宋体" w:hint="eastAsia"/>
        </w:rPr>
      </w:pPr>
    </w:p>
    <w:p w14:paraId="6698173B" w14:textId="77777777" w:rsidR="004F152D" w:rsidRDefault="004F152D">
      <w:pPr>
        <w:pStyle w:val="ab"/>
        <w:adjustRightInd w:val="0"/>
        <w:spacing w:after="75"/>
        <w:ind w:firstLine="480"/>
        <w:rPr>
          <w:rFonts w:ascii="宋体" w:hAnsi="宋体" w:hint="eastAsia"/>
        </w:rPr>
      </w:pPr>
    </w:p>
    <w:p w14:paraId="73C0109E" w14:textId="77777777" w:rsidR="004F152D" w:rsidRDefault="004F152D">
      <w:pPr>
        <w:pStyle w:val="ab"/>
        <w:adjustRightInd w:val="0"/>
        <w:spacing w:after="75"/>
        <w:ind w:firstLine="480"/>
        <w:rPr>
          <w:rFonts w:ascii="宋体" w:hAnsi="宋体" w:hint="eastAsia"/>
        </w:rPr>
      </w:pPr>
    </w:p>
    <w:p w14:paraId="2A4A639A" w14:textId="77777777" w:rsidR="004F152D" w:rsidRDefault="004F152D">
      <w:pPr>
        <w:adjustRightInd w:val="0"/>
        <w:snapToGrid w:val="0"/>
        <w:spacing w:after="75" w:line="360" w:lineRule="auto"/>
        <w:rPr>
          <w:rFonts w:ascii="宋体" w:hAnsi="宋体" w:hint="eastAsia"/>
        </w:rPr>
      </w:pPr>
      <w:r>
        <w:rPr>
          <w:rFonts w:ascii="宋体" w:hAnsi="宋体"/>
        </w:rPr>
        <w:t>1</w:t>
      </w:r>
      <w:r>
        <w:rPr>
          <w:rFonts w:ascii="宋体" w:hAnsi="宋体" w:hint="eastAsia"/>
        </w:rPr>
        <w:t>、钢套箱设计</w:t>
      </w:r>
    </w:p>
    <w:p w14:paraId="02DBDB7F" w14:textId="77777777" w:rsidR="004F152D" w:rsidRDefault="004F152D">
      <w:pPr>
        <w:pStyle w:val="ab"/>
        <w:adjustRightInd w:val="0"/>
        <w:spacing w:after="75"/>
        <w:ind w:firstLine="480"/>
        <w:rPr>
          <w:rFonts w:ascii="宋体" w:hAnsi="宋体" w:hint="eastAsia"/>
        </w:rPr>
      </w:pPr>
      <w:r>
        <w:rPr>
          <w:rFonts w:ascii="宋体" w:hAnsi="宋体" w:hint="eastAsia"/>
        </w:rPr>
        <w:t>根据水文情况及各工况条件，拟定钢套箱设计条件为：</w:t>
      </w:r>
    </w:p>
    <w:p w14:paraId="478054BA" w14:textId="77777777" w:rsidR="004F152D" w:rsidRDefault="004F152D">
      <w:pPr>
        <w:pStyle w:val="ab"/>
        <w:adjustRightInd w:val="0"/>
        <w:spacing w:after="75"/>
        <w:ind w:firstLine="480"/>
        <w:rPr>
          <w:rFonts w:ascii="宋体" w:hAnsi="宋体"/>
        </w:rPr>
      </w:pPr>
      <w:r>
        <w:rPr>
          <w:rFonts w:ascii="宋体" w:hAnsi="宋体" w:hint="eastAsia"/>
        </w:rPr>
        <w:t>A</w:t>
      </w:r>
      <w:r>
        <w:rPr>
          <w:rFonts w:ascii="宋体" w:hAnsi="宋体" w:hint="eastAsia"/>
        </w:rPr>
        <w:t>、钢套箱平面内净尺寸</w:t>
      </w:r>
      <w:r>
        <w:rPr>
          <w:rFonts w:ascii="宋体" w:hAnsi="宋体" w:hint="eastAsia"/>
        </w:rPr>
        <w:t>9.00m</w:t>
      </w:r>
      <w:r>
        <w:rPr>
          <w:rFonts w:ascii="宋体" w:hAnsi="宋体" w:hint="eastAsia"/>
        </w:rPr>
        <w:t>×</w:t>
      </w:r>
      <w:r>
        <w:rPr>
          <w:rFonts w:ascii="宋体" w:hAnsi="宋体" w:hint="eastAsia"/>
        </w:rPr>
        <w:t xml:space="preserve">7.60m </w:t>
      </w:r>
      <w:r>
        <w:rPr>
          <w:rFonts w:ascii="宋体" w:hAnsi="宋体" w:hint="eastAsia"/>
        </w:rPr>
        <w:t>（</w:t>
      </w:r>
      <w:r>
        <w:rPr>
          <w:rFonts w:ascii="宋体" w:hAnsi="宋体" w:hint="eastAsia"/>
        </w:rPr>
        <w:t>14#</w:t>
      </w:r>
      <w:r>
        <w:rPr>
          <w:rFonts w:ascii="宋体" w:hAnsi="宋体" w:hint="eastAsia"/>
        </w:rPr>
        <w:t>为</w:t>
      </w:r>
      <w:r>
        <w:rPr>
          <w:rFonts w:ascii="宋体" w:hAnsi="宋体" w:hint="eastAsia"/>
        </w:rPr>
        <w:t>8.50m</w:t>
      </w:r>
      <w:r>
        <w:rPr>
          <w:rFonts w:ascii="宋体" w:hAnsi="宋体" w:hint="eastAsia"/>
        </w:rPr>
        <w:t>×</w:t>
      </w:r>
      <w:r>
        <w:rPr>
          <w:rFonts w:ascii="宋体" w:hAnsi="宋体" w:hint="eastAsia"/>
        </w:rPr>
        <w:t>3.0m</w:t>
      </w:r>
      <w:r>
        <w:rPr>
          <w:rFonts w:ascii="宋体" w:hAnsi="宋体" w:hint="eastAsia"/>
        </w:rPr>
        <w:t>），侧模顶面标高＋</w:t>
      </w:r>
      <w:r>
        <w:rPr>
          <w:rFonts w:ascii="宋体" w:hAnsi="宋体" w:hint="eastAsia"/>
        </w:rPr>
        <w:t>7.30m</w:t>
      </w:r>
      <w:r>
        <w:rPr>
          <w:rFonts w:ascii="宋体" w:hAnsi="宋体" w:hint="eastAsia"/>
        </w:rPr>
        <w:t>，封底混凝土（</w:t>
      </w:r>
      <w:r>
        <w:rPr>
          <w:rFonts w:ascii="宋体" w:hAnsi="宋体"/>
        </w:rPr>
        <w:t>C</w:t>
      </w:r>
      <w:r>
        <w:rPr>
          <w:rFonts w:ascii="宋体" w:hAnsi="宋体" w:hint="eastAsia"/>
        </w:rPr>
        <w:t>25</w:t>
      </w:r>
      <w:r>
        <w:rPr>
          <w:rFonts w:ascii="宋体" w:hAnsi="宋体" w:hint="eastAsia"/>
        </w:rPr>
        <w:t>）底面标高－</w:t>
      </w:r>
      <w:r>
        <w:rPr>
          <w:rFonts w:ascii="宋体" w:hAnsi="宋体" w:hint="eastAsia"/>
        </w:rPr>
        <w:t>0.20</w:t>
      </w:r>
      <w:r>
        <w:rPr>
          <w:rFonts w:ascii="宋体" w:hAnsi="宋体"/>
        </w:rPr>
        <w:t>m</w:t>
      </w:r>
      <w:r>
        <w:rPr>
          <w:rFonts w:ascii="宋体" w:hAnsi="宋体" w:hint="eastAsia"/>
        </w:rPr>
        <w:t>，顶面标高</w:t>
      </w:r>
      <w:r>
        <w:rPr>
          <w:rFonts w:ascii="宋体" w:hAnsi="宋体" w:hint="eastAsia"/>
        </w:rPr>
        <w:t>0.30</w:t>
      </w:r>
      <w:r>
        <w:rPr>
          <w:rFonts w:ascii="宋体" w:hAnsi="宋体"/>
        </w:rPr>
        <w:t>m</w:t>
      </w:r>
      <w:r>
        <w:rPr>
          <w:rFonts w:ascii="宋体" w:hAnsi="宋体" w:hint="eastAsia"/>
        </w:rPr>
        <w:t>。侧模高</w:t>
      </w:r>
      <w:r>
        <w:rPr>
          <w:rFonts w:ascii="宋体" w:hAnsi="宋体" w:hint="eastAsia"/>
        </w:rPr>
        <w:t>7.5m</w:t>
      </w:r>
      <w:r>
        <w:rPr>
          <w:rFonts w:ascii="宋体" w:hAnsi="宋体" w:hint="eastAsia"/>
        </w:rPr>
        <w:t>，首层内支撑标高＋</w:t>
      </w:r>
      <w:r>
        <w:rPr>
          <w:rFonts w:ascii="宋体" w:hAnsi="宋体" w:hint="eastAsia"/>
        </w:rPr>
        <w:t>4.00</w:t>
      </w:r>
      <w:r>
        <w:rPr>
          <w:rFonts w:ascii="宋体" w:hAnsi="宋体"/>
        </w:rPr>
        <w:t>m</w:t>
      </w:r>
      <w:r>
        <w:rPr>
          <w:rFonts w:ascii="宋体" w:hAnsi="宋体" w:hint="eastAsia"/>
        </w:rPr>
        <w:t>（承台标高范围内无支撑）。为保证封底混凝土的平整，套箱底板用薄钢板分格。</w:t>
      </w:r>
    </w:p>
    <w:p w14:paraId="213F4941" w14:textId="77777777" w:rsidR="004F152D" w:rsidRDefault="004F152D">
      <w:pPr>
        <w:pStyle w:val="ab"/>
        <w:adjustRightInd w:val="0"/>
        <w:spacing w:after="75"/>
        <w:ind w:firstLine="480"/>
        <w:rPr>
          <w:rFonts w:ascii="宋体" w:hAnsi="宋体" w:hint="eastAsia"/>
        </w:rPr>
      </w:pPr>
      <w:r>
        <w:rPr>
          <w:rFonts w:ascii="宋体" w:hAnsi="宋体" w:hint="eastAsia"/>
        </w:rPr>
        <w:t>B</w:t>
      </w:r>
      <w:r>
        <w:rPr>
          <w:rFonts w:ascii="宋体" w:hAnsi="宋体" w:hint="eastAsia"/>
        </w:rPr>
        <w:t>、钢套箱承重架以已成桩基的钢护筒为支点，采用贝雷架和</w:t>
      </w:r>
      <w:r>
        <w:rPr>
          <w:rFonts w:ascii="宋体" w:hAnsi="宋体" w:hint="eastAsia"/>
        </w:rPr>
        <w:t>I45a</w:t>
      </w:r>
      <w:r>
        <w:rPr>
          <w:rFonts w:ascii="宋体" w:hAnsi="宋体" w:hint="eastAsia"/>
        </w:rPr>
        <w:t>工字钢作为承重结构，然后用直径为</w:t>
      </w:r>
      <w:r>
        <w:rPr>
          <w:rFonts w:ascii="宋体" w:hAnsi="宋体" w:hint="eastAsia"/>
        </w:rPr>
        <w:t>32</w:t>
      </w:r>
      <w:r>
        <w:rPr>
          <w:rFonts w:ascii="宋体" w:hAnsi="宋体"/>
        </w:rPr>
        <w:t>mm</w:t>
      </w:r>
      <w:r>
        <w:rPr>
          <w:rFonts w:ascii="宋体" w:hAnsi="宋体" w:hint="eastAsia"/>
        </w:rPr>
        <w:t>的四级冷拉高强钢筋吊住底架，在底架上安装型钢网格分配梁、底板，外模围檩采用［</w:t>
      </w:r>
      <w:r>
        <w:rPr>
          <w:rFonts w:ascii="宋体" w:hAnsi="宋体" w:hint="eastAsia"/>
        </w:rPr>
        <w:t>32</w:t>
      </w:r>
      <w:r>
        <w:rPr>
          <w:rFonts w:ascii="宋体" w:hAnsi="宋体" w:hint="eastAsia"/>
        </w:rPr>
        <w:t>槽钢。套箱内部用钢桁架支顶，并用ф</w:t>
      </w:r>
      <w:r>
        <w:rPr>
          <w:rFonts w:ascii="宋体" w:hAnsi="宋体" w:hint="eastAsia"/>
        </w:rPr>
        <w:t>20</w:t>
      </w:r>
      <w:r>
        <w:rPr>
          <w:rFonts w:ascii="宋体" w:hAnsi="宋体" w:hint="eastAsia"/>
        </w:rPr>
        <w:t>对拉螺栓拉紧，以此承受施工中出现的套箱内外的压力差。套箱高</w:t>
      </w:r>
      <w:r>
        <w:rPr>
          <w:rFonts w:ascii="宋体" w:hAnsi="宋体" w:hint="eastAsia"/>
        </w:rPr>
        <w:t>7.5</w:t>
      </w:r>
      <w:r>
        <w:rPr>
          <w:rFonts w:ascii="宋体" w:hAnsi="宋体"/>
        </w:rPr>
        <w:t>m</w:t>
      </w:r>
      <w:r>
        <w:rPr>
          <w:rFonts w:ascii="宋体" w:hAnsi="宋体" w:hint="eastAsia"/>
        </w:rPr>
        <w:t>，侧模分成两节：首节</w:t>
      </w:r>
      <w:r>
        <w:rPr>
          <w:rFonts w:ascii="宋体" w:hAnsi="宋体" w:hint="eastAsia"/>
        </w:rPr>
        <w:t>3.5</w:t>
      </w:r>
      <w:r>
        <w:rPr>
          <w:rFonts w:ascii="宋体" w:hAnsi="宋体" w:hint="eastAsia"/>
        </w:rPr>
        <w:t>ｍ，另节</w:t>
      </w:r>
      <w:r>
        <w:rPr>
          <w:rFonts w:ascii="宋体" w:hAnsi="宋体" w:hint="eastAsia"/>
        </w:rPr>
        <w:t>4.0m</w:t>
      </w:r>
      <w:r>
        <w:rPr>
          <w:rFonts w:ascii="宋体" w:hAnsi="宋体" w:hint="eastAsia"/>
        </w:rPr>
        <w:t>；每节两端分成两块，顺水方向也分成两块，一个墩套箱总重约</w:t>
      </w:r>
      <w:r>
        <w:rPr>
          <w:rFonts w:ascii="宋体" w:hAnsi="宋体" w:hint="eastAsia"/>
        </w:rPr>
        <w:t>33t</w:t>
      </w:r>
      <w:r>
        <w:rPr>
          <w:rFonts w:ascii="宋体" w:hAnsi="宋体" w:hint="eastAsia"/>
        </w:rPr>
        <w:t>。</w:t>
      </w:r>
    </w:p>
    <w:p w14:paraId="13E9F964" w14:textId="77777777" w:rsidR="004F152D" w:rsidRDefault="004F152D">
      <w:pPr>
        <w:adjustRightInd w:val="0"/>
        <w:snapToGrid w:val="0"/>
        <w:spacing w:after="75" w:line="360" w:lineRule="auto"/>
        <w:rPr>
          <w:rFonts w:ascii="宋体" w:hAnsi="宋体" w:hint="eastAsia"/>
        </w:rPr>
      </w:pPr>
      <w:r>
        <w:rPr>
          <w:rFonts w:ascii="宋体" w:hAnsi="宋体" w:hint="eastAsia"/>
        </w:rPr>
        <w:t>2、钢套箱拼装与下放</w:t>
      </w:r>
    </w:p>
    <w:p w14:paraId="12111C57" w14:textId="77777777" w:rsidR="004F152D" w:rsidRDefault="004F152D">
      <w:pPr>
        <w:pStyle w:val="ab"/>
        <w:adjustRightInd w:val="0"/>
        <w:spacing w:after="75"/>
        <w:ind w:firstLine="480"/>
        <w:rPr>
          <w:rFonts w:ascii="宋体" w:hAnsi="宋体" w:hint="eastAsia"/>
        </w:rPr>
      </w:pPr>
      <w:r>
        <w:rPr>
          <w:rFonts w:ascii="宋体" w:hAnsi="宋体" w:hint="eastAsia"/>
        </w:rPr>
        <w:t>钢套箱构件加工完成后，由船运至现场，</w:t>
      </w:r>
      <w:r>
        <w:rPr>
          <w:rFonts w:ascii="宋体" w:hAnsi="宋体" w:hint="eastAsia"/>
        </w:rPr>
        <w:t>50T</w:t>
      </w:r>
      <w:r>
        <w:rPr>
          <w:rFonts w:ascii="宋体" w:hAnsi="宋体" w:hint="eastAsia"/>
        </w:rPr>
        <w:t>浮吊配合安装，按以下步骤进行：</w:t>
      </w:r>
    </w:p>
    <w:p w14:paraId="3578F31F" w14:textId="77777777" w:rsidR="004F152D" w:rsidRDefault="004F152D">
      <w:pPr>
        <w:pStyle w:val="ab"/>
        <w:adjustRightInd w:val="0"/>
        <w:spacing w:after="75"/>
        <w:ind w:firstLine="480"/>
        <w:rPr>
          <w:rFonts w:ascii="宋体" w:hAnsi="宋体" w:hint="eastAsia"/>
        </w:rPr>
      </w:pPr>
      <w:r>
        <w:rPr>
          <w:rFonts w:ascii="宋体" w:hAnsi="宋体" w:hint="eastAsia"/>
        </w:rPr>
        <w:t>①在桩基钢护筒侧施焊牛腿、搭设分配梁</w:t>
      </w:r>
      <w:r>
        <w:rPr>
          <w:rFonts w:ascii="宋体" w:hAnsi="宋体" w:hint="eastAsia"/>
        </w:rPr>
        <w:t>I36</w:t>
      </w:r>
      <w:r>
        <w:rPr>
          <w:rFonts w:ascii="宋体" w:hAnsi="宋体"/>
        </w:rPr>
        <w:t>a</w:t>
      </w:r>
      <w:r>
        <w:rPr>
          <w:rFonts w:ascii="宋体" w:hAnsi="宋体" w:hint="eastAsia"/>
        </w:rPr>
        <w:t>，安装套箱底板。</w:t>
      </w:r>
    </w:p>
    <w:p w14:paraId="7C13CAF8" w14:textId="77777777" w:rsidR="004F152D" w:rsidRDefault="004F152D">
      <w:pPr>
        <w:pStyle w:val="ab"/>
        <w:adjustRightInd w:val="0"/>
        <w:spacing w:after="75"/>
        <w:ind w:firstLine="480"/>
        <w:rPr>
          <w:rFonts w:ascii="宋体" w:hAnsi="宋体" w:hint="eastAsia"/>
        </w:rPr>
      </w:pPr>
      <w:r>
        <w:rPr>
          <w:rFonts w:ascii="宋体" w:hAnsi="宋体" w:hint="eastAsia"/>
        </w:rPr>
        <w:t>②在底板上，放出套箱侧模位置，按各块间距摆放相应数量的第一层钢筋，然后拼装首层内支撑靠模．</w:t>
      </w:r>
    </w:p>
    <w:p w14:paraId="1E5E7CB7" w14:textId="77777777" w:rsidR="004F152D" w:rsidRDefault="004F152D">
      <w:pPr>
        <w:pStyle w:val="ab"/>
        <w:adjustRightInd w:val="0"/>
        <w:spacing w:after="75"/>
        <w:ind w:firstLine="480"/>
        <w:rPr>
          <w:rFonts w:ascii="宋体" w:hAnsi="宋体" w:hint="eastAsia"/>
        </w:rPr>
      </w:pPr>
      <w:r>
        <w:rPr>
          <w:rFonts w:ascii="宋体" w:hAnsi="宋体" w:hint="eastAsia"/>
        </w:rPr>
        <w:t>③在桩基钢护筒顶安装上承重架结构，此时要注意上承重架结构的承重工字钢组合梁与相应底梁的位置要处于同一垂直面。</w:t>
      </w:r>
    </w:p>
    <w:p w14:paraId="29E32C42" w14:textId="77777777" w:rsidR="004F152D" w:rsidRDefault="004F152D">
      <w:pPr>
        <w:pStyle w:val="ab"/>
        <w:adjustRightInd w:val="0"/>
        <w:spacing w:after="75"/>
        <w:ind w:firstLine="480"/>
        <w:rPr>
          <w:rFonts w:ascii="宋体" w:hAnsi="宋体" w:hint="eastAsia"/>
        </w:rPr>
      </w:pPr>
      <w:r>
        <w:rPr>
          <w:rFonts w:ascii="宋体" w:hAnsi="宋体" w:hint="eastAsia"/>
        </w:rPr>
        <w:t>④安设起吊系统，将底板及内支撑分别悬挂起来，临时限位后切除牛腿分配梁，利用底板作平台，内支撑做靠模进行套箱首节侧模拼装。</w:t>
      </w:r>
    </w:p>
    <w:p w14:paraId="0B25A729" w14:textId="77777777" w:rsidR="004F152D" w:rsidRDefault="004F152D">
      <w:pPr>
        <w:pStyle w:val="ab"/>
        <w:adjustRightInd w:val="0"/>
        <w:spacing w:after="75"/>
        <w:ind w:firstLine="480"/>
        <w:rPr>
          <w:rFonts w:ascii="宋体" w:hAnsi="宋体" w:hint="eastAsia"/>
        </w:rPr>
      </w:pPr>
      <w:r>
        <w:rPr>
          <w:rFonts w:ascii="宋体" w:hAnsi="宋体" w:hint="eastAsia"/>
        </w:rPr>
        <w:t>⑤套箱第一次下放，此次下放行程</w:t>
      </w:r>
      <w:r>
        <w:rPr>
          <w:rFonts w:ascii="宋体" w:hAnsi="宋体" w:hint="eastAsia"/>
        </w:rPr>
        <w:t>3.5</w:t>
      </w:r>
      <w:r>
        <w:rPr>
          <w:rFonts w:ascii="宋体" w:hAnsi="宋体"/>
        </w:rPr>
        <w:t>m</w:t>
      </w:r>
      <w:r>
        <w:rPr>
          <w:rFonts w:ascii="宋体" w:hAnsi="宋体" w:hint="eastAsia"/>
        </w:rPr>
        <w:t>，考虑链葫芦的行程及具体的水位来转换。各吊杆螺母随着下放而扭松，上螺母与工字钢组合梁高差不得超过</w:t>
      </w:r>
      <w:r>
        <w:rPr>
          <w:rFonts w:ascii="宋体" w:hAnsi="宋体" w:hint="eastAsia"/>
        </w:rPr>
        <w:t>5</w:t>
      </w:r>
      <w:r>
        <w:rPr>
          <w:rFonts w:ascii="宋体" w:hAnsi="宋体"/>
        </w:rPr>
        <w:t>cm</w:t>
      </w:r>
      <w:r>
        <w:rPr>
          <w:rFonts w:ascii="宋体" w:hAnsi="宋体" w:hint="eastAsia"/>
        </w:rPr>
        <w:t>，如此直观地反映下放时各吊点的均匀性。</w:t>
      </w:r>
    </w:p>
    <w:p w14:paraId="3E8A98CD" w14:textId="77777777" w:rsidR="004F152D" w:rsidRDefault="004F152D">
      <w:pPr>
        <w:pStyle w:val="ab"/>
        <w:adjustRightInd w:val="0"/>
        <w:spacing w:after="75"/>
        <w:ind w:firstLine="480"/>
        <w:rPr>
          <w:rFonts w:ascii="宋体" w:hAnsi="宋体" w:hint="eastAsia"/>
        </w:rPr>
      </w:pPr>
      <w:r>
        <w:rPr>
          <w:rFonts w:ascii="宋体" w:hAnsi="宋体" w:hint="eastAsia"/>
        </w:rPr>
        <w:t>⑥首节套箱入水后，临时固定首层内支撑与首节侧模，进行次节套箱侧模拼装。</w:t>
      </w:r>
    </w:p>
    <w:p w14:paraId="6614C032" w14:textId="77777777" w:rsidR="004F152D" w:rsidRDefault="004F152D">
      <w:pPr>
        <w:pStyle w:val="ab"/>
        <w:adjustRightInd w:val="0"/>
        <w:spacing w:after="75"/>
        <w:ind w:firstLine="480"/>
        <w:rPr>
          <w:rFonts w:ascii="宋体" w:hAnsi="宋体" w:hint="eastAsia"/>
        </w:rPr>
      </w:pPr>
      <w:r>
        <w:rPr>
          <w:rFonts w:ascii="宋体" w:hAnsi="宋体" w:hint="eastAsia"/>
        </w:rPr>
        <w:t>⑦逐步放松链葫芦将套箱下放到位，检查套箱各处标高和平面位置，要求套箱保持水平，平面位置在允许偏差之内，然后安装固定两层内支撑。侧模与内支撑要用发散状加劲固焊，ф</w:t>
      </w:r>
      <w:r>
        <w:rPr>
          <w:rFonts w:ascii="宋体" w:hAnsi="宋体" w:hint="eastAsia"/>
        </w:rPr>
        <w:t>20</w:t>
      </w:r>
      <w:r>
        <w:rPr>
          <w:rFonts w:ascii="宋体" w:hAnsi="宋体" w:hint="eastAsia"/>
        </w:rPr>
        <w:t>对拉螺杆拉紧，随后进行封底混凝土灌注准备工作。</w:t>
      </w:r>
    </w:p>
    <w:p w14:paraId="451E2231" w14:textId="77777777" w:rsidR="004F152D" w:rsidRDefault="004F152D">
      <w:pPr>
        <w:pStyle w:val="ab"/>
        <w:adjustRightInd w:val="0"/>
        <w:spacing w:after="75"/>
        <w:ind w:firstLine="480"/>
        <w:rPr>
          <w:rFonts w:ascii="宋体" w:hAnsi="宋体" w:hint="eastAsia"/>
        </w:rPr>
      </w:pPr>
      <w:r>
        <w:rPr>
          <w:rFonts w:ascii="宋体" w:hAnsi="宋体" w:hint="eastAsia"/>
        </w:rPr>
        <w:t>具体施工工艺及顺序见：</w:t>
      </w:r>
      <w:r>
        <w:rPr>
          <w:rFonts w:ascii="宋体" w:hAnsi="宋体" w:hint="eastAsia"/>
          <w:b/>
          <w:bCs/>
          <w:u w:val="single"/>
        </w:rPr>
        <w:t>图</w:t>
      </w:r>
      <w:r>
        <w:rPr>
          <w:rFonts w:ascii="宋体" w:hAnsi="宋体" w:hint="eastAsia"/>
          <w:b/>
          <w:bCs/>
          <w:u w:val="single"/>
        </w:rPr>
        <w:t>3.10</w:t>
      </w:r>
      <w:r>
        <w:rPr>
          <w:rFonts w:ascii="宋体" w:hAnsi="宋体" w:hint="eastAsia"/>
          <w:b/>
          <w:bCs/>
          <w:u w:val="single"/>
        </w:rPr>
        <w:t>水下承台有底套箱施工流程示意图</w:t>
      </w:r>
      <w:r>
        <w:rPr>
          <w:rFonts w:ascii="宋体" w:hAnsi="宋体" w:hint="eastAsia"/>
        </w:rPr>
        <w:t>。</w:t>
      </w:r>
    </w:p>
    <w:p w14:paraId="30129E73" w14:textId="77777777" w:rsidR="004F152D" w:rsidRDefault="004F152D">
      <w:pPr>
        <w:adjustRightInd w:val="0"/>
        <w:snapToGrid w:val="0"/>
        <w:spacing w:after="75" w:line="360" w:lineRule="auto"/>
        <w:rPr>
          <w:rFonts w:ascii="宋体" w:hAnsi="宋体" w:hint="eastAsia"/>
        </w:rPr>
      </w:pPr>
      <w:r>
        <w:rPr>
          <w:rFonts w:ascii="宋体" w:hAnsi="宋体" w:hint="eastAsia"/>
        </w:rPr>
        <w:t>3、封底混凝土浇筑</w:t>
      </w:r>
    </w:p>
    <w:p w14:paraId="555563CA" w14:textId="77777777" w:rsidR="004F152D" w:rsidRDefault="004F152D">
      <w:pPr>
        <w:pStyle w:val="ab"/>
        <w:adjustRightInd w:val="0"/>
        <w:spacing w:after="75"/>
        <w:ind w:firstLine="480"/>
        <w:rPr>
          <w:rFonts w:ascii="宋体" w:hAnsi="宋体" w:hint="eastAsia"/>
        </w:rPr>
      </w:pPr>
      <w:r>
        <w:rPr>
          <w:rFonts w:ascii="宋体" w:hAnsi="宋体" w:hint="eastAsia"/>
        </w:rPr>
        <w:t>封底混凝土对整个承台非常重要，为水下混凝土施工，采用刚性导管法一次浇筑完成。封底混凝土采用Ｃ</w:t>
      </w:r>
      <w:r>
        <w:rPr>
          <w:rFonts w:ascii="宋体" w:hAnsi="宋体" w:hint="eastAsia"/>
        </w:rPr>
        <w:t>25</w:t>
      </w:r>
      <w:r>
        <w:rPr>
          <w:rFonts w:ascii="宋体" w:hAnsi="宋体" w:hint="eastAsia"/>
        </w:rPr>
        <w:t>水下混凝土，浇注厚度</w:t>
      </w:r>
      <w:r>
        <w:rPr>
          <w:rFonts w:ascii="宋体" w:hAnsi="宋体"/>
        </w:rPr>
        <w:t>50cm</w:t>
      </w:r>
      <w:r>
        <w:rPr>
          <w:rFonts w:ascii="宋体" w:hAnsi="宋体" w:hint="eastAsia"/>
        </w:rPr>
        <w:t>，混凝土坍落度控制在</w:t>
      </w:r>
      <w:r>
        <w:rPr>
          <w:rFonts w:ascii="宋体" w:hAnsi="宋体" w:hint="eastAsia"/>
        </w:rPr>
        <w:t>16</w:t>
      </w:r>
      <w:r>
        <w:rPr>
          <w:rFonts w:ascii="宋体" w:hAnsi="宋体" w:hint="eastAsia"/>
        </w:rPr>
        <w:t>～</w:t>
      </w:r>
      <w:r>
        <w:rPr>
          <w:rFonts w:ascii="宋体" w:hAnsi="宋体" w:hint="eastAsia"/>
        </w:rPr>
        <w:t>20cm</w:t>
      </w:r>
      <w:r>
        <w:rPr>
          <w:rFonts w:ascii="宋体" w:hAnsi="宋体" w:hint="eastAsia"/>
        </w:rPr>
        <w:t>，初凝时间不少于</w:t>
      </w:r>
      <w:r>
        <w:rPr>
          <w:rFonts w:ascii="宋体" w:hAnsi="宋体" w:hint="eastAsia"/>
        </w:rPr>
        <w:t>10</w:t>
      </w:r>
      <w:r>
        <w:rPr>
          <w:rFonts w:ascii="宋体" w:hAnsi="宋体" w:hint="eastAsia"/>
        </w:rPr>
        <w:t>小时，采用</w:t>
      </w:r>
      <w:r>
        <w:rPr>
          <w:rFonts w:ascii="宋体" w:hAnsi="宋体" w:hint="eastAsia"/>
        </w:rPr>
        <w:t>5</w:t>
      </w:r>
      <w:r>
        <w:rPr>
          <w:rFonts w:ascii="宋体" w:hAnsi="宋体" w:hint="eastAsia"/>
        </w:rPr>
        <w:t>～</w:t>
      </w:r>
      <w:r>
        <w:rPr>
          <w:rFonts w:ascii="宋体" w:hAnsi="宋体" w:hint="eastAsia"/>
        </w:rPr>
        <w:t>25</w:t>
      </w:r>
      <w:r>
        <w:rPr>
          <w:rFonts w:ascii="宋体" w:hAnsi="宋体"/>
        </w:rPr>
        <w:t>mm</w:t>
      </w:r>
      <w:r>
        <w:rPr>
          <w:rFonts w:ascii="宋体" w:hAnsi="宋体" w:hint="eastAsia"/>
        </w:rPr>
        <w:t>碎石，其和易性等必须达到施工工艺的要求。混凝土由拌和站供应，混凝土泵送浆入储料斗。根据底板分格所能容纳的混凝土决定每罐混凝土的方量，边浇筑时边进行观测，以判别各浇筑点是否达到浇筑标高。封底过程中套箱内、外设连通孔，保持内、外水头基本一致，减少因套箱内壁水头升高对底板增加的荷重和对侧模增加内压力。</w:t>
      </w:r>
    </w:p>
    <w:p w14:paraId="47E21732" w14:textId="77777777" w:rsidR="004F152D" w:rsidRDefault="004F152D">
      <w:pPr>
        <w:adjustRightInd w:val="0"/>
        <w:snapToGrid w:val="0"/>
        <w:spacing w:after="75" w:line="360" w:lineRule="auto"/>
        <w:rPr>
          <w:rFonts w:ascii="宋体" w:hAnsi="宋体" w:hint="eastAsia"/>
        </w:rPr>
      </w:pPr>
      <w:r>
        <w:rPr>
          <w:rFonts w:ascii="宋体" w:hAnsi="宋体" w:hint="eastAsia"/>
        </w:rPr>
        <w:t>4、承台混凝土浇筑</w:t>
      </w:r>
    </w:p>
    <w:p w14:paraId="47A0B8B3" w14:textId="77777777" w:rsidR="004F152D" w:rsidRDefault="004F152D">
      <w:pPr>
        <w:pStyle w:val="ab"/>
        <w:adjustRightInd w:val="0"/>
        <w:spacing w:after="75"/>
        <w:ind w:firstLine="480"/>
        <w:rPr>
          <w:rFonts w:ascii="宋体" w:hAnsi="宋体" w:hint="eastAsia"/>
        </w:rPr>
      </w:pPr>
      <w:r>
        <w:rPr>
          <w:rFonts w:ascii="宋体" w:hAnsi="宋体" w:hint="eastAsia"/>
        </w:rPr>
        <w:t>承台封底成功后即可进行承台施工。首先关闭进行水孔，套箱抽水，拆除上承重结构和起吊系统，切除多余钢护筒。绑扎钢筋，检查套箱的密封性，准备浇筑承台混凝土，并注意预埋墩身钢筋。</w:t>
      </w:r>
    </w:p>
    <w:p w14:paraId="7BDA7534"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rPr>
        <w:t>承台采用Ｃ30混凝土，为保证混凝土的质量，减低混凝土裂缝，承台混凝土采用一次进行浇注。严格按承台混凝土的配合比设计要求，使和易性、可泵性达到施工要求，坍落度为16～20</w:t>
      </w:r>
      <w:r>
        <w:rPr>
          <w:rFonts w:ascii="宋体" w:hAnsi="宋体"/>
        </w:rPr>
        <w:t>cm</w:t>
      </w:r>
      <w:r>
        <w:rPr>
          <w:rFonts w:ascii="宋体" w:hAnsi="宋体" w:hint="eastAsia"/>
        </w:rPr>
        <w:t>，初凝时间不少于10小时。采用拌和站供应的泵送混凝土通过串筒辅助入仓。浇筑混凝土时保持套箱受力均匀，同时注意水压力对套箱侧模的影响，并采取解决大体积承台混凝土温度裂缝的措施。</w:t>
      </w:r>
      <w:r>
        <w:rPr>
          <w:rFonts w:ascii="宋体" w:hAnsi="宋体" w:hint="eastAsia"/>
          <w:szCs w:val="20"/>
        </w:rPr>
        <w:t>承台砼施工时拟采用的技术措施如下：</w:t>
      </w:r>
    </w:p>
    <w:p w14:paraId="06CF455A"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A、每次浇筑过程采用分层摊铺形式进行，每层摊铺厚度40~50cm，在分层浇筑砼的过程中，在下层砼初凝前及时覆盖旧砼，避免形成冷缝。</w:t>
      </w:r>
    </w:p>
    <w:p w14:paraId="58A4521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B、优化砼的配合比。采用中低热的矿渣硅酸盐水泥，并采用双掺技术，在水泥中掺入一定比例的粉煤灰以及高效能减水剂。另外，骨料方面，粗骨料选用连续级配的碎石，细骨料选用优质的中粗砂。</w:t>
      </w:r>
    </w:p>
    <w:p w14:paraId="32EEA96E"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C、严格控制砼的入模温度。拌和站的砂、石料应防止曝晒，若温度过高，则需采取适当降温措施。砼的输送管道上也应覆盖湿麻袋，且常淋水散热。</w:t>
      </w:r>
    </w:p>
    <w:p w14:paraId="08E6AFB7" w14:textId="77777777" w:rsidR="004F152D" w:rsidRDefault="004F152D">
      <w:pPr>
        <w:tabs>
          <w:tab w:val="left" w:pos="2240"/>
        </w:tabs>
        <w:adjustRightInd w:val="0"/>
        <w:snapToGrid w:val="0"/>
        <w:spacing w:line="360" w:lineRule="auto"/>
        <w:ind w:firstLineChars="199" w:firstLine="418"/>
        <w:jc w:val="left"/>
        <w:rPr>
          <w:rFonts w:hint="eastAsia"/>
        </w:rPr>
      </w:pPr>
      <w:r>
        <w:rPr>
          <w:rFonts w:hint="eastAsia"/>
        </w:rPr>
        <w:t>D</w:t>
      </w:r>
      <w:r>
        <w:rPr>
          <w:rFonts w:hint="eastAsia"/>
        </w:rPr>
        <w:t>、加强砼浇筑完成后的养护及降温。在承台砼中埋入</w:t>
      </w:r>
      <w:r>
        <w:rPr>
          <w:rFonts w:hint="eastAsia"/>
        </w:rPr>
        <w:t>2</w:t>
      </w:r>
      <w:r>
        <w:rPr>
          <w:rFonts w:hint="eastAsia"/>
        </w:rPr>
        <w:t>层平面循环冷却水管网，在开始浇筑砼至砼浇筑完成的头十天内，循环通水降低砼内部温度。另外，在砼浇筑完成后在砼表面覆盖麻袋，进行保湿养护，避免砼内外之间产生过大温差。预埋冷却水管网在完成降温、养护后进行灌注同标号水泥浆密封。冷却水管网布置如</w:t>
      </w:r>
      <w:r>
        <w:rPr>
          <w:rFonts w:hint="eastAsia"/>
          <w:b/>
          <w:bCs/>
          <w:u w:val="single"/>
        </w:rPr>
        <w:t>图</w:t>
      </w:r>
      <w:r>
        <w:rPr>
          <w:rFonts w:hint="eastAsia"/>
          <w:b/>
          <w:bCs/>
          <w:u w:val="single"/>
        </w:rPr>
        <w:t>3.11</w:t>
      </w:r>
      <w:r>
        <w:rPr>
          <w:rFonts w:hint="eastAsia"/>
          <w:b/>
          <w:bCs/>
          <w:u w:val="single"/>
        </w:rPr>
        <w:t>：承台冷却水管布置图</w:t>
      </w:r>
      <w:r>
        <w:rPr>
          <w:rFonts w:hint="eastAsia"/>
        </w:rPr>
        <w:t>。</w:t>
      </w:r>
      <w:r>
        <w:object w:dxaOrig="10080" w:dyaOrig="5565">
          <v:shape id="_x0000_i1038" type="#_x0000_t75" style="width:436.85pt;height:309.2pt" o:ole="">
            <v:imagedata r:id="rId46" o:title="" croptop="9883f" cropbottom="17138f" cropleft="14429f" cropright="22794f"/>
          </v:shape>
          <o:OLEObject Type="Embed" ProgID="AutoCAD.Drawing.15" ShapeID="_x0000_i1038" DrawAspect="Content" ObjectID="_1764673736" r:id="rId47"/>
        </w:object>
      </w:r>
    </w:p>
    <w:p w14:paraId="14EFAF4A" w14:textId="77777777" w:rsidR="004F152D" w:rsidRDefault="004F152D">
      <w:pPr>
        <w:tabs>
          <w:tab w:val="left" w:pos="2240"/>
        </w:tabs>
        <w:adjustRightInd w:val="0"/>
        <w:snapToGrid w:val="0"/>
        <w:spacing w:after="75" w:line="360" w:lineRule="auto"/>
        <w:ind w:leftChars="-22" w:left="-46" w:firstLineChars="199" w:firstLine="420"/>
        <w:jc w:val="center"/>
        <w:rPr>
          <w:rFonts w:hint="eastAsia"/>
        </w:rPr>
      </w:pPr>
      <w:r>
        <w:rPr>
          <w:rFonts w:hint="eastAsia"/>
          <w:b/>
          <w:bCs/>
        </w:rPr>
        <w:t>3.11</w:t>
      </w:r>
      <w:r>
        <w:rPr>
          <w:rFonts w:hint="eastAsia"/>
          <w:b/>
          <w:bCs/>
        </w:rPr>
        <w:t>：承台冷却水管布置图</w:t>
      </w:r>
    </w:p>
    <w:p w14:paraId="4A245903" w14:textId="77777777" w:rsidR="004F152D" w:rsidRDefault="004F152D">
      <w:pPr>
        <w:adjustRightInd w:val="0"/>
        <w:snapToGrid w:val="0"/>
        <w:spacing w:after="75" w:line="360" w:lineRule="auto"/>
        <w:rPr>
          <w:rFonts w:ascii="宋体" w:hAnsi="宋体" w:hint="eastAsia"/>
        </w:rPr>
      </w:pPr>
      <w:r>
        <w:rPr>
          <w:rFonts w:ascii="宋体" w:hAnsi="宋体" w:hint="eastAsia"/>
        </w:rPr>
        <w:t>5、套箱拆除</w:t>
      </w:r>
    </w:p>
    <w:p w14:paraId="6F77AB98" w14:textId="77777777" w:rsidR="004F152D" w:rsidRDefault="004F152D">
      <w:pPr>
        <w:pStyle w:val="ab"/>
        <w:adjustRightInd w:val="0"/>
        <w:spacing w:after="75"/>
        <w:ind w:firstLine="480"/>
        <w:rPr>
          <w:rFonts w:ascii="宋体" w:hAnsi="宋体" w:hint="eastAsia"/>
        </w:rPr>
      </w:pPr>
      <w:r>
        <w:rPr>
          <w:rFonts w:ascii="宋体" w:hAnsi="宋体" w:hint="eastAsia"/>
        </w:rPr>
        <w:t>首先拆除套箱首层内支撑，准备进行墩身首层施工。次层内支撑和套箱待墩身施工完首层后拆除。</w:t>
      </w:r>
    </w:p>
    <w:p w14:paraId="5CFEC873" w14:textId="77777777" w:rsidR="004F152D" w:rsidRDefault="004F152D">
      <w:pPr>
        <w:pStyle w:val="4"/>
        <w:rPr>
          <w:rFonts w:hint="eastAsia"/>
        </w:rPr>
      </w:pPr>
      <w:r>
        <w:rPr>
          <w:rFonts w:hint="eastAsia"/>
        </w:rPr>
        <w:t>3.2.2.2</w:t>
      </w:r>
      <w:r>
        <w:rPr>
          <w:rFonts w:hint="eastAsia"/>
        </w:rPr>
        <w:t>、陆上承台施工</w:t>
      </w:r>
    </w:p>
    <w:p w14:paraId="355CC2B6" w14:textId="77777777" w:rsidR="004F152D" w:rsidRDefault="004F152D">
      <w:pPr>
        <w:pStyle w:val="ab"/>
        <w:adjustRightInd w:val="0"/>
        <w:spacing w:after="75"/>
        <w:ind w:firstLine="480"/>
        <w:rPr>
          <w:rFonts w:ascii="宋体" w:hAnsi="宋体" w:hint="eastAsia"/>
        </w:rPr>
      </w:pPr>
      <w:r>
        <w:rPr>
          <w:rFonts w:ascii="宋体" w:hAnsi="宋体" w:cs="Courier New" w:hint="eastAsia"/>
          <w:szCs w:val="21"/>
        </w:rPr>
        <w:t>主桥边墩</w:t>
      </w:r>
      <w:r>
        <w:rPr>
          <w:rFonts w:ascii="宋体" w:hAnsi="宋体" w:hint="eastAsia"/>
        </w:rPr>
        <w:t>17</w:t>
      </w:r>
      <w:r>
        <w:rPr>
          <w:rFonts w:ascii="宋体" w:hAnsi="宋体" w:cs="Courier New" w:hint="eastAsia"/>
          <w:szCs w:val="21"/>
        </w:rPr>
        <w:t>#</w:t>
      </w:r>
      <w:r>
        <w:rPr>
          <w:rFonts w:ascii="宋体" w:hAnsi="宋体" w:cs="Courier New" w:hint="eastAsia"/>
          <w:szCs w:val="21"/>
        </w:rPr>
        <w:t>敦位于南岸，拟用开挖基坑，铺设底模和侧模的方法施工。</w:t>
      </w:r>
      <w:r>
        <w:rPr>
          <w:rFonts w:hint="eastAsia"/>
        </w:rPr>
        <w:t>承台施工顺序</w:t>
      </w:r>
      <w:r>
        <w:rPr>
          <w:rFonts w:ascii="宋体" w:hAnsi="宋体" w:hint="eastAsia"/>
        </w:rPr>
        <w:t>详见：</w:t>
      </w:r>
      <w:r>
        <w:rPr>
          <w:rFonts w:ascii="宋体" w:hAnsi="宋体" w:hint="eastAsia"/>
          <w:b/>
          <w:bCs/>
          <w:u w:val="single"/>
        </w:rPr>
        <w:t>图</w:t>
      </w:r>
      <w:r>
        <w:rPr>
          <w:rFonts w:ascii="宋体" w:hAnsi="宋体" w:hint="eastAsia"/>
          <w:b/>
          <w:bCs/>
          <w:u w:val="single"/>
        </w:rPr>
        <w:t>3.12</w:t>
      </w:r>
      <w:r>
        <w:rPr>
          <w:rFonts w:ascii="宋体" w:hAnsi="宋体" w:hint="eastAsia"/>
          <w:b/>
          <w:bCs/>
          <w:u w:val="single"/>
        </w:rPr>
        <w:t>：陆上承台施工工艺流程图</w:t>
      </w:r>
      <w:r>
        <w:rPr>
          <w:rFonts w:ascii="宋体" w:hAnsi="宋体" w:hint="eastAsia"/>
        </w:rPr>
        <w:t>。</w:t>
      </w:r>
    </w:p>
    <w:p w14:paraId="42A69F47" w14:textId="77777777" w:rsidR="004F152D" w:rsidRDefault="004F152D">
      <w:pPr>
        <w:pStyle w:val="ab"/>
        <w:adjustRightInd w:val="0"/>
        <w:spacing w:after="75"/>
        <w:ind w:firstLine="0"/>
        <w:rPr>
          <w:rFonts w:ascii="宋体" w:hAnsi="宋体" w:hint="eastAsia"/>
        </w:rPr>
      </w:pPr>
    </w:p>
    <w:p w14:paraId="0D39347F" w14:textId="77777777" w:rsidR="004F152D" w:rsidRDefault="004F152D">
      <w:pPr>
        <w:pStyle w:val="ab"/>
        <w:adjustRightInd w:val="0"/>
        <w:spacing w:after="75"/>
        <w:ind w:firstLine="0"/>
        <w:rPr>
          <w:rFonts w:ascii="宋体" w:hAnsi="宋体" w:hint="eastAsia"/>
        </w:rPr>
      </w:pPr>
    </w:p>
    <w:p w14:paraId="669FAD79" w14:textId="77777777" w:rsidR="004F152D" w:rsidRDefault="004F152D">
      <w:pPr>
        <w:pStyle w:val="ab"/>
        <w:adjustRightInd w:val="0"/>
        <w:spacing w:after="75"/>
        <w:ind w:firstLine="0"/>
        <w:rPr>
          <w:rFonts w:ascii="宋体" w:hAnsi="宋体" w:hint="eastAsia"/>
        </w:rPr>
      </w:pPr>
    </w:p>
    <w:p w14:paraId="16CEE3C9" w14:textId="77777777" w:rsidR="004F152D" w:rsidRDefault="004F152D">
      <w:pPr>
        <w:pStyle w:val="ab"/>
        <w:adjustRightInd w:val="0"/>
        <w:spacing w:after="75"/>
        <w:ind w:firstLine="0"/>
        <w:rPr>
          <w:rFonts w:ascii="宋体" w:hAnsi="宋体" w:hint="eastAsia"/>
        </w:rPr>
      </w:pPr>
    </w:p>
    <w:p w14:paraId="1A054DEB" w14:textId="77777777" w:rsidR="004F152D" w:rsidRDefault="004F152D">
      <w:pPr>
        <w:pStyle w:val="ab"/>
        <w:adjustRightInd w:val="0"/>
        <w:spacing w:after="75"/>
        <w:ind w:firstLine="0"/>
        <w:rPr>
          <w:rFonts w:ascii="宋体" w:hAnsi="宋体" w:hint="eastAsia"/>
        </w:rPr>
      </w:pPr>
    </w:p>
    <w:p w14:paraId="588AF72D" w14:textId="77777777" w:rsidR="004F152D" w:rsidRDefault="004F152D">
      <w:pPr>
        <w:pStyle w:val="ab"/>
        <w:adjustRightInd w:val="0"/>
        <w:spacing w:after="75"/>
        <w:ind w:firstLine="0"/>
        <w:rPr>
          <w:rFonts w:ascii="宋体" w:hAnsi="宋体" w:hint="eastAsia"/>
        </w:rPr>
      </w:pPr>
    </w:p>
    <w:p w14:paraId="66396C23" w14:textId="77777777" w:rsidR="004F152D" w:rsidRDefault="004F152D">
      <w:pPr>
        <w:pStyle w:val="ab"/>
        <w:adjustRightInd w:val="0"/>
        <w:spacing w:after="75"/>
        <w:ind w:firstLine="0"/>
        <w:rPr>
          <w:rFonts w:ascii="宋体" w:hAnsi="宋体" w:hint="eastAsia"/>
        </w:rPr>
      </w:pPr>
    </w:p>
    <w:p w14:paraId="43F65F0B" w14:textId="77777777" w:rsidR="004F152D" w:rsidRDefault="004F152D">
      <w:pPr>
        <w:pStyle w:val="ab"/>
        <w:adjustRightInd w:val="0"/>
        <w:spacing w:after="75"/>
        <w:ind w:firstLine="0"/>
        <w:jc w:val="center"/>
        <w:rPr>
          <w:rFonts w:ascii="宋体" w:hAnsi="宋体" w:hint="eastAsia"/>
        </w:rPr>
      </w:pPr>
      <w:r>
        <w:rPr>
          <w:rFonts w:ascii="宋体" w:hAnsi="宋体" w:hint="eastAsia"/>
          <w:b/>
          <w:bCs/>
        </w:rPr>
        <w:t>图</w:t>
      </w:r>
      <w:r>
        <w:rPr>
          <w:rFonts w:ascii="宋体" w:hAnsi="宋体" w:hint="eastAsia"/>
          <w:b/>
          <w:bCs/>
        </w:rPr>
        <w:t>3.12</w:t>
      </w:r>
      <w:r>
        <w:rPr>
          <w:rFonts w:ascii="宋体" w:hAnsi="宋体" w:hint="eastAsia"/>
          <w:b/>
          <w:bCs/>
        </w:rPr>
        <w:t>：</w:t>
      </w:r>
      <w:r>
        <w:rPr>
          <w:rFonts w:hint="eastAsia"/>
          <w:b/>
          <w:bCs/>
        </w:rPr>
        <w:t>陆上承台施工工艺流程图</w:t>
      </w:r>
    </w:p>
    <w:p w14:paraId="5DA90B27" w14:textId="77777777" w:rsidR="004F152D" w:rsidRDefault="004F152D">
      <w:pPr>
        <w:pStyle w:val="ab"/>
        <w:adjustRightInd w:val="0"/>
        <w:spacing w:after="75"/>
        <w:ind w:firstLine="0"/>
        <w:rPr>
          <w:rFonts w:ascii="宋体" w:hAnsi="宋体" w:hint="eastAsia"/>
        </w:rPr>
      </w:pPr>
      <w:r>
        <w:rPr>
          <w:rFonts w:ascii="宋体" w:hAnsi="宋体"/>
          <w:noProof/>
          <w:sz w:val="20"/>
        </w:rPr>
        <w:pict w14:anchorId="2E3F6BA5">
          <v:group id="_x0000_s2021" style="position:absolute;left:0;text-align:left;margin-left:58.5pt;margin-top:9.05pt;width:322.9pt;height:348.6pt;z-index:251860992" coordorigin="3178,8496" coordsize="6458,6972" wrapcoords="7968 -46 7918 1208 8670 1440 10174 1440 10023 2183 8119 2415 7818 2508 7818 3809 9773 4413 10174 4413 7768 5156 7718 6410 8570 6643 10274 6643 10174 7386 8069 7757 7868 7850 7868 8965 10023 9615 10274 9615 10274 10359 8169 10823 7868 10963 7868 12170 9271 12588 10274 12588 10274 13332 7768 13843 7768 14818 -50 15329 -50 16676 7668 17048 7668 18209 8820 18534 10174 18534 10073 20021 7968 20067 7768 20114 7768 21554 12880 21554 12980 20114 12729 20067 10524 20021 10524 19603 10374 18534 17240 18534 20748 18302 20798 16862 10274 16305 10274 15561 11076 15561 12980 15050 13030 13843 10474 13332 10474 12588 11577 12588 13030 12170 13080 10963 12679 10823 10474 10359 12379 10359 18894 9801 18894 8872 19194 8872 21650 8222 21650 6828 10474 6643 12329 6643 13231 6410 13181 5156 10374 4413 10825 4413 12930 3809 13030 2555 12780 2462 10574 2183 10374 1440 12228 1440 13080 1208 13030 -46 7968 -46">
            <v:shape id="_x0000_s2022" type="#_x0000_t202" style="position:absolute;left:5548;top:15000;width:1470;height:468">
              <v:textbox style="mso-next-textbox:#_x0000_s2022" inset=",0,,0">
                <w:txbxContent>
                  <w:p w14:paraId="270A81CA" w14:textId="77777777" w:rsidR="004F152D" w:rsidRDefault="004F152D">
                    <w:pPr>
                      <w:jc w:val="center"/>
                      <w:rPr>
                        <w:rFonts w:hint="eastAsia"/>
                      </w:rPr>
                    </w:pPr>
                    <w:r>
                      <w:rPr>
                        <w:rFonts w:hint="eastAsia"/>
                      </w:rPr>
                      <w:t>拆模回填</w:t>
                    </w:r>
                  </w:p>
                  <w:p w14:paraId="5921F924" w14:textId="77777777" w:rsidR="004F152D" w:rsidRDefault="004F152D">
                    <w:pPr>
                      <w:jc w:val="center"/>
                      <w:rPr>
                        <w:rFonts w:hint="eastAsia"/>
                      </w:rPr>
                    </w:pPr>
                  </w:p>
                  <w:p w14:paraId="075FB1B6" w14:textId="77777777" w:rsidR="004F152D" w:rsidRDefault="004F152D">
                    <w:pPr>
                      <w:jc w:val="center"/>
                      <w:rPr>
                        <w:rFonts w:hint="eastAsia"/>
                      </w:rPr>
                    </w:pPr>
                  </w:p>
                  <w:p w14:paraId="7D3143D1" w14:textId="77777777" w:rsidR="004F152D" w:rsidRDefault="004F152D">
                    <w:pPr>
                      <w:jc w:val="center"/>
                      <w:rPr>
                        <w:rFonts w:hint="eastAsia"/>
                      </w:rPr>
                    </w:pPr>
                  </w:p>
                  <w:p w14:paraId="6603ABAC" w14:textId="77777777" w:rsidR="004F152D" w:rsidRDefault="004F152D">
                    <w:pPr>
                      <w:jc w:val="center"/>
                      <w:rPr>
                        <w:rFonts w:hint="eastAsia"/>
                      </w:rPr>
                    </w:pPr>
                  </w:p>
                  <w:p w14:paraId="35DDE457" w14:textId="77777777" w:rsidR="004F152D" w:rsidRDefault="004F152D">
                    <w:pPr>
                      <w:jc w:val="center"/>
                      <w:rPr>
                        <w:rFonts w:hint="eastAsia"/>
                      </w:rPr>
                    </w:pPr>
                  </w:p>
                </w:txbxContent>
              </v:textbox>
            </v:shape>
            <v:group id="_x0000_s2023" style="position:absolute;left:3178;top:8496;width:6458;height:5908" coordorigin="3158,9170" coordsize="6458,5908">
              <v:shape id="_x0000_s2024" type="#_x0000_t202" style="position:absolute;left:5576;top:9170;width:1470;height:409">
                <v:textbox style="mso-next-textbox:#_x0000_s2024" inset=",0,,0">
                  <w:txbxContent>
                    <w:p w14:paraId="00FD6209" w14:textId="77777777" w:rsidR="004F152D" w:rsidRDefault="004F152D">
                      <w:pPr>
                        <w:jc w:val="center"/>
                        <w:rPr>
                          <w:rFonts w:hint="eastAsia"/>
                        </w:rPr>
                      </w:pPr>
                      <w:r>
                        <w:rPr>
                          <w:rFonts w:hint="eastAsia"/>
                        </w:rPr>
                        <w:t>测量放样</w:t>
                      </w:r>
                    </w:p>
                  </w:txbxContent>
                </v:textbox>
              </v:shape>
              <v:shape id="_x0000_s2025" type="#_x0000_t202" style="position:absolute;left:5538;top:9999;width:1470;height:413">
                <v:textbox style="mso-next-textbox:#_x0000_s2025" inset=",0,,0">
                  <w:txbxContent>
                    <w:p w14:paraId="78977EBE" w14:textId="77777777" w:rsidR="004F152D" w:rsidRDefault="004F152D">
                      <w:pPr>
                        <w:jc w:val="center"/>
                        <w:rPr>
                          <w:rFonts w:hint="eastAsia"/>
                        </w:rPr>
                      </w:pPr>
                      <w:r>
                        <w:rPr>
                          <w:rFonts w:hint="eastAsia"/>
                        </w:rPr>
                        <w:t>基础挖桩</w:t>
                      </w:r>
                    </w:p>
                  </w:txbxContent>
                </v:textbox>
              </v:shape>
              <v:shape id="_x0000_s2026" type="#_x0000_t202" style="position:absolute;left:5516;top:10848;width:1570;height:406">
                <v:textbox style="mso-next-textbox:#_x0000_s2026" inset=",0,,0">
                  <w:txbxContent>
                    <w:p w14:paraId="27D12FD7" w14:textId="77777777" w:rsidR="004F152D" w:rsidRDefault="004F152D">
                      <w:pPr>
                        <w:jc w:val="center"/>
                        <w:rPr>
                          <w:rFonts w:hint="eastAsia"/>
                        </w:rPr>
                      </w:pPr>
                      <w:r>
                        <w:rPr>
                          <w:rFonts w:hint="eastAsia"/>
                        </w:rPr>
                        <w:t>凿除桩头砼</w:t>
                      </w:r>
                    </w:p>
                  </w:txbxContent>
                </v:textbox>
              </v:shape>
              <v:shape id="_x0000_s2027" type="#_x0000_t202" style="position:absolute;left:5550;top:11708;width:1470;height:378">
                <v:textbox style="mso-next-textbox:#_x0000_s2027" inset=",0,,0">
                  <w:txbxContent>
                    <w:p w14:paraId="6D71DBD2" w14:textId="77777777" w:rsidR="004F152D" w:rsidRDefault="004F152D">
                      <w:pPr>
                        <w:jc w:val="center"/>
                        <w:rPr>
                          <w:rFonts w:hint="eastAsia"/>
                        </w:rPr>
                      </w:pPr>
                      <w:r>
                        <w:rPr>
                          <w:rFonts w:hint="eastAsia"/>
                        </w:rPr>
                        <w:t>垫层施工</w:t>
                      </w:r>
                    </w:p>
                  </w:txbxContent>
                </v:textbox>
              </v:shape>
              <v:shape id="_x0000_s2028" type="#_x0000_t202" style="position:absolute;left:8146;top:11403;width:1470;height:429">
                <v:textbox style="mso-next-textbox:#_x0000_s2028" inset=",0,,0">
                  <w:txbxContent>
                    <w:p w14:paraId="7131D7BC" w14:textId="77777777" w:rsidR="004F152D" w:rsidRDefault="004F152D">
                      <w:pPr>
                        <w:jc w:val="center"/>
                        <w:rPr>
                          <w:rFonts w:hint="eastAsia"/>
                        </w:rPr>
                      </w:pPr>
                      <w:r>
                        <w:rPr>
                          <w:rFonts w:hint="eastAsia"/>
                        </w:rPr>
                        <w:t>钢筋加工</w:t>
                      </w:r>
                    </w:p>
                  </w:txbxContent>
                </v:textbox>
              </v:shape>
              <v:shape id="_x0000_s2029" type="#_x0000_t202" style="position:absolute;left:5550;top:12703;width:1470;height:405">
                <v:textbox style="mso-next-textbox:#_x0000_s2029" inset=",0,,0">
                  <w:txbxContent>
                    <w:p w14:paraId="280A0763" w14:textId="77777777" w:rsidR="004F152D" w:rsidRDefault="004F152D">
                      <w:pPr>
                        <w:jc w:val="center"/>
                        <w:rPr>
                          <w:rFonts w:hint="eastAsia"/>
                        </w:rPr>
                      </w:pPr>
                      <w:r>
                        <w:rPr>
                          <w:rFonts w:hint="eastAsia"/>
                        </w:rPr>
                        <w:t>钢筋绑扎</w:t>
                      </w:r>
                    </w:p>
                  </w:txbxContent>
                </v:textbox>
              </v:shape>
              <v:shape id="_x0000_s2030" type="#_x0000_t202" style="position:absolute;left:5532;top:13657;width:1470;height:389">
                <v:textbox style="mso-next-textbox:#_x0000_s2030" inset=",0,,0">
                  <w:txbxContent>
                    <w:p w14:paraId="1E4D78E2" w14:textId="77777777" w:rsidR="004F152D" w:rsidRDefault="004F152D">
                      <w:pPr>
                        <w:jc w:val="center"/>
                        <w:rPr>
                          <w:rFonts w:hint="eastAsia"/>
                        </w:rPr>
                      </w:pPr>
                      <w:r>
                        <w:rPr>
                          <w:rFonts w:hint="eastAsia"/>
                        </w:rPr>
                        <w:t>模板安装</w:t>
                      </w:r>
                    </w:p>
                  </w:txbxContent>
                </v:textbox>
              </v:shape>
              <v:shape id="_x0000_s2031" type="#_x0000_t202" style="position:absolute;left:5498;top:14650;width:1470;height:408">
                <v:textbox style="mso-next-textbox:#_x0000_s2031" inset=",0,,0">
                  <w:txbxContent>
                    <w:p w14:paraId="6C491E8B" w14:textId="77777777" w:rsidR="004F152D" w:rsidRDefault="004F152D">
                      <w:pPr>
                        <w:jc w:val="center"/>
                        <w:rPr>
                          <w:rFonts w:hint="eastAsia"/>
                        </w:rPr>
                      </w:pPr>
                      <w:r>
                        <w:rPr>
                          <w:rFonts w:hint="eastAsia"/>
                        </w:rPr>
                        <w:t>砼浇筑</w:t>
                      </w:r>
                    </w:p>
                  </w:txbxContent>
                </v:textbox>
              </v:shape>
              <v:shape id="_x0000_s2032" type="#_x0000_t202" style="position:absolute;left:3158;top:14146;width:1470;height:408">
                <v:textbox style="mso-next-textbox:#_x0000_s2032" inset=",0,,0">
                  <w:txbxContent>
                    <w:p w14:paraId="5BAC770D" w14:textId="77777777" w:rsidR="004F152D" w:rsidRDefault="004F152D">
                      <w:pPr>
                        <w:jc w:val="center"/>
                        <w:rPr>
                          <w:rFonts w:hint="eastAsia"/>
                        </w:rPr>
                      </w:pPr>
                      <w:r>
                        <w:rPr>
                          <w:rFonts w:hint="eastAsia"/>
                        </w:rPr>
                        <w:t>监理验收</w:t>
                      </w:r>
                    </w:p>
                  </w:txbxContent>
                </v:textbox>
              </v:shape>
              <v:shape id="_x0000_s2033" type="#_x0000_t202" style="position:absolute;left:7818;top:14650;width:1514;height:428">
                <v:textbox style="mso-next-textbox:#_x0000_s2033" inset=",0,,0">
                  <w:txbxContent>
                    <w:p w14:paraId="39A18A64" w14:textId="77777777" w:rsidR="004F152D" w:rsidRDefault="004F152D">
                      <w:pPr>
                        <w:jc w:val="center"/>
                        <w:rPr>
                          <w:rFonts w:hint="eastAsia"/>
                        </w:rPr>
                      </w:pPr>
                      <w:r>
                        <w:rPr>
                          <w:rFonts w:hint="eastAsia"/>
                        </w:rPr>
                        <w:t>砼养生</w:t>
                      </w:r>
                    </w:p>
                  </w:txbxContent>
                </v:textbox>
              </v:shape>
              <v:line id="_x0000_s2034" style="position:absolute" from="6252,9619" to="6252,9999">
                <v:stroke endarrow="classic"/>
              </v:line>
              <v:line id="_x0000_s2035" style="position:absolute" from="6268,12119" to="6268,12679">
                <v:stroke endarrow="classic"/>
              </v:line>
              <v:line id="_x0000_s2036" style="position:absolute" from="6270,13119" to="6270,13639">
                <v:stroke endarrow="classic"/>
              </v:line>
              <v:line id="_x0000_s2037" style="position:absolute" from="6218,14046" to="6218,14615">
                <v:stroke endarrow="classic"/>
              </v:line>
              <v:line id="_x0000_s2038" style="position:absolute" from="6266,12326" to="8786,12326">
                <v:stroke startarrow="classic"/>
              </v:line>
              <v:line id="_x0000_s2039" style="position:absolute;flip:y" from="8788,11817" to="8788,12337"/>
              <v:line id="_x0000_s2040" style="position:absolute" from="4638,14358" to="6185,14358">
                <v:stroke endarrow="classic"/>
              </v:line>
              <v:line id="_x0000_s2041" style="position:absolute" from="6252,10439" to="6252,10819">
                <v:stroke endarrow="classic"/>
              </v:line>
              <v:line id="_x0000_s2042" style="position:absolute" from="6272,11279" to="6272,11659">
                <v:stroke endarrow="classic"/>
              </v:line>
              <v:line id="_x0000_s2043" style="position:absolute;flip:x" from="6960,14880" to="7800,14880">
                <v:stroke endarrow="block"/>
              </v:line>
            </v:group>
            <v:line id="_x0000_s2044" style="position:absolute" from="6268,14400" to="6268,14986" wrapcoords="3 1 1 26 3 33 8 33 10 26 7 1 3 1">
              <v:stroke endarrow="block"/>
            </v:line>
            <w10:wrap type="tight"/>
          </v:group>
        </w:pict>
      </w:r>
    </w:p>
    <w:p w14:paraId="391DAF0F" w14:textId="77777777" w:rsidR="004F152D" w:rsidRDefault="004F152D">
      <w:pPr>
        <w:pStyle w:val="ab"/>
        <w:adjustRightInd w:val="0"/>
        <w:spacing w:after="75"/>
        <w:ind w:firstLine="0"/>
        <w:rPr>
          <w:rFonts w:ascii="宋体" w:hAnsi="宋体" w:hint="eastAsia"/>
        </w:rPr>
      </w:pPr>
    </w:p>
    <w:p w14:paraId="42D1AEC3" w14:textId="77777777" w:rsidR="004F152D" w:rsidRDefault="004F152D">
      <w:pPr>
        <w:pStyle w:val="ab"/>
        <w:adjustRightInd w:val="0"/>
        <w:spacing w:after="75"/>
        <w:ind w:firstLine="0"/>
        <w:rPr>
          <w:rFonts w:ascii="宋体" w:hAnsi="宋体" w:hint="eastAsia"/>
        </w:rPr>
      </w:pPr>
    </w:p>
    <w:p w14:paraId="012A404B" w14:textId="77777777" w:rsidR="004F152D" w:rsidRDefault="004F152D">
      <w:pPr>
        <w:pStyle w:val="ab"/>
        <w:adjustRightInd w:val="0"/>
        <w:spacing w:after="75"/>
        <w:ind w:firstLine="0"/>
        <w:rPr>
          <w:rFonts w:ascii="宋体" w:hAnsi="宋体" w:hint="eastAsia"/>
        </w:rPr>
      </w:pPr>
    </w:p>
    <w:p w14:paraId="4CF11B5E" w14:textId="77777777" w:rsidR="004F152D" w:rsidRDefault="004F152D">
      <w:pPr>
        <w:pStyle w:val="ab"/>
        <w:adjustRightInd w:val="0"/>
        <w:spacing w:after="75"/>
        <w:ind w:firstLine="0"/>
        <w:rPr>
          <w:rFonts w:ascii="宋体" w:hAnsi="宋体" w:hint="eastAsia"/>
        </w:rPr>
      </w:pPr>
    </w:p>
    <w:p w14:paraId="58B3BFBD" w14:textId="77777777" w:rsidR="004F152D" w:rsidRDefault="004F152D">
      <w:pPr>
        <w:pStyle w:val="ab"/>
        <w:adjustRightInd w:val="0"/>
        <w:spacing w:after="75"/>
        <w:ind w:firstLine="0"/>
        <w:rPr>
          <w:rFonts w:ascii="宋体" w:hAnsi="宋体" w:hint="eastAsia"/>
        </w:rPr>
      </w:pPr>
    </w:p>
    <w:p w14:paraId="02CF8BC2" w14:textId="77777777" w:rsidR="004F152D" w:rsidRDefault="004F152D">
      <w:pPr>
        <w:pStyle w:val="ab"/>
        <w:adjustRightInd w:val="0"/>
        <w:spacing w:after="75"/>
        <w:ind w:firstLine="0"/>
        <w:rPr>
          <w:rFonts w:ascii="宋体" w:hAnsi="宋体" w:hint="eastAsia"/>
        </w:rPr>
      </w:pPr>
    </w:p>
    <w:p w14:paraId="6F3139A3" w14:textId="77777777" w:rsidR="004F152D" w:rsidRDefault="004F152D">
      <w:pPr>
        <w:pStyle w:val="ab"/>
        <w:adjustRightInd w:val="0"/>
        <w:spacing w:after="75"/>
        <w:ind w:firstLine="0"/>
        <w:rPr>
          <w:rFonts w:ascii="宋体" w:hAnsi="宋体" w:hint="eastAsia"/>
        </w:rPr>
      </w:pPr>
    </w:p>
    <w:p w14:paraId="4E7D09D8" w14:textId="77777777" w:rsidR="004F152D" w:rsidRDefault="004F152D">
      <w:pPr>
        <w:pStyle w:val="ab"/>
        <w:adjustRightInd w:val="0"/>
        <w:spacing w:after="75"/>
        <w:ind w:firstLine="0"/>
        <w:rPr>
          <w:rFonts w:ascii="宋体" w:hAnsi="宋体" w:hint="eastAsia"/>
        </w:rPr>
      </w:pPr>
    </w:p>
    <w:p w14:paraId="2DEF75F7" w14:textId="77777777" w:rsidR="004F152D" w:rsidRDefault="004F152D">
      <w:pPr>
        <w:pStyle w:val="ab"/>
        <w:adjustRightInd w:val="0"/>
        <w:spacing w:after="75"/>
        <w:ind w:firstLine="0"/>
        <w:rPr>
          <w:rFonts w:ascii="宋体" w:hAnsi="宋体" w:hint="eastAsia"/>
        </w:rPr>
      </w:pPr>
    </w:p>
    <w:p w14:paraId="568D5E0B" w14:textId="77777777" w:rsidR="004F152D" w:rsidRDefault="004F152D">
      <w:pPr>
        <w:pStyle w:val="ab"/>
        <w:adjustRightInd w:val="0"/>
        <w:spacing w:after="75"/>
        <w:ind w:firstLine="0"/>
        <w:rPr>
          <w:rFonts w:ascii="宋体" w:hAnsi="宋体" w:hint="eastAsia"/>
        </w:rPr>
      </w:pPr>
    </w:p>
    <w:p w14:paraId="085DB99F" w14:textId="77777777" w:rsidR="004F152D" w:rsidRDefault="004F152D">
      <w:pPr>
        <w:pStyle w:val="ab"/>
        <w:adjustRightInd w:val="0"/>
        <w:spacing w:after="75"/>
        <w:ind w:firstLine="0"/>
        <w:rPr>
          <w:rFonts w:ascii="宋体" w:hAnsi="宋体" w:hint="eastAsia"/>
        </w:rPr>
      </w:pPr>
    </w:p>
    <w:p w14:paraId="0EA6B246" w14:textId="77777777" w:rsidR="004F152D" w:rsidRDefault="004F152D">
      <w:pPr>
        <w:pStyle w:val="ab"/>
        <w:adjustRightInd w:val="0"/>
        <w:spacing w:after="75"/>
        <w:ind w:firstLine="0"/>
        <w:rPr>
          <w:rFonts w:ascii="宋体" w:hAnsi="宋体" w:hint="eastAsia"/>
        </w:rPr>
      </w:pPr>
    </w:p>
    <w:p w14:paraId="2C11F309" w14:textId="77777777" w:rsidR="004F152D" w:rsidRDefault="004F152D">
      <w:pPr>
        <w:pStyle w:val="ab"/>
        <w:adjustRightInd w:val="0"/>
        <w:spacing w:after="75"/>
        <w:ind w:firstLineChars="177" w:firstLine="496"/>
        <w:rPr>
          <w:rFonts w:ascii="宋体" w:hAnsi="宋体" w:hint="eastAsia"/>
        </w:rPr>
      </w:pPr>
      <w:r>
        <w:rPr>
          <w:rFonts w:ascii="宋体" w:hAnsi="宋体" w:hint="eastAsia"/>
        </w:rPr>
        <w:t>1</w:t>
      </w:r>
      <w:r>
        <w:rPr>
          <w:rFonts w:ascii="宋体" w:hAnsi="宋体" w:hint="eastAsia"/>
        </w:rPr>
        <w:t>、基坑开挖</w:t>
      </w:r>
    </w:p>
    <w:p w14:paraId="47A55E4F" w14:textId="77777777" w:rsidR="004F152D" w:rsidRDefault="004F152D">
      <w:pPr>
        <w:pStyle w:val="ab"/>
        <w:adjustRightInd w:val="0"/>
        <w:spacing w:after="75"/>
        <w:ind w:firstLine="480"/>
        <w:rPr>
          <w:rFonts w:ascii="宋体" w:hAnsi="宋体" w:hint="eastAsia"/>
        </w:rPr>
      </w:pPr>
      <w:r>
        <w:rPr>
          <w:rFonts w:ascii="宋体" w:hAnsi="宋体" w:hint="eastAsia"/>
        </w:rPr>
        <w:t>由于承台埋设于地面标高以下，承台基坑开挖量较大，施工时采用</w:t>
      </w:r>
      <w:r>
        <w:rPr>
          <w:rFonts w:ascii="宋体" w:hAnsi="宋体" w:hint="eastAsia"/>
        </w:rPr>
        <w:t>1</w:t>
      </w:r>
      <w:r>
        <w:rPr>
          <w:rFonts w:ascii="宋体" w:hAnsi="宋体" w:hint="eastAsia"/>
        </w:rPr>
        <w:t>台</w:t>
      </w:r>
      <w:r>
        <w:rPr>
          <w:rFonts w:ascii="宋体" w:hAnsi="宋体"/>
        </w:rPr>
        <w:t>PC-200</w:t>
      </w:r>
      <w:r>
        <w:rPr>
          <w:rFonts w:ascii="宋体" w:hAnsi="宋体" w:hint="eastAsia"/>
        </w:rPr>
        <w:t>挖掘机进行开挖，放坡坡度为</w:t>
      </w:r>
      <w:r>
        <w:rPr>
          <w:rFonts w:ascii="宋体" w:hAnsi="宋体" w:hint="eastAsia"/>
        </w:rPr>
        <w:t>1</w:t>
      </w:r>
      <w:r>
        <w:rPr>
          <w:rFonts w:ascii="宋体" w:hAnsi="宋体" w:hint="eastAsia"/>
        </w:rPr>
        <w:t>：</w:t>
      </w:r>
      <w:r>
        <w:rPr>
          <w:rFonts w:ascii="宋体" w:hAnsi="宋体" w:hint="eastAsia"/>
        </w:rPr>
        <w:t>0.25</w:t>
      </w:r>
      <w:r>
        <w:rPr>
          <w:rFonts w:ascii="宋体" w:hAnsi="宋体" w:hint="eastAsia"/>
        </w:rPr>
        <w:t>，底平面尺寸为</w:t>
      </w:r>
      <w:r>
        <w:rPr>
          <w:rFonts w:ascii="宋体" w:hAnsi="宋体" w:hint="eastAsia"/>
        </w:rPr>
        <w:t>8.5 m</w:t>
      </w:r>
      <w:r>
        <w:rPr>
          <w:rFonts w:ascii="宋体" w:hAnsi="宋体" w:hint="eastAsia"/>
        </w:rPr>
        <w:t>×</w:t>
      </w:r>
      <w:r>
        <w:rPr>
          <w:rFonts w:ascii="宋体" w:hAnsi="宋体" w:hint="eastAsia"/>
        </w:rPr>
        <w:t>3.0 m</w:t>
      </w:r>
      <w:r>
        <w:rPr>
          <w:rFonts w:ascii="宋体" w:hAnsi="宋体" w:hint="eastAsia"/>
        </w:rPr>
        <w:t>。为防止超挖，机械挖至设计底标高以上</w:t>
      </w:r>
      <w:r>
        <w:rPr>
          <w:rFonts w:ascii="宋体" w:hAnsi="宋体" w:hint="eastAsia"/>
        </w:rPr>
        <w:t>30cm</w:t>
      </w:r>
      <w:r>
        <w:rPr>
          <w:rFonts w:ascii="宋体" w:hAnsi="宋体" w:hint="eastAsia"/>
        </w:rPr>
        <w:t>左右时，采用人工开挖剩余部分，并在承台基础轮廓线外挖</w:t>
      </w:r>
      <w:r>
        <w:rPr>
          <w:rFonts w:ascii="宋体" w:hAnsi="宋体" w:hint="eastAsia"/>
        </w:rPr>
        <w:t>40cm</w:t>
      </w:r>
      <w:r>
        <w:rPr>
          <w:rFonts w:ascii="宋体" w:hAnsi="宋体" w:hint="eastAsia"/>
        </w:rPr>
        <w:t>深排水边沟并设置集水坑，用水泵抽水排除基坑内积水。在挖土过程中，余土用汽车运至指定弃土区，不要堆积在基坑四周，以保持基坑边坡的稳定。承台的基坑</w:t>
      </w:r>
      <w:r>
        <w:rPr>
          <w:rFonts w:ascii="宋体" w:hAnsi="宋体"/>
        </w:rPr>
        <w:t>、</w:t>
      </w:r>
      <w:r>
        <w:rPr>
          <w:rFonts w:ascii="宋体" w:hAnsi="宋体" w:hint="eastAsia"/>
        </w:rPr>
        <w:t>垫层</w:t>
      </w:r>
      <w:r>
        <w:rPr>
          <w:rStyle w:val="ae"/>
          <w:rFonts w:cs="Courier New" w:hint="eastAsia"/>
          <w:vanish/>
        </w:rPr>
        <w:t>、</w:t>
      </w:r>
      <w:r>
        <w:rPr>
          <w:rFonts w:ascii="宋体" w:hAnsi="宋体" w:hint="eastAsia"/>
        </w:rPr>
        <w:t>模板详见</w:t>
      </w:r>
      <w:r>
        <w:rPr>
          <w:rFonts w:ascii="宋体" w:hAnsi="宋体" w:hint="eastAsia"/>
          <w:b/>
          <w:szCs w:val="28"/>
          <w:u w:val="single"/>
        </w:rPr>
        <w:t>图</w:t>
      </w:r>
      <w:r>
        <w:rPr>
          <w:rFonts w:ascii="宋体" w:hAnsi="宋体" w:hint="eastAsia"/>
          <w:b/>
          <w:szCs w:val="28"/>
          <w:u w:val="single"/>
        </w:rPr>
        <w:t>3.13</w:t>
      </w:r>
      <w:r>
        <w:rPr>
          <w:rFonts w:ascii="宋体" w:hAnsi="宋体" w:hint="eastAsia"/>
          <w:b/>
          <w:szCs w:val="28"/>
          <w:u w:val="single"/>
        </w:rPr>
        <w:t>：承台模板及支护图</w:t>
      </w:r>
    </w:p>
    <w:p w14:paraId="2E1FE5D3" w14:textId="77777777" w:rsidR="004F152D" w:rsidRDefault="004F152D">
      <w:pPr>
        <w:pStyle w:val="ab"/>
        <w:adjustRightInd w:val="0"/>
        <w:spacing w:after="75"/>
        <w:ind w:firstLine="480"/>
        <w:rPr>
          <w:rFonts w:hint="eastAsia"/>
        </w:rPr>
      </w:pPr>
      <w:r>
        <w:object w:dxaOrig="10320" w:dyaOrig="5475">
          <v:shape id="_x0000_i1039" type="#_x0000_t75" style="width:404.75pt;height:367.25pt" o:ole="">
            <v:imagedata r:id="rId48" o:title="" croptop="4329f" cropbottom="8722f" cropleft="19778f" cropright="15070f" gain="93623f"/>
          </v:shape>
          <o:OLEObject Type="Embed" ProgID="AutoCAD.Drawing.15" ShapeID="_x0000_i1039" DrawAspect="Content" ObjectID="_1764673737" r:id="rId49"/>
        </w:object>
      </w:r>
    </w:p>
    <w:p w14:paraId="18C0A36D" w14:textId="77777777" w:rsidR="004F152D" w:rsidRDefault="004F152D">
      <w:pPr>
        <w:pStyle w:val="ab"/>
        <w:adjustRightInd w:val="0"/>
        <w:spacing w:after="75"/>
        <w:ind w:firstLine="482"/>
        <w:jc w:val="center"/>
        <w:rPr>
          <w:rFonts w:ascii="宋体" w:hAnsi="宋体" w:hint="eastAsia"/>
          <w:b/>
          <w:szCs w:val="28"/>
          <w:u w:val="single"/>
        </w:rPr>
      </w:pPr>
      <w:r>
        <w:rPr>
          <w:rFonts w:ascii="宋体" w:hAnsi="宋体" w:hint="eastAsia"/>
          <w:b/>
          <w:szCs w:val="28"/>
          <w:u w:val="single"/>
        </w:rPr>
        <w:t>图</w:t>
      </w:r>
      <w:r>
        <w:rPr>
          <w:rFonts w:ascii="宋体" w:hAnsi="宋体" w:hint="eastAsia"/>
          <w:b/>
          <w:szCs w:val="28"/>
          <w:u w:val="single"/>
        </w:rPr>
        <w:t>3.13</w:t>
      </w:r>
      <w:r>
        <w:rPr>
          <w:rFonts w:ascii="宋体" w:hAnsi="宋体" w:hint="eastAsia"/>
          <w:b/>
          <w:szCs w:val="28"/>
          <w:u w:val="single"/>
        </w:rPr>
        <w:t>：承台模板及支护图</w:t>
      </w:r>
    </w:p>
    <w:p w14:paraId="314A42EC" w14:textId="77777777" w:rsidR="004F152D" w:rsidRDefault="004F152D">
      <w:pPr>
        <w:pStyle w:val="ab"/>
        <w:adjustRightInd w:val="0"/>
        <w:spacing w:after="75"/>
        <w:ind w:firstLine="480"/>
        <w:rPr>
          <w:rFonts w:ascii="宋体" w:hAnsi="宋体" w:hint="eastAsia"/>
        </w:rPr>
      </w:pPr>
      <w:r>
        <w:rPr>
          <w:rFonts w:ascii="宋体" w:hAnsi="宋体" w:hint="eastAsia"/>
        </w:rPr>
        <w:t>2</w:t>
      </w:r>
      <w:r>
        <w:rPr>
          <w:rFonts w:ascii="宋体" w:hAnsi="宋体" w:hint="eastAsia"/>
        </w:rPr>
        <w:t>、铺设底垫层</w:t>
      </w:r>
    </w:p>
    <w:p w14:paraId="08F625AA" w14:textId="77777777" w:rsidR="004F152D" w:rsidRDefault="004F152D">
      <w:pPr>
        <w:pStyle w:val="ab"/>
        <w:adjustRightInd w:val="0"/>
        <w:spacing w:after="75"/>
        <w:ind w:firstLine="480"/>
        <w:rPr>
          <w:rFonts w:ascii="宋体" w:hAnsi="宋体" w:hint="eastAsia"/>
        </w:rPr>
      </w:pPr>
      <w:r>
        <w:rPr>
          <w:rFonts w:ascii="宋体" w:hAnsi="宋体" w:hint="eastAsia"/>
        </w:rPr>
        <w:t>基坑开挖完成后，在基坑底铺设</w:t>
      </w:r>
      <w:r>
        <w:rPr>
          <w:rFonts w:ascii="宋体" w:hAnsi="宋体" w:hint="eastAsia"/>
        </w:rPr>
        <w:t>10cm</w:t>
      </w:r>
      <w:r>
        <w:rPr>
          <w:rFonts w:ascii="宋体" w:hAnsi="宋体" w:hint="eastAsia"/>
        </w:rPr>
        <w:t>厚碎石垫层，并在其上浇注</w:t>
      </w:r>
      <w:r>
        <w:rPr>
          <w:rFonts w:ascii="宋体" w:hAnsi="宋体" w:hint="eastAsia"/>
        </w:rPr>
        <w:t>10cm</w:t>
      </w:r>
      <w:r>
        <w:rPr>
          <w:rFonts w:ascii="宋体" w:hAnsi="宋体" w:hint="eastAsia"/>
        </w:rPr>
        <w:t>厚</w:t>
      </w:r>
      <w:r>
        <w:rPr>
          <w:rFonts w:ascii="宋体" w:hAnsi="宋体" w:hint="eastAsia"/>
        </w:rPr>
        <w:t>C15</w:t>
      </w:r>
      <w:r>
        <w:rPr>
          <w:rFonts w:ascii="宋体" w:hAnsi="宋体" w:hint="eastAsia"/>
        </w:rPr>
        <w:t>砼垫层作为承台施工时底模。在满足施工承载力后进行承台钢筋绑扎。</w:t>
      </w:r>
    </w:p>
    <w:p w14:paraId="660F9AA3" w14:textId="77777777" w:rsidR="004F152D" w:rsidRDefault="004F152D">
      <w:pPr>
        <w:pStyle w:val="ab"/>
        <w:adjustRightInd w:val="0"/>
        <w:spacing w:after="75"/>
        <w:ind w:firstLine="480"/>
        <w:rPr>
          <w:rFonts w:ascii="宋体" w:hAnsi="宋体" w:hint="eastAsia"/>
        </w:rPr>
      </w:pPr>
      <w:r>
        <w:rPr>
          <w:rFonts w:ascii="宋体" w:hAnsi="宋体" w:hint="eastAsia"/>
        </w:rPr>
        <w:t>3</w:t>
      </w:r>
      <w:r>
        <w:rPr>
          <w:rFonts w:ascii="宋体" w:hAnsi="宋体" w:hint="eastAsia"/>
        </w:rPr>
        <w:t>、钢筋安装</w:t>
      </w:r>
    </w:p>
    <w:p w14:paraId="7FAC3BAC" w14:textId="77777777" w:rsidR="004F152D" w:rsidRDefault="004F152D">
      <w:pPr>
        <w:pStyle w:val="ab"/>
        <w:adjustRightInd w:val="0"/>
        <w:spacing w:after="75"/>
        <w:ind w:firstLine="480"/>
        <w:rPr>
          <w:rFonts w:ascii="宋体" w:hAnsi="宋体" w:hint="eastAsia"/>
        </w:rPr>
      </w:pPr>
      <w:r>
        <w:rPr>
          <w:rFonts w:ascii="宋体" w:hAnsi="宋体" w:hint="eastAsia"/>
        </w:rPr>
        <w:t>承台钢筋在加工区加工成型后运至现场，进行绑扎、安装，钢筋加工、绑扎严格按照施工规范及设计图要求进行。</w:t>
      </w:r>
    </w:p>
    <w:p w14:paraId="0D7A3B3C"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4、模板</w:t>
      </w:r>
    </w:p>
    <w:p w14:paraId="253F291E"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承台模板采用组合钢模板，承台模板按4套备料，主引桥共用。模板的固定主要利用承台主筋上焊拉杆对拉固定，另外为方便拉杆的拆除，在拉杆与模板的接角面上设置锥形橡胶块，在拆除承台侧模后，凿出锥形橡胶块，割除突出部分拉杆后，用高标号砂浆补平拉杆孔。同时，在模板外侧用</w:t>
      </w:r>
      <w:r>
        <w:rPr>
          <w:rFonts w:ascii="宋体" w:hAnsi="宋体"/>
          <w:szCs w:val="20"/>
        </w:rPr>
        <w:t>[1</w:t>
      </w:r>
      <w:r>
        <w:rPr>
          <w:rFonts w:ascii="宋体" w:hAnsi="宋体" w:hint="eastAsia"/>
          <w:szCs w:val="20"/>
        </w:rPr>
        <w:t>0</w:t>
      </w:r>
      <w:r>
        <w:rPr>
          <w:rFonts w:ascii="宋体" w:hAnsi="宋体"/>
          <w:szCs w:val="20"/>
        </w:rPr>
        <w:t>、[</w:t>
      </w:r>
      <w:r>
        <w:rPr>
          <w:rFonts w:ascii="宋体" w:hAnsi="宋体" w:hint="eastAsia"/>
          <w:szCs w:val="20"/>
        </w:rPr>
        <w:t>20槽钢围囹加固，用钢管及方木与承台基坑壁进行支撑，以满足模板受力要求。</w:t>
      </w:r>
    </w:p>
    <w:p w14:paraId="03191FD8"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5、砼浇筑</w:t>
      </w:r>
    </w:p>
    <w:p w14:paraId="75E760EE" w14:textId="77777777" w:rsidR="004F152D" w:rsidRDefault="004F152D">
      <w:pPr>
        <w:tabs>
          <w:tab w:val="left" w:pos="0"/>
        </w:tabs>
        <w:adjustRightInd w:val="0"/>
        <w:snapToGrid w:val="0"/>
        <w:spacing w:after="75" w:line="360" w:lineRule="auto"/>
        <w:ind w:leftChars="-22" w:left="-46" w:firstLineChars="199" w:firstLine="418"/>
        <w:jc w:val="center"/>
        <w:rPr>
          <w:rFonts w:ascii="宋体" w:hAnsi="宋体" w:hint="eastAsia"/>
          <w:b/>
          <w:bCs/>
          <w:szCs w:val="20"/>
          <w:u w:val="single"/>
        </w:rPr>
      </w:pPr>
      <w:r>
        <w:rPr>
          <w:rFonts w:ascii="宋体" w:hAnsi="宋体" w:hint="eastAsia"/>
          <w:szCs w:val="20"/>
        </w:rPr>
        <w:t>承台砼采用一次性浇筑，砼由集中拌和系统供应，砼运输车运到浇筑现场。由于砼方量大，施工时利用泵送及砼运输车通过溜槽直接倾倒两种浇筑方式同时进行。施工时由于承台砼体积较大，砼的水化热不易散发，在外界环境或砼内应力的约束下，极易产生温度收缩裂缝，因此承台砼浇筑施工时必须采用相应的技术措施以避免砼温度变形而引起的裂缝，从而提高砼的整体性和耐久性。</w:t>
      </w:r>
    </w:p>
    <w:p w14:paraId="487E84E5" w14:textId="77777777" w:rsidR="004F152D" w:rsidRDefault="004F152D">
      <w:pPr>
        <w:tabs>
          <w:tab w:val="left" w:pos="2240"/>
        </w:tabs>
        <w:adjustRightInd w:val="0"/>
        <w:snapToGrid w:val="0"/>
        <w:spacing w:after="75" w:line="360" w:lineRule="auto"/>
        <w:ind w:leftChars="-22" w:left="-46" w:firstLineChars="200" w:firstLine="562"/>
        <w:jc w:val="center"/>
        <w:rPr>
          <w:rFonts w:ascii="宋体" w:hAnsi="宋体" w:hint="eastAsia"/>
          <w:b/>
          <w:bCs/>
          <w:sz w:val="28"/>
          <w:szCs w:val="20"/>
          <w:u w:val="single"/>
        </w:rPr>
      </w:pPr>
    </w:p>
    <w:p w14:paraId="38BD2E77" w14:textId="77777777" w:rsidR="004F152D" w:rsidRDefault="004F152D">
      <w:pPr>
        <w:pStyle w:val="4"/>
        <w:rPr>
          <w:rFonts w:hint="eastAsia"/>
        </w:rPr>
      </w:pPr>
      <w:r>
        <w:rPr>
          <w:noProof/>
        </w:rPr>
        <w:pict w14:anchorId="52117567">
          <v:rect id="_x0000_s1789" style="position:absolute;left:0;text-align:left;margin-left:-42pt;margin-top:705.5pt;width:34pt;height:117pt;z-index:251851776" stroked="f">
            <v:textbox style="layout-flow:vertical;mso-layout-flow-alt:bottom-to-top;mso-next-textbox:#_x0000_s1789">
              <w:txbxContent>
                <w:p w14:paraId="0BD9F2C3" w14:textId="77777777" w:rsidR="004F152D" w:rsidRDefault="004F152D">
                  <w:pPr>
                    <w:ind w:firstLineChars="400" w:firstLine="840"/>
                  </w:pPr>
                  <w:r>
                    <w:t>4*1.0m</w:t>
                  </w:r>
                </w:p>
              </w:txbxContent>
            </v:textbox>
          </v:rect>
        </w:pict>
      </w:r>
      <w:r>
        <w:rPr>
          <w:rFonts w:hint="eastAsia"/>
        </w:rPr>
        <w:t>3.2.2.3</w:t>
      </w:r>
      <w:r>
        <w:rPr>
          <w:rFonts w:hint="eastAsia"/>
        </w:rPr>
        <w:t>、主桥墩身施工</w:t>
      </w:r>
    </w:p>
    <w:p w14:paraId="4CAC6CF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主桥墩身为实体墩，平面尺寸为7.5</w:t>
      </w:r>
      <w:r>
        <w:rPr>
          <w:rFonts w:ascii="宋体" w:hAnsi="宋体"/>
        </w:rPr>
        <w:t>m</w:t>
      </w:r>
      <w:r>
        <w:rPr>
          <w:rFonts w:ascii="宋体" w:hAnsi="宋体" w:hint="eastAsia"/>
        </w:rPr>
        <w:t>*1.7</w:t>
      </w:r>
      <w:r>
        <w:rPr>
          <w:rFonts w:ascii="宋体" w:hAnsi="宋体"/>
        </w:rPr>
        <w:t>m</w:t>
      </w:r>
      <w:r>
        <w:rPr>
          <w:rFonts w:ascii="宋体" w:hAnsi="宋体" w:hint="eastAsia"/>
        </w:rPr>
        <w:t>，短边为0.55m的圆弧，墩身高度为10.83~12.7m，砼强度等级为C30。</w:t>
      </w:r>
    </w:p>
    <w:p w14:paraId="0DDC07A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主桥墩身有3个位于水上，1个位于陆上，根据设计特点及现场地形情况，由于墩身不高。最高只有12米多，经过比较决定：水上采用吊船来运送墩身及箱梁所需的材料和小型施工机械，陆上施工采用吊车安装模板，吊车吊罐浇筑。墩身施工采用搭设脚手架作操作平台，墩身模板采用钢结构提升组合模板，分节施工，每节施工4.5米，泵送浇筑。主桥主墩共投入钢模板4套。</w:t>
      </w:r>
    </w:p>
    <w:p w14:paraId="4D1DA087" w14:textId="77777777" w:rsidR="004F152D" w:rsidRDefault="004F152D">
      <w:pPr>
        <w:tabs>
          <w:tab w:val="left" w:pos="2240"/>
        </w:tabs>
        <w:adjustRightInd w:val="0"/>
        <w:snapToGrid w:val="0"/>
        <w:spacing w:after="75" w:line="360" w:lineRule="auto"/>
        <w:ind w:firstLineChars="177" w:firstLine="372"/>
        <w:rPr>
          <w:rFonts w:ascii="宋体" w:hAnsi="宋体" w:hint="eastAsia"/>
          <w:b/>
          <w:bCs/>
          <w:color w:val="FF0000"/>
          <w:szCs w:val="28"/>
          <w:u w:val="double"/>
        </w:rPr>
      </w:pPr>
      <w:r>
        <w:rPr>
          <w:rFonts w:hint="eastAsia"/>
        </w:rPr>
        <w:t>主桥墩身施工工艺详见</w:t>
      </w:r>
      <w:r>
        <w:rPr>
          <w:rFonts w:ascii="宋体" w:hAnsi="宋体" w:hint="eastAsia"/>
          <w:b/>
          <w:bCs/>
          <w:szCs w:val="28"/>
          <w:u w:val="single"/>
        </w:rPr>
        <w:t>图3.14：墩身施工工艺流程图</w:t>
      </w:r>
      <w:r>
        <w:rPr>
          <w:rFonts w:ascii="宋体" w:hAnsi="宋体" w:hint="eastAsia"/>
          <w:b/>
          <w:bCs/>
          <w:szCs w:val="28"/>
        </w:rPr>
        <w:t>。</w:t>
      </w:r>
    </w:p>
    <w:p w14:paraId="04A42A3F" w14:textId="77777777" w:rsidR="004F152D" w:rsidRDefault="004F152D">
      <w:pPr>
        <w:adjustRightInd w:val="0"/>
        <w:snapToGrid w:val="0"/>
        <w:spacing w:line="360" w:lineRule="auto"/>
        <w:rPr>
          <w:rFonts w:hint="eastAsia"/>
        </w:rPr>
      </w:pPr>
      <w:r>
        <w:rPr>
          <w:noProof/>
          <w:sz w:val="20"/>
        </w:rPr>
        <w:pict w14:anchorId="02D1CFCE">
          <v:group id="_x0000_s2330" style="position:absolute;left:0;text-align:left;margin-left:45pt;margin-top:12.3pt;width:379.5pt;height:241.8pt;z-index:251867136" coordorigin="2574,7624" coordsize="7590,6680">
            <v:shape id="_x0000_s2331" type="#_x0000_t202" style="position:absolute;left:4964;top:7624;width:2640;height:490">
              <v:textbox style="mso-next-textbox:#_x0000_s2331" inset="0,0,0,0">
                <w:txbxContent>
                  <w:p w14:paraId="748105FA" w14:textId="77777777" w:rsidR="004F152D" w:rsidRDefault="004F152D">
                    <w:pPr>
                      <w:jc w:val="center"/>
                      <w:rPr>
                        <w:rFonts w:hint="eastAsia"/>
                        <w:b/>
                        <w:bCs/>
                      </w:rPr>
                    </w:pPr>
                    <w:r>
                      <w:rPr>
                        <w:rFonts w:hint="eastAsia"/>
                        <w:b/>
                        <w:bCs/>
                      </w:rPr>
                      <w:t>施工放样</w:t>
                    </w:r>
                  </w:p>
                </w:txbxContent>
              </v:textbox>
            </v:shape>
            <v:shape id="_x0000_s2332" type="#_x0000_t202" style="position:absolute;left:4964;top:8411;width:2640;height:489">
              <v:textbox style="mso-next-textbox:#_x0000_s2332" inset="0,0,0,0">
                <w:txbxContent>
                  <w:p w14:paraId="6D27F5A7" w14:textId="77777777" w:rsidR="004F152D" w:rsidRDefault="004F152D">
                    <w:pPr>
                      <w:jc w:val="center"/>
                      <w:rPr>
                        <w:rFonts w:hint="eastAsia"/>
                        <w:b/>
                        <w:bCs/>
                      </w:rPr>
                    </w:pPr>
                    <w:r>
                      <w:rPr>
                        <w:rFonts w:hint="eastAsia"/>
                        <w:b/>
                        <w:bCs/>
                      </w:rPr>
                      <w:t>修凿接头砼</w:t>
                    </w:r>
                  </w:p>
                </w:txbxContent>
              </v:textbox>
            </v:shape>
            <v:shape id="_x0000_s2333" type="#_x0000_t202" style="position:absolute;left:4964;top:9196;width:2640;height:489">
              <v:textbox style="mso-next-textbox:#_x0000_s2333" inset="0,0,0,0">
                <w:txbxContent>
                  <w:p w14:paraId="17A21BB2" w14:textId="77777777" w:rsidR="004F152D" w:rsidRDefault="004F152D">
                    <w:pPr>
                      <w:jc w:val="center"/>
                      <w:rPr>
                        <w:rFonts w:hint="eastAsia"/>
                        <w:b/>
                        <w:bCs/>
                      </w:rPr>
                    </w:pPr>
                    <w:r>
                      <w:rPr>
                        <w:rFonts w:hint="eastAsia"/>
                        <w:b/>
                        <w:bCs/>
                      </w:rPr>
                      <w:t>搭设支架</w:t>
                    </w:r>
                  </w:p>
                </w:txbxContent>
              </v:textbox>
            </v:shape>
            <v:shape id="_x0000_s2334" type="#_x0000_t202" style="position:absolute;left:4984;top:9979;width:2640;height:489">
              <v:textbox style="mso-next-textbox:#_x0000_s2334" inset="0,0,0,0">
                <w:txbxContent>
                  <w:p w14:paraId="344BCD6E" w14:textId="77777777" w:rsidR="004F152D" w:rsidRDefault="004F152D">
                    <w:pPr>
                      <w:jc w:val="center"/>
                      <w:rPr>
                        <w:rFonts w:hint="eastAsia"/>
                        <w:b/>
                        <w:bCs/>
                      </w:rPr>
                    </w:pPr>
                    <w:r>
                      <w:rPr>
                        <w:rFonts w:hint="eastAsia"/>
                        <w:b/>
                        <w:bCs/>
                      </w:rPr>
                      <w:t>绑扎钢筋</w:t>
                    </w:r>
                  </w:p>
                </w:txbxContent>
              </v:textbox>
            </v:shape>
            <v:shape id="_x0000_s2335" type="#_x0000_t202" style="position:absolute;left:4984;top:10744;width:2640;height:489">
              <v:textbox style="mso-next-textbox:#_x0000_s2335" inset="0,0,0,0">
                <w:txbxContent>
                  <w:p w14:paraId="4537E3B6"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hint="eastAsia"/>
                        <w:kern w:val="2"/>
                      </w:rPr>
                    </w:pPr>
                    <w:r>
                      <w:rPr>
                        <w:rFonts w:ascii="Times New Roman" w:hAnsi="Times New Roman" w:hint="eastAsia"/>
                        <w:kern w:val="2"/>
                      </w:rPr>
                      <w:t>模板安装</w:t>
                    </w:r>
                  </w:p>
                </w:txbxContent>
              </v:textbox>
            </v:shape>
            <v:shape id="_x0000_s2336" type="#_x0000_t202" style="position:absolute;left:4984;top:11496;width:2640;height:490">
              <v:textbox style="mso-next-textbox:#_x0000_s2336" inset="0,0,0,0">
                <w:txbxContent>
                  <w:p w14:paraId="632245D7" w14:textId="77777777" w:rsidR="004F152D" w:rsidRDefault="004F152D">
                    <w:pPr>
                      <w:jc w:val="center"/>
                      <w:rPr>
                        <w:rFonts w:hint="eastAsia"/>
                        <w:b/>
                        <w:bCs/>
                      </w:rPr>
                    </w:pPr>
                    <w:r>
                      <w:rPr>
                        <w:rFonts w:hint="eastAsia"/>
                        <w:b/>
                        <w:bCs/>
                      </w:rPr>
                      <w:t>串筒设置</w:t>
                    </w:r>
                  </w:p>
                </w:txbxContent>
              </v:textbox>
            </v:shape>
            <v:shape id="_x0000_s2337" type="#_x0000_t202" style="position:absolute;left:8384;top:10744;width:1700;height:489">
              <v:textbox style="mso-next-textbox:#_x0000_s2337" inset="0,0,0,0">
                <w:txbxContent>
                  <w:p w14:paraId="4DFA1585" w14:textId="77777777" w:rsidR="004F152D" w:rsidRDefault="004F152D">
                    <w:pPr>
                      <w:jc w:val="center"/>
                      <w:rPr>
                        <w:rFonts w:hint="eastAsia"/>
                        <w:b/>
                        <w:bCs/>
                      </w:rPr>
                    </w:pPr>
                    <w:r>
                      <w:rPr>
                        <w:rFonts w:hint="eastAsia"/>
                        <w:b/>
                        <w:bCs/>
                      </w:rPr>
                      <w:t>测量复核</w:t>
                    </w:r>
                  </w:p>
                </w:txbxContent>
              </v:textbox>
            </v:shape>
            <v:shape id="_x0000_s2338" type="#_x0000_t202" style="position:absolute;left:8344;top:12246;width:1820;height:490">
              <v:textbox style="mso-next-textbox:#_x0000_s2338" inset="0,0,0,0">
                <w:txbxContent>
                  <w:p w14:paraId="581FA55E" w14:textId="77777777" w:rsidR="004F152D" w:rsidRDefault="004F152D">
                    <w:pPr>
                      <w:jc w:val="center"/>
                      <w:rPr>
                        <w:rFonts w:hint="eastAsia"/>
                        <w:b/>
                        <w:bCs/>
                      </w:rPr>
                    </w:pPr>
                    <w:r>
                      <w:rPr>
                        <w:rFonts w:hint="eastAsia"/>
                        <w:b/>
                        <w:bCs/>
                      </w:rPr>
                      <w:t>砼试件制作</w:t>
                    </w:r>
                  </w:p>
                </w:txbxContent>
              </v:textbox>
            </v:shape>
            <v:shape id="_x0000_s2339" type="#_x0000_t202" style="position:absolute;left:2864;top:9547;width:1420;height:490">
              <v:textbox style="mso-next-textbox:#_x0000_s2339" inset="0,0,0,0">
                <w:txbxContent>
                  <w:p w14:paraId="1E83600A" w14:textId="77777777" w:rsidR="004F152D" w:rsidRDefault="004F152D">
                    <w:pPr>
                      <w:pStyle w:val="10"/>
                      <w:rPr>
                        <w:rFonts w:hint="eastAsia"/>
                        <w:bCs/>
                      </w:rPr>
                    </w:pPr>
                    <w:r>
                      <w:rPr>
                        <w:rFonts w:hint="eastAsia"/>
                        <w:bCs/>
                      </w:rPr>
                      <w:t>钢筋制作</w:t>
                    </w:r>
                  </w:p>
                </w:txbxContent>
              </v:textbox>
            </v:shape>
            <v:shape id="_x0000_s2340" type="#_x0000_t202" style="position:absolute;left:4989;top:13024;width:2640;height:490">
              <v:textbox style="mso-next-textbox:#_x0000_s2340" inset="0,0,0,0">
                <w:txbxContent>
                  <w:p w14:paraId="1E7003BC" w14:textId="77777777" w:rsidR="004F152D" w:rsidRDefault="004F152D">
                    <w:pPr>
                      <w:jc w:val="center"/>
                      <w:rPr>
                        <w:rFonts w:hint="eastAsia"/>
                        <w:b/>
                        <w:bCs/>
                      </w:rPr>
                    </w:pPr>
                    <w:r>
                      <w:rPr>
                        <w:rFonts w:hint="eastAsia"/>
                        <w:b/>
                        <w:bCs/>
                      </w:rPr>
                      <w:t>拆</w:t>
                    </w:r>
                    <w:r>
                      <w:rPr>
                        <w:rFonts w:hint="eastAsia"/>
                        <w:b/>
                        <w:bCs/>
                      </w:rPr>
                      <w:t xml:space="preserve">   </w:t>
                    </w:r>
                    <w:r>
                      <w:rPr>
                        <w:rFonts w:hint="eastAsia"/>
                        <w:b/>
                        <w:bCs/>
                      </w:rPr>
                      <w:t>模</w:t>
                    </w:r>
                  </w:p>
                </w:txbxContent>
              </v:textbox>
            </v:shape>
            <v:shape id="_x0000_s2341" type="#_x0000_t202" style="position:absolute;left:4984;top:12250;width:2640;height:490">
              <v:textbox style="mso-next-textbox:#_x0000_s2341" inset="0,0,0,0">
                <w:txbxContent>
                  <w:p w14:paraId="5FBCB64C" w14:textId="77777777" w:rsidR="004F152D" w:rsidRDefault="004F152D">
                    <w:pPr>
                      <w:jc w:val="center"/>
                      <w:rPr>
                        <w:rFonts w:hint="eastAsia"/>
                        <w:b/>
                        <w:bCs/>
                      </w:rPr>
                    </w:pPr>
                    <w:r>
                      <w:rPr>
                        <w:rFonts w:hint="eastAsia"/>
                        <w:b/>
                        <w:bCs/>
                      </w:rPr>
                      <w:t>砼浇注</w:t>
                    </w:r>
                  </w:p>
                </w:txbxContent>
              </v:textbox>
            </v:shape>
            <v:line id="_x0000_s2342" style="position:absolute" from="6284,8137" to="6284,8420">
              <v:stroke endarrow="block" endarrowwidth="narrow"/>
            </v:line>
            <v:line id="_x0000_s2343" style="position:absolute" from="6284,8919" to="6284,9202">
              <v:stroke endarrow="block" endarrowwidth="narrow"/>
            </v:line>
            <v:line id="_x0000_s2344" style="position:absolute" from="6304,9703" to="6304,9986">
              <v:stroke endarrow="block" endarrowwidth="narrow"/>
            </v:line>
            <v:line id="_x0000_s2345" style="position:absolute" from="6304,10486" to="6304,10769">
              <v:stroke endarrow="block" endarrowwidth="narrow"/>
            </v:line>
            <v:line id="_x0000_s2346" style="position:absolute" from="6304,11235" to="6304,11518">
              <v:stroke endarrow="block" endarrowwidth="narrow"/>
            </v:line>
            <v:line id="_x0000_s2347" style="position:absolute" from="6304,11981" to="6304,12264">
              <v:stroke endarrow="block" endarrowwidth="narrow"/>
            </v:line>
            <v:shape id="_x0000_s2348" type="#_x0000_t202" style="position:absolute;left:4989;top:13814;width:2640;height:490">
              <v:textbox style="mso-next-textbox:#_x0000_s2348" inset="0,0,0,0">
                <w:txbxContent>
                  <w:p w14:paraId="56DE95C8" w14:textId="77777777" w:rsidR="004F152D" w:rsidRDefault="004F152D">
                    <w:pPr>
                      <w:jc w:val="center"/>
                      <w:rPr>
                        <w:rFonts w:hint="eastAsia"/>
                        <w:b/>
                        <w:bCs/>
                      </w:rPr>
                    </w:pPr>
                    <w:r>
                      <w:rPr>
                        <w:rFonts w:hint="eastAsia"/>
                        <w:b/>
                        <w:bCs/>
                      </w:rPr>
                      <w:t>养</w:t>
                    </w:r>
                    <w:r>
                      <w:rPr>
                        <w:rFonts w:hint="eastAsia"/>
                        <w:b/>
                        <w:bCs/>
                      </w:rPr>
                      <w:t xml:space="preserve">   </w:t>
                    </w:r>
                    <w:r>
                      <w:rPr>
                        <w:rFonts w:hint="eastAsia"/>
                        <w:b/>
                        <w:bCs/>
                      </w:rPr>
                      <w:t>生</w:t>
                    </w:r>
                  </w:p>
                </w:txbxContent>
              </v:textbox>
            </v:shape>
            <v:line id="_x0000_s2349" style="position:absolute" from="4294,9810" to="6289,9810">
              <v:stroke endarrow="block" endarrowwidth="narrow"/>
            </v:line>
            <v:line id="_x0000_s2350" style="position:absolute;flip:x" from="6309,12760" to="6309,13043">
              <v:stroke endarrow="block" endarrowwidth="narrow"/>
            </v:line>
            <v:line id="_x0000_s2351" style="position:absolute" from="6309,13530" to="6309,13813">
              <v:stroke endarrow="block" endarrowwidth="narrow"/>
            </v:line>
            <v:line id="_x0000_s2352" style="position:absolute" from="7624,12482" to="8344,12482">
              <v:stroke endarrow="block" endarrowwidth="narrow"/>
            </v:line>
            <v:line id="_x0000_s2353" style="position:absolute;flip:x" from="7624,10959" to="8364,10959">
              <v:stroke endarrow="block" endarrowwidth="narrow"/>
            </v:line>
            <v:line id="_x0000_s2354" style="position:absolute;flip:x" from="3414,12477" to="5001,12477"/>
            <v:shape id="_x0000_s2355" type="#_x0000_t202" style="position:absolute;left:2574;top:11019;width:1680;height:490">
              <v:textbox style="mso-next-textbox:#_x0000_s2355" inset="0,0,0,0">
                <w:txbxContent>
                  <w:p w14:paraId="07DD897A" w14:textId="77777777" w:rsidR="004F152D" w:rsidRDefault="004F152D">
                    <w:pPr>
                      <w:jc w:val="center"/>
                      <w:rPr>
                        <w:rFonts w:hint="eastAsia"/>
                        <w:b/>
                        <w:bCs/>
                      </w:rPr>
                    </w:pPr>
                    <w:r>
                      <w:rPr>
                        <w:rFonts w:hint="eastAsia"/>
                        <w:b/>
                        <w:bCs/>
                      </w:rPr>
                      <w:t>下一段施工</w:t>
                    </w:r>
                  </w:p>
                </w:txbxContent>
              </v:textbox>
            </v:shape>
            <v:line id="_x0000_s2356" style="position:absolute;flip:y" from="3414,10171" to="3414,11019"/>
            <v:line id="_x0000_s2357" style="position:absolute" from="3414,10171" to="4989,10171">
              <v:stroke endarrow="block"/>
            </v:line>
            <v:line id="_x0000_s2358" style="position:absolute;flip:y" from="3414,11512" to="3414,12476"/>
          </v:group>
        </w:pict>
      </w:r>
    </w:p>
    <w:p w14:paraId="28F56624" w14:textId="77777777" w:rsidR="004F152D" w:rsidRDefault="004F152D">
      <w:pPr>
        <w:adjustRightInd w:val="0"/>
        <w:snapToGrid w:val="0"/>
        <w:spacing w:line="360" w:lineRule="auto"/>
        <w:rPr>
          <w:rFonts w:hint="eastAsia"/>
        </w:rPr>
      </w:pPr>
    </w:p>
    <w:p w14:paraId="695C2FD8" w14:textId="77777777" w:rsidR="004F152D" w:rsidRDefault="004F152D">
      <w:pPr>
        <w:adjustRightInd w:val="0"/>
        <w:snapToGrid w:val="0"/>
        <w:spacing w:line="360" w:lineRule="auto"/>
        <w:rPr>
          <w:rFonts w:hint="eastAsia"/>
        </w:rPr>
      </w:pPr>
    </w:p>
    <w:p w14:paraId="10A45739" w14:textId="77777777" w:rsidR="004F152D" w:rsidRDefault="004F152D">
      <w:pPr>
        <w:adjustRightInd w:val="0"/>
        <w:snapToGrid w:val="0"/>
        <w:spacing w:line="360" w:lineRule="auto"/>
        <w:rPr>
          <w:rFonts w:hint="eastAsia"/>
        </w:rPr>
      </w:pPr>
    </w:p>
    <w:p w14:paraId="0BB2F2D0" w14:textId="77777777" w:rsidR="004F152D" w:rsidRDefault="004F152D">
      <w:pPr>
        <w:adjustRightInd w:val="0"/>
        <w:snapToGrid w:val="0"/>
        <w:spacing w:line="360" w:lineRule="auto"/>
        <w:rPr>
          <w:rFonts w:hint="eastAsia"/>
        </w:rPr>
      </w:pPr>
    </w:p>
    <w:p w14:paraId="6B19C584" w14:textId="77777777" w:rsidR="004F152D" w:rsidRDefault="004F152D">
      <w:pPr>
        <w:adjustRightInd w:val="0"/>
        <w:snapToGrid w:val="0"/>
        <w:spacing w:line="360" w:lineRule="auto"/>
        <w:rPr>
          <w:rFonts w:hint="eastAsia"/>
        </w:rPr>
      </w:pPr>
    </w:p>
    <w:p w14:paraId="56BB3C62" w14:textId="77777777" w:rsidR="004F152D" w:rsidRDefault="004F152D">
      <w:pPr>
        <w:adjustRightInd w:val="0"/>
        <w:snapToGrid w:val="0"/>
        <w:spacing w:line="360" w:lineRule="auto"/>
        <w:rPr>
          <w:rFonts w:hint="eastAsia"/>
        </w:rPr>
      </w:pPr>
    </w:p>
    <w:p w14:paraId="680856F0" w14:textId="77777777" w:rsidR="004F152D" w:rsidRDefault="004F152D">
      <w:pPr>
        <w:adjustRightInd w:val="0"/>
        <w:snapToGrid w:val="0"/>
        <w:spacing w:line="360" w:lineRule="auto"/>
        <w:rPr>
          <w:rFonts w:hint="eastAsia"/>
        </w:rPr>
      </w:pPr>
    </w:p>
    <w:p w14:paraId="22FC1F23" w14:textId="77777777" w:rsidR="004F152D" w:rsidRDefault="004F152D">
      <w:pPr>
        <w:adjustRightInd w:val="0"/>
        <w:snapToGrid w:val="0"/>
        <w:spacing w:line="360" w:lineRule="auto"/>
        <w:rPr>
          <w:rFonts w:hint="eastAsia"/>
        </w:rPr>
      </w:pPr>
    </w:p>
    <w:p w14:paraId="3D435569" w14:textId="77777777" w:rsidR="004F152D" w:rsidRDefault="004F152D">
      <w:pPr>
        <w:adjustRightInd w:val="0"/>
        <w:snapToGrid w:val="0"/>
        <w:spacing w:line="360" w:lineRule="auto"/>
        <w:rPr>
          <w:rFonts w:hint="eastAsia"/>
        </w:rPr>
      </w:pPr>
    </w:p>
    <w:p w14:paraId="5B3072DC" w14:textId="77777777" w:rsidR="004F152D" w:rsidRDefault="004F152D">
      <w:pPr>
        <w:adjustRightInd w:val="0"/>
        <w:snapToGrid w:val="0"/>
        <w:spacing w:line="360" w:lineRule="auto"/>
        <w:rPr>
          <w:rFonts w:hint="eastAsia"/>
        </w:rPr>
      </w:pPr>
    </w:p>
    <w:p w14:paraId="6CB35A54" w14:textId="77777777" w:rsidR="004F152D" w:rsidRDefault="004F152D">
      <w:pPr>
        <w:adjustRightInd w:val="0"/>
        <w:snapToGrid w:val="0"/>
        <w:spacing w:line="360" w:lineRule="auto"/>
        <w:rPr>
          <w:rFonts w:hint="eastAsia"/>
        </w:rPr>
      </w:pPr>
    </w:p>
    <w:p w14:paraId="379D44BF" w14:textId="77777777" w:rsidR="004F152D" w:rsidRDefault="004F152D">
      <w:pPr>
        <w:adjustRightInd w:val="0"/>
        <w:snapToGrid w:val="0"/>
        <w:spacing w:line="360" w:lineRule="auto"/>
        <w:rPr>
          <w:rFonts w:hint="eastAsia"/>
        </w:rPr>
      </w:pPr>
    </w:p>
    <w:p w14:paraId="27633386" w14:textId="77777777" w:rsidR="004F152D" w:rsidRDefault="004F152D">
      <w:pPr>
        <w:adjustRightInd w:val="0"/>
        <w:snapToGrid w:val="0"/>
        <w:spacing w:line="360" w:lineRule="auto"/>
        <w:jc w:val="center"/>
        <w:rPr>
          <w:rFonts w:hint="eastAsia"/>
          <w:b/>
          <w:bCs/>
          <w:u w:val="single"/>
        </w:rPr>
      </w:pPr>
      <w:r>
        <w:rPr>
          <w:rFonts w:ascii="宋体" w:hAnsi="宋体" w:hint="eastAsia"/>
          <w:b/>
          <w:bCs/>
          <w:szCs w:val="28"/>
          <w:u w:val="single"/>
        </w:rPr>
        <w:t>图3.14：墩身施工工艺流程图</w:t>
      </w:r>
    </w:p>
    <w:p w14:paraId="23BC50E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hint="eastAsia"/>
        </w:rPr>
        <w:t>（</w:t>
      </w:r>
      <w:r>
        <w:rPr>
          <w:rFonts w:hint="eastAsia"/>
        </w:rPr>
        <w:t>1</w:t>
      </w:r>
      <w:r>
        <w:rPr>
          <w:rFonts w:hint="eastAsia"/>
        </w:rPr>
        <w:t>）</w:t>
      </w:r>
      <w:r>
        <w:rPr>
          <w:rFonts w:ascii="宋体" w:hAnsi="宋体" w:hint="eastAsia"/>
          <w:szCs w:val="20"/>
        </w:rPr>
        <w:t>准备工作</w:t>
      </w:r>
    </w:p>
    <w:p w14:paraId="0A77A03B" w14:textId="77777777" w:rsidR="004F152D" w:rsidRDefault="004F152D">
      <w:pPr>
        <w:pStyle w:val="ab"/>
        <w:adjustRightInd w:val="0"/>
        <w:ind w:firstLine="480"/>
        <w:rPr>
          <w:rFonts w:hint="eastAsia"/>
        </w:rPr>
      </w:pPr>
      <w:r>
        <w:rPr>
          <w:rFonts w:ascii="宋体" w:hAnsi="宋体" w:hint="eastAsia"/>
        </w:rPr>
        <w:t>在承台顶面测量放样出墩柱的中心线和模板边线，边线范围内砼表面经凿毛、清洗干净，搭设</w:t>
      </w:r>
      <w:r>
        <w:rPr>
          <w:rFonts w:ascii="宋体" w:hAnsi="宋体"/>
        </w:rPr>
        <w:t>CKC</w:t>
      </w:r>
      <w:r>
        <w:rPr>
          <w:rFonts w:ascii="宋体" w:hAnsi="宋体" w:hint="eastAsia"/>
        </w:rPr>
        <w:t>脚手架进行墩身钢筋的施工。</w:t>
      </w:r>
      <w:r>
        <w:rPr>
          <w:rFonts w:ascii="宋体" w:hAnsi="宋体" w:hint="eastAsia"/>
        </w:rPr>
        <w:t>15#</w:t>
      </w:r>
      <w:r>
        <w:rPr>
          <w:rFonts w:ascii="宋体" w:hAnsi="宋体" w:hint="eastAsia"/>
        </w:rPr>
        <w:t>、</w:t>
      </w:r>
      <w:r>
        <w:rPr>
          <w:rFonts w:ascii="宋体" w:hAnsi="宋体" w:hint="eastAsia"/>
        </w:rPr>
        <w:t>16#</w:t>
      </w:r>
      <w:r>
        <w:rPr>
          <w:rFonts w:ascii="宋体" w:hAnsi="宋体" w:hint="eastAsia"/>
        </w:rPr>
        <w:t>墩的脚手架直接搭在承台上，</w:t>
      </w:r>
      <w:r>
        <w:rPr>
          <w:rFonts w:ascii="宋体" w:hAnsi="宋体" w:hint="eastAsia"/>
        </w:rPr>
        <w:t>14#</w:t>
      </w:r>
      <w:r>
        <w:rPr>
          <w:rFonts w:ascii="宋体" w:hAnsi="宋体" w:hint="eastAsia"/>
        </w:rPr>
        <w:t>墩由于承台宽度不够，脚手架搭在钢平台上，</w:t>
      </w:r>
      <w:r>
        <w:rPr>
          <w:rFonts w:ascii="宋体" w:hAnsi="宋体" w:hint="eastAsia"/>
        </w:rPr>
        <w:t>17#</w:t>
      </w:r>
      <w:r>
        <w:rPr>
          <w:rFonts w:ascii="宋体" w:hAnsi="宋体" w:hint="eastAsia"/>
        </w:rPr>
        <w:t>墩脚手架直接放在地面，其底座放</w:t>
      </w:r>
      <w:r>
        <w:rPr>
          <w:rFonts w:ascii="宋体" w:hAnsi="宋体" w:hint="eastAsia"/>
        </w:rPr>
        <w:t>20#</w:t>
      </w:r>
      <w:r>
        <w:rPr>
          <w:rFonts w:ascii="宋体" w:hAnsi="宋体" w:hint="eastAsia"/>
        </w:rPr>
        <w:t>槽钢，以保证足够的支承力。</w:t>
      </w:r>
    </w:p>
    <w:p w14:paraId="2A4ABEC4" w14:textId="77777777" w:rsidR="004F152D" w:rsidRDefault="004F152D">
      <w:pPr>
        <w:pStyle w:val="ab"/>
        <w:adjustRightInd w:val="0"/>
        <w:ind w:firstLine="480"/>
        <w:rPr>
          <w:rFonts w:hint="eastAsia"/>
        </w:rPr>
      </w:pPr>
      <w:r>
        <w:rPr>
          <w:rFonts w:hint="eastAsia"/>
        </w:rPr>
        <w:t>（</w:t>
      </w:r>
      <w:r>
        <w:rPr>
          <w:rFonts w:hint="eastAsia"/>
        </w:rPr>
        <w:t>2</w:t>
      </w:r>
      <w:r>
        <w:rPr>
          <w:rFonts w:hint="eastAsia"/>
        </w:rPr>
        <w:t>）钢筋绑扎</w:t>
      </w:r>
    </w:p>
    <w:p w14:paraId="10853C0C" w14:textId="77777777" w:rsidR="004F152D" w:rsidRDefault="004F152D">
      <w:pPr>
        <w:pStyle w:val="ab"/>
        <w:adjustRightInd w:val="0"/>
        <w:ind w:firstLine="480"/>
      </w:pPr>
      <w:r>
        <w:rPr>
          <w:rFonts w:hint="eastAsia"/>
        </w:rPr>
        <w:t>钢筋在加工场下料加工成型后运至现场进行焊接及绑扎施工，注意墩柱钢筋的焊接或搭接应满足设计和施工规范的要求，同时保证墩柱钢筋骨架的垂直度。在钢筋骨架外侧挂水泥砂浆保护层垫块，以确保砼保护层厚度，同时可控制钢筋骨架偏位不超过设计及规范要求。水泥砂浆配比由试验确定，以保证保护层垫块自身的强度达到设计要求。</w:t>
      </w:r>
    </w:p>
    <w:p w14:paraId="625D5FD7" w14:textId="77777777" w:rsidR="004F152D" w:rsidRDefault="004F152D">
      <w:pPr>
        <w:pStyle w:val="ab"/>
        <w:adjustRightInd w:val="0"/>
        <w:ind w:firstLine="480"/>
        <w:rPr>
          <w:rFonts w:hint="eastAsia"/>
        </w:rPr>
      </w:pPr>
      <w:r>
        <w:rPr>
          <w:rFonts w:hint="eastAsia"/>
        </w:rPr>
        <w:t>（</w:t>
      </w:r>
      <w:r>
        <w:rPr>
          <w:rFonts w:hint="eastAsia"/>
        </w:rPr>
        <w:t>3</w:t>
      </w:r>
      <w:r>
        <w:rPr>
          <w:rFonts w:hint="eastAsia"/>
        </w:rPr>
        <w:t>）模板加工与安装</w:t>
      </w:r>
    </w:p>
    <w:p w14:paraId="33329FE3" w14:textId="77777777" w:rsidR="004F152D" w:rsidRDefault="004F152D">
      <w:pPr>
        <w:pStyle w:val="ab"/>
        <w:adjustRightInd w:val="0"/>
        <w:ind w:firstLine="480"/>
      </w:pPr>
      <w:r>
        <w:rPr>
          <w:rFonts w:hint="eastAsia"/>
        </w:rPr>
        <w:t>为保证墩柱线形圆滑平顺，表面光洁美观，墩柱模板采用专门设计加工定型钢模板。模板委托专业厂家加工，每节长</w:t>
      </w:r>
      <w:r>
        <w:rPr>
          <w:rFonts w:hint="eastAsia"/>
        </w:rPr>
        <w:t>1.5</w:t>
      </w:r>
      <w:r>
        <w:t>m</w:t>
      </w:r>
      <w:r>
        <w:rPr>
          <w:rFonts w:hint="eastAsia"/>
        </w:rPr>
        <w:t>，由两个半块组成，模板接口作成阴阳角，并加设橡胶止浆压条，通过螺栓连接。安装时根据墩柱的高度先拼装成整体，然后在浮船吊与手拉葫芦的配合下进行吊装，模板就位后，在四周加设风缆或刚性支撑，确保模板固定牢靠，</w:t>
      </w:r>
      <w:r>
        <w:rPr>
          <w:rFonts w:hint="eastAsia"/>
          <w:b/>
          <w:bCs/>
        </w:rPr>
        <w:t>详见</w:t>
      </w:r>
      <w:r>
        <w:rPr>
          <w:rFonts w:hint="eastAsia"/>
          <w:b/>
          <w:bCs/>
          <w:u w:val="single"/>
        </w:rPr>
        <w:t>图</w:t>
      </w:r>
      <w:r>
        <w:rPr>
          <w:rFonts w:hint="eastAsia"/>
          <w:b/>
          <w:bCs/>
          <w:u w:val="single"/>
        </w:rPr>
        <w:t>3.15</w:t>
      </w:r>
      <w:r>
        <w:rPr>
          <w:rFonts w:hint="eastAsia"/>
          <w:b/>
          <w:bCs/>
          <w:u w:val="single"/>
        </w:rPr>
        <w:t>：墩柱模板结构示意图</w:t>
      </w:r>
      <w:r>
        <w:rPr>
          <w:rFonts w:hint="eastAsia"/>
        </w:rPr>
        <w:t>，注意墩柱模板安装的垂直度、偏位符合要求。第一次浇筑完成砼达到一定强度后，拆除下段模板，注意应保留最上一层，以便做为安装上段模板的导向模板。</w:t>
      </w:r>
    </w:p>
    <w:p w14:paraId="382C86B5" w14:textId="77777777" w:rsidR="004F152D" w:rsidRDefault="004F152D">
      <w:pPr>
        <w:pStyle w:val="ab"/>
        <w:adjustRightInd w:val="0"/>
        <w:ind w:firstLine="480"/>
        <w:rPr>
          <w:rFonts w:hint="eastAsia"/>
        </w:rPr>
      </w:pPr>
      <w:r>
        <w:rPr>
          <w:rFonts w:hint="eastAsia"/>
        </w:rPr>
        <w:t>（</w:t>
      </w:r>
      <w:r>
        <w:rPr>
          <w:rFonts w:hint="eastAsia"/>
        </w:rPr>
        <w:t>4</w:t>
      </w:r>
      <w:r>
        <w:rPr>
          <w:rFonts w:hint="eastAsia"/>
        </w:rPr>
        <w:t>）砼浇筑</w:t>
      </w:r>
    </w:p>
    <w:p w14:paraId="1F388CEC" w14:textId="77777777" w:rsidR="004F152D" w:rsidRDefault="004F152D">
      <w:pPr>
        <w:pStyle w:val="ab"/>
        <w:adjustRightInd w:val="0"/>
        <w:ind w:firstLine="480"/>
        <w:rPr>
          <w:rFonts w:hint="eastAsia"/>
        </w:rPr>
      </w:pPr>
      <w:r>
        <w:rPr>
          <w:rFonts w:hint="eastAsia"/>
        </w:rPr>
        <w:t>砼由预制场搅拌站生产或采用商品砼，用搅拌车运至现场，采用泵送的方法进行砼的浇筑，串筒辅助下料，每层砼浇筑厚度</w:t>
      </w:r>
      <w:r>
        <w:rPr>
          <w:rFonts w:hint="eastAsia"/>
        </w:rPr>
        <w:t>30~4</w:t>
      </w:r>
      <w:r>
        <w:t>0cm</w:t>
      </w:r>
      <w:r>
        <w:rPr>
          <w:rFonts w:hint="eastAsia"/>
        </w:rPr>
        <w:t>，插入式振捣棒振捣密实。</w:t>
      </w:r>
    </w:p>
    <w:p w14:paraId="5782F1EE" w14:textId="77777777" w:rsidR="004F152D" w:rsidRDefault="004F152D">
      <w:pPr>
        <w:pStyle w:val="ab"/>
        <w:adjustRightInd w:val="0"/>
        <w:ind w:firstLine="480"/>
        <w:rPr>
          <w:rFonts w:hint="eastAsia"/>
        </w:rPr>
      </w:pPr>
      <w:r>
        <w:rPr>
          <w:rFonts w:hint="eastAsia"/>
        </w:rPr>
        <w:t>（</w:t>
      </w:r>
      <w:r>
        <w:rPr>
          <w:rFonts w:hint="eastAsia"/>
        </w:rPr>
        <w:t>5</w:t>
      </w:r>
      <w:r>
        <w:rPr>
          <w:rFonts w:hint="eastAsia"/>
        </w:rPr>
        <w:t>）拆模及养护</w:t>
      </w:r>
    </w:p>
    <w:p w14:paraId="55881A24" w14:textId="77777777" w:rsidR="004F152D" w:rsidRDefault="004F152D">
      <w:pPr>
        <w:tabs>
          <w:tab w:val="left" w:pos="2240"/>
        </w:tabs>
        <w:adjustRightInd w:val="0"/>
        <w:snapToGrid w:val="0"/>
        <w:spacing w:after="75" w:line="360" w:lineRule="auto"/>
        <w:ind w:leftChars="-22" w:left="-46" w:firstLineChars="200" w:firstLine="420"/>
        <w:rPr>
          <w:rFonts w:hint="eastAsia"/>
        </w:rPr>
      </w:pPr>
      <w:r>
        <w:rPr>
          <w:rFonts w:hint="eastAsia"/>
        </w:rPr>
        <w:t>砼达到一定强度后，即可拆模，</w:t>
      </w:r>
      <w:r>
        <w:rPr>
          <w:rFonts w:ascii="宋体" w:hAnsi="宋体" w:hint="eastAsia"/>
          <w:szCs w:val="20"/>
        </w:rPr>
        <w:t>拆模后用薄膜包裹结合淋水进行养护，保证砼施工质量。</w:t>
      </w:r>
      <w:r>
        <w:rPr>
          <w:rFonts w:hint="eastAsia"/>
        </w:rPr>
        <w:t>养护不少于设计和规范要求。</w:t>
      </w:r>
    </w:p>
    <w:p w14:paraId="615FB962" w14:textId="77777777" w:rsidR="004F152D" w:rsidRDefault="004F152D">
      <w:pPr>
        <w:tabs>
          <w:tab w:val="left" w:pos="2240"/>
        </w:tabs>
        <w:adjustRightInd w:val="0"/>
        <w:snapToGrid w:val="0"/>
        <w:spacing w:after="75" w:line="240" w:lineRule="atLeast"/>
        <w:ind w:leftChars="-22" w:left="-46" w:firstLineChars="200" w:firstLine="420"/>
        <w:rPr>
          <w:rFonts w:ascii="宋体" w:hAnsi="宋体" w:hint="eastAsia"/>
          <w:szCs w:val="20"/>
        </w:rPr>
      </w:pPr>
    </w:p>
    <w:p w14:paraId="3057CA6E" w14:textId="77777777" w:rsidR="004F152D" w:rsidRDefault="004F152D">
      <w:pPr>
        <w:tabs>
          <w:tab w:val="left" w:pos="2240"/>
        </w:tabs>
        <w:adjustRightInd w:val="0"/>
        <w:snapToGrid w:val="0"/>
        <w:spacing w:after="75" w:line="240" w:lineRule="atLeast"/>
        <w:ind w:leftChars="-22" w:left="-46" w:firstLineChars="200" w:firstLine="420"/>
        <w:rPr>
          <w:rFonts w:ascii="宋体" w:hAnsi="宋体" w:hint="eastAsia"/>
          <w:szCs w:val="20"/>
        </w:rPr>
      </w:pPr>
    </w:p>
    <w:p w14:paraId="32FDB208" w14:textId="77777777" w:rsidR="004F152D" w:rsidRDefault="004F152D">
      <w:pPr>
        <w:pStyle w:val="4"/>
        <w:rPr>
          <w:rFonts w:hint="eastAsia"/>
        </w:rPr>
      </w:pPr>
      <w:bookmarkStart w:id="314" w:name="_Toc6712970"/>
      <w:bookmarkStart w:id="315" w:name="_Toc6759333"/>
      <w:r>
        <w:rPr>
          <w:rFonts w:hint="eastAsia"/>
        </w:rPr>
        <w:t>3.2.2.4</w:t>
      </w:r>
      <w:r>
        <w:rPr>
          <w:rFonts w:hint="eastAsia"/>
        </w:rPr>
        <w:t>、</w:t>
      </w:r>
      <w:r>
        <w:rPr>
          <w:rFonts w:ascii="宋体" w:hAnsi="宋体" w:hint="eastAsia"/>
        </w:rPr>
        <w:t>帽梁</w:t>
      </w:r>
      <w:r>
        <w:rPr>
          <w:rFonts w:hint="eastAsia"/>
        </w:rPr>
        <w:t>及支座、垫石施工</w:t>
      </w:r>
      <w:bookmarkEnd w:id="314"/>
      <w:bookmarkEnd w:id="315"/>
    </w:p>
    <w:p w14:paraId="49A3AF1A" w14:textId="77777777" w:rsidR="004F152D" w:rsidRDefault="004F152D">
      <w:pPr>
        <w:ind w:firstLineChars="177" w:firstLine="372"/>
        <w:rPr>
          <w:rFonts w:hint="eastAsia"/>
        </w:rPr>
      </w:pPr>
      <w:r>
        <w:rPr>
          <w:rFonts w:hint="eastAsia"/>
        </w:rPr>
        <w:t>1</w:t>
      </w:r>
      <w:r>
        <w:rPr>
          <w:rFonts w:hint="eastAsia"/>
        </w:rPr>
        <w:t>、</w:t>
      </w:r>
      <w:r>
        <w:rPr>
          <w:rFonts w:ascii="宋体" w:hAnsi="宋体" w:hint="eastAsia"/>
          <w:szCs w:val="20"/>
        </w:rPr>
        <w:t>帽梁</w:t>
      </w:r>
    </w:p>
    <w:p w14:paraId="27815C4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主桥两边墩（A14#、A17#）帽梁的尺寸为2.0</w:t>
      </w:r>
      <w:r>
        <w:rPr>
          <w:rFonts w:ascii="宋体" w:hAnsi="宋体"/>
          <w:szCs w:val="20"/>
        </w:rPr>
        <w:t>m</w:t>
      </w:r>
      <w:r>
        <w:rPr>
          <w:rFonts w:ascii="宋体" w:hAnsi="宋体" w:hint="eastAsia"/>
          <w:szCs w:val="20"/>
        </w:rPr>
        <w:t>*14.14</w:t>
      </w:r>
      <w:r>
        <w:rPr>
          <w:rFonts w:ascii="宋体" w:hAnsi="宋体"/>
          <w:szCs w:val="20"/>
        </w:rPr>
        <w:t>m</w:t>
      </w:r>
      <w:r>
        <w:rPr>
          <w:rFonts w:ascii="宋体" w:hAnsi="宋体" w:hint="eastAsia"/>
          <w:szCs w:val="20"/>
        </w:rPr>
        <w:t>*2.8</w:t>
      </w:r>
      <w:r>
        <w:rPr>
          <w:rFonts w:ascii="宋体" w:hAnsi="宋体"/>
          <w:szCs w:val="20"/>
        </w:rPr>
        <w:t>m</w:t>
      </w:r>
      <w:r>
        <w:rPr>
          <w:rFonts w:ascii="宋体" w:hAnsi="宋体" w:hint="eastAsia"/>
          <w:szCs w:val="20"/>
        </w:rPr>
        <w:t>，最大砼量147.1</w:t>
      </w:r>
      <w:r>
        <w:rPr>
          <w:rFonts w:ascii="宋体" w:hAnsi="宋体"/>
          <w:szCs w:val="20"/>
        </w:rPr>
        <w:t>m</w:t>
      </w:r>
      <w:r>
        <w:rPr>
          <w:rFonts w:ascii="宋体" w:hAnsi="宋体" w:hint="eastAsia"/>
          <w:szCs w:val="20"/>
        </w:rPr>
        <w:t>3。A14#帽梁施工采用在平台上搭设满堂支架，A17#帽梁施工采用在陆地上搭设支架的方法，再在其上搭设支架进行砼泵送浇筑。施工工艺见——</w:t>
      </w:r>
      <w:r>
        <w:rPr>
          <w:rFonts w:ascii="宋体" w:hAnsi="宋体" w:hint="eastAsia"/>
          <w:b/>
          <w:bCs/>
          <w:szCs w:val="20"/>
          <w:u w:val="single"/>
        </w:rPr>
        <w:t>图3.16：盖梁施工工艺流程图</w:t>
      </w:r>
    </w:p>
    <w:p w14:paraId="28BCDAFE" w14:textId="77777777" w:rsidR="004F152D" w:rsidRDefault="004F152D">
      <w:pPr>
        <w:tabs>
          <w:tab w:val="left" w:pos="2240"/>
        </w:tabs>
        <w:adjustRightInd w:val="0"/>
        <w:snapToGrid w:val="0"/>
        <w:spacing w:after="75" w:line="360" w:lineRule="auto"/>
        <w:ind w:leftChars="-22" w:left="-46" w:firstLineChars="200" w:firstLine="422"/>
        <w:jc w:val="center"/>
        <w:rPr>
          <w:rFonts w:ascii="宋体" w:hAnsi="宋体" w:hint="eastAsia"/>
          <w:b/>
          <w:bCs/>
          <w:szCs w:val="20"/>
        </w:rPr>
      </w:pPr>
      <w:r>
        <w:rPr>
          <w:rFonts w:ascii="宋体" w:hAnsi="宋体" w:hint="eastAsia"/>
          <w:b/>
          <w:bCs/>
          <w:szCs w:val="20"/>
        </w:rPr>
        <w:t>图3.16：</w:t>
      </w:r>
      <w:r>
        <w:rPr>
          <w:rFonts w:ascii="宋体" w:hAnsi="宋体"/>
          <w:noProof/>
          <w:sz w:val="20"/>
          <w:szCs w:val="20"/>
        </w:rPr>
        <w:pict w14:anchorId="461DCE14">
          <v:group id="_x0000_s1911" style="position:absolute;left:0;text-align:left;margin-left:76.5pt;margin-top:18.55pt;width:364.5pt;height:350.75pt;z-index:251857920;mso-position-horizontal-relative:text;mso-position-vertical-relative:text" coordorigin="3178,8609" coordsize="7290,7015">
            <v:shape id="_x0000_s1912" type="#_x0000_t202" style="position:absolute;left:3178;top:11349;width:1620;height:500;mso-wrap-edited:f" wrapcoords="-200 0 -200 21600 21800 21600 21800 0 -200 0">
              <v:textbox style="mso-next-textbox:#_x0000_s1912">
                <w:txbxContent>
                  <w:p w14:paraId="01D53780" w14:textId="77777777" w:rsidR="004F152D" w:rsidRDefault="004F152D">
                    <w:pPr>
                      <w:jc w:val="center"/>
                    </w:pPr>
                    <w:r>
                      <w:rPr>
                        <w:rFonts w:hint="eastAsia"/>
                      </w:rPr>
                      <w:t>钢筋下料</w:t>
                    </w:r>
                  </w:p>
                </w:txbxContent>
              </v:textbox>
            </v:shape>
            <v:shape id="_x0000_s1913" type="#_x0000_t202" style="position:absolute;left:5358;top:10429;width:2160;height:483;mso-wrap-edited:f" wrapcoords="-150 0 -150 21600 21750 21600 21750 0 -150 0">
              <v:textbox style="mso-next-textbox:#_x0000_s1913">
                <w:txbxContent>
                  <w:p w14:paraId="12F122DA" w14:textId="77777777" w:rsidR="004F152D" w:rsidRDefault="004F152D">
                    <w:pPr>
                      <w:jc w:val="center"/>
                    </w:pPr>
                    <w:r>
                      <w:rPr>
                        <w:rFonts w:hint="eastAsia"/>
                      </w:rPr>
                      <w:t>支座模板</w:t>
                    </w:r>
                  </w:p>
                </w:txbxContent>
              </v:textbox>
            </v:shape>
            <v:shape id="_x0000_s1914" type="#_x0000_t202" style="position:absolute;left:5378;top:11369;width:2160;height:513;mso-wrap-edited:f" wrapcoords="-150 0 -150 21600 21750 21600 21750 0 -150 0">
              <v:textbox style="mso-next-textbox:#_x0000_s1914">
                <w:txbxContent>
                  <w:p w14:paraId="7CF48E45" w14:textId="77777777" w:rsidR="004F152D" w:rsidRDefault="004F152D">
                    <w:pPr>
                      <w:jc w:val="center"/>
                    </w:pPr>
                    <w:r>
                      <w:rPr>
                        <w:rFonts w:hint="eastAsia"/>
                      </w:rPr>
                      <w:t>钢筋绑扎</w:t>
                    </w:r>
                  </w:p>
                </w:txbxContent>
              </v:textbox>
            </v:shape>
            <v:shape id="_x0000_s1915" type="#_x0000_t202" style="position:absolute;left:5323;top:12309;width:2160;height:513;mso-wrap-edited:f" wrapcoords="-150 0 -150 21600 21750 21600 21750 0 -150 0">
              <v:textbox style="mso-next-textbox:#_x0000_s1915">
                <w:txbxContent>
                  <w:p w14:paraId="036F4C2A" w14:textId="77777777" w:rsidR="004F152D" w:rsidRDefault="004F152D">
                    <w:pPr>
                      <w:jc w:val="center"/>
                    </w:pPr>
                    <w:r>
                      <w:rPr>
                        <w:rFonts w:hint="eastAsia"/>
                      </w:rPr>
                      <w:t>支侧模板</w:t>
                    </w:r>
                  </w:p>
                </w:txbxContent>
              </v:textbox>
            </v:shape>
            <v:shape id="_x0000_s1916" type="#_x0000_t202" style="position:absolute;left:3178;top:12853;width:1620;height:498;mso-wrap-edited:f" wrapcoords="-200 0 -200 21600 21800 21600 21800 0 -200 0">
              <v:textbox style="mso-next-textbox:#_x0000_s1916">
                <w:txbxContent>
                  <w:p w14:paraId="52E61F9E" w14:textId="77777777" w:rsidR="004F152D" w:rsidRDefault="004F152D">
                    <w:pPr>
                      <w:jc w:val="center"/>
                    </w:pPr>
                    <w:r>
                      <w:rPr>
                        <w:rFonts w:hint="eastAsia"/>
                      </w:rPr>
                      <w:t>现场检查</w:t>
                    </w:r>
                  </w:p>
                </w:txbxContent>
              </v:textbox>
            </v:shape>
            <v:shape id="_x0000_s1917" type="#_x0000_t202" style="position:absolute;left:5363;top:13331;width:2160;height:483;mso-wrap-edited:f" wrapcoords="-150 0 -150 21600 21750 21600 21750 0 -150 0">
              <v:textbox style="mso-next-textbox:#_x0000_s1917">
                <w:txbxContent>
                  <w:p w14:paraId="7FE238BC" w14:textId="77777777" w:rsidR="004F152D" w:rsidRDefault="004F152D">
                    <w:pPr>
                      <w:jc w:val="center"/>
                    </w:pPr>
                    <w:r>
                      <w:rPr>
                        <w:rFonts w:hint="eastAsia"/>
                      </w:rPr>
                      <w:t>浇注砼</w:t>
                    </w:r>
                  </w:p>
                </w:txbxContent>
              </v:textbox>
            </v:shape>
            <v:shape id="_x0000_s1918" type="#_x0000_t202" style="position:absolute;left:5398;top:14221;width:2080;height:528;mso-wrap-edited:f" wrapcoords="-150 0 -150 21600 21750 21600 21750 0 -150 0">
              <v:textbox style="mso-next-textbox:#_x0000_s1918">
                <w:txbxContent>
                  <w:p w14:paraId="4814A586" w14:textId="77777777" w:rsidR="004F152D" w:rsidRDefault="004F152D">
                    <w:pPr>
                      <w:jc w:val="center"/>
                    </w:pPr>
                    <w:r>
                      <w:rPr>
                        <w:rFonts w:hint="eastAsia"/>
                      </w:rPr>
                      <w:t>养生</w:t>
                    </w:r>
                  </w:p>
                </w:txbxContent>
              </v:textbox>
            </v:shape>
            <v:shape id="_x0000_s1919" type="#_x0000_t202" style="position:absolute;left:5383;top:15091;width:2160;height:498;mso-wrap-edited:f" wrapcoords="-150 0 -150 21600 21750 21600 21750 0 -150 0">
              <v:textbox style="mso-next-textbox:#_x0000_s1919">
                <w:txbxContent>
                  <w:p w14:paraId="485DFAEA" w14:textId="77777777" w:rsidR="004F152D" w:rsidRDefault="004F152D">
                    <w:pPr>
                      <w:jc w:val="center"/>
                    </w:pPr>
                    <w:r>
                      <w:rPr>
                        <w:rFonts w:hint="eastAsia"/>
                      </w:rPr>
                      <w:t>拆模板、支架</w:t>
                    </w:r>
                  </w:p>
                </w:txbxContent>
              </v:textbox>
            </v:shape>
            <v:shape id="_x0000_s1920" type="#_x0000_t202" style="position:absolute;left:8568;top:13331;width:1800;height:498;mso-wrap-edited:f" wrapcoords="-180 0 -180 21600 21780 21600 21780 0 -180 0">
              <v:textbox style="mso-next-textbox:#_x0000_s1920">
                <w:txbxContent>
                  <w:p w14:paraId="50E08BAF" w14:textId="77777777" w:rsidR="004F152D" w:rsidRDefault="004F152D">
                    <w:pPr>
                      <w:jc w:val="center"/>
                    </w:pPr>
                    <w:r>
                      <w:rPr>
                        <w:rFonts w:hint="eastAsia"/>
                      </w:rPr>
                      <w:t>砼运输、拌合</w:t>
                    </w:r>
                  </w:p>
                </w:txbxContent>
              </v:textbox>
            </v:shape>
            <v:shape id="_x0000_s1921" type="#_x0000_t202" style="position:absolute;left:8635;top:14191;width:1733;height:483;mso-wrap-edited:f" wrapcoords="-180 0 -180 21600 21780 21600 21780 0 -180 0">
              <v:textbox style="mso-next-textbox:#_x0000_s1921">
                <w:txbxContent>
                  <w:p w14:paraId="44963571" w14:textId="77777777" w:rsidR="004F152D" w:rsidRDefault="004F152D">
                    <w:pPr>
                      <w:jc w:val="center"/>
                    </w:pPr>
                    <w:r>
                      <w:rPr>
                        <w:rFonts w:hint="eastAsia"/>
                      </w:rPr>
                      <w:t>试块制作</w:t>
                    </w:r>
                  </w:p>
                </w:txbxContent>
              </v:textbox>
            </v:shape>
            <v:shape id="_x0000_s1922" type="#_x0000_t202" style="position:absolute;left:8668;top:15111;width:1800;height:513;mso-wrap-edited:f" wrapcoords="-180 0 -180 21600 21780 21600 21780 0 -180 0">
              <v:textbox style="mso-next-textbox:#_x0000_s1922">
                <w:txbxContent>
                  <w:p w14:paraId="2B9E978B" w14:textId="77777777" w:rsidR="004F152D" w:rsidRDefault="004F152D">
                    <w:pPr>
                      <w:jc w:val="center"/>
                    </w:pPr>
                    <w:r>
                      <w:rPr>
                        <w:rFonts w:hint="eastAsia"/>
                      </w:rPr>
                      <w:t>试块检测</w:t>
                    </w:r>
                  </w:p>
                </w:txbxContent>
              </v:textbox>
            </v:shape>
            <v:line id="_x0000_s1923" style="position:absolute;flip:x;mso-wrap-edited:f" from="7553,13603" to="8568,13603" wrapcoords="14400 0 -600 0 -600 0 14400 0 16800 0 21600 0 17400 0 14400 0">
              <v:stroke endarrow="block"/>
            </v:line>
            <v:line id="_x0000_s1924" style="position:absolute;mso-wrap-edited:f" from="4798,13069" to="6418,13069" wrapcoords="19200 0 -200 0 -200 0 19200 0 20000 0 21600 0 20200 0 19200 0">
              <v:stroke endarrow="block"/>
            </v:line>
            <v:shape id="_x0000_s1925" type="#_x0000_t202" style="position:absolute;left:5358;top:8609;width:2160;height:488;mso-wrap-edited:f" wrapcoords="-150 0 -150 21600 21750 21600 21750 0 -150 0">
              <v:textbox style="mso-next-textbox:#_x0000_s1925">
                <w:txbxContent>
                  <w:p w14:paraId="7288ACAA" w14:textId="77777777" w:rsidR="004F152D" w:rsidRDefault="004F152D">
                    <w:pPr>
                      <w:jc w:val="center"/>
                    </w:pPr>
                    <w:r>
                      <w:rPr>
                        <w:rFonts w:hint="eastAsia"/>
                      </w:rPr>
                      <w:t>测量放线</w:t>
                    </w:r>
                  </w:p>
                </w:txbxContent>
              </v:textbox>
            </v:shape>
            <v:shape id="_x0000_s1926" type="#_x0000_t202" style="position:absolute;left:8478;top:9489;width:1800;height:498;mso-wrap-edited:f" wrapcoords="-180 0 -180 21600 21780 21600 21780 0 -180 0">
              <v:textbox style="mso-next-textbox:#_x0000_s1926">
                <w:txbxContent>
                  <w:p w14:paraId="53EE8CD3" w14:textId="77777777" w:rsidR="004F152D" w:rsidRDefault="004F152D">
                    <w:pPr>
                      <w:jc w:val="center"/>
                    </w:pPr>
                    <w:r>
                      <w:rPr>
                        <w:rFonts w:hint="eastAsia"/>
                      </w:rPr>
                      <w:t>现场检查</w:t>
                    </w:r>
                  </w:p>
                </w:txbxContent>
              </v:textbox>
            </v:shape>
            <v:shape id="_x0000_s1927" type="#_x0000_t202" style="position:absolute;left:5358;top:9489;width:2160;height:483;mso-wrap-edited:f" wrapcoords="-150 0 -150 21600 21750 21600 21750 0 -150 0">
              <v:textbox style="mso-next-textbox:#_x0000_s1927">
                <w:txbxContent>
                  <w:p w14:paraId="0BD924AC" w14:textId="77777777" w:rsidR="004F152D" w:rsidRDefault="004F152D">
                    <w:pPr>
                      <w:jc w:val="center"/>
                    </w:pPr>
                    <w:r>
                      <w:rPr>
                        <w:rFonts w:hint="eastAsia"/>
                      </w:rPr>
                      <w:t>摆设支架</w:t>
                    </w:r>
                  </w:p>
                </w:txbxContent>
              </v:textbox>
            </v:shape>
            <v:line id="_x0000_s1928" style="position:absolute;flip:x;mso-wrap-edited:f" from="6438,9137" to="6438,9509" wrapcoords="0 0 0 11314 0 12343 0 20571 0 20571 0 16457 0 0 0 0">
              <v:stroke endarrow="block"/>
            </v:line>
            <v:line id="_x0000_s1929" style="position:absolute;flip:x;mso-wrap-edited:f" from="7518,9733" to="8458,9733" wrapcoords="14400 0 -600 0 -600 0 14400 0 16800 0 21600 0 17400 0 14400 0">
              <v:stroke endarrow="block"/>
            </v:line>
            <v:line id="_x0000_s1930" style="position:absolute" from="4817,11634" to="5337,11634">
              <v:stroke endarrow="block"/>
            </v:line>
            <v:line id="_x0000_s1931" style="position:absolute;flip:x;mso-wrap-edited:f" from="6438,10017" to="6438,10389" wrapcoords="0 0 0 11314 0 12343 0 20571 0 20571 0 16457 0 0 0 0">
              <v:stroke endarrow="block"/>
            </v:line>
            <v:line id="_x0000_s1932" style="position:absolute;flip:x;mso-wrap-edited:f" from="6458,10957" to="6458,11329" wrapcoords="0 0 0 11314 0 12343 0 20571 0 20571 0 16457 0 0 0 0">
              <v:stroke endarrow="block"/>
            </v:line>
            <v:line id="_x0000_s1933" style="position:absolute;flip:x;mso-wrap-edited:f" from="6438,11897" to="6438,12269" wrapcoords="0 0 0 11314 0 12343 0 20571 0 20571 0 16457 0 0 0 0">
              <v:stroke endarrow="block"/>
            </v:line>
            <v:line id="_x0000_s1934" style="position:absolute;mso-wrap-edited:f" from="6438,12817" to="6438,13369" wrapcoords="0 0 0 11314 0 12343 0 20571 0 20571 0 16457 0 0 0 0">
              <v:stroke endarrow="block"/>
            </v:line>
            <v:line id="_x0000_s1935" style="position:absolute;flip:x;mso-wrap-edited:f" from="6438,13837" to="6438,14209" wrapcoords="0 0 0 11314 0 12343 0 20571 0 20571 0 16457 0 0 0 0">
              <v:stroke endarrow="block"/>
            </v:line>
            <v:line id="_x0000_s1936" style="position:absolute;flip:x;mso-wrap-edited:f" from="9478,13837" to="9478,14209" wrapcoords="0 0 0 11314 0 12343 0 20571 0 20571 0 16457 0 0 0 0">
              <v:stroke endarrow="block"/>
            </v:line>
            <v:line id="_x0000_s1937" style="position:absolute;flip:x;mso-wrap-edited:f" from="6458,14737" to="6458,15109" wrapcoords="0 0 0 11314 0 12343 0 20571 0 20571 0 16457 0 0 0 0">
              <v:stroke endarrow="block"/>
            </v:line>
            <v:line id="_x0000_s1938" style="position:absolute;flip:x;mso-wrap-edited:f" from="9498,14737" to="9498,15109" wrapcoords="0 0 0 11314 0 12343 0 20571 0 20571 0 16457 0 0 0 0">
              <v:stroke endarrow="block"/>
            </v:line>
          </v:group>
        </w:pict>
      </w:r>
      <w:r>
        <w:rPr>
          <w:rFonts w:ascii="宋体" w:hAnsi="宋体" w:hint="eastAsia"/>
          <w:b/>
          <w:bCs/>
        </w:rPr>
        <w:t>盖梁施工工艺流程图</w:t>
      </w:r>
    </w:p>
    <w:p w14:paraId="702A10A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18CD89F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2033BF7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7C44610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664A9FCE"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57E19B7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051536B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19DFC25A"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382FA3F4"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16B1966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35E3507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6C93EDA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02101CF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p>
    <w:p w14:paraId="3F351E8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（1）、盖梁支架、模板</w:t>
      </w:r>
    </w:p>
    <w:p w14:paraId="73E019B9"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在平台上搭设CKC门架，</w:t>
      </w:r>
      <w:r>
        <w:rPr>
          <w:rFonts w:ascii="宋体" w:hAnsi="宋体" w:hint="eastAsia"/>
        </w:rPr>
        <w:t>顶层支架上安装50</w:t>
      </w:r>
      <w:r>
        <w:rPr>
          <w:rFonts w:ascii="宋体" w:hAnsi="宋体"/>
        </w:rPr>
        <w:t>cm</w:t>
      </w:r>
      <w:r>
        <w:rPr>
          <w:rFonts w:ascii="宋体" w:hAnsi="宋体" w:hint="eastAsia"/>
        </w:rPr>
        <w:t>高顶托用来调节底模标高，再在顶托上铺设［10槽钢纵横梁形成工作面，进行盖梁施工。</w:t>
      </w:r>
      <w:r>
        <w:rPr>
          <w:rFonts w:ascii="宋体" w:hAnsi="宋体" w:hint="eastAsia"/>
          <w:szCs w:val="20"/>
        </w:rPr>
        <w:t>落模采用支架的顶托、底托调节。</w:t>
      </w:r>
    </w:p>
    <w:p w14:paraId="7747BD66"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帽梁底模采用18</w:t>
      </w:r>
      <w:r>
        <w:rPr>
          <w:rFonts w:ascii="宋体" w:hAnsi="宋体"/>
          <w:szCs w:val="20"/>
        </w:rPr>
        <w:t>mm</w:t>
      </w:r>
      <w:r>
        <w:rPr>
          <w:rFonts w:ascii="宋体" w:hAnsi="宋体" w:hint="eastAsia"/>
          <w:szCs w:val="20"/>
        </w:rPr>
        <w:t>厚镀膜光面木夹板制作，放在10*10</w:t>
      </w:r>
      <w:r>
        <w:rPr>
          <w:rFonts w:ascii="宋体" w:hAnsi="宋体"/>
          <w:szCs w:val="20"/>
        </w:rPr>
        <w:t>cm</w:t>
      </w:r>
      <w:r>
        <w:rPr>
          <w:rFonts w:ascii="宋体" w:hAnsi="宋体" w:hint="eastAsia"/>
          <w:szCs w:val="20"/>
        </w:rPr>
        <w:t>木枋上；侧模及端模以18</w:t>
      </w:r>
      <w:r>
        <w:rPr>
          <w:rFonts w:ascii="宋体" w:hAnsi="宋体"/>
          <w:szCs w:val="20"/>
        </w:rPr>
        <w:t>mm</w:t>
      </w:r>
      <w:r>
        <w:rPr>
          <w:rFonts w:ascii="宋体" w:hAnsi="宋体" w:hint="eastAsia"/>
          <w:szCs w:val="20"/>
        </w:rPr>
        <w:t>厚光面木夹板作面板，以10×</w:t>
      </w:r>
      <w:r>
        <w:rPr>
          <w:rFonts w:ascii="宋体" w:hAnsi="宋体"/>
          <w:szCs w:val="20"/>
        </w:rPr>
        <w:t>10cm</w:t>
      </w:r>
      <w:r>
        <w:rPr>
          <w:rFonts w:ascii="宋体" w:hAnsi="宋体" w:hint="eastAsia"/>
          <w:szCs w:val="20"/>
        </w:rPr>
        <w:t>方木（内楞）和［10槽钢（外楞）连成一个整体，横向用Ф16拉杆对拉固定，并加设斜撑，以保证盖梁尺寸的准确和侧模的稳定性。</w:t>
      </w:r>
    </w:p>
    <w:p w14:paraId="1639E12D"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具体见—</w:t>
      </w:r>
      <w:r>
        <w:rPr>
          <w:rFonts w:ascii="宋体" w:hAnsi="宋体" w:hint="eastAsia"/>
          <w:b/>
          <w:szCs w:val="20"/>
          <w:u w:val="single"/>
        </w:rPr>
        <w:t>图3.17：盖梁施工支架模板图</w:t>
      </w:r>
      <w:r>
        <w:rPr>
          <w:rFonts w:ascii="宋体" w:hAnsi="宋体" w:hint="eastAsia"/>
          <w:b/>
          <w:szCs w:val="20"/>
        </w:rPr>
        <w:t>。</w:t>
      </w:r>
    </w:p>
    <w:p w14:paraId="45803D36"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（2）、钢筋制安</w:t>
      </w:r>
    </w:p>
    <w:p w14:paraId="63B90D7E"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帽梁底模安装完成后绑扎钢筋，钢筋在加工场开料，现场绑扎。钢筋绑扎验收合格后再安装侧模。</w:t>
      </w:r>
    </w:p>
    <w:p w14:paraId="4D47828C"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（3）、砼浇筑</w:t>
      </w:r>
    </w:p>
    <w:p w14:paraId="4B6824A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帽梁砼采用C30砼，一次浇筑完成。砼由砼搅拌车运到浇筑现场，采用泵送（或吊车吊罐）施工。插入式振捣棒振捣密实。砼浇筑完成后，及时覆盖麻袋保湿养护不少于7天。</w:t>
      </w:r>
    </w:p>
    <w:p w14:paraId="7552F4CE"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砼强度达到要求后即可拆除底模和支架。</w:t>
      </w:r>
    </w:p>
    <w:p w14:paraId="0A867062" w14:textId="77777777" w:rsidR="004F152D" w:rsidRDefault="004F152D">
      <w:pPr>
        <w:tabs>
          <w:tab w:val="left" w:pos="2240"/>
        </w:tabs>
        <w:adjustRightInd w:val="0"/>
        <w:snapToGrid w:val="0"/>
        <w:spacing w:after="75" w:line="360" w:lineRule="auto"/>
        <w:ind w:leftChars="-22" w:left="-46" w:firstLineChars="200" w:firstLine="420"/>
        <w:rPr>
          <w:rFonts w:ascii="宋体" w:hAnsi="宋体"/>
        </w:rPr>
      </w:pPr>
      <w:r>
        <w:rPr>
          <w:rFonts w:ascii="宋体" w:hAnsi="宋体" w:hint="eastAsia"/>
          <w:szCs w:val="20"/>
        </w:rPr>
        <w:t>（4）、帽梁施工控制：</w:t>
      </w:r>
    </w:p>
    <w:p w14:paraId="629228A8" w14:textId="77777777" w:rsidR="004F152D" w:rsidRDefault="004F152D">
      <w:pPr>
        <w:tabs>
          <w:tab w:val="left" w:pos="2240"/>
        </w:tabs>
        <w:adjustRightInd w:val="0"/>
        <w:snapToGrid w:val="0"/>
        <w:spacing w:after="75" w:line="360" w:lineRule="auto"/>
        <w:ind w:leftChars="-22" w:left="-46" w:firstLineChars="200" w:firstLine="420"/>
        <w:rPr>
          <w:rFonts w:ascii="宋体" w:hAnsi="宋体"/>
          <w:szCs w:val="20"/>
        </w:rPr>
      </w:pPr>
      <w:r>
        <w:rPr>
          <w:rFonts w:ascii="宋体" w:hAnsi="宋体" w:hint="eastAsia"/>
          <w:szCs w:val="20"/>
        </w:rPr>
        <w:t>a、支架的受力及变形经严格计算，设置合理的预拱度及预留沉降量。</w:t>
      </w:r>
    </w:p>
    <w:p w14:paraId="1C2E92B2" w14:textId="77777777" w:rsidR="004F152D" w:rsidRDefault="004F152D">
      <w:pPr>
        <w:tabs>
          <w:tab w:val="left" w:pos="2240"/>
        </w:tabs>
        <w:adjustRightInd w:val="0"/>
        <w:snapToGrid w:val="0"/>
        <w:spacing w:after="75" w:line="360" w:lineRule="auto"/>
        <w:ind w:leftChars="-22" w:left="-46" w:firstLineChars="200" w:firstLine="420"/>
        <w:rPr>
          <w:rFonts w:ascii="宋体" w:hAnsi="宋体"/>
          <w:szCs w:val="20"/>
        </w:rPr>
      </w:pPr>
      <w:r>
        <w:rPr>
          <w:rFonts w:ascii="宋体" w:hAnsi="宋体" w:hint="eastAsia"/>
          <w:szCs w:val="20"/>
        </w:rPr>
        <w:t>b、浇筑过程中，及时观测支架的变形及沉降。</w:t>
      </w:r>
    </w:p>
    <w:p w14:paraId="41BE6C1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c、浇筑适应设计合理的浇筑顺序、分层厚度，注意均衡受力，防止倾覆</w:t>
      </w:r>
    </w:p>
    <w:p w14:paraId="4145756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2、支座垫石浇筑、支座安装</w:t>
      </w:r>
    </w:p>
    <w:p w14:paraId="20B5384D"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（1）、支座垫石浇筑</w:t>
      </w:r>
    </w:p>
    <w:p w14:paraId="633D939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在墩顶和盖梁砼浇筑完成后，测量放样定出垫石轴线，结合面凿毛清理干净，绑扎垫石钢筋网，安装模板，再测量放出垫石顶标高，然后浇筑砼。注意预留支座地脚螺栓孔位置是否准确（分隔墩处），同时须保证垫石顶面平整以不影响支座的安装。</w:t>
      </w:r>
    </w:p>
    <w:p w14:paraId="4C5351A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（2）、支座安装</w:t>
      </w:r>
    </w:p>
    <w:p w14:paraId="337173E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本桥主桥支座形式种类较多，A14#轴大跨连续箱梁侧支座型号为GPZ（KZ）3.5DZ（H=170mm），共4个，A14#轴预制“T”梁侧支座型号为GJZ 250×400×57mm板式支座，共14个；A15#轴支座型号为GPZ（KZ）17.5DZ（H=305mm），共4个，A16#轴支座型号为GPZ（KZ）17.5DZ（H=305mm），共4个；A17#轴大跨连续箱梁侧支座型号为GPZ（KZ）3.5DX（H=170mm），共4个，A14#轴预制“T”梁侧支座型号为GJZ 250×400×57mm板式支座，共12个。主桥支座安装前，支座安装严格按生产厂家要求及施工规范进行，引桥支座安装则在箱梁安装时准确安放。主桥分隔墩支座安装步骤如下：</w:t>
      </w:r>
    </w:p>
    <w:p w14:paraId="227829C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a、支座到货后立即核对型号、规格、尺寸是否符合要求；核实各配件数量、质量是否准确；检查支座有否发生损坏；若不符要求则应退换或补齐。</w:t>
      </w:r>
    </w:p>
    <w:p w14:paraId="76E78E5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b、测量放样，定出支座纵、横轴线和支座底板边线。</w:t>
      </w:r>
    </w:p>
    <w:p w14:paraId="2C4D3BC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c、再次检查预留地脚螺栓孔位是否准确。若存在偏差则应人工修整凿出正确孔位，不宜用风镐凿，注意不得震裂垫石。</w:t>
      </w:r>
    </w:p>
    <w:p w14:paraId="29FC4CB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d、垫石顶面不平处应人工磨平，清扫干净。地脚螺栓孔清洗干净并风干。最后在用丙酮清洗3遍。</w:t>
      </w:r>
    </w:p>
    <w:p w14:paraId="4F16E9A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e、调和环氧树脂，灌满地脚螺栓孔，并涂一薄层在垫石顶面支座边线范围上。</w:t>
      </w:r>
    </w:p>
    <w:p w14:paraId="3D0DC2B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f、吊放支座准确就位，从上边插下地脚螺栓至设计深度，将溢出的环氧树脂清除干净，注意螺栓上部螺纹部分不得粘上环氧树脂。待环氧树脂凝固硬化后拧紧地脚螺栓上螺母。</w:t>
      </w:r>
    </w:p>
    <w:p w14:paraId="53F2EE2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g、安装支座顶板及调平钢板，调平钢板应已按要求焊接好连接锚固钢筋，用地脚螺栓将支座顶板和调平钢板连成一体。</w:t>
      </w:r>
    </w:p>
    <w:p w14:paraId="29A6E639"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h、安装主桥箱梁边跨现浇段底模，。</w:t>
      </w:r>
    </w:p>
    <w:p w14:paraId="02DAD7F3" w14:textId="77777777" w:rsidR="004F152D" w:rsidRDefault="004F152D">
      <w:pPr>
        <w:adjustRightInd w:val="0"/>
        <w:snapToGrid w:val="0"/>
        <w:spacing w:after="75" w:line="360" w:lineRule="auto"/>
        <w:rPr>
          <w:rFonts w:ascii="宋体" w:hAnsi="宋体" w:hint="eastAsia"/>
        </w:rPr>
      </w:pPr>
    </w:p>
    <w:p w14:paraId="209B4472" w14:textId="77777777" w:rsidR="004F152D" w:rsidRDefault="004F152D">
      <w:pPr>
        <w:pStyle w:val="3"/>
        <w:rPr>
          <w:rFonts w:hint="eastAsia"/>
        </w:rPr>
      </w:pPr>
      <w:bookmarkStart w:id="316" w:name="_Toc471498178"/>
      <w:bookmarkStart w:id="317" w:name="_Toc14606194"/>
      <w:r>
        <w:rPr>
          <w:rFonts w:hint="eastAsia"/>
        </w:rPr>
        <w:t>3.2.3</w:t>
      </w:r>
      <w:r>
        <w:rPr>
          <w:rFonts w:hint="eastAsia"/>
        </w:rPr>
        <w:t>、上部结构施工</w:t>
      </w:r>
      <w:bookmarkEnd w:id="316"/>
      <w:bookmarkEnd w:id="317"/>
    </w:p>
    <w:p w14:paraId="7F9D819C" w14:textId="77777777" w:rsidR="004F152D" w:rsidRDefault="004F152D">
      <w:pPr>
        <w:pStyle w:val="4"/>
        <w:rPr>
          <w:rFonts w:hint="eastAsia"/>
        </w:rPr>
      </w:pPr>
      <w:r>
        <w:rPr>
          <w:rFonts w:hint="eastAsia"/>
        </w:rPr>
        <w:t>3.2.3.1</w:t>
      </w:r>
      <w:r>
        <w:rPr>
          <w:rFonts w:hint="eastAsia"/>
        </w:rPr>
        <w:t>、主桥上部结构设计概述</w:t>
      </w:r>
    </w:p>
    <w:p w14:paraId="5882375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1、上部结构桥型总体布置</w:t>
      </w:r>
    </w:p>
    <w:p w14:paraId="1692774D"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主桥上部结构为（55+85+55）m 三跨变高度预应力砼连续箱梁桥，全长195m。采用分离的上下行桥，半幅桥宽15 m，为单箱单室结构，两幅桥中间设2米空隙以利上下行桥模板及桥面横向预应力的施工。同时也有利于在两幅桥中间布设管线。</w:t>
      </w:r>
    </w:p>
    <w:p w14:paraId="0BF78544"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2、箱梁结构</w:t>
      </w:r>
    </w:p>
    <w:p w14:paraId="31C02F56"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主梁采用箱型断面，顶板宽15m，底宽7.5m，翼板悬臂根部最大厚度为60cm。箱梁根部高度4.6m，跨中梁高2.0m，其中根部高度与主要跨径（85米）比为1/18.5，中部2.0米高度与主要跨径（85米）比为1/42.5。箱梁底板厚由跨中0.26 m。箱梁高度和底板厚度均按1.5次抛物线设置。腹板厚度变化分为二段，其中靠主墩一段为55㎝厚，其余为40㎝。</w:t>
      </w:r>
    </w:p>
    <w:p w14:paraId="34E4C179"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3、预应力钢束及布置</w:t>
      </w:r>
    </w:p>
    <w:p w14:paraId="46DF008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箱梁采用纵、横、竖向三向预应力体系，纵向预应力钢束分顶板和底板钢束两种，</w:t>
      </w:r>
    </w:p>
    <w:p w14:paraId="7423C5AE" w14:textId="77777777" w:rsidR="004F152D" w:rsidRDefault="004F152D">
      <w:pPr>
        <w:tabs>
          <w:tab w:val="left" w:pos="2240"/>
        </w:tabs>
        <w:adjustRightInd w:val="0"/>
        <w:snapToGrid w:val="0"/>
        <w:spacing w:after="75" w:line="360" w:lineRule="auto"/>
        <w:rPr>
          <w:rFonts w:ascii="宋体" w:hAnsi="宋体" w:hint="eastAsia"/>
        </w:rPr>
      </w:pPr>
      <w:r>
        <w:rPr>
          <w:rFonts w:ascii="宋体" w:hAnsi="宋体" w:hint="eastAsia"/>
          <w:szCs w:val="20"/>
        </w:rPr>
        <w:t>顶板采用12Фj15.24㎜钢绞线，底板钢束采用19 j15.24㎜钢绞线，两端张拉，预应力锚具采用OVM（VLM，HVM）15-12和OVM（VLM，HVM）15-19系列锚具。横向预应力钢束采用环氧全涂装无粘结筋（OVM-U1），标准强度</w:t>
      </w:r>
      <w:r>
        <w:rPr>
          <w:rFonts w:ascii="宋体" w:hAnsi="宋体" w:hint="eastAsia"/>
        </w:rPr>
        <w:t>Ry=1860MPa，单端张拉，张拉吨位190.1KN，竖向预应力筋采用直径为</w:t>
      </w:r>
      <w:r>
        <w:rPr>
          <w:rFonts w:ascii="宋体" w:hAnsi="宋体" w:hint="eastAsia"/>
          <w:szCs w:val="20"/>
        </w:rPr>
        <w:t>Ф</w:t>
      </w:r>
      <w:r>
        <w:rPr>
          <w:rFonts w:ascii="宋体" w:hAnsi="宋体" w:hint="eastAsia"/>
        </w:rPr>
        <w:t>32㎜的冷拉IV级高强精轧螺纹粗钢筋，设计张拉吨位510KN，采用梁顶单端张拉方式，相应的锚具采用JLM-32钢锚具。</w:t>
      </w:r>
    </w:p>
    <w:p w14:paraId="1B639C79" w14:textId="77777777" w:rsidR="004F152D" w:rsidRDefault="004F152D">
      <w:pPr>
        <w:pStyle w:val="4"/>
        <w:rPr>
          <w:rFonts w:hint="eastAsia"/>
        </w:rPr>
      </w:pPr>
      <w:r>
        <w:rPr>
          <w:rFonts w:hint="eastAsia"/>
        </w:rPr>
        <w:t>3.2.3.2</w:t>
      </w:r>
      <w:r>
        <w:rPr>
          <w:rFonts w:hint="eastAsia"/>
        </w:rPr>
        <w:t>、主桥上部结构箱梁总体施工顺序</w:t>
      </w:r>
    </w:p>
    <w:p w14:paraId="577695F6" w14:textId="77777777" w:rsidR="004F152D" w:rsidRDefault="004F152D">
      <w:pPr>
        <w:tabs>
          <w:tab w:val="left" w:pos="2240"/>
        </w:tabs>
        <w:adjustRightInd w:val="0"/>
        <w:snapToGrid w:val="0"/>
        <w:spacing w:after="75" w:line="360" w:lineRule="auto"/>
        <w:ind w:firstLineChars="200" w:firstLine="420"/>
        <w:rPr>
          <w:rFonts w:ascii="宋体" w:hAnsi="宋体" w:hint="eastAsia"/>
          <w:szCs w:val="20"/>
        </w:rPr>
      </w:pPr>
      <w:r>
        <w:rPr>
          <w:rFonts w:ascii="宋体" w:hAnsi="宋体" w:hint="eastAsia"/>
          <w:szCs w:val="20"/>
        </w:rPr>
        <w:t>主桥上部结构箱梁总体施工顺序为：</w:t>
      </w:r>
    </w:p>
    <w:p w14:paraId="7B63ED8F" w14:textId="77777777" w:rsidR="004F152D" w:rsidRDefault="004F152D">
      <w:pPr>
        <w:tabs>
          <w:tab w:val="left" w:pos="2240"/>
        </w:tabs>
        <w:adjustRightInd w:val="0"/>
        <w:snapToGrid w:val="0"/>
        <w:spacing w:after="75" w:line="360" w:lineRule="auto"/>
        <w:ind w:firstLineChars="200" w:firstLine="420"/>
        <w:rPr>
          <w:rFonts w:ascii="宋体" w:hAnsi="宋体" w:hint="eastAsia"/>
          <w:szCs w:val="20"/>
        </w:rPr>
      </w:pPr>
      <w:r>
        <w:rPr>
          <w:rFonts w:ascii="宋体" w:hAnsi="宋体" w:hint="eastAsia"/>
          <w:szCs w:val="20"/>
        </w:rPr>
        <w:t>1）立模、浇注临时支承柱，并在其上安装钢固支座，</w:t>
      </w:r>
    </w:p>
    <w:p w14:paraId="439D7611" w14:textId="77777777" w:rsidR="004F152D" w:rsidRDefault="004F152D">
      <w:pPr>
        <w:tabs>
          <w:tab w:val="left" w:pos="2240"/>
        </w:tabs>
        <w:adjustRightInd w:val="0"/>
        <w:snapToGrid w:val="0"/>
        <w:spacing w:after="75" w:line="360" w:lineRule="auto"/>
        <w:ind w:firstLineChars="200" w:firstLine="420"/>
        <w:rPr>
          <w:rFonts w:ascii="宋体" w:hAnsi="宋体" w:hint="eastAsia"/>
          <w:szCs w:val="20"/>
        </w:rPr>
      </w:pPr>
      <w:r>
        <w:rPr>
          <w:rFonts w:ascii="宋体" w:hAnsi="宋体" w:hint="eastAsia"/>
          <w:szCs w:val="20"/>
        </w:rPr>
        <w:t>2）利用主墩墩身预埋型钢、钢板、贝雷片阴阳头等，搭设贝雷片、型钢组合结构现浇平台，施工A15#、A16#墩墩顶块，</w:t>
      </w:r>
    </w:p>
    <w:p w14:paraId="0AC75268" w14:textId="77777777" w:rsidR="004F152D" w:rsidRDefault="004F152D">
      <w:pPr>
        <w:tabs>
          <w:tab w:val="left" w:pos="2240"/>
        </w:tabs>
        <w:adjustRightInd w:val="0"/>
        <w:snapToGrid w:val="0"/>
        <w:spacing w:after="75" w:line="360" w:lineRule="auto"/>
        <w:ind w:firstLineChars="200" w:firstLine="420"/>
        <w:rPr>
          <w:rFonts w:ascii="宋体" w:hAnsi="宋体" w:hint="eastAsia"/>
          <w:szCs w:val="20"/>
        </w:rPr>
      </w:pPr>
      <w:r>
        <w:rPr>
          <w:rFonts w:ascii="宋体" w:hAnsi="宋体" w:hint="eastAsia"/>
          <w:szCs w:val="20"/>
        </w:rPr>
        <w:t>3）安装A15#、A16#墩挂篮，悬浇对称施工各分段块梁体。</w:t>
      </w:r>
    </w:p>
    <w:p w14:paraId="1BB1064C" w14:textId="77777777" w:rsidR="004F152D" w:rsidRDefault="004F152D">
      <w:pPr>
        <w:tabs>
          <w:tab w:val="left" w:pos="2240"/>
        </w:tabs>
        <w:adjustRightInd w:val="0"/>
        <w:snapToGrid w:val="0"/>
        <w:spacing w:after="75" w:line="360" w:lineRule="auto"/>
        <w:ind w:firstLineChars="200" w:firstLine="420"/>
        <w:rPr>
          <w:rFonts w:ascii="宋体" w:hAnsi="宋体" w:hint="eastAsia"/>
          <w:szCs w:val="20"/>
        </w:rPr>
      </w:pPr>
      <w:r>
        <w:rPr>
          <w:rFonts w:ascii="宋体" w:hAnsi="宋体" w:hint="eastAsia"/>
          <w:szCs w:val="20"/>
        </w:rPr>
        <w:t xml:space="preserve">4）在A14#、A17#墩搭设支架或安装导梁，铺装底模。 </w:t>
      </w:r>
    </w:p>
    <w:p w14:paraId="714B5305" w14:textId="77777777" w:rsidR="004F152D" w:rsidRDefault="004F152D">
      <w:pPr>
        <w:tabs>
          <w:tab w:val="left" w:pos="2240"/>
        </w:tabs>
        <w:adjustRightInd w:val="0"/>
        <w:snapToGrid w:val="0"/>
        <w:spacing w:after="75" w:line="360" w:lineRule="auto"/>
        <w:ind w:firstLineChars="200" w:firstLine="420"/>
        <w:rPr>
          <w:rFonts w:ascii="宋体" w:hAnsi="宋体" w:hint="eastAsia"/>
          <w:szCs w:val="20"/>
        </w:rPr>
      </w:pPr>
      <w:r>
        <w:rPr>
          <w:rFonts w:ascii="宋体" w:hAnsi="宋体" w:hint="eastAsia"/>
          <w:szCs w:val="20"/>
        </w:rPr>
        <w:t>5）立模分别浇筑7A14#、A17#分隔墩14、15、16、17#块件现浇段。</w:t>
      </w:r>
    </w:p>
    <w:p w14:paraId="71BCD69B" w14:textId="77777777" w:rsidR="004F152D" w:rsidRDefault="004F152D">
      <w:pPr>
        <w:tabs>
          <w:tab w:val="left" w:pos="2240"/>
        </w:tabs>
        <w:adjustRightInd w:val="0"/>
        <w:snapToGrid w:val="0"/>
        <w:spacing w:after="75" w:line="360" w:lineRule="auto"/>
        <w:ind w:firstLineChars="200" w:firstLine="420"/>
        <w:rPr>
          <w:rFonts w:ascii="宋体" w:hAnsi="宋体" w:hint="eastAsia"/>
          <w:szCs w:val="20"/>
        </w:rPr>
      </w:pPr>
      <w:r>
        <w:rPr>
          <w:rFonts w:ascii="宋体" w:hAnsi="宋体" w:hint="eastAsia"/>
          <w:szCs w:val="20"/>
        </w:rPr>
        <w:t>5）边跨合拢段（13#块件）施工。</w:t>
      </w:r>
    </w:p>
    <w:p w14:paraId="7481F8CF" w14:textId="77777777" w:rsidR="004F152D" w:rsidRDefault="004F152D">
      <w:pPr>
        <w:tabs>
          <w:tab w:val="left" w:pos="2240"/>
        </w:tabs>
        <w:adjustRightInd w:val="0"/>
        <w:snapToGrid w:val="0"/>
        <w:spacing w:after="75" w:line="360" w:lineRule="auto"/>
        <w:ind w:firstLineChars="200" w:firstLine="420"/>
        <w:rPr>
          <w:rFonts w:ascii="宋体" w:hAnsi="宋体" w:hint="eastAsia"/>
          <w:szCs w:val="20"/>
        </w:rPr>
      </w:pPr>
      <w:r>
        <w:rPr>
          <w:rFonts w:ascii="宋体" w:hAnsi="宋体" w:hint="eastAsia"/>
          <w:szCs w:val="20"/>
        </w:rPr>
        <w:t>6）主跨合拢段（13#块件）平衡施工</w:t>
      </w:r>
    </w:p>
    <w:p w14:paraId="39330AD2" w14:textId="77777777" w:rsidR="004F152D" w:rsidRDefault="004F152D">
      <w:pPr>
        <w:tabs>
          <w:tab w:val="left" w:pos="2240"/>
        </w:tabs>
        <w:adjustRightInd w:val="0"/>
        <w:snapToGrid w:val="0"/>
        <w:spacing w:after="75" w:line="360" w:lineRule="auto"/>
        <w:ind w:firstLineChars="200" w:firstLine="420"/>
        <w:rPr>
          <w:rFonts w:ascii="宋体" w:hAnsi="宋体" w:hint="eastAsia"/>
        </w:rPr>
      </w:pPr>
      <w:r>
        <w:rPr>
          <w:rFonts w:ascii="宋体" w:hAnsi="宋体" w:hint="eastAsia"/>
        </w:rPr>
        <w:t>主梁具体施工顺序详见：</w:t>
      </w:r>
      <w:r>
        <w:rPr>
          <w:rFonts w:ascii="宋体" w:hAnsi="宋体" w:hint="eastAsia"/>
          <w:b/>
          <w:bCs/>
          <w:u w:val="single"/>
        </w:rPr>
        <w:t>图3.18：主桥连续箱梁施工程序图</w:t>
      </w:r>
      <w:r>
        <w:rPr>
          <w:rFonts w:ascii="宋体" w:hAnsi="宋体" w:hint="eastAsia"/>
        </w:rPr>
        <w:t>。</w:t>
      </w:r>
    </w:p>
    <w:p w14:paraId="7632EA3C" w14:textId="77777777" w:rsidR="004F152D" w:rsidRDefault="004F152D">
      <w:pPr>
        <w:pStyle w:val="4"/>
        <w:rPr>
          <w:rFonts w:hint="eastAsia"/>
        </w:rPr>
      </w:pPr>
      <w:r>
        <w:rPr>
          <w:rFonts w:hint="eastAsia"/>
        </w:rPr>
        <w:t>3.2.3.2</w:t>
      </w:r>
      <w:r>
        <w:rPr>
          <w:rFonts w:hint="eastAsia"/>
        </w:rPr>
        <w:t>、主桥连续箱梁临时支撑施工</w:t>
      </w:r>
    </w:p>
    <w:p w14:paraId="1A50F8BC" w14:textId="77777777" w:rsidR="004F152D" w:rsidRDefault="004F152D">
      <w:pPr>
        <w:tabs>
          <w:tab w:val="left" w:pos="2240"/>
        </w:tabs>
        <w:adjustRightInd w:val="0"/>
        <w:snapToGrid w:val="0"/>
        <w:spacing w:after="75" w:line="360" w:lineRule="auto"/>
        <w:ind w:firstLineChars="200" w:firstLine="420"/>
        <w:rPr>
          <w:rFonts w:ascii="宋体" w:hAnsi="宋体" w:hint="eastAsia"/>
        </w:rPr>
      </w:pPr>
      <w:r>
        <w:rPr>
          <w:rFonts w:ascii="宋体" w:hAnsi="宋体" w:hint="eastAsia"/>
        </w:rPr>
        <w:t>A15#、A16#墩墩顶为铰接，在箱梁块体悬浇施工过程中，因墩两侧的施工不同步，在墩顶位置产生不平衡力矩，会对箱梁的稳定形成威胁，因此，在开始挂篮悬浇施工前需对该两墩临时固结。根据安全可靠又方便施工的原则，在墩身两侧对称各设置临时固结墩4个，临时墩为圆柱，直径为1m，位于墩身两侧，距墩柱中心距离为3.8m，与承台固结，与上部箱梁0</w:t>
      </w:r>
      <w:r>
        <w:rPr>
          <w:rFonts w:ascii="宋体" w:hAnsi="宋体" w:hint="eastAsia"/>
          <w:vertAlign w:val="superscript"/>
        </w:rPr>
        <w:t xml:space="preserve"># </w:t>
      </w:r>
      <w:r>
        <w:rPr>
          <w:rFonts w:ascii="宋体" w:hAnsi="宋体" w:hint="eastAsia"/>
        </w:rPr>
        <w:t>、</w:t>
      </w:r>
      <w:r>
        <w:rPr>
          <w:rFonts w:ascii="宋体" w:hAnsi="宋体" w:hint="eastAsia"/>
          <w:vertAlign w:val="superscript"/>
        </w:rPr>
        <w:t xml:space="preserve"> </w:t>
      </w:r>
      <w:r>
        <w:rPr>
          <w:rFonts w:ascii="宋体" w:hAnsi="宋体" w:hint="eastAsia"/>
        </w:rPr>
        <w:t>1</w:t>
      </w:r>
      <w:r>
        <w:rPr>
          <w:rFonts w:ascii="宋体" w:hAnsi="宋体" w:hint="eastAsia"/>
          <w:vertAlign w:val="superscript"/>
        </w:rPr>
        <w:t>#</w:t>
      </w:r>
      <w:r>
        <w:rPr>
          <w:rFonts w:ascii="宋体" w:hAnsi="宋体" w:hint="eastAsia"/>
        </w:rPr>
        <w:t>梁段底板之间有一钢固支座，每个临时支承柱用两根5</w:t>
      </w:r>
      <w:r>
        <w:rPr>
          <w:rFonts w:ascii="宋体" w:hAnsi="宋体" w:hint="eastAsia"/>
          <w:szCs w:val="20"/>
        </w:rPr>
        <w:t>Фj12.7㎜张拉，将临时墩与承台和箱梁联结起来，共同参与受力</w:t>
      </w:r>
      <w:r>
        <w:rPr>
          <w:rFonts w:ascii="宋体" w:hAnsi="宋体" w:hint="eastAsia"/>
        </w:rPr>
        <w:t>。A15#、A16#墩支座安放好后，即开始临时支墩的施工。</w:t>
      </w:r>
    </w:p>
    <w:p w14:paraId="2F62FE5E"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先测量放出两个墩临时支承柱的位置，然后立模板、分两次浇注支承柱的砼，采用30号砼。接着将钢固支座安放到临时支承上，支顶、固定好，后进行临时钢绞线的穿束、张拉。此临时支撑系统必须保证支座参与受力，支撑主要承受施工时的不平蘅菏载不得大于半个梁段的重量。临时墩布置见</w:t>
      </w:r>
      <w:r>
        <w:rPr>
          <w:rFonts w:ascii="宋体" w:hAnsi="宋体" w:hint="eastAsia"/>
          <w:b/>
          <w:bCs/>
          <w:u w:val="single"/>
        </w:rPr>
        <w:t>图3.19：15</w:t>
      </w:r>
      <w:r>
        <w:rPr>
          <w:rFonts w:ascii="宋体" w:hAnsi="宋体" w:hint="eastAsia"/>
          <w:b/>
          <w:bCs/>
          <w:u w:val="single"/>
          <w:vertAlign w:val="superscript"/>
        </w:rPr>
        <w:t>#</w:t>
      </w:r>
      <w:r>
        <w:rPr>
          <w:rFonts w:ascii="宋体" w:hAnsi="宋体" w:hint="eastAsia"/>
          <w:b/>
          <w:bCs/>
          <w:u w:val="single"/>
        </w:rPr>
        <w:t>、16</w:t>
      </w:r>
      <w:r>
        <w:rPr>
          <w:rFonts w:ascii="宋体" w:hAnsi="宋体" w:hint="eastAsia"/>
          <w:b/>
          <w:bCs/>
          <w:u w:val="single"/>
          <w:vertAlign w:val="superscript"/>
        </w:rPr>
        <w:t>#</w:t>
      </w:r>
      <w:r>
        <w:rPr>
          <w:rFonts w:ascii="宋体" w:hAnsi="宋体" w:hint="eastAsia"/>
          <w:b/>
          <w:bCs/>
          <w:u w:val="single"/>
        </w:rPr>
        <w:t>墩临时墩布置图</w:t>
      </w:r>
      <w:r>
        <w:rPr>
          <w:rFonts w:ascii="宋体" w:hAnsi="宋体" w:hint="eastAsia"/>
        </w:rPr>
        <w:t>。</w:t>
      </w:r>
    </w:p>
    <w:p w14:paraId="03C52D3A" w14:textId="77777777" w:rsidR="004F152D" w:rsidRDefault="004F152D">
      <w:pPr>
        <w:pStyle w:val="4"/>
        <w:rPr>
          <w:rFonts w:hint="eastAsia"/>
        </w:rPr>
      </w:pPr>
      <w:r>
        <w:rPr>
          <w:rFonts w:hint="eastAsia"/>
        </w:rPr>
        <w:t>3.2.3.3</w:t>
      </w:r>
      <w:r>
        <w:rPr>
          <w:rFonts w:hint="eastAsia"/>
        </w:rPr>
        <w:t>、主墩</w:t>
      </w:r>
      <w:r>
        <w:rPr>
          <w:rFonts w:hint="eastAsia"/>
        </w:rPr>
        <w:t>0#</w:t>
      </w:r>
      <w:r>
        <w:rPr>
          <w:rFonts w:hint="eastAsia"/>
        </w:rPr>
        <w:t>、</w:t>
      </w:r>
      <w:r>
        <w:rPr>
          <w:rFonts w:hint="eastAsia"/>
        </w:rPr>
        <w:t>1#</w:t>
      </w:r>
      <w:r>
        <w:rPr>
          <w:rFonts w:hint="eastAsia"/>
        </w:rPr>
        <w:t>块施工</w:t>
      </w:r>
    </w:p>
    <w:p w14:paraId="3E64ABB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主桥0#、1#块墩顶块梁体在墩身托架平台上浇筑。在主桥墩身砼浇筑过程中，必须预埋型钢、钢板及贝雷片临时固结件（贝雷片阴阳头）等，在主桥墩墩身砼浇筑完成之后，施工予埋钢构件形成支撑牛腿，然后利用吊船进行拼装贝雷片（纵梁）、工字钢（横梁）、</w:t>
      </w:r>
      <w:r>
        <w:rPr>
          <w:rFonts w:ascii="宋体" w:hAnsi="宋体"/>
          <w:szCs w:val="20"/>
        </w:rPr>
        <w:t>10</w:t>
      </w:r>
      <w:r>
        <w:rPr>
          <w:rFonts w:ascii="宋体" w:hAnsi="宋体" w:hint="eastAsia"/>
          <w:szCs w:val="20"/>
        </w:rPr>
        <w:t>×</w:t>
      </w:r>
      <w:r>
        <w:rPr>
          <w:rFonts w:ascii="宋体" w:hAnsi="宋体"/>
          <w:szCs w:val="20"/>
        </w:rPr>
        <w:t>10cm</w:t>
      </w:r>
      <w:r>
        <w:rPr>
          <w:rFonts w:ascii="宋体" w:hAnsi="宋体" w:hint="eastAsia"/>
          <w:szCs w:val="20"/>
        </w:rPr>
        <w:t>木枋组合支架搭设，墩顶块梁体现浇架完成后，进行等重量预压然后才能进入主桥箱梁的下一道施工工序。具体布置见——</w:t>
      </w:r>
      <w:r>
        <w:rPr>
          <w:rFonts w:ascii="宋体" w:hAnsi="宋体" w:hint="eastAsia"/>
          <w:b/>
          <w:szCs w:val="20"/>
          <w:u w:val="single"/>
        </w:rPr>
        <w:t>图3.20：主墩0#、1#块施工示意图</w:t>
      </w:r>
    </w:p>
    <w:p w14:paraId="371C545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主桥0#~1#墩墩顶块高度为4.6米，梁体砼的浇筑一次进行。</w:t>
      </w:r>
    </w:p>
    <w:p w14:paraId="54DB49D1" w14:textId="77777777" w:rsidR="004F152D" w:rsidRDefault="004F152D">
      <w:pPr>
        <w:pStyle w:val="4"/>
        <w:rPr>
          <w:rFonts w:hint="eastAsia"/>
        </w:rPr>
      </w:pPr>
      <w:r>
        <w:rPr>
          <w:rFonts w:hint="eastAsia"/>
        </w:rPr>
        <w:t>3.2.3.4</w:t>
      </w:r>
      <w:r>
        <w:rPr>
          <w:rFonts w:hint="eastAsia"/>
        </w:rPr>
        <w:t>、挂篮悬浇施工</w:t>
      </w:r>
    </w:p>
    <w:p w14:paraId="7BABBF1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1、轻型挂篮的设计、安装和压载试验</w:t>
      </w:r>
    </w:p>
    <w:p w14:paraId="06CE282D" w14:textId="77777777" w:rsidR="004F152D" w:rsidRDefault="004F152D">
      <w:pPr>
        <w:tabs>
          <w:tab w:val="left" w:pos="2240"/>
        </w:tabs>
        <w:adjustRightInd w:val="0"/>
        <w:snapToGrid w:val="0"/>
        <w:spacing w:after="75" w:line="360" w:lineRule="auto"/>
        <w:ind w:leftChars="-22" w:left="-46" w:firstLineChars="200" w:firstLine="422"/>
        <w:rPr>
          <w:rFonts w:ascii="宋体" w:hAnsi="宋体" w:hint="eastAsia"/>
          <w:szCs w:val="20"/>
        </w:rPr>
      </w:pPr>
      <w:r>
        <w:rPr>
          <w:rFonts w:ascii="宋体" w:hAnsi="宋体" w:hint="eastAsia"/>
          <w:b/>
          <w:szCs w:val="20"/>
        </w:rPr>
        <w:t>设计：</w:t>
      </w:r>
      <w:r>
        <w:rPr>
          <w:rFonts w:ascii="宋体" w:hAnsi="宋体" w:hint="eastAsia"/>
          <w:szCs w:val="20"/>
        </w:rPr>
        <w:t>主桥箱梁采用挂篮对称平衡悬臂浇筑工艺，最大块重约92.9t。按设计图要求，将一套挂篮自重控制在块重的0.45倍以内，本桥挂篮自重按5</w:t>
      </w:r>
      <w:r>
        <w:rPr>
          <w:rFonts w:ascii="宋体" w:hAnsi="宋体"/>
          <w:szCs w:val="20"/>
        </w:rPr>
        <w:t>0</w:t>
      </w:r>
      <w:r>
        <w:rPr>
          <w:rFonts w:ascii="宋体" w:hAnsi="宋体" w:hint="eastAsia"/>
          <w:szCs w:val="20"/>
        </w:rPr>
        <w:t>t考虑，拟采用斜拉式轻型挂篮。</w:t>
      </w:r>
    </w:p>
    <w:p w14:paraId="2DE80BF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挂篮主要由主梁系、底篮系、侧篮系、锚固系及支行系组成。主梁采用抗扭性能良好的箱形截面，受力明确；内、外模板系按全断面一次浇筑砼设计，外模采用钢桁架整体钢模，箱梁腹板厚度变化引起内顶模宽度的变化通过顶模骨架横肋上设置的活动销来实现，内侧模的竖肋与顶模横肋连接处设铰以利于拆模。挂篮前吊杆采用4根板带式分段吊带，以适应梁体高度的变化。底篮后托梁采用２根锚杆锚固在前一已成梁段的底板上，主梁后锚则利用已成梁段的竖向高强预应力钢筋来平衡倾覆力矩，取消常规的尾部配重，有效地减轻挂篮自重。挂篮施工见——</w:t>
      </w:r>
      <w:r>
        <w:rPr>
          <w:rFonts w:ascii="宋体" w:hAnsi="宋体" w:hint="eastAsia"/>
          <w:b/>
          <w:szCs w:val="20"/>
          <w:u w:val="single"/>
        </w:rPr>
        <w:t>图3-21：挂篮结构示意图</w:t>
      </w:r>
      <w:r>
        <w:rPr>
          <w:rFonts w:ascii="宋体" w:hAnsi="宋体" w:hint="eastAsia"/>
          <w:b/>
          <w:szCs w:val="20"/>
        </w:rPr>
        <w:t>。</w:t>
      </w:r>
    </w:p>
    <w:p w14:paraId="3A1F8607" w14:textId="77777777" w:rsidR="004F152D" w:rsidRDefault="004F152D">
      <w:pPr>
        <w:tabs>
          <w:tab w:val="left" w:pos="2240"/>
        </w:tabs>
        <w:adjustRightInd w:val="0"/>
        <w:snapToGrid w:val="0"/>
        <w:spacing w:after="75" w:line="360" w:lineRule="auto"/>
        <w:ind w:leftChars="-22" w:left="-46" w:firstLineChars="200" w:firstLine="420"/>
        <w:rPr>
          <w:rFonts w:ascii="宋体" w:hAnsi="宋体"/>
        </w:rPr>
      </w:pPr>
      <w:r>
        <w:rPr>
          <w:rFonts w:ascii="宋体" w:hAnsi="宋体" w:hint="eastAsia"/>
        </w:rPr>
        <w:t>考虑到浇筑砼时胀模超载及挂篮施工安全方面的重要性，挂篮设计的最大承载力取1.2×</w:t>
      </w:r>
      <w:r>
        <w:rPr>
          <w:rFonts w:ascii="宋体" w:hAnsi="宋体" w:hint="eastAsia"/>
          <w:szCs w:val="20"/>
        </w:rPr>
        <w:t>92.9</w:t>
      </w:r>
      <w:r>
        <w:rPr>
          <w:rFonts w:ascii="宋体" w:hAnsi="宋体" w:hint="eastAsia"/>
        </w:rPr>
        <w:t>＝111.48t，浇筑砼和挂篮前移时的抗倾覆稳定系数要不小于1.5。</w:t>
      </w:r>
    </w:p>
    <w:p w14:paraId="66659415" w14:textId="77777777" w:rsidR="004F152D" w:rsidRDefault="004F152D">
      <w:pPr>
        <w:tabs>
          <w:tab w:val="left" w:pos="2240"/>
        </w:tabs>
        <w:adjustRightInd w:val="0"/>
        <w:snapToGrid w:val="0"/>
        <w:spacing w:after="75" w:line="360" w:lineRule="auto"/>
        <w:ind w:leftChars="-22" w:left="-46" w:firstLineChars="200" w:firstLine="422"/>
        <w:rPr>
          <w:rFonts w:ascii="宋体" w:hAnsi="宋体" w:hint="eastAsia"/>
        </w:rPr>
      </w:pPr>
      <w:r>
        <w:rPr>
          <w:rFonts w:ascii="宋体" w:hAnsi="宋体" w:hint="eastAsia"/>
          <w:b/>
          <w:szCs w:val="20"/>
        </w:rPr>
        <w:t>安装：</w:t>
      </w:r>
      <w:r>
        <w:rPr>
          <w:rFonts w:ascii="宋体" w:hAnsi="宋体" w:hint="eastAsia"/>
        </w:rPr>
        <w:t>挂篮各构件</w:t>
      </w:r>
      <w:r>
        <w:rPr>
          <w:rFonts w:ascii="宋体" w:hAnsi="宋体" w:hint="eastAsia"/>
          <w:szCs w:val="20"/>
        </w:rPr>
        <w:t>加工</w:t>
      </w:r>
      <w:r>
        <w:rPr>
          <w:rFonts w:ascii="宋体" w:hAnsi="宋体" w:hint="eastAsia"/>
        </w:rPr>
        <w:t>完毕后，先做单件拉力试验，满足要求后运往现场组装挂篮，挂篮的安装利用吊船及固定在墩顶块箱梁面板上的卷扬机进行起吊。首先在已浇筑梁段顶板安放枕木及滑块，然后吊装主梁系，并做好锚固；再吊装主梁系的前横梁。挂篮底篮系和侧模系在地面上整体拼装成型，在主梁安装完成后用卷扬机吊装。</w:t>
      </w:r>
    </w:p>
    <w:p w14:paraId="61EEC5CA" w14:textId="77777777" w:rsidR="004F152D" w:rsidRDefault="004F152D">
      <w:pPr>
        <w:tabs>
          <w:tab w:val="left" w:pos="2240"/>
        </w:tabs>
        <w:adjustRightInd w:val="0"/>
        <w:snapToGrid w:val="0"/>
        <w:spacing w:after="75" w:line="360" w:lineRule="auto"/>
        <w:ind w:leftChars="-22" w:left="-46" w:firstLineChars="200" w:firstLine="422"/>
        <w:rPr>
          <w:rFonts w:ascii="宋体" w:hAnsi="宋体" w:hint="eastAsia"/>
        </w:rPr>
      </w:pPr>
      <w:r>
        <w:rPr>
          <w:rFonts w:ascii="宋体" w:hAnsi="宋体" w:hint="eastAsia"/>
          <w:b/>
          <w:szCs w:val="20"/>
        </w:rPr>
        <w:t>压载试验：</w:t>
      </w:r>
      <w:r>
        <w:rPr>
          <w:rFonts w:ascii="宋体" w:hAnsi="宋体" w:hint="eastAsia"/>
        </w:rPr>
        <w:t>在挂篮安装完成后，对其进行水箱加载模拟梁体自重的压载试验，以检验挂篮加工质量，验证设计荷载下挂篮的设计参数及承载能力，测算挂篮的弹性变形值和非弹性变形值，为箱梁悬浇施工高程控制提供挂篮变形数据。在挂篮通过试验验证达到设计要求后，即可对称进行悬浇箱梁的施工。</w:t>
      </w:r>
    </w:p>
    <w:p w14:paraId="2026C04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2、挂篮前移</w:t>
      </w:r>
    </w:p>
    <w:p w14:paraId="09AA70B5"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挂篮前移采用先主梁系（含内、外滑梁）前移后底篮系与侧模系前移的方案。前移时按以下程序进行：</w:t>
      </w:r>
    </w:p>
    <w:p w14:paraId="6AB2833A"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（1）、前移前准备，底篮前托梁受力转换。</w:t>
      </w:r>
    </w:p>
    <w:p w14:paraId="5D61401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（2）、拆除前吊带的</w:t>
      </w:r>
      <w:r>
        <w:rPr>
          <w:rFonts w:ascii="宋体" w:hAnsi="宋体" w:hint="eastAsia"/>
          <w:szCs w:val="20"/>
        </w:rPr>
        <w:t>连结</w:t>
      </w:r>
      <w:r>
        <w:rPr>
          <w:rFonts w:ascii="宋体" w:hAnsi="宋体" w:hint="eastAsia"/>
        </w:rPr>
        <w:t>及内、外滑梁的后吊杆。</w:t>
      </w:r>
    </w:p>
    <w:p w14:paraId="76E5253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（3）、松动主梁后锚系的螺母，借助行走轮由手拉葫芦牵引主梁系与内、外滑梁前移就位。</w:t>
      </w:r>
    </w:p>
    <w:p w14:paraId="4FD0E3C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（4）、撤走行走轮，支垫好主梁后将主梁锚紧、锚实，调整斜拉带受力均匀，同进安装内、外滑梁的后吊杆及保险钢丝绳。</w:t>
      </w:r>
    </w:p>
    <w:p w14:paraId="1BBE2EDE"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（5）、将底篮的前、后托梁挂在主梁上并拉紧。</w:t>
      </w:r>
    </w:p>
    <w:p w14:paraId="6A18C6A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（6）、拆除外侧模的拉杆，完成外模脱模，使内、外模支承于内、外滑梁上。</w:t>
      </w:r>
    </w:p>
    <w:p w14:paraId="5388C90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（7）、利用已挂在主梁上的葫芦拉住底篮前、后托梁缓慢下落，完成底篮脱模。</w:t>
      </w:r>
    </w:p>
    <w:p w14:paraId="4194263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（8）、将底篮的前、后托梁挂于外侧模上，利用手动葫芦拉动外侧模、底篮共同滑移到位。</w:t>
      </w:r>
    </w:p>
    <w:p w14:paraId="6B8C148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（9）、提升底篮，连结前</w:t>
      </w:r>
      <w:r>
        <w:rPr>
          <w:rFonts w:ascii="宋体" w:hAnsi="宋体" w:hint="eastAsia"/>
          <w:szCs w:val="20"/>
        </w:rPr>
        <w:t>吊带</w:t>
      </w:r>
      <w:r>
        <w:rPr>
          <w:rFonts w:ascii="宋体" w:hAnsi="宋体" w:hint="eastAsia"/>
        </w:rPr>
        <w:t>，锚固后托梁，使底篮后端紧贴已成梁段。</w:t>
      </w:r>
    </w:p>
    <w:p w14:paraId="77FC707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（10）、提升外侧模到位，装好外侧模牛腿，使外侧模支承于底篮前、后托梁上，外侧模顶部挂在主梁上。</w:t>
      </w:r>
    </w:p>
    <w:p w14:paraId="2A741F3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（11）、进行模板轴线及</w:t>
      </w:r>
      <w:r>
        <w:rPr>
          <w:rFonts w:ascii="宋体" w:hAnsi="宋体" w:hint="eastAsia"/>
          <w:szCs w:val="20"/>
        </w:rPr>
        <w:t>标高</w:t>
      </w:r>
      <w:r>
        <w:rPr>
          <w:rFonts w:ascii="宋体" w:hAnsi="宋体" w:hint="eastAsia"/>
        </w:rPr>
        <w:t>调整，绑扎底腹板钢筋、波纹管。</w:t>
      </w:r>
    </w:p>
    <w:p w14:paraId="43DD3BB2"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（12）、利用手动葫芦拉动内侧模沿内滑梁滑移到位。</w:t>
      </w:r>
    </w:p>
    <w:p w14:paraId="1947EB8A"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（13）、提升内模到位，使内模前顶横梁支承于前主梁上，内模后顶横梁用预应力精轧螺纹钢锚固在已浇筑的梁段砼上。</w:t>
      </w:r>
    </w:p>
    <w:p w14:paraId="7723D8BB"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rPr>
        <w:t>3、箱梁悬浇</w:t>
      </w:r>
      <w:r>
        <w:rPr>
          <w:rFonts w:ascii="宋体" w:hAnsi="宋体" w:hint="eastAsia"/>
          <w:szCs w:val="20"/>
        </w:rPr>
        <w:t>施工</w:t>
      </w:r>
    </w:p>
    <w:p w14:paraId="353E88B4"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u w:val="single"/>
        </w:rPr>
      </w:pPr>
      <w:r>
        <w:rPr>
          <w:rFonts w:ascii="宋体" w:hAnsi="宋体" w:hint="eastAsia"/>
        </w:rPr>
        <w:t>测量调整好底板轴线和模板标高后，绑扎底板、腹板钢筋及预应力管道，再调整内模轴线及标高，绑扎顶板钢筋及预应力管道，腹板内外模板对拉加固。每墩使用两台砼输送泵，铺设两条砼输送管道，箱梁块体同时进行对称悬浇施工。砼强度达到设计强度的100%以后，竖、（横）向预应力、与纵向预应力同步施加、张拉，张拉完成符合要求后进行压浆作业。箱梁悬浇段采用挂篮对称平衡施工，施工工艺见图：——</w:t>
      </w:r>
      <w:r>
        <w:rPr>
          <w:rFonts w:ascii="宋体" w:hAnsi="宋体" w:hint="eastAsia"/>
          <w:b/>
          <w:bCs/>
          <w:u w:val="single"/>
        </w:rPr>
        <w:t>3.22：</w:t>
      </w:r>
      <w:r>
        <w:rPr>
          <w:rFonts w:ascii="宋体" w:hAnsi="宋体" w:hint="eastAsia"/>
          <w:b/>
          <w:u w:val="single"/>
        </w:rPr>
        <w:t>箱梁挂篮悬浇施工工艺流程图。</w:t>
      </w:r>
    </w:p>
    <w:p w14:paraId="3B0F2427" w14:textId="77777777" w:rsidR="004F152D" w:rsidRDefault="004F152D">
      <w:pPr>
        <w:tabs>
          <w:tab w:val="left" w:pos="2240"/>
        </w:tabs>
        <w:adjustRightInd w:val="0"/>
        <w:snapToGrid w:val="0"/>
        <w:spacing w:after="75" w:line="360" w:lineRule="auto"/>
        <w:ind w:leftChars="-22" w:left="-46" w:firstLineChars="200" w:firstLine="422"/>
        <w:jc w:val="center"/>
        <w:rPr>
          <w:rFonts w:ascii="宋体" w:hAnsi="宋体" w:hint="eastAsia"/>
          <w:b/>
          <w:bCs/>
        </w:rPr>
      </w:pPr>
    </w:p>
    <w:p w14:paraId="4EEABFF0" w14:textId="77777777" w:rsidR="004F152D" w:rsidRDefault="004F152D">
      <w:pPr>
        <w:tabs>
          <w:tab w:val="left" w:pos="2240"/>
        </w:tabs>
        <w:adjustRightInd w:val="0"/>
        <w:snapToGrid w:val="0"/>
        <w:spacing w:after="75" w:line="360" w:lineRule="auto"/>
        <w:ind w:leftChars="-22" w:left="-46" w:firstLineChars="200" w:firstLine="422"/>
        <w:jc w:val="center"/>
        <w:rPr>
          <w:rFonts w:ascii="宋体" w:hAnsi="宋体" w:hint="eastAsia"/>
          <w:b/>
          <w:bCs/>
        </w:rPr>
      </w:pPr>
    </w:p>
    <w:p w14:paraId="1ED236E0" w14:textId="77777777" w:rsidR="004F152D" w:rsidRDefault="004F152D">
      <w:pPr>
        <w:tabs>
          <w:tab w:val="left" w:pos="2240"/>
        </w:tabs>
        <w:adjustRightInd w:val="0"/>
        <w:snapToGrid w:val="0"/>
        <w:spacing w:after="75" w:line="360" w:lineRule="auto"/>
        <w:ind w:leftChars="-22" w:left="-46" w:firstLineChars="200" w:firstLine="422"/>
        <w:jc w:val="center"/>
        <w:rPr>
          <w:rFonts w:ascii="宋体" w:hAnsi="宋体" w:hint="eastAsia"/>
          <w:b/>
          <w:bCs/>
        </w:rPr>
      </w:pPr>
    </w:p>
    <w:p w14:paraId="018FFD4E" w14:textId="77777777" w:rsidR="004F152D" w:rsidRDefault="004F152D">
      <w:pPr>
        <w:tabs>
          <w:tab w:val="left" w:pos="2240"/>
        </w:tabs>
        <w:adjustRightInd w:val="0"/>
        <w:snapToGrid w:val="0"/>
        <w:spacing w:after="75" w:line="360" w:lineRule="auto"/>
        <w:ind w:leftChars="-22" w:left="-46" w:firstLineChars="200" w:firstLine="422"/>
        <w:jc w:val="center"/>
        <w:rPr>
          <w:rFonts w:ascii="宋体" w:hAnsi="宋体" w:hint="eastAsia"/>
        </w:rPr>
      </w:pPr>
      <w:r>
        <w:rPr>
          <w:rFonts w:ascii="宋体" w:hAnsi="宋体" w:hint="eastAsia"/>
          <w:b/>
          <w:bCs/>
        </w:rPr>
        <w:t>3.22：</w:t>
      </w:r>
      <w:r>
        <w:rPr>
          <w:rFonts w:ascii="宋体" w:hAnsi="宋体" w:hint="eastAsia"/>
          <w:b/>
        </w:rPr>
        <w:t>箱梁挂篮悬浇施工工艺流程图</w:t>
      </w:r>
    </w:p>
    <w:p w14:paraId="0BF54938" w14:textId="77777777" w:rsidR="004F152D" w:rsidRDefault="004F152D">
      <w:pPr>
        <w:pStyle w:val="ab"/>
        <w:adjustRightInd w:val="0"/>
        <w:spacing w:after="75"/>
        <w:ind w:firstLine="400"/>
        <w:rPr>
          <w:rFonts w:ascii="宋体" w:hAnsi="宋体" w:hint="eastAsia"/>
        </w:rPr>
      </w:pPr>
      <w:r>
        <w:rPr>
          <w:rFonts w:ascii="宋体" w:hAnsi="宋体"/>
          <w:noProof/>
          <w:sz w:val="20"/>
        </w:rPr>
        <w:pict w14:anchorId="0077B09C">
          <v:group id="_x0000_s1790" style="position:absolute;left:0;text-align:left;margin-left:59pt;margin-top:9pt;width:290.45pt;height:293.1pt;z-index:251852800" coordorigin="2694,2677" coordsize="5809,5862">
            <v:shape id="_x0000_s1791" type="#_x0000_t202" style="position:absolute;left:4732;top:2677;width:1702;height:432" filled="f">
              <v:textbox style="mso-next-textbox:#_x0000_s1791" inset="0,0,0,1mm">
                <w:txbxContent>
                  <w:p w14:paraId="269A9A66"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hint="eastAsia"/>
                        <w:kern w:val="2"/>
                      </w:rPr>
                    </w:pPr>
                    <w:r>
                      <w:rPr>
                        <w:rFonts w:ascii="Times New Roman" w:hAnsi="Times New Roman" w:hint="eastAsia"/>
                        <w:kern w:val="2"/>
                      </w:rPr>
                      <w:t>挂篮前移</w:t>
                    </w:r>
                  </w:p>
                </w:txbxContent>
              </v:textbox>
            </v:shape>
            <v:shape id="_x0000_s1792" type="#_x0000_t202" style="position:absolute;left:4570;top:5356;width:2084;height:468" filled="f">
              <v:textbox style="mso-next-textbox:#_x0000_s1792" inset="0,0,0,1mm">
                <w:txbxContent>
                  <w:p w14:paraId="752614DF" w14:textId="77777777" w:rsidR="004F152D" w:rsidRDefault="004F152D">
                    <w:pPr>
                      <w:rPr>
                        <w:rFonts w:hint="eastAsia"/>
                      </w:rPr>
                    </w:pPr>
                    <w:r>
                      <w:rPr>
                        <w:rFonts w:hint="eastAsia"/>
                      </w:rPr>
                      <w:t xml:space="preserve"> </w:t>
                    </w:r>
                    <w:r>
                      <w:rPr>
                        <w:rFonts w:hint="eastAsia"/>
                      </w:rPr>
                      <w:t>浇筑梁体混凝土</w:t>
                    </w:r>
                  </w:p>
                </w:txbxContent>
              </v:textbox>
            </v:shape>
            <v:shape id="_x0000_s1793" type="#_x0000_t202" style="position:absolute;left:4470;top:6160;width:2412;height:453" filled="f">
              <v:textbox style="mso-next-textbox:#_x0000_s1793" inset="0,0,0,1mm">
                <w:txbxContent>
                  <w:p w14:paraId="627952E2" w14:textId="77777777" w:rsidR="004F152D" w:rsidRDefault="004F152D">
                    <w:pPr>
                      <w:ind w:firstLineChars="100" w:firstLine="210"/>
                      <w:rPr>
                        <w:rFonts w:hint="eastAsia"/>
                      </w:rPr>
                    </w:pPr>
                    <w:r>
                      <w:rPr>
                        <w:rFonts w:hint="eastAsia"/>
                      </w:rPr>
                      <w:t>穿预应力钢筋束</w:t>
                    </w:r>
                  </w:p>
                </w:txbxContent>
              </v:textbox>
            </v:shape>
            <v:shape id="_x0000_s1794" type="#_x0000_t202" style="position:absolute;left:3628;top:6881;width:3906;height:495" filled="f">
              <v:textbox style="mso-next-textbox:#_x0000_s1794" inset="0,0,0,1mm">
                <w:txbxContent>
                  <w:p w14:paraId="7C805C50" w14:textId="77777777" w:rsidR="004F152D" w:rsidRDefault="004F152D">
                    <w:pPr>
                      <w:jc w:val="center"/>
                      <w:rPr>
                        <w:rFonts w:hint="eastAsia"/>
                      </w:rPr>
                    </w:pPr>
                    <w:r>
                      <w:rPr>
                        <w:rFonts w:hint="eastAsia"/>
                      </w:rPr>
                      <w:t>竖、（横）向与纵向预应力钢筋束张拉</w:t>
                    </w:r>
                  </w:p>
                </w:txbxContent>
              </v:textbox>
            </v:shape>
            <v:shape id="_x0000_s1795" type="#_x0000_t202" style="position:absolute;left:4024;top:3472;width:3162;height:467" filled="f">
              <v:textbox style="mso-next-textbox:#_x0000_s1795" inset="0,0,0,1mm">
                <w:txbxContent>
                  <w:p w14:paraId="5022963F" w14:textId="77777777" w:rsidR="004F152D" w:rsidRDefault="004F152D">
                    <w:pPr>
                      <w:jc w:val="center"/>
                      <w:rPr>
                        <w:rFonts w:hint="eastAsia"/>
                      </w:rPr>
                    </w:pPr>
                    <w:r>
                      <w:rPr>
                        <w:rFonts w:hint="eastAsia"/>
                      </w:rPr>
                      <w:t>中线与标高的测量与调整</w:t>
                    </w:r>
                  </w:p>
                </w:txbxContent>
              </v:textbox>
            </v:shape>
            <v:shape id="_x0000_s1796" type="#_x0000_t202" style="position:absolute;left:4024;top:4305;width:3184;height:705" filled="f">
              <v:textbox style="mso-next-textbox:#_x0000_s1796" inset="0,0,0,1mm">
                <w:txbxContent>
                  <w:p w14:paraId="211A629D" w14:textId="77777777" w:rsidR="004F152D" w:rsidRDefault="004F152D">
                    <w:pPr>
                      <w:adjustRightInd w:val="0"/>
                      <w:snapToGrid w:val="0"/>
                      <w:jc w:val="center"/>
                      <w:rPr>
                        <w:rFonts w:hint="eastAsia"/>
                      </w:rPr>
                    </w:pPr>
                    <w:r>
                      <w:rPr>
                        <w:rFonts w:hint="eastAsia"/>
                      </w:rPr>
                      <w:t>绑扎梁体钢筋，安装梁体三（二）</w:t>
                    </w:r>
                  </w:p>
                  <w:p w14:paraId="0C45DBC8" w14:textId="77777777" w:rsidR="004F152D" w:rsidRDefault="004F152D">
                    <w:pPr>
                      <w:adjustRightInd w:val="0"/>
                      <w:snapToGrid w:val="0"/>
                      <w:jc w:val="center"/>
                      <w:rPr>
                        <w:rFonts w:hint="eastAsia"/>
                      </w:rPr>
                    </w:pPr>
                    <w:r>
                      <w:rPr>
                        <w:rFonts w:hint="eastAsia"/>
                      </w:rPr>
                      <w:t>向预应力孔道、预应力筋</w:t>
                    </w:r>
                  </w:p>
                </w:txbxContent>
              </v:textbox>
            </v:shape>
            <v:shape id="_x0000_s1797" type="#_x0000_t202" style="position:absolute;left:5042;top:8069;width:1226;height:470" filled="f">
              <v:textbox style="mso-next-textbox:#_x0000_s1797" inset="0,0,0,1mm">
                <w:txbxContent>
                  <w:p w14:paraId="6BF83E1F" w14:textId="77777777" w:rsidR="004F152D" w:rsidRDefault="004F152D">
                    <w:pPr>
                      <w:rPr>
                        <w:rFonts w:hint="eastAsia"/>
                      </w:rPr>
                    </w:pPr>
                    <w:r>
                      <w:rPr>
                        <w:rFonts w:hint="eastAsia"/>
                      </w:rPr>
                      <w:t xml:space="preserve"> </w:t>
                    </w:r>
                    <w:r>
                      <w:rPr>
                        <w:rFonts w:hint="eastAsia"/>
                      </w:rPr>
                      <w:t>管道压浆</w:t>
                    </w:r>
                  </w:p>
                </w:txbxContent>
              </v:textbox>
            </v:shape>
            <v:shape id="_x0000_s1798" type="#_x0000_t202" style="position:absolute;left:2694;top:5377;width:1275;height:423" filled="f">
              <v:textbox style="mso-next-textbox:#_x0000_s1798" inset="0,0,0,1mm">
                <w:txbxContent>
                  <w:p w14:paraId="5AAEDD41"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hint="eastAsia"/>
                        <w:kern w:val="2"/>
                      </w:rPr>
                    </w:pPr>
                    <w:r>
                      <w:rPr>
                        <w:rFonts w:ascii="Times New Roman" w:hAnsi="Times New Roman" w:hint="eastAsia"/>
                        <w:kern w:val="2"/>
                      </w:rPr>
                      <w:t>梁体养护</w:t>
                    </w:r>
                  </w:p>
                </w:txbxContent>
              </v:textbox>
            </v:shape>
            <v:line id="_x0000_s1799" style="position:absolute;flip:x" from="3948,5608" to="4556,5609">
              <v:stroke endarrow="block" endarrowwidth="narrow"/>
            </v:line>
            <v:line id="_x0000_s1800" style="position:absolute;flip:x" from="5590,3169" to="5591,3484">
              <v:stroke endarrow="block" endarrowwidth="narrow"/>
            </v:line>
            <v:line id="_x0000_s1801" style="position:absolute;flip:x" from="5588,3972" to="5589,4287">
              <v:stroke endarrow="block" endarrowwidth="narrow"/>
            </v:line>
            <v:line id="_x0000_s1802" style="position:absolute;flip:x" from="5606,5020" to="5607,5335">
              <v:stroke endarrow="block" endarrowwidth="narrow"/>
            </v:line>
            <v:line id="_x0000_s1803" style="position:absolute;flip:x" from="5606,5842" to="5607,6157">
              <v:stroke endarrow="block" endarrowwidth="narrow"/>
            </v:line>
            <v:line id="_x0000_s1804" style="position:absolute;flip:x" from="5626,6628" to="5627,6943">
              <v:stroke endarrow="block" endarrowwidth="narrow"/>
            </v:line>
            <v:line id="_x0000_s1805" style="position:absolute;flip:x" from="5646,7360" to="5647,8076">
              <v:stroke endarrow="block" endarrowwidth="narrow"/>
            </v:line>
            <v:line id="_x0000_s1806" style="position:absolute" from="5640,7650" to="8503,7651"/>
            <v:line id="_x0000_s1807" style="position:absolute;flip:x" from="8480,2851" to="8482,7676"/>
            <v:line id="_x0000_s1808" style="position:absolute;flip:x" from="6424,2875" to="8491,2876">
              <v:stroke endarrow="block" endarrowwidth="narrow"/>
            </v:line>
            <v:shape id="_x0000_s1809" type="#_x0000_t202" style="position:absolute;left:7918;top:4329;width:456;height:1926" filled="f" stroked="f">
              <v:textbox style="layout-flow:vertical-ideographic;mso-next-textbox:#_x0000_s1809" inset="0,0,1mm,1mm">
                <w:txbxContent>
                  <w:p w14:paraId="7F1A1250"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hint="eastAsia"/>
                        <w:kern w:val="2"/>
                      </w:rPr>
                    </w:pPr>
                    <w:r>
                      <w:rPr>
                        <w:rFonts w:ascii="Times New Roman" w:hAnsi="Times New Roman" w:hint="eastAsia"/>
                        <w:kern w:val="2"/>
                      </w:rPr>
                      <w:t>下一块段施工</w:t>
                    </w:r>
                  </w:p>
                </w:txbxContent>
              </v:textbox>
            </v:shape>
          </v:group>
        </w:pict>
      </w:r>
    </w:p>
    <w:p w14:paraId="5C069F71" w14:textId="77777777" w:rsidR="004F152D" w:rsidRDefault="004F152D">
      <w:pPr>
        <w:pStyle w:val="ab"/>
        <w:adjustRightInd w:val="0"/>
        <w:spacing w:after="75"/>
        <w:ind w:firstLine="480"/>
        <w:rPr>
          <w:rFonts w:ascii="宋体" w:hAnsi="宋体" w:hint="eastAsia"/>
        </w:rPr>
      </w:pPr>
    </w:p>
    <w:p w14:paraId="051F9CF1" w14:textId="77777777" w:rsidR="004F152D" w:rsidRDefault="004F152D">
      <w:pPr>
        <w:pStyle w:val="ab"/>
        <w:adjustRightInd w:val="0"/>
        <w:spacing w:after="75"/>
        <w:ind w:firstLine="480"/>
        <w:rPr>
          <w:rFonts w:ascii="宋体" w:hAnsi="宋体" w:hint="eastAsia"/>
        </w:rPr>
      </w:pPr>
    </w:p>
    <w:p w14:paraId="28D46E1E" w14:textId="77777777" w:rsidR="004F152D" w:rsidRDefault="004F152D">
      <w:pPr>
        <w:pStyle w:val="ab"/>
        <w:adjustRightInd w:val="0"/>
        <w:spacing w:after="75"/>
        <w:ind w:firstLine="480"/>
        <w:rPr>
          <w:rFonts w:ascii="宋体" w:hAnsi="宋体" w:hint="eastAsia"/>
        </w:rPr>
      </w:pPr>
    </w:p>
    <w:p w14:paraId="789140F3" w14:textId="77777777" w:rsidR="004F152D" w:rsidRDefault="004F152D">
      <w:pPr>
        <w:pStyle w:val="ab"/>
        <w:adjustRightInd w:val="0"/>
        <w:spacing w:after="75"/>
        <w:ind w:firstLine="480"/>
        <w:rPr>
          <w:rFonts w:ascii="宋体" w:hAnsi="宋体" w:hint="eastAsia"/>
        </w:rPr>
      </w:pPr>
    </w:p>
    <w:p w14:paraId="77759220" w14:textId="77777777" w:rsidR="004F152D" w:rsidRDefault="004F152D">
      <w:pPr>
        <w:pStyle w:val="ab"/>
        <w:adjustRightInd w:val="0"/>
        <w:spacing w:after="75"/>
        <w:ind w:firstLine="480"/>
        <w:rPr>
          <w:rFonts w:ascii="宋体" w:hAnsi="宋体" w:hint="eastAsia"/>
        </w:rPr>
      </w:pPr>
    </w:p>
    <w:p w14:paraId="7473CC89" w14:textId="77777777" w:rsidR="004F152D" w:rsidRDefault="004F152D">
      <w:pPr>
        <w:pStyle w:val="ab"/>
        <w:adjustRightInd w:val="0"/>
        <w:spacing w:after="75"/>
        <w:ind w:firstLine="480"/>
        <w:rPr>
          <w:rFonts w:ascii="宋体" w:hAnsi="宋体" w:hint="eastAsia"/>
          <w:color w:val="0000FF"/>
        </w:rPr>
      </w:pPr>
    </w:p>
    <w:p w14:paraId="197A87CD" w14:textId="77777777" w:rsidR="004F152D" w:rsidRDefault="004F152D">
      <w:pPr>
        <w:pStyle w:val="ab"/>
        <w:adjustRightInd w:val="0"/>
        <w:spacing w:after="75"/>
        <w:ind w:firstLine="480"/>
        <w:rPr>
          <w:rFonts w:ascii="宋体" w:hAnsi="宋体" w:hint="eastAsia"/>
          <w:color w:val="0000FF"/>
        </w:rPr>
      </w:pPr>
    </w:p>
    <w:p w14:paraId="0CB889D5" w14:textId="77777777" w:rsidR="004F152D" w:rsidRDefault="004F152D">
      <w:pPr>
        <w:pStyle w:val="ab"/>
        <w:adjustRightInd w:val="0"/>
        <w:spacing w:after="75"/>
        <w:ind w:firstLine="480"/>
        <w:rPr>
          <w:rFonts w:ascii="宋体" w:hAnsi="宋体" w:hint="eastAsia"/>
          <w:color w:val="0000FF"/>
        </w:rPr>
      </w:pPr>
    </w:p>
    <w:p w14:paraId="1E8C795D" w14:textId="77777777" w:rsidR="004F152D" w:rsidRDefault="004F152D">
      <w:pPr>
        <w:pStyle w:val="ab"/>
        <w:adjustRightInd w:val="0"/>
        <w:spacing w:after="75"/>
        <w:ind w:firstLine="480"/>
        <w:rPr>
          <w:rFonts w:ascii="宋体" w:hAnsi="宋体" w:hint="eastAsia"/>
          <w:color w:val="0000FF"/>
        </w:rPr>
      </w:pPr>
    </w:p>
    <w:p w14:paraId="0E18951E" w14:textId="77777777" w:rsidR="004F152D" w:rsidRDefault="004F152D">
      <w:pPr>
        <w:pStyle w:val="ab"/>
        <w:adjustRightInd w:val="0"/>
        <w:spacing w:after="75"/>
        <w:ind w:firstLine="480"/>
        <w:rPr>
          <w:rFonts w:ascii="宋体" w:hAnsi="宋体" w:hint="eastAsia"/>
          <w:color w:val="0000FF"/>
        </w:rPr>
      </w:pPr>
    </w:p>
    <w:p w14:paraId="601D5971" w14:textId="77777777" w:rsidR="004F152D" w:rsidRDefault="004F152D">
      <w:pPr>
        <w:pStyle w:val="ab"/>
        <w:adjustRightInd w:val="0"/>
        <w:spacing w:after="75"/>
        <w:ind w:firstLine="480"/>
        <w:rPr>
          <w:rFonts w:ascii="宋体" w:hAnsi="宋体" w:hint="eastAsia"/>
          <w:color w:val="0000FF"/>
        </w:rPr>
      </w:pPr>
    </w:p>
    <w:p w14:paraId="60FD3112" w14:textId="77777777" w:rsidR="004F152D" w:rsidRDefault="004F152D">
      <w:pPr>
        <w:pStyle w:val="ab"/>
        <w:adjustRightInd w:val="0"/>
        <w:spacing w:after="75"/>
        <w:ind w:firstLine="480"/>
        <w:rPr>
          <w:rFonts w:ascii="宋体" w:hAnsi="宋体" w:hint="eastAsia"/>
        </w:rPr>
      </w:pPr>
      <w:r>
        <w:rPr>
          <w:rFonts w:ascii="宋体" w:hAnsi="宋体"/>
        </w:rPr>
        <w:t>(1)</w:t>
      </w:r>
      <w:r>
        <w:rPr>
          <w:rFonts w:ascii="宋体" w:hAnsi="宋体" w:hint="eastAsia"/>
        </w:rPr>
        <w:t>、钢筋：钢筋在加工场下料加工，由汽车运至堆放区，用浮船吊吊至桥面，远的再人工用小翻斗车运往施工块段按设计或规范进行绑扎。钢筋分两步绑扎，先绑扎底、腹板钢筋及波纹管，内模调整，然后再绑扎顶板钢筋及波纹管。在绑扎钢筋时，要同时预埋波纹管及预应力筋，并预留出挂篮施工所需的吊杆孔口。</w:t>
      </w:r>
    </w:p>
    <w:p w14:paraId="6C506464" w14:textId="77777777" w:rsidR="004F152D" w:rsidRDefault="004F152D">
      <w:pPr>
        <w:pStyle w:val="ab"/>
        <w:adjustRightInd w:val="0"/>
        <w:spacing w:after="75"/>
        <w:ind w:firstLine="480"/>
        <w:rPr>
          <w:rFonts w:ascii="宋体" w:hAnsi="宋体" w:hint="eastAsia"/>
        </w:rPr>
      </w:pPr>
      <w:r>
        <w:rPr>
          <w:rFonts w:ascii="宋体" w:hAnsi="宋体"/>
        </w:rPr>
        <w:t>(2)</w:t>
      </w:r>
      <w:r>
        <w:rPr>
          <w:rFonts w:ascii="宋体" w:hAnsi="宋体" w:hint="eastAsia"/>
        </w:rPr>
        <w:t>、模板：内外模板均采用大型整体钢模板，模板之间设对拉拉杆对拉加固。</w:t>
      </w:r>
    </w:p>
    <w:p w14:paraId="63283CE6" w14:textId="77777777" w:rsidR="004F152D" w:rsidRDefault="004F152D">
      <w:pPr>
        <w:pStyle w:val="ab"/>
        <w:adjustRightInd w:val="0"/>
        <w:spacing w:after="75"/>
        <w:ind w:firstLine="480"/>
        <w:rPr>
          <w:rFonts w:ascii="宋体" w:hAnsi="宋体" w:hint="eastAsia"/>
        </w:rPr>
      </w:pPr>
      <w:r>
        <w:rPr>
          <w:rFonts w:ascii="宋体" w:hAnsi="宋体"/>
        </w:rPr>
        <w:t>(3)</w:t>
      </w:r>
      <w:r>
        <w:rPr>
          <w:rFonts w:ascii="宋体" w:hAnsi="宋体" w:hint="eastAsia"/>
        </w:rPr>
        <w:t>、砼浇筑：采用泵送砼施工工艺。砼由现场拌和系统供应，搅拌车运至浇筑点；用</w:t>
      </w:r>
      <w:r>
        <w:rPr>
          <w:rFonts w:ascii="宋体" w:hAnsi="宋体" w:hint="eastAsia"/>
        </w:rPr>
        <w:t>2</w:t>
      </w:r>
      <w:r>
        <w:rPr>
          <w:rFonts w:ascii="宋体" w:hAnsi="宋体" w:hint="eastAsia"/>
        </w:rPr>
        <w:t>台砼输送泵对称同步输送砼，严格对称浇筑砼。当砼下落高度大于</w:t>
      </w:r>
      <w:r>
        <w:rPr>
          <w:rFonts w:ascii="宋体" w:hAnsi="宋体" w:hint="eastAsia"/>
        </w:rPr>
        <w:t>2</w:t>
      </w:r>
      <w:r>
        <w:rPr>
          <w:rFonts w:ascii="宋体" w:hAnsi="宋体" w:hint="eastAsia"/>
        </w:rPr>
        <w:t>米时设置串筒或溜槽下灰入模，以防砼离析。梁体砼浇筑完成，采用覆盖麻袋洒水保湿养护不少于</w:t>
      </w:r>
      <w:r>
        <w:rPr>
          <w:rFonts w:ascii="宋体" w:hAnsi="宋体" w:hint="eastAsia"/>
        </w:rPr>
        <w:t>7</w:t>
      </w:r>
      <w:r>
        <w:rPr>
          <w:rFonts w:ascii="宋体" w:hAnsi="宋体" w:hint="eastAsia"/>
        </w:rPr>
        <w:t>天。</w:t>
      </w:r>
    </w:p>
    <w:p w14:paraId="19B5250A" w14:textId="77777777" w:rsidR="004F152D" w:rsidRDefault="004F152D">
      <w:pPr>
        <w:pStyle w:val="4"/>
        <w:rPr>
          <w:rFonts w:hint="eastAsia"/>
        </w:rPr>
      </w:pPr>
      <w:r>
        <w:rPr>
          <w:rFonts w:hint="eastAsia"/>
        </w:rPr>
        <w:t>3.2.3.5</w:t>
      </w:r>
      <w:r>
        <w:rPr>
          <w:rFonts w:hint="eastAsia"/>
        </w:rPr>
        <w:t>、上部结构预应力施工</w:t>
      </w:r>
    </w:p>
    <w:p w14:paraId="555AB02C" w14:textId="77777777" w:rsidR="004F152D" w:rsidRDefault="004F152D">
      <w:pPr>
        <w:pStyle w:val="ab"/>
        <w:adjustRightInd w:val="0"/>
        <w:spacing w:after="75"/>
        <w:ind w:firstLine="480"/>
        <w:rPr>
          <w:rFonts w:ascii="宋体" w:hAnsi="宋体" w:hint="eastAsia"/>
        </w:rPr>
      </w:pPr>
      <w:r>
        <w:rPr>
          <w:rFonts w:ascii="宋体" w:hAnsi="宋体" w:hint="eastAsia"/>
        </w:rPr>
        <w:t>预应力施工是整个主桥箱梁结构施工质量、安全及工期的关键。主桥箱梁采用了</w:t>
      </w:r>
      <w:r>
        <w:rPr>
          <w:rFonts w:ascii="宋体" w:hAnsi="宋体" w:hint="eastAsia"/>
        </w:rPr>
        <w:t>C50</w:t>
      </w:r>
      <w:r>
        <w:rPr>
          <w:rFonts w:ascii="宋体" w:hAnsi="宋体" w:hint="eastAsia"/>
        </w:rPr>
        <w:t>砼，采用了三向预应力体系。</w:t>
      </w:r>
    </w:p>
    <w:p w14:paraId="13256306" w14:textId="77777777" w:rsidR="004F152D" w:rsidRDefault="004F152D">
      <w:pPr>
        <w:pStyle w:val="ab"/>
        <w:adjustRightInd w:val="0"/>
        <w:spacing w:after="75"/>
        <w:ind w:firstLine="480"/>
        <w:rPr>
          <w:rFonts w:ascii="宋体" w:hAnsi="宋体" w:hint="eastAsia"/>
        </w:rPr>
      </w:pPr>
      <w:r>
        <w:rPr>
          <w:rFonts w:ascii="宋体" w:hAnsi="宋体" w:hint="eastAsia"/>
        </w:rPr>
        <w:t>1</w:t>
      </w:r>
      <w:r>
        <w:rPr>
          <w:rFonts w:ascii="宋体" w:hAnsi="宋体" w:hint="eastAsia"/>
        </w:rPr>
        <w:t>、预埋波纹管成孔</w:t>
      </w:r>
    </w:p>
    <w:p w14:paraId="1C54AB42" w14:textId="77777777" w:rsidR="004F152D" w:rsidRDefault="004F152D">
      <w:pPr>
        <w:pStyle w:val="ab"/>
        <w:adjustRightInd w:val="0"/>
        <w:spacing w:after="75"/>
        <w:ind w:firstLine="480"/>
        <w:rPr>
          <w:rFonts w:ascii="宋体" w:hAnsi="宋体" w:hint="eastAsia"/>
        </w:rPr>
      </w:pPr>
      <w:r>
        <w:rPr>
          <w:rFonts w:ascii="宋体" w:hAnsi="宋体" w:hint="eastAsia"/>
        </w:rPr>
        <w:t>预应力孔道采用的镀锌波纹管，钢带厚度不小于</w:t>
      </w:r>
      <w:r>
        <w:rPr>
          <w:rFonts w:ascii="宋体" w:hAnsi="宋体" w:hint="eastAsia"/>
        </w:rPr>
        <w:t>0.3mm</w:t>
      </w:r>
      <w:r>
        <w:rPr>
          <w:rFonts w:ascii="宋体" w:hAnsi="宋体" w:hint="eastAsia"/>
        </w:rPr>
        <w:t>，各自的接管采用大一级的波纹管。波纹管的埋设可在非预应力筋骨架形成并垫好保护层后进行，也可根据需要，在钢筋骨架绑扎过程中一起进行。根据设计图纸中的预应力波纹管孔道的曲线要素，定好波纹管定位钢筋的位置，定位钢筋采用井字架型式，控制预应力孔道位置偏差在允许偏差之内。竖向预应力钢筋与下端的垫板、螺帽随同波纹管一同固定，注意其非张拉端螺母在旋进螺纹钢筋露出</w:t>
      </w:r>
      <w:r>
        <w:rPr>
          <w:rFonts w:ascii="宋体" w:hAnsi="宋体" w:hint="eastAsia"/>
        </w:rPr>
        <w:t>30mm</w:t>
      </w:r>
      <w:r>
        <w:rPr>
          <w:rFonts w:ascii="宋体" w:hAnsi="宋体" w:hint="eastAsia"/>
        </w:rPr>
        <w:t>后，用环氧树脂固定在钢筋上。所有孔道之间的连接用胶布缠绕密封，孔道与工作垫板的连接边也应确保密封，防止漏浆。在浇筑砼之前，所有纵向预应力孔道内设置比波纹管小</w:t>
      </w:r>
      <w:r>
        <w:rPr>
          <w:rFonts w:ascii="宋体" w:hAnsi="宋体" w:hint="eastAsia"/>
        </w:rPr>
        <w:t>5mm</w:t>
      </w:r>
      <w:r>
        <w:rPr>
          <w:rFonts w:ascii="宋体" w:hAnsi="宋体" w:hint="eastAsia"/>
        </w:rPr>
        <w:t>的</w:t>
      </w:r>
      <w:r>
        <w:rPr>
          <w:rFonts w:ascii="宋体" w:hAnsi="宋体" w:hint="eastAsia"/>
        </w:rPr>
        <w:t>PVC</w:t>
      </w:r>
      <w:r>
        <w:rPr>
          <w:rFonts w:ascii="宋体" w:hAnsi="宋体" w:hint="eastAsia"/>
        </w:rPr>
        <w:t>内衬管，防止浇筑砼时，孔道发生变形。在布置波纹管时，留设好排气孔、排浆管，保证工作垫板与孔道中心线垂直。</w:t>
      </w:r>
    </w:p>
    <w:p w14:paraId="773AC0CA" w14:textId="77777777" w:rsidR="004F152D" w:rsidRDefault="004F152D">
      <w:pPr>
        <w:pStyle w:val="ab"/>
        <w:adjustRightInd w:val="0"/>
        <w:spacing w:after="75"/>
        <w:ind w:firstLine="480"/>
        <w:rPr>
          <w:rFonts w:ascii="宋体" w:hAnsi="宋体" w:hint="eastAsia"/>
        </w:rPr>
      </w:pPr>
      <w:r>
        <w:rPr>
          <w:rFonts w:ascii="宋体" w:hAnsi="宋体" w:hint="eastAsia"/>
        </w:rPr>
        <w:t>2</w:t>
      </w:r>
      <w:r>
        <w:rPr>
          <w:rFonts w:ascii="宋体" w:hAnsi="宋体" w:hint="eastAsia"/>
        </w:rPr>
        <w:t>、制束与穿束</w:t>
      </w:r>
    </w:p>
    <w:p w14:paraId="2402FFF8" w14:textId="77777777" w:rsidR="004F152D" w:rsidRDefault="004F152D">
      <w:pPr>
        <w:pStyle w:val="ab"/>
        <w:adjustRightInd w:val="0"/>
        <w:spacing w:after="75"/>
        <w:ind w:firstLine="480"/>
        <w:rPr>
          <w:rFonts w:ascii="宋体" w:hAnsi="宋体" w:hint="eastAsia"/>
        </w:rPr>
      </w:pPr>
      <w:r>
        <w:rPr>
          <w:rFonts w:ascii="宋体" w:hAnsi="宋体" w:hint="eastAsia"/>
        </w:rPr>
        <w:t>所有预应力筋均采用砂轮机切割下料，下料作业在已完成梁段的顶面上进行。纵向预应力钢束在浇筑砼后，用水冲洗孔道后穿入孔道中，对于</w:t>
      </w:r>
      <w:r>
        <w:rPr>
          <w:rFonts w:ascii="宋体" w:hAnsi="宋体" w:hint="eastAsia"/>
        </w:rPr>
        <w:t>30m</w:t>
      </w:r>
      <w:r>
        <w:rPr>
          <w:rFonts w:ascii="宋体" w:hAnsi="宋体" w:hint="eastAsia"/>
        </w:rPr>
        <w:t>以下的短束采用人工整束穿入，长束采用卷扬机整束穿入。</w:t>
      </w:r>
    </w:p>
    <w:p w14:paraId="222286DE" w14:textId="77777777" w:rsidR="004F152D" w:rsidRDefault="004F152D">
      <w:pPr>
        <w:pStyle w:val="ab"/>
        <w:adjustRightInd w:val="0"/>
        <w:spacing w:after="75"/>
        <w:ind w:firstLine="480"/>
        <w:rPr>
          <w:rFonts w:ascii="宋体" w:hAnsi="宋体" w:hint="eastAsia"/>
        </w:rPr>
      </w:pPr>
      <w:r>
        <w:rPr>
          <w:rFonts w:ascii="宋体" w:hAnsi="宋体" w:hint="eastAsia"/>
        </w:rPr>
        <w:t>3</w:t>
      </w:r>
      <w:r>
        <w:rPr>
          <w:rFonts w:ascii="宋体" w:hAnsi="宋体" w:hint="eastAsia"/>
        </w:rPr>
        <w:t>、施加预应力</w:t>
      </w:r>
    </w:p>
    <w:p w14:paraId="219CA7DA" w14:textId="77777777" w:rsidR="004F152D" w:rsidRDefault="004F152D">
      <w:pPr>
        <w:pStyle w:val="ab"/>
        <w:adjustRightInd w:val="0"/>
        <w:spacing w:after="75"/>
        <w:ind w:firstLine="480"/>
        <w:rPr>
          <w:rFonts w:ascii="宋体" w:hAnsi="宋体" w:hint="eastAsia"/>
        </w:rPr>
      </w:pPr>
      <w:r>
        <w:rPr>
          <w:rFonts w:ascii="宋体" w:hAnsi="宋体" w:hint="eastAsia"/>
        </w:rPr>
        <w:t>梁体砼强度达到设计强度的</w:t>
      </w:r>
      <w:r>
        <w:rPr>
          <w:rFonts w:ascii="宋体" w:hAnsi="宋体" w:hint="eastAsia"/>
        </w:rPr>
        <w:t>100%</w:t>
      </w:r>
      <w:r>
        <w:rPr>
          <w:rFonts w:ascii="宋体" w:hAnsi="宋体" w:hint="eastAsia"/>
        </w:rPr>
        <w:t>后，采用竖、横向与纵向同步施加预应力。纵向预应力采用</w:t>
      </w:r>
      <w:r>
        <w:rPr>
          <w:rFonts w:ascii="宋体" w:hAnsi="宋体" w:hint="eastAsia"/>
        </w:rPr>
        <w:t>4</w:t>
      </w:r>
      <w:r>
        <w:rPr>
          <w:rFonts w:ascii="宋体" w:hAnsi="宋体" w:hint="eastAsia"/>
        </w:rPr>
        <w:t>台</w:t>
      </w:r>
      <w:r>
        <w:rPr>
          <w:rFonts w:ascii="宋体" w:hAnsi="宋体" w:hint="eastAsia"/>
        </w:rPr>
        <w:t>YCW350</w:t>
      </w:r>
      <w:r>
        <w:rPr>
          <w:rFonts w:ascii="宋体" w:hAnsi="宋体" w:hint="eastAsia"/>
        </w:rPr>
        <w:t>千斤顶两端同时对称张拉；横向预应力采用</w:t>
      </w:r>
      <w:r>
        <w:rPr>
          <w:rFonts w:ascii="宋体" w:hAnsi="宋体" w:hint="eastAsia"/>
        </w:rPr>
        <w:t>2</w:t>
      </w:r>
      <w:r>
        <w:rPr>
          <w:rFonts w:ascii="宋体" w:hAnsi="宋体" w:hint="eastAsia"/>
        </w:rPr>
        <w:t>台</w:t>
      </w:r>
      <w:r>
        <w:rPr>
          <w:rFonts w:ascii="宋体" w:hAnsi="宋体" w:hint="eastAsia"/>
        </w:rPr>
        <w:t>YDC240Q</w:t>
      </w:r>
      <w:r>
        <w:rPr>
          <w:rFonts w:ascii="宋体" w:hAnsi="宋体" w:hint="eastAsia"/>
        </w:rPr>
        <w:t>千斤顶单端单根张拉；竖向预应力采用</w:t>
      </w:r>
      <w:r>
        <w:rPr>
          <w:rFonts w:ascii="宋体" w:hAnsi="宋体" w:hint="eastAsia"/>
        </w:rPr>
        <w:t>2</w:t>
      </w:r>
      <w:r>
        <w:rPr>
          <w:rFonts w:ascii="宋体" w:hAnsi="宋体" w:hint="eastAsia"/>
        </w:rPr>
        <w:t>台</w:t>
      </w:r>
      <w:r>
        <w:rPr>
          <w:rFonts w:ascii="宋体" w:hAnsi="宋体" w:hint="eastAsia"/>
        </w:rPr>
        <w:t>YG-70</w:t>
      </w:r>
      <w:r>
        <w:rPr>
          <w:rFonts w:ascii="宋体" w:hAnsi="宋体" w:hint="eastAsia"/>
        </w:rPr>
        <w:t>千斤顶在主梁顶面同时对称张拉，油泵采用</w:t>
      </w:r>
      <w:r>
        <w:rPr>
          <w:rFonts w:ascii="宋体" w:hAnsi="宋体" w:hint="eastAsia"/>
        </w:rPr>
        <w:t>ZB2</w:t>
      </w:r>
      <w:r>
        <w:rPr>
          <w:rFonts w:ascii="宋体" w:hAnsi="宋体" w:hint="eastAsia"/>
        </w:rPr>
        <w:t>×</w:t>
      </w:r>
      <w:r>
        <w:rPr>
          <w:rFonts w:ascii="宋体" w:hAnsi="宋体" w:hint="eastAsia"/>
        </w:rPr>
        <w:t>2</w:t>
      </w:r>
      <w:r>
        <w:rPr>
          <w:rFonts w:ascii="宋体" w:hAnsi="宋体" w:hint="eastAsia"/>
        </w:rPr>
        <w:t>—</w:t>
      </w:r>
      <w:r>
        <w:rPr>
          <w:rFonts w:ascii="宋体" w:hAnsi="宋体" w:hint="eastAsia"/>
        </w:rPr>
        <w:t>500</w:t>
      </w:r>
      <w:r>
        <w:rPr>
          <w:rFonts w:ascii="宋体" w:hAnsi="宋体" w:hint="eastAsia"/>
        </w:rPr>
        <w:t>型电动高压油泵。预应力施工之前先进行配套检验标定，合格后才能使用。张拉时初应力取</w:t>
      </w:r>
      <w:r>
        <w:rPr>
          <w:rFonts w:ascii="宋体" w:hAnsi="宋体" w:hint="eastAsia"/>
        </w:rPr>
        <w:t>10%</w:t>
      </w:r>
      <w:r>
        <w:rPr>
          <w:rFonts w:ascii="宋体" w:hAnsi="宋体" w:hint="eastAsia"/>
        </w:rPr>
        <w:t>σ</w:t>
      </w:r>
      <w:r>
        <w:rPr>
          <w:rFonts w:ascii="宋体" w:hAnsi="宋体" w:hint="eastAsia"/>
        </w:rPr>
        <w:t>k</w:t>
      </w:r>
      <w:r>
        <w:rPr>
          <w:rFonts w:ascii="宋体" w:hAnsi="宋体" w:hint="eastAsia"/>
        </w:rPr>
        <w:t>，张拉时逐级加压直到最大张拉力，并做好逐级张拉记录。在伸长量符合要求后保持稳压时间，再进行锚固。张拉时，采用张拉应力和伸长量的双控：以张拉应力为主，伸长量为校核，实际伸长量偏差要在</w:t>
      </w:r>
      <w:r>
        <w:rPr>
          <w:rFonts w:ascii="宋体" w:hAnsi="宋体" w:hint="eastAsia"/>
        </w:rPr>
        <w:t>6%</w:t>
      </w:r>
      <w:r>
        <w:rPr>
          <w:rFonts w:ascii="宋体" w:hAnsi="宋体" w:hint="eastAsia"/>
        </w:rPr>
        <w:t>的允许偏差以内，否则，要立即停止张拉，查明原因，并采取有效措施后，方可继续张拉。</w:t>
      </w:r>
    </w:p>
    <w:p w14:paraId="11E00853" w14:textId="77777777" w:rsidR="004F152D" w:rsidRDefault="004F152D">
      <w:pPr>
        <w:pStyle w:val="ab"/>
        <w:adjustRightInd w:val="0"/>
        <w:spacing w:after="75"/>
        <w:ind w:firstLine="480"/>
        <w:rPr>
          <w:rFonts w:ascii="宋体" w:hAnsi="宋体" w:hint="eastAsia"/>
        </w:rPr>
      </w:pPr>
      <w:r>
        <w:rPr>
          <w:rFonts w:ascii="宋体" w:hAnsi="宋体" w:hint="eastAsia"/>
        </w:rPr>
        <w:t>4</w:t>
      </w:r>
      <w:r>
        <w:rPr>
          <w:rFonts w:ascii="宋体" w:hAnsi="宋体" w:hint="eastAsia"/>
        </w:rPr>
        <w:t>、压浆</w:t>
      </w:r>
    </w:p>
    <w:p w14:paraId="5AAC1F7C" w14:textId="77777777" w:rsidR="004F152D" w:rsidRDefault="004F152D">
      <w:pPr>
        <w:pStyle w:val="ab"/>
        <w:adjustRightInd w:val="0"/>
        <w:spacing w:after="75"/>
        <w:ind w:firstLine="480"/>
        <w:rPr>
          <w:rFonts w:ascii="宋体" w:hAnsi="宋体" w:hint="eastAsia"/>
        </w:rPr>
      </w:pPr>
      <w:r>
        <w:rPr>
          <w:rFonts w:ascii="宋体" w:hAnsi="宋体" w:hint="eastAsia"/>
        </w:rPr>
        <w:t>张拉完完成后尽快压浆，以使预应力筋与梁体砼之间产生粘结力，均匀分布预应力，减少锚口出的预应力峰值。水泥浆为</w:t>
      </w:r>
      <w:r>
        <w:rPr>
          <w:rFonts w:ascii="宋体" w:hAnsi="宋体" w:hint="eastAsia"/>
        </w:rPr>
        <w:t>40</w:t>
      </w:r>
      <w:r>
        <w:rPr>
          <w:rFonts w:ascii="宋体" w:hAnsi="宋体" w:hint="eastAsia"/>
        </w:rPr>
        <w:t>号，采用</w:t>
      </w:r>
      <w:r>
        <w:rPr>
          <w:rFonts w:ascii="宋体" w:hAnsi="宋体" w:hint="eastAsia"/>
        </w:rPr>
        <w:t>525#</w:t>
      </w:r>
      <w:r>
        <w:rPr>
          <w:rFonts w:ascii="宋体" w:hAnsi="宋体" w:hint="eastAsia"/>
        </w:rPr>
        <w:t>普通水泥或硅酸盐水泥，并在水泥浆中掺入适当的减水剂和膨胀剂。压浆之前，先进行水泥浆的水灰比试验，按</w:t>
      </w:r>
      <w:r>
        <w:rPr>
          <w:rFonts w:ascii="宋体" w:hAnsi="宋体" w:hint="eastAsia"/>
        </w:rPr>
        <w:t>JTJ041-89</w:t>
      </w:r>
      <w:r>
        <w:rPr>
          <w:rFonts w:ascii="宋体" w:hAnsi="宋体" w:hint="eastAsia"/>
        </w:rPr>
        <w:t>的方法对水泥浆进行流动性、泌水性、膨胀率和强度试验，以选择最佳的压浆配合比。水泥浆采用</w:t>
      </w:r>
      <w:r>
        <w:rPr>
          <w:rFonts w:ascii="宋体" w:hAnsi="宋体" w:hint="eastAsia"/>
        </w:rPr>
        <w:t>NJ-500</w:t>
      </w:r>
      <w:r>
        <w:rPr>
          <w:rFonts w:ascii="宋体" w:hAnsi="宋体" w:hint="eastAsia"/>
        </w:rPr>
        <w:t>泥浆搅拌机拌制均匀后，采用</w:t>
      </w:r>
      <w:r>
        <w:rPr>
          <w:rFonts w:ascii="宋体" w:hAnsi="宋体" w:hint="eastAsia"/>
        </w:rPr>
        <w:t>S-2DN3/15</w:t>
      </w:r>
      <w:r>
        <w:rPr>
          <w:rFonts w:ascii="宋体" w:hAnsi="宋体" w:hint="eastAsia"/>
        </w:rPr>
        <w:t>泥浆泵，由一端进浆，由另一端的排气孔排气与出浆。压浆持续进行，当孔道出浆孔依次排出空气、水、稀浆、浓浆，且流出的水泥浆中没有气泡并与压入的水泥浆具有同样的稠度时，即关闭出浆孔的阀门，并继续加压进浆直至压力表读数为</w:t>
      </w:r>
      <w:r>
        <w:rPr>
          <w:rFonts w:ascii="宋体" w:hAnsi="宋体" w:hint="eastAsia"/>
        </w:rPr>
        <w:t>1.0~1.2MPa</w:t>
      </w:r>
      <w:r>
        <w:rPr>
          <w:rFonts w:ascii="宋体" w:hAnsi="宋体" w:hint="eastAsia"/>
        </w:rPr>
        <w:t>，保持该压力约</w:t>
      </w:r>
      <w:r>
        <w:rPr>
          <w:rFonts w:ascii="宋体" w:hAnsi="宋体" w:hint="eastAsia"/>
        </w:rPr>
        <w:t>3</w:t>
      </w:r>
      <w:r>
        <w:rPr>
          <w:rFonts w:ascii="宋体" w:hAnsi="宋体" w:hint="eastAsia"/>
        </w:rPr>
        <w:t>分钟的稳压时间后，关闭进浆口的阀门，开始另一孔道的压浆。对于孔道长度大于</w:t>
      </w:r>
      <w:r>
        <w:rPr>
          <w:rFonts w:ascii="宋体" w:hAnsi="宋体" w:hint="eastAsia"/>
        </w:rPr>
        <w:t>60m</w:t>
      </w:r>
      <w:r>
        <w:rPr>
          <w:rFonts w:ascii="宋体" w:hAnsi="宋体" w:hint="eastAsia"/>
        </w:rPr>
        <w:t>的孔道，要采用接力压浆的方法。压浆后，锚具夹片外留</w:t>
      </w:r>
      <w:r>
        <w:rPr>
          <w:rFonts w:ascii="宋体" w:hAnsi="宋体" w:hint="eastAsia"/>
        </w:rPr>
        <w:t>30mm</w:t>
      </w:r>
      <w:r>
        <w:rPr>
          <w:rFonts w:ascii="宋体" w:hAnsi="宋体" w:hint="eastAsia"/>
        </w:rPr>
        <w:t>的钢绞线，多余的用手提砂轮锯切割掉，用同标号细石砼封裹锚具及张拉槽口，要求振捣密实。</w:t>
      </w:r>
    </w:p>
    <w:p w14:paraId="1840AEE4" w14:textId="77777777" w:rsidR="004F152D" w:rsidRDefault="004F152D">
      <w:pPr>
        <w:pStyle w:val="ab"/>
        <w:adjustRightInd w:val="0"/>
        <w:spacing w:after="75"/>
        <w:ind w:firstLine="480"/>
        <w:rPr>
          <w:rFonts w:ascii="宋体" w:hAnsi="宋体" w:hint="eastAsia"/>
        </w:rPr>
      </w:pPr>
    </w:p>
    <w:p w14:paraId="04822850" w14:textId="77777777" w:rsidR="004F152D" w:rsidRDefault="004F152D">
      <w:pPr>
        <w:pStyle w:val="4"/>
        <w:rPr>
          <w:rFonts w:hint="eastAsia"/>
        </w:rPr>
      </w:pPr>
      <w:r>
        <w:rPr>
          <w:rFonts w:hint="eastAsia"/>
        </w:rPr>
        <w:t>3.2.3.6</w:t>
      </w:r>
      <w:r>
        <w:rPr>
          <w:rFonts w:hint="eastAsia"/>
        </w:rPr>
        <w:t>、施工测量与挠度控制</w:t>
      </w:r>
    </w:p>
    <w:p w14:paraId="1051437B" w14:textId="77777777" w:rsidR="004F152D" w:rsidRDefault="004F152D">
      <w:pPr>
        <w:pStyle w:val="ab"/>
        <w:adjustRightInd w:val="0"/>
        <w:spacing w:after="75"/>
        <w:ind w:firstLine="480"/>
        <w:rPr>
          <w:rFonts w:ascii="宋体" w:hAnsi="宋体" w:hint="eastAsia"/>
        </w:rPr>
      </w:pPr>
      <w:r>
        <w:rPr>
          <w:rFonts w:ascii="宋体" w:hAnsi="宋体" w:hint="eastAsia"/>
        </w:rPr>
        <w:t>主梁悬浇施工过程中，挠度控制极为重要，直接影响到主梁竖曲线顺接、合拢精度及成功与否，因此要及时测量悬浇施工过程中悬臂梁的平面位置和挠度变形的大小，以保证两端施工悬臂的顺利合拢和施工安全。为快速准确控制悬浇节段的空间位置，拟将主梁轴线引测墩顶块顶面上作为放样测站，以此放样测站点作为悬浇各节段的中线、标高和挠度变化观测的基准。每悬浇一节梁段，要全面分析主梁在整个施工过程中的挠度变形，并在下一节梁段施工时进行调整，分四个状态进行挠度观测：①前一段浇筑砼后、②张拉后、③前移挂篮后、④后一段浇筑砼前。以得到整个施工过程中挠度变形的观测资料，并与设计对照调整，确定梁段立模标高：</w:t>
      </w:r>
    </w:p>
    <w:p w14:paraId="189684ED" w14:textId="77777777" w:rsidR="004F152D" w:rsidRDefault="004F152D">
      <w:pPr>
        <w:pStyle w:val="ab"/>
        <w:adjustRightInd w:val="0"/>
        <w:spacing w:after="75"/>
        <w:ind w:firstLine="480"/>
        <w:rPr>
          <w:rFonts w:ascii="宋体" w:hAnsi="宋体"/>
        </w:rPr>
      </w:pPr>
      <w:r>
        <w:rPr>
          <w:rFonts w:ascii="宋体" w:hAnsi="宋体" w:hint="eastAsia"/>
        </w:rPr>
        <w:t>H</w:t>
      </w:r>
      <w:r>
        <w:rPr>
          <w:rFonts w:ascii="宋体" w:hAnsi="宋体"/>
        </w:rPr>
        <w:t>j</w:t>
      </w:r>
      <w:r>
        <w:rPr>
          <w:rFonts w:ascii="宋体" w:hAnsi="宋体" w:hint="eastAsia"/>
        </w:rPr>
        <w:t>=Hi+</w:t>
      </w:r>
      <w:r>
        <w:rPr>
          <w:rFonts w:ascii="宋体" w:hAnsi="宋体" w:hint="eastAsia"/>
        </w:rPr>
        <w:t>∑</w:t>
      </w:r>
      <w:r>
        <w:rPr>
          <w:rFonts w:ascii="宋体" w:hAnsi="宋体"/>
        </w:rPr>
        <w:t>f1i</w:t>
      </w:r>
      <w:r>
        <w:rPr>
          <w:rFonts w:ascii="宋体" w:hAnsi="宋体" w:hint="eastAsia"/>
        </w:rPr>
        <w:t>+</w:t>
      </w:r>
      <w:r>
        <w:rPr>
          <w:rFonts w:ascii="宋体" w:hAnsi="宋体" w:hint="eastAsia"/>
        </w:rPr>
        <w:t>∑</w:t>
      </w:r>
      <w:r>
        <w:rPr>
          <w:rFonts w:ascii="宋体" w:hAnsi="宋体"/>
        </w:rPr>
        <w:t>f2i</w:t>
      </w:r>
      <w:r>
        <w:rPr>
          <w:rFonts w:ascii="宋体" w:hAnsi="宋体" w:hint="eastAsia"/>
        </w:rPr>
        <w:t xml:space="preserve"> b+</w:t>
      </w:r>
      <w:r>
        <w:rPr>
          <w:rFonts w:ascii="宋体" w:hAnsi="宋体" w:hint="eastAsia"/>
        </w:rPr>
        <w:t>∑</w:t>
      </w:r>
      <w:r>
        <w:rPr>
          <w:rFonts w:ascii="宋体" w:hAnsi="宋体"/>
        </w:rPr>
        <w:t>f3i+</w:t>
      </w:r>
      <w:r>
        <w:rPr>
          <w:rFonts w:ascii="宋体" w:hAnsi="宋体" w:hint="eastAsia"/>
        </w:rPr>
        <w:t>∑</w:t>
      </w:r>
      <w:r>
        <w:rPr>
          <w:rFonts w:ascii="宋体" w:hAnsi="宋体"/>
        </w:rPr>
        <w:t>f4i+</w:t>
      </w:r>
      <w:r>
        <w:rPr>
          <w:rFonts w:ascii="宋体" w:hAnsi="宋体" w:hint="eastAsia"/>
        </w:rPr>
        <w:t>∑</w:t>
      </w:r>
      <w:r>
        <w:rPr>
          <w:rFonts w:ascii="宋体" w:hAnsi="宋体"/>
        </w:rPr>
        <w:t>f5i</w:t>
      </w:r>
      <w:r>
        <w:rPr>
          <w:rFonts w:ascii="宋体" w:hAnsi="宋体" w:hint="eastAsia"/>
        </w:rPr>
        <w:t xml:space="preserve"> </w:t>
      </w:r>
      <w:r>
        <w:rPr>
          <w:rFonts w:ascii="宋体" w:hAnsi="宋体"/>
        </w:rPr>
        <w:t xml:space="preserve"> </w:t>
      </w:r>
    </w:p>
    <w:p w14:paraId="61763743" w14:textId="77777777" w:rsidR="004F152D" w:rsidRDefault="004F152D">
      <w:pPr>
        <w:pStyle w:val="ab"/>
        <w:adjustRightInd w:val="0"/>
        <w:spacing w:after="75"/>
        <w:ind w:firstLine="480"/>
        <w:rPr>
          <w:rFonts w:ascii="宋体" w:hAnsi="宋体" w:hint="eastAsia"/>
        </w:rPr>
      </w:pPr>
      <w:r>
        <w:rPr>
          <w:rFonts w:ascii="宋体" w:hAnsi="宋体" w:hint="eastAsia"/>
        </w:rPr>
        <w:t>式中：</w:t>
      </w:r>
    </w:p>
    <w:p w14:paraId="0F32E3E7" w14:textId="77777777" w:rsidR="004F152D" w:rsidRDefault="004F152D">
      <w:pPr>
        <w:pStyle w:val="ab"/>
        <w:adjustRightInd w:val="0"/>
        <w:spacing w:after="75"/>
        <w:ind w:firstLine="480"/>
        <w:rPr>
          <w:rFonts w:ascii="宋体" w:hAnsi="宋体" w:hint="eastAsia"/>
        </w:rPr>
      </w:pPr>
      <w:r>
        <w:rPr>
          <w:rFonts w:ascii="宋体" w:hAnsi="宋体" w:hint="eastAsia"/>
        </w:rPr>
        <w:t>Hi</w:t>
      </w:r>
      <w:r>
        <w:rPr>
          <w:rFonts w:ascii="宋体" w:hAnsi="宋体" w:hint="eastAsia"/>
        </w:rPr>
        <w:t>——设计标高</w:t>
      </w:r>
    </w:p>
    <w:p w14:paraId="2E5DD13D"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rPr>
        <w:t>f1i</w:t>
      </w:r>
      <w:r>
        <w:rPr>
          <w:rFonts w:ascii="宋体" w:hAnsi="宋体" w:hint="eastAsia"/>
        </w:rPr>
        <w:t>——由各梁段自重在</w:t>
      </w:r>
      <w:r>
        <w:rPr>
          <w:rFonts w:ascii="宋体" w:hAnsi="宋体"/>
        </w:rPr>
        <w:t>i</w:t>
      </w:r>
      <w:r>
        <w:rPr>
          <w:rFonts w:ascii="宋体" w:hAnsi="宋体" w:hint="eastAsia"/>
        </w:rPr>
        <w:t>节点产生的桡度总和</w:t>
      </w:r>
    </w:p>
    <w:p w14:paraId="6030CD1A"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rPr>
        <w:t>f2i</w:t>
      </w:r>
      <w:r>
        <w:rPr>
          <w:rFonts w:ascii="宋体" w:hAnsi="宋体" w:hint="eastAsia"/>
        </w:rPr>
        <w:t>——由张拉力在</w:t>
      </w:r>
      <w:r>
        <w:rPr>
          <w:rFonts w:ascii="宋体" w:hAnsi="宋体"/>
        </w:rPr>
        <w:t>i</w:t>
      </w:r>
      <w:r>
        <w:rPr>
          <w:rFonts w:ascii="宋体" w:hAnsi="宋体" w:hint="eastAsia"/>
        </w:rPr>
        <w:t>节点产生的桡度总和</w:t>
      </w:r>
    </w:p>
    <w:p w14:paraId="4B394446" w14:textId="77777777" w:rsidR="004F152D" w:rsidRDefault="004F152D">
      <w:pPr>
        <w:pStyle w:val="ab"/>
        <w:adjustRightInd w:val="0"/>
        <w:spacing w:after="75"/>
        <w:ind w:firstLine="480"/>
        <w:rPr>
          <w:rFonts w:ascii="宋体" w:hAnsi="宋体"/>
        </w:rPr>
      </w:pPr>
      <w:r>
        <w:rPr>
          <w:rFonts w:ascii="宋体" w:hAnsi="宋体" w:hint="eastAsia"/>
        </w:rPr>
        <w:t>∑</w:t>
      </w:r>
      <w:r>
        <w:rPr>
          <w:rFonts w:ascii="宋体" w:hAnsi="宋体"/>
        </w:rPr>
        <w:t>f3i</w:t>
      </w:r>
      <w:r>
        <w:rPr>
          <w:rFonts w:ascii="宋体" w:hAnsi="宋体" w:hint="eastAsia"/>
        </w:rPr>
        <w:t>——挂篮自重产生的桡度</w:t>
      </w:r>
    </w:p>
    <w:p w14:paraId="6EFD057F"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rPr>
        <w:t>f4i</w:t>
      </w:r>
      <w:r>
        <w:rPr>
          <w:rFonts w:ascii="宋体" w:hAnsi="宋体" w:hint="eastAsia"/>
        </w:rPr>
        <w:t>——砼收缩徐变在</w:t>
      </w:r>
      <w:r>
        <w:rPr>
          <w:rFonts w:ascii="宋体" w:hAnsi="宋体"/>
        </w:rPr>
        <w:t>i</w:t>
      </w:r>
      <w:r>
        <w:rPr>
          <w:rFonts w:ascii="宋体" w:hAnsi="宋体" w:hint="eastAsia"/>
        </w:rPr>
        <w:t>节点引起的桡度</w:t>
      </w:r>
    </w:p>
    <w:p w14:paraId="7BC8D1B1"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rPr>
        <w:t>f</w:t>
      </w:r>
      <w:r>
        <w:rPr>
          <w:rFonts w:ascii="宋体" w:hAnsi="宋体" w:hint="eastAsia"/>
        </w:rPr>
        <w:t>5</w:t>
      </w:r>
      <w:r>
        <w:rPr>
          <w:rFonts w:ascii="宋体" w:hAnsi="宋体"/>
        </w:rPr>
        <w:t>i</w:t>
      </w:r>
      <w:r>
        <w:rPr>
          <w:rFonts w:ascii="宋体" w:hAnsi="宋体" w:hint="eastAsia"/>
        </w:rPr>
        <w:t>——由支架在</w:t>
      </w:r>
      <w:r>
        <w:rPr>
          <w:rFonts w:ascii="宋体" w:hAnsi="宋体"/>
        </w:rPr>
        <w:t>i</w:t>
      </w:r>
      <w:r>
        <w:rPr>
          <w:rFonts w:ascii="宋体" w:hAnsi="宋体" w:hint="eastAsia"/>
        </w:rPr>
        <w:t>节点产生的弹性和非弹性桡度</w:t>
      </w:r>
    </w:p>
    <w:p w14:paraId="62217D8B" w14:textId="77777777" w:rsidR="004F152D" w:rsidRDefault="004F152D">
      <w:pPr>
        <w:pStyle w:val="ab"/>
        <w:adjustRightInd w:val="0"/>
        <w:spacing w:after="75"/>
        <w:ind w:firstLine="480"/>
        <w:rPr>
          <w:rFonts w:ascii="宋体" w:hAnsi="宋体" w:hint="eastAsia"/>
        </w:rPr>
      </w:pPr>
      <w:r>
        <w:rPr>
          <w:rFonts w:ascii="宋体" w:hAnsi="宋体" w:hint="eastAsia"/>
        </w:rPr>
        <w:t>为减少引测的放样测量站点对观测结果的影响，除以引测的放样测量站点为基准，及时测定主梁在施工过程中的空间位置，还须采用极坐标法，以控制网点为绝对基准校核主梁在施工过程中的空间位置和引测的放样测量站点。</w:t>
      </w:r>
    </w:p>
    <w:p w14:paraId="39DA1C48" w14:textId="77777777" w:rsidR="004F152D" w:rsidRDefault="004F152D">
      <w:pPr>
        <w:pStyle w:val="4"/>
        <w:rPr>
          <w:rFonts w:hint="eastAsia"/>
        </w:rPr>
      </w:pPr>
      <w:r>
        <w:rPr>
          <w:rFonts w:hint="eastAsia"/>
        </w:rPr>
        <w:t>3.2.3.7</w:t>
      </w:r>
      <w:r>
        <w:rPr>
          <w:rFonts w:hint="eastAsia"/>
        </w:rPr>
        <w:t>、边跨现浇段施工</w:t>
      </w:r>
    </w:p>
    <w:p w14:paraId="7F7BC760" w14:textId="77777777" w:rsidR="004F152D" w:rsidRDefault="004F152D">
      <w:pPr>
        <w:pStyle w:val="ab"/>
        <w:adjustRightInd w:val="0"/>
        <w:spacing w:after="75"/>
        <w:ind w:firstLine="480"/>
        <w:rPr>
          <w:rFonts w:ascii="宋体" w:hAnsi="宋体" w:hint="eastAsia"/>
        </w:rPr>
      </w:pPr>
      <w:r>
        <w:rPr>
          <w:rFonts w:ascii="宋体" w:hAnsi="宋体" w:hint="eastAsia"/>
        </w:rPr>
        <w:t>A14</w:t>
      </w:r>
      <w:r>
        <w:rPr>
          <w:rFonts w:ascii="宋体" w:hAnsi="宋体" w:hint="eastAsia"/>
          <w:vertAlign w:val="superscript"/>
        </w:rPr>
        <w:t>#</w:t>
      </w:r>
      <w:r>
        <w:rPr>
          <w:rFonts w:ascii="宋体" w:hAnsi="宋体" w:hint="eastAsia"/>
        </w:rPr>
        <w:t>墩、</w:t>
      </w:r>
      <w:r>
        <w:rPr>
          <w:rFonts w:ascii="宋体" w:hAnsi="宋体" w:hint="eastAsia"/>
        </w:rPr>
        <w:t>A17</w:t>
      </w:r>
      <w:r>
        <w:rPr>
          <w:rFonts w:ascii="宋体" w:hAnsi="宋体" w:hint="eastAsia"/>
          <w:vertAlign w:val="superscript"/>
        </w:rPr>
        <w:t>#</w:t>
      </w:r>
      <w:r>
        <w:rPr>
          <w:rFonts w:ascii="宋体" w:hAnsi="宋体" w:hint="eastAsia"/>
        </w:rPr>
        <w:t>墩墩侧边跨现浇直线段梁长</w:t>
      </w:r>
      <w:r>
        <w:rPr>
          <w:rFonts w:ascii="宋体" w:hAnsi="宋体" w:hint="eastAsia"/>
        </w:rPr>
        <w:t>11.5m</w:t>
      </w:r>
      <w:r>
        <w:rPr>
          <w:rFonts w:ascii="宋体" w:hAnsi="宋体" w:hint="eastAsia"/>
        </w:rPr>
        <w:t>，高</w:t>
      </w:r>
      <w:r>
        <w:rPr>
          <w:rFonts w:ascii="宋体" w:hAnsi="宋体" w:hint="eastAsia"/>
        </w:rPr>
        <w:t>2m</w:t>
      </w:r>
      <w:r>
        <w:rPr>
          <w:rFonts w:ascii="宋体" w:hAnsi="宋体" w:hint="eastAsia"/>
        </w:rPr>
        <w:t>，其中</w:t>
      </w:r>
      <w:r>
        <w:rPr>
          <w:rFonts w:ascii="宋体" w:hAnsi="宋体" w:hint="eastAsia"/>
        </w:rPr>
        <w:t>17</w:t>
      </w:r>
      <w:r>
        <w:rPr>
          <w:rFonts w:ascii="宋体" w:hAnsi="宋体" w:hint="eastAsia"/>
          <w:vertAlign w:val="superscript"/>
        </w:rPr>
        <w:t>#</w:t>
      </w:r>
      <w:r>
        <w:rPr>
          <w:rFonts w:ascii="宋体" w:hAnsi="宋体" w:hint="eastAsia"/>
        </w:rPr>
        <w:t>墩墩侧边跨现浇直线段平面投影范围在陆地上，而</w:t>
      </w:r>
      <w:r>
        <w:rPr>
          <w:rFonts w:ascii="宋体" w:hAnsi="宋体" w:hint="eastAsia"/>
        </w:rPr>
        <w:t>14</w:t>
      </w:r>
      <w:r>
        <w:rPr>
          <w:rFonts w:ascii="宋体" w:hAnsi="宋体" w:hint="eastAsia"/>
          <w:vertAlign w:val="superscript"/>
        </w:rPr>
        <w:t>#</w:t>
      </w:r>
      <w:r>
        <w:rPr>
          <w:rFonts w:ascii="宋体" w:hAnsi="宋体" w:hint="eastAsia"/>
        </w:rPr>
        <w:t>墩墩侧边跨现浇直线段平面投影范围在水中，此现浇直线段应在悬浇梁段</w:t>
      </w:r>
      <w:r>
        <w:rPr>
          <w:rFonts w:ascii="宋体" w:hAnsi="宋体" w:hint="eastAsia"/>
        </w:rPr>
        <w:t>12</w:t>
      </w:r>
      <w:r>
        <w:rPr>
          <w:rFonts w:ascii="宋体" w:hAnsi="宋体" w:hint="eastAsia"/>
          <w:vertAlign w:val="superscript"/>
        </w:rPr>
        <w:t>#</w:t>
      </w:r>
      <w:r>
        <w:rPr>
          <w:rFonts w:ascii="宋体" w:hAnsi="宋体" w:hint="eastAsia"/>
        </w:rPr>
        <w:t>块施工结束前完成，以便顺利进行边跨合拢段施工。本单位有大量的扣件式钢管、门型架、大口径钢管及贝雷片、工字钢等材料，</w:t>
      </w:r>
      <w:r>
        <w:rPr>
          <w:rFonts w:ascii="宋体" w:hAnsi="宋体" w:hint="eastAsia"/>
        </w:rPr>
        <w:t>17</w:t>
      </w:r>
      <w:r>
        <w:rPr>
          <w:rFonts w:ascii="宋体" w:hAnsi="宋体" w:hint="eastAsia"/>
          <w:vertAlign w:val="superscript"/>
        </w:rPr>
        <w:t>#</w:t>
      </w:r>
      <w:r>
        <w:rPr>
          <w:rFonts w:ascii="宋体" w:hAnsi="宋体" w:hint="eastAsia"/>
        </w:rPr>
        <w:t>墩侧边跨现浇段拟采用满堂扣件式钢管支架作承重架施工，在搭设支架前应对地基进行处理，并达到承载力要求，</w:t>
      </w:r>
      <w:r>
        <w:rPr>
          <w:rFonts w:ascii="宋体" w:hAnsi="宋体" w:hint="eastAsia"/>
        </w:rPr>
        <w:t>14</w:t>
      </w:r>
      <w:r>
        <w:rPr>
          <w:rFonts w:ascii="宋体" w:hAnsi="宋体" w:hint="eastAsia"/>
          <w:vertAlign w:val="superscript"/>
        </w:rPr>
        <w:t>#</w:t>
      </w:r>
      <w:r>
        <w:rPr>
          <w:rFonts w:ascii="宋体" w:hAnsi="宋体" w:hint="eastAsia"/>
        </w:rPr>
        <w:t>墩墩侧边跨现浇直线段现浇支架设计为门型架支承于搁置在Ф</w:t>
      </w:r>
      <w:r>
        <w:rPr>
          <w:rFonts w:ascii="宋体" w:hAnsi="宋体" w:hint="eastAsia"/>
        </w:rPr>
        <w:t>600</w:t>
      </w:r>
      <w:r>
        <w:rPr>
          <w:rFonts w:ascii="宋体" w:hAnsi="宋体" w:hint="eastAsia"/>
        </w:rPr>
        <w:t>×</w:t>
      </w:r>
      <w:r>
        <w:rPr>
          <w:rFonts w:ascii="宋体" w:hAnsi="宋体" w:hint="eastAsia"/>
        </w:rPr>
        <w:t>10mm</w:t>
      </w:r>
      <w:r>
        <w:rPr>
          <w:rFonts w:ascii="宋体" w:hAnsi="宋体" w:hint="eastAsia"/>
        </w:rPr>
        <w:t>钢管桩上的贝雷架上，整个支架系统须进行强度、刚度和稳定性验算。支架搭设完成后，采用砂包堆载预压以消除支架的非弹性变形。现浇段的模板面板采用δ</w:t>
      </w:r>
      <w:r>
        <w:rPr>
          <w:rFonts w:ascii="宋体" w:hAnsi="宋体" w:hint="eastAsia"/>
        </w:rPr>
        <w:t>=18mm</w:t>
      </w:r>
      <w:r>
        <w:rPr>
          <w:rFonts w:ascii="宋体" w:hAnsi="宋体" w:hint="eastAsia"/>
        </w:rPr>
        <w:t>镀膜光面木夹板，以保证梁体的外观质量。现浇支架结构见</w:t>
      </w:r>
      <w:r>
        <w:rPr>
          <w:rFonts w:ascii="宋体" w:hAnsi="宋体" w:hint="eastAsia"/>
          <w:b/>
          <w:bCs/>
          <w:u w:val="single"/>
        </w:rPr>
        <w:t>图</w:t>
      </w:r>
      <w:r>
        <w:rPr>
          <w:rFonts w:ascii="宋体" w:hAnsi="宋体" w:hint="eastAsia"/>
          <w:b/>
          <w:bCs/>
          <w:u w:val="single"/>
        </w:rPr>
        <w:t>3.23</w:t>
      </w:r>
      <w:r>
        <w:rPr>
          <w:rFonts w:ascii="宋体" w:hAnsi="宋体" w:hint="eastAsia"/>
          <w:b/>
          <w:bCs/>
          <w:u w:val="single"/>
        </w:rPr>
        <w:t>：现浇支架结构示意图</w:t>
      </w:r>
      <w:r>
        <w:rPr>
          <w:rFonts w:ascii="宋体" w:hAnsi="宋体" w:hint="eastAsia"/>
        </w:rPr>
        <w:t>。</w:t>
      </w:r>
    </w:p>
    <w:p w14:paraId="4A9CAA2E"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边跨现浇段施工工艺流程为：</w:t>
      </w:r>
    </w:p>
    <w:p w14:paraId="77398DBC"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搭设钢管桩平台（搭设落地支架）—→加载预压—→安装底板和腹板模板—→绑扎钢筋、安装预应力孔道和预应力筋—→浇筑底板和腹板砼—→搭设顶板支架、铺模板、绑扎顶板钢筋、安装预应力筋—→浇筑顶板砼—→张拉、压浆。</w:t>
      </w:r>
    </w:p>
    <w:p w14:paraId="75FF5C21"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砼分两次进行浇筑，第一次浇筑底板和腹板砼，第二次浇筑顶板砼。顶板在箱梁内的支架采用扣件式钢管搭设。</w:t>
      </w:r>
    </w:p>
    <w:p w14:paraId="607E617C" w14:textId="77777777" w:rsidR="004F152D" w:rsidRDefault="004F152D">
      <w:pPr>
        <w:pStyle w:val="ab"/>
        <w:adjustRightInd w:val="0"/>
        <w:spacing w:after="75"/>
        <w:ind w:firstLine="480"/>
        <w:rPr>
          <w:rFonts w:ascii="宋体" w:hAnsi="宋体" w:hint="eastAsia"/>
        </w:rPr>
      </w:pPr>
      <w:r>
        <w:rPr>
          <w:rFonts w:ascii="宋体" w:hAnsi="宋体" w:hint="eastAsia"/>
        </w:rPr>
        <w:t>边跨现浇段的支架等到边跨合拢段完成，底板预应力钢束张拉、压浆后，方可拆除。</w:t>
      </w:r>
    </w:p>
    <w:p w14:paraId="6B6EC9DB" w14:textId="77777777" w:rsidR="004F152D" w:rsidRDefault="004F152D">
      <w:pPr>
        <w:pStyle w:val="4"/>
        <w:rPr>
          <w:rFonts w:hint="eastAsia"/>
        </w:rPr>
      </w:pPr>
      <w:r>
        <w:rPr>
          <w:rFonts w:hint="eastAsia"/>
        </w:rPr>
        <w:t>3.2.3.8</w:t>
      </w:r>
      <w:r>
        <w:rPr>
          <w:rFonts w:hint="eastAsia"/>
        </w:rPr>
        <w:t>、合拢段施工</w:t>
      </w:r>
    </w:p>
    <w:p w14:paraId="1442C169" w14:textId="77777777" w:rsidR="004F152D" w:rsidRDefault="004F152D">
      <w:pPr>
        <w:pStyle w:val="ab"/>
        <w:adjustRightInd w:val="0"/>
        <w:spacing w:after="75"/>
        <w:ind w:firstLine="480"/>
        <w:rPr>
          <w:rFonts w:ascii="宋体" w:hAnsi="宋体" w:hint="eastAsia"/>
        </w:rPr>
      </w:pPr>
      <w:r>
        <w:rPr>
          <w:rFonts w:ascii="宋体" w:hAnsi="宋体" w:hint="eastAsia"/>
        </w:rPr>
        <w:t>1</w:t>
      </w:r>
      <w:r>
        <w:rPr>
          <w:rFonts w:ascii="宋体" w:hAnsi="宋体" w:hint="eastAsia"/>
        </w:rPr>
        <w:t>、边跨合拢段施工</w:t>
      </w:r>
    </w:p>
    <w:p w14:paraId="60028D85" w14:textId="77777777" w:rsidR="004F152D" w:rsidRDefault="004F152D">
      <w:pPr>
        <w:adjustRightInd w:val="0"/>
        <w:snapToGrid w:val="0"/>
        <w:spacing w:line="360" w:lineRule="auto"/>
      </w:pPr>
      <w:r>
        <w:rPr>
          <w:rFonts w:hint="eastAsia"/>
        </w:rPr>
        <w:t>边跨合拢段梁长</w:t>
      </w:r>
      <w:r>
        <w:rPr>
          <w:rFonts w:hint="eastAsia"/>
        </w:rPr>
        <w:t>2m</w:t>
      </w:r>
      <w:r>
        <w:rPr>
          <w:rFonts w:hint="eastAsia"/>
        </w:rPr>
        <w:t>、高</w:t>
      </w:r>
      <w:r>
        <w:rPr>
          <w:rFonts w:hint="eastAsia"/>
        </w:rPr>
        <w:t>2.0m</w:t>
      </w:r>
      <w:r>
        <w:rPr>
          <w:rFonts w:hint="eastAsia"/>
        </w:rPr>
        <w:t>。边跨合拢采用导梁法施工，吊设支架，合拢段两端底板与支架进行固定。详见</w:t>
      </w:r>
      <w:r>
        <w:rPr>
          <w:rFonts w:hint="eastAsia"/>
          <w:b/>
          <w:bCs/>
          <w:u w:val="single"/>
        </w:rPr>
        <w:t>图</w:t>
      </w:r>
      <w:r>
        <w:rPr>
          <w:rFonts w:hint="eastAsia"/>
          <w:b/>
          <w:bCs/>
          <w:u w:val="single"/>
        </w:rPr>
        <w:t>3.24</w:t>
      </w:r>
      <w:r>
        <w:rPr>
          <w:rFonts w:hint="eastAsia"/>
          <w:b/>
          <w:bCs/>
          <w:u w:val="single"/>
        </w:rPr>
        <w:t>：主桥合拢段导梁法施工示意图，</w:t>
      </w:r>
      <w:r>
        <w:rPr>
          <w:rFonts w:hint="eastAsia"/>
        </w:rPr>
        <w:t>同时在合拢段两侧各设置总重为</w:t>
      </w:r>
      <w:r>
        <w:rPr>
          <w:rFonts w:hint="eastAsia"/>
        </w:rPr>
        <w:t>21</w:t>
      </w:r>
      <w:r>
        <w:rPr>
          <w:rFonts w:hint="eastAsia"/>
        </w:rPr>
        <w:t>吨的配重，砼浇筑时逐级解除配重。</w:t>
      </w:r>
    </w:p>
    <w:p w14:paraId="5CFBFFE1" w14:textId="77777777" w:rsidR="004F152D" w:rsidRDefault="004F152D">
      <w:pPr>
        <w:pStyle w:val="ab"/>
        <w:adjustRightInd w:val="0"/>
        <w:spacing w:after="75"/>
        <w:ind w:firstLine="480"/>
        <w:rPr>
          <w:rFonts w:ascii="宋体" w:hAnsi="宋体" w:hint="eastAsia"/>
        </w:rPr>
      </w:pPr>
      <w:r>
        <w:rPr>
          <w:rFonts w:ascii="宋体" w:hAnsi="宋体" w:hint="eastAsia"/>
        </w:rPr>
        <w:t>施工程序为：</w:t>
      </w:r>
    </w:p>
    <w:p w14:paraId="4A944F67" w14:textId="77777777" w:rsidR="004F152D" w:rsidRDefault="004F152D">
      <w:pPr>
        <w:pStyle w:val="ab"/>
        <w:adjustRightInd w:val="0"/>
        <w:spacing w:after="75"/>
        <w:ind w:firstLine="480"/>
        <w:rPr>
          <w:rFonts w:ascii="宋体" w:hAnsi="宋体" w:hint="eastAsia"/>
        </w:rPr>
      </w:pPr>
      <w:r>
        <w:rPr>
          <w:rFonts w:ascii="宋体" w:hAnsi="宋体" w:hint="eastAsia"/>
        </w:rPr>
        <w:t>12#</w:t>
      </w:r>
      <w:r>
        <w:rPr>
          <w:rFonts w:ascii="宋体" w:hAnsi="宋体" w:hint="eastAsia"/>
        </w:rPr>
        <w:t>块件与边跨现浇段完成后，对节点断面进行一次昼夜观测。观测内容：温度与悬臂端标高；温度与合拢段长度；空气温度与梁体温度。</w:t>
      </w:r>
    </w:p>
    <w:p w14:paraId="36B6F524" w14:textId="77777777" w:rsidR="004F152D" w:rsidRDefault="004F152D">
      <w:pPr>
        <w:pStyle w:val="ab"/>
        <w:adjustRightInd w:val="0"/>
        <w:spacing w:after="75"/>
        <w:ind w:firstLine="480"/>
        <w:rPr>
          <w:rFonts w:ascii="宋体" w:hAnsi="宋体" w:hint="eastAsia"/>
        </w:rPr>
      </w:pPr>
      <w:r>
        <w:rPr>
          <w:rFonts w:ascii="宋体" w:hAnsi="宋体" w:hint="eastAsia"/>
        </w:rPr>
        <w:t>安装导梁、搭设支架。</w:t>
      </w:r>
    </w:p>
    <w:p w14:paraId="23E72DF0" w14:textId="77777777" w:rsidR="004F152D" w:rsidRDefault="004F152D">
      <w:pPr>
        <w:pStyle w:val="ab"/>
        <w:adjustRightInd w:val="0"/>
        <w:spacing w:after="75"/>
        <w:ind w:firstLine="480"/>
        <w:rPr>
          <w:rFonts w:ascii="宋体" w:hAnsi="宋体" w:hint="eastAsia"/>
        </w:rPr>
      </w:pPr>
      <w:r>
        <w:rPr>
          <w:rFonts w:ascii="宋体" w:hAnsi="宋体" w:hint="eastAsia"/>
        </w:rPr>
        <w:t>绑扎钢筋骨架，预埋波纹管和安装纵向、竖向预应力筋，穿入边跨底板预应力钢束。</w:t>
      </w:r>
    </w:p>
    <w:p w14:paraId="76DA0B14" w14:textId="77777777" w:rsidR="004F152D" w:rsidRDefault="004F152D">
      <w:pPr>
        <w:pStyle w:val="ab"/>
        <w:adjustRightInd w:val="0"/>
        <w:spacing w:after="75"/>
        <w:ind w:firstLine="480"/>
        <w:rPr>
          <w:rFonts w:ascii="宋体" w:hAnsi="宋体" w:hint="eastAsia"/>
        </w:rPr>
      </w:pPr>
      <w:r>
        <w:rPr>
          <w:rFonts w:ascii="宋体" w:hAnsi="宋体" w:hint="eastAsia"/>
        </w:rPr>
        <w:t>焊接劲性骨架，张拉临时预应力筋，使梁端临时“锁住”。劲性骨架在绑扎腹板钢筋时按设计位置就位，并焊接固定好其中的一端。另外一端在平衡重施加稳定后于当天气温在</w:t>
      </w:r>
      <w:r>
        <w:rPr>
          <w:rFonts w:ascii="宋体" w:hAnsi="宋体" w:hint="eastAsia"/>
        </w:rPr>
        <w:t>15</w:t>
      </w:r>
      <w:r>
        <w:rPr>
          <w:rFonts w:ascii="宋体" w:hAnsi="宋体" w:hint="eastAsia"/>
        </w:rPr>
        <w:t>℃时</w:t>
      </w:r>
      <w:r>
        <w:rPr>
          <w:rFonts w:ascii="宋体" w:hAnsi="宋体" w:hint="eastAsia"/>
        </w:rPr>
        <w:t xml:space="preserve">, </w:t>
      </w:r>
      <w:r>
        <w:rPr>
          <w:rFonts w:ascii="宋体" w:hAnsi="宋体" w:hint="eastAsia"/>
        </w:rPr>
        <w:t>由不少于</w:t>
      </w:r>
      <w:r>
        <w:rPr>
          <w:rFonts w:ascii="宋体" w:hAnsi="宋体" w:hint="eastAsia"/>
        </w:rPr>
        <w:t>8</w:t>
      </w:r>
      <w:r>
        <w:rPr>
          <w:rFonts w:ascii="宋体" w:hAnsi="宋体" w:hint="eastAsia"/>
        </w:rPr>
        <w:t>个专业焊工同时施焊，要求在</w:t>
      </w:r>
      <w:r>
        <w:rPr>
          <w:rFonts w:ascii="宋体" w:hAnsi="宋体" w:hint="eastAsia"/>
        </w:rPr>
        <w:t>30</w:t>
      </w:r>
      <w:r>
        <w:rPr>
          <w:rFonts w:ascii="宋体" w:hAnsi="宋体" w:hint="eastAsia"/>
        </w:rPr>
        <w:t>分钟内完成。梁端锁定后，立即安装腹板内、外侧模，在</w:t>
      </w:r>
      <w:r>
        <w:rPr>
          <w:rFonts w:ascii="宋体" w:hAnsi="宋体" w:hint="eastAsia"/>
        </w:rPr>
        <w:t>2</w:t>
      </w:r>
      <w:r>
        <w:rPr>
          <w:rFonts w:ascii="宋体" w:hAnsi="宋体" w:hint="eastAsia"/>
        </w:rPr>
        <w:t>小时内完成砼一次性浇筑。</w:t>
      </w:r>
    </w:p>
    <w:p w14:paraId="25E7F5A1" w14:textId="77777777" w:rsidR="004F152D" w:rsidRDefault="004F152D">
      <w:pPr>
        <w:pStyle w:val="ab"/>
        <w:adjustRightInd w:val="0"/>
        <w:spacing w:after="75"/>
        <w:ind w:firstLine="480"/>
        <w:rPr>
          <w:rFonts w:ascii="宋体" w:hAnsi="宋体" w:hint="eastAsia"/>
        </w:rPr>
      </w:pPr>
      <w:r>
        <w:rPr>
          <w:rFonts w:ascii="宋体" w:hAnsi="宋体" w:hint="eastAsia"/>
        </w:rPr>
        <w:t>合拢段梁体砼强度达到设计强度后同步对梁体施加预应力，其中纵向底板束按照先长束后短束的要求进行两端同时张拉。张拉时，采用应力与延伸量双控的原则。张拉后，尽快进行压浆作业。</w:t>
      </w:r>
    </w:p>
    <w:p w14:paraId="4EC6E29A" w14:textId="77777777" w:rsidR="004F152D" w:rsidRDefault="004F152D">
      <w:pPr>
        <w:pStyle w:val="ab"/>
        <w:adjustRightInd w:val="0"/>
        <w:spacing w:after="75"/>
        <w:ind w:firstLine="480"/>
        <w:rPr>
          <w:rFonts w:ascii="宋体" w:hAnsi="宋体" w:hint="eastAsia"/>
        </w:rPr>
      </w:pPr>
      <w:r>
        <w:rPr>
          <w:rFonts w:ascii="宋体" w:hAnsi="宋体" w:hint="eastAsia"/>
        </w:rPr>
        <w:t>拆除合拢段与边跨现浇段支架，进入主桥合拢段施工。</w:t>
      </w:r>
    </w:p>
    <w:p w14:paraId="3EF001DE" w14:textId="77777777" w:rsidR="004F152D" w:rsidRDefault="004F152D">
      <w:pPr>
        <w:pStyle w:val="ab"/>
        <w:adjustRightInd w:val="0"/>
        <w:spacing w:after="75"/>
        <w:ind w:firstLine="400"/>
        <w:rPr>
          <w:rFonts w:ascii="宋体" w:hAnsi="宋体" w:hint="eastAsia"/>
        </w:rPr>
      </w:pPr>
      <w:r>
        <w:rPr>
          <w:rFonts w:ascii="宋体" w:hAnsi="宋体"/>
          <w:noProof/>
          <w:sz w:val="20"/>
        </w:rPr>
        <w:pict w14:anchorId="0ABF04E7">
          <v:group id="_x0000_s1811" style="position:absolute;left:0;text-align:left;margin-left:31.4pt;margin-top:12.4pt;width:396.8pt;height:171.5pt;z-index:251854848" coordorigin="2102,4281" coordsize="7936,3430">
            <v:shape id="_x0000_s1812" type="#_x0000_t202" style="position:absolute;left:2950;top:4421;width:930;height:420;mso-wrap-edited:f" wrapcoords="-348 0 -348 21600 21948 21600 21948 0 -348 0" filled="f" stroked="f">
              <v:textbox style="mso-next-textbox:#_x0000_s1812" inset="0,0,0,0">
                <w:txbxContent>
                  <w:p w14:paraId="226F6DEC" w14:textId="77777777" w:rsidR="004F152D" w:rsidRDefault="004F152D">
                    <w:pPr>
                      <w:jc w:val="center"/>
                      <w:rPr>
                        <w:rFonts w:hint="eastAsia"/>
                      </w:rPr>
                    </w:pPr>
                    <w:r>
                      <w:rPr>
                        <w:rFonts w:hint="eastAsia"/>
                      </w:rPr>
                      <w:t>垫块</w:t>
                    </w:r>
                  </w:p>
                </w:txbxContent>
              </v:textbox>
            </v:shape>
            <v:group id="_x0000_s1813" style="position:absolute;left:2102;top:4875;width:2836;height:2044" coordorigin="2802,3104" coordsize="2836,2044">
              <v:shape id="_x0000_s1814" style="position:absolute;left:2802;top:3104;width:330;height:2044;mso-wrap-edited:f" coordsize="314,2054" wrapcoords="135 0 135 960 -15 1199 135 1439 150 2039 209 2039 224 1199 344 960 194 720 194 0 135 0" path="m164,r,960l314,960,,1200r180,l180,2054e" filled="f">
                <v:path arrowok="t"/>
              </v:shape>
              <v:shape id="_x0000_s1815" style="position:absolute;left:2851;top:3669;width:2787;height:1135;mso-wrap-edited:f" coordsize="2656,1140" wrapcoords="-15 0 -15 15 2626 240 2626 960 0 1125 0 1140 2686 1140 2686 0 -15 0" path="m,l2656,r,1140l16,1140e" filled="f">
                <v:path arrowok="t"/>
              </v:shape>
              <v:shape id="_x0000_s1816" type="#_x0000_t202" style="position:absolute;left:2998;top:3914;width:2340;height:574;mso-wrap-edited:f" wrapcoords="-348 0 -348 21600 21948 21600 21948 0 -348 0" filled="f" stroked="f">
                <v:textbox style="mso-next-textbox:#_x0000_s1816" inset="0,0,0,0">
                  <w:txbxContent>
                    <w:p w14:paraId="42CC5453" w14:textId="77777777" w:rsidR="004F152D" w:rsidRDefault="004F152D">
                      <w:pPr>
                        <w:jc w:val="center"/>
                        <w:rPr>
                          <w:rFonts w:hint="eastAsia"/>
                        </w:rPr>
                      </w:pPr>
                      <w:r>
                        <w:rPr>
                          <w:rFonts w:hint="eastAsia"/>
                        </w:rPr>
                        <w:t>66#</w:t>
                      </w:r>
                      <w:r>
                        <w:rPr>
                          <w:rFonts w:hint="eastAsia"/>
                        </w:rPr>
                        <w:t>（</w:t>
                      </w:r>
                      <w:r>
                        <w:rPr>
                          <w:rFonts w:hint="eastAsia"/>
                        </w:rPr>
                        <w:t>131#</w:t>
                      </w:r>
                      <w:r>
                        <w:rPr>
                          <w:rFonts w:hint="eastAsia"/>
                        </w:rPr>
                        <w:t>）块</w:t>
                      </w:r>
                    </w:p>
                  </w:txbxContent>
                </v:textbox>
              </v:shape>
              <v:rect id="_x0000_s1817" style="position:absolute;left:4053;top:3506;width:535;height:155;mso-wrap-edited:f" wrapcoords="-635 0 -635 21600 22235 21600 22235 0 -635 0" filled="f">
                <v:textbox inset="0,0,0,0"/>
              </v:rect>
            </v:group>
            <v:shape id="_x0000_s1818" style="position:absolute;left:8988;top:4851;width:314;height:2054;flip:x;mso-wrap-edited:f;mso-position-horizontal:absolute;mso-position-vertical:absolute" coordsize="314,2054" path="m164,r,960l314,960,,1200r180,l180,2054e" filled="f">
              <v:path arrowok="t"/>
            </v:shape>
            <v:shape id="_x0000_s1819" style="position:absolute;left:6484;top:5435;width:2656;height:1140;flip:x;mso-wrap-edited:f;mso-position-horizontal:absolute;mso-position-vertical:absolute" coordsize="2656,1140" path="m,l2656,r,1140l16,1140e" filled="f">
              <v:path arrowok="t"/>
            </v:shape>
            <v:shape id="_x0000_s1820" type="#_x0000_t202" style="position:absolute;left:6618;top:5685;width:2340;height:546;mso-wrap-edited:f" wrapcoords="-348 0 -348 21600 21948 21600 21948 0 -348 0" filled="f" stroked="f">
              <v:textbox style="mso-next-textbox:#_x0000_s1820" inset="0,0,0,0">
                <w:txbxContent>
                  <w:p w14:paraId="2E95E4D5" w14:textId="77777777" w:rsidR="004F152D" w:rsidRDefault="004F152D">
                    <w:pPr>
                      <w:jc w:val="center"/>
                      <w:rPr>
                        <w:rFonts w:hint="eastAsia"/>
                      </w:rPr>
                    </w:pPr>
                    <w:r>
                      <w:rPr>
                        <w:rFonts w:hint="eastAsia"/>
                      </w:rPr>
                      <w:t>68#</w:t>
                    </w:r>
                    <w:r>
                      <w:rPr>
                        <w:rFonts w:hint="eastAsia"/>
                      </w:rPr>
                      <w:t>（</w:t>
                    </w:r>
                    <w:r>
                      <w:rPr>
                        <w:rFonts w:hint="eastAsia"/>
                      </w:rPr>
                      <w:t>129#</w:t>
                    </w:r>
                    <w:r>
                      <w:rPr>
                        <w:rFonts w:hint="eastAsia"/>
                      </w:rPr>
                      <w:t>）块</w:t>
                    </w:r>
                  </w:p>
                  <w:p w14:paraId="47788A9B" w14:textId="77777777" w:rsidR="004F152D" w:rsidRDefault="004F152D">
                    <w:pPr>
                      <w:rPr>
                        <w:rFonts w:hint="eastAsia"/>
                      </w:rPr>
                    </w:pPr>
                  </w:p>
                </w:txbxContent>
              </v:textbox>
            </v:shape>
            <v:rect id="_x0000_s1821" style="position:absolute;left:7580;top:5326;width:510;height:106;flip:x;mso-wrap-edited:f" filled="f">
              <v:textbox inset="0,0,0,0"/>
            </v:rect>
            <v:rect id="_x0000_s1822" style="position:absolute;left:3034;top:5071;width:5400;height:256;flip:x;mso-wrap-edited:f" filled="f">
              <v:textbox inset="0,0,0,0"/>
            </v:rect>
            <v:rect id="_x0000_s1823" style="position:absolute;left:3034;top:5131;width:5400;height:150;flip:x;mso-wrap-edited:f" filled="f">
              <v:textbox inset="0,0,0,0"/>
            </v:rect>
            <v:rect id="_x0000_s1824" style="position:absolute;left:4564;top:6571;width:2280;height:60;flip:x;mso-wrap-edited:f" filled="f">
              <v:textbox inset="0,0,0,0"/>
            </v:rect>
            <v:rect id="_x0000_s1825" style="position:absolute;left:4130;top:6631;width:3136;height:286;flip:x;mso-wrap-edited:f" filled="f">
              <v:textbox inset="0,0,0,0"/>
            </v:rect>
            <v:rect id="_x0000_s1826" style="position:absolute;left:4130;top:6691;width:3136;height:166;flip:x;mso-wrap-edited:f" filled="f">
              <v:stroke dashstyle="dash"/>
              <v:textbox inset="0,0,0,0"/>
            </v:rect>
            <v:rect id="_x0000_s1827" style="position:absolute;left:4940;top:5434;width:1546;height:1140;flip:x;mso-wrap-edited:f" fillcolor="black">
              <v:fill r:id="rId50" o:title="对角砖形" type="pattern"/>
              <v:textbox inset="0,0,0,0"/>
            </v:rect>
            <v:shape id="_x0000_s1828" type="#_x0000_t202" style="position:absolute;left:5194;top:5751;width:930;height:586;mso-wrap-edited:f" wrapcoords="-348 0 -348 21600 21948 21600 21948 0 -348 0" stroked="f">
              <v:textbox style="mso-next-textbox:#_x0000_s1828" inset="0,0,0,0">
                <w:txbxContent>
                  <w:p w14:paraId="65C88929" w14:textId="77777777" w:rsidR="004F152D" w:rsidRDefault="004F152D">
                    <w:pPr>
                      <w:jc w:val="center"/>
                      <w:rPr>
                        <w:rFonts w:hint="eastAsia"/>
                      </w:rPr>
                    </w:pPr>
                    <w:r>
                      <w:rPr>
                        <w:rFonts w:hint="eastAsia"/>
                      </w:rPr>
                      <w:t>中跨合拢段</w:t>
                    </w:r>
                  </w:p>
                </w:txbxContent>
              </v:textbox>
            </v:shape>
            <v:group id="_x0000_s1829" style="position:absolute;left:4880;top:4903;width:316;height:2304" coordorigin="5535,2032" coordsize="316,2304">
              <v:rect id="_x0000_s1830" style="position:absolute;left:5535;top:2170;width:316;height:30;flip:x;mso-wrap-edited:f" filled="f">
                <v:textbox inset="0,0,0,0"/>
              </v:rect>
              <v:line id="_x0000_s1831" style="position:absolute;mso-wrap-edited:f" from="5601,4074" to="5789,4074" wrapcoords="-1662 0 -1662 0 23262 0 23262 0 -1662 0"/>
              <v:shape id="_x0000_s1832" style="position:absolute;left:5543;top:4118;width:104;height:144;mso-position-horizontal:absolute;mso-position-vertical:absolute" coordsize="104,144" path="m,l104,r,144l,144e" filled="f">
                <v:path arrowok="t"/>
              </v:shape>
              <v:shape id="_x0000_s1833" style="position:absolute;left:5715;top:4118;width:104;height:144;flip:x;mso-position-horizontal:absolute;mso-position-vertical:absolute" coordsize="104,144" path="m,l104,r,144l,144e" filled="f">
                <v:path arrowok="t"/>
              </v:shape>
              <v:line id="_x0000_s1834" style="position:absolute;mso-wrap-edited:f" from="5579,4284" to="5767,4284" wrapcoords="-1662 0 -1662 0 23262 0 23262 0 -1662 0"/>
              <v:line id="_x0000_s1835" style="position:absolute;flip:y" from="5687,2032" to="5687,4336"/>
              <v:line id="_x0000_s1836" style="position:absolute;mso-wrap-edited:f" from="5611,2124" to="5799,2124" wrapcoords="-1662 0 -1662 0 23262 0 23262 0 -1662 0"/>
            </v:group>
            <v:group id="_x0000_s1837" style="position:absolute;left:6214;top:4903;width:316;height:2304" coordorigin="5535,2032" coordsize="316,2304">
              <v:rect id="_x0000_s1838" style="position:absolute;left:5535;top:2170;width:316;height:30;flip:x;mso-wrap-edited:f" filled="f">
                <v:textbox inset="0,0,0,0"/>
              </v:rect>
              <v:line id="_x0000_s1839" style="position:absolute;mso-wrap-edited:f" from="5601,4074" to="5789,4074" wrapcoords="-1662 0 -1662 0 23262 0 23262 0 -1662 0"/>
              <v:shape id="_x0000_s1840" style="position:absolute;left:5543;top:4118;width:104;height:144;mso-position-horizontal:absolute;mso-position-vertical:absolute" coordsize="104,144" path="m,l104,r,144l,144e" filled="f">
                <v:path arrowok="t"/>
              </v:shape>
              <v:shape id="_x0000_s1841" style="position:absolute;left:5715;top:4118;width:104;height:144;flip:x;mso-position-horizontal:absolute;mso-position-vertical:absolute" coordsize="104,144" path="m,l104,r,144l,144e" filled="f">
                <v:path arrowok="t"/>
              </v:shape>
              <v:line id="_x0000_s1842" style="position:absolute;mso-wrap-edited:f" from="5579,4284" to="5767,4284" wrapcoords="-1662 0 -1662 0 23262 0 23262 0 -1662 0"/>
              <v:line id="_x0000_s1843" style="position:absolute;flip:y" from="5687,2032" to="5687,4336"/>
              <v:line id="_x0000_s1844" style="position:absolute;mso-wrap-edited:f" from="5611,2124" to="5799,2124" wrapcoords="-1662 0 -1662 0 23262 0 23262 0 -1662 0"/>
            </v:group>
            <v:line id="_x0000_s1845" style="position:absolute;mso-wrap-edited:f" from="3384,4714" to="3564,5413" wrapcoords="-1800 0 3600 7353 10800 14706 10800 17004 18000 21140 25200 21140 25200 17464 18000 14706 3600 0 -1800 0">
              <v:stroke endarrow="block" endarrowwidth="narrow"/>
            </v:line>
            <v:shape id="_x0000_s1846" type="#_x0000_t202" style="position:absolute;left:8310;top:4593;width:1728;height:508;mso-wrap-edited:f" wrapcoords="-348 0 -348 21600 21948 21600 21948 0 -348 0" filled="f" stroked="f">
              <v:textbox style="mso-next-textbox:#_x0000_s1846" inset="0,0,0,0">
                <w:txbxContent>
                  <w:p w14:paraId="75F0A033" w14:textId="77777777" w:rsidR="004F152D" w:rsidRDefault="004F152D">
                    <w:pPr>
                      <w:jc w:val="center"/>
                      <w:rPr>
                        <w:rFonts w:hint="eastAsia"/>
                      </w:rPr>
                    </w:pPr>
                    <w:r>
                      <w:rPr>
                        <w:rFonts w:hint="eastAsia"/>
                      </w:rPr>
                      <w:t>钢导梁（或贝雷架）</w:t>
                    </w:r>
                  </w:p>
                </w:txbxContent>
              </v:textbox>
            </v:shape>
            <v:line id="_x0000_s1847" style="position:absolute;flip:x;mso-wrap-edited:f" from="8124,4893" to="8544,5151" wrapcoords="-1800 0 3600 7353 10800 14706 10800 17004 18000 21140 25200 21140 25200 17464 18000 14706 3600 0 -1800 0">
              <v:stroke endarrow="block" endarrowwidth="narrow"/>
            </v:line>
            <v:line id="_x0000_s1848" style="position:absolute;flip:x;mso-wrap-edited:f" from="6384,4633" to="6904,4931" wrapcoords="-1800 0 3600 7353 10800 14706 10800 17004 18000 21140 25200 21140 25200 17464 18000 14706 3600 0 -1800 0">
              <v:stroke endarrow="block" endarrowwidth="narrow"/>
            </v:line>
            <v:shape id="_x0000_s1849" type="#_x0000_t202" style="position:absolute;left:6798;top:4281;width:1800;height:660;mso-wrap-edited:f" wrapcoords="-348 0 -348 21600 21948 21600 21948 0 -348 0" filled="f" stroked="f">
              <v:textbox style="mso-next-textbox:#_x0000_s1849" inset="0,0,0,0">
                <w:txbxContent>
                  <w:p w14:paraId="22F9C114" w14:textId="77777777" w:rsidR="004F152D" w:rsidRDefault="004F152D">
                    <w:pPr>
                      <w:pStyle w:val="23"/>
                      <w:rPr>
                        <w:rFonts w:hint="eastAsia"/>
                      </w:rPr>
                    </w:pPr>
                    <w:r>
                      <w:rPr>
                        <w:rFonts w:hint="eastAsia"/>
                      </w:rPr>
                      <w:t>冷拉四级高强钢筋</w:t>
                    </w:r>
                  </w:p>
                </w:txbxContent>
              </v:textbox>
            </v:shape>
            <v:shape id="_x0000_s1850" type="#_x0000_t202" style="position:absolute;left:7690;top:6801;width:1470;height:780;mso-wrap-edited:f" wrapcoords="-348 0 -348 21600 21948 21600 21948 0 -348 0" filled="f" stroked="f">
              <v:textbox style="mso-next-textbox:#_x0000_s1850" inset="0,0,0,0">
                <w:txbxContent>
                  <w:p w14:paraId="1EF245C6" w14:textId="77777777" w:rsidR="004F152D" w:rsidRDefault="004F152D">
                    <w:pPr>
                      <w:rPr>
                        <w:rFonts w:hint="eastAsia"/>
                      </w:rPr>
                    </w:pPr>
                    <w:r>
                      <w:rPr>
                        <w:rFonts w:hint="eastAsia"/>
                      </w:rPr>
                      <w:t>底模面板</w:t>
                    </w:r>
                  </w:p>
                  <w:p w14:paraId="4F6B74D3" w14:textId="77777777" w:rsidR="004F152D" w:rsidRDefault="004F152D">
                    <w:pPr>
                      <w:rPr>
                        <w:rFonts w:hint="eastAsia"/>
                      </w:rPr>
                    </w:pPr>
                    <w:r>
                      <w:rPr>
                        <w:rFonts w:hint="eastAsia"/>
                      </w:rPr>
                      <w:sym w:font="Symbol" w:char="F064"/>
                    </w:r>
                    <w:r>
                      <w:rPr>
                        <w:rFonts w:hint="eastAsia"/>
                      </w:rPr>
                      <w:t>=18</w:t>
                    </w:r>
                    <w:r>
                      <w:t>mm</w:t>
                    </w:r>
                    <w:r>
                      <w:rPr>
                        <w:rFonts w:hint="eastAsia"/>
                      </w:rPr>
                      <w:t>夹板</w:t>
                    </w:r>
                  </w:p>
                </w:txbxContent>
              </v:textbox>
            </v:shape>
            <v:line id="_x0000_s1851" style="position:absolute;flip:x y;mso-wrap-edited:f" from="5084,7151" to="5564,7373" wrapcoords="-1800 0 3600 7353 10800 14706 10800 17004 18000 21140 25200 21140 25200 17464 18000 14706 3600 0 -1800 0">
              <v:stroke endarrow="block" endarrowwidth="narrow"/>
            </v:line>
            <v:shape id="_x0000_s1852" type="#_x0000_t202" style="position:absolute;left:5570;top:7291;width:930;height:420;mso-wrap-edited:f" wrapcoords="-348 0 -348 21600 21948 21600 21948 0 -348 0" filled="f" stroked="f">
              <v:textbox style="mso-next-textbox:#_x0000_s1852" inset="0,0,0,0">
                <w:txbxContent>
                  <w:p w14:paraId="52FEFE14" w14:textId="77777777" w:rsidR="004F152D" w:rsidRDefault="004F152D">
                    <w:pPr>
                      <w:rPr>
                        <w:rFonts w:hint="eastAsia"/>
                      </w:rPr>
                    </w:pPr>
                    <w:r>
                      <w:rPr>
                        <w:rFonts w:hint="eastAsia"/>
                      </w:rPr>
                      <w:t>托梁</w:t>
                    </w:r>
                  </w:p>
                </w:txbxContent>
              </v:textbox>
            </v:shape>
            <v:line id="_x0000_s1853" style="position:absolute;flip:x y" from="6812,6767" to="7594,6933">
              <v:stroke endarrow="block"/>
            </v:line>
          </v:group>
        </w:pict>
      </w:r>
    </w:p>
    <w:p w14:paraId="188465E9" w14:textId="77777777" w:rsidR="004F152D" w:rsidRDefault="004F152D">
      <w:pPr>
        <w:pStyle w:val="ab"/>
        <w:adjustRightInd w:val="0"/>
        <w:spacing w:after="75"/>
        <w:ind w:firstLine="480"/>
        <w:rPr>
          <w:rFonts w:ascii="宋体" w:hAnsi="宋体" w:hint="eastAsia"/>
        </w:rPr>
      </w:pPr>
    </w:p>
    <w:p w14:paraId="2A466154" w14:textId="77777777" w:rsidR="004F152D" w:rsidRDefault="004F152D">
      <w:pPr>
        <w:pStyle w:val="ab"/>
        <w:adjustRightInd w:val="0"/>
        <w:spacing w:after="75"/>
        <w:ind w:firstLine="480"/>
        <w:rPr>
          <w:rFonts w:ascii="宋体" w:hAnsi="宋体" w:hint="eastAsia"/>
        </w:rPr>
      </w:pPr>
    </w:p>
    <w:p w14:paraId="6910AA81" w14:textId="77777777" w:rsidR="004F152D" w:rsidRDefault="004F152D">
      <w:pPr>
        <w:pStyle w:val="ab"/>
        <w:adjustRightInd w:val="0"/>
        <w:spacing w:after="75"/>
        <w:ind w:firstLine="480"/>
        <w:rPr>
          <w:rFonts w:ascii="宋体" w:hAnsi="宋体" w:hint="eastAsia"/>
        </w:rPr>
      </w:pPr>
    </w:p>
    <w:p w14:paraId="3F6A12A5" w14:textId="77777777" w:rsidR="004F152D" w:rsidRDefault="004F152D">
      <w:pPr>
        <w:pStyle w:val="ab"/>
        <w:adjustRightInd w:val="0"/>
        <w:spacing w:after="75"/>
        <w:ind w:firstLine="480"/>
        <w:rPr>
          <w:rFonts w:ascii="宋体" w:hAnsi="宋体" w:hint="eastAsia"/>
        </w:rPr>
      </w:pPr>
    </w:p>
    <w:p w14:paraId="635A207A" w14:textId="77777777" w:rsidR="004F152D" w:rsidRDefault="004F152D">
      <w:pPr>
        <w:pStyle w:val="ab"/>
        <w:adjustRightInd w:val="0"/>
        <w:spacing w:after="75"/>
        <w:ind w:firstLine="480"/>
        <w:rPr>
          <w:rFonts w:ascii="宋体" w:hAnsi="宋体" w:hint="eastAsia"/>
        </w:rPr>
      </w:pPr>
    </w:p>
    <w:p w14:paraId="139CCEAD" w14:textId="77777777" w:rsidR="004F152D" w:rsidRDefault="004F152D">
      <w:pPr>
        <w:pStyle w:val="ab"/>
        <w:adjustRightInd w:val="0"/>
        <w:spacing w:after="75"/>
        <w:ind w:firstLine="480"/>
        <w:rPr>
          <w:rFonts w:ascii="宋体" w:hAnsi="宋体" w:hint="eastAsia"/>
        </w:rPr>
      </w:pPr>
    </w:p>
    <w:p w14:paraId="01B17AF9" w14:textId="77777777" w:rsidR="004F152D" w:rsidRDefault="004F152D">
      <w:pPr>
        <w:pStyle w:val="ab"/>
        <w:adjustRightInd w:val="0"/>
        <w:spacing w:after="75"/>
        <w:ind w:firstLine="480"/>
        <w:rPr>
          <w:rFonts w:ascii="宋体" w:hAnsi="宋体" w:hint="eastAsia"/>
        </w:rPr>
      </w:pPr>
    </w:p>
    <w:p w14:paraId="10C757CF" w14:textId="77777777" w:rsidR="004F152D" w:rsidRDefault="004F152D">
      <w:pPr>
        <w:pStyle w:val="ab"/>
        <w:adjustRightInd w:val="0"/>
        <w:spacing w:after="75"/>
        <w:ind w:firstLine="482"/>
        <w:jc w:val="center"/>
        <w:rPr>
          <w:rFonts w:ascii="宋体" w:hAnsi="宋体" w:hint="eastAsia"/>
        </w:rPr>
      </w:pPr>
      <w:r>
        <w:rPr>
          <w:rFonts w:hint="eastAsia"/>
          <w:b/>
          <w:bCs/>
          <w:u w:val="single"/>
        </w:rPr>
        <w:t>图</w:t>
      </w:r>
      <w:r>
        <w:rPr>
          <w:rFonts w:hint="eastAsia"/>
          <w:b/>
          <w:bCs/>
          <w:u w:val="single"/>
        </w:rPr>
        <w:t>3.24</w:t>
      </w:r>
      <w:r>
        <w:rPr>
          <w:rFonts w:hint="eastAsia"/>
          <w:b/>
          <w:bCs/>
          <w:u w:val="single"/>
        </w:rPr>
        <w:t>：主桥合拢段导梁法施工示意图</w:t>
      </w:r>
    </w:p>
    <w:p w14:paraId="4A806044" w14:textId="77777777" w:rsidR="004F152D" w:rsidRDefault="004F152D">
      <w:pPr>
        <w:pStyle w:val="ab"/>
        <w:adjustRightInd w:val="0"/>
        <w:spacing w:after="75"/>
        <w:ind w:firstLine="480"/>
        <w:rPr>
          <w:rFonts w:ascii="宋体" w:hAnsi="宋体" w:hint="eastAsia"/>
        </w:rPr>
      </w:pPr>
      <w:r>
        <w:rPr>
          <w:rFonts w:ascii="宋体" w:hAnsi="宋体" w:hint="eastAsia"/>
        </w:rPr>
        <w:t>2</w:t>
      </w:r>
      <w:r>
        <w:rPr>
          <w:rFonts w:ascii="宋体" w:hAnsi="宋体" w:hint="eastAsia"/>
        </w:rPr>
        <w:t>、中跨合拢段施工</w:t>
      </w:r>
    </w:p>
    <w:p w14:paraId="39F9E6CC" w14:textId="77777777" w:rsidR="004F152D" w:rsidRDefault="004F152D">
      <w:pPr>
        <w:pStyle w:val="ab"/>
        <w:adjustRightInd w:val="0"/>
        <w:spacing w:after="75"/>
        <w:ind w:firstLine="400"/>
        <w:rPr>
          <w:rFonts w:ascii="宋体" w:hAnsi="宋体" w:hint="eastAsia"/>
        </w:rPr>
      </w:pPr>
      <w:r>
        <w:rPr>
          <w:rFonts w:ascii="宋体" w:hAnsi="宋体"/>
          <w:noProof/>
          <w:sz w:val="20"/>
        </w:rPr>
        <w:pict w14:anchorId="5D2BB62F">
          <v:shape id="_x0000_s1810" type="#_x0000_t202" style="position:absolute;left:0;text-align:left;margin-left:188.8pt;margin-top:20.8pt;width:46.5pt;height:21pt;z-index:251853824;mso-wrap-edited:f" wrapcoords="-348 0 -348 21600 21948 21600 21948 0 -348 0" filled="f" stroked="f">
            <v:textbox style="mso-next-textbox:#_x0000_s1810" inset="0,0,0,0">
              <w:txbxContent>
                <w:p w14:paraId="39568E60" w14:textId="77777777" w:rsidR="004F152D" w:rsidRDefault="004F152D">
                  <w:pPr>
                    <w:rPr>
                      <w:rFonts w:hint="eastAsia"/>
                    </w:rPr>
                  </w:pPr>
                </w:p>
              </w:txbxContent>
            </v:textbox>
          </v:shape>
        </w:pict>
      </w:r>
      <w:r>
        <w:rPr>
          <w:rFonts w:ascii="宋体" w:hAnsi="宋体" w:hint="eastAsia"/>
        </w:rPr>
        <w:t>中跨合拢段与边跨合拢段一样，梁长</w:t>
      </w:r>
      <w:r>
        <w:rPr>
          <w:rFonts w:ascii="宋体" w:hAnsi="宋体" w:hint="eastAsia"/>
        </w:rPr>
        <w:t>2m</w:t>
      </w:r>
      <w:r>
        <w:rPr>
          <w:rFonts w:ascii="宋体" w:hAnsi="宋体" w:hint="eastAsia"/>
        </w:rPr>
        <w:t>，高</w:t>
      </w:r>
      <w:r>
        <w:rPr>
          <w:rFonts w:ascii="宋体" w:hAnsi="宋体" w:hint="eastAsia"/>
        </w:rPr>
        <w:t>2.0m</w:t>
      </w:r>
      <w:r>
        <w:rPr>
          <w:rFonts w:ascii="宋体" w:hAnsi="宋体" w:hint="eastAsia"/>
        </w:rPr>
        <w:t>。合拢段是上部结构施工的关键。施工关键在于要尽量消除温度应力对主梁合拢产生的附加应力等不利影响。采用挂篮内外模板前移作模板，模板移到位后将挂篮主梁后移。</w:t>
      </w:r>
    </w:p>
    <w:p w14:paraId="4317EEA2" w14:textId="77777777" w:rsidR="004F152D" w:rsidRDefault="004F152D">
      <w:pPr>
        <w:pStyle w:val="ab"/>
        <w:adjustRightInd w:val="0"/>
        <w:spacing w:after="75"/>
        <w:ind w:firstLine="480"/>
        <w:rPr>
          <w:rFonts w:ascii="宋体" w:hAnsi="宋体" w:hint="eastAsia"/>
          <w:u w:val="single"/>
        </w:rPr>
      </w:pPr>
      <w:r>
        <w:rPr>
          <w:rFonts w:ascii="宋体" w:hAnsi="宋体" w:hint="eastAsia"/>
        </w:rPr>
        <w:t>在焊接劲性骨架前，用</w:t>
      </w:r>
      <w:r>
        <w:rPr>
          <w:rFonts w:ascii="宋体" w:hAnsi="宋体" w:hint="eastAsia"/>
        </w:rPr>
        <w:t>4</w:t>
      </w:r>
      <w:r>
        <w:rPr>
          <w:rFonts w:ascii="宋体" w:hAnsi="宋体" w:hint="eastAsia"/>
        </w:rPr>
        <w:t>台</w:t>
      </w:r>
      <w:r>
        <w:rPr>
          <w:rFonts w:ascii="宋体" w:hAnsi="宋体" w:hint="eastAsia"/>
        </w:rPr>
        <w:t>YCW250</w:t>
      </w:r>
      <w:r>
        <w:rPr>
          <w:rFonts w:ascii="宋体" w:hAnsi="宋体" w:hint="eastAsia"/>
        </w:rPr>
        <w:t>千斤顶千斤顶在箱梁合拢段两端腹板位置施加</w:t>
      </w:r>
      <w:r>
        <w:rPr>
          <w:rFonts w:ascii="宋体" w:hAnsi="宋体" w:hint="eastAsia"/>
        </w:rPr>
        <w:t>400t</w:t>
      </w:r>
      <w:r>
        <w:rPr>
          <w:rFonts w:ascii="宋体" w:hAnsi="宋体" w:hint="eastAsia"/>
        </w:rPr>
        <w:t>预顶推力后焊接固定劲性骨架。</w:t>
      </w:r>
    </w:p>
    <w:p w14:paraId="082AA47B" w14:textId="77777777" w:rsidR="004F152D" w:rsidRDefault="004F152D">
      <w:pPr>
        <w:pStyle w:val="ab"/>
        <w:adjustRightInd w:val="0"/>
        <w:spacing w:after="75"/>
        <w:ind w:firstLine="480"/>
        <w:rPr>
          <w:rFonts w:ascii="宋体" w:hAnsi="宋体" w:hint="eastAsia"/>
        </w:rPr>
      </w:pPr>
      <w:r>
        <w:rPr>
          <w:rFonts w:ascii="宋体" w:hAnsi="宋体" w:hint="eastAsia"/>
        </w:rPr>
        <w:t>中跨合拢段施工的其它的施工工艺与施工方法则与边跨合拢段的相应施工的工艺与方法相同。其</w:t>
      </w:r>
      <w:r>
        <w:rPr>
          <w:rFonts w:ascii="宋体" w:hAnsi="宋体" w:hint="eastAsia"/>
          <w:b/>
          <w:u w:val="single"/>
        </w:rPr>
        <w:t>施工工艺流程图见图</w:t>
      </w:r>
      <w:r>
        <w:rPr>
          <w:rFonts w:ascii="宋体" w:hAnsi="宋体" w:hint="eastAsia"/>
          <w:b/>
          <w:u w:val="single"/>
        </w:rPr>
        <w:t>3.25</w:t>
      </w:r>
      <w:r>
        <w:rPr>
          <w:rFonts w:ascii="宋体" w:hAnsi="宋体" w:hint="eastAsia"/>
          <w:b/>
        </w:rPr>
        <w:t>：</w:t>
      </w:r>
    </w:p>
    <w:p w14:paraId="66F4BE2D" w14:textId="77777777" w:rsidR="004F152D" w:rsidRDefault="004F152D">
      <w:pPr>
        <w:pStyle w:val="ab"/>
        <w:adjustRightInd w:val="0"/>
        <w:spacing w:after="75"/>
        <w:ind w:firstLine="480"/>
        <w:rPr>
          <w:rFonts w:ascii="宋体" w:hAnsi="宋体" w:hint="eastAsia"/>
        </w:rPr>
      </w:pPr>
    </w:p>
    <w:p w14:paraId="5630A6BA" w14:textId="77777777" w:rsidR="004F152D" w:rsidRDefault="004F152D">
      <w:pPr>
        <w:pStyle w:val="ab"/>
        <w:adjustRightInd w:val="0"/>
        <w:spacing w:after="75"/>
        <w:ind w:firstLine="480"/>
        <w:rPr>
          <w:rFonts w:ascii="宋体" w:hAnsi="宋体" w:hint="eastAsia"/>
        </w:rPr>
      </w:pPr>
    </w:p>
    <w:p w14:paraId="23791A5E" w14:textId="77777777" w:rsidR="004F152D" w:rsidRDefault="004F152D">
      <w:pPr>
        <w:pStyle w:val="ab"/>
        <w:adjustRightInd w:val="0"/>
        <w:spacing w:after="75"/>
        <w:ind w:firstLine="480"/>
        <w:rPr>
          <w:rFonts w:ascii="宋体" w:hAnsi="宋体" w:hint="eastAsia"/>
        </w:rPr>
      </w:pPr>
    </w:p>
    <w:p w14:paraId="77F55818" w14:textId="77777777" w:rsidR="004F152D" w:rsidRDefault="004F152D">
      <w:pPr>
        <w:pStyle w:val="ab"/>
        <w:adjustRightInd w:val="0"/>
        <w:spacing w:after="75"/>
        <w:ind w:firstLine="480"/>
        <w:rPr>
          <w:rFonts w:ascii="宋体" w:hAnsi="宋体" w:hint="eastAsia"/>
        </w:rPr>
      </w:pPr>
    </w:p>
    <w:p w14:paraId="1A4189A8" w14:textId="77777777" w:rsidR="004F152D" w:rsidRDefault="004F152D">
      <w:pPr>
        <w:pStyle w:val="ab"/>
        <w:adjustRightInd w:val="0"/>
        <w:spacing w:after="75"/>
        <w:ind w:firstLine="480"/>
        <w:rPr>
          <w:rFonts w:ascii="宋体" w:hAnsi="宋体" w:hint="eastAsia"/>
        </w:rPr>
      </w:pPr>
    </w:p>
    <w:p w14:paraId="5F4AAC19" w14:textId="77777777" w:rsidR="004F152D" w:rsidRDefault="004F152D">
      <w:pPr>
        <w:pStyle w:val="ab"/>
        <w:adjustRightInd w:val="0"/>
        <w:spacing w:after="75"/>
        <w:ind w:firstLine="480"/>
        <w:rPr>
          <w:rFonts w:ascii="宋体" w:hAnsi="宋体" w:hint="eastAsia"/>
        </w:rPr>
      </w:pPr>
    </w:p>
    <w:p w14:paraId="4EB93284" w14:textId="77777777" w:rsidR="004F152D" w:rsidRDefault="004F152D">
      <w:pPr>
        <w:pStyle w:val="ab"/>
        <w:adjustRightInd w:val="0"/>
        <w:spacing w:after="75"/>
        <w:ind w:firstLine="480"/>
        <w:rPr>
          <w:rFonts w:ascii="宋体" w:hAnsi="宋体" w:hint="eastAsia"/>
        </w:rPr>
      </w:pPr>
      <w:r>
        <w:rPr>
          <w:rFonts w:ascii="宋体" w:hAnsi="宋体"/>
          <w:noProof/>
        </w:rPr>
        <w:pict w14:anchorId="70F90B1D">
          <v:group id="_x0000_s1854" style="position:absolute;left:0;text-align:left;margin-left:90pt;margin-top:8.2pt;width:351.2pt;height:425pt;z-index:251855872" coordorigin="3974,1500" coordsize="7024,8500">
            <v:line id="_x0000_s1855" style="position:absolute" from="7184,5293" to="7858,5294">
              <v:stroke endarrow="block" endarrowwidth="narrow"/>
            </v:line>
            <v:shape id="_x0000_s1856" type="#_x0000_t202" style="position:absolute;left:4050;top:1500;width:3534;height:475">
              <v:textbox style="mso-next-textbox:#_x0000_s1856">
                <w:txbxContent>
                  <w:p w14:paraId="5C75CB83"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hint="eastAsia"/>
                        <w:kern w:val="2"/>
                      </w:rPr>
                    </w:pPr>
                    <w:r>
                      <w:rPr>
                        <w:rFonts w:ascii="Times New Roman" w:hAnsi="Times New Roman" w:hint="eastAsia"/>
                        <w:kern w:val="2"/>
                      </w:rPr>
                      <w:t>拆除边跨挂篮，组拼施工导梁</w:t>
                    </w:r>
                  </w:p>
                  <w:p w14:paraId="2E0D5867" w14:textId="77777777" w:rsidR="004F152D" w:rsidRDefault="004F152D"/>
                </w:txbxContent>
              </v:textbox>
            </v:shape>
            <v:shape id="_x0000_s1857" type="#_x0000_t202" style="position:absolute;left:4328;top:2436;width:2880;height:435">
              <v:textbox style="mso-next-textbox:#_x0000_s1857">
                <w:txbxContent>
                  <w:p w14:paraId="4E721781"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hint="eastAsia"/>
                        <w:kern w:val="2"/>
                      </w:rPr>
                    </w:pPr>
                    <w:r>
                      <w:rPr>
                        <w:rFonts w:ascii="Times New Roman" w:hAnsi="Times New Roman" w:hint="eastAsia"/>
                        <w:kern w:val="2"/>
                      </w:rPr>
                      <w:t>铺设底板与顶板模板</w:t>
                    </w:r>
                  </w:p>
                  <w:p w14:paraId="09FCA0DC" w14:textId="77777777" w:rsidR="004F152D" w:rsidRDefault="004F152D"/>
                </w:txbxContent>
              </v:textbox>
            </v:shape>
            <v:shape id="_x0000_s1858" type="#_x0000_t202" style="position:absolute;left:4346;top:3308;width:2880;height:435">
              <v:textbox style="mso-next-textbox:#_x0000_s1858">
                <w:txbxContent>
                  <w:p w14:paraId="7B105F6A"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kern w:val="2"/>
                      </w:rPr>
                    </w:pPr>
                    <w:r>
                      <w:rPr>
                        <w:rFonts w:ascii="Times New Roman" w:hAnsi="Times New Roman" w:hint="eastAsia"/>
                        <w:kern w:val="2"/>
                      </w:rPr>
                      <w:t>边跨纵向预应力束穿束</w:t>
                    </w:r>
                  </w:p>
                </w:txbxContent>
              </v:textbox>
            </v:shape>
            <v:line id="_x0000_s1859" style="position:absolute" from="5732,2907" to="5733,3292">
              <v:stroke endarrow="block" endarrowwidth="narrow"/>
            </v:line>
            <v:shape id="_x0000_s1860" type="#_x0000_t202" style="position:absolute;left:3974;top:4148;width:3482;height:495">
              <v:textbox style="mso-next-textbox:#_x0000_s1860">
                <w:txbxContent>
                  <w:p w14:paraId="538C1BBF" w14:textId="77777777" w:rsidR="004F152D" w:rsidRDefault="004F152D">
                    <w:pPr>
                      <w:pStyle w:val="30"/>
                      <w:rPr>
                        <w:rFonts w:hint="eastAsia"/>
                      </w:rPr>
                    </w:pPr>
                    <w:r>
                      <w:rPr>
                        <w:rFonts w:hint="eastAsia"/>
                      </w:rPr>
                      <w:t>绑扎钢筋、预埋竖向预应力筋</w:t>
                    </w:r>
                  </w:p>
                  <w:p w14:paraId="4111429B" w14:textId="77777777" w:rsidR="004F152D" w:rsidRDefault="004F152D"/>
                </w:txbxContent>
              </v:textbox>
            </v:shape>
            <v:shape id="_x0000_s1861" type="#_x0000_t202" style="position:absolute;left:4284;top:5078;width:2880;height:495">
              <v:textbox style="mso-next-textbox:#_x0000_s1861">
                <w:txbxContent>
                  <w:p w14:paraId="655E0E9C"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kern w:val="2"/>
                      </w:rPr>
                    </w:pPr>
                    <w:r>
                      <w:rPr>
                        <w:rFonts w:hint="eastAsia"/>
                      </w:rPr>
                      <w:t>施加平衡重，调整高程</w:t>
                    </w:r>
                  </w:p>
                </w:txbxContent>
              </v:textbox>
            </v:shape>
            <v:shape id="_x0000_s1862" type="#_x0000_t202" style="position:absolute;left:4530;top:6013;width:2308;height:475">
              <v:textbox style="mso-next-textbox:#_x0000_s1862">
                <w:txbxContent>
                  <w:p w14:paraId="56A08360"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kern w:val="2"/>
                      </w:rPr>
                    </w:pPr>
                    <w:r>
                      <w:rPr>
                        <w:rFonts w:ascii="Times New Roman" w:hAnsi="Times New Roman" w:hint="eastAsia"/>
                        <w:kern w:val="2"/>
                      </w:rPr>
                      <w:t>焊接劲性骨架</w:t>
                    </w:r>
                  </w:p>
                </w:txbxContent>
              </v:textbox>
            </v:shape>
            <v:shape id="_x0000_s1863" type="#_x0000_t202" style="position:absolute;left:7858;top:5136;width:2180;height:756">
              <v:textbox style="mso-next-textbox:#_x0000_s1863">
                <w:txbxContent>
                  <w:p w14:paraId="403FEA53" w14:textId="77777777" w:rsidR="004F152D" w:rsidRDefault="004F152D">
                    <w:pPr>
                      <w:adjustRightInd w:val="0"/>
                      <w:snapToGrid w:val="0"/>
                      <w:jc w:val="center"/>
                    </w:pPr>
                    <w:r>
                      <w:rPr>
                        <w:rFonts w:hint="eastAsia"/>
                      </w:rPr>
                      <w:t>施加</w:t>
                    </w:r>
                    <w:r>
                      <w:rPr>
                        <w:rFonts w:hint="eastAsia"/>
                      </w:rPr>
                      <w:t xml:space="preserve">400t        </w:t>
                    </w:r>
                    <w:r>
                      <w:rPr>
                        <w:rFonts w:hint="eastAsia"/>
                      </w:rPr>
                      <w:t>预顶推力（边跨）</w:t>
                    </w:r>
                  </w:p>
                </w:txbxContent>
              </v:textbox>
            </v:shape>
            <v:shape id="_x0000_s1864" type="#_x0000_t202" style="position:absolute;left:4470;top:6925;width:2488;height:415">
              <v:textbox style="mso-next-textbox:#_x0000_s1864">
                <w:txbxContent>
                  <w:p w14:paraId="6DCCCE10" w14:textId="77777777" w:rsidR="004F152D" w:rsidRDefault="004F152D">
                    <w:pPr>
                      <w:pStyle w:val="xl42"/>
                      <w:widowControl w:val="0"/>
                      <w:pBdr>
                        <w:left w:val="none" w:sz="0" w:space="0" w:color="auto"/>
                        <w:right w:val="none" w:sz="0" w:space="0" w:color="auto"/>
                      </w:pBdr>
                      <w:adjustRightInd w:val="0"/>
                      <w:snapToGrid w:val="0"/>
                      <w:spacing w:before="0" w:beforeAutospacing="0" w:after="0" w:afterAutospacing="0"/>
                      <w:textAlignment w:val="auto"/>
                      <w:rPr>
                        <w:rFonts w:ascii="Times New Roman" w:hAnsi="Times New Roman"/>
                        <w:kern w:val="2"/>
                      </w:rPr>
                    </w:pPr>
                    <w:r>
                      <w:rPr>
                        <w:rFonts w:ascii="Times New Roman" w:hAnsi="Times New Roman" w:hint="eastAsia"/>
                        <w:kern w:val="2"/>
                      </w:rPr>
                      <w:t xml:space="preserve">  </w:t>
                    </w:r>
                    <w:r>
                      <w:rPr>
                        <w:rFonts w:ascii="Times New Roman" w:hAnsi="Times New Roman" w:hint="eastAsia"/>
                        <w:kern w:val="2"/>
                      </w:rPr>
                      <w:t>安装腹板模板</w:t>
                    </w:r>
                  </w:p>
                </w:txbxContent>
              </v:textbox>
            </v:shape>
            <v:shape id="_x0000_s1865" type="#_x0000_t202" style="position:absolute;left:4714;top:7760;width:1982;height:435">
              <v:textbox style="mso-next-textbox:#_x0000_s1865">
                <w:txbxContent>
                  <w:p w14:paraId="50ADE53D" w14:textId="77777777" w:rsidR="004F152D" w:rsidRDefault="004F152D">
                    <w:pPr>
                      <w:jc w:val="center"/>
                    </w:pPr>
                    <w:r>
                      <w:rPr>
                        <w:rFonts w:hint="eastAsia"/>
                      </w:rPr>
                      <w:t>浇筑砼</w:t>
                    </w:r>
                  </w:p>
                </w:txbxContent>
              </v:textbox>
            </v:shape>
            <v:line id="_x0000_s1866" style="position:absolute" from="6716,8003" to="7502,8004">
              <v:stroke startarrow="block" startarrowwidth="narrow" endarrowwidth="narrow"/>
            </v:line>
            <v:shape id="_x0000_s1867" type="#_x0000_t202" style="position:absolute;left:7516;top:7779;width:2142;height:456">
              <v:textbox style="mso-next-textbox:#_x0000_s1867">
                <w:txbxContent>
                  <w:p w14:paraId="4DB66962" w14:textId="77777777" w:rsidR="004F152D" w:rsidRDefault="004F152D">
                    <w:r>
                      <w:rPr>
                        <w:rFonts w:hint="eastAsia"/>
                      </w:rPr>
                      <w:t>逐步减轻平衡重</w:t>
                    </w:r>
                  </w:p>
                </w:txbxContent>
              </v:textbox>
            </v:shape>
            <v:shape id="_x0000_s1868" type="#_x0000_t202" style="position:absolute;left:4450;top:8610;width:2488;height:495">
              <v:textbox style="mso-next-textbox:#_x0000_s1868">
                <w:txbxContent>
                  <w:p w14:paraId="130C4163"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kern w:val="2"/>
                      </w:rPr>
                    </w:pPr>
                    <w:r>
                      <w:rPr>
                        <w:rFonts w:ascii="Times New Roman" w:hAnsi="Times New Roman" w:hint="eastAsia"/>
                        <w:kern w:val="2"/>
                      </w:rPr>
                      <w:t>张拉预应力筋压浆</w:t>
                    </w:r>
                  </w:p>
                </w:txbxContent>
              </v:textbox>
            </v:shape>
            <v:shape id="_x0000_s1869" type="#_x0000_t202" style="position:absolute;left:4336;top:9565;width:2616;height:435">
              <v:textbox style="mso-next-textbox:#_x0000_s1869">
                <w:txbxContent>
                  <w:p w14:paraId="0B949D44" w14:textId="77777777" w:rsidR="004F152D" w:rsidRDefault="004F152D">
                    <w:pPr>
                      <w:jc w:val="center"/>
                    </w:pPr>
                    <w:r>
                      <w:rPr>
                        <w:rFonts w:hint="eastAsia"/>
                      </w:rPr>
                      <w:t>拆除施工导梁与模板</w:t>
                    </w:r>
                  </w:p>
                </w:txbxContent>
              </v:textbox>
            </v:shape>
            <v:line id="_x0000_s1870" style="position:absolute" from="5706,5749" to="7842,5750">
              <v:stroke startarrow="block" startarrowwidth="narrow"/>
            </v:line>
            <v:shape id="_x0000_s1871" type="#_x0000_t202" style="position:absolute;left:8818;top:2332;width:2180;height:714">
              <v:textbox style="mso-next-textbox:#_x0000_s1871">
                <w:txbxContent>
                  <w:p w14:paraId="4DA08F2E" w14:textId="77777777" w:rsidR="004F152D" w:rsidRDefault="004F152D">
                    <w:pPr>
                      <w:adjustRightInd w:val="0"/>
                      <w:snapToGrid w:val="0"/>
                      <w:jc w:val="center"/>
                    </w:pPr>
                    <w:r>
                      <w:rPr>
                        <w:rFonts w:hint="eastAsia"/>
                      </w:rPr>
                      <w:t>拆除中跨挂篮</w:t>
                    </w:r>
                    <w:r>
                      <w:rPr>
                        <w:rFonts w:hint="eastAsia"/>
                      </w:rPr>
                      <w:t>,</w:t>
                    </w:r>
                    <w:r>
                      <w:rPr>
                        <w:rFonts w:hint="eastAsia"/>
                      </w:rPr>
                      <w:t>组装施工导梁</w:t>
                    </w:r>
                  </w:p>
                </w:txbxContent>
              </v:textbox>
            </v:shape>
            <v:line id="_x0000_s1872" style="position:absolute" from="7226,2686" to="8802,2686">
              <v:stroke startarrow="block" startarrowwidth="narrow"/>
            </v:line>
            <v:line id="_x0000_s1873" style="position:absolute;flip:x" from="10452,3088" to="10456,8449">
              <v:stroke startarrow="block" startarrowwidth="narrow"/>
            </v:line>
            <v:line id="_x0000_s1874" style="position:absolute;flip:y" from="5710,8427" to="10450,8427">
              <v:stroke endarrowwidth="narrow"/>
            </v:line>
            <v:line id="_x0000_s1875" style="position:absolute" from="5732,2027" to="5733,2412">
              <v:stroke endarrow="block" endarrowwidth="narrow"/>
            </v:line>
            <v:line id="_x0000_s1876" style="position:absolute" from="5712,3767" to="5713,4152">
              <v:stroke endarrow="block" endarrowwidth="narrow"/>
            </v:line>
            <v:line id="_x0000_s1877" style="position:absolute" from="5692,4687" to="5693,5072">
              <v:stroke endarrow="block" endarrowwidth="narrow"/>
            </v:line>
            <v:line id="_x0000_s1878" style="position:absolute" from="5692,5627" to="5693,6012">
              <v:stroke endarrow="block" endarrowwidth="narrow"/>
            </v:line>
            <v:line id="_x0000_s1879" style="position:absolute" from="5692,6527" to="5693,6912">
              <v:stroke endarrow="block" endarrowwidth="narrow"/>
            </v:line>
            <v:line id="_x0000_s1880" style="position:absolute" from="5672,7367" to="5673,7752">
              <v:stroke endarrow="block" endarrowwidth="narrow"/>
            </v:line>
            <v:line id="_x0000_s1881" style="position:absolute" from="5632,9147" to="5633,9532">
              <v:stroke endarrow="block" endarrowwidth="narrow"/>
            </v:line>
            <v:line id="_x0000_s1882" style="position:absolute" from="5672,8227" to="5673,8612">
              <v:stroke endarrow="block" endarrowwidth="narrow"/>
            </v:line>
          </v:group>
        </w:pict>
      </w:r>
    </w:p>
    <w:p w14:paraId="31D3E053" w14:textId="77777777" w:rsidR="004F152D" w:rsidRDefault="004F152D">
      <w:pPr>
        <w:pStyle w:val="ab"/>
        <w:adjustRightInd w:val="0"/>
        <w:spacing w:after="75"/>
        <w:ind w:firstLine="480"/>
        <w:rPr>
          <w:rFonts w:ascii="宋体" w:hAnsi="宋体" w:hint="eastAsia"/>
        </w:rPr>
      </w:pPr>
    </w:p>
    <w:p w14:paraId="285198FC" w14:textId="77777777" w:rsidR="004F152D" w:rsidRDefault="004F152D">
      <w:pPr>
        <w:pStyle w:val="ab"/>
        <w:adjustRightInd w:val="0"/>
        <w:spacing w:after="75"/>
        <w:ind w:firstLine="480"/>
        <w:rPr>
          <w:rFonts w:ascii="宋体" w:hAnsi="宋体" w:hint="eastAsia"/>
        </w:rPr>
      </w:pPr>
    </w:p>
    <w:p w14:paraId="5D66C44D" w14:textId="77777777" w:rsidR="004F152D" w:rsidRDefault="004F152D">
      <w:pPr>
        <w:pStyle w:val="ab"/>
        <w:adjustRightInd w:val="0"/>
        <w:spacing w:after="75"/>
        <w:ind w:firstLine="480"/>
        <w:rPr>
          <w:rFonts w:ascii="宋体" w:hAnsi="宋体" w:hint="eastAsia"/>
        </w:rPr>
      </w:pPr>
    </w:p>
    <w:p w14:paraId="4A85A61F" w14:textId="77777777" w:rsidR="004F152D" w:rsidRDefault="004F152D">
      <w:pPr>
        <w:pStyle w:val="ab"/>
        <w:adjustRightInd w:val="0"/>
        <w:spacing w:after="75"/>
        <w:ind w:firstLine="480"/>
        <w:rPr>
          <w:rFonts w:ascii="宋体" w:hAnsi="宋体" w:hint="eastAsia"/>
        </w:rPr>
      </w:pPr>
    </w:p>
    <w:p w14:paraId="0442DF89" w14:textId="77777777" w:rsidR="004F152D" w:rsidRDefault="004F152D">
      <w:pPr>
        <w:pStyle w:val="ab"/>
        <w:adjustRightInd w:val="0"/>
        <w:spacing w:after="75"/>
        <w:ind w:firstLine="480"/>
        <w:rPr>
          <w:rFonts w:ascii="宋体" w:hAnsi="宋体" w:hint="eastAsia"/>
        </w:rPr>
      </w:pPr>
    </w:p>
    <w:p w14:paraId="1486504E" w14:textId="77777777" w:rsidR="004F152D" w:rsidRDefault="004F152D">
      <w:pPr>
        <w:pStyle w:val="ab"/>
        <w:adjustRightInd w:val="0"/>
        <w:spacing w:after="75"/>
        <w:ind w:firstLine="480"/>
        <w:rPr>
          <w:rFonts w:ascii="宋体" w:hAnsi="宋体" w:hint="eastAsia"/>
        </w:rPr>
      </w:pPr>
    </w:p>
    <w:p w14:paraId="7FC38963" w14:textId="77777777" w:rsidR="004F152D" w:rsidRDefault="004F152D">
      <w:pPr>
        <w:pStyle w:val="ab"/>
        <w:adjustRightInd w:val="0"/>
        <w:spacing w:after="75"/>
        <w:ind w:firstLine="480"/>
        <w:rPr>
          <w:rFonts w:ascii="宋体" w:hAnsi="宋体" w:hint="eastAsia"/>
        </w:rPr>
      </w:pPr>
    </w:p>
    <w:p w14:paraId="0B7A9EFE" w14:textId="77777777" w:rsidR="004F152D" w:rsidRDefault="004F152D">
      <w:pPr>
        <w:pStyle w:val="ab"/>
        <w:adjustRightInd w:val="0"/>
        <w:spacing w:after="75"/>
        <w:ind w:firstLine="480"/>
        <w:rPr>
          <w:rFonts w:ascii="宋体" w:hAnsi="宋体" w:hint="eastAsia"/>
        </w:rPr>
      </w:pPr>
    </w:p>
    <w:p w14:paraId="7A322BD8" w14:textId="77777777" w:rsidR="004F152D" w:rsidRDefault="004F152D">
      <w:pPr>
        <w:pStyle w:val="ab"/>
        <w:adjustRightInd w:val="0"/>
        <w:spacing w:after="75"/>
        <w:ind w:firstLine="480"/>
        <w:rPr>
          <w:rFonts w:ascii="宋体" w:hAnsi="宋体" w:hint="eastAsia"/>
        </w:rPr>
      </w:pPr>
    </w:p>
    <w:p w14:paraId="71C8F8CC" w14:textId="77777777" w:rsidR="004F152D" w:rsidRDefault="004F152D">
      <w:pPr>
        <w:pStyle w:val="ab"/>
        <w:adjustRightInd w:val="0"/>
        <w:spacing w:after="75"/>
        <w:ind w:firstLine="480"/>
        <w:rPr>
          <w:rFonts w:ascii="宋体" w:hAnsi="宋体" w:hint="eastAsia"/>
        </w:rPr>
      </w:pPr>
    </w:p>
    <w:p w14:paraId="45FDA9B6" w14:textId="77777777" w:rsidR="004F152D" w:rsidRDefault="004F152D">
      <w:pPr>
        <w:pStyle w:val="ab"/>
        <w:adjustRightInd w:val="0"/>
        <w:spacing w:after="75"/>
        <w:ind w:firstLine="480"/>
        <w:rPr>
          <w:rFonts w:ascii="宋体" w:hAnsi="宋体" w:hint="eastAsia"/>
        </w:rPr>
      </w:pPr>
    </w:p>
    <w:p w14:paraId="2F6491D8" w14:textId="77777777" w:rsidR="004F152D" w:rsidRDefault="004F152D">
      <w:pPr>
        <w:pStyle w:val="ab"/>
        <w:adjustRightInd w:val="0"/>
        <w:spacing w:after="75"/>
        <w:ind w:firstLine="480"/>
        <w:rPr>
          <w:rFonts w:ascii="宋体" w:hAnsi="宋体" w:hint="eastAsia"/>
        </w:rPr>
      </w:pPr>
    </w:p>
    <w:p w14:paraId="403BE66F" w14:textId="77777777" w:rsidR="004F152D" w:rsidRDefault="004F152D">
      <w:pPr>
        <w:pStyle w:val="ab"/>
        <w:adjustRightInd w:val="0"/>
        <w:spacing w:after="75"/>
        <w:ind w:firstLine="480"/>
        <w:rPr>
          <w:rFonts w:ascii="宋体" w:hAnsi="宋体" w:hint="eastAsia"/>
        </w:rPr>
      </w:pPr>
    </w:p>
    <w:p w14:paraId="5503F76E" w14:textId="77777777" w:rsidR="004F152D" w:rsidRDefault="004F152D">
      <w:pPr>
        <w:pStyle w:val="ab"/>
        <w:adjustRightInd w:val="0"/>
        <w:spacing w:after="75"/>
        <w:ind w:firstLine="480"/>
        <w:rPr>
          <w:rFonts w:ascii="宋体" w:hAnsi="宋体" w:hint="eastAsia"/>
        </w:rPr>
      </w:pPr>
    </w:p>
    <w:p w14:paraId="14381F44" w14:textId="77777777" w:rsidR="004F152D" w:rsidRDefault="004F152D">
      <w:pPr>
        <w:pStyle w:val="ab"/>
        <w:adjustRightInd w:val="0"/>
        <w:spacing w:after="75"/>
        <w:ind w:firstLine="480"/>
        <w:rPr>
          <w:rFonts w:ascii="宋体" w:hAnsi="宋体" w:hint="eastAsia"/>
        </w:rPr>
      </w:pPr>
    </w:p>
    <w:p w14:paraId="4814212F" w14:textId="77777777" w:rsidR="004F152D" w:rsidRDefault="004F152D">
      <w:pPr>
        <w:pStyle w:val="ab"/>
        <w:adjustRightInd w:val="0"/>
        <w:spacing w:after="75"/>
        <w:ind w:firstLine="482"/>
        <w:jc w:val="center"/>
        <w:rPr>
          <w:rFonts w:ascii="宋体" w:hAnsi="宋体" w:hint="eastAsia"/>
          <w:b/>
          <w:u w:val="single"/>
        </w:rPr>
      </w:pPr>
    </w:p>
    <w:p w14:paraId="4749EBBB" w14:textId="77777777" w:rsidR="004F152D" w:rsidRDefault="004F152D">
      <w:pPr>
        <w:pStyle w:val="ab"/>
        <w:adjustRightInd w:val="0"/>
        <w:spacing w:after="75"/>
        <w:ind w:firstLine="482"/>
        <w:jc w:val="center"/>
        <w:rPr>
          <w:rFonts w:ascii="宋体" w:hAnsi="宋体" w:hint="eastAsia"/>
          <w:b/>
          <w:u w:val="single"/>
        </w:rPr>
      </w:pPr>
      <w:r>
        <w:rPr>
          <w:rFonts w:ascii="宋体" w:hAnsi="宋体" w:hint="eastAsia"/>
          <w:b/>
          <w:u w:val="single"/>
        </w:rPr>
        <w:t>图</w:t>
      </w:r>
      <w:r>
        <w:rPr>
          <w:rFonts w:ascii="宋体" w:hAnsi="宋体" w:hint="eastAsia"/>
          <w:b/>
          <w:u w:val="single"/>
        </w:rPr>
        <w:t>3.25</w:t>
      </w:r>
      <w:r>
        <w:rPr>
          <w:rFonts w:ascii="宋体" w:hAnsi="宋体" w:hint="eastAsia"/>
          <w:b/>
          <w:u w:val="single"/>
        </w:rPr>
        <w:t>：中跨合拢段施工工艺流程图</w:t>
      </w:r>
    </w:p>
    <w:p w14:paraId="79E52EBC" w14:textId="77777777" w:rsidR="004F152D" w:rsidRDefault="004F152D">
      <w:pPr>
        <w:pStyle w:val="ab"/>
        <w:adjustRightInd w:val="0"/>
        <w:spacing w:after="75"/>
        <w:ind w:firstLine="480"/>
        <w:jc w:val="center"/>
        <w:rPr>
          <w:rFonts w:ascii="宋体" w:hAnsi="宋体" w:hint="eastAsia"/>
          <w:u w:val="single"/>
        </w:rPr>
      </w:pPr>
    </w:p>
    <w:p w14:paraId="683EDF46" w14:textId="77777777" w:rsidR="004F152D" w:rsidRDefault="004F152D">
      <w:pPr>
        <w:pStyle w:val="2"/>
        <w:rPr>
          <w:rFonts w:ascii="宋体" w:hAnsi="宋体" w:hint="eastAsia"/>
        </w:rPr>
      </w:pPr>
      <w:bookmarkStart w:id="318" w:name="_Toc471498179"/>
      <w:bookmarkStart w:id="319" w:name="_Toc14606195"/>
      <w:r>
        <w:rPr>
          <w:rFonts w:ascii="宋体" w:hAnsi="宋体" w:hint="eastAsia"/>
        </w:rPr>
        <w:t>§</w:t>
      </w:r>
      <w:r>
        <w:rPr>
          <w:rFonts w:ascii="宋体" w:hAnsi="宋体" w:hint="eastAsia"/>
        </w:rPr>
        <w:t xml:space="preserve">3-3  </w:t>
      </w:r>
      <w:r>
        <w:rPr>
          <w:rFonts w:ascii="宋体" w:hAnsi="宋体" w:hint="eastAsia"/>
        </w:rPr>
        <w:t>高架桥施工</w:t>
      </w:r>
      <w:bookmarkEnd w:id="318"/>
      <w:bookmarkEnd w:id="319"/>
    </w:p>
    <w:p w14:paraId="4F087FBB" w14:textId="77777777" w:rsidR="004F152D" w:rsidRDefault="004F152D">
      <w:pPr>
        <w:pStyle w:val="3"/>
        <w:rPr>
          <w:rFonts w:hint="eastAsia"/>
        </w:rPr>
      </w:pPr>
      <w:bookmarkStart w:id="320" w:name="_Toc471498180"/>
      <w:bookmarkStart w:id="321" w:name="_Toc14606196"/>
      <w:r>
        <w:rPr>
          <w:rFonts w:hint="eastAsia"/>
        </w:rPr>
        <w:t>3.3.1</w:t>
      </w:r>
      <w:r>
        <w:rPr>
          <w:rFonts w:hint="eastAsia"/>
        </w:rPr>
        <w:t>、工程概况</w:t>
      </w:r>
      <w:bookmarkEnd w:id="320"/>
      <w:bookmarkEnd w:id="321"/>
    </w:p>
    <w:p w14:paraId="14191A14" w14:textId="77777777" w:rsidR="004F152D" w:rsidRDefault="004F152D">
      <w:pPr>
        <w:pStyle w:val="ab"/>
        <w:adjustRightInd w:val="0"/>
        <w:spacing w:after="75"/>
        <w:ind w:firstLine="480"/>
        <w:rPr>
          <w:rFonts w:ascii="宋体" w:hAnsi="宋体" w:hint="eastAsia"/>
        </w:rPr>
      </w:pPr>
      <w:r>
        <w:rPr>
          <w:rFonts w:ascii="宋体" w:hAnsi="宋体" w:hint="eastAsia"/>
        </w:rPr>
        <w:t>高架桥分为两部分，连接主桥北端的高架桥为</w:t>
      </w:r>
      <w:r>
        <w:rPr>
          <w:rFonts w:ascii="宋体" w:hAnsi="宋体" w:hint="eastAsia"/>
        </w:rPr>
        <w:t>13</w:t>
      </w:r>
      <w:r>
        <w:rPr>
          <w:rFonts w:ascii="宋体" w:hAnsi="宋体" w:hint="eastAsia"/>
        </w:rPr>
        <w:t>跨跨径</w:t>
      </w:r>
      <w:r>
        <w:rPr>
          <w:rFonts w:ascii="宋体" w:hAnsi="宋体" w:hint="eastAsia"/>
        </w:rPr>
        <w:t>30.65m</w:t>
      </w:r>
      <w:r>
        <w:rPr>
          <w:rFonts w:ascii="宋体" w:hAnsi="宋体" w:hint="eastAsia"/>
        </w:rPr>
        <w:t>预应力砼预制</w:t>
      </w:r>
      <w:r>
        <w:rPr>
          <w:rFonts w:ascii="宋体" w:hAnsi="宋体" w:hint="eastAsia"/>
        </w:rPr>
        <w:t>T</w:t>
      </w:r>
      <w:r>
        <w:rPr>
          <w:rFonts w:ascii="宋体" w:hAnsi="宋体" w:hint="eastAsia"/>
        </w:rPr>
        <w:t>梁，总长度</w:t>
      </w:r>
      <w:r>
        <w:rPr>
          <w:rFonts w:ascii="宋体" w:hAnsi="宋体" w:hint="eastAsia"/>
        </w:rPr>
        <w:t>398.45m,</w:t>
      </w:r>
      <w:r>
        <w:rPr>
          <w:rFonts w:ascii="宋体" w:hAnsi="宋体" w:hint="eastAsia"/>
        </w:rPr>
        <w:t>单幅桥宽</w:t>
      </w:r>
      <w:r>
        <w:rPr>
          <w:rFonts w:ascii="宋体" w:hAnsi="宋体" w:hint="eastAsia"/>
        </w:rPr>
        <w:t>13~24.635m</w:t>
      </w:r>
      <w:r>
        <w:rPr>
          <w:rFonts w:ascii="宋体" w:hAnsi="宋体" w:hint="eastAsia"/>
        </w:rPr>
        <w:t>；连接主桥南端的高架桥为</w:t>
      </w:r>
      <w:r>
        <w:rPr>
          <w:rFonts w:ascii="宋体" w:hAnsi="宋体" w:hint="eastAsia"/>
        </w:rPr>
        <w:t>20</w:t>
      </w:r>
      <w:r>
        <w:rPr>
          <w:rFonts w:ascii="宋体" w:hAnsi="宋体" w:hint="eastAsia"/>
        </w:rPr>
        <w:t>跨×</w:t>
      </w:r>
      <w:r>
        <w:rPr>
          <w:rFonts w:ascii="宋体" w:hAnsi="宋体" w:hint="eastAsia"/>
        </w:rPr>
        <w:t>31m=620m</w:t>
      </w:r>
      <w:r>
        <w:rPr>
          <w:rFonts w:ascii="宋体" w:hAnsi="宋体" w:hint="eastAsia"/>
        </w:rPr>
        <w:t>预应力砼预制</w:t>
      </w:r>
      <w:r>
        <w:rPr>
          <w:rFonts w:ascii="宋体" w:hAnsi="宋体" w:hint="eastAsia"/>
        </w:rPr>
        <w:t>T</w:t>
      </w:r>
      <w:r>
        <w:rPr>
          <w:rFonts w:ascii="宋体" w:hAnsi="宋体" w:hint="eastAsia"/>
        </w:rPr>
        <w:t>梁，单幅桥宽</w:t>
      </w:r>
      <w:r>
        <w:rPr>
          <w:rFonts w:ascii="宋体" w:hAnsi="宋体" w:hint="eastAsia"/>
        </w:rPr>
        <w:t>13m</w:t>
      </w:r>
      <w:r>
        <w:rPr>
          <w:rFonts w:ascii="宋体" w:hAnsi="宋体" w:hint="eastAsia"/>
        </w:rPr>
        <w:t>。</w:t>
      </w:r>
    </w:p>
    <w:p w14:paraId="220A2F62" w14:textId="77777777" w:rsidR="004F152D" w:rsidRDefault="004F152D">
      <w:pPr>
        <w:pStyle w:val="ab"/>
        <w:adjustRightInd w:val="0"/>
        <w:spacing w:after="75"/>
        <w:ind w:firstLine="480"/>
        <w:rPr>
          <w:rFonts w:ascii="宋体" w:hAnsi="宋体" w:hint="eastAsia"/>
        </w:rPr>
      </w:pPr>
      <w:r>
        <w:rPr>
          <w:rFonts w:ascii="宋体" w:hAnsi="宋体" w:hint="eastAsia"/>
        </w:rPr>
        <w:t>（一）上部结构：</w:t>
      </w:r>
    </w:p>
    <w:p w14:paraId="7BC88C54" w14:textId="77777777" w:rsidR="004F152D" w:rsidRDefault="004F152D">
      <w:pPr>
        <w:pStyle w:val="ab"/>
        <w:adjustRightInd w:val="0"/>
        <w:spacing w:after="75"/>
        <w:ind w:firstLine="480"/>
        <w:rPr>
          <w:rFonts w:ascii="宋体" w:hAnsi="宋体" w:hint="eastAsia"/>
        </w:rPr>
      </w:pPr>
      <w:r>
        <w:rPr>
          <w:rFonts w:ascii="宋体" w:hAnsi="宋体" w:hint="eastAsia"/>
        </w:rPr>
        <w:t>A</w:t>
      </w:r>
      <w:r>
        <w:rPr>
          <w:rFonts w:ascii="宋体" w:hAnsi="宋体" w:hint="eastAsia"/>
        </w:rPr>
        <w:t>、单幅桥面宽</w:t>
      </w:r>
      <w:r>
        <w:rPr>
          <w:rFonts w:ascii="宋体" w:hAnsi="宋体" w:hint="eastAsia"/>
        </w:rPr>
        <w:t>B=13</w:t>
      </w:r>
      <w:r>
        <w:rPr>
          <w:rFonts w:ascii="宋体" w:hAnsi="宋体" w:hint="eastAsia"/>
        </w:rPr>
        <w:t>米，跨径</w:t>
      </w:r>
      <w:r>
        <w:rPr>
          <w:rFonts w:ascii="宋体" w:hAnsi="宋体" w:hint="eastAsia"/>
        </w:rPr>
        <w:t>31</w:t>
      </w:r>
      <w:r>
        <w:rPr>
          <w:rFonts w:ascii="宋体" w:hAnsi="宋体" w:hint="eastAsia"/>
        </w:rPr>
        <w:t>、</w:t>
      </w:r>
      <w:r>
        <w:rPr>
          <w:rFonts w:ascii="宋体" w:hAnsi="宋体" w:hint="eastAsia"/>
        </w:rPr>
        <w:t>31.05</w:t>
      </w:r>
      <w:r>
        <w:rPr>
          <w:rFonts w:ascii="宋体" w:hAnsi="宋体" w:hint="eastAsia"/>
        </w:rPr>
        <w:t>米，梁间距</w:t>
      </w:r>
      <w:r>
        <w:rPr>
          <w:rFonts w:ascii="宋体" w:hAnsi="宋体" w:hint="eastAsia"/>
        </w:rPr>
        <w:t>2.2m</w:t>
      </w:r>
      <w:r>
        <w:rPr>
          <w:rFonts w:ascii="宋体" w:hAnsi="宋体" w:hint="eastAsia"/>
        </w:rPr>
        <w:t>，单片边梁吊装重量</w:t>
      </w:r>
      <w:r>
        <w:rPr>
          <w:rFonts w:ascii="宋体" w:hAnsi="宋体" w:hint="eastAsia"/>
        </w:rPr>
        <w:t>63.0</w:t>
      </w:r>
      <w:r>
        <w:rPr>
          <w:rFonts w:ascii="宋体" w:hAnsi="宋体" w:hint="eastAsia"/>
        </w:rPr>
        <w:t>吨，单片中梁吊装重量</w:t>
      </w:r>
      <w:r>
        <w:rPr>
          <w:rFonts w:ascii="宋体" w:hAnsi="宋体" w:hint="eastAsia"/>
        </w:rPr>
        <w:t>65.4</w:t>
      </w:r>
      <w:r>
        <w:rPr>
          <w:rFonts w:ascii="宋体" w:hAnsi="宋体" w:hint="eastAsia"/>
        </w:rPr>
        <w:t>吨，单幅桥面横桥向由</w:t>
      </w:r>
      <w:r>
        <w:rPr>
          <w:rFonts w:ascii="宋体" w:hAnsi="宋体" w:hint="eastAsia"/>
        </w:rPr>
        <w:t>6</w:t>
      </w:r>
      <w:r>
        <w:rPr>
          <w:rFonts w:ascii="宋体" w:hAnsi="宋体" w:hint="eastAsia"/>
        </w:rPr>
        <w:t>片梁组成。</w:t>
      </w:r>
    </w:p>
    <w:p w14:paraId="57BC6887" w14:textId="77777777" w:rsidR="004F152D" w:rsidRDefault="004F152D">
      <w:pPr>
        <w:pStyle w:val="ab"/>
        <w:adjustRightInd w:val="0"/>
        <w:spacing w:after="75"/>
        <w:ind w:firstLine="480"/>
        <w:rPr>
          <w:rFonts w:ascii="宋体" w:hAnsi="宋体" w:hint="eastAsia"/>
        </w:rPr>
      </w:pPr>
      <w:r>
        <w:rPr>
          <w:rFonts w:ascii="宋体" w:hAnsi="宋体" w:hint="eastAsia"/>
        </w:rPr>
        <w:t>B</w:t>
      </w:r>
      <w:r>
        <w:rPr>
          <w:rFonts w:ascii="宋体" w:hAnsi="宋体" w:hint="eastAsia"/>
        </w:rPr>
        <w:t>、单幅桥面宽</w:t>
      </w:r>
      <w:r>
        <w:rPr>
          <w:rFonts w:ascii="宋体" w:hAnsi="宋体" w:hint="eastAsia"/>
        </w:rPr>
        <w:t>B=15</w:t>
      </w:r>
      <w:r>
        <w:rPr>
          <w:rFonts w:ascii="宋体" w:hAnsi="宋体" w:hint="eastAsia"/>
        </w:rPr>
        <w:t>米，跨径</w:t>
      </w:r>
      <w:r>
        <w:rPr>
          <w:rFonts w:ascii="宋体" w:hAnsi="宋体" w:hint="eastAsia"/>
        </w:rPr>
        <w:t>30.65</w:t>
      </w:r>
      <w:r>
        <w:rPr>
          <w:rFonts w:ascii="宋体" w:hAnsi="宋体" w:hint="eastAsia"/>
        </w:rPr>
        <w:t>米，除人行道侧边梁与中梁间距为</w:t>
      </w:r>
      <w:r>
        <w:rPr>
          <w:rFonts w:ascii="宋体" w:hAnsi="宋体" w:hint="eastAsia"/>
        </w:rPr>
        <w:t>2</w:t>
      </w:r>
      <w:r>
        <w:rPr>
          <w:rFonts w:ascii="宋体" w:hAnsi="宋体" w:hint="eastAsia"/>
        </w:rPr>
        <w:t>米外，其余均为</w:t>
      </w:r>
      <w:r>
        <w:rPr>
          <w:rFonts w:ascii="宋体" w:hAnsi="宋体" w:hint="eastAsia"/>
        </w:rPr>
        <w:t>2.2m</w:t>
      </w:r>
      <w:r>
        <w:rPr>
          <w:rFonts w:ascii="宋体" w:hAnsi="宋体" w:hint="eastAsia"/>
        </w:rPr>
        <w:t>，单片边梁吊装重量</w:t>
      </w:r>
      <w:r>
        <w:rPr>
          <w:rFonts w:ascii="宋体" w:hAnsi="宋体" w:hint="eastAsia"/>
        </w:rPr>
        <w:t>62.1</w:t>
      </w:r>
      <w:r>
        <w:rPr>
          <w:rFonts w:ascii="宋体" w:hAnsi="宋体" w:hint="eastAsia"/>
        </w:rPr>
        <w:t>吨，单片中梁吊装重量</w:t>
      </w:r>
      <w:r>
        <w:rPr>
          <w:rFonts w:ascii="宋体" w:hAnsi="宋体" w:hint="eastAsia"/>
        </w:rPr>
        <w:t>64.7</w:t>
      </w:r>
      <w:r>
        <w:rPr>
          <w:rFonts w:ascii="宋体" w:hAnsi="宋体" w:hint="eastAsia"/>
        </w:rPr>
        <w:t>吨，单幅桥面横桥向由</w:t>
      </w:r>
      <w:r>
        <w:rPr>
          <w:rFonts w:ascii="宋体" w:hAnsi="宋体" w:hint="eastAsia"/>
        </w:rPr>
        <w:t>7</w:t>
      </w:r>
      <w:r>
        <w:rPr>
          <w:rFonts w:ascii="宋体" w:hAnsi="宋体" w:hint="eastAsia"/>
        </w:rPr>
        <w:t>片梁组成。</w:t>
      </w:r>
    </w:p>
    <w:p w14:paraId="7202E02D" w14:textId="77777777" w:rsidR="004F152D" w:rsidRDefault="004F152D">
      <w:pPr>
        <w:pStyle w:val="ab"/>
        <w:adjustRightInd w:val="0"/>
        <w:spacing w:after="75"/>
        <w:ind w:firstLine="480"/>
        <w:rPr>
          <w:rFonts w:ascii="宋体" w:hAnsi="宋体" w:hint="eastAsia"/>
        </w:rPr>
      </w:pPr>
      <w:r>
        <w:rPr>
          <w:rFonts w:ascii="宋体" w:hAnsi="宋体" w:hint="eastAsia"/>
        </w:rPr>
        <w:t>C</w:t>
      </w:r>
      <w:r>
        <w:rPr>
          <w:rFonts w:ascii="宋体" w:hAnsi="宋体" w:hint="eastAsia"/>
        </w:rPr>
        <w:t>、单幅桥面宽</w:t>
      </w:r>
      <w:r>
        <w:rPr>
          <w:rFonts w:ascii="宋体" w:hAnsi="宋体" w:hint="eastAsia"/>
        </w:rPr>
        <w:t>B=13~24.635</w:t>
      </w:r>
      <w:r>
        <w:rPr>
          <w:rFonts w:ascii="宋体" w:hAnsi="宋体" w:hint="eastAsia"/>
        </w:rPr>
        <w:t>米，跨径</w:t>
      </w:r>
      <w:r>
        <w:rPr>
          <w:rFonts w:ascii="宋体" w:hAnsi="宋体" w:hint="eastAsia"/>
        </w:rPr>
        <w:t>30.65</w:t>
      </w:r>
      <w:r>
        <w:rPr>
          <w:rFonts w:ascii="宋体" w:hAnsi="宋体" w:hint="eastAsia"/>
        </w:rPr>
        <w:t>米，梁间距为</w:t>
      </w:r>
      <w:r>
        <w:rPr>
          <w:rFonts w:ascii="宋体" w:hAnsi="宋体" w:hint="eastAsia"/>
        </w:rPr>
        <w:t>1.86~2.2</w:t>
      </w:r>
      <w:r>
        <w:rPr>
          <w:rFonts w:ascii="宋体" w:hAnsi="宋体" w:hint="eastAsia"/>
        </w:rPr>
        <w:t>米，单片边梁吊装重量</w:t>
      </w:r>
      <w:r>
        <w:rPr>
          <w:rFonts w:ascii="宋体" w:hAnsi="宋体" w:hint="eastAsia"/>
        </w:rPr>
        <w:t>62.1</w:t>
      </w:r>
      <w:r>
        <w:rPr>
          <w:rFonts w:ascii="宋体" w:hAnsi="宋体" w:hint="eastAsia"/>
        </w:rPr>
        <w:t>吨，单片中梁吊装重量</w:t>
      </w:r>
      <w:r>
        <w:rPr>
          <w:rFonts w:ascii="宋体" w:hAnsi="宋体" w:hint="eastAsia"/>
        </w:rPr>
        <w:t>64.7</w:t>
      </w:r>
      <w:r>
        <w:rPr>
          <w:rFonts w:ascii="宋体" w:hAnsi="宋体" w:hint="eastAsia"/>
        </w:rPr>
        <w:t>吨，单幅桥面横桥向由</w:t>
      </w:r>
      <w:r>
        <w:rPr>
          <w:rFonts w:ascii="宋体" w:hAnsi="宋体" w:hint="eastAsia"/>
        </w:rPr>
        <w:t>6~11</w:t>
      </w:r>
      <w:r>
        <w:rPr>
          <w:rFonts w:ascii="宋体" w:hAnsi="宋体" w:hint="eastAsia"/>
        </w:rPr>
        <w:t>片梁组成。</w:t>
      </w:r>
    </w:p>
    <w:p w14:paraId="735F1615" w14:textId="77777777" w:rsidR="004F152D" w:rsidRDefault="004F152D">
      <w:pPr>
        <w:pStyle w:val="ab"/>
        <w:adjustRightInd w:val="0"/>
        <w:spacing w:after="75"/>
        <w:ind w:firstLine="480"/>
        <w:rPr>
          <w:rFonts w:ascii="宋体" w:hAnsi="宋体" w:hint="eastAsia"/>
        </w:rPr>
      </w:pPr>
      <w:r>
        <w:rPr>
          <w:rFonts w:ascii="宋体" w:hAnsi="宋体" w:hint="eastAsia"/>
        </w:rPr>
        <w:t>后张法预应力砼预制</w:t>
      </w:r>
      <w:r>
        <w:rPr>
          <w:rFonts w:ascii="宋体" w:hAnsi="宋体" w:hint="eastAsia"/>
        </w:rPr>
        <w:t>T</w:t>
      </w:r>
      <w:r>
        <w:rPr>
          <w:rFonts w:ascii="宋体" w:hAnsi="宋体" w:hint="eastAsia"/>
        </w:rPr>
        <w:t>梁高</w:t>
      </w:r>
      <w:r>
        <w:rPr>
          <w:rFonts w:ascii="宋体" w:hAnsi="宋体" w:hint="eastAsia"/>
        </w:rPr>
        <w:t>1.85</w:t>
      </w:r>
      <w:r>
        <w:rPr>
          <w:rFonts w:ascii="宋体" w:hAnsi="宋体" w:hint="eastAsia"/>
        </w:rPr>
        <w:t>米，桥面现浇层厚度为</w:t>
      </w:r>
      <w:r>
        <w:rPr>
          <w:rFonts w:ascii="宋体" w:hAnsi="宋体" w:hint="eastAsia"/>
        </w:rPr>
        <w:t>0.08~0.2</w:t>
      </w:r>
      <w:r>
        <w:rPr>
          <w:rFonts w:ascii="宋体" w:hAnsi="宋体" w:hint="eastAsia"/>
        </w:rPr>
        <w:t>米，每片预制</w:t>
      </w:r>
      <w:r>
        <w:rPr>
          <w:rFonts w:ascii="宋体" w:hAnsi="宋体" w:hint="eastAsia"/>
        </w:rPr>
        <w:t>T</w:t>
      </w:r>
      <w:r>
        <w:rPr>
          <w:rFonts w:ascii="宋体" w:hAnsi="宋体" w:hint="eastAsia"/>
        </w:rPr>
        <w:t>梁沿梁纵向布置有</w:t>
      </w:r>
      <w:r>
        <w:rPr>
          <w:rFonts w:ascii="宋体" w:hAnsi="宋体" w:hint="eastAsia"/>
        </w:rPr>
        <w:t>7</w:t>
      </w:r>
      <w:r>
        <w:rPr>
          <w:rFonts w:ascii="宋体" w:hAnsi="宋体" w:hint="eastAsia"/>
        </w:rPr>
        <w:t>片横隔，采用</w:t>
      </w:r>
      <w:r>
        <w:rPr>
          <w:rFonts w:ascii="宋体" w:hAnsi="宋体" w:hint="eastAsia"/>
        </w:rPr>
        <w:t>7</w:t>
      </w:r>
      <w:r>
        <w:rPr>
          <w:rFonts w:ascii="宋体" w:hAnsi="宋体" w:hint="eastAsia"/>
        </w:rPr>
        <w:t>孔一联。</w:t>
      </w:r>
    </w:p>
    <w:p w14:paraId="21DF07A9"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二</w:t>
      </w:r>
      <w:r>
        <w:rPr>
          <w:rFonts w:ascii="宋体" w:hAnsi="宋体" w:hint="eastAsia"/>
        </w:rPr>
        <w:t>)</w:t>
      </w:r>
      <w:r>
        <w:rPr>
          <w:rFonts w:ascii="宋体" w:hAnsi="宋体" w:hint="eastAsia"/>
        </w:rPr>
        <w:t>下部结构</w:t>
      </w:r>
    </w:p>
    <w:p w14:paraId="0435A4C2" w14:textId="77777777" w:rsidR="004F152D" w:rsidRDefault="004F152D">
      <w:pPr>
        <w:adjustRightInd w:val="0"/>
        <w:snapToGrid w:val="0"/>
        <w:spacing w:after="75" w:line="360" w:lineRule="auto"/>
        <w:rPr>
          <w:rFonts w:ascii="宋体" w:hAnsi="宋体" w:hint="eastAsia"/>
        </w:rPr>
      </w:pPr>
      <w:r>
        <w:rPr>
          <w:rFonts w:ascii="宋体" w:hAnsi="宋体" w:hint="eastAsia"/>
        </w:rPr>
        <w:t>(1)墩柱、帽梁及桥台：</w:t>
      </w:r>
    </w:p>
    <w:p w14:paraId="18FE4919"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A、单幅桥面宽B=13.000~13.411米，上部结构为后张法预应力砼T梁，采用普通钢筋砼明帽梁，帽梁高1.2~2.4米，帽梁宽1.6~1.4米，桥墩采用带扩大头的独柱墩，墩身尺寸为4.4~2.4×1.2米。</w:t>
      </w:r>
    </w:p>
    <w:p w14:paraId="6E46F469"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B、单幅桥面宽B=14.304~15.376米，上部结构为后张法预应力砼T梁，采用预应力砼明帽梁，帽梁高1.2~2.4米，帽梁宽1.6~1.4米，桥墩采用带扩大头的独柱墩，墩身尺寸为5~3×1.2米。</w:t>
      </w:r>
    </w:p>
    <w:p w14:paraId="331B400E"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C、单幅桥面宽B=14.304~15.376米，上部结构为后张法预应力砼T梁，采用预应力砼明帽梁，帽梁高1.2~2.4米，帽梁宽1.6~1.4米，桥墩采用带扩大头的独柱墩，墩身尺寸为5~3×1.2米。</w:t>
      </w:r>
    </w:p>
    <w:p w14:paraId="37751FBF"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D、高架桥及收费站的分界墩，上部结构一侧为后张法预应力砼T梁，另一侧为普通砼钢筋肋板梁 采用普通钢筋砼双悬臂门架式明帽梁，帽梁高1.85~3.05米，帽梁宽1.6~1.4米，桥墩采用带扩大头的双柱式墩，承受东、西两幅桥的上部结构，墩身尺寸为4.4~2.4×1.2米，墩柱中心距15米。</w:t>
      </w:r>
    </w:p>
    <w:p w14:paraId="234FA0E1" w14:textId="77777777" w:rsidR="004F152D" w:rsidRDefault="004F152D">
      <w:pPr>
        <w:adjustRightInd w:val="0"/>
        <w:snapToGrid w:val="0"/>
        <w:spacing w:after="75" w:line="360" w:lineRule="auto"/>
        <w:rPr>
          <w:rFonts w:ascii="宋体" w:hAnsi="宋体" w:hint="eastAsia"/>
        </w:rPr>
      </w:pPr>
      <w:r>
        <w:rPr>
          <w:rFonts w:ascii="宋体" w:hAnsi="宋体" w:hint="eastAsia"/>
        </w:rPr>
        <w:t>在里程K9+885.500采用肋板式桥台，台前放锥坡，桥台分东、西两幅桥实施，东幅桥桥面宽度为24.635米，西幅桥桥面宽度为23.882米，肋板间距4米，肋板厚度1米。</w:t>
      </w:r>
    </w:p>
    <w:p w14:paraId="40DB9DF2" w14:textId="77777777" w:rsidR="004F152D" w:rsidRDefault="004F152D">
      <w:pPr>
        <w:adjustRightInd w:val="0"/>
        <w:snapToGrid w:val="0"/>
        <w:spacing w:after="75" w:line="360" w:lineRule="auto"/>
        <w:rPr>
          <w:rFonts w:ascii="宋体" w:hAnsi="宋体" w:hint="eastAsia"/>
        </w:rPr>
      </w:pPr>
      <w:r>
        <w:rPr>
          <w:rFonts w:ascii="宋体" w:hAnsi="宋体" w:hint="eastAsia"/>
        </w:rPr>
        <w:t>（2）桩基及承台</w:t>
      </w:r>
    </w:p>
    <w:p w14:paraId="44472E52"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由于本标段地质复杂，本标段所有桩基均采用钻（冲）孔灌注桩，桩径有1.2米、1.5米两种形式，一般地段桩嵌入弱~微风化的细砂或砂砾岩3.5~1.0m，同时保证桩长不得少于8米，桩底下应有5米完好基岩。</w:t>
      </w:r>
    </w:p>
    <w:p w14:paraId="79C8DEB8" w14:textId="77777777" w:rsidR="004F152D" w:rsidRDefault="004F152D">
      <w:pPr>
        <w:adjustRightInd w:val="0"/>
        <w:snapToGrid w:val="0"/>
        <w:spacing w:after="75" w:line="360" w:lineRule="auto"/>
        <w:rPr>
          <w:rFonts w:ascii="宋体" w:hAnsi="宋体" w:hint="eastAsia"/>
        </w:rPr>
      </w:pPr>
    </w:p>
    <w:p w14:paraId="2A153E5E" w14:textId="77777777" w:rsidR="004F152D" w:rsidRDefault="004F152D">
      <w:pPr>
        <w:pStyle w:val="3"/>
        <w:rPr>
          <w:rFonts w:hint="eastAsia"/>
        </w:rPr>
      </w:pPr>
      <w:bookmarkStart w:id="322" w:name="_Toc471498181"/>
      <w:bookmarkStart w:id="323" w:name="_Toc14606197"/>
      <w:r>
        <w:rPr>
          <w:rFonts w:hint="eastAsia"/>
        </w:rPr>
        <w:t>3.3.2</w:t>
      </w:r>
      <w:r>
        <w:rPr>
          <w:rFonts w:hint="eastAsia"/>
        </w:rPr>
        <w:t>、桩基础施工</w:t>
      </w:r>
      <w:bookmarkEnd w:id="322"/>
      <w:bookmarkEnd w:id="323"/>
    </w:p>
    <w:p w14:paraId="0C066A01" w14:textId="77777777" w:rsidR="004F152D" w:rsidRDefault="004F152D">
      <w:pPr>
        <w:pStyle w:val="a7"/>
        <w:adjustRightInd w:val="0"/>
        <w:snapToGrid w:val="0"/>
        <w:spacing w:after="75"/>
        <w:ind w:firstLineChars="177" w:firstLine="496"/>
        <w:rPr>
          <w:rFonts w:ascii="宋体" w:hAnsi="宋体" w:cs="Courier New" w:hint="eastAsia"/>
          <w:szCs w:val="21"/>
        </w:rPr>
      </w:pPr>
      <w:r>
        <w:rPr>
          <w:rFonts w:ascii="宋体" w:hAnsi="宋体" w:cs="Courier New" w:hint="eastAsia"/>
          <w:szCs w:val="21"/>
        </w:rPr>
        <w:t>场区工程地质条件：</w:t>
      </w:r>
    </w:p>
    <w:p w14:paraId="6D1D5146"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（1）地层岩性根据钻探资料，场地的岩土按其成因分类主要有：人工填土层、耕作层（Q4ml）第四系全新统海陆交互相沉积层（Q4mc）、第四系全新统冲积层（Q4al）、残积层（Qel）及上第三系中新统（N1）基岩。</w:t>
      </w:r>
    </w:p>
    <w:p w14:paraId="18C3CB04"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2）地下水：如前所述，场地位于东江三角洲河网区，地势开阔低平，是地下水和地表水的迳流排泄区，地下水丰富。据钻探揭露，场地地下水主要为孔隙水，主要赋存和运移于冲积砂层中。场区冲积砂层发育，厚度大，透水性良好，与河流具水力联系，含丰富的地下水。孔隙水除局部地段为潜水外，大部分地段为承压水。此外，人工填土层含有限的上层滞水。场区地下水主要接受大气降水和周边河流及地表水的渗入补给。据钻孔终孔后实测，场地地下水稳定水位埋深一般为0.00~1.30米。</w:t>
      </w:r>
    </w:p>
    <w:p w14:paraId="2A50112D"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高架桥桩基础直径有1.2m、1.5m，其中1.2m桩有90根，1.5m桩有48根。高架桥桩基础计划在2002年8月开工，2002年11月完工。桩的数量很多，拟在主桥以北高架桥工区安排2台GDJ-1500旋转式钻机，4台JK10冲桩钻机同时进行施工；在主桥以南高架桥工区安排3台GDJ-1500旋转式钻机，5台JK10冲桩钻机同时进行施工。</w:t>
      </w:r>
    </w:p>
    <w:p w14:paraId="5CAFB214"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 xml:space="preserve"> 高架桥桩基绝大部分位于陆地上，其施工方法可参照</w:t>
      </w:r>
      <w:r>
        <w:rPr>
          <w:rFonts w:ascii="宋体" w:hAnsi="宋体" w:hint="eastAsia"/>
          <w:b/>
          <w:bCs/>
        </w:rPr>
        <w:t>3.2.1.2：陆上桩基础施工</w:t>
      </w:r>
      <w:r>
        <w:rPr>
          <w:rFonts w:ascii="宋体" w:hAnsi="宋体" w:hint="eastAsia"/>
        </w:rPr>
        <w:t>。A18#、A19#墩位于鱼塘中，水深为0.6~0.8米，拟用中粗砂将桥梁投影范围内的鱼塘填平，再按陆上桩基础的方法施工。</w:t>
      </w:r>
    </w:p>
    <w:p w14:paraId="5B4F9516" w14:textId="77777777" w:rsidR="004F152D" w:rsidRDefault="004F152D">
      <w:pPr>
        <w:pStyle w:val="3"/>
        <w:rPr>
          <w:rFonts w:hint="eastAsia"/>
        </w:rPr>
      </w:pPr>
      <w:bookmarkStart w:id="324" w:name="_Toc471498182"/>
      <w:bookmarkStart w:id="325" w:name="_Toc14606198"/>
      <w:r>
        <w:rPr>
          <w:rFonts w:hint="eastAsia"/>
        </w:rPr>
        <w:t>3.3.2</w:t>
      </w:r>
      <w:r>
        <w:rPr>
          <w:rFonts w:hint="eastAsia"/>
        </w:rPr>
        <w:t>、下部结构施工</w:t>
      </w:r>
      <w:bookmarkEnd w:id="324"/>
      <w:bookmarkEnd w:id="325"/>
    </w:p>
    <w:p w14:paraId="17175572" w14:textId="77777777" w:rsidR="004F152D" w:rsidRDefault="004F152D">
      <w:pPr>
        <w:pStyle w:val="4"/>
        <w:rPr>
          <w:rFonts w:hint="eastAsia"/>
        </w:rPr>
      </w:pPr>
      <w:r>
        <w:rPr>
          <w:rFonts w:hint="eastAsia"/>
        </w:rPr>
        <w:t>3.3.2.1</w:t>
      </w:r>
      <w:r>
        <w:rPr>
          <w:rFonts w:hint="eastAsia"/>
        </w:rPr>
        <w:t>、承台施工</w:t>
      </w:r>
    </w:p>
    <w:p w14:paraId="7535B1D4"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szCs w:val="20"/>
        </w:rPr>
      </w:pPr>
      <w:r>
        <w:rPr>
          <w:rFonts w:ascii="宋体" w:hAnsi="宋体" w:hint="eastAsia"/>
          <w:szCs w:val="20"/>
        </w:rPr>
        <w:t>高架桥承台共78个，分为A、B、C三种形式，A型截面尺寸为2.5*2.5</w:t>
      </w:r>
      <w:r>
        <w:rPr>
          <w:rFonts w:ascii="宋体" w:hAnsi="宋体"/>
          <w:szCs w:val="20"/>
        </w:rPr>
        <w:t xml:space="preserve"> m</w:t>
      </w:r>
      <w:r>
        <w:rPr>
          <w:rFonts w:ascii="宋体" w:hAnsi="宋体" w:hint="eastAsia"/>
          <w:szCs w:val="20"/>
        </w:rPr>
        <w:t>，高度2.0</w:t>
      </w:r>
      <w:r>
        <w:rPr>
          <w:rFonts w:ascii="宋体" w:hAnsi="宋体"/>
          <w:szCs w:val="20"/>
        </w:rPr>
        <w:t xml:space="preserve"> m</w:t>
      </w:r>
      <w:r>
        <w:rPr>
          <w:rFonts w:ascii="宋体" w:hAnsi="宋体" w:hint="eastAsia"/>
          <w:szCs w:val="20"/>
        </w:rPr>
        <w:t>，单个系梁C30砼25</w:t>
      </w:r>
      <w:r>
        <w:rPr>
          <w:rFonts w:ascii="宋体" w:hAnsi="宋体"/>
          <w:szCs w:val="20"/>
        </w:rPr>
        <w:t>m</w:t>
      </w:r>
      <w:r>
        <w:rPr>
          <w:rFonts w:ascii="宋体" w:hAnsi="宋体" w:hint="eastAsia"/>
          <w:szCs w:val="20"/>
          <w:vertAlign w:val="superscript"/>
        </w:rPr>
        <w:t>3</w:t>
      </w:r>
      <w:r>
        <w:rPr>
          <w:rFonts w:ascii="宋体" w:hAnsi="宋体" w:hint="eastAsia"/>
          <w:szCs w:val="20"/>
        </w:rPr>
        <w:t>；B型截面尺寸为5.2*2.2</w:t>
      </w:r>
      <w:r>
        <w:rPr>
          <w:rFonts w:ascii="宋体" w:hAnsi="宋体"/>
          <w:szCs w:val="20"/>
        </w:rPr>
        <w:t xml:space="preserve"> m</w:t>
      </w:r>
      <w:r>
        <w:rPr>
          <w:rFonts w:ascii="宋体" w:hAnsi="宋体" w:hint="eastAsia"/>
          <w:szCs w:val="20"/>
        </w:rPr>
        <w:t>，高度1.8</w:t>
      </w:r>
      <w:r>
        <w:rPr>
          <w:rFonts w:ascii="宋体" w:hAnsi="宋体"/>
          <w:szCs w:val="20"/>
        </w:rPr>
        <w:t xml:space="preserve"> m</w:t>
      </w:r>
      <w:r>
        <w:rPr>
          <w:rFonts w:ascii="宋体" w:hAnsi="宋体" w:hint="eastAsia"/>
          <w:szCs w:val="20"/>
        </w:rPr>
        <w:t>，单个承台C30砼20.6</w:t>
      </w:r>
      <w:r>
        <w:rPr>
          <w:rFonts w:ascii="宋体" w:hAnsi="宋体"/>
          <w:szCs w:val="20"/>
        </w:rPr>
        <w:t>m</w:t>
      </w:r>
      <w:r>
        <w:rPr>
          <w:rFonts w:ascii="宋体" w:hAnsi="宋体" w:hint="eastAsia"/>
          <w:szCs w:val="20"/>
          <w:vertAlign w:val="superscript"/>
        </w:rPr>
        <w:t>3</w:t>
      </w:r>
      <w:r>
        <w:rPr>
          <w:rFonts w:ascii="宋体" w:hAnsi="宋体" w:hint="eastAsia"/>
          <w:szCs w:val="20"/>
        </w:rPr>
        <w:t>；C型截面尺寸为6.3*2.5</w:t>
      </w:r>
      <w:r>
        <w:rPr>
          <w:rFonts w:ascii="宋体" w:hAnsi="宋体"/>
          <w:szCs w:val="20"/>
        </w:rPr>
        <w:t xml:space="preserve"> m</w:t>
      </w:r>
      <w:r>
        <w:rPr>
          <w:rFonts w:ascii="宋体" w:hAnsi="宋体" w:hint="eastAsia"/>
          <w:szCs w:val="20"/>
        </w:rPr>
        <w:t>，高度2.0</w:t>
      </w:r>
      <w:r>
        <w:rPr>
          <w:rFonts w:ascii="宋体" w:hAnsi="宋体"/>
          <w:szCs w:val="20"/>
        </w:rPr>
        <w:t xml:space="preserve"> m</w:t>
      </w:r>
      <w:r>
        <w:rPr>
          <w:rFonts w:ascii="宋体" w:hAnsi="宋体" w:hint="eastAsia"/>
          <w:szCs w:val="20"/>
        </w:rPr>
        <w:t>，单个承台C30砼31.5</w:t>
      </w:r>
      <w:r>
        <w:rPr>
          <w:rFonts w:ascii="宋体" w:hAnsi="宋体"/>
          <w:szCs w:val="20"/>
        </w:rPr>
        <w:t>m</w:t>
      </w:r>
      <w:r>
        <w:rPr>
          <w:rFonts w:ascii="宋体" w:hAnsi="宋体" w:hint="eastAsia"/>
          <w:szCs w:val="20"/>
          <w:vertAlign w:val="superscript"/>
        </w:rPr>
        <w:t>3</w:t>
      </w:r>
      <w:r>
        <w:rPr>
          <w:rFonts w:ascii="宋体" w:hAnsi="宋体" w:hint="eastAsia"/>
          <w:szCs w:val="20"/>
        </w:rPr>
        <w:t>；承台施工在人工开挖基坑、凿除桩头，验收合格后，浇注10</w:t>
      </w:r>
      <w:r>
        <w:rPr>
          <w:rFonts w:ascii="宋体" w:hAnsi="宋体"/>
          <w:szCs w:val="20"/>
        </w:rPr>
        <w:t>cm</w:t>
      </w:r>
      <w:r>
        <w:rPr>
          <w:rFonts w:ascii="宋体" w:hAnsi="宋体" w:hint="eastAsia"/>
          <w:szCs w:val="20"/>
        </w:rPr>
        <w:t>砼垫层，模板采用木模，吊车吊罐一次性浇筑，承台施工工艺参见“</w:t>
      </w:r>
      <w:r>
        <w:rPr>
          <w:rFonts w:ascii="宋体" w:hAnsi="宋体" w:hint="eastAsia"/>
          <w:b/>
          <w:bCs/>
          <w:szCs w:val="20"/>
        </w:rPr>
        <w:t>3.2.2.2：陆上承台施工</w:t>
      </w:r>
      <w:r>
        <w:rPr>
          <w:rFonts w:ascii="宋体" w:hAnsi="宋体" w:hint="eastAsia"/>
          <w:szCs w:val="20"/>
        </w:rPr>
        <w:t>”。</w:t>
      </w:r>
    </w:p>
    <w:p w14:paraId="27F413CB"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szCs w:val="20"/>
        </w:rPr>
      </w:pPr>
      <w:r>
        <w:rPr>
          <w:rFonts w:ascii="宋体" w:hAnsi="宋体" w:hint="eastAsia"/>
        </w:rPr>
        <w:t>高架桥承台计划在2002年9月开工，2002年11月完工。</w:t>
      </w:r>
    </w:p>
    <w:p w14:paraId="59A81D4C" w14:textId="77777777" w:rsidR="004F152D" w:rsidRDefault="004F152D">
      <w:pPr>
        <w:adjustRightInd w:val="0"/>
        <w:snapToGrid w:val="0"/>
        <w:spacing w:after="75" w:line="360" w:lineRule="auto"/>
        <w:rPr>
          <w:rFonts w:ascii="宋体" w:hAnsi="宋体" w:hint="eastAsia"/>
        </w:rPr>
      </w:pPr>
    </w:p>
    <w:p w14:paraId="2178E28C" w14:textId="77777777" w:rsidR="004F152D" w:rsidRDefault="004F152D">
      <w:pPr>
        <w:pStyle w:val="4"/>
        <w:rPr>
          <w:rFonts w:hint="eastAsia"/>
        </w:rPr>
      </w:pPr>
      <w:r>
        <w:rPr>
          <w:rFonts w:hint="eastAsia"/>
        </w:rPr>
        <w:t>3.3.2.2</w:t>
      </w:r>
      <w:r>
        <w:rPr>
          <w:rFonts w:hint="eastAsia"/>
        </w:rPr>
        <w:t>、墩柱施工</w:t>
      </w:r>
    </w:p>
    <w:p w14:paraId="3597EAF4"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szCs w:val="20"/>
        </w:rPr>
      </w:pPr>
      <w:r>
        <w:rPr>
          <w:rFonts w:ascii="宋体" w:hAnsi="宋体" w:hint="eastAsia"/>
          <w:szCs w:val="20"/>
        </w:rPr>
        <w:t>高架桥桥墩柱共78个，设计标号为C30，分为A、B、C三种形式，A型截面尺寸为1.4</w:t>
      </w:r>
      <w:r>
        <w:rPr>
          <w:rFonts w:ascii="宋体" w:hAnsi="宋体"/>
          <w:szCs w:val="20"/>
        </w:rPr>
        <w:t>m</w:t>
      </w:r>
      <w:r>
        <w:rPr>
          <w:rFonts w:ascii="宋体" w:hAnsi="宋体" w:hint="eastAsia"/>
          <w:szCs w:val="20"/>
        </w:rPr>
        <w:t>*1.2</w:t>
      </w:r>
      <w:r>
        <w:rPr>
          <w:rFonts w:ascii="宋体" w:hAnsi="宋体"/>
          <w:szCs w:val="20"/>
        </w:rPr>
        <w:t>m</w:t>
      </w:r>
      <w:r>
        <w:rPr>
          <w:rFonts w:ascii="宋体" w:hAnsi="宋体" w:hint="eastAsia"/>
          <w:szCs w:val="20"/>
        </w:rPr>
        <w:t>，四周带0.15 m*0.15m的倒角，柱高0.692~6.124</w:t>
      </w:r>
      <w:r>
        <w:rPr>
          <w:rFonts w:ascii="宋体" w:hAnsi="宋体"/>
          <w:szCs w:val="20"/>
        </w:rPr>
        <w:t xml:space="preserve"> m</w:t>
      </w:r>
      <w:r>
        <w:rPr>
          <w:rFonts w:ascii="宋体" w:hAnsi="宋体" w:hint="eastAsia"/>
          <w:szCs w:val="20"/>
        </w:rPr>
        <w:t>，；B型为下小上大的喇叭型，下宽2.4米，上宽4.4米，四周及中心凹槽带0.15 m*0.15m的倒角，柱高7.112~11.709</w:t>
      </w:r>
      <w:r>
        <w:rPr>
          <w:rFonts w:ascii="宋体" w:hAnsi="宋体"/>
          <w:szCs w:val="20"/>
        </w:rPr>
        <w:t xml:space="preserve"> m</w:t>
      </w:r>
      <w:r>
        <w:rPr>
          <w:rFonts w:ascii="宋体" w:hAnsi="宋体" w:hint="eastAsia"/>
          <w:szCs w:val="20"/>
        </w:rPr>
        <w:t>；C型为下小上大的喇叭型，下宽3.0米，上宽5.0米，四周及中心凹槽带0.15 m*0.15m的倒角，柱高5.861~12.155</w:t>
      </w:r>
      <w:r>
        <w:rPr>
          <w:rFonts w:ascii="宋体" w:hAnsi="宋体"/>
          <w:szCs w:val="20"/>
        </w:rPr>
        <w:t xml:space="preserve"> m</w:t>
      </w:r>
      <w:r>
        <w:rPr>
          <w:rFonts w:ascii="宋体" w:hAnsi="宋体" w:hint="eastAsia"/>
          <w:szCs w:val="20"/>
        </w:rPr>
        <w:t>。模板单元节长2</w:t>
      </w:r>
      <w:r>
        <w:rPr>
          <w:rFonts w:ascii="宋体" w:hAnsi="宋体"/>
          <w:szCs w:val="20"/>
        </w:rPr>
        <w:t xml:space="preserve"> m</w:t>
      </w:r>
      <w:r>
        <w:rPr>
          <w:rFonts w:ascii="宋体" w:hAnsi="宋体" w:hint="eastAsia"/>
          <w:szCs w:val="20"/>
        </w:rPr>
        <w:t>，另加工1节1.0</w:t>
      </w:r>
      <w:r>
        <w:rPr>
          <w:rFonts w:ascii="宋体" w:hAnsi="宋体"/>
          <w:szCs w:val="20"/>
        </w:rPr>
        <w:t xml:space="preserve"> m</w:t>
      </w:r>
      <w:r>
        <w:rPr>
          <w:rFonts w:ascii="宋体" w:hAnsi="宋体" w:hint="eastAsia"/>
          <w:szCs w:val="20"/>
        </w:rPr>
        <w:t>作为调节模板，立柱施工采用CKC脚手架搭设操作平台。详见</w:t>
      </w:r>
      <w:r>
        <w:rPr>
          <w:rFonts w:ascii="宋体" w:hAnsi="宋体" w:hint="eastAsia"/>
          <w:b/>
          <w:bCs/>
          <w:szCs w:val="20"/>
          <w:u w:val="single"/>
        </w:rPr>
        <w:t>图3.26：墩柱模板及支护施工示意图：</w:t>
      </w:r>
    </w:p>
    <w:p w14:paraId="201D612B" w14:textId="77777777" w:rsidR="004F152D" w:rsidRDefault="004F152D">
      <w:pPr>
        <w:tabs>
          <w:tab w:val="left" w:pos="3416"/>
        </w:tabs>
        <w:autoSpaceDE w:val="0"/>
        <w:autoSpaceDN w:val="0"/>
        <w:adjustRightInd w:val="0"/>
        <w:snapToGrid w:val="0"/>
        <w:spacing w:after="75" w:line="360" w:lineRule="auto"/>
        <w:jc w:val="center"/>
        <w:rPr>
          <w:rFonts w:ascii="宋体" w:hAnsi="宋体" w:hint="eastAsia"/>
          <w:szCs w:val="20"/>
        </w:rPr>
      </w:pPr>
      <w:r>
        <w:rPr>
          <w:snapToGrid w:val="0"/>
          <w:kern w:val="0"/>
        </w:rPr>
        <w:object w:dxaOrig="10110" w:dyaOrig="5070">
          <v:shape id="_x0000_i1040" type="#_x0000_t75" style="width:363.05pt;height:330.35pt" o:ole="">
            <v:imagedata r:id="rId51" o:title="" croptop="4555f" cropbottom="5660f" cropleft="9488f" cropright="27525f"/>
          </v:shape>
          <o:OLEObject Type="Embed" ProgID="AutoCAD.Drawing.15" ShapeID="_x0000_i1040" DrawAspect="Content" ObjectID="_1764673738" r:id="rId52"/>
        </w:object>
      </w:r>
    </w:p>
    <w:p w14:paraId="22256FE3" w14:textId="77777777" w:rsidR="004F152D" w:rsidRDefault="004F152D">
      <w:pPr>
        <w:tabs>
          <w:tab w:val="left" w:pos="3416"/>
        </w:tabs>
        <w:autoSpaceDE w:val="0"/>
        <w:autoSpaceDN w:val="0"/>
        <w:adjustRightInd w:val="0"/>
        <w:snapToGrid w:val="0"/>
        <w:spacing w:after="75" w:line="360" w:lineRule="auto"/>
        <w:ind w:firstLine="567"/>
        <w:jc w:val="center"/>
        <w:rPr>
          <w:rFonts w:ascii="宋体" w:hAnsi="宋体" w:hint="eastAsia"/>
        </w:rPr>
      </w:pPr>
      <w:r>
        <w:rPr>
          <w:rFonts w:ascii="宋体" w:hAnsi="宋体" w:hint="eastAsia"/>
          <w:b/>
          <w:bCs/>
          <w:szCs w:val="20"/>
        </w:rPr>
        <w:t>图3.26：墩柱模板及支护施工示意图</w:t>
      </w:r>
    </w:p>
    <w:p w14:paraId="114212F6"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rPr>
      </w:pPr>
      <w:r>
        <w:rPr>
          <w:rFonts w:ascii="宋体" w:hAnsi="宋体"/>
        </w:rPr>
        <w:t>1)</w:t>
      </w:r>
      <w:r>
        <w:rPr>
          <w:rFonts w:ascii="宋体" w:hAnsi="宋体" w:hint="eastAsia"/>
        </w:rPr>
        <w:t>、模板：墩柱的模板为保证墩柱外观尺寸，线条圆滑顺直，表面光洁美观，考虑采用专门设计的大型钢模板，模板分两半制作，在现场拼装，模板的长度每段为2~3</w:t>
      </w:r>
      <w:r>
        <w:rPr>
          <w:rFonts w:ascii="宋体" w:hAnsi="宋体"/>
        </w:rPr>
        <w:t>m</w:t>
      </w:r>
      <w:r>
        <w:rPr>
          <w:rFonts w:ascii="宋体" w:hAnsi="宋体" w:hint="eastAsia"/>
        </w:rPr>
        <w:t>，以尽量减少拼接的缝隙，使墩柱混凝土更光滑亮丽；帽梁底模采用18</w:t>
      </w:r>
      <w:r>
        <w:rPr>
          <w:rFonts w:ascii="宋体" w:hAnsi="宋体"/>
        </w:rPr>
        <w:t>mm</w:t>
      </w:r>
      <w:r>
        <w:rPr>
          <w:rFonts w:ascii="宋体" w:hAnsi="宋体" w:hint="eastAsia"/>
        </w:rPr>
        <w:t>厚度以上的光面木夹板，侧模视情况用光面木夹板，也可用特制的钢模板，侧模用Ф16</w:t>
      </w:r>
      <w:r>
        <w:rPr>
          <w:rFonts w:ascii="宋体" w:hAnsi="宋体"/>
        </w:rPr>
        <w:t>mm</w:t>
      </w:r>
      <w:r>
        <w:rPr>
          <w:rFonts w:ascii="宋体" w:hAnsi="宋体" w:hint="eastAsia"/>
        </w:rPr>
        <w:t>对拉螺栓固定拉结，确保不变形，外形结构尺寸一致，做到表面整齐光洁。钢模板采用汽车吊配合人工进行安装，用螺丝连系紧密，四周用斜撑或风缆固定。2＃立柱分段施工时，下段的模板必须保留一块与上段的模板连接，接缝用薄胶皮密封防止浇注混凝土时漏浆，浇注上段墩柱混凝土时必须在下墩柱顶上先铺一层砂浆，以防止上、下段墩柱连接处出现砂线蜂窝。</w:t>
      </w:r>
    </w:p>
    <w:p w14:paraId="2EDE2363"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rPr>
      </w:pPr>
      <w:r>
        <w:rPr>
          <w:rFonts w:ascii="宋体" w:hAnsi="宋体"/>
        </w:rPr>
        <w:t>2)</w:t>
      </w:r>
      <w:r>
        <w:rPr>
          <w:rFonts w:ascii="宋体" w:hAnsi="宋体" w:hint="eastAsia"/>
        </w:rPr>
        <w:t>、砼： 混凝土的浇注采用吊车吊罐的方式进行浇筑，混凝土从拌和站通过运输车运到现场装入吊罐，由吊车吊入模内，并通过串筒或导管将混凝土送到下部，自下而上的浇注，每层混凝土厚度30</w:t>
      </w:r>
      <w:r>
        <w:rPr>
          <w:rFonts w:ascii="宋体" w:hAnsi="宋体"/>
        </w:rPr>
        <w:t>cm</w:t>
      </w:r>
      <w:r>
        <w:rPr>
          <w:rFonts w:ascii="宋体" w:hAnsi="宋体" w:hint="eastAsia"/>
        </w:rPr>
        <w:t xml:space="preserve">，在浇注墩柱底部混凝土时人工需下到柱内进行振捣以保证混凝土的密实； </w:t>
      </w:r>
    </w:p>
    <w:p w14:paraId="1B005366" w14:textId="77777777" w:rsidR="004F152D" w:rsidRDefault="004F152D">
      <w:pPr>
        <w:tabs>
          <w:tab w:val="left" w:pos="3416"/>
        </w:tabs>
        <w:autoSpaceDE w:val="0"/>
        <w:autoSpaceDN w:val="0"/>
        <w:adjustRightInd w:val="0"/>
        <w:snapToGrid w:val="0"/>
        <w:spacing w:after="75" w:line="360" w:lineRule="auto"/>
        <w:ind w:firstLine="567"/>
        <w:rPr>
          <w:rFonts w:ascii="宋体" w:hAnsi="宋体"/>
        </w:rPr>
      </w:pPr>
      <w:r>
        <w:rPr>
          <w:rFonts w:ascii="宋体" w:hAnsi="宋体"/>
          <w:szCs w:val="20"/>
        </w:rPr>
        <w:t>3)</w:t>
      </w:r>
      <w:r>
        <w:rPr>
          <w:rFonts w:ascii="宋体" w:hAnsi="宋体" w:hint="eastAsia"/>
          <w:szCs w:val="20"/>
        </w:rPr>
        <w:t>、墩柱</w:t>
      </w:r>
      <w:r>
        <w:rPr>
          <w:rFonts w:ascii="宋体" w:hAnsi="宋体" w:hint="eastAsia"/>
        </w:rPr>
        <w:t>施工</w:t>
      </w:r>
      <w:r>
        <w:rPr>
          <w:rFonts w:ascii="宋体" w:hAnsi="宋体" w:hint="eastAsia"/>
          <w:szCs w:val="20"/>
        </w:rPr>
        <w:t>控制：</w:t>
      </w:r>
    </w:p>
    <w:p w14:paraId="768C4000" w14:textId="77777777" w:rsidR="004F152D" w:rsidRDefault="004F152D">
      <w:pPr>
        <w:tabs>
          <w:tab w:val="left" w:pos="3416"/>
        </w:tabs>
        <w:autoSpaceDE w:val="0"/>
        <w:autoSpaceDN w:val="0"/>
        <w:adjustRightInd w:val="0"/>
        <w:snapToGrid w:val="0"/>
        <w:spacing w:after="75" w:line="360" w:lineRule="auto"/>
        <w:ind w:firstLine="567"/>
        <w:rPr>
          <w:rFonts w:ascii="宋体" w:hAnsi="宋体"/>
          <w:szCs w:val="20"/>
        </w:rPr>
      </w:pPr>
      <w:r>
        <w:rPr>
          <w:rFonts w:ascii="宋体" w:hAnsi="宋体"/>
          <w:szCs w:val="20"/>
        </w:rPr>
        <w:t>A</w:t>
      </w:r>
      <w:r>
        <w:rPr>
          <w:rFonts w:ascii="宋体" w:hAnsi="宋体" w:hint="eastAsia"/>
          <w:szCs w:val="20"/>
        </w:rPr>
        <w:t>、模板拼装注意拼封严密、不漏浆，保证垂直度，模板测量定位后采用钢丝绳斜拉固定。</w:t>
      </w:r>
    </w:p>
    <w:p w14:paraId="7D8038EE" w14:textId="77777777" w:rsidR="004F152D" w:rsidRDefault="004F152D">
      <w:pPr>
        <w:tabs>
          <w:tab w:val="left" w:pos="3416"/>
        </w:tabs>
        <w:autoSpaceDE w:val="0"/>
        <w:autoSpaceDN w:val="0"/>
        <w:adjustRightInd w:val="0"/>
        <w:snapToGrid w:val="0"/>
        <w:spacing w:after="75" w:line="360" w:lineRule="auto"/>
        <w:ind w:firstLine="567"/>
        <w:rPr>
          <w:rFonts w:ascii="宋体" w:hAnsi="宋体"/>
          <w:szCs w:val="20"/>
        </w:rPr>
      </w:pPr>
      <w:r>
        <w:rPr>
          <w:rFonts w:ascii="宋体" w:hAnsi="宋体" w:hint="eastAsia"/>
          <w:szCs w:val="20"/>
        </w:rPr>
        <w:t>B、混凝土入模必须悬挂串筒，分层下料，保证离混凝土面不超过1.5米。</w:t>
      </w:r>
    </w:p>
    <w:p w14:paraId="3B150942"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szCs w:val="20"/>
        </w:rPr>
      </w:pPr>
      <w:r>
        <w:rPr>
          <w:rFonts w:ascii="宋体" w:hAnsi="宋体" w:hint="eastAsia"/>
          <w:szCs w:val="20"/>
        </w:rPr>
        <w:t>C、立柱</w:t>
      </w:r>
      <w:r>
        <w:rPr>
          <w:rFonts w:ascii="宋体" w:hAnsi="宋体" w:hint="eastAsia"/>
        </w:rPr>
        <w:t>施工</w:t>
      </w:r>
      <w:r>
        <w:rPr>
          <w:rFonts w:ascii="宋体" w:hAnsi="宋体" w:hint="eastAsia"/>
          <w:szCs w:val="20"/>
        </w:rPr>
        <w:t xml:space="preserve">必须二次振捣。 </w:t>
      </w:r>
    </w:p>
    <w:p w14:paraId="3110FA20"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rPr>
      </w:pPr>
      <w:r>
        <w:rPr>
          <w:rFonts w:ascii="宋体" w:hAnsi="宋体" w:hint="eastAsia"/>
        </w:rPr>
        <w:t>高架桥墩柱计划在2002年9月开工，2002年12月完工。</w:t>
      </w:r>
    </w:p>
    <w:p w14:paraId="73586C99"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rPr>
      </w:pPr>
    </w:p>
    <w:p w14:paraId="224B14A8" w14:textId="77777777" w:rsidR="004F152D" w:rsidRDefault="004F152D">
      <w:pPr>
        <w:pStyle w:val="4"/>
        <w:rPr>
          <w:rFonts w:hint="eastAsia"/>
        </w:rPr>
      </w:pPr>
      <w:r>
        <w:rPr>
          <w:rFonts w:hint="eastAsia"/>
        </w:rPr>
        <w:t>3.3.2.3</w:t>
      </w:r>
      <w:r>
        <w:rPr>
          <w:rFonts w:hint="eastAsia"/>
        </w:rPr>
        <w:t>、帽梁施工</w:t>
      </w:r>
    </w:p>
    <w:p w14:paraId="35643A3D"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szCs w:val="20"/>
        </w:rPr>
      </w:pPr>
      <w:r>
        <w:rPr>
          <w:rFonts w:ascii="宋体" w:hAnsi="宋体" w:hint="eastAsia"/>
          <w:szCs w:val="20"/>
        </w:rPr>
        <w:t>高架桥桥帽梁共66个，分为A、B、C三种形式，A型为普通钢筋砼帽梁，截面为1.6*1.2</w:t>
      </w:r>
      <w:r>
        <w:rPr>
          <w:rFonts w:ascii="宋体" w:hAnsi="宋体"/>
          <w:szCs w:val="20"/>
        </w:rPr>
        <w:t xml:space="preserve"> m</w:t>
      </w:r>
      <w:r>
        <w:rPr>
          <w:rFonts w:ascii="宋体" w:hAnsi="宋体" w:hint="eastAsia"/>
          <w:szCs w:val="20"/>
        </w:rPr>
        <w:t>的长方形和上底1.6米下底1.2米的矩形叠加而成；B型也为普通钢筋砼帽梁，截面尺寸为与A型一样；C型为预应力帽梁，截面尺寸与A、B型一样。</w:t>
      </w:r>
    </w:p>
    <w:p w14:paraId="611AFB64"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szCs w:val="20"/>
        </w:rPr>
      </w:pPr>
      <w:r>
        <w:rPr>
          <w:rFonts w:ascii="宋体" w:hAnsi="宋体" w:hint="eastAsia"/>
          <w:szCs w:val="20"/>
        </w:rPr>
        <w:t>1、普通钢筋砼帽梁的施工</w:t>
      </w:r>
    </w:p>
    <w:p w14:paraId="632B253C"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1）、帽梁支架、模板</w:t>
      </w:r>
    </w:p>
    <w:p w14:paraId="09405CF2" w14:textId="77777777" w:rsidR="004F152D" w:rsidRDefault="004F152D">
      <w:pPr>
        <w:adjustRightInd w:val="0"/>
        <w:snapToGrid w:val="0"/>
        <w:spacing w:after="75" w:line="360" w:lineRule="auto"/>
        <w:ind w:firstLineChars="200" w:firstLine="420"/>
        <w:rPr>
          <w:rFonts w:ascii="宋体" w:hAnsi="宋体" w:hint="eastAsia"/>
          <w:b/>
          <w:bCs/>
          <w:u w:val="wave"/>
        </w:rPr>
      </w:pPr>
      <w:r>
        <w:rPr>
          <w:rFonts w:ascii="宋体" w:hAnsi="宋体" w:hint="eastAsia"/>
        </w:rPr>
        <w:t>高架桥A、B型盖梁为钢筋砼结构。由于陆上地基条件较好，拟在地面上搭设CKC满堂支架；河滩地基较差部分盖梁施工则在墩柱上预孔洞，在孔洞中安装型钢，再在型钢上架设贝雷纵梁形成承重支架。顶层支架上安装50</w:t>
      </w:r>
      <w:r>
        <w:rPr>
          <w:rFonts w:ascii="宋体" w:hAnsi="宋体"/>
        </w:rPr>
        <w:t>cm</w:t>
      </w:r>
      <w:r>
        <w:rPr>
          <w:rFonts w:ascii="宋体" w:hAnsi="宋体" w:hint="eastAsia"/>
        </w:rPr>
        <w:t>高顶托用来调节底模标高，再在顶托上铺设［10槽钢纵横梁形成工作面，进行盖梁施工；支架搭设前先对原地面整平压实。</w:t>
      </w:r>
    </w:p>
    <w:p w14:paraId="053A63D8" w14:textId="77777777" w:rsidR="004F152D" w:rsidRDefault="004F152D">
      <w:pPr>
        <w:adjustRightInd w:val="0"/>
        <w:snapToGrid w:val="0"/>
        <w:spacing w:after="75" w:line="360" w:lineRule="auto"/>
        <w:ind w:firstLineChars="200" w:firstLine="420"/>
        <w:rPr>
          <w:rFonts w:ascii="宋体" w:hAnsi="宋体"/>
        </w:rPr>
      </w:pPr>
      <w:r>
        <w:rPr>
          <w:rFonts w:ascii="宋体" w:hAnsi="宋体" w:hint="eastAsia"/>
        </w:rPr>
        <w:t>盖梁底模采用18</w:t>
      </w:r>
      <w:r>
        <w:rPr>
          <w:rFonts w:ascii="宋体" w:hAnsi="宋体"/>
        </w:rPr>
        <w:t>mm</w:t>
      </w:r>
      <w:r>
        <w:rPr>
          <w:rFonts w:ascii="宋体" w:hAnsi="宋体" w:hint="eastAsia"/>
        </w:rPr>
        <w:t>厚镀膜光面木夹板制作，放在［10槽钢上；侧模及端模以18</w:t>
      </w:r>
      <w:r>
        <w:rPr>
          <w:rFonts w:ascii="宋体" w:hAnsi="宋体"/>
        </w:rPr>
        <w:t>mm</w:t>
      </w:r>
      <w:r>
        <w:rPr>
          <w:rFonts w:ascii="宋体" w:hAnsi="宋体" w:hint="eastAsia"/>
        </w:rPr>
        <w:t>厚光面木夹板作面板，以10×</w:t>
      </w:r>
      <w:r>
        <w:rPr>
          <w:rFonts w:ascii="宋体" w:hAnsi="宋体"/>
        </w:rPr>
        <w:t>10cm</w:t>
      </w:r>
      <w:r>
        <w:rPr>
          <w:rFonts w:ascii="宋体" w:hAnsi="宋体" w:hint="eastAsia"/>
        </w:rPr>
        <w:t>方木（内楞）和［10槽钢（外楞）连成一个整体，横向用Ф16拉杆对拉固定，并加设斜撑，以保证盖梁尺寸的准确和侧模的稳定性。</w:t>
      </w:r>
    </w:p>
    <w:p w14:paraId="2C15043A"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rPr>
      </w:pPr>
      <w:r>
        <w:rPr>
          <w:rFonts w:ascii="宋体" w:hAnsi="宋体" w:hint="eastAsia"/>
        </w:rPr>
        <w:t>支架、模板见</w:t>
      </w:r>
      <w:r>
        <w:rPr>
          <w:rFonts w:ascii="宋体" w:hAnsi="宋体" w:hint="eastAsia"/>
          <w:b/>
          <w:bCs/>
          <w:u w:val="single"/>
        </w:rPr>
        <w:t>图3.26：陆上盖梁施工支架、模板示意图。</w:t>
      </w:r>
    </w:p>
    <w:p w14:paraId="3D4FE5BC" w14:textId="77777777" w:rsidR="004F152D" w:rsidRDefault="004F152D">
      <w:pPr>
        <w:adjustRightInd w:val="0"/>
        <w:snapToGrid w:val="0"/>
        <w:spacing w:after="75" w:line="360" w:lineRule="auto"/>
        <w:jc w:val="center"/>
        <w:rPr>
          <w:rFonts w:ascii="宋体" w:hAnsi="宋体" w:hint="eastAsia"/>
        </w:rPr>
      </w:pPr>
      <w:r>
        <w:rPr>
          <w:rFonts w:ascii="宋体" w:hAnsi="宋体"/>
        </w:rPr>
        <w:object w:dxaOrig="10860" w:dyaOrig="5625">
          <v:shape id="_x0000_i1041" type="#_x0000_t75" style="width:468.3pt;height:347.9pt" o:ole="" o:allowoverlap="f">
            <v:imagedata r:id="rId53" o:title="" croptop="7522f" cropbottom="4144f" cropleft="18567f" cropright="20053f"/>
          </v:shape>
          <o:OLEObject Type="Embed" ProgID="AutoCAD.Drawing.15" ShapeID="_x0000_i1041" DrawAspect="Content" ObjectID="_1764673739" r:id="rId54"/>
        </w:object>
      </w:r>
      <w:r>
        <w:rPr>
          <w:rFonts w:ascii="宋体" w:hAnsi="宋体" w:hint="eastAsia"/>
          <w:b/>
          <w:bCs/>
          <w:u w:val="single"/>
        </w:rPr>
        <w:t>图3.27：陆上盖梁施工支架、模板示意图</w:t>
      </w:r>
    </w:p>
    <w:p w14:paraId="3D2D2DC5"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2）、钢筋制安</w:t>
      </w:r>
    </w:p>
    <w:p w14:paraId="0941BB8E" w14:textId="77777777" w:rsidR="004F152D" w:rsidRDefault="004F152D">
      <w:pPr>
        <w:pStyle w:val="32"/>
        <w:adjustRightInd w:val="0"/>
        <w:snapToGrid w:val="0"/>
        <w:spacing w:after="75" w:line="360" w:lineRule="auto"/>
        <w:rPr>
          <w:rFonts w:hAnsi="宋体" w:hint="eastAsia"/>
        </w:rPr>
      </w:pPr>
      <w:r>
        <w:rPr>
          <w:rFonts w:hAnsi="宋体" w:hint="eastAsia"/>
        </w:rPr>
        <w:t>盖梁底模安装完成后绑扎钢筋，钢筋在加工场加工成单片骨架，现场吊装骨架和绑扎箍筋，吊装钢筋骨架时采用铁扁担起吊，以确保吊运时骨架不变形。钢筋绑扎验收合格后再安装侧模。</w:t>
      </w:r>
    </w:p>
    <w:p w14:paraId="39C4FA06"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3）、砼浇筑</w:t>
      </w:r>
    </w:p>
    <w:p w14:paraId="54B87DF0"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盖梁砼使用C40砼，一次浇筑完成。砼由搅拌车运输到浇筑现场，砼泵或砼布料车送浆入模，插入式振捣棒振捣密实。砼浇筑完成后，及时覆盖麻袋保湿养护不少于７天。</w:t>
      </w:r>
    </w:p>
    <w:p w14:paraId="44C43E26" w14:textId="77777777" w:rsidR="004F152D" w:rsidRDefault="004F152D">
      <w:pPr>
        <w:pStyle w:val="32"/>
        <w:adjustRightInd w:val="0"/>
        <w:snapToGrid w:val="0"/>
        <w:spacing w:after="75" w:line="360" w:lineRule="auto"/>
        <w:rPr>
          <w:rFonts w:hAnsi="宋体" w:hint="eastAsia"/>
        </w:rPr>
      </w:pPr>
      <w:r>
        <w:rPr>
          <w:rFonts w:hAnsi="宋体" w:hint="eastAsia"/>
        </w:rPr>
        <w:t>砼强度达到要求后方可拆除模板和支架。</w:t>
      </w:r>
    </w:p>
    <w:p w14:paraId="3791091A"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szCs w:val="20"/>
        </w:rPr>
        <w:t>（2）预应力帽梁的施工</w:t>
      </w:r>
    </w:p>
    <w:p w14:paraId="5217075B" w14:textId="77777777" w:rsidR="004F152D" w:rsidRDefault="004F152D">
      <w:pPr>
        <w:adjustRightInd w:val="0"/>
        <w:snapToGrid w:val="0"/>
        <w:spacing w:after="75" w:line="360" w:lineRule="auto"/>
        <w:ind w:firstLineChars="200" w:firstLine="420"/>
        <w:rPr>
          <w:rFonts w:ascii="宋体" w:hAnsi="宋体" w:hint="eastAsia"/>
          <w:color w:val="000000"/>
        </w:rPr>
      </w:pPr>
      <w:r>
        <w:rPr>
          <w:rFonts w:ascii="宋体" w:hAnsi="宋体" w:hint="eastAsia"/>
          <w:color w:val="000000"/>
        </w:rPr>
        <w:t>高架桥C型帽梁为部分预应力钢筋混凝土结构,预应力钢筋采用</w:t>
      </w:r>
      <w:r>
        <w:rPr>
          <w:rFonts w:ascii="宋体" w:hAnsi="宋体" w:hint="eastAsia"/>
          <w:szCs w:val="20"/>
        </w:rPr>
        <w:t>Фj15.24㎜高强度低松弛钢绞线，标准强度</w:t>
      </w:r>
      <w:r>
        <w:rPr>
          <w:rFonts w:ascii="宋体" w:hAnsi="宋体" w:hint="eastAsia"/>
        </w:rPr>
        <w:t>Ry=1860MPa，采用OVM系列成套锚具</w:t>
      </w:r>
      <w:r>
        <w:rPr>
          <w:rFonts w:ascii="宋体" w:hAnsi="宋体" w:hint="eastAsia"/>
          <w:color w:val="000000"/>
        </w:rPr>
        <w:t>。由于墩柱较矮，拟在地面上搭设CKC满堂支架，顶层支架上安装50</w:t>
      </w:r>
      <w:r>
        <w:rPr>
          <w:rFonts w:ascii="宋体" w:hAnsi="宋体"/>
          <w:color w:val="000000"/>
        </w:rPr>
        <w:t>cm</w:t>
      </w:r>
      <w:r>
        <w:rPr>
          <w:rFonts w:ascii="宋体" w:hAnsi="宋体" w:hint="eastAsia"/>
          <w:color w:val="000000"/>
        </w:rPr>
        <w:t>高顶托用来调节底模标高，再在顶托上铺设［10槽钢纵横梁形成工作面，进行盖梁施工。支架搭设前先对原地面整平压实。</w:t>
      </w:r>
    </w:p>
    <w:p w14:paraId="588210E3" w14:textId="77777777" w:rsidR="004F152D" w:rsidRDefault="004F152D">
      <w:pPr>
        <w:adjustRightInd w:val="0"/>
        <w:snapToGrid w:val="0"/>
        <w:spacing w:after="75" w:line="360" w:lineRule="auto"/>
        <w:ind w:firstLineChars="200" w:firstLine="420"/>
        <w:rPr>
          <w:rFonts w:ascii="宋体" w:hAnsi="宋体" w:hint="eastAsia"/>
          <w:color w:val="000000"/>
        </w:rPr>
      </w:pPr>
      <w:r>
        <w:rPr>
          <w:rFonts w:ascii="宋体" w:hAnsi="宋体" w:hint="eastAsia"/>
          <w:color w:val="000000"/>
        </w:rPr>
        <w:t>盖梁底模采用18</w:t>
      </w:r>
      <w:r>
        <w:rPr>
          <w:rFonts w:ascii="宋体" w:hAnsi="宋体"/>
          <w:color w:val="000000"/>
        </w:rPr>
        <w:t>mm</w:t>
      </w:r>
      <w:r>
        <w:rPr>
          <w:rFonts w:ascii="宋体" w:hAnsi="宋体" w:hint="eastAsia"/>
          <w:color w:val="000000"/>
        </w:rPr>
        <w:t>厚光面木夹板制作，放在［10槽钢上；侧模及端模以18</w:t>
      </w:r>
      <w:r>
        <w:rPr>
          <w:rFonts w:ascii="宋体" w:hAnsi="宋体"/>
          <w:color w:val="000000"/>
        </w:rPr>
        <w:t>mm</w:t>
      </w:r>
      <w:r>
        <w:rPr>
          <w:rFonts w:ascii="宋体" w:hAnsi="宋体" w:hint="eastAsia"/>
          <w:color w:val="000000"/>
        </w:rPr>
        <w:t>厚光面木夹板作面板，以10×</w:t>
      </w:r>
      <w:r>
        <w:rPr>
          <w:rFonts w:ascii="宋体" w:hAnsi="宋体"/>
          <w:color w:val="000000"/>
        </w:rPr>
        <w:t>10cm</w:t>
      </w:r>
      <w:r>
        <w:rPr>
          <w:rFonts w:ascii="宋体" w:hAnsi="宋体" w:hint="eastAsia"/>
          <w:color w:val="000000"/>
        </w:rPr>
        <w:t>方木（内楞）和［10槽钢（外楞）连成一个整体，横向用Ф16拉杆对拉固定，并加设斜撑，以保证盖梁尺寸的准确和侧模的稳定性。</w:t>
      </w:r>
    </w:p>
    <w:p w14:paraId="10CEC4B6" w14:textId="77777777" w:rsidR="004F152D" w:rsidRDefault="004F152D">
      <w:pPr>
        <w:adjustRightInd w:val="0"/>
        <w:snapToGrid w:val="0"/>
        <w:spacing w:after="75" w:line="360" w:lineRule="auto"/>
        <w:ind w:firstLineChars="200" w:firstLine="420"/>
        <w:rPr>
          <w:rFonts w:ascii="宋体" w:hAnsi="宋体" w:hint="eastAsia"/>
          <w:color w:val="000000"/>
        </w:rPr>
      </w:pPr>
      <w:r>
        <w:rPr>
          <w:rFonts w:ascii="宋体" w:hAnsi="宋体" w:hint="eastAsia"/>
          <w:color w:val="000000"/>
        </w:rPr>
        <w:t>盖梁底模安装完成后绑扎钢筋，钢筋在加工场初加工，绑扎同时安装Ф120</w:t>
      </w:r>
      <w:r>
        <w:rPr>
          <w:rFonts w:ascii="宋体" w:hAnsi="宋体"/>
          <w:color w:val="000000"/>
        </w:rPr>
        <w:t>mm</w:t>
      </w:r>
      <w:r>
        <w:rPr>
          <w:rFonts w:ascii="宋体" w:hAnsi="宋体" w:hint="eastAsia"/>
          <w:color w:val="000000"/>
        </w:rPr>
        <w:t>预应力波纹管道，波纹管每1</w:t>
      </w:r>
      <w:r>
        <w:rPr>
          <w:rFonts w:ascii="宋体" w:hAnsi="宋体"/>
          <w:color w:val="000000"/>
        </w:rPr>
        <w:t>m</w:t>
      </w:r>
      <w:r>
        <w:rPr>
          <w:rFonts w:ascii="宋体" w:hAnsi="宋体" w:hint="eastAsia"/>
          <w:color w:val="000000"/>
        </w:rPr>
        <w:t>用一个“U”型钢筋定位架固定在钢筋骨架上，且必须保持平顺，锚固平面与钢束中心线严格垂直。波纹管采用Ф125</w:t>
      </w:r>
      <w:r>
        <w:rPr>
          <w:rFonts w:ascii="宋体" w:hAnsi="宋体"/>
          <w:color w:val="000000"/>
        </w:rPr>
        <w:t>mm</w:t>
      </w:r>
      <w:r>
        <w:rPr>
          <w:rFonts w:ascii="宋体" w:hAnsi="宋体" w:hint="eastAsia"/>
          <w:color w:val="000000"/>
        </w:rPr>
        <w:t>波纹管做接头，两端用胶带封口，保证不漏浆。钢筋绑扎验收合格后再安装侧模。</w:t>
      </w:r>
    </w:p>
    <w:p w14:paraId="675D3156" w14:textId="77777777" w:rsidR="004F152D" w:rsidRDefault="004F152D">
      <w:pPr>
        <w:adjustRightInd w:val="0"/>
        <w:snapToGrid w:val="0"/>
        <w:spacing w:after="75" w:line="360" w:lineRule="auto"/>
        <w:ind w:firstLineChars="200" w:firstLine="420"/>
        <w:rPr>
          <w:rFonts w:ascii="宋体" w:hAnsi="宋体" w:hint="eastAsia"/>
          <w:color w:val="000000"/>
        </w:rPr>
      </w:pPr>
      <w:r>
        <w:rPr>
          <w:rFonts w:ascii="宋体" w:hAnsi="宋体" w:hint="eastAsia"/>
          <w:color w:val="000000"/>
        </w:rPr>
        <w:t>盖梁砼采用C50一次浇注完成。砼由拌和站拌制，砼搅拌车运输到浇筑现场，砼泵送浆入模，插入式振捣棒振捣密实。砼浇注完成后，及时覆盖麻袋保湿养护不少于７天。</w:t>
      </w:r>
    </w:p>
    <w:p w14:paraId="7D3AAB6C" w14:textId="77777777" w:rsidR="004F152D" w:rsidRDefault="004F152D">
      <w:pPr>
        <w:adjustRightInd w:val="0"/>
        <w:snapToGrid w:val="0"/>
        <w:spacing w:after="75" w:line="360" w:lineRule="auto"/>
        <w:ind w:firstLineChars="200" w:firstLine="420"/>
        <w:rPr>
          <w:rFonts w:ascii="宋体" w:hAnsi="宋体" w:hint="eastAsia"/>
          <w:color w:val="000000"/>
        </w:rPr>
      </w:pPr>
      <w:r>
        <w:rPr>
          <w:rFonts w:ascii="宋体" w:hAnsi="宋体" w:hint="eastAsia"/>
          <w:color w:val="000000"/>
        </w:rPr>
        <w:t>待砼强度达到95%以上且满足不少于7天龄期要求方可张拉预应力钢绞线。预应力施工按以下顺序进行：在支架上浇注帽梁，对称张拉2N3、2N4束—→对称架设T梁及浇筑现浇层—→对称张拉2N1、2N2束—→防撞墙及桥面铺装，每次张拉完成后，用真空压浆工艺作孔道压浆，最后用40号砼封锚。每根钢绞线的张拉力195.3KN，张拉采用双控（张拉力、伸长量），实测的引伸；量不应超过设计计算的±6%。</w:t>
      </w:r>
    </w:p>
    <w:p w14:paraId="4ECF3FC0"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高架桥帽梁计划在2002年9月开工，2002年12月底完工。</w:t>
      </w:r>
    </w:p>
    <w:p w14:paraId="7FCD89C7" w14:textId="77777777" w:rsidR="004F152D" w:rsidRDefault="004F152D">
      <w:pPr>
        <w:pStyle w:val="4"/>
        <w:rPr>
          <w:rFonts w:hint="eastAsia"/>
        </w:rPr>
      </w:pPr>
      <w:r>
        <w:rPr>
          <w:rFonts w:hint="eastAsia"/>
        </w:rPr>
        <w:t>3.3.2.4</w:t>
      </w:r>
      <w:r>
        <w:rPr>
          <w:rFonts w:hint="eastAsia"/>
        </w:rPr>
        <w:t>、支座施工</w:t>
      </w:r>
    </w:p>
    <w:p w14:paraId="0B2BA01E"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1、支座垫石浇筑</w:t>
      </w:r>
    </w:p>
    <w:p w14:paraId="23AA461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在盖梁砼浇筑完成后，测量放样定出垫石轴线，结合面凿毛清理干净，绑扎垫石钢筋网，安装模板，再测量放出垫石顶标高，然后浇筑砼。注意预留支座地脚螺栓孔位置是否准确（分隔墩处），同时须保证垫石顶面平整以不影响支座的安装。支座垫石达到强度后即可安放支座预埋钢板。</w:t>
      </w:r>
    </w:p>
    <w:p w14:paraId="564F93C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bCs/>
        </w:rPr>
      </w:pPr>
      <w:r>
        <w:rPr>
          <w:rFonts w:ascii="宋体" w:hAnsi="宋体" w:hint="eastAsia"/>
          <w:bCs/>
          <w:szCs w:val="20"/>
        </w:rPr>
        <w:t>2、支座安装</w:t>
      </w:r>
    </w:p>
    <w:p w14:paraId="45E4442E"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rPr>
        <w:t>高架桥的支座为GJZ 250</w:t>
      </w:r>
      <w:r>
        <w:rPr>
          <w:rFonts w:ascii="宋体" w:hAnsi="宋体"/>
        </w:rPr>
        <w:t>×</w:t>
      </w:r>
      <w:r>
        <w:rPr>
          <w:rFonts w:ascii="宋体" w:hAnsi="宋体" w:hint="eastAsia"/>
        </w:rPr>
        <w:t>400</w:t>
      </w:r>
      <w:r>
        <w:rPr>
          <w:rFonts w:ascii="宋体" w:hAnsi="宋体"/>
        </w:rPr>
        <w:t>×</w:t>
      </w:r>
      <w:r>
        <w:rPr>
          <w:rFonts w:ascii="宋体" w:hAnsi="宋体" w:hint="eastAsia"/>
        </w:rPr>
        <w:t>57mm板式橡胶支座。</w:t>
      </w:r>
      <w:r>
        <w:rPr>
          <w:rFonts w:ascii="宋体" w:hAnsi="宋体" w:hint="eastAsia"/>
          <w:szCs w:val="20"/>
        </w:rPr>
        <w:t>支座安装步骤如下：</w:t>
      </w:r>
    </w:p>
    <w:p w14:paraId="61187638"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（1）、支座到货后立即核对型号、规格、尺寸是否符合要求；核实各配件数量、质量是否准确；检查支座有否发生损坏；若不符要求则应退换或补齐。</w:t>
      </w:r>
    </w:p>
    <w:p w14:paraId="027C3690"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（2）、测量放样，定出支座纵、横轴线和支座底板边线。</w:t>
      </w:r>
    </w:p>
    <w:p w14:paraId="7245DB38"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（3）、吊放支座准确就位。</w:t>
      </w:r>
    </w:p>
    <w:p w14:paraId="7CF7FA4A" w14:textId="77777777" w:rsidR="004F152D" w:rsidRDefault="004F152D">
      <w:pPr>
        <w:pStyle w:val="3"/>
        <w:rPr>
          <w:rFonts w:hint="eastAsia"/>
        </w:rPr>
      </w:pPr>
      <w:bookmarkStart w:id="326" w:name="_Toc471498183"/>
      <w:bookmarkStart w:id="327" w:name="_Toc14606199"/>
      <w:r>
        <w:rPr>
          <w:rFonts w:hint="eastAsia"/>
        </w:rPr>
        <w:t>3.3.3</w:t>
      </w:r>
      <w:r>
        <w:rPr>
          <w:rFonts w:hint="eastAsia"/>
        </w:rPr>
        <w:t>、上部结构施工</w:t>
      </w:r>
      <w:bookmarkEnd w:id="326"/>
      <w:bookmarkEnd w:id="327"/>
    </w:p>
    <w:p w14:paraId="5049DEE5"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本标段预制安装T梁数量较多，共有454片，其中仙村大桥主桥以北端高架桥有13跨214片；主桥南端高架桥有20跨240片。</w:t>
      </w:r>
    </w:p>
    <w:p w14:paraId="3CF8D454" w14:textId="77777777" w:rsidR="004F152D" w:rsidRDefault="004F152D">
      <w:pPr>
        <w:pStyle w:val="4"/>
        <w:rPr>
          <w:rFonts w:hint="eastAsia"/>
        </w:rPr>
      </w:pPr>
      <w:r>
        <w:rPr>
          <w:rFonts w:hint="eastAsia"/>
        </w:rPr>
        <w:t>3.3.3.1</w:t>
      </w:r>
      <w:r>
        <w:rPr>
          <w:rFonts w:hint="eastAsia"/>
        </w:rPr>
        <w:t>、</w:t>
      </w:r>
      <w:r>
        <w:rPr>
          <w:rFonts w:hint="eastAsia"/>
        </w:rPr>
        <w:t>T</w:t>
      </w:r>
      <w:r>
        <w:rPr>
          <w:rFonts w:hint="eastAsia"/>
        </w:rPr>
        <w:t>梁预制</w:t>
      </w:r>
    </w:p>
    <w:p w14:paraId="30F66BE4" w14:textId="77777777" w:rsidR="004F152D" w:rsidRDefault="004F152D">
      <w:pPr>
        <w:adjustRightInd w:val="0"/>
        <w:snapToGrid w:val="0"/>
        <w:spacing w:after="75" w:line="360" w:lineRule="auto"/>
        <w:ind w:firstLineChars="200" w:firstLine="420"/>
        <w:rPr>
          <w:rFonts w:ascii="宋体" w:hAnsi="宋体"/>
        </w:rPr>
      </w:pPr>
      <w:r>
        <w:rPr>
          <w:rFonts w:ascii="宋体" w:hAnsi="宋体" w:hint="eastAsia"/>
        </w:rPr>
        <w:t>高架桥预制吊装T梁33跨454片，总共需混凝土约11208m</w:t>
      </w:r>
      <w:r>
        <w:rPr>
          <w:rFonts w:ascii="宋体" w:hAnsi="宋体" w:hint="eastAsia"/>
          <w:vertAlign w:val="superscript"/>
        </w:rPr>
        <w:t>3</w:t>
      </w:r>
      <w:r>
        <w:rPr>
          <w:rFonts w:ascii="宋体" w:hAnsi="宋体" w:hint="eastAsia"/>
        </w:rPr>
        <w:t>。预制工作跟墩柱施工同时进行，尽量加快进度，计划预制工期9个月。</w:t>
      </w:r>
    </w:p>
    <w:p w14:paraId="7895C757"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1、预制场布置：计划设两个预制场，分别布设在</w:t>
      </w:r>
      <w:r>
        <w:rPr>
          <w:rFonts w:ascii="宋体" w:hAnsi="宋体" w:hint="eastAsia"/>
          <w:color w:val="000000"/>
        </w:rPr>
        <w:t>K10＋</w:t>
      </w:r>
      <w:r>
        <w:rPr>
          <w:rFonts w:ascii="宋体" w:hAnsi="宋体"/>
          <w:color w:val="000000"/>
        </w:rPr>
        <w:t>05</w:t>
      </w:r>
      <w:r>
        <w:rPr>
          <w:rFonts w:ascii="宋体" w:hAnsi="宋体" w:hint="eastAsia"/>
          <w:color w:val="000000"/>
        </w:rPr>
        <w:t>0～K10＋2</w:t>
      </w:r>
      <w:r>
        <w:rPr>
          <w:rFonts w:ascii="宋体" w:hAnsi="宋体"/>
          <w:color w:val="000000"/>
        </w:rPr>
        <w:t>5</w:t>
      </w:r>
      <w:r>
        <w:rPr>
          <w:rFonts w:ascii="宋体" w:hAnsi="宋体" w:hint="eastAsia"/>
          <w:color w:val="000000"/>
        </w:rPr>
        <w:t>0和K10+550~K10+750地段西侧</w:t>
      </w:r>
      <w:r>
        <w:rPr>
          <w:rFonts w:ascii="宋体" w:hAnsi="宋体"/>
          <w:color w:val="000000"/>
        </w:rPr>
        <w:t>，</w:t>
      </w:r>
      <w:r>
        <w:rPr>
          <w:rFonts w:ascii="宋体" w:hAnsi="宋体" w:hint="eastAsia"/>
          <w:color w:val="000000"/>
        </w:rPr>
        <w:t>每个预制场内底模布置底模12条，其中7条中梁，5条边</w:t>
      </w:r>
      <w:r>
        <w:rPr>
          <w:rFonts w:ascii="宋体" w:hAnsi="宋体" w:hint="eastAsia"/>
        </w:rPr>
        <w:t>梁。（详见</w:t>
      </w:r>
      <w:r>
        <w:rPr>
          <w:rFonts w:ascii="宋体" w:hAnsi="宋体" w:hint="eastAsia"/>
          <w:b/>
          <w:bCs/>
        </w:rPr>
        <w:t>图2.2：施工总平面布置图</w:t>
      </w:r>
      <w:r>
        <w:rPr>
          <w:rFonts w:ascii="宋体" w:hAnsi="宋体" w:hint="eastAsia"/>
        </w:rPr>
        <w:t>）。</w:t>
      </w:r>
    </w:p>
    <w:p w14:paraId="250D59AE" w14:textId="77777777" w:rsidR="004F152D" w:rsidRDefault="004F152D">
      <w:pPr>
        <w:adjustRightInd w:val="0"/>
        <w:snapToGrid w:val="0"/>
        <w:spacing w:line="360" w:lineRule="auto"/>
        <w:ind w:firstLineChars="177" w:firstLine="372"/>
        <w:rPr>
          <w:color w:val="000000"/>
        </w:rPr>
      </w:pPr>
      <w:r>
        <w:rPr>
          <w:rFonts w:ascii="宋体" w:hAnsi="宋体" w:hint="eastAsia"/>
        </w:rPr>
        <w:t>2、</w:t>
      </w:r>
      <w:r>
        <w:rPr>
          <w:rFonts w:hint="eastAsia"/>
        </w:rPr>
        <w:t>T</w:t>
      </w:r>
      <w:r>
        <w:rPr>
          <w:rFonts w:hint="eastAsia"/>
        </w:rPr>
        <w:t>梁预制</w:t>
      </w:r>
      <w:r>
        <w:rPr>
          <w:rFonts w:hint="eastAsia"/>
          <w:color w:val="000000"/>
        </w:rPr>
        <w:t>施工工艺流程</w:t>
      </w:r>
    </w:p>
    <w:p w14:paraId="0C363278" w14:textId="77777777" w:rsidR="004F152D" w:rsidRDefault="004F152D">
      <w:pPr>
        <w:adjustRightInd w:val="0"/>
        <w:snapToGrid w:val="0"/>
        <w:spacing w:line="360" w:lineRule="auto"/>
        <w:ind w:firstLineChars="177" w:firstLine="354"/>
        <w:rPr>
          <w:rFonts w:hint="eastAsia"/>
          <w:b/>
          <w:bCs/>
          <w:color w:val="000000"/>
          <w:u w:val="single"/>
        </w:rPr>
      </w:pPr>
      <w:r>
        <w:rPr>
          <w:rFonts w:ascii="宋体" w:hAnsi="宋体"/>
          <w:noProof/>
          <w:sz w:val="20"/>
        </w:rPr>
        <w:pict w14:anchorId="1D2C5E8F">
          <v:group id="_x0000_s2093" style="position:absolute;left:0;text-align:left;margin-left:12.3pt;margin-top:20.15pt;width:423pt;height:452.65pt;z-index:251863040" coordorigin="1800,3165" coordsize="8460,9053">
            <v:shape id="_x0000_s2094" type="#_x0000_t202" style="position:absolute;left:4680;top:3165;width:2700;height:468;mso-wrap-edited:f">
              <v:stroke endarrowwidth="narrow"/>
              <v:textbox style="mso-next-textbox:#_x0000_s2094">
                <w:txbxContent>
                  <w:p w14:paraId="0E86CFFE" w14:textId="77777777" w:rsidR="004F152D" w:rsidRDefault="004F152D">
                    <w:pPr>
                      <w:jc w:val="center"/>
                    </w:pPr>
                    <w:r>
                      <w:rPr>
                        <w:rFonts w:hint="eastAsia"/>
                      </w:rPr>
                      <w:t>底模铺设</w:t>
                    </w:r>
                  </w:p>
                </w:txbxContent>
              </v:textbox>
            </v:shape>
            <v:shape id="_x0000_s2095" type="#_x0000_t202" style="position:absolute;left:7920;top:3170;width:2340;height:468;mso-wrap-edited:f">
              <v:stroke endarrowwidth="narrow"/>
              <v:textbox style="mso-next-textbox:#_x0000_s2095">
                <w:txbxContent>
                  <w:p w14:paraId="63ED644B" w14:textId="77777777" w:rsidR="004F152D" w:rsidRDefault="004F152D">
                    <w:pPr>
                      <w:jc w:val="center"/>
                    </w:pPr>
                    <w:r>
                      <w:rPr>
                        <w:rFonts w:hint="eastAsia"/>
                      </w:rPr>
                      <w:t>平整场地</w:t>
                    </w:r>
                  </w:p>
                </w:txbxContent>
              </v:textbox>
            </v:shape>
            <v:shape id="_x0000_s2096" type="#_x0000_t202" style="position:absolute;left:4680;top:3950;width:2700;height:468;mso-wrap-edited:f">
              <v:stroke endarrowwidth="narrow"/>
              <v:textbox style="mso-next-textbox:#_x0000_s2096">
                <w:txbxContent>
                  <w:p w14:paraId="5C690608" w14:textId="77777777" w:rsidR="004F152D" w:rsidRDefault="004F152D">
                    <w:pPr>
                      <w:jc w:val="center"/>
                    </w:pPr>
                    <w:r>
                      <w:rPr>
                        <w:rFonts w:hint="eastAsia"/>
                      </w:rPr>
                      <w:t>绑扎钢筋</w:t>
                    </w:r>
                  </w:p>
                </w:txbxContent>
              </v:textbox>
            </v:shape>
            <v:shape id="_x0000_s2097" type="#_x0000_t202" style="position:absolute;left:1800;top:3950;width:2520;height:468;mso-wrap-edited:f">
              <v:stroke endarrowwidth="narrow"/>
              <v:textbox style="mso-next-textbox:#_x0000_s2097">
                <w:txbxContent>
                  <w:p w14:paraId="18065684" w14:textId="77777777" w:rsidR="004F152D" w:rsidRDefault="004F152D">
                    <w:pPr>
                      <w:jc w:val="center"/>
                    </w:pPr>
                    <w:r>
                      <w:rPr>
                        <w:rFonts w:hint="eastAsia"/>
                      </w:rPr>
                      <w:t>钢筋下料成型</w:t>
                    </w:r>
                  </w:p>
                </w:txbxContent>
              </v:textbox>
            </v:shape>
            <v:shape id="_x0000_s2098" type="#_x0000_t202" style="position:absolute;left:4680;top:4730;width:2700;height:468;mso-wrap-edited:f">
              <v:stroke endarrowwidth="narrow"/>
              <v:textbox style="mso-next-textbox:#_x0000_s2098">
                <w:txbxContent>
                  <w:p w14:paraId="7FE7FCFF" w14:textId="77777777" w:rsidR="004F152D" w:rsidRDefault="004F152D">
                    <w:pPr>
                      <w:jc w:val="center"/>
                    </w:pPr>
                    <w:r>
                      <w:rPr>
                        <w:rFonts w:hint="eastAsia"/>
                      </w:rPr>
                      <w:t>安放波纹管</w:t>
                    </w:r>
                  </w:p>
                </w:txbxContent>
              </v:textbox>
            </v:shape>
            <v:shape id="_x0000_s2099" type="#_x0000_t202" style="position:absolute;left:4680;top:5510;width:2700;height:468;mso-wrap-edited:f">
              <v:stroke endarrowwidth="narrow"/>
              <v:textbox style="mso-next-textbox:#_x0000_s2099">
                <w:txbxContent>
                  <w:p w14:paraId="4B6CF5C1" w14:textId="77777777" w:rsidR="004F152D" w:rsidRDefault="004F152D">
                    <w:pPr>
                      <w:jc w:val="center"/>
                    </w:pPr>
                    <w:r>
                      <w:rPr>
                        <w:rFonts w:hint="eastAsia"/>
                      </w:rPr>
                      <w:t>支侧模板</w:t>
                    </w:r>
                  </w:p>
                </w:txbxContent>
              </v:textbox>
            </v:shape>
            <v:shape id="_x0000_s2100" type="#_x0000_t202" style="position:absolute;left:7920;top:5510;width:2340;height:468;mso-wrap-edited:f">
              <v:stroke endarrowwidth="narrow"/>
              <v:textbox style="mso-next-textbox:#_x0000_s2100">
                <w:txbxContent>
                  <w:p w14:paraId="20938C9F" w14:textId="77777777" w:rsidR="004F152D" w:rsidRDefault="004F152D">
                    <w:pPr>
                      <w:jc w:val="center"/>
                    </w:pPr>
                    <w:r>
                      <w:rPr>
                        <w:rFonts w:hint="eastAsia"/>
                      </w:rPr>
                      <w:t>现场检查</w:t>
                    </w:r>
                  </w:p>
                </w:txbxContent>
              </v:textbox>
            </v:shape>
            <v:shape id="_x0000_s2101" type="#_x0000_t202" style="position:absolute;left:4680;top:6290;width:2700;height:468;mso-wrap-edited:f">
              <v:stroke endarrowwidth="narrow"/>
              <v:textbox style="mso-next-textbox:#_x0000_s2101">
                <w:txbxContent>
                  <w:p w14:paraId="5A7FE27C" w14:textId="77777777" w:rsidR="004F152D" w:rsidRDefault="004F152D">
                    <w:pPr>
                      <w:jc w:val="center"/>
                    </w:pPr>
                    <w:r>
                      <w:rPr>
                        <w:rFonts w:hint="eastAsia"/>
                      </w:rPr>
                      <w:t>浇注砼</w:t>
                    </w:r>
                  </w:p>
                </w:txbxContent>
              </v:textbox>
            </v:shape>
            <v:shape id="_x0000_s2102" type="#_x0000_t202" style="position:absolute;left:1800;top:6290;width:2520;height:468;mso-wrap-edited:f">
              <v:stroke endarrowwidth="narrow"/>
              <v:textbox style="mso-next-textbox:#_x0000_s2102">
                <w:txbxContent>
                  <w:p w14:paraId="3874E403" w14:textId="77777777" w:rsidR="004F152D" w:rsidRDefault="004F152D">
                    <w:pPr>
                      <w:jc w:val="center"/>
                    </w:pPr>
                    <w:r>
                      <w:rPr>
                        <w:rFonts w:hint="eastAsia"/>
                      </w:rPr>
                      <w:t>砼拌合运输</w:t>
                    </w:r>
                  </w:p>
                </w:txbxContent>
              </v:textbox>
            </v:shape>
            <v:shape id="_x0000_s2103" type="#_x0000_t202" style="position:absolute;left:4680;top:7070;width:2700;height:468;mso-wrap-edited:f">
              <v:stroke endarrowwidth="narrow"/>
              <v:textbox style="mso-next-textbox:#_x0000_s2103">
                <w:txbxContent>
                  <w:p w14:paraId="261188FF" w14:textId="77777777" w:rsidR="004F152D" w:rsidRDefault="004F152D">
                    <w:pPr>
                      <w:jc w:val="center"/>
                    </w:pPr>
                    <w:r>
                      <w:rPr>
                        <w:rFonts w:hint="eastAsia"/>
                      </w:rPr>
                      <w:t>养生</w:t>
                    </w:r>
                  </w:p>
                </w:txbxContent>
              </v:textbox>
            </v:shape>
            <v:shape id="_x0000_s2104" type="#_x0000_t202" style="position:absolute;left:1800;top:7070;width:2520;height:468;mso-wrap-edited:f">
              <v:stroke endarrowwidth="narrow"/>
              <v:textbox style="mso-next-textbox:#_x0000_s2104">
                <w:txbxContent>
                  <w:p w14:paraId="5901EE00" w14:textId="77777777" w:rsidR="004F152D" w:rsidRDefault="004F152D">
                    <w:pPr>
                      <w:jc w:val="center"/>
                    </w:pPr>
                    <w:r>
                      <w:rPr>
                        <w:rFonts w:hint="eastAsia"/>
                      </w:rPr>
                      <w:t>试块制作</w:t>
                    </w:r>
                  </w:p>
                </w:txbxContent>
              </v:textbox>
            </v:shape>
            <v:shape id="_x0000_s2105" type="#_x0000_t202" style="position:absolute;left:4680;top:7850;width:2700;height:468;mso-wrap-edited:f">
              <v:stroke endarrowwidth="narrow"/>
              <v:textbox style="mso-next-textbox:#_x0000_s2105">
                <w:txbxContent>
                  <w:p w14:paraId="375087E6" w14:textId="77777777" w:rsidR="004F152D" w:rsidRDefault="004F152D">
                    <w:pPr>
                      <w:jc w:val="center"/>
                    </w:pPr>
                    <w:r>
                      <w:rPr>
                        <w:rFonts w:hint="eastAsia"/>
                      </w:rPr>
                      <w:t>拆模板</w:t>
                    </w:r>
                  </w:p>
                </w:txbxContent>
              </v:textbox>
            </v:shape>
            <v:shape id="_x0000_s2106" type="#_x0000_t202" style="position:absolute;left:1800;top:7850;width:2520;height:468;mso-wrap-edited:f">
              <v:stroke endarrowwidth="narrow"/>
              <v:textbox style="mso-next-textbox:#_x0000_s2106">
                <w:txbxContent>
                  <w:p w14:paraId="1D84D15D" w14:textId="77777777" w:rsidR="004F152D" w:rsidRDefault="004F152D">
                    <w:pPr>
                      <w:jc w:val="center"/>
                    </w:pPr>
                    <w:r>
                      <w:rPr>
                        <w:rFonts w:hint="eastAsia"/>
                      </w:rPr>
                      <w:t>试块检测</w:t>
                    </w:r>
                  </w:p>
                </w:txbxContent>
              </v:textbox>
            </v:shape>
            <v:shape id="_x0000_s2107" type="#_x0000_t202" style="position:absolute;left:4680;top:8630;width:2700;height:468;mso-wrap-edited:f">
              <v:stroke endarrowwidth="narrow"/>
              <v:textbox style="mso-next-textbox:#_x0000_s2107">
                <w:txbxContent>
                  <w:p w14:paraId="15934919" w14:textId="77777777" w:rsidR="004F152D" w:rsidRDefault="004F152D">
                    <w:pPr>
                      <w:jc w:val="center"/>
                    </w:pPr>
                    <w:r>
                      <w:rPr>
                        <w:rFonts w:hint="eastAsia"/>
                      </w:rPr>
                      <w:t>穿钢绞线</w:t>
                    </w:r>
                  </w:p>
                </w:txbxContent>
              </v:textbox>
            </v:shape>
            <v:shape id="_x0000_s2108" type="#_x0000_t202" style="position:absolute;left:1800;top:8630;width:2520;height:468;mso-wrap-edited:f">
              <v:stroke endarrowwidth="narrow"/>
              <v:textbox style="mso-next-textbox:#_x0000_s2108">
                <w:txbxContent>
                  <w:p w14:paraId="0579FBA9" w14:textId="77777777" w:rsidR="004F152D" w:rsidRDefault="004F152D">
                    <w:pPr>
                      <w:jc w:val="center"/>
                    </w:pPr>
                    <w:r>
                      <w:rPr>
                        <w:rFonts w:hint="eastAsia"/>
                      </w:rPr>
                      <w:t>钢铰线下料</w:t>
                    </w:r>
                  </w:p>
                </w:txbxContent>
              </v:textbox>
            </v:shape>
            <v:shape id="_x0000_s2109" type="#_x0000_t202" style="position:absolute;left:4680;top:9410;width:2700;height:468;mso-wrap-edited:f">
              <v:stroke endarrowwidth="narrow"/>
              <v:textbox style="mso-next-textbox:#_x0000_s2109">
                <w:txbxContent>
                  <w:p w14:paraId="3C1747C6" w14:textId="77777777" w:rsidR="004F152D" w:rsidRDefault="004F152D">
                    <w:pPr>
                      <w:jc w:val="center"/>
                    </w:pPr>
                    <w:r>
                      <w:rPr>
                        <w:rFonts w:hint="eastAsia"/>
                      </w:rPr>
                      <w:t>张拉</w:t>
                    </w:r>
                  </w:p>
                </w:txbxContent>
              </v:textbox>
            </v:shape>
            <v:shape id="_x0000_s2110" type="#_x0000_t202" style="position:absolute;left:4680;top:10190;width:2700;height:468;mso-wrap-edited:f">
              <v:stroke endarrowwidth="narrow"/>
              <v:textbox style="mso-next-textbox:#_x0000_s2110">
                <w:txbxContent>
                  <w:p w14:paraId="1C691124" w14:textId="77777777" w:rsidR="004F152D" w:rsidRDefault="004F152D">
                    <w:pPr>
                      <w:jc w:val="center"/>
                    </w:pPr>
                    <w:r>
                      <w:rPr>
                        <w:rFonts w:hint="eastAsia"/>
                      </w:rPr>
                      <w:t>压浆</w:t>
                    </w:r>
                  </w:p>
                </w:txbxContent>
              </v:textbox>
            </v:shape>
            <v:shape id="_x0000_s2111" type="#_x0000_t202" style="position:absolute;left:7740;top:10190;width:2340;height:468;mso-wrap-edited:f">
              <v:stroke endarrowwidth="narrow"/>
              <v:textbox style="mso-next-textbox:#_x0000_s2111">
                <w:txbxContent>
                  <w:p w14:paraId="33DF35C1" w14:textId="77777777" w:rsidR="004F152D" w:rsidRDefault="004F152D">
                    <w:pPr>
                      <w:jc w:val="center"/>
                    </w:pPr>
                    <w:r>
                      <w:rPr>
                        <w:rFonts w:hint="eastAsia"/>
                      </w:rPr>
                      <w:t>灰浆配制</w:t>
                    </w:r>
                  </w:p>
                </w:txbxContent>
              </v:textbox>
            </v:shape>
            <v:shape id="_x0000_s2112" type="#_x0000_t202" style="position:absolute;left:4680;top:10970;width:2700;height:468;mso-wrap-edited:f">
              <v:stroke endarrowwidth="narrow"/>
              <v:textbox style="mso-next-textbox:#_x0000_s2112">
                <w:txbxContent>
                  <w:p w14:paraId="3865B9B3" w14:textId="77777777" w:rsidR="004F152D" w:rsidRDefault="004F152D">
                    <w:pPr>
                      <w:jc w:val="center"/>
                    </w:pPr>
                    <w:r>
                      <w:rPr>
                        <w:rFonts w:hint="eastAsia"/>
                      </w:rPr>
                      <w:t>封锚</w:t>
                    </w:r>
                  </w:p>
                </w:txbxContent>
              </v:textbox>
            </v:shape>
            <v:shape id="_x0000_s2113" type="#_x0000_t202" style="position:absolute;left:7740;top:10970;width:2340;height:468;mso-wrap-edited:f">
              <v:stroke endarrowwidth="narrow"/>
              <v:textbox style="mso-next-textbox:#_x0000_s2113">
                <w:txbxContent>
                  <w:p w14:paraId="40E9BD7B" w14:textId="77777777" w:rsidR="004F152D" w:rsidRDefault="004F152D">
                    <w:pPr>
                      <w:jc w:val="center"/>
                    </w:pPr>
                    <w:r>
                      <w:rPr>
                        <w:rFonts w:hint="eastAsia"/>
                      </w:rPr>
                      <w:t>试块制作</w:t>
                    </w:r>
                  </w:p>
                </w:txbxContent>
              </v:textbox>
            </v:shape>
            <v:shape id="_x0000_s2114" type="#_x0000_t202" style="position:absolute;left:4680;top:11750;width:2700;height:468;mso-wrap-edited:f">
              <v:stroke endarrowwidth="narrow"/>
              <v:textbox style="mso-next-textbox:#_x0000_s2114">
                <w:txbxContent>
                  <w:p w14:paraId="2547F2D6" w14:textId="77777777" w:rsidR="004F152D" w:rsidRDefault="004F152D">
                    <w:pPr>
                      <w:jc w:val="center"/>
                    </w:pPr>
                    <w:r>
                      <w:rPr>
                        <w:rFonts w:hint="eastAsia"/>
                      </w:rPr>
                      <w:t>吊运</w:t>
                    </w:r>
                  </w:p>
                </w:txbxContent>
              </v:textbox>
            </v:shape>
            <v:shape id="_x0000_s2115" type="#_x0000_t202" style="position:absolute;left:7740;top:11750;width:2340;height:468;mso-wrap-edited:f">
              <v:stroke endarrowwidth="narrow"/>
              <v:textbox style="mso-next-textbox:#_x0000_s2115">
                <w:txbxContent>
                  <w:p w14:paraId="13F3E408" w14:textId="77777777" w:rsidR="004F152D" w:rsidRDefault="004F152D">
                    <w:pPr>
                      <w:jc w:val="center"/>
                    </w:pPr>
                    <w:r>
                      <w:rPr>
                        <w:rFonts w:hint="eastAsia"/>
                      </w:rPr>
                      <w:t>试块检测</w:t>
                    </w:r>
                  </w:p>
                </w:txbxContent>
              </v:textbox>
            </v:shape>
            <v:shape id="_x0000_s2116" type="#_x0000_t202" style="position:absolute;left:1800;top:10970;width:2520;height:468;mso-wrap-edited:f">
              <v:stroke endarrowwidth="narrow"/>
              <v:textbox style="mso-next-textbox:#_x0000_s2116">
                <w:txbxContent>
                  <w:p w14:paraId="56A501AF" w14:textId="77777777" w:rsidR="004F152D" w:rsidRDefault="004F152D">
                    <w:pPr>
                      <w:jc w:val="center"/>
                    </w:pPr>
                    <w:r>
                      <w:rPr>
                        <w:rFonts w:hint="eastAsia"/>
                      </w:rPr>
                      <w:t>检查验收</w:t>
                    </w:r>
                  </w:p>
                </w:txbxContent>
              </v:textbox>
            </v:shape>
            <v:line id="_x0000_s2117" style="position:absolute;mso-wrap-edited:f" from="5940,3638" to="5940,3950">
              <v:stroke endarrow="block" endarrowwidth="narrow"/>
            </v:line>
            <v:line id="_x0000_s2118" style="position:absolute;mso-wrap-edited:f" from="5940,4418" to="5940,4730">
              <v:stroke endarrow="block" endarrowwidth="narrow"/>
            </v:line>
            <v:line id="_x0000_s2119" style="position:absolute;mso-wrap-edited:f" from="5940,5198" to="5940,5510">
              <v:stroke endarrow="block" endarrowwidth="narrow"/>
            </v:line>
            <v:line id="_x0000_s2120" style="position:absolute;mso-wrap-edited:f" from="5940,5978" to="5940,6290">
              <v:stroke endarrow="block" endarrowwidth="narrow"/>
            </v:line>
            <v:line id="_x0000_s2121" style="position:absolute;mso-wrap-edited:f" from="5940,6758" to="5940,7070">
              <v:stroke endarrow="block" endarrowwidth="narrow"/>
            </v:line>
            <v:line id="_x0000_s2122" style="position:absolute;mso-wrap-edited:f" from="5940,7538" to="5940,7850">
              <v:stroke endarrow="block" endarrowwidth="narrow"/>
            </v:line>
            <v:line id="_x0000_s2123" style="position:absolute;mso-wrap-edited:f" from="5940,8318" to="5940,8630">
              <v:stroke endarrow="block" endarrowwidth="narrow"/>
            </v:line>
            <v:line id="_x0000_s2124" style="position:absolute;mso-wrap-edited:f" from="5940,9098" to="5940,9410">
              <v:stroke endarrow="block" endarrowwidth="narrow"/>
            </v:line>
            <v:line id="_x0000_s2125" style="position:absolute;mso-wrap-edited:f" from="5940,9878" to="5940,10190">
              <v:stroke endarrow="block" endarrowwidth="narrow"/>
            </v:line>
            <v:line id="_x0000_s2126" style="position:absolute;mso-wrap-edited:f" from="5940,10658" to="5940,10970">
              <v:stroke endarrow="block" endarrowwidth="narrow"/>
            </v:line>
            <v:line id="_x0000_s2127" style="position:absolute;mso-wrap-edited:f" from="5940,11438" to="5940,11750">
              <v:stroke endarrow="block" endarrowwidth="narrow"/>
            </v:line>
            <v:line id="_x0000_s2128" style="position:absolute;mso-wrap-edited:f" from="8820,10658" to="8820,10970">
              <v:stroke endarrow="block" endarrowwidth="narrow"/>
            </v:line>
            <v:line id="_x0000_s2129" style="position:absolute;mso-wrap-edited:f" from="8820,11438" to="8820,11750">
              <v:stroke endarrow="block" endarrowwidth="narrow"/>
            </v:line>
            <v:line id="_x0000_s2130" style="position:absolute;flip:x;mso-wrap-edited:f" from="7380,3406" to="7920,3406">
              <v:stroke endarrow="block" endarrowwidth="narrow"/>
            </v:line>
            <v:line id="_x0000_s2131" style="position:absolute;flip:x;mso-wrap-edited:f" from="7380,5746" to="7920,5746">
              <v:stroke endarrow="block" endarrowwidth="narrow"/>
            </v:line>
            <v:line id="_x0000_s2132" style="position:absolute;flip:x;mso-wrap-edited:f" from="7380,10442" to="7740,10442">
              <v:stroke endarrow="block" endarrowwidth="narrow"/>
            </v:line>
            <v:line id="_x0000_s2133" style="position:absolute;flip:x;mso-wrap-edited:f" from="7380,11206" to="7740,11206">
              <v:stroke endarrow="block" endarrowwidth="narrow"/>
            </v:line>
            <v:line id="_x0000_s2134" style="position:absolute;flip:x;mso-wrap-edited:f" from="7380,12002" to="7740,12002">
              <v:stroke endarrow="block" endarrowwidth="narrow"/>
            </v:line>
            <v:line id="_x0000_s2135" style="position:absolute;mso-wrap-edited:f" from="4320,11202" to="4680,11202">
              <v:stroke endarrow="block" endarrowwidth="narrow"/>
            </v:line>
            <v:line id="_x0000_s2136" style="position:absolute;mso-wrap-edited:f" from="4320,8864" to="4680,8864">
              <v:stroke endarrow="block" endarrowwidth="narrow"/>
            </v:line>
            <v:line id="_x0000_s2137" style="position:absolute;mso-wrap-edited:f" from="4320,6602" to="4680,6602">
              <v:stroke endarrow="block" endarrowwidth="narrow"/>
            </v:line>
            <v:line id="_x0000_s2138" style="position:absolute;mso-wrap-edited:f" from="4320,4184" to="4680,4184">
              <v:stroke endarrow="block" endarrowwidth="narrow"/>
            </v:line>
            <v:line id="_x0000_s2139" style="position:absolute;mso-wrap-edited:f" from="3060,6758" to="3060,7070">
              <v:stroke endarrow="block" endarrowwidth="narrow"/>
            </v:line>
            <v:line id="_x0000_s2140" style="position:absolute;mso-wrap-edited:f" from="3060,7538" to="3060,7850">
              <v:stroke endarrow="block" endarrowwidth="narrow"/>
            </v:line>
          </v:group>
        </w:pict>
      </w:r>
      <w:r>
        <w:rPr>
          <w:rFonts w:hint="eastAsia"/>
          <w:color w:val="000000"/>
        </w:rPr>
        <w:t>预应力砼</w:t>
      </w:r>
      <w:r>
        <w:rPr>
          <w:rFonts w:hint="eastAsia"/>
          <w:color w:val="000000"/>
        </w:rPr>
        <w:t>T</w:t>
      </w:r>
      <w:r>
        <w:rPr>
          <w:rFonts w:hint="eastAsia"/>
          <w:color w:val="000000"/>
        </w:rPr>
        <w:t>梁采用后张法施工工艺进行预制，施工工艺流程图见</w:t>
      </w:r>
      <w:r>
        <w:rPr>
          <w:rFonts w:hint="eastAsia"/>
          <w:b/>
          <w:bCs/>
          <w:color w:val="000000"/>
          <w:u w:val="single"/>
        </w:rPr>
        <w:t>图</w:t>
      </w:r>
      <w:r>
        <w:rPr>
          <w:rFonts w:hint="eastAsia"/>
          <w:b/>
          <w:bCs/>
          <w:color w:val="000000"/>
          <w:u w:val="single"/>
        </w:rPr>
        <w:t>2.28</w:t>
      </w:r>
      <w:r>
        <w:rPr>
          <w:rFonts w:hint="eastAsia"/>
          <w:b/>
          <w:bCs/>
          <w:color w:val="000000"/>
          <w:u w:val="single"/>
        </w:rPr>
        <w:t>：预应力砼</w:t>
      </w:r>
      <w:r>
        <w:rPr>
          <w:rFonts w:hint="eastAsia"/>
          <w:b/>
          <w:bCs/>
          <w:color w:val="000000"/>
          <w:u w:val="single"/>
        </w:rPr>
        <w:t>T</w:t>
      </w:r>
      <w:r>
        <w:rPr>
          <w:rFonts w:hint="eastAsia"/>
          <w:b/>
          <w:bCs/>
          <w:color w:val="000000"/>
          <w:u w:val="single"/>
        </w:rPr>
        <w:t>梁施工工艺流程图</w:t>
      </w:r>
    </w:p>
    <w:p w14:paraId="163AD94C" w14:textId="77777777" w:rsidR="004F152D" w:rsidRDefault="004F152D">
      <w:pPr>
        <w:adjustRightInd w:val="0"/>
        <w:snapToGrid w:val="0"/>
        <w:spacing w:after="75" w:line="360" w:lineRule="auto"/>
        <w:ind w:firstLineChars="200" w:firstLine="420"/>
        <w:rPr>
          <w:rFonts w:ascii="宋体" w:hAnsi="宋体" w:hint="eastAsia"/>
        </w:rPr>
      </w:pPr>
    </w:p>
    <w:p w14:paraId="6AAEF8D2" w14:textId="77777777" w:rsidR="004F152D" w:rsidRDefault="004F152D">
      <w:pPr>
        <w:adjustRightInd w:val="0"/>
        <w:snapToGrid w:val="0"/>
        <w:spacing w:after="75" w:line="360" w:lineRule="auto"/>
        <w:ind w:firstLineChars="200" w:firstLine="420"/>
        <w:rPr>
          <w:rFonts w:ascii="宋体" w:hAnsi="宋体" w:hint="eastAsia"/>
        </w:rPr>
      </w:pPr>
    </w:p>
    <w:p w14:paraId="558C83AD" w14:textId="77777777" w:rsidR="004F152D" w:rsidRDefault="004F152D">
      <w:pPr>
        <w:adjustRightInd w:val="0"/>
        <w:snapToGrid w:val="0"/>
        <w:spacing w:after="75" w:line="360" w:lineRule="auto"/>
        <w:ind w:firstLineChars="200" w:firstLine="420"/>
        <w:rPr>
          <w:rFonts w:ascii="宋体" w:hAnsi="宋体" w:hint="eastAsia"/>
        </w:rPr>
      </w:pPr>
    </w:p>
    <w:p w14:paraId="0AA47990" w14:textId="77777777" w:rsidR="004F152D" w:rsidRDefault="004F152D">
      <w:pPr>
        <w:adjustRightInd w:val="0"/>
        <w:snapToGrid w:val="0"/>
        <w:spacing w:after="75" w:line="360" w:lineRule="auto"/>
        <w:ind w:firstLineChars="200" w:firstLine="420"/>
        <w:rPr>
          <w:rFonts w:ascii="宋体" w:hAnsi="宋体" w:hint="eastAsia"/>
        </w:rPr>
      </w:pPr>
    </w:p>
    <w:p w14:paraId="62D84A80" w14:textId="77777777" w:rsidR="004F152D" w:rsidRDefault="004F152D">
      <w:pPr>
        <w:adjustRightInd w:val="0"/>
        <w:snapToGrid w:val="0"/>
        <w:spacing w:after="75" w:line="360" w:lineRule="auto"/>
        <w:ind w:firstLineChars="200" w:firstLine="420"/>
        <w:rPr>
          <w:rFonts w:ascii="宋体" w:hAnsi="宋体" w:hint="eastAsia"/>
        </w:rPr>
      </w:pPr>
    </w:p>
    <w:p w14:paraId="1EAEEB64" w14:textId="77777777" w:rsidR="004F152D" w:rsidRDefault="004F152D">
      <w:pPr>
        <w:adjustRightInd w:val="0"/>
        <w:snapToGrid w:val="0"/>
        <w:spacing w:after="75" w:line="360" w:lineRule="auto"/>
        <w:ind w:firstLineChars="200" w:firstLine="420"/>
        <w:rPr>
          <w:rFonts w:ascii="宋体" w:hAnsi="宋体" w:hint="eastAsia"/>
        </w:rPr>
      </w:pPr>
    </w:p>
    <w:p w14:paraId="37891B78" w14:textId="77777777" w:rsidR="004F152D" w:rsidRDefault="004F152D">
      <w:pPr>
        <w:adjustRightInd w:val="0"/>
        <w:snapToGrid w:val="0"/>
        <w:spacing w:after="75" w:line="360" w:lineRule="auto"/>
        <w:ind w:firstLineChars="200" w:firstLine="420"/>
        <w:rPr>
          <w:rFonts w:ascii="宋体" w:hAnsi="宋体" w:hint="eastAsia"/>
        </w:rPr>
      </w:pPr>
    </w:p>
    <w:p w14:paraId="21EF90A7" w14:textId="77777777" w:rsidR="004F152D" w:rsidRDefault="004F152D">
      <w:pPr>
        <w:adjustRightInd w:val="0"/>
        <w:snapToGrid w:val="0"/>
        <w:spacing w:after="75" w:line="360" w:lineRule="auto"/>
        <w:ind w:firstLineChars="200" w:firstLine="420"/>
        <w:rPr>
          <w:rFonts w:ascii="宋体" w:hAnsi="宋体" w:hint="eastAsia"/>
        </w:rPr>
      </w:pPr>
    </w:p>
    <w:p w14:paraId="7E8D2A22" w14:textId="77777777" w:rsidR="004F152D" w:rsidRDefault="004F152D">
      <w:pPr>
        <w:adjustRightInd w:val="0"/>
        <w:snapToGrid w:val="0"/>
        <w:spacing w:after="75" w:line="360" w:lineRule="auto"/>
        <w:ind w:firstLineChars="200" w:firstLine="420"/>
        <w:rPr>
          <w:rFonts w:ascii="宋体" w:hAnsi="宋体" w:hint="eastAsia"/>
        </w:rPr>
      </w:pPr>
    </w:p>
    <w:p w14:paraId="089667E5" w14:textId="77777777" w:rsidR="004F152D" w:rsidRDefault="004F152D">
      <w:pPr>
        <w:adjustRightInd w:val="0"/>
        <w:snapToGrid w:val="0"/>
        <w:spacing w:after="75" w:line="360" w:lineRule="auto"/>
        <w:ind w:firstLineChars="200" w:firstLine="420"/>
        <w:rPr>
          <w:rFonts w:ascii="宋体" w:hAnsi="宋体" w:hint="eastAsia"/>
        </w:rPr>
      </w:pPr>
    </w:p>
    <w:p w14:paraId="0D1C7451" w14:textId="77777777" w:rsidR="004F152D" w:rsidRDefault="004F152D">
      <w:pPr>
        <w:adjustRightInd w:val="0"/>
        <w:snapToGrid w:val="0"/>
        <w:spacing w:after="75" w:line="360" w:lineRule="auto"/>
        <w:ind w:firstLineChars="200" w:firstLine="420"/>
        <w:rPr>
          <w:rFonts w:ascii="宋体" w:hAnsi="宋体" w:hint="eastAsia"/>
        </w:rPr>
      </w:pPr>
    </w:p>
    <w:p w14:paraId="17A6FCC7" w14:textId="77777777" w:rsidR="004F152D" w:rsidRDefault="004F152D">
      <w:pPr>
        <w:adjustRightInd w:val="0"/>
        <w:snapToGrid w:val="0"/>
        <w:spacing w:after="75" w:line="360" w:lineRule="auto"/>
        <w:ind w:firstLineChars="200" w:firstLine="420"/>
        <w:rPr>
          <w:rFonts w:ascii="宋体" w:hAnsi="宋体" w:hint="eastAsia"/>
        </w:rPr>
      </w:pPr>
    </w:p>
    <w:p w14:paraId="7C3C1E5A" w14:textId="77777777" w:rsidR="004F152D" w:rsidRDefault="004F152D">
      <w:pPr>
        <w:adjustRightInd w:val="0"/>
        <w:snapToGrid w:val="0"/>
        <w:spacing w:after="75" w:line="360" w:lineRule="auto"/>
        <w:ind w:firstLineChars="200" w:firstLine="420"/>
        <w:rPr>
          <w:rFonts w:ascii="宋体" w:hAnsi="宋体" w:hint="eastAsia"/>
        </w:rPr>
      </w:pPr>
    </w:p>
    <w:p w14:paraId="29656E83" w14:textId="77777777" w:rsidR="004F152D" w:rsidRDefault="004F152D">
      <w:pPr>
        <w:adjustRightInd w:val="0"/>
        <w:snapToGrid w:val="0"/>
        <w:spacing w:after="75" w:line="360" w:lineRule="auto"/>
        <w:ind w:firstLineChars="200" w:firstLine="420"/>
        <w:rPr>
          <w:rFonts w:ascii="宋体" w:hAnsi="宋体" w:hint="eastAsia"/>
        </w:rPr>
      </w:pPr>
    </w:p>
    <w:p w14:paraId="334D6F55" w14:textId="77777777" w:rsidR="004F152D" w:rsidRDefault="004F152D">
      <w:pPr>
        <w:adjustRightInd w:val="0"/>
        <w:snapToGrid w:val="0"/>
        <w:spacing w:after="75" w:line="360" w:lineRule="auto"/>
        <w:ind w:firstLineChars="200" w:firstLine="420"/>
        <w:rPr>
          <w:rFonts w:ascii="宋体" w:hAnsi="宋体" w:hint="eastAsia"/>
        </w:rPr>
      </w:pPr>
    </w:p>
    <w:p w14:paraId="3CB4DE41" w14:textId="77777777" w:rsidR="004F152D" w:rsidRDefault="004F152D">
      <w:pPr>
        <w:adjustRightInd w:val="0"/>
        <w:snapToGrid w:val="0"/>
        <w:spacing w:after="75" w:line="360" w:lineRule="auto"/>
        <w:ind w:firstLineChars="200" w:firstLine="420"/>
        <w:rPr>
          <w:rFonts w:ascii="宋体" w:hAnsi="宋体" w:hint="eastAsia"/>
        </w:rPr>
      </w:pPr>
    </w:p>
    <w:p w14:paraId="01BF3D4E"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3、具体施工方法</w:t>
      </w:r>
    </w:p>
    <w:p w14:paraId="209F9D13" w14:textId="77777777" w:rsidR="004F152D" w:rsidRDefault="004F152D">
      <w:pPr>
        <w:adjustRightInd w:val="0"/>
        <w:snapToGrid w:val="0"/>
        <w:spacing w:line="360" w:lineRule="auto"/>
        <w:ind w:firstLineChars="209" w:firstLine="439"/>
        <w:rPr>
          <w:rFonts w:hint="eastAsia"/>
          <w:color w:val="000000"/>
        </w:rPr>
      </w:pPr>
      <w:r>
        <w:rPr>
          <w:rFonts w:hint="eastAsia"/>
          <w:color w:val="000000"/>
        </w:rPr>
        <w:t>1</w:t>
      </w:r>
      <w:r>
        <w:rPr>
          <w:rFonts w:hint="eastAsia"/>
          <w:color w:val="000000"/>
        </w:rPr>
        <w:t>）地基处理</w:t>
      </w:r>
    </w:p>
    <w:p w14:paraId="26599D2D" w14:textId="77777777" w:rsidR="004F152D" w:rsidRDefault="004F152D">
      <w:pPr>
        <w:adjustRightInd w:val="0"/>
        <w:snapToGrid w:val="0"/>
        <w:spacing w:after="75" w:line="360" w:lineRule="auto"/>
        <w:ind w:firstLineChars="200" w:firstLine="420"/>
        <w:rPr>
          <w:rFonts w:hint="eastAsia"/>
          <w:color w:val="000000"/>
        </w:rPr>
      </w:pPr>
      <w:r>
        <w:rPr>
          <w:rFonts w:hint="eastAsia"/>
          <w:color w:val="000000"/>
        </w:rPr>
        <w:t>先用推土机将场地表面杂草铲除并整平，再用</w:t>
      </w:r>
      <w:r>
        <w:rPr>
          <w:rFonts w:hint="eastAsia"/>
          <w:color w:val="000000"/>
        </w:rPr>
        <w:t>30t</w:t>
      </w:r>
      <w:r>
        <w:rPr>
          <w:rFonts w:hint="eastAsia"/>
          <w:color w:val="000000"/>
        </w:rPr>
        <w:t>振动压路机进行碾压密实，直至不见明显轮印为止。场地压密实后，先铺筑</w:t>
      </w:r>
      <w:r>
        <w:rPr>
          <w:rFonts w:hint="eastAsia"/>
          <w:color w:val="000000"/>
        </w:rPr>
        <w:t>15</w:t>
      </w:r>
      <w:r>
        <w:rPr>
          <w:color w:val="000000"/>
        </w:rPr>
        <w:t>c</w:t>
      </w:r>
      <w:r>
        <w:rPr>
          <w:rFonts w:hint="eastAsia"/>
          <w:color w:val="000000"/>
        </w:rPr>
        <w:t>m</w:t>
      </w:r>
      <w:r>
        <w:rPr>
          <w:rFonts w:hint="eastAsia"/>
          <w:color w:val="000000"/>
        </w:rPr>
        <w:t>厚的碎石砂垫层，然后浇筑</w:t>
      </w:r>
      <w:r>
        <w:rPr>
          <w:rFonts w:hint="eastAsia"/>
          <w:color w:val="000000"/>
        </w:rPr>
        <w:t>20</w:t>
      </w:r>
      <w:r>
        <w:rPr>
          <w:color w:val="000000"/>
        </w:rPr>
        <w:t>c</w:t>
      </w:r>
      <w:r>
        <w:rPr>
          <w:rFonts w:hint="eastAsia"/>
          <w:color w:val="000000"/>
        </w:rPr>
        <w:t>m</w:t>
      </w:r>
      <w:r>
        <w:rPr>
          <w:rFonts w:hint="eastAsia"/>
          <w:color w:val="000000"/>
        </w:rPr>
        <w:t>厚的</w:t>
      </w:r>
      <w:r>
        <w:rPr>
          <w:rFonts w:hint="eastAsia"/>
          <w:color w:val="000000"/>
        </w:rPr>
        <w:t>C20</w:t>
      </w:r>
      <w:r>
        <w:rPr>
          <w:rFonts w:hint="eastAsia"/>
          <w:color w:val="000000"/>
        </w:rPr>
        <w:t>砼。</w:t>
      </w:r>
    </w:p>
    <w:p w14:paraId="56EF8576" w14:textId="77777777" w:rsidR="004F152D" w:rsidRDefault="004F152D">
      <w:pPr>
        <w:adjustRightInd w:val="0"/>
        <w:snapToGrid w:val="0"/>
        <w:spacing w:line="360" w:lineRule="auto"/>
        <w:ind w:firstLineChars="200" w:firstLine="420"/>
        <w:rPr>
          <w:rFonts w:hint="eastAsia"/>
          <w:color w:val="000000"/>
        </w:rPr>
      </w:pPr>
      <w:r>
        <w:rPr>
          <w:rFonts w:hint="eastAsia"/>
          <w:color w:val="000000"/>
        </w:rPr>
        <w:t>2</w:t>
      </w:r>
      <w:r>
        <w:rPr>
          <w:rFonts w:hint="eastAsia"/>
          <w:color w:val="000000"/>
        </w:rPr>
        <w:t>）底模铺设</w:t>
      </w:r>
    </w:p>
    <w:p w14:paraId="3DDFEFF6" w14:textId="77777777" w:rsidR="004F152D" w:rsidRDefault="004F152D">
      <w:pPr>
        <w:adjustRightInd w:val="0"/>
        <w:snapToGrid w:val="0"/>
        <w:spacing w:line="360" w:lineRule="auto"/>
        <w:ind w:firstLine="482"/>
        <w:rPr>
          <w:rFonts w:hint="eastAsia"/>
          <w:color w:val="000000"/>
        </w:rPr>
      </w:pPr>
      <w:r>
        <w:rPr>
          <w:rFonts w:hint="eastAsia"/>
          <w:color w:val="000000"/>
        </w:rPr>
        <w:t>场地地基处理完毕后，在设计位置浇筑钢筋砼条形矮墩（高</w:t>
      </w:r>
      <w:r>
        <w:rPr>
          <w:rFonts w:hint="eastAsia"/>
          <w:color w:val="000000"/>
        </w:rPr>
        <w:t>20cm</w:t>
      </w:r>
      <w:r>
        <w:rPr>
          <w:rFonts w:hint="eastAsia"/>
          <w:color w:val="000000"/>
        </w:rPr>
        <w:t>），然后在矮墩上布设δ</w:t>
      </w:r>
      <w:r>
        <w:rPr>
          <w:rFonts w:hint="eastAsia"/>
          <w:color w:val="000000"/>
        </w:rPr>
        <w:t>=10mm</w:t>
      </w:r>
      <w:r>
        <w:rPr>
          <w:rFonts w:hint="eastAsia"/>
          <w:color w:val="000000"/>
        </w:rPr>
        <w:t>厚钢板作为底模，底模与钢筋砼矮墩预埋件焊接固定。铺设时注意保证底模的平整度和底模边线的顺直平滑。详见</w:t>
      </w:r>
      <w:r>
        <w:rPr>
          <w:rFonts w:hint="eastAsia"/>
          <w:b/>
          <w:bCs/>
          <w:color w:val="000000"/>
          <w:u w:val="single"/>
        </w:rPr>
        <w:t>图</w:t>
      </w:r>
      <w:r>
        <w:rPr>
          <w:rFonts w:hint="eastAsia"/>
          <w:b/>
          <w:bCs/>
          <w:color w:val="000000"/>
          <w:u w:val="single"/>
        </w:rPr>
        <w:t xml:space="preserve">3.29 </w:t>
      </w:r>
      <w:r>
        <w:rPr>
          <w:rFonts w:hint="eastAsia"/>
          <w:b/>
          <w:bCs/>
          <w:color w:val="000000"/>
          <w:u w:val="single"/>
        </w:rPr>
        <w:t>：</w:t>
      </w:r>
      <w:r>
        <w:rPr>
          <w:rFonts w:hint="eastAsia"/>
          <w:b/>
          <w:bCs/>
          <w:color w:val="000000"/>
          <w:u w:val="single"/>
        </w:rPr>
        <w:t>T</w:t>
      </w:r>
      <w:r>
        <w:rPr>
          <w:rFonts w:hint="eastAsia"/>
          <w:b/>
          <w:bCs/>
          <w:color w:val="000000"/>
          <w:u w:val="single"/>
        </w:rPr>
        <w:t>梁模板安装示意图</w:t>
      </w:r>
      <w:r>
        <w:rPr>
          <w:rFonts w:hint="eastAsia"/>
          <w:color w:val="000000"/>
        </w:rPr>
        <w:t>。</w:t>
      </w:r>
    </w:p>
    <w:p w14:paraId="53058004" w14:textId="77777777" w:rsidR="004F152D" w:rsidRDefault="004F152D">
      <w:pPr>
        <w:adjustRightInd w:val="0"/>
        <w:snapToGrid w:val="0"/>
        <w:spacing w:line="360" w:lineRule="auto"/>
        <w:ind w:firstLine="482"/>
        <w:rPr>
          <w:rFonts w:hint="eastAsia"/>
          <w:color w:val="000000"/>
        </w:rPr>
      </w:pPr>
      <w:r>
        <w:rPr>
          <w:rFonts w:hint="eastAsia"/>
          <w:color w:val="000000"/>
        </w:rPr>
        <w:t>3</w:t>
      </w:r>
      <w:r>
        <w:rPr>
          <w:rFonts w:hint="eastAsia"/>
          <w:color w:val="000000"/>
        </w:rPr>
        <w:t>）钢筋及预应力波纹管制安</w:t>
      </w:r>
    </w:p>
    <w:p w14:paraId="150CF684" w14:textId="77777777" w:rsidR="004F152D" w:rsidRDefault="004F152D">
      <w:pPr>
        <w:adjustRightInd w:val="0"/>
        <w:snapToGrid w:val="0"/>
        <w:spacing w:line="360" w:lineRule="auto"/>
        <w:ind w:firstLine="482"/>
        <w:rPr>
          <w:rFonts w:hint="eastAsia"/>
          <w:color w:val="000000"/>
        </w:rPr>
      </w:pPr>
      <w:r>
        <w:rPr>
          <w:rFonts w:hint="eastAsia"/>
          <w:color w:val="000000"/>
        </w:rPr>
        <w:t>钢筋和波纹管在加工厂按设计和施工规范要求加工，运至底模上进行绑扎成型，同时安装波纹管，钢筋的接头位置必须按图纸及规范要求错开，预应力波纹管的埋设位置必须准确、管道线形顺适，并按设计要求设置定位筋，绑扎牢固，确保波纹管在同砼浇筑过程中不变形、走位。</w:t>
      </w:r>
    </w:p>
    <w:p w14:paraId="2D59F05C" w14:textId="77777777" w:rsidR="004F152D" w:rsidRDefault="004F152D">
      <w:pPr>
        <w:adjustRightInd w:val="0"/>
        <w:snapToGrid w:val="0"/>
        <w:spacing w:line="360" w:lineRule="auto"/>
        <w:rPr>
          <w:rFonts w:hint="eastAsia"/>
          <w:color w:val="000000"/>
        </w:rPr>
      </w:pPr>
      <w:r>
        <w:rPr>
          <w:color w:val="000000"/>
        </w:rPr>
        <w:object w:dxaOrig="13665" w:dyaOrig="8025">
          <v:shape id="_x0000_i1042" type="#_x0000_t75" style="width:438.05pt;height:243.85pt" o:ole="">
            <v:imagedata r:id="rId55" o:title=""/>
          </v:shape>
          <o:OLEObject Type="Embed" ProgID="AutoCAD.Drawing.15" ShapeID="_x0000_i1042" DrawAspect="Content" ObjectID="_1764673740" r:id="rId56"/>
        </w:object>
      </w:r>
    </w:p>
    <w:p w14:paraId="6E66BB0E" w14:textId="77777777" w:rsidR="004F152D" w:rsidRDefault="004F152D">
      <w:pPr>
        <w:adjustRightInd w:val="0"/>
        <w:snapToGrid w:val="0"/>
        <w:spacing w:line="360" w:lineRule="auto"/>
        <w:jc w:val="center"/>
        <w:rPr>
          <w:rFonts w:hint="eastAsia"/>
          <w:b/>
          <w:bCs/>
          <w:color w:val="000000"/>
          <w:u w:val="single"/>
        </w:rPr>
      </w:pPr>
      <w:r>
        <w:rPr>
          <w:rFonts w:hint="eastAsia"/>
          <w:b/>
          <w:bCs/>
          <w:color w:val="000000"/>
          <w:u w:val="single"/>
        </w:rPr>
        <w:t>图</w:t>
      </w:r>
      <w:r>
        <w:rPr>
          <w:rFonts w:hint="eastAsia"/>
          <w:b/>
          <w:bCs/>
          <w:color w:val="000000"/>
          <w:u w:val="single"/>
        </w:rPr>
        <w:t>3.29</w:t>
      </w:r>
      <w:r>
        <w:rPr>
          <w:rFonts w:hint="eastAsia"/>
          <w:b/>
          <w:bCs/>
          <w:color w:val="000000"/>
          <w:u w:val="single"/>
        </w:rPr>
        <w:t>：</w:t>
      </w:r>
      <w:r>
        <w:rPr>
          <w:rFonts w:hint="eastAsia"/>
          <w:b/>
          <w:bCs/>
          <w:color w:val="000000"/>
          <w:u w:val="single"/>
        </w:rPr>
        <w:t>T</w:t>
      </w:r>
      <w:r>
        <w:rPr>
          <w:rFonts w:hint="eastAsia"/>
          <w:b/>
          <w:bCs/>
          <w:color w:val="000000"/>
          <w:u w:val="single"/>
        </w:rPr>
        <w:t>梁模板安装示意图</w:t>
      </w:r>
    </w:p>
    <w:p w14:paraId="76230CC8" w14:textId="77777777" w:rsidR="004F152D" w:rsidRDefault="004F152D">
      <w:pPr>
        <w:adjustRightInd w:val="0"/>
        <w:snapToGrid w:val="0"/>
        <w:spacing w:line="360" w:lineRule="auto"/>
        <w:jc w:val="center"/>
        <w:rPr>
          <w:rFonts w:hint="eastAsia"/>
          <w:color w:val="000000"/>
        </w:rPr>
      </w:pPr>
    </w:p>
    <w:p w14:paraId="39AE48DF" w14:textId="77777777" w:rsidR="004F152D" w:rsidRDefault="004F152D">
      <w:pPr>
        <w:adjustRightInd w:val="0"/>
        <w:snapToGrid w:val="0"/>
        <w:spacing w:line="360" w:lineRule="auto"/>
        <w:ind w:firstLine="482"/>
        <w:rPr>
          <w:rFonts w:hint="eastAsia"/>
          <w:color w:val="000000"/>
        </w:rPr>
      </w:pPr>
      <w:r>
        <w:rPr>
          <w:rFonts w:hint="eastAsia"/>
          <w:color w:val="000000"/>
        </w:rPr>
        <w:t>4</w:t>
      </w:r>
      <w:r>
        <w:rPr>
          <w:rFonts w:hint="eastAsia"/>
          <w:color w:val="000000"/>
        </w:rPr>
        <w:t>）安装侧模</w:t>
      </w:r>
    </w:p>
    <w:p w14:paraId="6E2E625C" w14:textId="77777777" w:rsidR="004F152D" w:rsidRDefault="004F152D">
      <w:pPr>
        <w:adjustRightInd w:val="0"/>
        <w:snapToGrid w:val="0"/>
        <w:spacing w:line="360" w:lineRule="auto"/>
        <w:ind w:firstLine="482"/>
        <w:rPr>
          <w:rFonts w:hint="eastAsia"/>
          <w:color w:val="000000"/>
        </w:rPr>
      </w:pPr>
      <w:r>
        <w:rPr>
          <w:rFonts w:hint="eastAsia"/>
          <w:color w:val="000000"/>
        </w:rPr>
        <w:t>侧模采用定型钢模，钢模面板δ</w:t>
      </w:r>
      <w:r>
        <w:rPr>
          <w:rFonts w:hint="eastAsia"/>
          <w:color w:val="000000"/>
        </w:rPr>
        <w:t>=5mm</w:t>
      </w:r>
      <w:r>
        <w:rPr>
          <w:rFonts w:hint="eastAsia"/>
          <w:color w:val="000000"/>
        </w:rPr>
        <w:t>钢板，纵横肋采用∠</w:t>
      </w:r>
      <w:r>
        <w:rPr>
          <w:rFonts w:hint="eastAsia"/>
          <w:color w:val="000000"/>
        </w:rPr>
        <w:t>5</w:t>
      </w:r>
      <w:r>
        <w:rPr>
          <w:rFonts w:hint="eastAsia"/>
          <w:color w:val="000000"/>
        </w:rPr>
        <w:t>角钢，桁架采用∠</w:t>
      </w:r>
      <w:r>
        <w:rPr>
          <w:rFonts w:hint="eastAsia"/>
          <w:color w:val="000000"/>
        </w:rPr>
        <w:t>5</w:t>
      </w:r>
      <w:r>
        <w:rPr>
          <w:rFonts w:hint="eastAsia"/>
          <w:color w:val="000000"/>
        </w:rPr>
        <w:t>角钢及［</w:t>
      </w:r>
      <w:r>
        <w:rPr>
          <w:rFonts w:hint="eastAsia"/>
          <w:color w:val="000000"/>
        </w:rPr>
        <w:t>10</w:t>
      </w:r>
      <w:r>
        <w:rPr>
          <w:rFonts w:hint="eastAsia"/>
          <w:color w:val="000000"/>
        </w:rPr>
        <w:t>槽钢焊接。</w:t>
      </w:r>
    </w:p>
    <w:p w14:paraId="04804AFA" w14:textId="77777777" w:rsidR="004F152D" w:rsidRDefault="004F152D">
      <w:pPr>
        <w:adjustRightInd w:val="0"/>
        <w:snapToGrid w:val="0"/>
        <w:spacing w:line="360" w:lineRule="auto"/>
        <w:ind w:firstLine="482"/>
        <w:rPr>
          <w:rFonts w:hint="eastAsia"/>
          <w:color w:val="000000"/>
        </w:rPr>
      </w:pPr>
      <w:r>
        <w:rPr>
          <w:rFonts w:hint="eastAsia"/>
          <w:color w:val="000000"/>
        </w:rPr>
        <w:t>侧模加工成</w:t>
      </w:r>
      <w:r>
        <w:rPr>
          <w:rFonts w:hint="eastAsia"/>
          <w:color w:val="000000"/>
        </w:rPr>
        <w:t>2</w:t>
      </w:r>
      <w:r>
        <w:rPr>
          <w:color w:val="000000"/>
        </w:rPr>
        <w:t>m</w:t>
      </w:r>
      <w:r>
        <w:rPr>
          <w:rFonts w:hint="eastAsia"/>
          <w:color w:val="000000"/>
        </w:rPr>
        <w:t>长一块，接头做成企口型，安装时通过螺栓连接成整体，顶部和底部用对拉杆固定；侧模与底模之间的接缝垫塞薄海棉，确保模板拼缝严密、不漏浆。两侧模外侧安装浇筑一层活动式、高变频附着式振动器。侧模的安装在龙门吊或</w:t>
      </w:r>
      <w:r>
        <w:rPr>
          <w:rFonts w:hint="eastAsia"/>
          <w:color w:val="000000"/>
        </w:rPr>
        <w:t>8</w:t>
      </w:r>
      <w:r>
        <w:rPr>
          <w:color w:val="000000"/>
        </w:rPr>
        <w:t>t</w:t>
      </w:r>
      <w:r>
        <w:rPr>
          <w:rFonts w:hint="eastAsia"/>
          <w:color w:val="000000"/>
        </w:rPr>
        <w:t>吊车的配合下进行。</w:t>
      </w:r>
    </w:p>
    <w:p w14:paraId="48C90D7F" w14:textId="77777777" w:rsidR="004F152D" w:rsidRDefault="004F152D">
      <w:pPr>
        <w:adjustRightInd w:val="0"/>
        <w:snapToGrid w:val="0"/>
        <w:spacing w:line="360" w:lineRule="auto"/>
        <w:ind w:firstLine="482"/>
        <w:rPr>
          <w:rFonts w:hint="eastAsia"/>
          <w:color w:val="000000"/>
        </w:rPr>
      </w:pPr>
      <w:r>
        <w:rPr>
          <w:rFonts w:hint="eastAsia"/>
          <w:color w:val="000000"/>
        </w:rPr>
        <w:t>5</w:t>
      </w:r>
      <w:r>
        <w:rPr>
          <w:rFonts w:hint="eastAsia"/>
          <w:color w:val="000000"/>
        </w:rPr>
        <w:t>）砼浇筑</w:t>
      </w:r>
    </w:p>
    <w:p w14:paraId="64178F36" w14:textId="77777777" w:rsidR="004F152D" w:rsidRDefault="004F152D" w:rsidP="00C45230">
      <w:pPr>
        <w:pStyle w:val="aa"/>
        <w:adjustRightInd w:val="0"/>
        <w:snapToGrid w:val="0"/>
        <w:spacing w:line="360" w:lineRule="auto"/>
        <w:ind w:leftChars="-18" w:left="-38" w:firstLineChars="208" w:firstLine="585"/>
        <w:rPr>
          <w:rFonts w:hint="eastAsia"/>
          <w:color w:val="000000"/>
        </w:rPr>
      </w:pPr>
      <w:r>
        <w:rPr>
          <w:rFonts w:hint="eastAsia"/>
          <w:color w:val="000000"/>
        </w:rPr>
        <w:t>砼由砼输送泵送至浇筑点进行浇筑，分四层进行：第一层至马蹄形上部倒角处；第二、三层浇筑腹板部分；第四层浇筑面板。浇筑采用附着式振动器与插入式振捣棒同时振实，混凝土浇筑时应注意：</w:t>
      </w:r>
    </w:p>
    <w:p w14:paraId="76DDEECB" w14:textId="77777777" w:rsidR="004F152D" w:rsidRDefault="004F152D">
      <w:pPr>
        <w:adjustRightInd w:val="0"/>
        <w:snapToGrid w:val="0"/>
        <w:spacing w:line="360" w:lineRule="auto"/>
        <w:ind w:firstLine="513"/>
        <w:rPr>
          <w:rFonts w:hint="eastAsia"/>
          <w:color w:val="000000"/>
        </w:rPr>
      </w:pPr>
      <w:r>
        <w:rPr>
          <w:color w:val="000000"/>
        </w:rPr>
        <w:t>a</w:t>
      </w:r>
      <w:r>
        <w:rPr>
          <w:rFonts w:hint="eastAsia"/>
          <w:color w:val="000000"/>
        </w:rPr>
        <w:t>、振捣时应注意插入式振捣棒的插入位置，不能把波纹管振偏或易位或破坏。</w:t>
      </w:r>
    </w:p>
    <w:p w14:paraId="3B1EDC54" w14:textId="77777777" w:rsidR="004F152D" w:rsidRDefault="004F152D">
      <w:pPr>
        <w:adjustRightInd w:val="0"/>
        <w:snapToGrid w:val="0"/>
        <w:spacing w:line="360" w:lineRule="auto"/>
        <w:ind w:firstLine="513"/>
        <w:rPr>
          <w:rFonts w:hint="eastAsia"/>
          <w:color w:val="000000"/>
        </w:rPr>
      </w:pPr>
      <w:r>
        <w:rPr>
          <w:color w:val="000000"/>
        </w:rPr>
        <w:t>b</w:t>
      </w:r>
      <w:r>
        <w:rPr>
          <w:rFonts w:hint="eastAsia"/>
          <w:color w:val="000000"/>
        </w:rPr>
        <w:t>、砼振筑过程中，应专人随时检查模板及拉杆有无松动现象。</w:t>
      </w:r>
    </w:p>
    <w:p w14:paraId="29F762A6" w14:textId="77777777" w:rsidR="004F152D" w:rsidRDefault="004F152D">
      <w:pPr>
        <w:adjustRightInd w:val="0"/>
        <w:snapToGrid w:val="0"/>
        <w:spacing w:line="360" w:lineRule="auto"/>
        <w:ind w:firstLine="513"/>
        <w:rPr>
          <w:rFonts w:hint="eastAsia"/>
          <w:color w:val="000000"/>
        </w:rPr>
      </w:pPr>
      <w:r>
        <w:rPr>
          <w:color w:val="000000"/>
        </w:rPr>
        <w:t>c</w:t>
      </w:r>
      <w:r>
        <w:rPr>
          <w:rFonts w:hint="eastAsia"/>
          <w:color w:val="000000"/>
        </w:rPr>
        <w:t>、砼振筑过程中，附着式振动器应间断开动。</w:t>
      </w:r>
    </w:p>
    <w:p w14:paraId="129055DF" w14:textId="77777777" w:rsidR="004F152D" w:rsidRDefault="004F152D">
      <w:pPr>
        <w:adjustRightInd w:val="0"/>
        <w:snapToGrid w:val="0"/>
        <w:spacing w:line="360" w:lineRule="auto"/>
        <w:ind w:firstLine="480"/>
        <w:rPr>
          <w:rFonts w:hint="eastAsia"/>
          <w:color w:val="000000"/>
        </w:rPr>
      </w:pPr>
      <w:r>
        <w:rPr>
          <w:color w:val="000000"/>
        </w:rPr>
        <w:t>d</w:t>
      </w:r>
      <w:r>
        <w:rPr>
          <w:rFonts w:hint="eastAsia"/>
          <w:color w:val="000000"/>
        </w:rPr>
        <w:t>、砼的振捣应均匀密实，避免发生漏振或过振现象。</w:t>
      </w:r>
    </w:p>
    <w:p w14:paraId="463AFE24" w14:textId="77777777" w:rsidR="004F152D" w:rsidRDefault="004F152D">
      <w:pPr>
        <w:adjustRightInd w:val="0"/>
        <w:snapToGrid w:val="0"/>
        <w:spacing w:line="360" w:lineRule="auto"/>
        <w:ind w:firstLine="480"/>
        <w:rPr>
          <w:rFonts w:hint="eastAsia"/>
          <w:color w:val="000000"/>
        </w:rPr>
      </w:pPr>
      <w:r>
        <w:rPr>
          <w:rFonts w:hint="eastAsia"/>
          <w:color w:val="000000"/>
        </w:rPr>
        <w:t>6</w:t>
      </w:r>
      <w:r>
        <w:rPr>
          <w:rFonts w:hint="eastAsia"/>
          <w:color w:val="000000"/>
        </w:rPr>
        <w:t>）拆模及穿钢束</w:t>
      </w:r>
    </w:p>
    <w:p w14:paraId="60347269" w14:textId="77777777" w:rsidR="004F152D" w:rsidRDefault="004F152D">
      <w:pPr>
        <w:adjustRightInd w:val="0"/>
        <w:snapToGrid w:val="0"/>
        <w:spacing w:line="360" w:lineRule="auto"/>
        <w:ind w:firstLine="480"/>
        <w:rPr>
          <w:rFonts w:hint="eastAsia"/>
          <w:color w:val="000000"/>
        </w:rPr>
      </w:pPr>
      <w:r>
        <w:rPr>
          <w:rFonts w:hint="eastAsia"/>
          <w:color w:val="000000"/>
        </w:rPr>
        <w:t>砼浇筑完成并达到一定强度后，在龙门吊或汽车吊的配合下拆除</w:t>
      </w:r>
      <w:r>
        <w:rPr>
          <w:rFonts w:hint="eastAsia"/>
          <w:color w:val="000000"/>
        </w:rPr>
        <w:t>T</w:t>
      </w:r>
      <w:r>
        <w:rPr>
          <w:rFonts w:hint="eastAsia"/>
          <w:color w:val="000000"/>
        </w:rPr>
        <w:t>梁两侧模，清理干净，摆放整齐，等候使用。</w:t>
      </w:r>
    </w:p>
    <w:p w14:paraId="5715FCFC" w14:textId="77777777" w:rsidR="004F152D" w:rsidRDefault="004F152D">
      <w:pPr>
        <w:adjustRightInd w:val="0"/>
        <w:snapToGrid w:val="0"/>
        <w:spacing w:line="360" w:lineRule="auto"/>
        <w:ind w:firstLine="480"/>
        <w:rPr>
          <w:rFonts w:hint="eastAsia"/>
          <w:color w:val="000000"/>
        </w:rPr>
      </w:pPr>
      <w:r>
        <w:rPr>
          <w:rFonts w:hint="eastAsia"/>
          <w:color w:val="000000"/>
        </w:rPr>
        <w:t>拆模后，即可进行预应力穿束，由于预应力束较短，钢束按设计图纸要求加工后，人工便可穿束并安装锚具。</w:t>
      </w:r>
    </w:p>
    <w:p w14:paraId="01973D65" w14:textId="77777777" w:rsidR="004F152D" w:rsidRDefault="004F152D">
      <w:pPr>
        <w:adjustRightInd w:val="0"/>
        <w:snapToGrid w:val="0"/>
        <w:spacing w:line="360" w:lineRule="auto"/>
        <w:ind w:firstLine="480"/>
        <w:rPr>
          <w:rFonts w:hint="eastAsia"/>
          <w:color w:val="000000"/>
        </w:rPr>
      </w:pPr>
      <w:r>
        <w:rPr>
          <w:rFonts w:hint="eastAsia"/>
          <w:color w:val="000000"/>
        </w:rPr>
        <w:t>7</w:t>
      </w:r>
      <w:r>
        <w:rPr>
          <w:rFonts w:hint="eastAsia"/>
          <w:color w:val="000000"/>
        </w:rPr>
        <w:t>）预应力张拉</w:t>
      </w:r>
    </w:p>
    <w:p w14:paraId="221B0A1C" w14:textId="77777777" w:rsidR="004F152D" w:rsidRDefault="004F152D">
      <w:pPr>
        <w:adjustRightInd w:val="0"/>
        <w:snapToGrid w:val="0"/>
        <w:spacing w:line="360" w:lineRule="auto"/>
        <w:ind w:firstLine="510"/>
        <w:rPr>
          <w:rFonts w:hint="eastAsia"/>
          <w:color w:val="000000"/>
        </w:rPr>
      </w:pPr>
      <w:r>
        <w:rPr>
          <w:rFonts w:hint="eastAsia"/>
          <w:color w:val="000000"/>
        </w:rPr>
        <w:t>当梁体混凝土设计强度的</w:t>
      </w:r>
      <w:r>
        <w:rPr>
          <w:rFonts w:hint="eastAsia"/>
          <w:color w:val="000000"/>
        </w:rPr>
        <w:t>90%</w:t>
      </w:r>
      <w:r>
        <w:rPr>
          <w:rFonts w:hint="eastAsia"/>
          <w:color w:val="000000"/>
        </w:rPr>
        <w:t>以上时，进行预应力张拉。张拉采取两端张拉，以张拉力和伸长量控制，张拉的顺序为从底层至上层对称进行，张拉时，严格按照设计要求和预应力施工规范的规定进行，并认真、及时做好张拉过程的有关记录。</w:t>
      </w:r>
    </w:p>
    <w:p w14:paraId="025F936B" w14:textId="77777777" w:rsidR="004F152D" w:rsidRDefault="004F152D">
      <w:pPr>
        <w:adjustRightInd w:val="0"/>
        <w:snapToGrid w:val="0"/>
        <w:spacing w:line="360" w:lineRule="auto"/>
        <w:ind w:firstLine="510"/>
        <w:rPr>
          <w:rFonts w:hint="eastAsia"/>
          <w:color w:val="000000"/>
        </w:rPr>
      </w:pPr>
      <w:r>
        <w:rPr>
          <w:rFonts w:hint="eastAsia"/>
          <w:color w:val="000000"/>
        </w:rPr>
        <w:t>8</w:t>
      </w:r>
      <w:r>
        <w:rPr>
          <w:rFonts w:hint="eastAsia"/>
          <w:color w:val="000000"/>
        </w:rPr>
        <w:t>）预应力管道压浆、封锚</w:t>
      </w:r>
    </w:p>
    <w:p w14:paraId="27A7142D" w14:textId="77777777" w:rsidR="004F152D" w:rsidRDefault="004F152D">
      <w:pPr>
        <w:adjustRightInd w:val="0"/>
        <w:snapToGrid w:val="0"/>
        <w:spacing w:line="360" w:lineRule="auto"/>
        <w:ind w:firstLine="482"/>
        <w:rPr>
          <w:rFonts w:hint="eastAsia"/>
          <w:color w:val="000000"/>
        </w:rPr>
      </w:pPr>
      <w:r>
        <w:rPr>
          <w:rFonts w:hint="eastAsia"/>
          <w:color w:val="000000"/>
        </w:rPr>
        <w:t>张拉结束后应尽快进行压浆，以减少预应力损失并保证安全。压浆前应用高压水清洗管道。压浆所用的水泥浆和压力应满足设计及施工规范的要求，并且在排气管冒浆后稳压</w:t>
      </w:r>
      <w:r>
        <w:rPr>
          <w:rFonts w:hint="eastAsia"/>
          <w:color w:val="000000"/>
        </w:rPr>
        <w:t>5</w:t>
      </w:r>
      <w:r>
        <w:rPr>
          <w:rFonts w:hint="eastAsia"/>
          <w:color w:val="000000"/>
        </w:rPr>
        <w:t>～</w:t>
      </w:r>
      <w:r>
        <w:rPr>
          <w:rFonts w:hint="eastAsia"/>
          <w:color w:val="000000"/>
        </w:rPr>
        <w:t>10</w:t>
      </w:r>
      <w:r>
        <w:rPr>
          <w:rFonts w:hint="eastAsia"/>
          <w:color w:val="000000"/>
        </w:rPr>
        <w:t>分钟，确保管道压浆饱和、密实。</w:t>
      </w:r>
    </w:p>
    <w:p w14:paraId="4FBDC932" w14:textId="77777777" w:rsidR="004F152D" w:rsidRDefault="004F152D">
      <w:pPr>
        <w:adjustRightInd w:val="0"/>
        <w:snapToGrid w:val="0"/>
        <w:spacing w:line="360" w:lineRule="auto"/>
        <w:ind w:firstLine="482"/>
        <w:rPr>
          <w:rFonts w:hint="eastAsia"/>
          <w:color w:val="000000"/>
        </w:rPr>
      </w:pPr>
      <w:r>
        <w:rPr>
          <w:rFonts w:hint="eastAsia"/>
          <w:color w:val="000000"/>
        </w:rPr>
        <w:t>管道压浆完毕，及时浇筑封锚砼，注意采取凿毛等措施使新旧砼面结合良好。</w:t>
      </w:r>
    </w:p>
    <w:p w14:paraId="3EDC56E6" w14:textId="77777777" w:rsidR="004F152D" w:rsidRDefault="004F152D">
      <w:pPr>
        <w:adjustRightInd w:val="0"/>
        <w:snapToGrid w:val="0"/>
        <w:spacing w:line="360" w:lineRule="auto"/>
        <w:ind w:firstLine="482"/>
        <w:rPr>
          <w:rFonts w:hint="eastAsia"/>
          <w:color w:val="000000"/>
        </w:rPr>
      </w:pPr>
      <w:r>
        <w:rPr>
          <w:rFonts w:hint="eastAsia"/>
          <w:color w:val="000000"/>
        </w:rPr>
        <w:t>9</w:t>
      </w:r>
      <w:r>
        <w:rPr>
          <w:rFonts w:hint="eastAsia"/>
          <w:color w:val="000000"/>
        </w:rPr>
        <w:t>）移梁和出运</w:t>
      </w:r>
    </w:p>
    <w:p w14:paraId="25FE7B8A" w14:textId="77777777" w:rsidR="004F152D" w:rsidRDefault="004F152D">
      <w:pPr>
        <w:adjustRightInd w:val="0"/>
        <w:snapToGrid w:val="0"/>
        <w:spacing w:line="360" w:lineRule="auto"/>
        <w:ind w:firstLine="480"/>
        <w:rPr>
          <w:rFonts w:hint="eastAsia"/>
          <w:color w:val="000000"/>
        </w:rPr>
      </w:pPr>
      <w:r>
        <w:rPr>
          <w:rFonts w:hint="eastAsia"/>
          <w:color w:val="000000"/>
        </w:rPr>
        <w:t>T</w:t>
      </w:r>
      <w:r>
        <w:rPr>
          <w:rFonts w:hint="eastAsia"/>
          <w:color w:val="000000"/>
        </w:rPr>
        <w:t>梁在转堆前须进行编号，以控制梁的出运顺序及方向。</w:t>
      </w:r>
      <w:r>
        <w:rPr>
          <w:rFonts w:hint="eastAsia"/>
          <w:color w:val="000000"/>
        </w:rPr>
        <w:t>T</w:t>
      </w:r>
      <w:r>
        <w:rPr>
          <w:rFonts w:hint="eastAsia"/>
          <w:color w:val="000000"/>
        </w:rPr>
        <w:t>梁压浆、封锚后，用场内的两台龙门吊将梁移至</w:t>
      </w:r>
      <w:r>
        <w:rPr>
          <w:rFonts w:hint="eastAsia"/>
          <w:color w:val="000000"/>
        </w:rPr>
        <w:t>T</w:t>
      </w:r>
      <w:r>
        <w:rPr>
          <w:rFonts w:hint="eastAsia"/>
          <w:color w:val="000000"/>
        </w:rPr>
        <w:t>梁存放区内。出运安装时，在龙门吊的配合下用运梁小车运至现场安装。</w:t>
      </w:r>
    </w:p>
    <w:p w14:paraId="2ED629A3" w14:textId="77777777" w:rsidR="004F152D" w:rsidRDefault="004F152D">
      <w:pPr>
        <w:pStyle w:val="32"/>
        <w:adjustRightInd w:val="0"/>
        <w:snapToGrid w:val="0"/>
        <w:spacing w:line="360" w:lineRule="auto"/>
        <w:ind w:firstLine="442"/>
        <w:rPr>
          <w:rFonts w:hint="eastAsia"/>
        </w:rPr>
      </w:pPr>
      <w:r>
        <w:rPr>
          <w:rFonts w:hint="eastAsia"/>
        </w:rPr>
        <w:t>（3）预应力施工安全措施及注意事项</w:t>
      </w:r>
    </w:p>
    <w:p w14:paraId="69081726" w14:textId="77777777" w:rsidR="004F152D" w:rsidRDefault="004F152D">
      <w:pPr>
        <w:pStyle w:val="32"/>
        <w:adjustRightInd w:val="0"/>
        <w:snapToGrid w:val="0"/>
        <w:spacing w:line="360" w:lineRule="auto"/>
        <w:ind w:firstLine="442"/>
        <w:rPr>
          <w:rFonts w:hint="eastAsia"/>
          <w:color w:val="0000FF"/>
        </w:rPr>
      </w:pPr>
      <w:r>
        <w:rPr>
          <w:rFonts w:hint="eastAsia"/>
        </w:rPr>
        <w:t>1）张拉作业区设置危险警示标志，在进行张拉施工作业时禁止无关人员进入作业区。</w:t>
      </w:r>
    </w:p>
    <w:p w14:paraId="766CEAD6" w14:textId="77777777" w:rsidR="004F152D" w:rsidRDefault="004F152D">
      <w:pPr>
        <w:pStyle w:val="32"/>
        <w:adjustRightInd w:val="0"/>
        <w:snapToGrid w:val="0"/>
        <w:spacing w:line="360" w:lineRule="auto"/>
        <w:ind w:firstLineChars="177" w:firstLine="425"/>
        <w:rPr>
          <w:rFonts w:hint="eastAsia"/>
          <w:color w:val="0000FF"/>
        </w:rPr>
      </w:pPr>
      <w:r>
        <w:rPr>
          <w:rFonts w:hint="eastAsia"/>
        </w:rPr>
        <w:t>2）张拉设备（千斤顶、油泵与油表）应配套标定检验，检验合格后才能投入使用，并按规定周期进行重新标定。</w:t>
      </w:r>
    </w:p>
    <w:p w14:paraId="4B7A125F" w14:textId="77777777" w:rsidR="004F152D" w:rsidRDefault="004F152D">
      <w:pPr>
        <w:pStyle w:val="32"/>
        <w:adjustRightInd w:val="0"/>
        <w:snapToGrid w:val="0"/>
        <w:spacing w:line="360" w:lineRule="auto"/>
        <w:ind w:firstLineChars="177" w:firstLine="425"/>
        <w:rPr>
          <w:rFonts w:hint="eastAsia"/>
        </w:rPr>
      </w:pPr>
      <w:r>
        <w:rPr>
          <w:rFonts w:hint="eastAsia"/>
        </w:rPr>
        <w:t>3）开动油泵，应注意使压力表指针长降平稳，均匀一致。若出现如油表震动剧烈、漏油、电机声异常、发生断丝或滑丝等异常现象，应立即停机进行检查，查明原因采取措施后再进行作业。</w:t>
      </w:r>
    </w:p>
    <w:p w14:paraId="251F9F74" w14:textId="77777777" w:rsidR="004F152D" w:rsidRDefault="004F152D">
      <w:pPr>
        <w:pStyle w:val="32"/>
        <w:adjustRightInd w:val="0"/>
        <w:snapToGrid w:val="0"/>
        <w:spacing w:line="360" w:lineRule="auto"/>
        <w:ind w:firstLineChars="177" w:firstLine="425"/>
        <w:rPr>
          <w:rFonts w:hint="eastAsia"/>
        </w:rPr>
      </w:pPr>
      <w:r>
        <w:rPr>
          <w:rFonts w:hint="eastAsia"/>
        </w:rPr>
        <w:t>4）拉时千斤顶的对面及后面严禁站人，作业人员应站在千斤顶的两侧。</w:t>
      </w:r>
    </w:p>
    <w:p w14:paraId="4934EFEB" w14:textId="77777777" w:rsidR="004F152D" w:rsidRDefault="004F152D">
      <w:pPr>
        <w:pStyle w:val="32"/>
        <w:tabs>
          <w:tab w:val="left" w:pos="0"/>
        </w:tabs>
        <w:adjustRightInd w:val="0"/>
        <w:snapToGrid w:val="0"/>
        <w:spacing w:line="360" w:lineRule="auto"/>
        <w:ind w:firstLineChars="177" w:firstLine="425"/>
        <w:rPr>
          <w:rFonts w:hint="eastAsia"/>
        </w:rPr>
      </w:pPr>
      <w:r>
        <w:rPr>
          <w:rFonts w:hint="eastAsia"/>
        </w:rPr>
        <w:t>5）行张拉作业时，张拉平台与千斤顶支架要搭设牢固，平台四周加设护栏。</w:t>
      </w:r>
    </w:p>
    <w:p w14:paraId="0EE4EEDA" w14:textId="77777777" w:rsidR="004F152D" w:rsidRDefault="004F152D">
      <w:pPr>
        <w:pStyle w:val="32"/>
        <w:adjustRightInd w:val="0"/>
        <w:snapToGrid w:val="0"/>
        <w:spacing w:line="360" w:lineRule="auto"/>
        <w:ind w:left="485" w:firstLine="0"/>
        <w:rPr>
          <w:rFonts w:hint="eastAsia"/>
        </w:rPr>
      </w:pPr>
      <w:r>
        <w:rPr>
          <w:rFonts w:hint="eastAsia"/>
        </w:rPr>
        <w:t>6）孔道压浆时，必须戴防护眼镜、穿雨鞋、戴手套,以防灰浆喷出伤人。</w:t>
      </w:r>
    </w:p>
    <w:p w14:paraId="7FABEAEC" w14:textId="77777777" w:rsidR="004F152D" w:rsidRDefault="004F152D">
      <w:pPr>
        <w:pStyle w:val="32"/>
        <w:adjustRightInd w:val="0"/>
        <w:snapToGrid w:val="0"/>
        <w:spacing w:line="360" w:lineRule="auto"/>
        <w:ind w:left="485" w:firstLine="0"/>
        <w:rPr>
          <w:rFonts w:hint="eastAsia"/>
        </w:rPr>
      </w:pPr>
      <w:r>
        <w:rPr>
          <w:rFonts w:hint="eastAsia"/>
        </w:rPr>
        <w:t>7）严格按规定压力进行压浆。作业人员应站在侧面关闭孔道压浆阀门。</w:t>
      </w:r>
    </w:p>
    <w:p w14:paraId="016055C0" w14:textId="77777777" w:rsidR="004F152D" w:rsidRDefault="004F152D">
      <w:pPr>
        <w:pStyle w:val="32"/>
        <w:adjustRightInd w:val="0"/>
        <w:snapToGrid w:val="0"/>
        <w:spacing w:line="360" w:lineRule="auto"/>
        <w:ind w:left="485" w:firstLine="0"/>
        <w:rPr>
          <w:rFonts w:hint="eastAsia"/>
        </w:rPr>
      </w:pPr>
    </w:p>
    <w:p w14:paraId="67C65D85" w14:textId="77777777" w:rsidR="004F152D" w:rsidRDefault="004F152D">
      <w:pPr>
        <w:adjustRightInd w:val="0"/>
        <w:snapToGrid w:val="0"/>
        <w:spacing w:after="75" w:line="360" w:lineRule="auto"/>
        <w:ind w:firstLineChars="200" w:firstLine="420"/>
        <w:rPr>
          <w:rFonts w:ascii="宋体" w:hAnsi="宋体" w:hint="eastAsia"/>
        </w:rPr>
      </w:pPr>
    </w:p>
    <w:p w14:paraId="3FFEAF0E" w14:textId="77777777" w:rsidR="004F152D" w:rsidRDefault="004F152D">
      <w:pPr>
        <w:pStyle w:val="4"/>
        <w:rPr>
          <w:rFonts w:hint="eastAsia"/>
        </w:rPr>
      </w:pPr>
      <w:r>
        <w:rPr>
          <w:rFonts w:hint="eastAsia"/>
        </w:rPr>
        <w:t>3.3.3.2</w:t>
      </w:r>
      <w:r>
        <w:rPr>
          <w:rFonts w:hint="eastAsia"/>
        </w:rPr>
        <w:t>、</w:t>
      </w:r>
      <w:r>
        <w:rPr>
          <w:rFonts w:hint="eastAsia"/>
        </w:rPr>
        <w:t>T</w:t>
      </w:r>
      <w:r>
        <w:rPr>
          <w:rFonts w:hint="eastAsia"/>
        </w:rPr>
        <w:t>梁安装</w:t>
      </w:r>
    </w:p>
    <w:p w14:paraId="288E7511" w14:textId="77777777" w:rsidR="004F152D" w:rsidRDefault="004F152D">
      <w:pPr>
        <w:adjustRightInd w:val="0"/>
        <w:snapToGrid w:val="0"/>
        <w:spacing w:after="75" w:line="360" w:lineRule="auto"/>
        <w:ind w:firstLineChars="200" w:firstLine="420"/>
        <w:rPr>
          <w:rFonts w:hint="eastAsia"/>
        </w:rPr>
      </w:pPr>
      <w:r>
        <w:rPr>
          <w:rFonts w:hint="eastAsia"/>
        </w:rPr>
        <w:t>高架桥</w:t>
      </w:r>
      <w:r>
        <w:rPr>
          <w:rFonts w:hint="eastAsia"/>
        </w:rPr>
        <w:t>T</w:t>
      </w:r>
      <w:r>
        <w:rPr>
          <w:rFonts w:hint="eastAsia"/>
        </w:rPr>
        <w:t>梁的安装采用</w:t>
      </w:r>
      <w:r>
        <w:rPr>
          <w:rFonts w:hint="eastAsia"/>
        </w:rPr>
        <w:t>80t</w:t>
      </w:r>
      <w:r>
        <w:rPr>
          <w:rFonts w:hint="eastAsia"/>
        </w:rPr>
        <w:t>双导梁架桥机，</w:t>
      </w:r>
      <w:r>
        <w:rPr>
          <w:rFonts w:ascii="宋体" w:hAnsi="宋体" w:hint="eastAsia"/>
        </w:rPr>
        <w:t>配以龙门吊和运梁平车</w:t>
      </w:r>
      <w:r>
        <w:rPr>
          <w:rFonts w:hint="eastAsia"/>
        </w:rPr>
        <w:t>进行，仙村涌东、西岸各设一台。</w:t>
      </w:r>
      <w:r>
        <w:rPr>
          <w:rFonts w:hint="eastAsia"/>
        </w:rPr>
        <w:t>T</w:t>
      </w:r>
      <w:r>
        <w:rPr>
          <w:rFonts w:hint="eastAsia"/>
        </w:rPr>
        <w:t>梁架设顺序为：东岸（十字窖岛）高架桥由</w:t>
      </w:r>
      <w:r>
        <w:rPr>
          <w:rFonts w:hint="eastAsia"/>
        </w:rPr>
        <w:t>A37#</w:t>
      </w:r>
      <w:r>
        <w:rPr>
          <w:rFonts w:hint="eastAsia"/>
        </w:rPr>
        <w:t>轴向</w:t>
      </w:r>
      <w:r>
        <w:rPr>
          <w:rFonts w:hint="eastAsia"/>
        </w:rPr>
        <w:t>A17#</w:t>
      </w:r>
      <w:r>
        <w:rPr>
          <w:rFonts w:hint="eastAsia"/>
        </w:rPr>
        <w:t>轴进行；东岸高架桥由</w:t>
      </w:r>
      <w:r>
        <w:rPr>
          <w:rFonts w:hint="eastAsia"/>
        </w:rPr>
        <w:t>A1#</w:t>
      </w:r>
      <w:r>
        <w:rPr>
          <w:rFonts w:hint="eastAsia"/>
        </w:rPr>
        <w:t>轴向</w:t>
      </w:r>
      <w:r>
        <w:rPr>
          <w:rFonts w:hint="eastAsia"/>
        </w:rPr>
        <w:t>A14#</w:t>
      </w:r>
      <w:r>
        <w:rPr>
          <w:rFonts w:hint="eastAsia"/>
        </w:rPr>
        <w:t>轴进行。</w:t>
      </w:r>
      <w:r>
        <w:rPr>
          <w:rFonts w:ascii="宋体" w:hAnsi="宋体" w:hint="eastAsia"/>
        </w:rPr>
        <w:t>T</w:t>
      </w:r>
      <w:r>
        <w:rPr>
          <w:rFonts w:hint="eastAsia"/>
          <w:szCs w:val="20"/>
        </w:rPr>
        <w:t>梁安装施工顺序见—</w:t>
      </w:r>
      <w:r>
        <w:rPr>
          <w:rFonts w:hint="eastAsia"/>
          <w:b/>
          <w:bCs/>
          <w:szCs w:val="20"/>
          <w:u w:val="single"/>
        </w:rPr>
        <w:t>图</w:t>
      </w:r>
      <w:r>
        <w:rPr>
          <w:rFonts w:hint="eastAsia"/>
          <w:b/>
          <w:bCs/>
          <w:szCs w:val="20"/>
          <w:u w:val="single"/>
        </w:rPr>
        <w:t>3.30</w:t>
      </w:r>
      <w:r>
        <w:rPr>
          <w:rFonts w:hint="eastAsia"/>
          <w:b/>
          <w:bCs/>
          <w:szCs w:val="20"/>
          <w:u w:val="single"/>
        </w:rPr>
        <w:t>：</w:t>
      </w:r>
      <w:r>
        <w:rPr>
          <w:rFonts w:hint="eastAsia"/>
          <w:b/>
          <w:bCs/>
          <w:szCs w:val="20"/>
          <w:u w:val="single"/>
        </w:rPr>
        <w:t>T</w:t>
      </w:r>
      <w:r>
        <w:rPr>
          <w:rFonts w:hint="eastAsia"/>
          <w:b/>
          <w:bCs/>
          <w:szCs w:val="20"/>
          <w:u w:val="single"/>
        </w:rPr>
        <w:t>梁安装施工工艺流程图</w:t>
      </w:r>
      <w:r>
        <w:rPr>
          <w:rFonts w:hint="eastAsia"/>
          <w:szCs w:val="20"/>
        </w:rPr>
        <w:t>。</w:t>
      </w:r>
    </w:p>
    <w:p w14:paraId="7C2DE3DD" w14:textId="77777777" w:rsidR="004F152D" w:rsidRDefault="004F152D">
      <w:pPr>
        <w:adjustRightInd w:val="0"/>
        <w:snapToGrid w:val="0"/>
        <w:spacing w:after="75" w:line="360" w:lineRule="auto"/>
        <w:ind w:firstLineChars="200" w:firstLine="420"/>
        <w:rPr>
          <w:rFonts w:ascii="宋体" w:hAnsi="宋体" w:hint="eastAsia"/>
        </w:rPr>
      </w:pPr>
    </w:p>
    <w:p w14:paraId="078B9B8F" w14:textId="77777777" w:rsidR="004F152D" w:rsidRDefault="004F152D">
      <w:pPr>
        <w:adjustRightInd w:val="0"/>
        <w:snapToGrid w:val="0"/>
        <w:spacing w:after="75" w:line="360" w:lineRule="auto"/>
        <w:ind w:firstLineChars="200" w:firstLine="420"/>
        <w:rPr>
          <w:rFonts w:ascii="宋体" w:hAnsi="宋体" w:hint="eastAsia"/>
        </w:rPr>
      </w:pPr>
    </w:p>
    <w:p w14:paraId="11DB839C" w14:textId="77777777" w:rsidR="004F152D" w:rsidRDefault="004F152D">
      <w:pPr>
        <w:adjustRightInd w:val="0"/>
        <w:snapToGrid w:val="0"/>
        <w:spacing w:after="75" w:line="360" w:lineRule="auto"/>
        <w:ind w:firstLineChars="200" w:firstLine="420"/>
        <w:rPr>
          <w:rFonts w:ascii="宋体" w:hAnsi="宋体" w:hint="eastAsia"/>
        </w:rPr>
      </w:pPr>
    </w:p>
    <w:p w14:paraId="2D54B62A" w14:textId="77777777" w:rsidR="004F152D" w:rsidRDefault="004F152D">
      <w:pPr>
        <w:adjustRightInd w:val="0"/>
        <w:snapToGrid w:val="0"/>
        <w:spacing w:after="75" w:line="360" w:lineRule="auto"/>
        <w:ind w:firstLineChars="200" w:firstLine="420"/>
        <w:rPr>
          <w:rFonts w:ascii="宋体" w:hAnsi="宋体" w:hint="eastAsia"/>
        </w:rPr>
      </w:pPr>
    </w:p>
    <w:p w14:paraId="25DD2F78" w14:textId="77777777" w:rsidR="004F152D" w:rsidRDefault="004F152D">
      <w:pPr>
        <w:adjustRightInd w:val="0"/>
        <w:snapToGrid w:val="0"/>
        <w:spacing w:after="75" w:line="360" w:lineRule="auto"/>
        <w:ind w:firstLineChars="200" w:firstLine="420"/>
        <w:rPr>
          <w:rFonts w:ascii="宋体" w:hAnsi="宋体" w:hint="eastAsia"/>
        </w:rPr>
      </w:pPr>
    </w:p>
    <w:p w14:paraId="3172C9A3" w14:textId="77777777" w:rsidR="004F152D" w:rsidRDefault="004F152D">
      <w:pPr>
        <w:adjustRightInd w:val="0"/>
        <w:snapToGrid w:val="0"/>
        <w:spacing w:after="75" w:line="360" w:lineRule="auto"/>
        <w:ind w:firstLineChars="200" w:firstLine="420"/>
        <w:rPr>
          <w:rFonts w:ascii="宋体" w:hAnsi="宋体" w:hint="eastAsia"/>
        </w:rPr>
      </w:pPr>
    </w:p>
    <w:p w14:paraId="1BAE5127" w14:textId="77777777" w:rsidR="004F152D" w:rsidRDefault="004F152D">
      <w:pPr>
        <w:adjustRightInd w:val="0"/>
        <w:snapToGrid w:val="0"/>
        <w:spacing w:after="75" w:line="360" w:lineRule="auto"/>
        <w:ind w:firstLineChars="200" w:firstLine="420"/>
        <w:rPr>
          <w:rFonts w:ascii="宋体" w:hAnsi="宋体" w:hint="eastAsia"/>
        </w:rPr>
      </w:pPr>
    </w:p>
    <w:p w14:paraId="096BFDF8" w14:textId="77777777" w:rsidR="004F152D" w:rsidRDefault="004F152D">
      <w:pPr>
        <w:adjustRightInd w:val="0"/>
        <w:snapToGrid w:val="0"/>
        <w:spacing w:after="75" w:line="360" w:lineRule="auto"/>
        <w:ind w:firstLineChars="200" w:firstLine="420"/>
        <w:rPr>
          <w:rFonts w:ascii="宋体" w:hAnsi="宋体" w:hint="eastAsia"/>
        </w:rPr>
      </w:pPr>
    </w:p>
    <w:p w14:paraId="0EFABA6F" w14:textId="77777777" w:rsidR="004F152D" w:rsidRDefault="004F152D">
      <w:pPr>
        <w:adjustRightInd w:val="0"/>
        <w:snapToGrid w:val="0"/>
        <w:spacing w:after="75" w:line="360" w:lineRule="auto"/>
        <w:ind w:firstLineChars="200" w:firstLine="420"/>
        <w:rPr>
          <w:rFonts w:ascii="宋体" w:hAnsi="宋体" w:hint="eastAsia"/>
        </w:rPr>
      </w:pPr>
    </w:p>
    <w:p w14:paraId="43CEF5A9" w14:textId="77777777" w:rsidR="004F152D" w:rsidRDefault="004F152D">
      <w:pPr>
        <w:adjustRightInd w:val="0"/>
        <w:snapToGrid w:val="0"/>
        <w:spacing w:after="75" w:line="360" w:lineRule="auto"/>
        <w:ind w:firstLineChars="200" w:firstLine="420"/>
        <w:rPr>
          <w:rFonts w:ascii="宋体" w:hAnsi="宋体" w:hint="eastAsia"/>
        </w:rPr>
      </w:pPr>
    </w:p>
    <w:p w14:paraId="75B33D37" w14:textId="77777777" w:rsidR="004F152D" w:rsidRDefault="004F152D">
      <w:pPr>
        <w:adjustRightInd w:val="0"/>
        <w:snapToGrid w:val="0"/>
        <w:spacing w:after="75" w:line="360" w:lineRule="auto"/>
        <w:ind w:firstLineChars="200" w:firstLine="422"/>
        <w:jc w:val="center"/>
        <w:rPr>
          <w:rFonts w:ascii="宋体" w:hAnsi="宋体" w:hint="eastAsia"/>
        </w:rPr>
      </w:pPr>
      <w:r>
        <w:rPr>
          <w:rFonts w:hint="eastAsia"/>
          <w:b/>
          <w:bCs/>
          <w:szCs w:val="20"/>
        </w:rPr>
        <w:t>3.30</w:t>
      </w:r>
      <w:r>
        <w:rPr>
          <w:rFonts w:hint="eastAsia"/>
          <w:b/>
          <w:bCs/>
          <w:szCs w:val="20"/>
        </w:rPr>
        <w:t>：</w:t>
      </w:r>
      <w:r>
        <w:rPr>
          <w:rFonts w:ascii="宋体" w:hAnsi="宋体" w:hint="eastAsia"/>
          <w:b/>
          <w:bCs/>
        </w:rPr>
        <w:t>T梁安装施工工艺流程图</w:t>
      </w:r>
    </w:p>
    <w:p w14:paraId="78406B9A" w14:textId="77777777" w:rsidR="004F152D" w:rsidRDefault="004F152D">
      <w:pPr>
        <w:adjustRightInd w:val="0"/>
        <w:snapToGrid w:val="0"/>
        <w:spacing w:after="75" w:line="360" w:lineRule="auto"/>
        <w:ind w:firstLineChars="200" w:firstLine="400"/>
        <w:rPr>
          <w:rFonts w:ascii="宋体" w:hAnsi="宋体" w:hint="eastAsia"/>
        </w:rPr>
      </w:pPr>
      <w:r>
        <w:rPr>
          <w:rFonts w:ascii="宋体" w:hAnsi="宋体"/>
          <w:noProof/>
          <w:sz w:val="20"/>
        </w:rPr>
        <w:pict w14:anchorId="4A3453B7">
          <v:group id="_x0000_s2300" style="position:absolute;left:0;text-align:left;margin-left:62.55pt;margin-top:3.55pt;width:391.95pt;height:521.1pt;z-index:251866112" coordorigin="2160,2560" coordsize="7740,9048" wrapcoords="-42 0 -42 1146 6070 1146 5777 1325 5860 1719 -42 1827 -42 3009 4479 3439 5777 3439 251 3690 -42 3690 -42 4872 3140 5158 5986 5158 -42 5552 -42 6734 1633 6878 5986 6878 -42 7415 -42 8597 6070 8597 5777 8776 5860 9170 -42 9278 -42 10460 4479 10890 5777 10890 251 11140 -42 11140 -42 12322 3140 12609 5986 12609 -42 13003 -42 14185 1633 14328 5986 14328 -42 14866 -42 16048 6112 16048 5777 16191 5860 16621 -42 16728 -42 17910 4479 18340 5777 18340 251 18591 -42 18591 -42 19773 3140 20060 5986 20060 -42 20454 -42 21600 11637 21600 11637 21206 13772 21206 14274 21099 14233 11642 13521 11499 11637 11463 11721 11176 11386 11140 6363 10890 7577 10890 11637 10460 11721 9313 11386 9278 6279 9170 10800 8597 11553 8597 11721 8490 11679 7415 6153 6878 10172 6878 11679 6734 11721 5588 11051 5516 6153 5158 8791 5158 11679 4872 11721 3725 11386 3690 6363 3439 7577 3439 11637 3009 11721 1863 11386 1827 6279 1719 10800 1146 21642 1146 21642 0 -42 0">
            <v:shape id="_x0000_s2301" type="#_x0000_t202" style="position:absolute;left:7020;top:2560;width:2880;height:468;mso-wrap-edited:f" wrapcoords="-112 0 -112 21600 21712 21600 21712 0 -112 0">
              <v:textbox style="mso-next-textbox:#_x0000_s2301" inset="0,,0">
                <w:txbxContent>
                  <w:p w14:paraId="5F990B17" w14:textId="77777777" w:rsidR="004F152D" w:rsidRDefault="004F152D">
                    <w:pPr>
                      <w:jc w:val="center"/>
                    </w:pPr>
                    <w:r>
                      <w:rPr>
                        <w:rFonts w:hint="eastAsia"/>
                      </w:rPr>
                      <w:t>现场检查</w:t>
                    </w:r>
                  </w:p>
                </w:txbxContent>
              </v:textbox>
            </v:shape>
            <v:group id="_x0000_s2302" style="position:absolute;left:2160;top:2560;width:5088;height:9048" coordorigin="2160,3540" coordsize="5088,9048" wrapcoords="-64 0 -64 1146 9239 1146 8793 1397 8920 1719 -64 1827 -64 3009 6818 3439 8793 3439 382 3690 -64 3690 -64 4872 4779 5158 9112 5158 -64 5552 -64 6734 2485 6878 9112 6878 -64 7415 -64 8597 9239 8597 8793 8848 8920 9170 -64 9278 -64 10460 6818 10890 8793 10890 382 11140 -64 11140 -64 12322 4779 12609 9112 12609 -64 13003 -64 14185 2485 14328 9112 14328 -64 14866 -64 16048 9303 16048 8793 16191 8920 16621 -64 16728 -64 17910 6818 18340 8793 18340 382 18591 -64 18591 -64 19773 4779 20060 9112 20060 -64 20454 -64 21600 17713 21600 17713 21206 20899 21206 21727 21099 21664 11642 20581 11499 17713 11463 17841 11176 17331 11140 9685 10890 11533 10890 17713 10460 17841 9313 17331 9278 9558 9170 10832 8597 17395 8597 17841 8561 17777 7415 9366 6878 15483 6878 17777 6734 17841 5588 16821 5516 9366 5158 13381 5158 17777 4872 17841 3725 17331 3690 9685 3439 11533 3439 17713 3009 17841 1863 17331 1827 9558 1719 10832 1146 17395 1146 17841 1110 17713 573 20708 466 20708 322 17713 0 -64 0">
              <v:shape id="_x0000_s2303" type="#_x0000_t202" style="position:absolute;left:2160;top:3540;width:4140;height:468;mso-wrap-edited:f" wrapcoords="-78 0 -78 21600 21678 21600 21678 0 -78 0">
                <v:textbox style="mso-next-textbox:#_x0000_s2303" inset="0,,0">
                  <w:txbxContent>
                    <w:p w14:paraId="1D6B0502" w14:textId="77777777" w:rsidR="004F152D" w:rsidRDefault="004F152D">
                      <w:pPr>
                        <w:jc w:val="center"/>
                      </w:pPr>
                      <w:r>
                        <w:rPr>
                          <w:rFonts w:hint="eastAsia"/>
                        </w:rPr>
                        <w:t>测量放样、定出支承线</w:t>
                      </w:r>
                    </w:p>
                  </w:txbxContent>
                </v:textbox>
              </v:shape>
              <v:shape id="_x0000_s2304" type="#_x0000_t202" style="position:absolute;left:2160;top:4320;width:4140;height:468;mso-wrap-edited:f" wrapcoords="-78 0 -78 21600 21678 21600 21678 0 -78 0">
                <v:textbox style="mso-next-textbox:#_x0000_s2304" inset="0,,0">
                  <w:txbxContent>
                    <w:p w14:paraId="384292FD" w14:textId="77777777" w:rsidR="004F152D" w:rsidRDefault="004F152D">
                      <w:pPr>
                        <w:jc w:val="center"/>
                      </w:pPr>
                      <w:r>
                        <w:rPr>
                          <w:rFonts w:hint="eastAsia"/>
                        </w:rPr>
                        <w:t>拼装双导梁架桥机</w:t>
                      </w:r>
                    </w:p>
                  </w:txbxContent>
                </v:textbox>
              </v:shape>
              <v:shape id="_x0000_s2305" type="#_x0000_t202" style="position:absolute;left:2160;top:5100;width:4140;height:468;mso-wrap-edited:f" wrapcoords="-78 0 -78 21600 21678 21600 21678 0 -78 0">
                <v:textbox style="mso-next-textbox:#_x0000_s2305" inset="0,,0">
                  <w:txbxContent>
                    <w:p w14:paraId="43A1272F" w14:textId="77777777" w:rsidR="004F152D" w:rsidRDefault="004F152D">
                      <w:pPr>
                        <w:jc w:val="center"/>
                      </w:pPr>
                      <w:r>
                        <w:rPr>
                          <w:rFonts w:hint="eastAsia"/>
                        </w:rPr>
                        <w:t>搭设临时支墩</w:t>
                      </w:r>
                    </w:p>
                  </w:txbxContent>
                </v:textbox>
              </v:shape>
              <v:shape id="_x0000_s2306" type="#_x0000_t202" style="position:absolute;left:2160;top:5880;width:4140;height:468;mso-wrap-edited:f" wrapcoords="-78 0 -78 21600 21678 21600 21678 0 -78 0">
                <v:textbox style="mso-next-textbox:#_x0000_s2306" inset="0,,0">
                  <w:txbxContent>
                    <w:p w14:paraId="10FEDC68" w14:textId="77777777" w:rsidR="004F152D" w:rsidRDefault="004F152D">
                      <w:pPr>
                        <w:jc w:val="center"/>
                      </w:pPr>
                      <w:r>
                        <w:rPr>
                          <w:rFonts w:hint="eastAsia"/>
                        </w:rPr>
                        <w:t>铺设导梁枕木、轨道</w:t>
                      </w:r>
                    </w:p>
                  </w:txbxContent>
                </v:textbox>
              </v:shape>
              <v:shape id="_x0000_s2307" type="#_x0000_t202" style="position:absolute;left:2160;top:6660;width:4140;height:468;mso-wrap-edited:f" wrapcoords="-78 0 -78 21600 21678 21600 21678 0 -78 0">
                <v:textbox style="mso-next-textbox:#_x0000_s2307" inset="0,,0">
                  <w:txbxContent>
                    <w:p w14:paraId="4F0710A0" w14:textId="77777777" w:rsidR="004F152D" w:rsidRDefault="004F152D">
                      <w:pPr>
                        <w:jc w:val="center"/>
                      </w:pPr>
                      <w:r>
                        <w:rPr>
                          <w:rFonts w:hint="eastAsia"/>
                        </w:rPr>
                        <w:t>龙门架就位、吊装</w:t>
                      </w:r>
                    </w:p>
                  </w:txbxContent>
                </v:textbox>
              </v:shape>
              <v:shape id="_x0000_s2308" type="#_x0000_t202" style="position:absolute;left:2160;top:7440;width:4140;height:468;mso-wrap-edited:f" wrapcoords="-78 0 -78 21600 21678 21600 21678 0 -78 0">
                <v:textbox style="mso-next-textbox:#_x0000_s2308" inset="0,,0">
                  <w:txbxContent>
                    <w:p w14:paraId="2495F181" w14:textId="77777777" w:rsidR="004F152D" w:rsidRDefault="004F152D">
                      <w:pPr>
                        <w:jc w:val="center"/>
                      </w:pPr>
                      <w:r>
                        <w:rPr>
                          <w:rFonts w:hint="eastAsia"/>
                        </w:rPr>
                        <w:t>吊装梁上平车、卷扬机拖梁至安装位置</w:t>
                      </w:r>
                    </w:p>
                  </w:txbxContent>
                </v:textbox>
              </v:shape>
              <v:shape id="_x0000_s2309" type="#_x0000_t202" style="position:absolute;left:2160;top:8220;width:4140;height:468;mso-wrap-edited:f" wrapcoords="-78 0 -78 21600 21678 21600 21678 0 -78 0">
                <v:textbox style="mso-next-textbox:#_x0000_s2309" inset="0,,0">
                  <w:txbxContent>
                    <w:p w14:paraId="76489199" w14:textId="77777777" w:rsidR="004F152D" w:rsidRDefault="004F152D">
                      <w:pPr>
                        <w:jc w:val="center"/>
                      </w:pPr>
                      <w:r>
                        <w:rPr>
                          <w:rFonts w:hint="eastAsia"/>
                        </w:rPr>
                        <w:t>桥上双导梁架桥机吊梁、横移梁就位</w:t>
                      </w:r>
                    </w:p>
                  </w:txbxContent>
                </v:textbox>
              </v:shape>
              <v:shape id="_x0000_s2310" type="#_x0000_t202" style="position:absolute;left:2160;top:9000;width:4140;height:468;mso-wrap-edited:f" wrapcoords="-78 0 -78 21600 21678 21600 21678 0 -78 0">
                <v:textbox style="mso-next-textbox:#_x0000_s2310" inset="0,,0">
                  <w:txbxContent>
                    <w:p w14:paraId="6AC68149"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cs="Courier New"/>
                          <w:smallCaps w:val="0"/>
                          <w:spacing w:val="-12"/>
                          <w:kern w:val="2"/>
                          <w:szCs w:val="21"/>
                        </w:rPr>
                      </w:pPr>
                      <w:r>
                        <w:rPr>
                          <w:rFonts w:ascii="Times New Roman" w:hAnsi="Times New Roman" w:cs="Courier New" w:hint="eastAsia"/>
                          <w:smallCaps w:val="0"/>
                          <w:spacing w:val="-12"/>
                          <w:kern w:val="2"/>
                          <w:szCs w:val="21"/>
                        </w:rPr>
                        <w:t>导梁位置的梁先进行安装，再安装其他梁</w:t>
                      </w:r>
                    </w:p>
                  </w:txbxContent>
                </v:textbox>
              </v:shape>
              <v:shape id="_x0000_s2311" type="#_x0000_t202" style="position:absolute;left:2160;top:9780;width:4140;height:468;mso-wrap-edited:f" wrapcoords="-78 0 -78 21600 21678 21600 21678 0 -78 0">
                <v:textbox style="mso-next-textbox:#_x0000_s2311" inset="0,,0">
                  <w:txbxContent>
                    <w:p w14:paraId="1FD2C3B7" w14:textId="77777777" w:rsidR="004F152D" w:rsidRDefault="004F152D">
                      <w:pPr>
                        <w:jc w:val="center"/>
                      </w:pPr>
                      <w:r>
                        <w:rPr>
                          <w:rFonts w:hint="eastAsia"/>
                        </w:rPr>
                        <w:t>拖移导梁到前方第二孔</w:t>
                      </w:r>
                    </w:p>
                  </w:txbxContent>
                </v:textbox>
              </v:shape>
              <v:shape id="_x0000_s2312" type="#_x0000_t202" style="position:absolute;left:2160;top:10560;width:4140;height:468;mso-wrap-edited:f" wrapcoords="-78 0 -78 21600 21678 21600 21678 0 -78 0">
                <v:textbox style="mso-next-textbox:#_x0000_s2312" inset="0,,0">
                  <w:txbxContent>
                    <w:p w14:paraId="04AADA52" w14:textId="77777777" w:rsidR="004F152D" w:rsidRDefault="004F152D">
                      <w:pPr>
                        <w:jc w:val="center"/>
                      </w:pPr>
                      <w:r>
                        <w:rPr>
                          <w:rFonts w:hint="eastAsia"/>
                        </w:rPr>
                        <w:t>滑梁装置安装导梁处的梁</w:t>
                      </w:r>
                    </w:p>
                  </w:txbxContent>
                </v:textbox>
              </v:shape>
              <v:shape id="_x0000_s2313" type="#_x0000_t202" style="position:absolute;left:2160;top:11340;width:4140;height:468;mso-wrap-edited:f" wrapcoords="-78 0 -78 21600 21678 21600 21678 0 -78 0">
                <v:textbox style="mso-next-textbox:#_x0000_s2313" inset="0,,0">
                  <w:txbxContent>
                    <w:p w14:paraId="1CA4CBCF" w14:textId="77777777" w:rsidR="004F152D" w:rsidRDefault="004F152D">
                      <w:pPr>
                        <w:jc w:val="center"/>
                      </w:pPr>
                      <w:r>
                        <w:rPr>
                          <w:rFonts w:hint="eastAsia"/>
                        </w:rPr>
                        <w:t>铺设桥上枕木、轨道</w:t>
                      </w:r>
                    </w:p>
                  </w:txbxContent>
                </v:textbox>
              </v:shape>
              <v:shape id="_x0000_s2314" type="#_x0000_t202" style="position:absolute;left:2160;top:12120;width:4140;height:468;mso-wrap-edited:f" wrapcoords="-78 0 -78 21600 21678 21600 21678 0 -78 0">
                <v:textbox style="mso-next-textbox:#_x0000_s2314" inset="0,,0">
                  <w:txbxContent>
                    <w:p w14:paraId="13D476F0"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cs="Courier New"/>
                          <w:smallCaps w:val="0"/>
                          <w:spacing w:val="0"/>
                          <w:kern w:val="2"/>
                          <w:szCs w:val="21"/>
                        </w:rPr>
                      </w:pPr>
                      <w:r>
                        <w:rPr>
                          <w:rFonts w:ascii="Times New Roman" w:hAnsi="Times New Roman" w:cs="Courier New" w:hint="eastAsia"/>
                          <w:smallCaps w:val="0"/>
                          <w:spacing w:val="0"/>
                          <w:kern w:val="2"/>
                          <w:szCs w:val="21"/>
                        </w:rPr>
                        <w:t>龙门架吊装梁上平车、卷扬机拖梁上桥</w:t>
                      </w:r>
                    </w:p>
                  </w:txbxContent>
                </v:textbox>
              </v:shape>
              <v:line id="_x0000_s2315" style="position:absolute;flip:x;mso-wrap-edited:f" from="6300,3696" to="7020,3696" wrapcoords="16200 0 -450 0 -450 0 16200 0 18000 0 21600 0 18450 0 16200 0">
                <v:stroke endarrow="block"/>
              </v:line>
              <v:line id="_x0000_s2316" style="position:absolute;mso-wrap-edited:f" from="4343,4036" to="4343,4348" wrapcoords="0 0 0 11314 0 12343 0 20571 0 20571 0 16457 0 0 0 0">
                <v:stroke endarrow="block"/>
              </v:line>
              <v:line id="_x0000_s2317" style="position:absolute;mso-wrap-edited:f" from="4343,4816" to="4343,5128" wrapcoords="0 0 0 11314 0 12343 0 20571 0 20571 0 16457 0 0 0 0">
                <v:stroke endarrow="block"/>
              </v:line>
              <v:line id="_x0000_s2318" style="position:absolute;mso-wrap-edited:f" from="4343,5596" to="4343,5908" wrapcoords="0 0 0 11314 0 12343 0 20571 0 20571 0 16457 0 0 0 0">
                <v:stroke endarrow="block"/>
              </v:line>
              <v:line id="_x0000_s2319" style="position:absolute;mso-wrap-edited:f" from="4343,6376" to="4343,6688" wrapcoords="0 0 0 11314 0 12343 0 20571 0 20571 0 16457 0 0 0 0">
                <v:stroke endarrow="block"/>
              </v:line>
              <v:line id="_x0000_s2320" style="position:absolute;mso-wrap-edited:f" from="4343,7156" to="4343,7468" wrapcoords="0 0 0 11314 0 12343 0 20571 0 20571 0 16457 0 0 0 0">
                <v:stroke endarrow="block"/>
              </v:line>
              <v:line id="_x0000_s2321" style="position:absolute;mso-wrap-edited:f" from="4343,7936" to="4343,8248" wrapcoords="0 0 0 11314 0 12343 0 20571 0 20571 0 16457 0 0 0 0">
                <v:stroke endarrow="block"/>
              </v:line>
              <v:line id="_x0000_s2322" style="position:absolute;mso-wrap-edited:f" from="4343,8716" to="4343,9028" wrapcoords="0 0 0 11314 0 12343 0 20571 0 20571 0 16457 0 0 0 0">
                <v:stroke endarrow="block"/>
              </v:line>
              <v:line id="_x0000_s2323" style="position:absolute;mso-wrap-edited:f" from="4343,9496" to="4343,9808" wrapcoords="0 0 0 11314 0 12343 0 20571 0 20571 0 16457 0 0 0 0">
                <v:stroke endarrow="block"/>
              </v:line>
              <v:line id="_x0000_s2324" style="position:absolute;mso-wrap-edited:f" from="4343,10276" to="4343,10588" wrapcoords="0 0 0 11314 0 12343 0 20571 0 20571 0 16457 0 0 0 0">
                <v:stroke endarrow="block"/>
              </v:line>
              <v:line id="_x0000_s2325" style="position:absolute;mso-wrap-edited:f" from="4343,11056" to="4343,11368" wrapcoords="0 0 0 11314 0 12343 0 20571 0 20571 0 16457 0 0 0 0">
                <v:stroke endarrow="block"/>
              </v:line>
              <v:line id="_x0000_s2326" style="position:absolute;mso-wrap-edited:f" from="4343,11836" to="4343,12148" wrapcoords="0 0 0 11314 0 12343 0 20571 0 20571 0 16457 0 0 0 0">
                <v:stroke endarrow="block"/>
              </v:line>
              <v:line id="_x0000_s2327" style="position:absolute;mso-wrap-edited:f" from="6300,12358" to="7248,12358" wrapcoords="-450 0 -450 0 22050 0 22050 0 -450 0"/>
              <v:line id="_x0000_s2328" style="position:absolute;flip:y;mso-wrap-edited:f" from="7223,8414" to="7223,12380" wrapcoords="0 0 0 21517 0 21517 0 0 0 0"/>
              <v:line id="_x0000_s2329" style="position:absolute;flip:x;mso-wrap-edited:f" from="6503,8414" to="7223,8414" wrapcoords="16200 0 -450 0 -450 0 16200 0 18000 0 21600 0 18450 0 16200 0">
                <v:stroke endarrow="block"/>
              </v:line>
            </v:group>
            <w10:wrap type="tight"/>
          </v:group>
        </w:pict>
      </w:r>
    </w:p>
    <w:p w14:paraId="5A6CE044" w14:textId="77777777" w:rsidR="004F152D" w:rsidRDefault="004F152D">
      <w:pPr>
        <w:adjustRightInd w:val="0"/>
        <w:snapToGrid w:val="0"/>
        <w:spacing w:after="75" w:line="360" w:lineRule="auto"/>
        <w:ind w:firstLineChars="200" w:firstLine="420"/>
        <w:rPr>
          <w:rFonts w:ascii="宋体" w:hAnsi="宋体" w:hint="eastAsia"/>
        </w:rPr>
      </w:pPr>
    </w:p>
    <w:p w14:paraId="1DE46B25" w14:textId="77777777" w:rsidR="004F152D" w:rsidRDefault="004F152D">
      <w:pPr>
        <w:adjustRightInd w:val="0"/>
        <w:snapToGrid w:val="0"/>
        <w:spacing w:after="75" w:line="360" w:lineRule="auto"/>
        <w:ind w:firstLineChars="200" w:firstLine="420"/>
        <w:rPr>
          <w:rFonts w:ascii="宋体" w:hAnsi="宋体" w:hint="eastAsia"/>
        </w:rPr>
      </w:pPr>
    </w:p>
    <w:p w14:paraId="5EEF2722" w14:textId="77777777" w:rsidR="004F152D" w:rsidRDefault="004F152D">
      <w:pPr>
        <w:adjustRightInd w:val="0"/>
        <w:snapToGrid w:val="0"/>
        <w:spacing w:after="75" w:line="360" w:lineRule="auto"/>
        <w:ind w:firstLineChars="200" w:firstLine="420"/>
        <w:rPr>
          <w:rFonts w:ascii="宋体" w:hAnsi="宋体" w:hint="eastAsia"/>
        </w:rPr>
      </w:pPr>
    </w:p>
    <w:p w14:paraId="17BD2223" w14:textId="77777777" w:rsidR="004F152D" w:rsidRDefault="004F152D">
      <w:pPr>
        <w:adjustRightInd w:val="0"/>
        <w:snapToGrid w:val="0"/>
        <w:spacing w:after="75" w:line="360" w:lineRule="auto"/>
        <w:ind w:firstLineChars="200" w:firstLine="420"/>
        <w:rPr>
          <w:rFonts w:ascii="宋体" w:hAnsi="宋体" w:hint="eastAsia"/>
        </w:rPr>
      </w:pPr>
    </w:p>
    <w:p w14:paraId="4DD369F0" w14:textId="77777777" w:rsidR="004F152D" w:rsidRDefault="004F152D">
      <w:pPr>
        <w:adjustRightInd w:val="0"/>
        <w:snapToGrid w:val="0"/>
        <w:spacing w:after="75" w:line="360" w:lineRule="auto"/>
        <w:ind w:firstLineChars="200" w:firstLine="420"/>
        <w:rPr>
          <w:rFonts w:ascii="宋体" w:hAnsi="宋体" w:hint="eastAsia"/>
        </w:rPr>
      </w:pPr>
    </w:p>
    <w:p w14:paraId="4293F221" w14:textId="77777777" w:rsidR="004F152D" w:rsidRDefault="004F152D">
      <w:pPr>
        <w:adjustRightInd w:val="0"/>
        <w:snapToGrid w:val="0"/>
        <w:spacing w:after="75" w:line="360" w:lineRule="auto"/>
        <w:ind w:firstLineChars="200" w:firstLine="420"/>
        <w:rPr>
          <w:rFonts w:ascii="宋体" w:hAnsi="宋体" w:hint="eastAsia"/>
        </w:rPr>
      </w:pPr>
    </w:p>
    <w:p w14:paraId="40BCC2F1" w14:textId="77777777" w:rsidR="004F152D" w:rsidRDefault="004F152D">
      <w:pPr>
        <w:adjustRightInd w:val="0"/>
        <w:snapToGrid w:val="0"/>
        <w:spacing w:after="75" w:line="360" w:lineRule="auto"/>
        <w:ind w:firstLineChars="200" w:firstLine="420"/>
        <w:rPr>
          <w:rFonts w:ascii="宋体" w:hAnsi="宋体" w:hint="eastAsia"/>
        </w:rPr>
      </w:pPr>
    </w:p>
    <w:p w14:paraId="248F610F" w14:textId="77777777" w:rsidR="004F152D" w:rsidRDefault="004F152D">
      <w:pPr>
        <w:adjustRightInd w:val="0"/>
        <w:snapToGrid w:val="0"/>
        <w:spacing w:after="75" w:line="360" w:lineRule="auto"/>
        <w:ind w:firstLineChars="200" w:firstLine="420"/>
        <w:rPr>
          <w:rFonts w:ascii="宋体" w:hAnsi="宋体" w:hint="eastAsia"/>
        </w:rPr>
      </w:pPr>
    </w:p>
    <w:p w14:paraId="2B8B3732" w14:textId="77777777" w:rsidR="004F152D" w:rsidRDefault="004F152D">
      <w:pPr>
        <w:adjustRightInd w:val="0"/>
        <w:snapToGrid w:val="0"/>
        <w:spacing w:after="75" w:line="360" w:lineRule="auto"/>
        <w:ind w:firstLineChars="200" w:firstLine="420"/>
        <w:rPr>
          <w:rFonts w:ascii="宋体" w:hAnsi="宋体" w:hint="eastAsia"/>
        </w:rPr>
      </w:pPr>
    </w:p>
    <w:p w14:paraId="16D13C3A" w14:textId="77777777" w:rsidR="004F152D" w:rsidRDefault="004F152D">
      <w:pPr>
        <w:adjustRightInd w:val="0"/>
        <w:snapToGrid w:val="0"/>
        <w:spacing w:after="75" w:line="360" w:lineRule="auto"/>
        <w:ind w:firstLineChars="200" w:firstLine="420"/>
        <w:rPr>
          <w:rFonts w:hint="eastAsia"/>
        </w:rPr>
      </w:pPr>
    </w:p>
    <w:p w14:paraId="74004659" w14:textId="77777777" w:rsidR="004F152D" w:rsidRDefault="004F152D">
      <w:pPr>
        <w:adjustRightInd w:val="0"/>
        <w:snapToGrid w:val="0"/>
        <w:spacing w:after="75" w:line="360" w:lineRule="auto"/>
        <w:ind w:firstLineChars="200" w:firstLine="420"/>
        <w:rPr>
          <w:rFonts w:hint="eastAsia"/>
        </w:rPr>
      </w:pPr>
    </w:p>
    <w:p w14:paraId="4997B6E6" w14:textId="77777777" w:rsidR="004F152D" w:rsidRDefault="004F152D">
      <w:pPr>
        <w:adjustRightInd w:val="0"/>
        <w:snapToGrid w:val="0"/>
        <w:spacing w:after="75" w:line="360" w:lineRule="auto"/>
        <w:ind w:firstLineChars="200" w:firstLine="420"/>
        <w:rPr>
          <w:rFonts w:hint="eastAsia"/>
        </w:rPr>
      </w:pPr>
    </w:p>
    <w:p w14:paraId="5C50650D" w14:textId="77777777" w:rsidR="004F152D" w:rsidRDefault="004F152D">
      <w:pPr>
        <w:adjustRightInd w:val="0"/>
        <w:snapToGrid w:val="0"/>
        <w:spacing w:after="75" w:line="360" w:lineRule="auto"/>
        <w:ind w:firstLineChars="200" w:firstLine="420"/>
        <w:rPr>
          <w:rFonts w:hint="eastAsia"/>
        </w:rPr>
      </w:pPr>
    </w:p>
    <w:p w14:paraId="13419937" w14:textId="77777777" w:rsidR="004F152D" w:rsidRDefault="004F152D">
      <w:pPr>
        <w:adjustRightInd w:val="0"/>
        <w:snapToGrid w:val="0"/>
        <w:spacing w:after="75" w:line="360" w:lineRule="auto"/>
        <w:ind w:firstLineChars="200" w:firstLine="420"/>
        <w:rPr>
          <w:rFonts w:hint="eastAsia"/>
        </w:rPr>
      </w:pPr>
    </w:p>
    <w:p w14:paraId="569F7F43" w14:textId="77777777" w:rsidR="004F152D" w:rsidRDefault="004F152D">
      <w:pPr>
        <w:adjustRightInd w:val="0"/>
        <w:snapToGrid w:val="0"/>
        <w:spacing w:after="75" w:line="360" w:lineRule="auto"/>
        <w:ind w:firstLineChars="200" w:firstLine="420"/>
        <w:rPr>
          <w:rFonts w:hint="eastAsia"/>
        </w:rPr>
      </w:pPr>
    </w:p>
    <w:p w14:paraId="3FE21497" w14:textId="77777777" w:rsidR="004F152D" w:rsidRDefault="004F152D">
      <w:pPr>
        <w:adjustRightInd w:val="0"/>
        <w:snapToGrid w:val="0"/>
        <w:spacing w:after="75" w:line="360" w:lineRule="auto"/>
        <w:ind w:firstLineChars="200" w:firstLine="420"/>
        <w:rPr>
          <w:rFonts w:hint="eastAsia"/>
        </w:rPr>
      </w:pPr>
    </w:p>
    <w:p w14:paraId="5F3CCA3B" w14:textId="77777777" w:rsidR="004F152D" w:rsidRDefault="004F152D">
      <w:pPr>
        <w:adjustRightInd w:val="0"/>
        <w:snapToGrid w:val="0"/>
        <w:spacing w:after="75" w:line="360" w:lineRule="auto"/>
        <w:ind w:firstLineChars="200" w:firstLine="420"/>
        <w:rPr>
          <w:rFonts w:hint="eastAsia"/>
        </w:rPr>
      </w:pPr>
    </w:p>
    <w:p w14:paraId="3A27306C" w14:textId="77777777" w:rsidR="004F152D" w:rsidRDefault="004F152D">
      <w:pPr>
        <w:adjustRightInd w:val="0"/>
        <w:snapToGrid w:val="0"/>
        <w:spacing w:after="75" w:line="360" w:lineRule="auto"/>
        <w:ind w:firstLineChars="200" w:firstLine="420"/>
        <w:rPr>
          <w:rFonts w:hint="eastAsia"/>
        </w:rPr>
      </w:pPr>
    </w:p>
    <w:p w14:paraId="0C7963CC" w14:textId="77777777" w:rsidR="004F152D" w:rsidRDefault="004F152D">
      <w:pPr>
        <w:adjustRightInd w:val="0"/>
        <w:snapToGrid w:val="0"/>
        <w:spacing w:after="75" w:line="360" w:lineRule="auto"/>
        <w:ind w:firstLineChars="200" w:firstLine="420"/>
        <w:rPr>
          <w:rFonts w:hint="eastAsia"/>
        </w:rPr>
      </w:pPr>
    </w:p>
    <w:p w14:paraId="27F6444E" w14:textId="77777777" w:rsidR="004F152D" w:rsidRDefault="004F152D">
      <w:pPr>
        <w:adjustRightInd w:val="0"/>
        <w:snapToGrid w:val="0"/>
        <w:spacing w:after="75" w:line="360" w:lineRule="auto"/>
        <w:ind w:firstLineChars="200" w:firstLine="420"/>
        <w:rPr>
          <w:rFonts w:hint="eastAsia"/>
        </w:rPr>
      </w:pPr>
    </w:p>
    <w:p w14:paraId="2DA72AD8" w14:textId="77777777" w:rsidR="004F152D" w:rsidRDefault="004F152D">
      <w:pPr>
        <w:adjustRightInd w:val="0"/>
        <w:snapToGrid w:val="0"/>
        <w:spacing w:after="75" w:line="360" w:lineRule="auto"/>
        <w:ind w:firstLineChars="200" w:firstLine="420"/>
        <w:rPr>
          <w:rFonts w:ascii="宋体" w:hAnsi="宋体" w:hint="eastAsia"/>
          <w:color w:val="FF0000"/>
        </w:rPr>
      </w:pPr>
      <w:r>
        <w:rPr>
          <w:rFonts w:ascii="宋体" w:hint="eastAsia"/>
        </w:rPr>
        <w:t>根据设计图纸在桥孔拼装龙门吊、</w:t>
      </w:r>
      <w:r>
        <w:rPr>
          <w:rFonts w:hint="eastAsia"/>
        </w:rPr>
        <w:t>双导梁架桥机</w:t>
      </w:r>
      <w:r>
        <w:rPr>
          <w:rFonts w:ascii="宋体" w:hint="eastAsia"/>
        </w:rPr>
        <w:t>。在桥孔搭设导梁临时支墩，在墩台两侧搭设跨墩龙门支架。用卷扬机滚筒拖拉导梁就位，并用使吊车龙门架就位。将预制场内的T梁用龙门架起吊，装上运梁小车，卷扬机拖梁至起梁桥孔位置</w:t>
      </w:r>
      <w:r>
        <w:rPr>
          <w:rFonts w:ascii="宋体" w:hAnsi="宋体" w:hint="eastAsia"/>
        </w:rPr>
        <w:t>，通过桥上龙门吊将梁置于桥上运梁小车上（详见</w:t>
      </w:r>
      <w:r>
        <w:rPr>
          <w:rFonts w:ascii="宋体" w:hAnsi="宋体" w:hint="eastAsia"/>
          <w:b/>
          <w:bCs/>
        </w:rPr>
        <w:t>图3.31：桥上龙门吊起吊T梁示意图</w:t>
      </w:r>
      <w:r>
        <w:rPr>
          <w:rFonts w:ascii="宋体" w:hAnsi="宋体" w:hint="eastAsia"/>
        </w:rPr>
        <w:t>），将梁沿轨道运到安装跨的后方，然后，架桥机上的平车起吊待安装梁前移到安装跨，横向移动架桥全宽架梁。如此重复安装完一跨后施工，中、后支墩行走轮系统转向90度，前移导梁至下一安装跨。导梁前移时，将上横梁等移至后端，并加平衡压重，缓慢前行，以确保安全。加长铺设运梁小车轨道，进行下一跨的安装工作，直至全部安装完成。</w:t>
      </w:r>
      <w:r>
        <w:rPr>
          <w:rFonts w:hint="eastAsia"/>
          <w:szCs w:val="20"/>
        </w:rPr>
        <w:t>架桥机施工详见</w:t>
      </w:r>
      <w:r>
        <w:rPr>
          <w:rFonts w:hint="eastAsia"/>
          <w:b/>
          <w:bCs/>
          <w:szCs w:val="20"/>
          <w:u w:val="single"/>
        </w:rPr>
        <w:t>图</w:t>
      </w:r>
      <w:r>
        <w:rPr>
          <w:rFonts w:hint="eastAsia"/>
          <w:b/>
          <w:bCs/>
          <w:szCs w:val="20"/>
          <w:u w:val="single"/>
        </w:rPr>
        <w:t>3.32</w:t>
      </w:r>
      <w:r>
        <w:rPr>
          <w:rFonts w:hint="eastAsia"/>
          <w:b/>
          <w:bCs/>
          <w:szCs w:val="20"/>
          <w:u w:val="single"/>
        </w:rPr>
        <w:t>：架桥机架设</w:t>
      </w:r>
      <w:r>
        <w:rPr>
          <w:rFonts w:hint="eastAsia"/>
          <w:b/>
          <w:bCs/>
          <w:szCs w:val="20"/>
          <w:u w:val="single"/>
        </w:rPr>
        <w:t>T</w:t>
      </w:r>
      <w:r>
        <w:rPr>
          <w:rFonts w:hint="eastAsia"/>
          <w:b/>
          <w:bCs/>
          <w:szCs w:val="20"/>
          <w:u w:val="single"/>
        </w:rPr>
        <w:t>梁示意图</w:t>
      </w:r>
      <w:r>
        <w:rPr>
          <w:rFonts w:hint="eastAsia"/>
          <w:szCs w:val="20"/>
        </w:rPr>
        <w:t>。</w:t>
      </w:r>
    </w:p>
    <w:p w14:paraId="01237764" w14:textId="77777777" w:rsidR="004F152D" w:rsidRDefault="004F152D">
      <w:pPr>
        <w:adjustRightInd w:val="0"/>
        <w:snapToGrid w:val="0"/>
        <w:spacing w:after="75" w:line="360" w:lineRule="auto"/>
        <w:ind w:firstLineChars="200" w:firstLine="420"/>
        <w:rPr>
          <w:rFonts w:hint="eastAsia"/>
        </w:rPr>
      </w:pPr>
      <w:r>
        <w:rPr>
          <w:rFonts w:hint="eastAsia"/>
        </w:rPr>
        <w:t>为确保</w:t>
      </w:r>
      <w:r>
        <w:rPr>
          <w:rFonts w:hint="eastAsia"/>
        </w:rPr>
        <w:t>T</w:t>
      </w:r>
      <w:r>
        <w:rPr>
          <w:rFonts w:hint="eastAsia"/>
        </w:rPr>
        <w:t>梁安装施工的质量，</w:t>
      </w:r>
      <w:r>
        <w:rPr>
          <w:rFonts w:ascii="宋体" w:hAnsi="宋体" w:hint="eastAsia"/>
        </w:rPr>
        <w:t>安装施工时，注意梁中线的准确性及腹板的垂直，同时注意伸缩缝和梁横隔板间对齐，符合图纸及规范范的要求。并</w:t>
      </w:r>
      <w:r>
        <w:rPr>
          <w:rFonts w:hint="eastAsia"/>
        </w:rPr>
        <w:t>应采取以下技术措施：</w:t>
      </w:r>
    </w:p>
    <w:p w14:paraId="48A7DF6A" w14:textId="77777777" w:rsidR="004F152D" w:rsidRDefault="004F152D">
      <w:pPr>
        <w:adjustRightInd w:val="0"/>
        <w:snapToGrid w:val="0"/>
        <w:spacing w:after="75" w:line="360" w:lineRule="auto"/>
        <w:ind w:firstLineChars="200" w:firstLine="420"/>
        <w:rPr>
          <w:rFonts w:ascii="宋体" w:hAnsi="宋体" w:hint="eastAsia"/>
        </w:rPr>
      </w:pPr>
      <w:r>
        <w:rPr>
          <w:rFonts w:hint="eastAsia"/>
        </w:rPr>
        <w:t>1</w:t>
      </w:r>
      <w:r>
        <w:rPr>
          <w:rFonts w:hint="eastAsia"/>
        </w:rPr>
        <w:t>、</w:t>
      </w:r>
      <w:r>
        <w:rPr>
          <w:rFonts w:ascii="宋体" w:hAnsi="宋体" w:hint="eastAsia"/>
        </w:rPr>
        <w:t>T梁的堆放</w:t>
      </w:r>
    </w:p>
    <w:p w14:paraId="6B32C62A"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构件达到规定强度时，用龙门吊机移运至堆放场，在吊点位置下承垫横枕木，放置稳固。并做到：</w:t>
      </w:r>
    </w:p>
    <w:p w14:paraId="15E92AB4" w14:textId="77777777" w:rsidR="004F152D" w:rsidRDefault="004F152D">
      <w:pPr>
        <w:tabs>
          <w:tab w:val="num" w:pos="360"/>
        </w:tabs>
        <w:adjustRightInd w:val="0"/>
        <w:snapToGrid w:val="0"/>
        <w:spacing w:line="360" w:lineRule="auto"/>
        <w:ind w:firstLine="426"/>
        <w:rPr>
          <w:rFonts w:ascii="宋体" w:hAnsi="宋体" w:hint="eastAsia"/>
        </w:rPr>
      </w:pPr>
      <w:r>
        <w:rPr>
          <w:rFonts w:ascii="宋体" w:hAnsi="宋体" w:hint="eastAsia"/>
        </w:rPr>
        <w:t>a、堆放构件的场应平整压实，不沉陷、不积水。</w:t>
      </w:r>
    </w:p>
    <w:p w14:paraId="2D17EF2B" w14:textId="77777777" w:rsidR="004F152D" w:rsidRDefault="004F152D">
      <w:pPr>
        <w:tabs>
          <w:tab w:val="num" w:pos="360"/>
        </w:tabs>
        <w:adjustRightInd w:val="0"/>
        <w:snapToGrid w:val="0"/>
        <w:spacing w:line="360" w:lineRule="auto"/>
        <w:ind w:firstLine="426"/>
        <w:rPr>
          <w:rFonts w:ascii="宋体" w:hAnsi="宋体" w:hint="eastAsia"/>
        </w:rPr>
      </w:pPr>
      <w:r>
        <w:rPr>
          <w:rFonts w:ascii="宋体" w:hAnsi="宋体" w:hint="eastAsia"/>
        </w:rPr>
        <w:t>b、构件应按吊装次序、方向水平分层堆放，标志向外，平放。</w:t>
      </w:r>
    </w:p>
    <w:p w14:paraId="0A3F0BCE" w14:textId="77777777" w:rsidR="004F152D" w:rsidRDefault="004F152D">
      <w:pPr>
        <w:tabs>
          <w:tab w:val="num" w:pos="360"/>
        </w:tabs>
        <w:adjustRightInd w:val="0"/>
        <w:snapToGrid w:val="0"/>
        <w:spacing w:line="360" w:lineRule="auto"/>
        <w:ind w:firstLine="426"/>
        <w:rPr>
          <w:rFonts w:ascii="宋体" w:hAnsi="宋体" w:hint="eastAsia"/>
        </w:rPr>
      </w:pPr>
      <w:r>
        <w:rPr>
          <w:rFonts w:ascii="宋体" w:hAnsi="宋体" w:hint="eastAsia"/>
        </w:rPr>
        <w:t>2、T梁的起吊及出运</w:t>
      </w:r>
    </w:p>
    <w:p w14:paraId="2FB4A6BE" w14:textId="77777777" w:rsidR="004F152D" w:rsidRDefault="004F152D">
      <w:pPr>
        <w:tabs>
          <w:tab w:val="num" w:pos="360"/>
        </w:tabs>
        <w:adjustRightInd w:val="0"/>
        <w:snapToGrid w:val="0"/>
        <w:spacing w:line="360" w:lineRule="auto"/>
        <w:ind w:firstLine="426"/>
        <w:rPr>
          <w:rFonts w:ascii="宋体" w:hAnsi="宋体" w:hint="eastAsia"/>
        </w:rPr>
      </w:pPr>
      <w:r>
        <w:rPr>
          <w:rFonts w:ascii="宋体" w:hAnsi="宋体" w:hint="eastAsia"/>
        </w:rPr>
        <w:t>a、起吊T梁可用吊钩钩住吊环用钢丝绳起吊，起吊时注意不得损伤砼。</w:t>
      </w:r>
    </w:p>
    <w:p w14:paraId="406D96BF" w14:textId="77777777" w:rsidR="004F152D" w:rsidRDefault="004F152D">
      <w:pPr>
        <w:tabs>
          <w:tab w:val="num" w:pos="360"/>
        </w:tabs>
        <w:adjustRightInd w:val="0"/>
        <w:snapToGrid w:val="0"/>
        <w:spacing w:line="360" w:lineRule="auto"/>
        <w:ind w:firstLine="426"/>
        <w:rPr>
          <w:rFonts w:ascii="宋体" w:hAnsi="宋体" w:hint="eastAsia"/>
        </w:rPr>
      </w:pPr>
      <w:r>
        <w:rPr>
          <w:rFonts w:ascii="宋体" w:hAnsi="宋体" w:hint="eastAsia"/>
        </w:rPr>
        <w:t>b、T梁吊装前，应检查砼质量及截面尺寸，如有缺陷要及时修补，以免安装时发生困难。</w:t>
      </w:r>
    </w:p>
    <w:p w14:paraId="473D016A" w14:textId="77777777" w:rsidR="004F152D" w:rsidRDefault="004F152D">
      <w:pPr>
        <w:tabs>
          <w:tab w:val="num" w:pos="360"/>
        </w:tabs>
        <w:adjustRightInd w:val="0"/>
        <w:snapToGrid w:val="0"/>
        <w:spacing w:line="360" w:lineRule="auto"/>
        <w:ind w:firstLine="426"/>
        <w:rPr>
          <w:rFonts w:ascii="宋体" w:hAnsi="宋体" w:hint="eastAsia"/>
        </w:rPr>
      </w:pPr>
      <w:r>
        <w:rPr>
          <w:rFonts w:ascii="宋体" w:hAnsi="宋体" w:hint="eastAsia"/>
        </w:rPr>
        <w:t>c、T梁运输用运梁小车，运至桥梁旁边用龙门吊吊上桥面，接着再用运梁小车运至待安装处，运输时构件要平衡放正，并采取防止构件产生过大的负弯距的措施，以免断裂。</w:t>
      </w:r>
    </w:p>
    <w:p w14:paraId="0A6C2C28" w14:textId="77777777" w:rsidR="004F152D" w:rsidRDefault="004F152D">
      <w:pPr>
        <w:pStyle w:val="ab"/>
        <w:tabs>
          <w:tab w:val="num" w:pos="0"/>
        </w:tabs>
        <w:adjustRightInd w:val="0"/>
        <w:ind w:firstLine="426"/>
        <w:rPr>
          <w:rFonts w:ascii="宋体" w:hAnsi="宋体" w:cs="Courier New" w:hint="eastAsia"/>
          <w:szCs w:val="21"/>
        </w:rPr>
      </w:pPr>
      <w:r>
        <w:rPr>
          <w:rFonts w:ascii="宋体" w:hAnsi="宋体" w:cs="Courier New" w:hint="eastAsia"/>
          <w:szCs w:val="21"/>
        </w:rPr>
        <w:t>d</w:t>
      </w:r>
      <w:r>
        <w:rPr>
          <w:rFonts w:ascii="宋体" w:hAnsi="宋体" w:cs="Courier New" w:hint="eastAsia"/>
          <w:szCs w:val="21"/>
        </w:rPr>
        <w:t>、构件吊装前，在每片梁板二端要标出竖向中心线，并在墩台面上放出梁的纵向中心线、支座纵横中心线、梁端位置横线以及每片梁的具体位置。</w:t>
      </w:r>
    </w:p>
    <w:p w14:paraId="72E6BC8A" w14:textId="77777777" w:rsidR="004F152D" w:rsidRDefault="004F152D">
      <w:pPr>
        <w:spacing w:line="520" w:lineRule="exact"/>
        <w:ind w:firstLineChars="200" w:firstLine="420"/>
        <w:rPr>
          <w:rFonts w:ascii="宋体" w:hAnsi="宋体" w:hint="eastAsia"/>
          <w:szCs w:val="20"/>
        </w:rPr>
      </w:pPr>
      <w:r>
        <w:rPr>
          <w:rFonts w:ascii="宋体" w:hAnsi="宋体" w:hint="eastAsia"/>
        </w:rPr>
        <w:t>2、</w:t>
      </w:r>
      <w:r>
        <w:rPr>
          <w:rFonts w:ascii="宋体" w:hAnsi="宋体" w:hint="eastAsia"/>
          <w:szCs w:val="20"/>
        </w:rPr>
        <w:t>吊点设置：</w:t>
      </w:r>
    </w:p>
    <w:p w14:paraId="18DBFB50" w14:textId="77777777" w:rsidR="004F152D" w:rsidRDefault="004F152D">
      <w:pPr>
        <w:spacing w:line="520" w:lineRule="exact"/>
        <w:ind w:firstLineChars="200" w:firstLine="420"/>
        <w:rPr>
          <w:rFonts w:hint="eastAsia"/>
          <w:szCs w:val="20"/>
          <w:u w:val="single"/>
        </w:rPr>
      </w:pPr>
      <w:r>
        <w:rPr>
          <w:rFonts w:hint="eastAsia"/>
          <w:szCs w:val="20"/>
        </w:rPr>
        <w:t>由于</w:t>
      </w:r>
      <w:r>
        <w:rPr>
          <w:rFonts w:hint="eastAsia"/>
          <w:szCs w:val="20"/>
        </w:rPr>
        <w:t>T</w:t>
      </w:r>
      <w:r>
        <w:rPr>
          <w:rFonts w:hint="eastAsia"/>
          <w:szCs w:val="20"/>
        </w:rPr>
        <w:t>梁重达</w:t>
      </w:r>
      <w:r>
        <w:rPr>
          <w:rFonts w:hint="eastAsia"/>
          <w:szCs w:val="20"/>
        </w:rPr>
        <w:t>60</w:t>
      </w:r>
      <w:r>
        <w:rPr>
          <w:rFonts w:hint="eastAsia"/>
          <w:szCs w:val="20"/>
        </w:rPr>
        <w:t>多吨，安装时采用在梁端两侧设</w:t>
      </w:r>
      <w:r>
        <w:rPr>
          <w:rFonts w:hint="eastAsia"/>
          <w:szCs w:val="20"/>
        </w:rPr>
        <w:t>4</w:t>
      </w:r>
      <w:r>
        <w:rPr>
          <w:rFonts w:hint="eastAsia"/>
          <w:szCs w:val="20"/>
        </w:rPr>
        <w:t>个吊点，吊点埋设根据</w:t>
      </w:r>
      <w:r>
        <w:rPr>
          <w:rFonts w:hint="eastAsia"/>
          <w:szCs w:val="20"/>
        </w:rPr>
        <w:t>T</w:t>
      </w:r>
      <w:r>
        <w:rPr>
          <w:rFonts w:hint="eastAsia"/>
          <w:szCs w:val="20"/>
        </w:rPr>
        <w:t>梁重心计算，每吊点各预埋</w:t>
      </w:r>
      <w:r>
        <w:rPr>
          <w:rFonts w:hint="eastAsia"/>
          <w:szCs w:val="20"/>
        </w:rPr>
        <w:t>8*</w:t>
      </w:r>
      <w:r>
        <w:rPr>
          <w:szCs w:val="20"/>
        </w:rPr>
        <w:t>Φ</w:t>
      </w:r>
      <w:r>
        <w:rPr>
          <w:rFonts w:hint="eastAsia"/>
          <w:szCs w:val="20"/>
        </w:rPr>
        <w:t>25</w:t>
      </w:r>
      <w:r>
        <w:rPr>
          <w:rFonts w:hint="eastAsia"/>
          <w:szCs w:val="20"/>
        </w:rPr>
        <w:t>钢筋作为吊环锚固筋，锚固长度</w:t>
      </w:r>
      <w:r>
        <w:rPr>
          <w:rFonts w:hint="eastAsia"/>
          <w:szCs w:val="20"/>
        </w:rPr>
        <w:t>1</w:t>
      </w:r>
      <w:r>
        <w:rPr>
          <w:rFonts w:hint="eastAsia"/>
          <w:szCs w:val="20"/>
        </w:rPr>
        <w:t>米，吊耳采用</w:t>
      </w:r>
      <w:r>
        <w:rPr>
          <w:rFonts w:hint="eastAsia"/>
          <w:szCs w:val="20"/>
        </w:rPr>
        <w:t>6</w:t>
      </w:r>
      <w:r>
        <w:rPr>
          <w:szCs w:val="20"/>
        </w:rPr>
        <w:t>cm</w:t>
      </w:r>
      <w:r>
        <w:rPr>
          <w:rFonts w:hint="eastAsia"/>
          <w:szCs w:val="20"/>
        </w:rPr>
        <w:t>A3</w:t>
      </w:r>
      <w:r>
        <w:rPr>
          <w:rFonts w:hint="eastAsia"/>
          <w:szCs w:val="20"/>
        </w:rPr>
        <w:t>钢板加工并与锚固筋进行双面焊接，焊接长度</w:t>
      </w:r>
      <w:r>
        <w:rPr>
          <w:rFonts w:hint="eastAsia"/>
          <w:szCs w:val="20"/>
        </w:rPr>
        <w:t>15</w:t>
      </w:r>
      <w:r>
        <w:rPr>
          <w:szCs w:val="20"/>
        </w:rPr>
        <w:t xml:space="preserve">cm </w:t>
      </w:r>
      <w:r>
        <w:rPr>
          <w:rFonts w:hint="eastAsia"/>
          <w:szCs w:val="20"/>
        </w:rPr>
        <w:t>，吊耳钢板上开设</w:t>
      </w:r>
      <w:r>
        <w:rPr>
          <w:rFonts w:hint="eastAsia"/>
          <w:szCs w:val="20"/>
        </w:rPr>
        <w:t>10</w:t>
      </w:r>
      <w:r>
        <w:rPr>
          <w:szCs w:val="20"/>
        </w:rPr>
        <w:t xml:space="preserve"> cm</w:t>
      </w:r>
      <w:r>
        <w:rPr>
          <w:rFonts w:hint="eastAsia"/>
          <w:szCs w:val="20"/>
        </w:rPr>
        <w:t>销孔与起重设备滑车组进行连接。吊点在</w:t>
      </w:r>
      <w:r>
        <w:rPr>
          <w:rFonts w:hint="eastAsia"/>
          <w:szCs w:val="20"/>
        </w:rPr>
        <w:t>T</w:t>
      </w:r>
      <w:r>
        <w:rPr>
          <w:rFonts w:hint="eastAsia"/>
          <w:szCs w:val="20"/>
        </w:rPr>
        <w:t>梁砼浇筑前进行埋设，</w:t>
      </w:r>
      <w:r>
        <w:rPr>
          <w:rFonts w:hint="eastAsia"/>
          <w:szCs w:val="20"/>
        </w:rPr>
        <w:t>T</w:t>
      </w:r>
      <w:r>
        <w:rPr>
          <w:rFonts w:hint="eastAsia"/>
          <w:szCs w:val="20"/>
        </w:rPr>
        <w:t>梁吊点布置示意图如</w:t>
      </w:r>
      <w:r>
        <w:rPr>
          <w:rFonts w:hint="eastAsia"/>
          <w:b/>
          <w:bCs/>
          <w:szCs w:val="20"/>
          <w:u w:val="single"/>
        </w:rPr>
        <w:t>图</w:t>
      </w:r>
      <w:r>
        <w:rPr>
          <w:rFonts w:hint="eastAsia"/>
          <w:b/>
          <w:bCs/>
          <w:szCs w:val="20"/>
          <w:u w:val="single"/>
        </w:rPr>
        <w:t>3.33</w:t>
      </w:r>
      <w:r>
        <w:rPr>
          <w:rFonts w:hint="eastAsia"/>
          <w:b/>
          <w:bCs/>
          <w:szCs w:val="20"/>
          <w:u w:val="single"/>
        </w:rPr>
        <w:t>：</w:t>
      </w:r>
      <w:r>
        <w:rPr>
          <w:rFonts w:hint="eastAsia"/>
          <w:b/>
          <w:bCs/>
          <w:szCs w:val="20"/>
          <w:u w:val="single"/>
        </w:rPr>
        <w:t>T</w:t>
      </w:r>
      <w:r>
        <w:rPr>
          <w:rFonts w:hint="eastAsia"/>
          <w:b/>
          <w:bCs/>
          <w:szCs w:val="20"/>
          <w:u w:val="single"/>
        </w:rPr>
        <w:t>梁</w:t>
      </w:r>
      <w:r>
        <w:rPr>
          <w:rFonts w:eastAsia="黑体" w:hint="eastAsia"/>
          <w:b/>
          <w:bCs/>
          <w:u w:val="single"/>
        </w:rPr>
        <w:t>吊点示意图</w:t>
      </w:r>
    </w:p>
    <w:p w14:paraId="4A44E53C" w14:textId="77777777" w:rsidR="004F152D" w:rsidRDefault="004F152D">
      <w:pPr>
        <w:spacing w:line="312" w:lineRule="auto"/>
        <w:rPr>
          <w:rFonts w:hint="eastAsia"/>
          <w:szCs w:val="20"/>
        </w:rPr>
      </w:pPr>
      <w:r>
        <w:rPr>
          <w:noProof/>
          <w:sz w:val="20"/>
          <w:szCs w:val="20"/>
        </w:rPr>
        <w:pict w14:anchorId="547C5D0F">
          <v:group id="_x0000_s1939" style="position:absolute;left:0;text-align:left;margin-left:15.85pt;margin-top:17.2pt;width:414.15pt;height:319.8pt;z-index:251858944" coordorigin="2455,3283" coordsize="8283,6396">
            <v:shape id="_x0000_s1940" type="#_x0000_t202" style="position:absolute;left:2638;top:5155;width:1260;height:624" stroked="f">
              <v:textbox style="mso-next-textbox:#_x0000_s1940" inset=".5mm,.3mm,.5mm,.3mm">
                <w:txbxContent>
                  <w:p w14:paraId="2B18BDC7" w14:textId="77777777" w:rsidR="004F152D" w:rsidRDefault="004F152D">
                    <w:pPr>
                      <w:rPr>
                        <w:rFonts w:hint="eastAsia"/>
                      </w:rPr>
                    </w:pPr>
                    <w:r>
                      <w:rPr>
                        <w:rFonts w:hint="eastAsia"/>
                      </w:rPr>
                      <w:t>10</w:t>
                    </w:r>
                    <w:r>
                      <w:t>cm</w:t>
                    </w:r>
                    <w:r>
                      <w:rPr>
                        <w:rFonts w:hint="eastAsia"/>
                      </w:rPr>
                      <w:t>销孔</w:t>
                    </w:r>
                  </w:p>
                </w:txbxContent>
              </v:textbox>
            </v:shape>
            <v:rect id="_x0000_s1941" style="position:absolute;left:2455;top:3439;width:8280;height:1404">
              <v:textbox style="layout-flow:vertical-ideographic" inset=".5mm,.3mm,.5mm,.3mm"/>
            </v:rect>
            <v:rect id="_x0000_s1942" style="position:absolute;left:2638;top:3907;width:360;height:156" fillcolor="black">
              <v:textbox style="layout-flow:vertical-ideographic" inset=".5mm,.3mm,.5mm,.3mm"/>
            </v:rect>
            <v:rect id="_x0000_s1943" style="position:absolute;left:10198;top:3907;width:360;height:156" fillcolor="black">
              <v:textbox style="layout-flow:vertical-ideographic" inset=".5mm,.3mm,.5mm,.3mm"/>
            </v:rect>
            <v:rect id="_x0000_s1944" style="position:absolute;left:10198;top:4219;width:360;height:156" fillcolor="black">
              <v:textbox style="layout-flow:vertical-ideographic" inset=".5mm,.3mm,.5mm,.3mm"/>
            </v:rect>
            <v:rect id="_x0000_s1945" style="position:absolute;left:2638;top:4219;width:360;height:156" fillcolor="black">
              <v:textbox style="layout-flow:vertical-ideographic" inset=".5mm,.3mm,.5mm,.3mm"/>
            </v:rect>
            <v:line id="_x0000_s1946" style="position:absolute" from="2458,4375" to="10738,4375">
              <v:stroke dashstyle="1 1" endcap="round"/>
            </v:line>
            <v:rect id="_x0000_s1947" style="position:absolute;left:5518;top:3907;width:1440;height:468" stroked="f">
              <v:textbox style="mso-next-textbox:#_x0000_s1947" inset=".5mm,.3mm,.5mm,.3mm">
                <w:txbxContent>
                  <w:p w14:paraId="69A8A6B2" w14:textId="77777777" w:rsidR="004F152D" w:rsidRDefault="004F152D">
                    <w:pPr>
                      <w:rPr>
                        <w:rFonts w:hint="eastAsia"/>
                      </w:rPr>
                    </w:pPr>
                    <w:r>
                      <w:rPr>
                        <w:rFonts w:hint="eastAsia"/>
                      </w:rPr>
                      <w:t>T</w:t>
                    </w:r>
                    <w:r>
                      <w:rPr>
                        <w:rFonts w:hint="eastAsia"/>
                      </w:rPr>
                      <w:t>梁</w:t>
                    </w:r>
                  </w:p>
                </w:txbxContent>
              </v:textbox>
            </v:rect>
            <v:line id="_x0000_s1948" style="position:absolute" from="2455,3904" to="10735,3904">
              <v:stroke dashstyle="1 1" endcap="round"/>
            </v:line>
            <v:shape id="_x0000_s1949" type="#_x0000_t202" style="position:absolute;left:2818;top:3283;width:720;height:624" stroked="f">
              <v:textbox style="mso-next-textbox:#_x0000_s1949" inset=".5mm,.3mm,.5mm,.3mm">
                <w:txbxContent>
                  <w:p w14:paraId="2DF569E0" w14:textId="77777777" w:rsidR="004F152D" w:rsidRDefault="004F152D">
                    <w:pPr>
                      <w:rPr>
                        <w:rFonts w:hint="eastAsia"/>
                      </w:rPr>
                    </w:pPr>
                    <w:r>
                      <w:rPr>
                        <w:rFonts w:hint="eastAsia"/>
                      </w:rPr>
                      <w:t>吊点</w:t>
                    </w:r>
                  </w:p>
                </w:txbxContent>
              </v:textbox>
            </v:shape>
            <v:line id="_x0000_s1950" style="position:absolute" from="2818,3439" to="3538,3439"/>
            <v:line id="_x0000_s1951" style="position:absolute;flip:y" from="2638,3595" to="2998,3907"/>
            <v:line id="_x0000_s1952" style="position:absolute;flip:y" from="2998,3751" to="3178,4219"/>
            <v:shapetype id="_x0000_t135" coordsize="21600,21600" o:spt="135" path="m10800,qx21600,10800,10800,21600l,21600,,xe">
              <v:stroke joinstyle="miter"/>
              <v:path gradientshapeok="t" o:connecttype="rect" textboxrect="0,3163,18437,18437"/>
            </v:shapetype>
            <v:shape id="_x0000_s1953" type="#_x0000_t135" style="position:absolute;left:3088;top:5713;width:1260;height:1080;rotation:-90">
              <v:textbox style="layout-flow:vertical-ideographic" inset=".5mm,.3mm,.5mm,.3mm"/>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954" type="#_x0000_t120" style="position:absolute;left:3538;top:5779;width:360;height:312">
              <v:textbox style="layout-flow:vertical-ideographic" inset=".5mm,.3mm,.5mm,.3mm"/>
            </v:shape>
            <v:line id="_x0000_s1955" style="position:absolute" from="3358,6247" to="3358,8431"/>
            <v:line id="_x0000_s1956" style="position:absolute" from="3538,6247" to="3538,8431"/>
            <v:line id="_x0000_s1957" style="position:absolute" from="3898,6247" to="3898,8431"/>
            <v:line id="_x0000_s1958" style="position:absolute" from="4078,6247" to="4078,8431"/>
            <v:line id="_x0000_s1959" style="position:absolute;flip:y" from="4078,5467" to="4618,5935"/>
            <v:shape id="_x0000_s1960" type="#_x0000_t202" style="position:absolute;left:4438;top:7027;width:1440;height:624" stroked="f">
              <v:textbox style="mso-next-textbox:#_x0000_s1960" inset=".5mm,.3mm,.5mm,.3mm">
                <w:txbxContent>
                  <w:p w14:paraId="75E0CF80" w14:textId="77777777" w:rsidR="004F152D" w:rsidRDefault="004F152D">
                    <w:pPr>
                      <w:rPr>
                        <w:rFonts w:hint="eastAsia"/>
                      </w:rPr>
                    </w:pPr>
                    <w:r>
                      <w:t>Φ</w:t>
                    </w:r>
                    <w:r>
                      <w:rPr>
                        <w:rFonts w:hint="eastAsia"/>
                      </w:rPr>
                      <w:t>25</w:t>
                    </w:r>
                    <w:r>
                      <w:rPr>
                        <w:rFonts w:hint="eastAsia"/>
                      </w:rPr>
                      <w:t>锚固钢筋</w:t>
                    </w:r>
                  </w:p>
                </w:txbxContent>
              </v:textbox>
            </v:shape>
            <v:shape id="_x0000_s1961" type="#_x0000_t202" style="position:absolute;left:4438;top:5155;width:1980;height:624" stroked="f">
              <v:textbox style="mso-next-textbox:#_x0000_s1961" inset=".5mm,.3mm,.5mm,.3mm">
                <w:txbxContent>
                  <w:p w14:paraId="327B19BA" w14:textId="77777777" w:rsidR="004F152D" w:rsidRDefault="004F152D">
                    <w:pPr>
                      <w:rPr>
                        <w:rFonts w:hint="eastAsia"/>
                      </w:rPr>
                    </w:pPr>
                    <w:r>
                      <w:rPr>
                        <w:rFonts w:hint="eastAsia"/>
                      </w:rPr>
                      <w:t>吊耳（</w:t>
                    </w:r>
                    <w:r>
                      <w:rPr>
                        <w:rFonts w:hint="eastAsia"/>
                      </w:rPr>
                      <w:t>6</w:t>
                    </w:r>
                    <w:r>
                      <w:t>cmA3</w:t>
                    </w:r>
                    <w:r>
                      <w:rPr>
                        <w:rFonts w:hint="eastAsia"/>
                      </w:rPr>
                      <w:t>钢板）</w:t>
                    </w:r>
                  </w:p>
                </w:txbxContent>
              </v:textbox>
            </v:shape>
            <v:line id="_x0000_s1962" style="position:absolute;flip:y" from="4078,7339" to="4438,7651"/>
            <v:line id="_x0000_s1963" style="position:absolute;flip:x y" from="3178,5623" to="3718,5935"/>
            <v:rect id="_x0000_s1964" style="position:absolute;left:7858;top:5623;width:360;height:1248">
              <v:textbox style="layout-flow:vertical-ideographic" inset=".5mm,.3mm,.5mm,.3mm"/>
            </v:rect>
            <v:line id="_x0000_s1965" style="position:absolute" from="7858,5779" to="8218,5779" strokeweight="1pt">
              <v:stroke dashstyle="1 1" endcap="round"/>
            </v:line>
            <v:line id="_x0000_s1966" style="position:absolute" from="7858,6091" to="8218,6091" strokeweight="1pt">
              <v:stroke dashstyle="1 1" endcap="round"/>
            </v:line>
            <v:rect id="_x0000_s1967" style="position:absolute;left:7678;top:6247;width:180;height:2028" fillcolor="black">
              <v:textbox style="layout-flow:vertical-ideographic" inset=".5mm,.3mm,.5mm,.3mm"/>
            </v:rect>
            <v:rect id="_x0000_s1968" style="position:absolute;left:8218;top:6247;width:180;height:2028" fillcolor="black">
              <v:textbox style="layout-flow:vertical-ideographic" inset=".5mm,.3mm,.5mm,.3mm"/>
            </v:rect>
            <v:shape id="_x0000_s1969" style="position:absolute;left:7228;top:7911;width:630;height:416;mso-wrap-distance-left:9pt;mso-wrap-distance-top:0;mso-wrap-distance-right:9pt;mso-wrap-distance-bottom:0;mso-position-horizontal:absolute;mso-position-horizontal-relative:text;mso-position-vertical:absolute;mso-position-vertical-relative:text;v-text-anchor:top" coordsize="630,416" path="m630,364v-225,26,-450,52,-540,c,312,60,104,90,52,120,,240,26,270,52v30,26,-30,130,,156c300,234,420,208,450,208e" fillcolor="black">
              <v:path arrowok="t"/>
            </v:shape>
            <v:shape id="_x0000_s1970" style="position:absolute;left:8218;top:7911;width:630;height:416;mso-wrap-distance-left:9pt;mso-wrap-distance-top:0;mso-wrap-distance-right:9pt;mso-wrap-distance-bottom:0;mso-position-horizontal:absolute;mso-position-horizontal-relative:text;mso-position-vertical:absolute;mso-position-vertical-relative:text;v-text-anchor:top" coordsize="630,416" path="m,364v225,26,450,52,540,c630,312,570,104,540,52,510,,390,26,360,52v-30,26,30,130,,156c330,234,255,221,180,208e" fillcolor="black">
              <v:path arrowok="t"/>
            </v:shape>
            <v:line id="_x0000_s1971" style="position:absolute;flip:x y" from="5878,7339" to="7678,7495"/>
            <v:line id="_x0000_s1972" style="position:absolute;flip:x y" from="6418,5467" to="7858,5623"/>
            <v:rect id="_x0000_s1973" style="position:absolute;left:4258;top:9055;width:3240;height:624" stroked="f">
              <v:textbox style="mso-next-textbox:#_x0000_s1973" inset=".5mm,.3mm,.5mm,.3mm">
                <w:txbxContent>
                  <w:p w14:paraId="2E34926E" w14:textId="77777777" w:rsidR="004F152D" w:rsidRDefault="004F152D">
                    <w:pPr>
                      <w:jc w:val="center"/>
                      <w:rPr>
                        <w:rFonts w:eastAsia="黑体" w:hint="eastAsia"/>
                        <w:b/>
                        <w:bCs/>
                      </w:rPr>
                    </w:pPr>
                    <w:r>
                      <w:rPr>
                        <w:rFonts w:hint="eastAsia"/>
                        <w:b/>
                        <w:bCs/>
                        <w:szCs w:val="20"/>
                      </w:rPr>
                      <w:t>图</w:t>
                    </w:r>
                    <w:r>
                      <w:rPr>
                        <w:rFonts w:hint="eastAsia"/>
                        <w:b/>
                        <w:bCs/>
                        <w:szCs w:val="20"/>
                      </w:rPr>
                      <w:t>3.33</w:t>
                    </w:r>
                    <w:r>
                      <w:rPr>
                        <w:rFonts w:hint="eastAsia"/>
                        <w:b/>
                        <w:bCs/>
                        <w:szCs w:val="20"/>
                      </w:rPr>
                      <w:t>：</w:t>
                    </w:r>
                    <w:r>
                      <w:rPr>
                        <w:rFonts w:hint="eastAsia"/>
                        <w:b/>
                        <w:bCs/>
                        <w:szCs w:val="20"/>
                      </w:rPr>
                      <w:t>T</w:t>
                    </w:r>
                    <w:r>
                      <w:rPr>
                        <w:rFonts w:hint="eastAsia"/>
                        <w:b/>
                        <w:bCs/>
                        <w:szCs w:val="20"/>
                      </w:rPr>
                      <w:t>梁</w:t>
                    </w:r>
                    <w:r>
                      <w:rPr>
                        <w:rFonts w:eastAsia="黑体" w:hint="eastAsia"/>
                        <w:b/>
                        <w:bCs/>
                      </w:rPr>
                      <w:t>吊点示意图</w:t>
                    </w:r>
                  </w:p>
                </w:txbxContent>
              </v:textbox>
            </v:rect>
            <w10:wrap type="square"/>
          </v:group>
        </w:pict>
      </w:r>
    </w:p>
    <w:p w14:paraId="501AF8FA"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3、</w:t>
      </w:r>
      <w:r>
        <w:rPr>
          <w:rFonts w:hint="eastAsia"/>
          <w:szCs w:val="20"/>
        </w:rPr>
        <w:t>最外边梁</w:t>
      </w:r>
      <w:r>
        <w:rPr>
          <w:rFonts w:ascii="宋体" w:hAnsi="宋体" w:hint="eastAsia"/>
        </w:rPr>
        <w:t>的安装</w:t>
      </w:r>
    </w:p>
    <w:p w14:paraId="35CE61EB" w14:textId="77777777" w:rsidR="004F152D" w:rsidRDefault="004F152D">
      <w:pPr>
        <w:adjustRightInd w:val="0"/>
        <w:snapToGrid w:val="0"/>
        <w:spacing w:after="75" w:line="360" w:lineRule="auto"/>
        <w:ind w:firstLineChars="200" w:firstLine="420"/>
        <w:rPr>
          <w:rFonts w:hint="eastAsia"/>
          <w:szCs w:val="20"/>
        </w:rPr>
      </w:pPr>
      <w:r>
        <w:rPr>
          <w:rFonts w:hint="eastAsia"/>
          <w:szCs w:val="20"/>
        </w:rPr>
        <w:t>桥侧最外边梁安装由于位于架桥机导梁下，无法一次性安装就位，且受梁间距影响，施工时须先将最外边梁安放，然后进行滑梁、横移安装就位后，才进行中梁一次性安装。滑梁装置采用</w:t>
      </w:r>
      <w:r>
        <w:rPr>
          <w:szCs w:val="20"/>
        </w:rPr>
        <w:t>[</w:t>
      </w:r>
      <w:r>
        <w:rPr>
          <w:rFonts w:hint="eastAsia"/>
          <w:szCs w:val="20"/>
        </w:rPr>
        <w:t>32</w:t>
      </w:r>
      <w:r>
        <w:rPr>
          <w:rFonts w:hint="eastAsia"/>
          <w:szCs w:val="20"/>
        </w:rPr>
        <w:t>槽钢坐为导滑槽，开设槽口，上面安放</w:t>
      </w:r>
      <w:r>
        <w:rPr>
          <w:rFonts w:hint="eastAsia"/>
          <w:szCs w:val="20"/>
        </w:rPr>
        <w:t>28</w:t>
      </w:r>
      <w:r>
        <w:rPr>
          <w:szCs w:val="20"/>
        </w:rPr>
        <w:t>cm</w:t>
      </w:r>
      <w:r>
        <w:rPr>
          <w:rFonts w:hint="eastAsia"/>
          <w:szCs w:val="20"/>
        </w:rPr>
        <w:t>宽钢滑梁板，</w:t>
      </w:r>
      <w:r>
        <w:rPr>
          <w:rFonts w:hint="eastAsia"/>
          <w:szCs w:val="20"/>
        </w:rPr>
        <w:t xml:space="preserve"> </w:t>
      </w:r>
      <w:r>
        <w:rPr>
          <w:rFonts w:hint="eastAsia"/>
          <w:szCs w:val="20"/>
        </w:rPr>
        <w:t>横移安装时利用</w:t>
      </w:r>
      <w:r>
        <w:rPr>
          <w:rFonts w:hint="eastAsia"/>
          <w:szCs w:val="20"/>
        </w:rPr>
        <w:t>2</w:t>
      </w:r>
      <w:r>
        <w:rPr>
          <w:rFonts w:hint="eastAsia"/>
          <w:szCs w:val="20"/>
        </w:rPr>
        <w:t>台</w:t>
      </w:r>
      <w:r>
        <w:rPr>
          <w:rFonts w:hint="eastAsia"/>
          <w:szCs w:val="20"/>
        </w:rPr>
        <w:t>YCD240Q</w:t>
      </w:r>
      <w:r>
        <w:rPr>
          <w:rFonts w:hint="eastAsia"/>
          <w:szCs w:val="20"/>
        </w:rPr>
        <w:t>千斤顶进行顶推设于</w:t>
      </w:r>
      <w:r>
        <w:rPr>
          <w:szCs w:val="20"/>
        </w:rPr>
        <w:t>[</w:t>
      </w:r>
      <w:r>
        <w:rPr>
          <w:rFonts w:hint="eastAsia"/>
          <w:szCs w:val="20"/>
        </w:rPr>
        <w:t>32</w:t>
      </w:r>
      <w:r>
        <w:rPr>
          <w:rFonts w:hint="eastAsia"/>
          <w:szCs w:val="20"/>
        </w:rPr>
        <w:t>槽钢槽口上钢挡板及箱梁横移，完成一个千斤顶顶升回程后，重新卡放后挡板，进行下一回程顶升直至就位。然后利用</w:t>
      </w:r>
      <w:r>
        <w:rPr>
          <w:rFonts w:hint="eastAsia"/>
          <w:szCs w:val="20"/>
        </w:rPr>
        <w:t>4</w:t>
      </w:r>
      <w:r>
        <w:rPr>
          <w:rFonts w:hint="eastAsia"/>
          <w:szCs w:val="20"/>
        </w:rPr>
        <w:t>台</w:t>
      </w:r>
      <w:r>
        <w:rPr>
          <w:rFonts w:hint="eastAsia"/>
          <w:szCs w:val="20"/>
        </w:rPr>
        <w:t>YCW100</w:t>
      </w:r>
      <w:r>
        <w:rPr>
          <w:rFonts w:hint="eastAsia"/>
          <w:szCs w:val="20"/>
        </w:rPr>
        <w:t>千斤顶顶升边梁，抽除滑梁装置，安放支座，落梁就位（或利用架桥机导梁空间进行提升，抽除滑梁装置），进行其他梁安装。最外边梁安装见—</w:t>
      </w:r>
      <w:r>
        <w:rPr>
          <w:rFonts w:hint="eastAsia"/>
          <w:b/>
          <w:bCs/>
          <w:szCs w:val="20"/>
          <w:u w:val="single"/>
        </w:rPr>
        <w:t>图</w:t>
      </w:r>
      <w:r>
        <w:rPr>
          <w:rFonts w:hint="eastAsia"/>
          <w:b/>
          <w:bCs/>
          <w:szCs w:val="20"/>
          <w:u w:val="single"/>
        </w:rPr>
        <w:t>3.34</w:t>
      </w:r>
      <w:r>
        <w:rPr>
          <w:rFonts w:hint="eastAsia"/>
          <w:b/>
          <w:bCs/>
          <w:szCs w:val="20"/>
          <w:u w:val="single"/>
        </w:rPr>
        <w:t>：最外边梁安装示意图</w:t>
      </w:r>
      <w:r>
        <w:rPr>
          <w:rFonts w:hint="eastAsia"/>
          <w:szCs w:val="20"/>
        </w:rPr>
        <w:t>。</w:t>
      </w:r>
    </w:p>
    <w:p w14:paraId="498F38B5" w14:textId="77777777" w:rsidR="004F152D" w:rsidRDefault="004F152D">
      <w:pPr>
        <w:adjustRightInd w:val="0"/>
        <w:snapToGrid w:val="0"/>
        <w:spacing w:after="75" w:line="360" w:lineRule="auto"/>
        <w:ind w:firstLineChars="200" w:firstLine="420"/>
        <w:rPr>
          <w:rFonts w:ascii="宋体" w:hAnsi="宋体" w:hint="eastAsia"/>
        </w:rPr>
      </w:pPr>
    </w:p>
    <w:p w14:paraId="167F4469" w14:textId="77777777" w:rsidR="004F152D" w:rsidRDefault="004F152D">
      <w:pPr>
        <w:pStyle w:val="4"/>
        <w:rPr>
          <w:rFonts w:hint="eastAsia"/>
        </w:rPr>
      </w:pPr>
      <w:r>
        <w:rPr>
          <w:rFonts w:hint="eastAsia"/>
        </w:rPr>
        <w:t>3.3.3.2</w:t>
      </w:r>
      <w:r>
        <w:rPr>
          <w:rFonts w:hint="eastAsia"/>
        </w:rPr>
        <w:t>、</w:t>
      </w:r>
      <w:r>
        <w:rPr>
          <w:rFonts w:hint="eastAsia"/>
        </w:rPr>
        <w:t>T</w:t>
      </w:r>
      <w:r>
        <w:rPr>
          <w:rFonts w:hint="eastAsia"/>
        </w:rPr>
        <w:t>梁的连续化施工</w:t>
      </w:r>
    </w:p>
    <w:p w14:paraId="2B701CA7" w14:textId="77777777" w:rsidR="004F152D" w:rsidRDefault="004F152D">
      <w:pPr>
        <w:adjustRightInd w:val="0"/>
        <w:snapToGrid w:val="0"/>
        <w:spacing w:line="360" w:lineRule="auto"/>
        <w:ind w:firstLineChars="177" w:firstLine="372"/>
        <w:rPr>
          <w:rFonts w:hint="eastAsia"/>
        </w:rPr>
      </w:pPr>
      <w:r>
        <w:rPr>
          <w:rFonts w:hint="eastAsia"/>
        </w:rPr>
        <w:t>T</w:t>
      </w:r>
      <w:r>
        <w:rPr>
          <w:rFonts w:hint="eastAsia"/>
        </w:rPr>
        <w:t>梁的连续化施工包括</w:t>
      </w:r>
      <w:r>
        <w:rPr>
          <w:rFonts w:hint="eastAsia"/>
        </w:rPr>
        <w:t>T</w:t>
      </w:r>
      <w:r>
        <w:rPr>
          <w:rFonts w:hint="eastAsia"/>
        </w:rPr>
        <w:t>梁横隔板、</w:t>
      </w:r>
      <w:r>
        <w:rPr>
          <w:rFonts w:hint="eastAsia"/>
        </w:rPr>
        <w:t>T</w:t>
      </w:r>
      <w:r>
        <w:rPr>
          <w:rFonts w:hint="eastAsia"/>
        </w:rPr>
        <w:t>梁面现浇层施工、及</w:t>
      </w:r>
      <w:r>
        <w:rPr>
          <w:rFonts w:hint="eastAsia"/>
        </w:rPr>
        <w:t>T</w:t>
      </w:r>
      <w:r>
        <w:rPr>
          <w:rFonts w:hint="eastAsia"/>
        </w:rPr>
        <w:t>梁纵向连续施工。根据设计要求，</w:t>
      </w:r>
      <w:r>
        <w:rPr>
          <w:rFonts w:hint="eastAsia"/>
        </w:rPr>
        <w:t>T</w:t>
      </w:r>
      <w:r>
        <w:rPr>
          <w:rFonts w:hint="eastAsia"/>
        </w:rPr>
        <w:t>梁翼板之间的湿接缝、现浇层及</w:t>
      </w:r>
      <w:r>
        <w:rPr>
          <w:rFonts w:hint="eastAsia"/>
        </w:rPr>
        <w:t>T</w:t>
      </w:r>
      <w:r>
        <w:rPr>
          <w:rFonts w:hint="eastAsia"/>
        </w:rPr>
        <w:t>两梁纵向连接施工应同时进行，故先施工</w:t>
      </w:r>
      <w:r>
        <w:rPr>
          <w:rFonts w:hint="eastAsia"/>
        </w:rPr>
        <w:t>T</w:t>
      </w:r>
      <w:r>
        <w:rPr>
          <w:rFonts w:hint="eastAsia"/>
        </w:rPr>
        <w:t>梁横隔板连接。</w:t>
      </w:r>
    </w:p>
    <w:p w14:paraId="07080877" w14:textId="77777777" w:rsidR="004F152D" w:rsidRDefault="004F152D">
      <w:pPr>
        <w:adjustRightInd w:val="0"/>
        <w:snapToGrid w:val="0"/>
        <w:spacing w:after="75" w:line="360" w:lineRule="auto"/>
        <w:ind w:firstLineChars="200" w:firstLine="420"/>
        <w:rPr>
          <w:rFonts w:ascii="宋体" w:hAnsi="宋体" w:hint="eastAsia"/>
          <w:szCs w:val="20"/>
        </w:rPr>
      </w:pPr>
      <w:r>
        <w:rPr>
          <w:rFonts w:ascii="宋体" w:hAnsi="宋体" w:hint="eastAsia"/>
          <w:szCs w:val="20"/>
        </w:rPr>
        <w:t>1、T梁</w:t>
      </w:r>
      <w:r>
        <w:rPr>
          <w:rFonts w:hint="eastAsia"/>
        </w:rPr>
        <w:t>横隔板</w:t>
      </w:r>
      <w:r>
        <w:rPr>
          <w:rFonts w:ascii="宋体" w:hAnsi="宋体" w:hint="eastAsia"/>
          <w:szCs w:val="20"/>
        </w:rPr>
        <w:t>续续施工</w:t>
      </w:r>
    </w:p>
    <w:p w14:paraId="5A396FE1" w14:textId="77777777" w:rsidR="004F152D" w:rsidRDefault="004F152D">
      <w:pPr>
        <w:adjustRightInd w:val="0"/>
        <w:snapToGrid w:val="0"/>
        <w:spacing w:after="75" w:line="360" w:lineRule="auto"/>
        <w:ind w:firstLineChars="200" w:firstLine="420"/>
        <w:rPr>
          <w:rFonts w:ascii="宋体" w:hAnsi="宋体" w:hint="eastAsia"/>
          <w:szCs w:val="20"/>
        </w:rPr>
      </w:pPr>
      <w:r>
        <w:rPr>
          <w:rFonts w:ascii="宋体" w:hAnsi="宋体" w:hint="eastAsia"/>
          <w:szCs w:val="20"/>
        </w:rPr>
        <w:t>（1）钢筋焊接：钢筋联结采用同型号钢筋进行双面搭接，注意确保焊接长度及施工质量。</w:t>
      </w:r>
    </w:p>
    <w:p w14:paraId="688602D9" w14:textId="77777777" w:rsidR="004F152D" w:rsidRDefault="004F152D">
      <w:pPr>
        <w:adjustRightInd w:val="0"/>
        <w:snapToGrid w:val="0"/>
        <w:spacing w:after="75" w:line="360" w:lineRule="auto"/>
        <w:ind w:firstLineChars="200" w:firstLine="420"/>
        <w:rPr>
          <w:rFonts w:ascii="宋体" w:hAnsi="宋体" w:hint="eastAsia"/>
          <w:szCs w:val="20"/>
        </w:rPr>
      </w:pPr>
      <w:r>
        <w:rPr>
          <w:rFonts w:ascii="宋体" w:hAnsi="宋体" w:hint="eastAsia"/>
          <w:szCs w:val="20"/>
        </w:rPr>
        <w:t>（2）模板安装：模板采用木夹板，通过8#铅丝反吊和对拉固定。</w:t>
      </w:r>
    </w:p>
    <w:p w14:paraId="78281F30" w14:textId="77777777" w:rsidR="004F152D" w:rsidRDefault="004F152D">
      <w:pPr>
        <w:adjustRightInd w:val="0"/>
        <w:snapToGrid w:val="0"/>
        <w:spacing w:after="75" w:line="360" w:lineRule="auto"/>
        <w:ind w:firstLineChars="200" w:firstLine="420"/>
        <w:rPr>
          <w:rFonts w:ascii="宋体" w:hAnsi="宋体" w:hint="eastAsia"/>
          <w:szCs w:val="20"/>
        </w:rPr>
      </w:pPr>
      <w:r>
        <w:rPr>
          <w:rFonts w:ascii="宋体" w:hAnsi="宋体" w:hint="eastAsia"/>
          <w:szCs w:val="20"/>
        </w:rPr>
        <w:t>（3）砼浇筑：</w:t>
      </w:r>
      <w:r>
        <w:rPr>
          <w:rFonts w:hint="eastAsia"/>
          <w:color w:val="000000"/>
        </w:rPr>
        <w:t>首先要对结合面冲洗干净，</w:t>
      </w:r>
      <w:r>
        <w:rPr>
          <w:rFonts w:ascii="宋体" w:hAnsi="宋体" w:hint="eastAsia"/>
          <w:szCs w:val="20"/>
        </w:rPr>
        <w:t>浇筑采用砼运输车运至桥头后，改用小型翻斗车运输、人工浇筑。注意砼振捣均匀、密实。</w:t>
      </w:r>
    </w:p>
    <w:p w14:paraId="364164E8" w14:textId="77777777" w:rsidR="004F152D" w:rsidRDefault="004F152D">
      <w:pPr>
        <w:tabs>
          <w:tab w:val="left" w:pos="1860"/>
        </w:tabs>
        <w:adjustRightInd w:val="0"/>
        <w:snapToGrid w:val="0"/>
        <w:spacing w:after="75" w:line="360" w:lineRule="auto"/>
        <w:ind w:firstLineChars="200" w:firstLine="420"/>
        <w:rPr>
          <w:rFonts w:hint="eastAsia"/>
        </w:rPr>
      </w:pPr>
      <w:r>
        <w:rPr>
          <w:rFonts w:ascii="宋体" w:hAnsi="宋体" w:hint="eastAsia"/>
          <w:szCs w:val="20"/>
        </w:rPr>
        <w:t>2、</w:t>
      </w:r>
      <w:r>
        <w:rPr>
          <w:rFonts w:hint="eastAsia"/>
        </w:rPr>
        <w:t>T</w:t>
      </w:r>
      <w:r>
        <w:rPr>
          <w:rFonts w:hint="eastAsia"/>
        </w:rPr>
        <w:t>梁翼板之间的湿接缝、现浇层及</w:t>
      </w:r>
      <w:r>
        <w:rPr>
          <w:rFonts w:hint="eastAsia"/>
        </w:rPr>
        <w:t>T</w:t>
      </w:r>
      <w:r>
        <w:rPr>
          <w:rFonts w:hint="eastAsia"/>
        </w:rPr>
        <w:t>两梁纵向连接施工</w:t>
      </w:r>
    </w:p>
    <w:p w14:paraId="05C8E47D" w14:textId="77777777" w:rsidR="004F152D" w:rsidRDefault="004F152D">
      <w:pPr>
        <w:tabs>
          <w:tab w:val="left" w:pos="1860"/>
        </w:tabs>
        <w:adjustRightInd w:val="0"/>
        <w:snapToGrid w:val="0"/>
        <w:spacing w:after="75" w:line="360" w:lineRule="auto"/>
        <w:ind w:firstLineChars="200" w:firstLine="420"/>
        <w:rPr>
          <w:rFonts w:hint="eastAsia"/>
        </w:rPr>
      </w:pPr>
      <w:r>
        <w:rPr>
          <w:rFonts w:hint="eastAsia"/>
        </w:rPr>
        <w:t>桥面现浇层厚度为</w:t>
      </w:r>
      <w:r>
        <w:rPr>
          <w:rFonts w:hint="eastAsia"/>
        </w:rPr>
        <w:t>8cm</w:t>
      </w:r>
      <w:r>
        <w:rPr>
          <w:rFonts w:hint="eastAsia"/>
        </w:rPr>
        <w:t>（</w:t>
      </w:r>
      <w:r>
        <w:rPr>
          <w:rFonts w:hint="eastAsia"/>
        </w:rPr>
        <w:t>T</w:t>
      </w:r>
      <w:r>
        <w:rPr>
          <w:rFonts w:hint="eastAsia"/>
        </w:rPr>
        <w:t>梁面处）和</w:t>
      </w:r>
      <w:r>
        <w:rPr>
          <w:rFonts w:hint="eastAsia"/>
        </w:rPr>
        <w:t>20cm</w:t>
      </w:r>
      <w:r>
        <w:rPr>
          <w:rFonts w:hint="eastAsia"/>
        </w:rPr>
        <w:t>（湿接缝处），采用</w:t>
      </w:r>
      <w:r>
        <w:rPr>
          <w:rFonts w:ascii="宋体" w:hAnsi="宋体" w:hint="eastAsia"/>
        </w:rPr>
        <w:t>C40混凝土，全桥桥面现浇层共3634.5</w:t>
      </w:r>
      <w:r>
        <w:rPr>
          <w:rFonts w:ascii="宋体" w:hAnsi="宋体"/>
        </w:rPr>
        <w:t>m</w:t>
      </w:r>
      <w:r>
        <w:rPr>
          <w:rFonts w:ascii="宋体" w:hAnsi="宋体"/>
          <w:vertAlign w:val="superscript"/>
        </w:rPr>
        <w:t>3</w:t>
      </w:r>
      <w:r>
        <w:rPr>
          <w:rFonts w:ascii="宋体" w:hAnsi="宋体" w:hint="eastAsia"/>
        </w:rPr>
        <w:t>，</w:t>
      </w:r>
      <w:r>
        <w:rPr>
          <w:rFonts w:hint="eastAsia"/>
        </w:rPr>
        <w:t>其施工工艺如下：</w:t>
      </w:r>
    </w:p>
    <w:p w14:paraId="06F2387A"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1</w:t>
      </w:r>
      <w:r>
        <w:rPr>
          <w:rFonts w:ascii="宋体" w:hAnsi="宋体" w:hint="eastAsia"/>
        </w:rPr>
        <w:t>）、清理桥面：先人工彻底清除主梁顶面的施工垃圾，凿除松动混凝土、浮浆及各种油渍，然后采用高压水冲洗主梁顶面，待安装完钢筋网后，再次用高压水清洗干净主梁顶面方可浇注混凝土。</w:t>
      </w:r>
    </w:p>
    <w:p w14:paraId="156D421E" w14:textId="77777777" w:rsidR="004F152D" w:rsidRDefault="004F152D">
      <w:pPr>
        <w:adjustRightInd w:val="0"/>
        <w:snapToGrid w:val="0"/>
        <w:spacing w:after="75" w:line="360" w:lineRule="auto"/>
        <w:ind w:firstLineChars="200" w:firstLine="420"/>
        <w:rPr>
          <w:rFonts w:ascii="宋体" w:hAnsi="宋体" w:hint="eastAsia"/>
          <w:szCs w:val="20"/>
        </w:rPr>
      </w:pPr>
      <w:r>
        <w:rPr>
          <w:rFonts w:ascii="宋体" w:hAnsi="宋体" w:hint="eastAsia"/>
          <w:szCs w:val="20"/>
        </w:rPr>
        <w:t>（2）、模板安装：</w:t>
      </w:r>
      <w:r>
        <w:rPr>
          <w:rFonts w:hint="eastAsia"/>
        </w:rPr>
        <w:t>湿接缝</w:t>
      </w:r>
      <w:r>
        <w:rPr>
          <w:rFonts w:ascii="宋体" w:hAnsi="宋体" w:hint="eastAsia"/>
          <w:szCs w:val="20"/>
        </w:rPr>
        <w:t>模板采用木夹板，采用吊模施工，通过8#铅丝反吊固定。</w:t>
      </w:r>
    </w:p>
    <w:p w14:paraId="1B8E294E"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3</w:t>
      </w:r>
      <w:r>
        <w:rPr>
          <w:rFonts w:ascii="宋体" w:hAnsi="宋体" w:hint="eastAsia"/>
        </w:rPr>
        <w:t>）、测量放样：首先对整个主梁顶面的实际标高进行全面的复测，以便采取措施，保证面现浇层厚度比较均匀一致，不小于设计厚度。测量定出模板安装高度。</w:t>
      </w:r>
    </w:p>
    <w:p w14:paraId="37D355DA"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4</w:t>
      </w:r>
      <w:r>
        <w:rPr>
          <w:rFonts w:ascii="宋体" w:hAnsi="宋体" w:hint="eastAsia"/>
        </w:rPr>
        <w:t>）、绑扎钢筋网：钢筋下料后运到现场绑扎，为克服人工绑扎钢筋网的质量通病，钢筋网采用短钢筋</w:t>
      </w:r>
      <w:r>
        <w:rPr>
          <w:rFonts w:ascii="宋体" w:hAnsi="宋体" w:hint="eastAsia"/>
        </w:rPr>
        <w:t>12</w:t>
      </w:r>
      <w:r>
        <w:rPr>
          <w:rFonts w:ascii="宋体" w:hAnsi="宋体" w:hint="eastAsia"/>
        </w:rPr>
        <w:t>支撑定位法，定位筋间距不大于</w:t>
      </w:r>
      <w:r>
        <w:rPr>
          <w:rFonts w:ascii="宋体" w:hAnsi="宋体"/>
        </w:rPr>
        <w:t>50cm</w:t>
      </w:r>
      <w:r>
        <w:rPr>
          <w:rFonts w:ascii="宋体" w:hAnsi="宋体" w:hint="eastAsia"/>
        </w:rPr>
        <w:t>，一端与钢筋网点焊固定，另一端竖立支撑于主梁顶面。另外浇注混凝土时架设混凝土运输机具的通道，避免机具碾压钢筋网发生变形、变位，使钢筋网位置始终保持在距桥面</w:t>
      </w:r>
      <w:r>
        <w:rPr>
          <w:rFonts w:ascii="宋体" w:hAnsi="宋体"/>
        </w:rPr>
        <w:t>35mm</w:t>
      </w:r>
      <w:r>
        <w:rPr>
          <w:rFonts w:ascii="宋体" w:hAnsi="宋体" w:hint="eastAsia"/>
        </w:rPr>
        <w:t>处，并使其在施工缝的地方要连续通过。</w:t>
      </w:r>
    </w:p>
    <w:p w14:paraId="41914EBB" w14:textId="77777777" w:rsidR="004F152D" w:rsidRDefault="004F152D">
      <w:pPr>
        <w:pStyle w:val="ab"/>
        <w:adjustRightInd w:val="0"/>
        <w:spacing w:after="75"/>
        <w:ind w:firstLine="480"/>
        <w:rPr>
          <w:rFonts w:ascii="宋体" w:hAnsi="宋体" w:hint="eastAsia"/>
        </w:rPr>
      </w:pPr>
      <w:r>
        <w:rPr>
          <w:rFonts w:hint="eastAsia"/>
        </w:rPr>
        <w:t>（</w:t>
      </w:r>
      <w:r>
        <w:rPr>
          <w:rFonts w:hint="eastAsia"/>
        </w:rPr>
        <w:t>5</w:t>
      </w:r>
      <w:r>
        <w:rPr>
          <w:rFonts w:hint="eastAsia"/>
        </w:rPr>
        <w:t>）、浇注混凝土：混凝土采用Ｃ</w:t>
      </w:r>
      <w:r>
        <w:rPr>
          <w:rFonts w:hint="eastAsia"/>
        </w:rPr>
        <w:t>4</w:t>
      </w:r>
      <w:r>
        <w:t>0</w:t>
      </w:r>
      <w:r>
        <w:rPr>
          <w:rFonts w:hint="eastAsia"/>
        </w:rPr>
        <w:t>混凝土，由拌和站拌制，搅拌车运输到现场浇筑，混凝土坍落度控制在</w:t>
      </w:r>
      <w:r>
        <w:rPr>
          <w:rFonts w:hint="eastAsia"/>
        </w:rPr>
        <w:t>14</w:t>
      </w:r>
      <w:r>
        <w:rPr>
          <w:rFonts w:hint="eastAsia"/>
        </w:rPr>
        <w:t>～</w:t>
      </w:r>
      <w:r>
        <w:rPr>
          <w:rFonts w:hint="eastAsia"/>
        </w:rPr>
        <w:t>16</w:t>
      </w:r>
      <w:r>
        <w:t>cm</w:t>
      </w:r>
      <w:r>
        <w:rPr>
          <w:rFonts w:hint="eastAsia"/>
        </w:rPr>
        <w:t>。浇注混凝土前，对主梁顶面淋水，在梁顶潮湿时浇混凝土：一是利于主梁于铺装混凝土紧密结合，二是对主梁降温，降低混凝土水化热减少混凝土收缩。尤其夏天，除对砂石淋水降温外，避开酷暑时间而选择在傍晚时候开始浇注混凝土，同时搭设好防雨遮荫棚。混凝土采用</w:t>
      </w:r>
      <w:r>
        <w:rPr>
          <w:rFonts w:hint="eastAsia"/>
        </w:rPr>
        <w:t xml:space="preserve"> </w:t>
      </w:r>
      <w:r>
        <w:rPr>
          <w:rFonts w:hint="eastAsia"/>
        </w:rPr>
        <w:sym w:font="Symbol" w:char="F066"/>
      </w:r>
      <w:r>
        <w:t>50</w:t>
      </w:r>
      <w:r>
        <w:rPr>
          <w:rFonts w:hint="eastAsia"/>
        </w:rPr>
        <w:t>插入式振动棒与平板振动器交叉振捣密实。</w:t>
      </w:r>
    </w:p>
    <w:p w14:paraId="7E864129" w14:textId="77777777" w:rsidR="004F152D" w:rsidRDefault="004F152D">
      <w:pPr>
        <w:adjustRightInd w:val="0"/>
        <w:snapToGrid w:val="0"/>
        <w:spacing w:after="75" w:line="360" w:lineRule="auto"/>
        <w:ind w:firstLineChars="200" w:firstLine="420"/>
        <w:rPr>
          <w:rFonts w:ascii="宋体" w:hAnsi="宋体" w:hint="eastAsia"/>
          <w:szCs w:val="20"/>
        </w:rPr>
      </w:pPr>
      <w:r>
        <w:rPr>
          <w:rFonts w:ascii="宋体" w:hAnsi="宋体" w:hint="eastAsia"/>
          <w:szCs w:val="20"/>
        </w:rPr>
        <w:t>（4）当现浇的各处砼达到设计强度后，方行拆除</w:t>
      </w:r>
      <w:r>
        <w:rPr>
          <w:rFonts w:hint="eastAsia"/>
        </w:rPr>
        <w:t>湿接缝</w:t>
      </w:r>
      <w:r>
        <w:rPr>
          <w:rFonts w:ascii="宋体" w:hAnsi="宋体" w:hint="eastAsia"/>
          <w:szCs w:val="20"/>
        </w:rPr>
        <w:t>模板，每联模板拆除控制时间尽量相同。</w:t>
      </w:r>
    </w:p>
    <w:p w14:paraId="7F7EAAF1" w14:textId="77777777" w:rsidR="004F152D" w:rsidRDefault="004F152D">
      <w:pPr>
        <w:adjustRightInd w:val="0"/>
        <w:snapToGrid w:val="0"/>
        <w:spacing w:after="75" w:line="360" w:lineRule="auto"/>
        <w:ind w:firstLineChars="200" w:firstLine="420"/>
        <w:rPr>
          <w:rFonts w:ascii="宋体" w:hAnsi="宋体" w:hint="eastAsia"/>
          <w:szCs w:val="20"/>
        </w:rPr>
      </w:pPr>
      <w:r>
        <w:rPr>
          <w:rFonts w:ascii="宋体" w:hAnsi="宋体" w:hint="eastAsia"/>
          <w:szCs w:val="20"/>
        </w:rPr>
        <w:t>（5）当一联桥</w:t>
      </w:r>
      <w:r>
        <w:rPr>
          <w:rFonts w:hint="eastAsia"/>
        </w:rPr>
        <w:t>湿接缝</w:t>
      </w:r>
      <w:r>
        <w:rPr>
          <w:rFonts w:ascii="宋体" w:hAnsi="宋体" w:hint="eastAsia"/>
          <w:szCs w:val="20"/>
        </w:rPr>
        <w:t>模板拆除后，本联即可完成T梁连续化施工</w:t>
      </w:r>
    </w:p>
    <w:p w14:paraId="3970D2DE" w14:textId="77777777" w:rsidR="004F152D" w:rsidRDefault="004F152D">
      <w:pPr>
        <w:adjustRightInd w:val="0"/>
        <w:snapToGrid w:val="0"/>
        <w:spacing w:after="75" w:line="360" w:lineRule="auto"/>
        <w:ind w:firstLineChars="200" w:firstLine="420"/>
        <w:rPr>
          <w:rFonts w:ascii="宋体" w:hAnsi="宋体" w:hint="eastAsia"/>
        </w:rPr>
      </w:pPr>
    </w:p>
    <w:p w14:paraId="3856571B" w14:textId="77777777" w:rsidR="004F152D" w:rsidRDefault="004F152D">
      <w:pPr>
        <w:adjustRightInd w:val="0"/>
        <w:snapToGrid w:val="0"/>
        <w:spacing w:after="75" w:line="360" w:lineRule="auto"/>
        <w:ind w:firstLineChars="200" w:firstLine="420"/>
        <w:rPr>
          <w:rFonts w:ascii="宋体" w:hAnsi="宋体" w:hint="eastAsia"/>
        </w:rPr>
      </w:pPr>
    </w:p>
    <w:p w14:paraId="63587315" w14:textId="77777777" w:rsidR="004F152D" w:rsidRDefault="004F152D">
      <w:pPr>
        <w:pStyle w:val="2"/>
        <w:rPr>
          <w:rFonts w:ascii="宋体" w:hAnsi="宋体" w:hint="eastAsia"/>
        </w:rPr>
      </w:pPr>
      <w:bookmarkStart w:id="328" w:name="_Toc4810847"/>
      <w:bookmarkStart w:id="329" w:name="_Toc4814387"/>
      <w:bookmarkStart w:id="330" w:name="_Toc4923056"/>
      <w:bookmarkStart w:id="331" w:name="_Toc471498184"/>
      <w:bookmarkStart w:id="332" w:name="_Toc14606200"/>
      <w:r>
        <w:rPr>
          <w:rFonts w:ascii="宋体" w:hAnsi="宋体" w:hint="eastAsia"/>
        </w:rPr>
        <w:t>§</w:t>
      </w:r>
      <w:r>
        <w:rPr>
          <w:rFonts w:ascii="宋体" w:hAnsi="宋体" w:hint="eastAsia"/>
        </w:rPr>
        <w:t xml:space="preserve">3-4  </w:t>
      </w:r>
      <w:r>
        <w:rPr>
          <w:rFonts w:ascii="宋体" w:hAnsi="宋体" w:hint="eastAsia"/>
        </w:rPr>
        <w:t>收费站施工</w:t>
      </w:r>
      <w:bookmarkEnd w:id="331"/>
      <w:bookmarkEnd w:id="332"/>
    </w:p>
    <w:p w14:paraId="5343E962" w14:textId="77777777" w:rsidR="004F152D" w:rsidRDefault="004F152D">
      <w:pPr>
        <w:pStyle w:val="3"/>
        <w:overflowPunct w:val="0"/>
        <w:spacing w:before="60" w:after="75"/>
        <w:rPr>
          <w:rFonts w:ascii="宋体" w:hAnsi="宋体" w:hint="eastAsia"/>
        </w:rPr>
      </w:pPr>
      <w:bookmarkStart w:id="333" w:name="_Toc471498185"/>
      <w:bookmarkStart w:id="334" w:name="_Toc14606201"/>
      <w:r>
        <w:rPr>
          <w:rFonts w:ascii="宋体" w:hAnsi="宋体" w:hint="eastAsia"/>
        </w:rPr>
        <w:t>3.4.1</w:t>
      </w:r>
      <w:r>
        <w:rPr>
          <w:rFonts w:ascii="宋体" w:hAnsi="宋体" w:hint="eastAsia"/>
        </w:rPr>
        <w:t>、</w:t>
      </w:r>
      <w:bookmarkEnd w:id="328"/>
      <w:bookmarkEnd w:id="329"/>
      <w:bookmarkEnd w:id="330"/>
      <w:r>
        <w:rPr>
          <w:rFonts w:ascii="宋体" w:hAnsi="宋体" w:hint="eastAsia"/>
        </w:rPr>
        <w:t>工程概况</w:t>
      </w:r>
      <w:bookmarkEnd w:id="333"/>
      <w:bookmarkEnd w:id="334"/>
    </w:p>
    <w:p w14:paraId="6F5D3EFF" w14:textId="77777777" w:rsidR="004F152D" w:rsidRDefault="004F152D">
      <w:pPr>
        <w:pStyle w:val="ab"/>
        <w:adjustRightInd w:val="0"/>
        <w:spacing w:after="75"/>
        <w:ind w:firstLine="480"/>
        <w:rPr>
          <w:rFonts w:ascii="宋体" w:hAnsi="宋体" w:hint="eastAsia"/>
        </w:rPr>
      </w:pPr>
      <w:r>
        <w:rPr>
          <w:rFonts w:ascii="宋体" w:hAnsi="宋体" w:hint="eastAsia"/>
        </w:rPr>
        <w:t>结构设计：</w:t>
      </w:r>
    </w:p>
    <w:p w14:paraId="6746BA24" w14:textId="77777777" w:rsidR="004F152D" w:rsidRDefault="004F152D">
      <w:pPr>
        <w:pStyle w:val="ab"/>
        <w:adjustRightInd w:val="0"/>
        <w:spacing w:after="75"/>
        <w:ind w:firstLine="480"/>
        <w:rPr>
          <w:rFonts w:ascii="宋体" w:hAnsi="宋体" w:hint="eastAsia"/>
        </w:rPr>
      </w:pPr>
      <w:r>
        <w:rPr>
          <w:rFonts w:ascii="宋体" w:hAnsi="宋体" w:hint="eastAsia"/>
        </w:rPr>
        <w:t>1</w:t>
      </w:r>
      <w:r>
        <w:rPr>
          <w:rFonts w:ascii="宋体" w:hAnsi="宋体" w:hint="eastAsia"/>
        </w:rPr>
        <w:t>、上部结构：</w:t>
      </w:r>
    </w:p>
    <w:p w14:paraId="1F5FDA83" w14:textId="77777777" w:rsidR="004F152D" w:rsidRDefault="004F152D">
      <w:pPr>
        <w:pStyle w:val="ab"/>
        <w:adjustRightInd w:val="0"/>
        <w:spacing w:after="75"/>
        <w:ind w:firstLine="480"/>
        <w:rPr>
          <w:rFonts w:ascii="宋体" w:hAnsi="宋体" w:hint="eastAsia"/>
        </w:rPr>
      </w:pPr>
      <w:r>
        <w:rPr>
          <w:rFonts w:ascii="宋体" w:hAnsi="宋体" w:hint="eastAsia"/>
        </w:rPr>
        <w:t>收费站上部结构采用现浇钢筋砼肋板梁，整个收费站设置了两道伸缩缝，将收费站分为两个变宽段和一个等宽段。纵向梁间距除靠边部分为</w:t>
      </w:r>
      <w:r>
        <w:rPr>
          <w:rFonts w:ascii="宋体" w:hAnsi="宋体" w:hint="eastAsia"/>
        </w:rPr>
        <w:t>2</w:t>
      </w:r>
      <w:r>
        <w:rPr>
          <w:rFonts w:ascii="宋体" w:hAnsi="宋体" w:hint="eastAsia"/>
        </w:rPr>
        <w:t>米左右以外，其余均为</w:t>
      </w:r>
      <w:r>
        <w:rPr>
          <w:rFonts w:ascii="宋体" w:hAnsi="宋体" w:hint="eastAsia"/>
        </w:rPr>
        <w:t>2.5</w:t>
      </w:r>
      <w:r>
        <w:rPr>
          <w:rFonts w:ascii="宋体" w:hAnsi="宋体" w:hint="eastAsia"/>
        </w:rPr>
        <w:t>米综梁的跨度：边跨</w:t>
      </w:r>
      <w:r>
        <w:rPr>
          <w:rFonts w:ascii="宋体" w:hAnsi="宋体" w:hint="eastAsia"/>
        </w:rPr>
        <w:t>12.5</w:t>
      </w:r>
      <w:r>
        <w:rPr>
          <w:rFonts w:ascii="宋体" w:hAnsi="宋体" w:hint="eastAsia"/>
        </w:rPr>
        <w:t>米，中跨</w:t>
      </w:r>
      <w:r>
        <w:rPr>
          <w:rFonts w:ascii="宋体" w:hAnsi="宋体" w:hint="eastAsia"/>
        </w:rPr>
        <w:t>17</w:t>
      </w:r>
      <w:r>
        <w:rPr>
          <w:rFonts w:ascii="宋体" w:hAnsi="宋体" w:hint="eastAsia"/>
        </w:rPr>
        <w:t>米，横梁的跨度为</w:t>
      </w:r>
      <w:r>
        <w:rPr>
          <w:rFonts w:ascii="宋体" w:hAnsi="宋体" w:hint="eastAsia"/>
        </w:rPr>
        <w:t>10</w:t>
      </w:r>
      <w:r>
        <w:rPr>
          <w:rFonts w:ascii="宋体" w:hAnsi="宋体" w:hint="eastAsia"/>
        </w:rPr>
        <w:t>米，悬臂长为</w:t>
      </w:r>
      <w:r>
        <w:rPr>
          <w:rFonts w:ascii="宋体" w:hAnsi="宋体" w:hint="eastAsia"/>
        </w:rPr>
        <w:t>4.0~3.0</w:t>
      </w:r>
      <w:r>
        <w:rPr>
          <w:rFonts w:ascii="宋体" w:hAnsi="宋体" w:hint="eastAsia"/>
        </w:rPr>
        <w:t>米。由于收费站面积较大，现浇结构容易产生砼收缩裂缝，因此在收费站设计了</w:t>
      </w:r>
      <w:r>
        <w:rPr>
          <w:rFonts w:ascii="宋体" w:hAnsi="宋体" w:hint="eastAsia"/>
        </w:rPr>
        <w:t>8</w:t>
      </w:r>
      <w:r>
        <w:rPr>
          <w:rFonts w:ascii="宋体" w:hAnsi="宋体" w:hint="eastAsia"/>
        </w:rPr>
        <w:t>道后浇带，以便防止砼收缩裂缝的出现。</w:t>
      </w:r>
    </w:p>
    <w:p w14:paraId="3B4E887D" w14:textId="77777777" w:rsidR="004F152D" w:rsidRDefault="004F152D">
      <w:pPr>
        <w:pStyle w:val="ab"/>
        <w:adjustRightInd w:val="0"/>
        <w:spacing w:after="75"/>
        <w:ind w:firstLine="480"/>
        <w:rPr>
          <w:rFonts w:ascii="宋体" w:hAnsi="宋体" w:hint="eastAsia"/>
        </w:rPr>
      </w:pPr>
      <w:r>
        <w:rPr>
          <w:rFonts w:ascii="宋体" w:hAnsi="宋体" w:hint="eastAsia"/>
        </w:rPr>
        <w:t>2</w:t>
      </w:r>
      <w:r>
        <w:rPr>
          <w:rFonts w:ascii="宋体" w:hAnsi="宋体" w:hint="eastAsia"/>
        </w:rPr>
        <w:t>、下部结构：</w:t>
      </w:r>
    </w:p>
    <w:p w14:paraId="4ED70664" w14:textId="77777777" w:rsidR="004F152D" w:rsidRDefault="004F152D">
      <w:pPr>
        <w:pStyle w:val="ab"/>
        <w:adjustRightInd w:val="0"/>
        <w:spacing w:after="75"/>
        <w:ind w:firstLine="480"/>
        <w:rPr>
          <w:rFonts w:ascii="宋体" w:hAnsi="宋体" w:hint="eastAsia"/>
        </w:rPr>
      </w:pPr>
      <w:r>
        <w:rPr>
          <w:rFonts w:ascii="宋体" w:hAnsi="宋体" w:hint="eastAsia"/>
        </w:rPr>
        <w:t>收费站桥墩采用多柱式墩，承受整个收费站的上部结构，墩身尺寸为</w:t>
      </w:r>
      <w:r>
        <w:rPr>
          <w:rFonts w:ascii="宋体" w:hAnsi="宋体" w:hint="eastAsia"/>
        </w:rPr>
        <w:t>1.0</w:t>
      </w:r>
      <w:r>
        <w:rPr>
          <w:rFonts w:ascii="宋体" w:hAnsi="宋体" w:hint="eastAsia"/>
        </w:rPr>
        <w:t>×</w:t>
      </w:r>
      <w:r>
        <w:rPr>
          <w:rFonts w:ascii="宋体" w:hAnsi="宋体" w:hint="eastAsia"/>
        </w:rPr>
        <w:t>1.2</w:t>
      </w:r>
      <w:r>
        <w:rPr>
          <w:rFonts w:ascii="宋体" w:hAnsi="宋体" w:hint="eastAsia"/>
        </w:rPr>
        <w:t>米，墩柱中心距</w:t>
      </w:r>
      <w:r>
        <w:rPr>
          <w:rFonts w:ascii="宋体" w:hAnsi="宋体" w:hint="eastAsia"/>
        </w:rPr>
        <w:t>10.000</w:t>
      </w:r>
      <w:r>
        <w:rPr>
          <w:rFonts w:ascii="宋体" w:hAnsi="宋体" w:hint="eastAsia"/>
        </w:rPr>
        <w:t>米。</w:t>
      </w:r>
    </w:p>
    <w:p w14:paraId="2A1D0225" w14:textId="77777777" w:rsidR="004F152D" w:rsidRDefault="004F152D">
      <w:pPr>
        <w:pStyle w:val="ab"/>
        <w:adjustRightInd w:val="0"/>
        <w:spacing w:after="75"/>
        <w:ind w:firstLine="480"/>
        <w:rPr>
          <w:rFonts w:ascii="宋体" w:hAnsi="宋体" w:hint="eastAsia"/>
        </w:rPr>
      </w:pPr>
      <w:r>
        <w:rPr>
          <w:rFonts w:ascii="宋体" w:hAnsi="宋体" w:hint="eastAsia"/>
        </w:rPr>
        <w:t>由于本标段地质复杂，本标段所有桩基均采用钻（冲）孔灌注桩，桩径有</w:t>
      </w:r>
      <w:r>
        <w:rPr>
          <w:rFonts w:ascii="宋体" w:hAnsi="宋体" w:hint="eastAsia"/>
        </w:rPr>
        <w:t>1.2</w:t>
      </w:r>
      <w:r>
        <w:rPr>
          <w:rFonts w:ascii="宋体" w:hAnsi="宋体" w:hint="eastAsia"/>
        </w:rPr>
        <w:t>米、</w:t>
      </w:r>
      <w:r>
        <w:rPr>
          <w:rFonts w:ascii="宋体" w:hAnsi="宋体" w:hint="eastAsia"/>
        </w:rPr>
        <w:t>1.5</w:t>
      </w:r>
      <w:r>
        <w:rPr>
          <w:rFonts w:ascii="宋体" w:hAnsi="宋体" w:hint="eastAsia"/>
        </w:rPr>
        <w:t>米两种形式，一般地段桩嵌入弱</w:t>
      </w:r>
      <w:r>
        <w:rPr>
          <w:rFonts w:ascii="宋体" w:hAnsi="宋体" w:hint="eastAsia"/>
        </w:rPr>
        <w:t>~</w:t>
      </w:r>
      <w:r>
        <w:rPr>
          <w:rFonts w:ascii="宋体" w:hAnsi="宋体" w:hint="eastAsia"/>
        </w:rPr>
        <w:t>微风化的细砂或砂砾岩</w:t>
      </w:r>
      <w:r>
        <w:rPr>
          <w:rFonts w:ascii="宋体" w:hAnsi="宋体" w:hint="eastAsia"/>
        </w:rPr>
        <w:t>3.5~1.0m</w:t>
      </w:r>
      <w:r>
        <w:rPr>
          <w:rFonts w:ascii="宋体" w:hAnsi="宋体" w:hint="eastAsia"/>
        </w:rPr>
        <w:t>，同时保证桩长不得少于</w:t>
      </w:r>
      <w:r>
        <w:rPr>
          <w:rFonts w:ascii="宋体" w:hAnsi="宋体" w:hint="eastAsia"/>
        </w:rPr>
        <w:t>8</w:t>
      </w:r>
      <w:r>
        <w:rPr>
          <w:rFonts w:ascii="宋体" w:hAnsi="宋体" w:hint="eastAsia"/>
        </w:rPr>
        <w:t>米，桩底下应有</w:t>
      </w:r>
      <w:r>
        <w:rPr>
          <w:rFonts w:ascii="宋体" w:hAnsi="宋体" w:hint="eastAsia"/>
        </w:rPr>
        <w:t>5</w:t>
      </w:r>
      <w:r>
        <w:rPr>
          <w:rFonts w:ascii="宋体" w:hAnsi="宋体" w:hint="eastAsia"/>
        </w:rPr>
        <w:t>米完好基岩。</w:t>
      </w:r>
    </w:p>
    <w:p w14:paraId="35E81AC9" w14:textId="77777777" w:rsidR="004F152D" w:rsidRDefault="004F152D">
      <w:pPr>
        <w:pStyle w:val="3"/>
        <w:rPr>
          <w:rFonts w:hint="eastAsia"/>
        </w:rPr>
      </w:pPr>
      <w:bookmarkStart w:id="335" w:name="_Toc471498186"/>
      <w:bookmarkStart w:id="336" w:name="_Toc14606202"/>
      <w:r>
        <w:rPr>
          <w:rFonts w:hint="eastAsia"/>
        </w:rPr>
        <w:t>3.4.2</w:t>
      </w:r>
      <w:r>
        <w:rPr>
          <w:rFonts w:hint="eastAsia"/>
        </w:rPr>
        <w:t>、桩基础施工</w:t>
      </w:r>
      <w:bookmarkEnd w:id="335"/>
      <w:bookmarkEnd w:id="336"/>
    </w:p>
    <w:p w14:paraId="24586697" w14:textId="77777777" w:rsidR="004F152D" w:rsidRDefault="004F152D">
      <w:pPr>
        <w:pStyle w:val="ab"/>
        <w:adjustRightInd w:val="0"/>
        <w:spacing w:after="75"/>
        <w:ind w:firstLine="480"/>
        <w:rPr>
          <w:rFonts w:ascii="宋体" w:hAnsi="宋体" w:hint="eastAsia"/>
        </w:rPr>
      </w:pPr>
      <w:r>
        <w:rPr>
          <w:rFonts w:ascii="宋体" w:hAnsi="宋体" w:hint="eastAsia"/>
        </w:rPr>
        <w:t>收费站有</w:t>
      </w:r>
      <w:r>
        <w:rPr>
          <w:rFonts w:ascii="宋体" w:hAnsi="宋体" w:hint="eastAsia"/>
        </w:rPr>
        <w:t>B2~B25</w:t>
      </w:r>
      <w:r>
        <w:rPr>
          <w:rFonts w:ascii="宋体" w:hAnsi="宋体" w:hint="eastAsia"/>
        </w:rPr>
        <w:t>共</w:t>
      </w:r>
      <w:r>
        <w:rPr>
          <w:rFonts w:ascii="宋体" w:hAnsi="宋体" w:hint="eastAsia"/>
        </w:rPr>
        <w:t>24</w:t>
      </w:r>
      <w:r>
        <w:rPr>
          <w:rFonts w:ascii="宋体" w:hAnsi="宋体" w:hint="eastAsia"/>
        </w:rPr>
        <w:t>排桩，最多一排桩有</w:t>
      </w:r>
      <w:r>
        <w:rPr>
          <w:rFonts w:ascii="宋体" w:hAnsi="宋体" w:hint="eastAsia"/>
        </w:rPr>
        <w:t>10</w:t>
      </w:r>
      <w:r>
        <w:rPr>
          <w:rFonts w:ascii="宋体" w:hAnsi="宋体" w:hint="eastAsia"/>
        </w:rPr>
        <w:t>根桩，最少一排桩有</w:t>
      </w:r>
      <w:r>
        <w:rPr>
          <w:rFonts w:ascii="宋体" w:hAnsi="宋体" w:hint="eastAsia"/>
        </w:rPr>
        <w:t>4</w:t>
      </w:r>
      <w:r>
        <w:rPr>
          <w:rFonts w:ascii="宋体" w:hAnsi="宋体" w:hint="eastAsia"/>
        </w:rPr>
        <w:t>根桩，桩基础均采用钻（冲）孔灌注桩，桩基直径均为</w:t>
      </w:r>
      <w:r>
        <w:rPr>
          <w:rFonts w:ascii="宋体" w:hAnsi="宋体" w:hint="eastAsia"/>
        </w:rPr>
        <w:t>1.2</w:t>
      </w:r>
      <w:r>
        <w:rPr>
          <w:rFonts w:ascii="宋体" w:hAnsi="宋体" w:hint="eastAsia"/>
        </w:rPr>
        <w:t>米。收费站桩基计划在</w:t>
      </w:r>
      <w:r>
        <w:rPr>
          <w:rFonts w:ascii="宋体" w:hAnsi="宋体" w:hint="eastAsia"/>
        </w:rPr>
        <w:t>2002</w:t>
      </w:r>
      <w:r>
        <w:rPr>
          <w:rFonts w:ascii="宋体" w:hAnsi="宋体" w:hint="eastAsia"/>
        </w:rPr>
        <w:t>年</w:t>
      </w:r>
      <w:r>
        <w:rPr>
          <w:rFonts w:ascii="宋体" w:hAnsi="宋体" w:hint="eastAsia"/>
        </w:rPr>
        <w:t>9</w:t>
      </w:r>
      <w:r>
        <w:rPr>
          <w:rFonts w:ascii="宋体" w:hAnsi="宋体" w:hint="eastAsia"/>
        </w:rPr>
        <w:t>月至</w:t>
      </w:r>
      <w:r>
        <w:rPr>
          <w:rFonts w:ascii="宋体" w:hAnsi="宋体" w:hint="eastAsia"/>
        </w:rPr>
        <w:t>2003</w:t>
      </w:r>
      <w:r>
        <w:rPr>
          <w:rFonts w:ascii="宋体" w:hAnsi="宋体" w:hint="eastAsia"/>
        </w:rPr>
        <w:t>年</w:t>
      </w:r>
      <w:r>
        <w:rPr>
          <w:rFonts w:ascii="宋体" w:hAnsi="宋体" w:hint="eastAsia"/>
        </w:rPr>
        <w:t>6</w:t>
      </w:r>
      <w:r>
        <w:rPr>
          <w:rFonts w:ascii="宋体" w:hAnsi="宋体" w:hint="eastAsia"/>
        </w:rPr>
        <w:t>月施工。桩基数量较多，但计划工期较长，拟先安排</w:t>
      </w:r>
      <w:r>
        <w:rPr>
          <w:rFonts w:ascii="宋体" w:hAnsi="宋体" w:hint="eastAsia"/>
        </w:rPr>
        <w:t>3</w:t>
      </w:r>
      <w:r>
        <w:rPr>
          <w:rFonts w:ascii="宋体" w:hAnsi="宋体" w:hint="eastAsia"/>
        </w:rPr>
        <w:t>台</w:t>
      </w:r>
      <w:r>
        <w:rPr>
          <w:rFonts w:ascii="宋体" w:hAnsi="宋体" w:hint="eastAsia"/>
        </w:rPr>
        <w:t>GDJ-1200</w:t>
      </w:r>
      <w:r>
        <w:rPr>
          <w:rFonts w:ascii="宋体" w:hAnsi="宋体" w:hint="eastAsia"/>
        </w:rPr>
        <w:t>旋转式钻机，</w:t>
      </w:r>
      <w:r>
        <w:rPr>
          <w:rFonts w:ascii="宋体" w:hAnsi="宋体" w:hint="eastAsia"/>
        </w:rPr>
        <w:t>6</w:t>
      </w:r>
      <w:r>
        <w:rPr>
          <w:rFonts w:ascii="宋体" w:hAnsi="宋体" w:hint="eastAsia"/>
        </w:rPr>
        <w:t>台</w:t>
      </w:r>
      <w:r>
        <w:rPr>
          <w:rFonts w:ascii="宋体" w:hAnsi="宋体" w:hint="eastAsia"/>
        </w:rPr>
        <w:t>JK10</w:t>
      </w:r>
      <w:r>
        <w:rPr>
          <w:rFonts w:ascii="宋体" w:hAnsi="宋体" w:hint="eastAsia"/>
        </w:rPr>
        <w:t>（</w:t>
      </w:r>
      <w:r>
        <w:rPr>
          <w:rFonts w:ascii="宋体" w:hAnsi="宋体" w:hint="eastAsia"/>
        </w:rPr>
        <w:t>D1800</w:t>
      </w:r>
      <w:r>
        <w:rPr>
          <w:rFonts w:ascii="宋体" w:hAnsi="宋体" w:hint="eastAsia"/>
        </w:rPr>
        <w:t>）冲桩钻机进行施工，等高架桥工区的桩基完工后，将高架桥的钻桩机调至收费站，参与收费站的桩基施工。</w:t>
      </w:r>
    </w:p>
    <w:p w14:paraId="6E6472F6" w14:textId="77777777" w:rsidR="004F152D" w:rsidRDefault="004F152D">
      <w:pPr>
        <w:pStyle w:val="ab"/>
        <w:adjustRightInd w:val="0"/>
        <w:spacing w:after="75"/>
        <w:ind w:firstLine="480"/>
        <w:rPr>
          <w:rFonts w:ascii="宋体" w:hAnsi="宋体" w:hint="eastAsia"/>
        </w:rPr>
      </w:pPr>
      <w:r>
        <w:rPr>
          <w:rFonts w:ascii="宋体" w:hAnsi="宋体" w:hint="eastAsia"/>
        </w:rPr>
        <w:t>桩底标高根据钻探资料而定，若施工中地质情况有变化，可根据实际情况协商解决。同一轴号两根桩若桩底标高相差超过</w:t>
      </w:r>
      <w:r>
        <w:rPr>
          <w:rFonts w:ascii="宋体" w:hAnsi="宋体" w:hint="eastAsia"/>
        </w:rPr>
        <w:t>5m</w:t>
      </w:r>
      <w:r>
        <w:rPr>
          <w:rFonts w:ascii="宋体" w:hAnsi="宋体" w:hint="eastAsia"/>
        </w:rPr>
        <w:t>者，先施工桩长较大者，且待其砼浇注完成</w:t>
      </w:r>
      <w:r>
        <w:rPr>
          <w:rFonts w:ascii="宋体" w:hAnsi="宋体" w:hint="eastAsia"/>
        </w:rPr>
        <w:t>7</w:t>
      </w:r>
      <w:r>
        <w:rPr>
          <w:rFonts w:ascii="宋体" w:hAnsi="宋体" w:hint="eastAsia"/>
        </w:rPr>
        <w:t>天后方可进行。</w:t>
      </w:r>
    </w:p>
    <w:p w14:paraId="1E9B4BD8" w14:textId="77777777" w:rsidR="004F152D" w:rsidRDefault="004F152D">
      <w:pPr>
        <w:pStyle w:val="ab"/>
        <w:adjustRightInd w:val="0"/>
        <w:spacing w:after="75"/>
        <w:ind w:firstLine="480"/>
        <w:rPr>
          <w:rFonts w:ascii="宋体" w:hAnsi="宋体" w:hint="eastAsia"/>
        </w:rPr>
      </w:pPr>
      <w:r>
        <w:rPr>
          <w:rFonts w:ascii="宋体" w:hAnsi="宋体" w:hint="eastAsia"/>
        </w:rPr>
        <w:t>1</w:t>
      </w:r>
      <w:r>
        <w:rPr>
          <w:rFonts w:ascii="宋体" w:hAnsi="宋体" w:hint="eastAsia"/>
        </w:rPr>
        <w:t>、场地平整、处理</w:t>
      </w:r>
    </w:p>
    <w:p w14:paraId="46B95657" w14:textId="77777777" w:rsidR="004F152D" w:rsidRDefault="004F152D">
      <w:pPr>
        <w:pStyle w:val="ab"/>
        <w:adjustRightInd w:val="0"/>
        <w:spacing w:after="75"/>
        <w:ind w:firstLine="480"/>
        <w:rPr>
          <w:rFonts w:ascii="宋体" w:hAnsi="宋体" w:hint="eastAsia"/>
        </w:rPr>
      </w:pPr>
      <w:r>
        <w:rPr>
          <w:rFonts w:ascii="宋体" w:hAnsi="宋体" w:hint="eastAsia"/>
        </w:rPr>
        <w:t>由于收费站所在场地为稻田和果园，地基承载力较差，必须进行处理后钻机才能就位开钻。考虑到上部结构施工搭设支架的需要，钻机场地作切底处理，主要方法如下：</w:t>
      </w:r>
    </w:p>
    <w:p w14:paraId="4F321C46"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rPr>
        <w:t>（1）土及草皮在较干硬的地主要用推土机、人工配合、装载机铲除，自卸车运输弃于指定弃土区。低洼潮湿的地方主要用挖掘机清除，机械无法清除的地方则用人工挖除。</w:t>
      </w:r>
    </w:p>
    <w:p w14:paraId="50738D02"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rPr>
        <w:t>（2）对于较大的树则先用电锯锯断成段后，需要清除树根的用挖掘机挖除，人工配合清理干净。</w:t>
      </w:r>
    </w:p>
    <w:p w14:paraId="7BF56EEC"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rPr>
        <w:t>（3）桥梁用地范围内的垃圾、有机物残渣及原地面以下至少200mm内的植物根系和腐植质土应以清除至天然地层，场地清理完成后，在原地面上填一层厚1米的沙，然后全面进行填前碾压，使其密实度达到规定的要求后方可进行施工。</w:t>
      </w:r>
    </w:p>
    <w:p w14:paraId="11AD54D7"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rPr>
        <w:t>（4）对于水塘及水沟等必须排干水后（若水塘没有被全部征用，则在红线范围内围堰排水），推土机或挖掘机清除淤泥成堆，再用挖掘机配合机械运至弃土区。对不易进车的地段尚应采用加铺垫层或降低地下水位的措施，以利于机械化施工。</w:t>
      </w:r>
    </w:p>
    <w:p w14:paraId="419C6E62" w14:textId="77777777" w:rsidR="004F152D" w:rsidRDefault="004F152D">
      <w:pPr>
        <w:pStyle w:val="a9"/>
        <w:adjustRightInd w:val="0"/>
        <w:snapToGrid w:val="0"/>
        <w:spacing w:after="75" w:line="360" w:lineRule="auto"/>
        <w:ind w:firstLineChars="200" w:firstLine="544"/>
        <w:rPr>
          <w:rFonts w:hAnsi="宋体" w:hint="eastAsia"/>
        </w:rPr>
      </w:pPr>
      <w:r>
        <w:rPr>
          <w:rFonts w:hAnsi="宋体" w:hint="eastAsia"/>
        </w:rPr>
        <w:t>收费站桩基础均按陆上桩施工，拟安排在2002年9月至2003年6月进行，具体施工方法可参见</w:t>
      </w:r>
      <w:r>
        <w:rPr>
          <w:rFonts w:hAnsi="宋体" w:hint="eastAsia"/>
          <w:b/>
          <w:bCs/>
        </w:rPr>
        <w:t>3.2.1.2、陆上桩基础施工</w:t>
      </w:r>
      <w:r>
        <w:rPr>
          <w:rFonts w:hAnsi="宋体" w:hint="eastAsia"/>
        </w:rPr>
        <w:t>。</w:t>
      </w:r>
    </w:p>
    <w:p w14:paraId="29437ADF" w14:textId="77777777" w:rsidR="004F152D" w:rsidRDefault="004F152D">
      <w:pPr>
        <w:pStyle w:val="3"/>
        <w:rPr>
          <w:rFonts w:hint="eastAsia"/>
        </w:rPr>
      </w:pPr>
      <w:bookmarkStart w:id="337" w:name="_Toc471498187"/>
      <w:bookmarkStart w:id="338" w:name="_Toc14606203"/>
      <w:r>
        <w:rPr>
          <w:rFonts w:hint="eastAsia"/>
        </w:rPr>
        <w:t>3.4.2</w:t>
      </w:r>
      <w:r>
        <w:rPr>
          <w:rFonts w:hint="eastAsia"/>
        </w:rPr>
        <w:t>、下部结构施工</w:t>
      </w:r>
      <w:bookmarkEnd w:id="337"/>
      <w:bookmarkEnd w:id="338"/>
    </w:p>
    <w:p w14:paraId="1CCD8B9D" w14:textId="77777777" w:rsidR="004F152D" w:rsidRDefault="004F152D">
      <w:pPr>
        <w:pStyle w:val="4"/>
        <w:rPr>
          <w:b/>
        </w:rPr>
      </w:pPr>
      <w:bookmarkStart w:id="339" w:name="_Toc4810861"/>
      <w:bookmarkStart w:id="340" w:name="_Toc4814401"/>
      <w:bookmarkStart w:id="341" w:name="_Toc4923070"/>
      <w:r>
        <w:rPr>
          <w:rFonts w:hint="eastAsia"/>
        </w:rPr>
        <w:t>3.4.2.1</w:t>
      </w:r>
      <w:r>
        <w:rPr>
          <w:rFonts w:hint="eastAsia"/>
        </w:rPr>
        <w:t>、承台施工</w:t>
      </w:r>
      <w:bookmarkEnd w:id="339"/>
      <w:bookmarkEnd w:id="340"/>
      <w:bookmarkEnd w:id="341"/>
    </w:p>
    <w:p w14:paraId="1471CE45"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szCs w:val="20"/>
        </w:rPr>
      </w:pPr>
      <w:r>
        <w:rPr>
          <w:rFonts w:ascii="宋体" w:hAnsi="宋体" w:hint="eastAsia"/>
          <w:szCs w:val="20"/>
        </w:rPr>
        <w:t>收费站的承台与每根桩基对应，截面尺寸为2.2*2.2</w:t>
      </w:r>
      <w:r>
        <w:rPr>
          <w:rFonts w:ascii="宋体" w:hAnsi="宋体"/>
          <w:szCs w:val="20"/>
        </w:rPr>
        <w:t xml:space="preserve"> m</w:t>
      </w:r>
      <w:r>
        <w:rPr>
          <w:rFonts w:ascii="宋体" w:hAnsi="宋体" w:hint="eastAsia"/>
          <w:szCs w:val="20"/>
        </w:rPr>
        <w:t>，高度1.35</w:t>
      </w:r>
      <w:r>
        <w:rPr>
          <w:rFonts w:ascii="宋体" w:hAnsi="宋体"/>
          <w:szCs w:val="20"/>
        </w:rPr>
        <w:t xml:space="preserve"> m</w:t>
      </w:r>
      <w:r>
        <w:rPr>
          <w:rFonts w:ascii="宋体" w:hAnsi="宋体" w:hint="eastAsia"/>
          <w:szCs w:val="20"/>
        </w:rPr>
        <w:t>，承台采用C30砼，共需1335.84</w:t>
      </w:r>
      <w:r>
        <w:rPr>
          <w:rFonts w:ascii="宋体" w:hAnsi="宋体"/>
          <w:szCs w:val="20"/>
        </w:rPr>
        <w:t>m</w:t>
      </w:r>
      <w:r>
        <w:rPr>
          <w:rFonts w:ascii="宋体" w:hAnsi="宋体" w:hint="eastAsia"/>
          <w:szCs w:val="20"/>
        </w:rPr>
        <w:t>3，承台施工在人工开挖基坑、凿除桩头，验收合格后，浇注10</w:t>
      </w:r>
      <w:r>
        <w:rPr>
          <w:rFonts w:ascii="宋体" w:hAnsi="宋体"/>
          <w:szCs w:val="20"/>
        </w:rPr>
        <w:t>cm</w:t>
      </w:r>
      <w:r>
        <w:rPr>
          <w:rFonts w:ascii="宋体" w:hAnsi="宋体" w:hint="eastAsia"/>
          <w:szCs w:val="20"/>
        </w:rPr>
        <w:t>砼垫层，模板采用木模，一次性浇筑，承台施工工艺参见“</w:t>
      </w:r>
      <w:r>
        <w:rPr>
          <w:rFonts w:ascii="宋体" w:hAnsi="宋体" w:hint="eastAsia"/>
          <w:b/>
          <w:bCs/>
        </w:rPr>
        <w:t>3.2.2.2、陆上承台施工</w:t>
      </w:r>
      <w:r>
        <w:rPr>
          <w:rFonts w:ascii="宋体" w:hAnsi="宋体" w:hint="eastAsia"/>
          <w:szCs w:val="20"/>
        </w:rPr>
        <w:t>”。</w:t>
      </w:r>
    </w:p>
    <w:p w14:paraId="6D02E470"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szCs w:val="20"/>
        </w:rPr>
      </w:pPr>
      <w:r>
        <w:rPr>
          <w:rFonts w:ascii="宋体" w:hAnsi="宋体" w:hint="eastAsia"/>
        </w:rPr>
        <w:t>收费站承台拟安排在2002年11月至2003年7月进行。</w:t>
      </w:r>
    </w:p>
    <w:p w14:paraId="23027F72" w14:textId="77777777" w:rsidR="004F152D" w:rsidRDefault="004F152D">
      <w:pPr>
        <w:pStyle w:val="4"/>
        <w:rPr>
          <w:b/>
        </w:rPr>
      </w:pPr>
      <w:bookmarkStart w:id="342" w:name="_Toc4810862"/>
      <w:bookmarkStart w:id="343" w:name="_Toc4814402"/>
      <w:bookmarkStart w:id="344" w:name="_Toc4923071"/>
      <w:r>
        <w:rPr>
          <w:rFonts w:hint="eastAsia"/>
        </w:rPr>
        <w:t>3.4.2.2</w:t>
      </w:r>
      <w:r>
        <w:rPr>
          <w:rFonts w:hint="eastAsia"/>
        </w:rPr>
        <w:t>、墩柱施工</w:t>
      </w:r>
      <w:bookmarkEnd w:id="342"/>
      <w:bookmarkEnd w:id="343"/>
      <w:bookmarkEnd w:id="344"/>
    </w:p>
    <w:p w14:paraId="31DFFB7A"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rPr>
      </w:pPr>
      <w:r>
        <w:rPr>
          <w:rFonts w:ascii="宋体" w:hAnsi="宋体" w:hint="eastAsia"/>
          <w:szCs w:val="20"/>
        </w:rPr>
        <w:t>收费站墩柱截面尺寸为1.2</w:t>
      </w:r>
      <w:r>
        <w:rPr>
          <w:rFonts w:ascii="宋体" w:hAnsi="宋体"/>
          <w:szCs w:val="20"/>
        </w:rPr>
        <w:t>m</w:t>
      </w:r>
      <w:r>
        <w:rPr>
          <w:rFonts w:ascii="宋体" w:hAnsi="宋体" w:hint="eastAsia"/>
          <w:szCs w:val="20"/>
        </w:rPr>
        <w:t>*1.0</w:t>
      </w:r>
      <w:r>
        <w:rPr>
          <w:rFonts w:ascii="宋体" w:hAnsi="宋体"/>
          <w:szCs w:val="20"/>
        </w:rPr>
        <w:t>m</w:t>
      </w:r>
      <w:r>
        <w:rPr>
          <w:rFonts w:ascii="宋体" w:hAnsi="宋体" w:hint="eastAsia"/>
          <w:szCs w:val="20"/>
        </w:rPr>
        <w:t>，设计标号为C30，立柱施工采用吊车吊罐浇筑。立柱模板采用自制钢模板，模板单元节长2</w:t>
      </w:r>
      <w:r>
        <w:rPr>
          <w:rFonts w:ascii="宋体" w:hAnsi="宋体"/>
          <w:szCs w:val="20"/>
        </w:rPr>
        <w:t xml:space="preserve"> m</w:t>
      </w:r>
      <w:r>
        <w:rPr>
          <w:rFonts w:ascii="宋体" w:hAnsi="宋体" w:hint="eastAsia"/>
          <w:szCs w:val="20"/>
        </w:rPr>
        <w:t>，另加工1节1.0</w:t>
      </w:r>
      <w:r>
        <w:rPr>
          <w:rFonts w:ascii="宋体" w:hAnsi="宋体"/>
          <w:szCs w:val="20"/>
        </w:rPr>
        <w:t xml:space="preserve"> m</w:t>
      </w:r>
      <w:r>
        <w:rPr>
          <w:rFonts w:ascii="宋体" w:hAnsi="宋体" w:hint="eastAsia"/>
          <w:szCs w:val="20"/>
        </w:rPr>
        <w:t>作为调节模板，立柱施工采用CKC脚手架搭设操作平台。立柱施工工艺参见“</w:t>
      </w:r>
      <w:r>
        <w:rPr>
          <w:rFonts w:ascii="宋体" w:hAnsi="宋体" w:hint="eastAsia"/>
          <w:b/>
          <w:bCs/>
          <w:szCs w:val="20"/>
        </w:rPr>
        <w:t>3.2.2.2、墩柱施工</w:t>
      </w:r>
      <w:r>
        <w:rPr>
          <w:rFonts w:ascii="宋体" w:hAnsi="宋体" w:hint="eastAsia"/>
          <w:szCs w:val="20"/>
        </w:rPr>
        <w:t>”。</w:t>
      </w:r>
    </w:p>
    <w:p w14:paraId="78BF4099"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rPr>
      </w:pPr>
      <w:r>
        <w:rPr>
          <w:rFonts w:ascii="宋体" w:hAnsi="宋体" w:hint="eastAsia"/>
        </w:rPr>
        <w:t>收费站承台拟</w:t>
      </w:r>
      <w:r>
        <w:rPr>
          <w:rFonts w:ascii="宋体" w:hAnsi="宋体" w:hint="eastAsia"/>
          <w:szCs w:val="20"/>
        </w:rPr>
        <w:t>安排</w:t>
      </w:r>
      <w:r>
        <w:rPr>
          <w:rFonts w:ascii="宋体" w:hAnsi="宋体" w:hint="eastAsia"/>
        </w:rPr>
        <w:t>在</w:t>
      </w:r>
      <w:r>
        <w:rPr>
          <w:rFonts w:ascii="宋体" w:hAnsi="宋体" w:hint="eastAsia"/>
          <w:szCs w:val="20"/>
        </w:rPr>
        <w:t>2002</w:t>
      </w:r>
      <w:r>
        <w:rPr>
          <w:rFonts w:ascii="宋体" w:hAnsi="宋体" w:hint="eastAsia"/>
        </w:rPr>
        <w:t>年12月至2003年8月进行。</w:t>
      </w:r>
    </w:p>
    <w:p w14:paraId="5C1E2025" w14:textId="77777777" w:rsidR="004F152D" w:rsidRDefault="004F152D">
      <w:pPr>
        <w:pStyle w:val="4"/>
        <w:rPr>
          <w:rFonts w:hint="eastAsia"/>
        </w:rPr>
      </w:pPr>
      <w:r>
        <w:rPr>
          <w:rFonts w:hint="eastAsia"/>
        </w:rPr>
        <w:t>3.4.2.3</w:t>
      </w:r>
      <w:r>
        <w:rPr>
          <w:rFonts w:hint="eastAsia"/>
        </w:rPr>
        <w:t>、支座施工</w:t>
      </w:r>
    </w:p>
    <w:p w14:paraId="0AC4214F"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r>
        <w:rPr>
          <w:rFonts w:ascii="宋体" w:hAnsi="宋体" w:hint="eastAsia"/>
          <w:szCs w:val="20"/>
        </w:rPr>
        <w:t>1、支座垫石浇筑</w:t>
      </w:r>
    </w:p>
    <w:p w14:paraId="213E7C76"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在墩柱砼浇筑完成后，测量放样定出垫石轴线，结合面凿毛清理干净，绑扎垫石钢筋网，安装模板，再测量放出垫石顶标高，然后浇筑砼。注意预留支座地脚螺栓孔位置是否准确（分隔墩处），同时须保证垫石顶面平整以不影响支座的安装。</w:t>
      </w:r>
    </w:p>
    <w:p w14:paraId="75398D83"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bCs/>
        </w:rPr>
      </w:pPr>
      <w:r>
        <w:rPr>
          <w:rFonts w:ascii="宋体" w:hAnsi="宋体" w:hint="eastAsia"/>
          <w:bCs/>
          <w:szCs w:val="20"/>
        </w:rPr>
        <w:t>2、支座安装</w:t>
      </w:r>
    </w:p>
    <w:p w14:paraId="3BF6C1D7"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szCs w:val="20"/>
        </w:rPr>
      </w:pPr>
      <w:r>
        <w:rPr>
          <w:rFonts w:ascii="宋体" w:hAnsi="宋体" w:hint="eastAsia"/>
          <w:szCs w:val="20"/>
        </w:rPr>
        <w:t>收费站支座形式种类较多，有GJZF4 200×300×44mm板式橡胶支座136个，GPZ（II）5DX盆式橡胶支座80个，GPZ（II）4DX盆式橡胶支座20个，GPZ（II）3DX盆式橡胶支座12个。支座安装前，支座安装严格按生产厂家要求及施工规范进行，支座安装步骤参照3.2.1.2.4盖梁及支座、垫石安装。</w:t>
      </w:r>
    </w:p>
    <w:p w14:paraId="04773AA3" w14:textId="77777777" w:rsidR="004F152D" w:rsidRDefault="004F152D">
      <w:pPr>
        <w:tabs>
          <w:tab w:val="left" w:pos="3416"/>
        </w:tabs>
        <w:autoSpaceDE w:val="0"/>
        <w:autoSpaceDN w:val="0"/>
        <w:adjustRightInd w:val="0"/>
        <w:snapToGrid w:val="0"/>
        <w:spacing w:after="75" w:line="360" w:lineRule="auto"/>
        <w:ind w:firstLine="567"/>
        <w:rPr>
          <w:rFonts w:ascii="宋体" w:hAnsi="宋体" w:hint="eastAsia"/>
        </w:rPr>
      </w:pPr>
    </w:p>
    <w:p w14:paraId="6D113769" w14:textId="77777777" w:rsidR="004F152D" w:rsidRDefault="004F152D">
      <w:pPr>
        <w:pStyle w:val="4"/>
        <w:spacing w:after="75"/>
        <w:rPr>
          <w:rFonts w:ascii="宋体" w:hAnsi="宋体" w:hint="eastAsia"/>
        </w:rPr>
      </w:pPr>
      <w:r>
        <w:rPr>
          <w:rFonts w:ascii="宋体" w:hAnsi="宋体" w:hint="eastAsia"/>
        </w:rPr>
        <w:t>3.4.2.3</w:t>
      </w:r>
      <w:r>
        <w:rPr>
          <w:rFonts w:ascii="宋体" w:hAnsi="宋体" w:hint="eastAsia"/>
        </w:rPr>
        <w:t>、上部结构施工</w:t>
      </w:r>
    </w:p>
    <w:p w14:paraId="488799D3" w14:textId="77777777" w:rsidR="004F152D" w:rsidRDefault="004F152D">
      <w:pPr>
        <w:spacing w:line="360" w:lineRule="auto"/>
        <w:ind w:firstLineChars="177" w:firstLine="372"/>
        <w:rPr>
          <w:rFonts w:hint="eastAsia"/>
          <w:bCs/>
          <w:u w:val="single"/>
        </w:rPr>
      </w:pPr>
      <w:r>
        <w:rPr>
          <w:rFonts w:hint="eastAsia"/>
          <w:bCs/>
        </w:rPr>
        <w:t>1</w:t>
      </w:r>
      <w:r>
        <w:rPr>
          <w:rFonts w:hint="eastAsia"/>
          <w:bCs/>
        </w:rPr>
        <w:t>、概况</w:t>
      </w:r>
    </w:p>
    <w:p w14:paraId="15251609" w14:textId="77777777" w:rsidR="004F152D" w:rsidRDefault="004F152D">
      <w:pPr>
        <w:adjustRightInd w:val="0"/>
        <w:snapToGrid w:val="0"/>
        <w:spacing w:after="75" w:line="360" w:lineRule="auto"/>
        <w:ind w:firstLine="567"/>
        <w:rPr>
          <w:rFonts w:ascii="宋体" w:hAnsi="宋体" w:hint="eastAsia"/>
        </w:rPr>
      </w:pPr>
      <w:r>
        <w:rPr>
          <w:rFonts w:ascii="宋体" w:hAnsi="宋体" w:hint="eastAsia"/>
        </w:rPr>
        <w:t>收费站上部结构设计25跨变宽度现浇砼肋板梁，纵箱高度1.5米，横梁高1.4米（或1.3米），采用C40混凝土，由于收费站面积较大，现浇结构容易产生砼收缩裂缝，因此在收费站设计了8道后浇带，以防止砼收缩裂缝的出现。（后浇带位置详见收费站梁格平面图）</w:t>
      </w:r>
    </w:p>
    <w:p w14:paraId="4ACB1DB4" w14:textId="77777777" w:rsidR="004F152D" w:rsidRDefault="004F152D">
      <w:pPr>
        <w:adjustRightInd w:val="0"/>
        <w:snapToGrid w:val="0"/>
        <w:spacing w:after="75" w:line="360" w:lineRule="auto"/>
        <w:ind w:firstLine="567"/>
        <w:rPr>
          <w:rFonts w:ascii="宋体" w:hAnsi="宋体" w:hint="eastAsia"/>
        </w:rPr>
      </w:pPr>
      <w:r>
        <w:rPr>
          <w:rFonts w:ascii="宋体" w:hAnsi="宋体" w:hint="eastAsia"/>
        </w:rPr>
        <w:t>2、施工工艺流程</w:t>
      </w:r>
    </w:p>
    <w:p w14:paraId="6D3F5256" w14:textId="77777777" w:rsidR="004F152D" w:rsidRDefault="004F152D">
      <w:pPr>
        <w:adjustRightInd w:val="0"/>
        <w:snapToGrid w:val="0"/>
        <w:spacing w:after="75" w:line="360" w:lineRule="auto"/>
        <w:ind w:firstLine="567"/>
        <w:rPr>
          <w:rFonts w:ascii="宋体" w:hAnsi="宋体" w:hint="eastAsia"/>
        </w:rPr>
      </w:pPr>
      <w:r>
        <w:rPr>
          <w:rFonts w:ascii="宋体" w:hAnsi="宋体" w:hint="eastAsia"/>
        </w:rPr>
        <w:t>现浇肋板梁采用满堂</w:t>
      </w:r>
      <w:r>
        <w:rPr>
          <w:rFonts w:ascii="宋体" w:hAnsi="宋体"/>
        </w:rPr>
        <w:t>CKC</w:t>
      </w:r>
      <w:r>
        <w:rPr>
          <w:rFonts w:ascii="宋体" w:hAnsi="宋体" w:hint="eastAsia"/>
        </w:rPr>
        <w:t>支架现浇，在地基完成处理后进行，以两道后浇带或伸缩缝之间为一施工段，其</w:t>
      </w:r>
      <w:r>
        <w:rPr>
          <w:rFonts w:ascii="宋体" w:hAnsi="宋体" w:hint="eastAsia"/>
          <w:bCs/>
          <w:iCs/>
        </w:rPr>
        <w:t>施工工艺流程见</w:t>
      </w:r>
      <w:r>
        <w:rPr>
          <w:rFonts w:ascii="宋体" w:hAnsi="宋体" w:hint="eastAsia"/>
          <w:b/>
          <w:iCs/>
          <w:u w:val="single"/>
        </w:rPr>
        <w:t>3.35：现浇肋板梁施工工艺流程图</w:t>
      </w:r>
      <w:r>
        <w:rPr>
          <w:rFonts w:ascii="宋体" w:hAnsi="宋体" w:hint="eastAsia"/>
        </w:rPr>
        <w:t>。</w:t>
      </w:r>
    </w:p>
    <w:p w14:paraId="3146A62D" w14:textId="77777777" w:rsidR="004F152D" w:rsidRDefault="004F152D">
      <w:pPr>
        <w:adjustRightInd w:val="0"/>
        <w:snapToGrid w:val="0"/>
        <w:spacing w:after="75" w:line="360" w:lineRule="auto"/>
        <w:ind w:firstLine="567"/>
        <w:jc w:val="center"/>
        <w:rPr>
          <w:rFonts w:ascii="宋体" w:hAnsi="宋体" w:hint="eastAsia"/>
        </w:rPr>
      </w:pPr>
      <w:r>
        <w:rPr>
          <w:rFonts w:ascii="宋体" w:hAnsi="宋体" w:hint="eastAsia"/>
          <w:b/>
          <w:iCs/>
          <w:u w:val="single"/>
        </w:rPr>
        <w:t>3.35：现浇肋板梁施工工艺流程图</w:t>
      </w:r>
      <w:r>
        <w:rPr>
          <w:rFonts w:ascii="宋体" w:hAnsi="宋体" w:hint="eastAsia"/>
        </w:rPr>
        <w:t>。</w:t>
      </w:r>
    </w:p>
    <w:p w14:paraId="7E61ECC7" w14:textId="77777777" w:rsidR="004F152D" w:rsidRDefault="004F152D">
      <w:pPr>
        <w:adjustRightInd w:val="0"/>
        <w:snapToGrid w:val="0"/>
        <w:spacing w:after="75" w:line="360" w:lineRule="auto"/>
        <w:ind w:firstLine="567"/>
        <w:rPr>
          <w:rFonts w:ascii="宋体" w:hAnsi="宋体" w:hint="eastAsia"/>
          <w:bCs/>
          <w:iCs/>
        </w:rPr>
      </w:pPr>
      <w:r>
        <w:rPr>
          <w:rFonts w:ascii="宋体" w:hAnsi="宋体"/>
          <w:bCs/>
          <w:iCs/>
          <w:noProof/>
        </w:rPr>
        <w:pict w14:anchorId="420AF086">
          <v:group id="_x0000_s1883" style="position:absolute;left:0;text-align:left;margin-left:9.65pt;margin-top:2.25pt;width:442.25pt;height:257.9pt;z-index:251856896" coordorigin="1993,10015" coordsize="8845,5158">
            <v:shape id="_x0000_s1884" type="#_x0000_t202" style="position:absolute;left:4680;top:10015;width:3098;height:474;mso-wrap-edited:f" wrapcoords="-106 0 -106 22297 106 22994 22024 22994 21918 2090 21812 0 -106 0" strokecolor="blue">
              <v:stroke endarrowwidth="narrow"/>
              <v:shadow color="silver"/>
              <o:extrusion v:ext="view" backdepth="1in" viewpoint="0,34.72222mm" viewpointorigin="0,.5" skewangle="90" lightposition="-50000" lightposition2="50000" type="perspective"/>
              <v:textbox style="mso-next-textbox:#_x0000_s1884">
                <w:txbxContent>
                  <w:p w14:paraId="553CE4BD" w14:textId="77777777" w:rsidR="004F152D" w:rsidRDefault="004F152D">
                    <w:pPr>
                      <w:jc w:val="center"/>
                    </w:pPr>
                    <w:r>
                      <w:rPr>
                        <w:rFonts w:hint="eastAsia"/>
                      </w:rPr>
                      <w:t>基础处理及搭设支架</w:t>
                    </w:r>
                  </w:p>
                </w:txbxContent>
              </v:textbox>
            </v:shape>
            <v:shape id="_x0000_s1885" type="#_x0000_t202" style="position:absolute;left:1993;top:10020;width:2005;height:474;mso-wrap-edited:f" wrapcoords="-164 0 -164 22297 164 22994 22255 22994 22091 2090 21927 0 -164 0" strokecolor="blue">
              <v:stroke endarrowwidth="narrow"/>
              <v:shadow color="silver"/>
              <o:extrusion v:ext="view" backdepth="1in" viewpoint="0,34.72222mm" viewpointorigin="0,.5" skewangle="90" lightposition="-50000" lightposition2="50000" type="perspective"/>
              <v:textbox style="mso-next-textbox:#_x0000_s1885">
                <w:txbxContent>
                  <w:p w14:paraId="12C89FC9" w14:textId="77777777" w:rsidR="004F152D" w:rsidRDefault="004F152D">
                    <w:pPr>
                      <w:jc w:val="center"/>
                    </w:pPr>
                    <w:r>
                      <w:rPr>
                        <w:rFonts w:hint="eastAsia"/>
                      </w:rPr>
                      <w:t>地面回填清理</w:t>
                    </w:r>
                  </w:p>
                </w:txbxContent>
              </v:textbox>
            </v:shape>
            <v:shape id="_x0000_s1886" type="#_x0000_t202" style="position:absolute;left:4680;top:10800;width:3098;height:474;mso-wrap-edited:f" wrapcoords="-106 0 -106 22297 106 22994 22024 22994 21918 2090 21812 0 -106 0" strokecolor="blue">
              <v:stroke endarrowwidth="narrow"/>
              <v:shadow color="silver"/>
              <o:extrusion v:ext="view" backdepth="1in" viewpoint="0,34.72222mm" viewpointorigin="0,.5" skewangle="90" lightposition="-50000" lightposition2="50000" type="perspective"/>
              <v:textbox style="mso-next-textbox:#_x0000_s1886">
                <w:txbxContent>
                  <w:p w14:paraId="56962EB5" w14:textId="77777777" w:rsidR="004F152D" w:rsidRDefault="004F152D">
                    <w:pPr>
                      <w:jc w:val="center"/>
                    </w:pPr>
                    <w:r>
                      <w:rPr>
                        <w:rFonts w:hint="eastAsia"/>
                      </w:rPr>
                      <w:t>安装底模板及预压</w:t>
                    </w:r>
                  </w:p>
                </w:txbxContent>
              </v:textbox>
            </v:shape>
            <v:shape id="_x0000_s1887" type="#_x0000_t202" style="position:absolute;left:4653;top:11580;width:3105;height:474;mso-wrap-edited:f" wrapcoords="-86 0 -86 22297 86 22994 21943 22994 21857 2090 21771 0 -86 0" strokecolor="blue">
              <v:stroke endarrowwidth="narrow"/>
              <v:shadow color="silver"/>
              <o:extrusion v:ext="view" backdepth="1in" viewpoint="0,34.72222mm" viewpointorigin="0,.5" skewangle="90" lightposition="-50000" lightposition2="50000" type="perspective"/>
              <v:textbox style="mso-next-textbox:#_x0000_s1887" inset="0,,0">
                <w:txbxContent>
                  <w:p w14:paraId="178D343A" w14:textId="77777777" w:rsidR="004F152D" w:rsidRDefault="004F152D">
                    <w:pPr>
                      <w:jc w:val="center"/>
                    </w:pPr>
                    <w:r>
                      <w:rPr>
                        <w:rFonts w:hint="eastAsia"/>
                      </w:rPr>
                      <w:t>绑扎纵横梁钢筋</w:t>
                    </w:r>
                  </w:p>
                </w:txbxContent>
              </v:textbox>
            </v:shape>
            <v:shape id="_x0000_s1888" type="#_x0000_t202" style="position:absolute;left:8469;top:10800;width:2369;height:474;mso-wrap-edited:f" wrapcoords="-138 0 -138 22297 138 22994 22154 22994 22015 2090 21877 0 -138 0" strokecolor="blue">
              <v:shadow color="silver"/>
              <o:extrusion v:ext="view" backdepth="1in" viewpoint="0,34.72222mm" viewpointorigin="0,.5" skewangle="90" lightposition="-50000" lightposition2="50000" type="perspective"/>
              <v:textbox style="mso-next-textbox:#_x0000_s1888">
                <w:txbxContent>
                  <w:p w14:paraId="29E6BEAD" w14:textId="77777777" w:rsidR="004F152D" w:rsidRDefault="004F152D">
                    <w:pPr>
                      <w:jc w:val="center"/>
                    </w:pPr>
                    <w:r>
                      <w:rPr>
                        <w:rFonts w:hint="eastAsia"/>
                      </w:rPr>
                      <w:t>中线标高检查</w:t>
                    </w:r>
                  </w:p>
                </w:txbxContent>
              </v:textbox>
            </v:shape>
            <v:shape id="_x0000_s1889" type="#_x0000_t202" style="position:absolute;left:8469;top:11580;width:2369;height:474;mso-wrap-edited:f" wrapcoords="-138 0 -138 22297 138 22994 22154 22994 22015 2090 21877 0 -138 0" strokecolor="blue">
              <v:shadow color="silver"/>
              <o:extrusion v:ext="view" backdepth="1in" viewpoint="0,34.72222mm" viewpointorigin="0,.5" skewangle="90" lightposition="-50000" lightposition2="50000" type="perspective"/>
              <v:textbox style="mso-next-textbox:#_x0000_s1889">
                <w:txbxContent>
                  <w:p w14:paraId="3B1DF89A" w14:textId="77777777" w:rsidR="004F152D" w:rsidRDefault="004F152D">
                    <w:pPr>
                      <w:jc w:val="center"/>
                    </w:pPr>
                    <w:r>
                      <w:rPr>
                        <w:rFonts w:hint="eastAsia"/>
                      </w:rPr>
                      <w:t>钢筋下料、成型</w:t>
                    </w:r>
                  </w:p>
                </w:txbxContent>
              </v:textbox>
            </v:shape>
            <v:shape id="_x0000_s1890" type="#_x0000_t202" style="position:absolute;left:4680;top:12360;width:3098;height:474;mso-wrap-edited:f" wrapcoords="-106 0 -106 22297 106 22994 22024 22994 21918 2090 21812 0 -106 0" strokecolor="blue">
              <v:stroke endarrowwidth="narrow"/>
              <v:shadow color="silver"/>
              <o:extrusion v:ext="view" backdepth="1in" viewpoint="0,34.72222mm" viewpointorigin="0,.5" skewangle="90" lightposition="-50000" lightposition2="50000" type="perspective"/>
              <v:textbox style="mso-next-textbox:#_x0000_s1890">
                <w:txbxContent>
                  <w:p w14:paraId="5FB519CD" w14:textId="77777777" w:rsidR="004F152D" w:rsidRDefault="004F152D">
                    <w:pPr>
                      <w:jc w:val="center"/>
                    </w:pPr>
                    <w:r>
                      <w:rPr>
                        <w:rFonts w:hint="eastAsia"/>
                      </w:rPr>
                      <w:t>支底模板、侧模板</w:t>
                    </w:r>
                  </w:p>
                </w:txbxContent>
              </v:textbox>
            </v:shape>
            <v:shape id="_x0000_s1891" type="#_x0000_t202" style="position:absolute;left:4680;top:13140;width:3098;height:474;mso-wrap-edited:f" wrapcoords="-106 0 -106 22297 106 22994 22024 22994 21918 2090 21812 0 -106 0" strokecolor="blue">
              <v:stroke endarrowwidth="narrow"/>
              <v:shadow color="silver"/>
              <o:extrusion v:ext="view" backdepth="1in" viewpoint="0,34.72222mm" viewpointorigin="0,.5" skewangle="90" lightposition="-50000" lightposition2="50000" type="perspective"/>
              <v:textbox style="mso-next-textbox:#_x0000_s1891">
                <w:txbxContent>
                  <w:p w14:paraId="73BF7CE4" w14:textId="77777777" w:rsidR="004F152D" w:rsidRDefault="004F152D">
                    <w:pPr>
                      <w:jc w:val="center"/>
                    </w:pPr>
                    <w:r>
                      <w:rPr>
                        <w:rFonts w:hint="eastAsia"/>
                      </w:rPr>
                      <w:t>浇注砼及养生</w:t>
                    </w:r>
                  </w:p>
                </w:txbxContent>
              </v:textbox>
            </v:shape>
            <v:shape id="_x0000_s1892" type="#_x0000_t202" style="position:absolute;left:4640;top:13920;width:3280;height:474;mso-wrap-edited:f" wrapcoords="-72 0 -72 22297 72 22994 21888 22994 21816 2090 21744 0 -72 0" strokecolor="blue">
              <v:stroke endarrowwidth="narrow"/>
              <v:shadow color="silver"/>
              <o:extrusion v:ext="view" backdepth="1in" viewpoint="0,34.72222mm" viewpointorigin="0,.5" skewangle="90" lightposition="-50000" lightposition2="50000" type="perspective"/>
              <v:textbox style="mso-next-textbox:#_x0000_s1892">
                <w:txbxContent>
                  <w:p w14:paraId="3FA7DD61" w14:textId="77777777" w:rsidR="004F152D" w:rsidRDefault="004F152D">
                    <w:pPr>
                      <w:jc w:val="center"/>
                      <w:rPr>
                        <w:rFonts w:hint="eastAsia"/>
                      </w:rPr>
                    </w:pPr>
                    <w:r>
                      <w:rPr>
                        <w:rFonts w:hint="eastAsia"/>
                      </w:rPr>
                      <w:t>下一梁段施工</w:t>
                    </w:r>
                  </w:p>
                </w:txbxContent>
              </v:textbox>
            </v:shape>
            <v:shape id="_x0000_s1893" type="#_x0000_t202" style="position:absolute;left:4640;top:14699;width:3280;height:474;mso-wrap-edited:f" wrapcoords="-72 0 -72 22297 72 22994 21888 22994 21816 2090 21744 0 -72 0" strokecolor="blue">
              <v:stroke endarrowwidth="narrow"/>
              <v:shadow color="silver"/>
              <o:extrusion v:ext="view" backdepth="1in" viewpoint="0,34.72222mm" viewpointorigin="0,.5" skewangle="90" lightposition="-50000" lightposition2="50000" type="perspective"/>
              <v:textbox style="mso-next-textbox:#_x0000_s1893">
                <w:txbxContent>
                  <w:p w14:paraId="5198E234" w14:textId="77777777" w:rsidR="004F152D" w:rsidRDefault="004F152D">
                    <w:pPr>
                      <w:jc w:val="center"/>
                    </w:pPr>
                    <w:r>
                      <w:rPr>
                        <w:rFonts w:hint="eastAsia"/>
                      </w:rPr>
                      <w:t>后浇段施工</w:t>
                    </w:r>
                  </w:p>
                </w:txbxContent>
              </v:textbox>
            </v:shape>
            <v:shape id="_x0000_s1894" type="#_x0000_t202" style="position:absolute;left:2173;top:12360;width:2005;height:474;mso-wrap-edited:f" wrapcoords="-164 0 -164 22297 164 22994 22255 22994 22091 2090 21927 0 -164 0" strokecolor="blue">
              <v:stroke endarrowwidth="narrow"/>
              <v:shadow color="silver"/>
              <o:extrusion v:ext="view" backdepth="1in" viewpoint="0,34.72222mm" viewpointorigin="0,.5" skewangle="90" lightposition="-50000" lightposition2="50000" type="perspective"/>
              <v:textbox style="mso-next-textbox:#_x0000_s1894">
                <w:txbxContent>
                  <w:p w14:paraId="104E38D3" w14:textId="77777777" w:rsidR="004F152D" w:rsidRDefault="004F152D">
                    <w:pPr>
                      <w:jc w:val="center"/>
                    </w:pPr>
                    <w:r>
                      <w:rPr>
                        <w:rFonts w:hint="eastAsia"/>
                      </w:rPr>
                      <w:t>中间检查</w:t>
                    </w:r>
                  </w:p>
                </w:txbxContent>
              </v:textbox>
            </v:shape>
            <v:shape id="_x0000_s1895" type="#_x0000_t202" style="position:absolute;left:8833;top:13140;width:2005;height:474;mso-wrap-edited:f" wrapcoords="-164 0 -164 22297 164 22994 22255 22994 22091 2090 21927 0 -164 0" strokecolor="blue">
              <v:shadow color="silver"/>
              <o:extrusion v:ext="view" backdepth="1in" viewpoint="0,34.72222mm" viewpointorigin="0,.5" skewangle="90" lightposition="-50000" lightposition2="50000" type="perspective"/>
              <v:textbox style="mso-next-textbox:#_x0000_s1895">
                <w:txbxContent>
                  <w:p w14:paraId="633084A0" w14:textId="77777777" w:rsidR="004F152D" w:rsidRDefault="004F152D">
                    <w:pPr>
                      <w:jc w:val="center"/>
                    </w:pPr>
                    <w:r>
                      <w:rPr>
                        <w:rFonts w:hint="eastAsia"/>
                      </w:rPr>
                      <w:t>砼拌合及运输</w:t>
                    </w:r>
                  </w:p>
                </w:txbxContent>
              </v:textbox>
            </v:shape>
            <v:shape id="_x0000_s1896" type="#_x0000_t202" style="position:absolute;left:8833;top:13920;width:2005;height:474;mso-wrap-edited:f" wrapcoords="-164 0 -164 22297 164 22994 22255 22994 22091 2090 21927 0 -164 0" strokecolor="blue">
              <v:shadow color="silver"/>
              <o:extrusion v:ext="view" backdepth="1in" viewpoint="0,34.72222mm" viewpointorigin="0,.5" skewangle="90" lightposition="-50000" lightposition2="50000" type="perspective"/>
              <v:textbox style="mso-next-textbox:#_x0000_s1896">
                <w:txbxContent>
                  <w:p w14:paraId="1E2DD7DF" w14:textId="77777777" w:rsidR="004F152D" w:rsidRDefault="004F152D">
                    <w:pPr>
                      <w:jc w:val="center"/>
                    </w:pPr>
                    <w:r>
                      <w:rPr>
                        <w:rFonts w:hint="eastAsia"/>
                      </w:rPr>
                      <w:t>试块制作</w:t>
                    </w:r>
                  </w:p>
                </w:txbxContent>
              </v:textbox>
            </v:shape>
            <v:shape id="_x0000_s1897" type="#_x0000_t202" style="position:absolute;left:8833;top:14699;width:2005;height:474;mso-wrap-edited:f" wrapcoords="-164 0 -164 22297 164 22994 22255 22994 22091 2090 21927 0 -164 0" strokecolor="blue">
              <v:shadow color="silver"/>
              <o:extrusion v:ext="view" backdepth="1in" viewpoint="0,34.72222mm" viewpointorigin="0,.5" skewangle="90" lightposition="-50000" lightposition2="50000" type="perspective"/>
              <v:textbox style="mso-next-textbox:#_x0000_s1897">
                <w:txbxContent>
                  <w:p w14:paraId="4577C8CF" w14:textId="77777777" w:rsidR="004F152D" w:rsidRDefault="004F152D">
                    <w:pPr>
                      <w:jc w:val="center"/>
                    </w:pPr>
                    <w:r>
                      <w:rPr>
                        <w:rFonts w:hint="eastAsia"/>
                      </w:rPr>
                      <w:t>试块检测</w:t>
                    </w:r>
                  </w:p>
                </w:txbxContent>
              </v:textbox>
            </v:shape>
            <v:line id="_x0000_s1898" style="position:absolute;mso-wrap-edited:f" from="6158,10494" to="6159,10806" wrapcoords="0 0 0 9257 0 16457 0 22629 0 22629 0 16457 0 3086 0 0 0 0" strokecolor="blue">
              <v:stroke endarrow="block" endarrowwidth="narrow"/>
              <v:shadow color="silver"/>
              <o:extrusion v:ext="view" backdepth="1in" viewpoint="0,34.72222mm" viewpointorigin="0,.5" skewangle="90" lightposition="-50000" lightposition2="50000" type="perspective"/>
            </v:line>
            <v:line id="_x0000_s1899" style="position:absolute;mso-wrap-edited:f" from="6158,11274" to="6159,11586" wrapcoords="0 0 0 9257 0 16457 0 22629 0 22629 0 16457 0 3086 0 0 0 0" strokecolor="blue">
              <v:stroke endarrow="block" endarrowwidth="narrow"/>
              <v:shadow color="silver"/>
              <o:extrusion v:ext="view" backdepth="1in" viewpoint="0,34.72222mm" viewpointorigin="0,.5" skewangle="90" lightposition="-50000" lightposition2="50000" type="perspective"/>
            </v:line>
            <v:line id="_x0000_s1900" style="position:absolute;mso-wrap-edited:f" from="6158,12054" to="6159,12366" wrapcoords="0 0 0 9257 0 16457 0 22629 0 22629 0 16457 0 3086 0 0 0 0" strokecolor="blue">
              <v:stroke endarrow="block" endarrowwidth="narrow"/>
              <v:shadow color="silver"/>
              <o:extrusion v:ext="view" backdepth="1in" viewpoint="0,34.72222mm" viewpointorigin="0,.5" skewangle="90" lightposition="-50000" lightposition2="50000" type="perspective"/>
            </v:line>
            <v:line id="_x0000_s1901" style="position:absolute;mso-wrap-edited:f" from="6158,12834" to="6159,13146" wrapcoords="0 0 0 9257 0 16457 0 22629 0 22629 0 16457 0 3086 0 0 0 0" strokecolor="blue">
              <v:stroke endarrow="block" endarrowwidth="narrow"/>
              <v:shadow color="silver"/>
              <o:extrusion v:ext="view" backdepth="1in" viewpoint="0,34.72222mm" viewpointorigin="0,.5" skewangle="90" lightposition="-50000" lightposition2="50000" type="perspective"/>
            </v:line>
            <v:line id="_x0000_s1902" style="position:absolute;mso-wrap-edited:f" from="6158,13614" to="6159,13926" wrapcoords="0 0 0 9257 0 16457 0 22629 0 22629 0 16457 0 3086 0 0 0 0" strokecolor="blue">
              <v:stroke endarrow="block" endarrowwidth="narrow"/>
              <v:shadow color="silver"/>
              <o:extrusion v:ext="view" backdepth="1in" viewpoint="0,34.72222mm" viewpointorigin="0,.5" skewangle="90" lightposition="-50000" lightposition2="50000" type="perspective"/>
            </v:line>
            <v:line id="_x0000_s1903" style="position:absolute;mso-wrap-edited:f" from="6158,14393" to="6159,14705" wrapcoords="0 0 0 9257 0 16457 0 22629 0 22629 0 16457 0 3086 0 0 0 0" strokecolor="blue">
              <v:stroke endarrow="block" endarrowwidth="narrow"/>
              <v:shadow color="silver"/>
              <o:extrusion v:ext="view" backdepth="1in" viewpoint="0,34.72222mm" viewpointorigin="0,.5" skewangle="90" lightposition="-50000" lightposition2="50000" type="perspective"/>
            </v:line>
            <v:line id="_x0000_s1904" style="position:absolute;mso-wrap-edited:f" from="9938,14393" to="9939,14705" wrapcoords="0 0 0 9257 0 16457 0 22629 0 22629 0 16457 0 3086 0 0 0 0" strokecolor="blue">
              <v:stroke endarrow="block" endarrowwidth="narrow"/>
              <v:shadow color="silver"/>
              <o:extrusion v:ext="view" backdepth="1in" viewpoint="0,34.72222mm" viewpointorigin="0,.5" skewangle="90" lightposition="-50000" lightposition2="50000" type="perspective"/>
            </v:line>
            <v:line id="_x0000_s1905" style="position:absolute;mso-wrap-edited:f" from="9938,13614" to="9939,13926" wrapcoords="0 0 0 9257 0 16457 0 22629 0 22629 0 16457 0 3086 0 0 0 0" strokecolor="blue">
              <v:stroke endarrow="block" endarrowwidth="narrow"/>
              <v:shadow color="silver"/>
              <o:extrusion v:ext="view" backdepth="1in" viewpoint="0,34.72222mm" viewpointorigin="0,.5" skewangle="90" lightposition="-50000" lightposition2="50000" type="perspective"/>
            </v:line>
            <v:line id="_x0000_s1906" style="position:absolute;mso-wrap-edited:f" from="4171,12678" to="4718,12679" wrapcoords="14400 0 -600 0 -600 0 16200 0 19200 0 24000 0 24000 0 18000 0 14400 0" strokecolor="blue">
              <v:stroke endarrow="block" endarrowwidth="narrow"/>
              <v:shadow color="silver"/>
              <o:extrusion v:ext="view" backdepth="1in" viewpoint="0,34.72222mm" viewpointorigin="0,.5" skewangle="90" lightposition="-50000" lightposition2="50000" type="perspective"/>
            </v:line>
            <v:line id="_x0000_s1907" style="position:absolute;flip:x;mso-wrap-edited:f" from="7765,13458" to="8858,13459" wrapcoords="20100 0 21900 0 21600 0 18600 0 17100 0 -1200 0 -1200 0 18000 0 20100 0" strokecolor="blue">
              <v:stroke endarrow="block" endarrowwidth="narrow"/>
              <v:shadow color="silver"/>
              <o:extrusion v:ext="view" backdepth="1in" viewpoint="0,34.72222mm" viewpointorigin="0,.5" skewangle="90" lightposition="-50000" lightposition2="50000" type="perspective"/>
            </v:line>
            <v:line id="_x0000_s1908" style="position:absolute;mso-wrap-edited:f" from="3989,10182" to="4718,10183" wrapcoords="16200 0 -450 0 -450 0 17550 0 19800 0 23400 0 23400 0 18900 0 16200 0" strokecolor="blue">
              <v:stroke endarrow="block" endarrowwidth="narrow"/>
              <v:shadow color="silver"/>
              <o:extrusion v:ext="view" backdepth="1in" viewpoint="0,34.72222mm" viewpointorigin="0,.5" skewangle="90" lightposition="-50000" lightposition2="50000" type="perspective"/>
            </v:line>
            <v:line id="_x0000_s1909" style="position:absolute;flip:x;mso-wrap-edited:f" from="7769,11118" to="8498,11119" wrapcoords="19350 0 22050 0 21600 0 17100 0 14850 0 -1800 0 -1800 0 16200 0 19350 0" strokecolor="blue">
              <v:stroke endarrow="block" endarrowwidth="narrow"/>
              <v:shadow color="silver"/>
              <o:extrusion v:ext="view" backdepth="1in" viewpoint="0,34.72222mm" viewpointorigin="0,.5" skewangle="90" lightposition="-50000" lightposition2="50000" type="perspective"/>
            </v:line>
            <v:line id="_x0000_s1910" style="position:absolute;flip:x;mso-wrap-edited:f" from="7793,11742" to="8498,11743" wrapcoords="17100 0 22500 0 21600 0 12600 0 8100 0 -3600 0 -3600 0 10800 0 17100 0" strokecolor="blue">
              <v:stroke endarrow="block" endarrowwidth="narrow"/>
              <v:shadow color="silver"/>
              <o:extrusion v:ext="view" backdepth="1in" viewpoint="0,34.72222mm" viewpointorigin="0,.5" skewangle="90" lightposition="-50000" lightposition2="50000" type="perspective"/>
            </v:line>
          </v:group>
        </w:pict>
      </w:r>
    </w:p>
    <w:p w14:paraId="0DC585BB" w14:textId="77777777" w:rsidR="004F152D" w:rsidRDefault="004F152D">
      <w:pPr>
        <w:adjustRightInd w:val="0"/>
        <w:snapToGrid w:val="0"/>
        <w:spacing w:after="75" w:line="360" w:lineRule="auto"/>
        <w:ind w:firstLine="567"/>
        <w:rPr>
          <w:rFonts w:ascii="宋体" w:hAnsi="宋体" w:hint="eastAsia"/>
          <w:bCs/>
          <w:iCs/>
        </w:rPr>
      </w:pPr>
    </w:p>
    <w:p w14:paraId="6DA81F16" w14:textId="77777777" w:rsidR="004F152D" w:rsidRDefault="004F152D">
      <w:pPr>
        <w:adjustRightInd w:val="0"/>
        <w:snapToGrid w:val="0"/>
        <w:spacing w:after="75" w:line="360" w:lineRule="auto"/>
        <w:ind w:firstLine="567"/>
        <w:rPr>
          <w:rFonts w:ascii="宋体" w:hAnsi="宋体" w:hint="eastAsia"/>
          <w:bCs/>
          <w:iCs/>
        </w:rPr>
      </w:pPr>
    </w:p>
    <w:p w14:paraId="65BD8C1F" w14:textId="77777777" w:rsidR="004F152D" w:rsidRDefault="004F152D">
      <w:pPr>
        <w:adjustRightInd w:val="0"/>
        <w:snapToGrid w:val="0"/>
        <w:spacing w:after="75" w:line="360" w:lineRule="auto"/>
        <w:ind w:firstLine="567"/>
        <w:rPr>
          <w:rFonts w:ascii="宋体" w:hAnsi="宋体" w:hint="eastAsia"/>
          <w:bCs/>
          <w:iCs/>
        </w:rPr>
      </w:pPr>
    </w:p>
    <w:p w14:paraId="33B5684A" w14:textId="77777777" w:rsidR="004F152D" w:rsidRDefault="004F152D">
      <w:pPr>
        <w:adjustRightInd w:val="0"/>
        <w:snapToGrid w:val="0"/>
        <w:spacing w:after="75" w:line="360" w:lineRule="auto"/>
        <w:ind w:firstLine="567"/>
        <w:rPr>
          <w:rFonts w:ascii="宋体" w:hAnsi="宋体" w:hint="eastAsia"/>
          <w:bCs/>
          <w:iCs/>
        </w:rPr>
      </w:pPr>
    </w:p>
    <w:p w14:paraId="516EAF5B" w14:textId="77777777" w:rsidR="004F152D" w:rsidRDefault="004F152D">
      <w:pPr>
        <w:adjustRightInd w:val="0"/>
        <w:snapToGrid w:val="0"/>
        <w:spacing w:after="75" w:line="360" w:lineRule="auto"/>
        <w:ind w:firstLine="567"/>
        <w:rPr>
          <w:rFonts w:ascii="宋体" w:hAnsi="宋体" w:hint="eastAsia"/>
          <w:bCs/>
          <w:iCs/>
        </w:rPr>
      </w:pPr>
    </w:p>
    <w:p w14:paraId="1E4A130C" w14:textId="77777777" w:rsidR="004F152D" w:rsidRDefault="004F152D">
      <w:pPr>
        <w:adjustRightInd w:val="0"/>
        <w:snapToGrid w:val="0"/>
        <w:spacing w:after="75" w:line="360" w:lineRule="auto"/>
        <w:ind w:firstLine="567"/>
        <w:rPr>
          <w:rFonts w:ascii="宋体" w:hAnsi="宋体" w:hint="eastAsia"/>
          <w:bCs/>
          <w:iCs/>
        </w:rPr>
      </w:pPr>
    </w:p>
    <w:p w14:paraId="1AC976CC" w14:textId="77777777" w:rsidR="004F152D" w:rsidRDefault="004F152D">
      <w:pPr>
        <w:adjustRightInd w:val="0"/>
        <w:snapToGrid w:val="0"/>
        <w:spacing w:after="75" w:line="360" w:lineRule="auto"/>
        <w:ind w:firstLine="567"/>
        <w:rPr>
          <w:rFonts w:ascii="宋体" w:hAnsi="宋体" w:hint="eastAsia"/>
          <w:bCs/>
          <w:iCs/>
        </w:rPr>
      </w:pPr>
    </w:p>
    <w:p w14:paraId="3DDF35DE" w14:textId="77777777" w:rsidR="004F152D" w:rsidRDefault="004F152D">
      <w:pPr>
        <w:adjustRightInd w:val="0"/>
        <w:snapToGrid w:val="0"/>
        <w:spacing w:after="75" w:line="360" w:lineRule="auto"/>
        <w:ind w:firstLine="567"/>
        <w:rPr>
          <w:rFonts w:ascii="宋体" w:hAnsi="宋体" w:hint="eastAsia"/>
          <w:bCs/>
          <w:iCs/>
        </w:rPr>
      </w:pPr>
    </w:p>
    <w:p w14:paraId="3722639C"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1、基础处理</w:t>
      </w:r>
    </w:p>
    <w:p w14:paraId="3D5428F8"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肋板梁施工前，首先将桥跨处场地推平、碾压，压实度达到95%以上，个别软弱地基填以灰或砂砾，分层夯实，确保地基承载能力</w:t>
      </w:r>
      <w:r>
        <w:rPr>
          <w:rFonts w:ascii="宋体" w:hAnsi="宋体"/>
        </w:rPr>
        <w:t>200KN/</w:t>
      </w:r>
      <w:r>
        <w:rPr>
          <w:rFonts w:ascii="宋体" w:hAnsi="宋体" w:hint="eastAsia"/>
        </w:rPr>
        <w:t>平方米。然后根据支架设计间距放出支架基础位置，上铺5厘米细砂，砂垫层上铺型钢做为支架基础。</w:t>
      </w:r>
    </w:p>
    <w:p w14:paraId="60B48F01" w14:textId="77777777" w:rsidR="004F152D" w:rsidRDefault="004F152D">
      <w:pPr>
        <w:adjustRightInd w:val="0"/>
        <w:snapToGrid w:val="0"/>
        <w:spacing w:after="75" w:line="360" w:lineRule="auto"/>
        <w:ind w:firstLineChars="200" w:firstLine="420"/>
        <w:rPr>
          <w:rFonts w:ascii="宋体" w:hAnsi="宋体" w:hint="eastAsia"/>
          <w:b/>
          <w:bCs/>
          <w:snapToGrid w:val="0"/>
          <w:kern w:val="0"/>
          <w:shd w:val="pct15" w:color="auto" w:fill="FFFFFF"/>
        </w:rPr>
      </w:pPr>
      <w:r>
        <w:rPr>
          <w:rFonts w:ascii="宋体" w:hAnsi="宋体" w:hint="eastAsia"/>
        </w:rPr>
        <w:t>2、支架及底模的架设</w:t>
      </w:r>
    </w:p>
    <w:p w14:paraId="09DEFC33" w14:textId="77777777" w:rsidR="004F152D" w:rsidRDefault="004F152D">
      <w:pPr>
        <w:adjustRightInd w:val="0"/>
        <w:snapToGrid w:val="0"/>
        <w:spacing w:after="75" w:line="360" w:lineRule="auto"/>
        <w:ind w:firstLineChars="200" w:firstLine="420"/>
        <w:rPr>
          <w:rFonts w:ascii="宋体" w:hAnsi="宋体" w:hint="eastAsia"/>
          <w:b/>
          <w:bCs/>
          <w:u w:val="wave"/>
        </w:rPr>
      </w:pPr>
      <w:r>
        <w:rPr>
          <w:rFonts w:ascii="宋体" w:hAnsi="宋体" w:hint="eastAsia"/>
        </w:rPr>
        <w:t>基础处理完毕后，即可搭设CKC支架。支架采用双排结构，施工中用足够的钢管斜撑来保持CKC支架的整体稳定性。支架架设完成且安装底模板后，应按设计和监理工程师的要求进行超载预压，并把预压试验中测量所得数据作为施工参考数据。支架结构见</w:t>
      </w:r>
      <w:r>
        <w:rPr>
          <w:rFonts w:ascii="宋体" w:hAnsi="宋体" w:hint="eastAsia"/>
          <w:b/>
          <w:bCs/>
          <w:u w:val="single"/>
        </w:rPr>
        <w:t>：3.36：现浇肋板梁支架示意图</w:t>
      </w:r>
      <w:r>
        <w:rPr>
          <w:rFonts w:ascii="宋体" w:hAnsi="宋体" w:hint="eastAsia"/>
        </w:rPr>
        <w:t>。</w:t>
      </w:r>
    </w:p>
    <w:p w14:paraId="4A7DD40B"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支架搭设时应注意以下几个问题：</w:t>
      </w:r>
    </w:p>
    <w:p w14:paraId="583C8795" w14:textId="77777777" w:rsidR="004F152D" w:rsidRDefault="004F152D">
      <w:pPr>
        <w:adjustRightInd w:val="0"/>
        <w:snapToGrid w:val="0"/>
        <w:spacing w:after="75" w:line="360" w:lineRule="auto"/>
        <w:ind w:firstLine="567"/>
        <w:rPr>
          <w:rFonts w:ascii="宋体" w:hAnsi="宋体" w:hint="eastAsia"/>
        </w:rPr>
      </w:pPr>
      <w:r>
        <w:rPr>
          <w:rFonts w:ascii="宋体" w:hAnsi="宋体" w:hint="eastAsia"/>
        </w:rPr>
        <w:t>1）、支架应有足够数量的钢管斜撑，以保证支架的整体稳定性及抗局部不均匀沉降性能。</w:t>
      </w:r>
    </w:p>
    <w:p w14:paraId="252A33F3"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2）、支架要按试验要求设预拱度，使肋板梁浇筑砼时变形最小。</w:t>
      </w:r>
    </w:p>
    <w:p w14:paraId="5F17BC6E"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3）、在浇筑混凝土及预应力张拉施过程中要加强对支架和模板变形的监控，以防止支架及模板变形过大造成质量或安全事故。</w:t>
      </w:r>
    </w:p>
    <w:p w14:paraId="2CA4A8EB" w14:textId="77777777" w:rsidR="004F152D" w:rsidRDefault="004F152D">
      <w:pPr>
        <w:adjustRightInd w:val="0"/>
        <w:snapToGrid w:val="0"/>
        <w:spacing w:after="75" w:line="360" w:lineRule="auto"/>
        <w:ind w:firstLineChars="200" w:firstLine="420"/>
        <w:rPr>
          <w:rFonts w:ascii="宋体" w:hAnsi="宋体" w:hint="eastAsia"/>
          <w:b/>
          <w:bCs/>
          <w:snapToGrid w:val="0"/>
          <w:color w:val="000000"/>
          <w:kern w:val="0"/>
          <w:shd w:val="pct15" w:color="auto" w:fill="FFFFFF"/>
        </w:rPr>
      </w:pPr>
      <w:r>
        <w:rPr>
          <w:rFonts w:ascii="宋体" w:hAnsi="宋体" w:hint="eastAsia"/>
          <w:color w:val="000000"/>
        </w:rPr>
        <w:t>3、底、侧模板安装</w:t>
      </w:r>
    </w:p>
    <w:p w14:paraId="43F11ADC" w14:textId="77777777" w:rsidR="004F152D" w:rsidRDefault="004F152D">
      <w:pPr>
        <w:adjustRightInd w:val="0"/>
        <w:snapToGrid w:val="0"/>
        <w:spacing w:after="75" w:line="360" w:lineRule="auto"/>
        <w:ind w:firstLineChars="200" w:firstLine="420"/>
        <w:rPr>
          <w:rFonts w:ascii="宋体" w:hAnsi="宋体" w:hint="eastAsia"/>
          <w:color w:val="000000"/>
        </w:rPr>
      </w:pPr>
      <w:r>
        <w:rPr>
          <w:rFonts w:ascii="宋体" w:hAnsi="宋体" w:hint="eastAsia"/>
          <w:color w:val="000000"/>
        </w:rPr>
        <w:t>为了提高混凝土现浇肋板梁的外观质量，肋板梁外侧模板及底模板采用光面木夹板。 现场根据需要搭配组合成一严密整体。腹板的内、外模之间用Ф16拉杆配以[10槽钢进行对拉，拉杆间距为</w:t>
      </w:r>
      <w:r>
        <w:rPr>
          <w:rFonts w:ascii="宋体" w:hAnsi="宋体"/>
          <w:color w:val="000000"/>
        </w:rPr>
        <w:t>150</w:t>
      </w:r>
      <w:r>
        <w:rPr>
          <w:rFonts w:ascii="宋体" w:hAnsi="宋体" w:hint="eastAsia"/>
          <w:color w:val="000000"/>
        </w:rPr>
        <w:t>厘米×</w:t>
      </w:r>
      <w:r>
        <w:rPr>
          <w:rFonts w:ascii="宋体" w:hAnsi="宋体"/>
          <w:color w:val="000000"/>
        </w:rPr>
        <w:t>60</w:t>
      </w:r>
      <w:r>
        <w:rPr>
          <w:rFonts w:ascii="宋体" w:hAnsi="宋体" w:hint="eastAsia"/>
          <w:color w:val="000000"/>
        </w:rPr>
        <w:t>厘米，模内用钢筋做内撑。</w:t>
      </w:r>
    </w:p>
    <w:p w14:paraId="13A03B72" w14:textId="77777777" w:rsidR="004F152D" w:rsidRDefault="004F152D">
      <w:pPr>
        <w:adjustRightInd w:val="0"/>
        <w:snapToGrid w:val="0"/>
        <w:spacing w:after="75" w:line="360" w:lineRule="auto"/>
        <w:ind w:firstLineChars="200" w:firstLine="420"/>
        <w:rPr>
          <w:rFonts w:ascii="宋体" w:hAnsi="宋体" w:hint="eastAsia"/>
          <w:b/>
          <w:bCs/>
          <w:snapToGrid w:val="0"/>
          <w:kern w:val="0"/>
          <w:shd w:val="pct15" w:color="auto" w:fill="FFFFFF"/>
        </w:rPr>
      </w:pPr>
      <w:r>
        <w:rPr>
          <w:rFonts w:ascii="宋体" w:hAnsi="宋体" w:hint="eastAsia"/>
        </w:rPr>
        <w:t>4、纵横梁及面板钢筋绑扎</w:t>
      </w:r>
    </w:p>
    <w:p w14:paraId="05154FDF" w14:textId="77777777" w:rsidR="004F152D" w:rsidRDefault="004F152D">
      <w:pPr>
        <w:adjustRightInd w:val="0"/>
        <w:snapToGrid w:val="0"/>
        <w:spacing w:after="75" w:line="360" w:lineRule="auto"/>
        <w:ind w:firstLineChars="200" w:firstLine="420"/>
        <w:rPr>
          <w:rFonts w:ascii="宋体" w:hAnsi="宋体" w:hint="eastAsia"/>
        </w:rPr>
      </w:pPr>
      <w:r>
        <w:rPr>
          <w:rFonts w:ascii="宋体" w:hAnsi="宋体" w:hint="eastAsia"/>
        </w:rPr>
        <w:t>底模调至设计标高固定后，即可进行纵横梁钢筋绑扎作业。钢筋按设计要求预先在工场加工制作，再运至现场绑扎。绑扎时，严格按施工规范要求进行，先绑扎纵横梁钢筋，再绑扎面板钢筋。</w:t>
      </w:r>
    </w:p>
    <w:p w14:paraId="1DA5CE1E" w14:textId="77777777" w:rsidR="004F152D" w:rsidRDefault="004F152D">
      <w:pPr>
        <w:adjustRightInd w:val="0"/>
        <w:snapToGrid w:val="0"/>
        <w:spacing w:after="75" w:line="360" w:lineRule="auto"/>
        <w:ind w:firstLineChars="200" w:firstLine="420"/>
        <w:rPr>
          <w:rFonts w:ascii="宋体" w:hAnsi="宋体" w:hint="eastAsia"/>
          <w:b/>
          <w:bCs/>
          <w:snapToGrid w:val="0"/>
          <w:kern w:val="0"/>
          <w:shd w:val="pct15" w:color="auto" w:fill="FFFFFF"/>
        </w:rPr>
      </w:pPr>
      <w:r>
        <w:rPr>
          <w:rFonts w:ascii="宋体" w:hAnsi="宋体" w:hint="eastAsia"/>
        </w:rPr>
        <w:t>5、浇注砼</w:t>
      </w:r>
    </w:p>
    <w:p w14:paraId="7CE11FE6" w14:textId="77777777" w:rsidR="004F152D" w:rsidRDefault="004F152D">
      <w:pPr>
        <w:adjustRightInd w:val="0"/>
        <w:snapToGrid w:val="0"/>
        <w:spacing w:after="75" w:line="360" w:lineRule="auto"/>
        <w:ind w:firstLine="567"/>
        <w:rPr>
          <w:rFonts w:ascii="宋体" w:hAnsi="宋体" w:hint="eastAsia"/>
        </w:rPr>
      </w:pPr>
      <w:r>
        <w:rPr>
          <w:rFonts w:ascii="宋体" w:hAnsi="宋体" w:hint="eastAsia"/>
        </w:rPr>
        <w:t xml:space="preserve">钢筋、模板经监理工程师验收后，即可进行砼浇注作业。砼由工地搅拌站生产，用砼搅拌车运至浇筑现场后，再由砼输送泵送至浇筑点。砼浇筑顺序由两端开始，向中间对称摊浆。浇筑砼时应分层摊铺，分层振捣。砼的振捣用插入式振捣器进行，砼浇筑施工中，振点应均匀、密实，避免过振或漏振。 </w:t>
      </w:r>
    </w:p>
    <w:p w14:paraId="6391B3F0" w14:textId="77777777" w:rsidR="004F152D" w:rsidRDefault="004F152D">
      <w:pPr>
        <w:adjustRightInd w:val="0"/>
        <w:snapToGrid w:val="0"/>
        <w:spacing w:after="75" w:line="360" w:lineRule="auto"/>
        <w:ind w:firstLineChars="200" w:firstLine="420"/>
        <w:rPr>
          <w:rFonts w:ascii="宋体" w:hAnsi="宋体" w:hint="eastAsia"/>
          <w:b/>
          <w:bCs/>
          <w:snapToGrid w:val="0"/>
          <w:kern w:val="0"/>
          <w:shd w:val="pct15" w:color="auto" w:fill="FFFFFF"/>
        </w:rPr>
      </w:pPr>
      <w:r>
        <w:rPr>
          <w:rFonts w:ascii="宋体" w:hAnsi="宋体" w:hint="eastAsia"/>
        </w:rPr>
        <w:t>6、混凝土养生</w:t>
      </w:r>
    </w:p>
    <w:p w14:paraId="67B0E1EA" w14:textId="77777777" w:rsidR="004F152D" w:rsidRDefault="004F152D">
      <w:pPr>
        <w:adjustRightInd w:val="0"/>
        <w:snapToGrid w:val="0"/>
        <w:spacing w:after="75" w:line="360" w:lineRule="auto"/>
        <w:ind w:firstLine="567"/>
        <w:rPr>
          <w:rFonts w:ascii="宋体" w:hAnsi="宋体"/>
        </w:rPr>
      </w:pPr>
      <w:r>
        <w:rPr>
          <w:rFonts w:ascii="宋体" w:hAnsi="宋体" w:hint="eastAsia"/>
        </w:rPr>
        <w:t>混凝土养生影响到混凝土的强度和质量，混凝土浇筑完成并有一定强度后用农用薄膜覆盖淋水保湿养护，养护水采用自来水；施工中专人值班加强混凝土的养护工作，防止混凝土出现裂缝。</w:t>
      </w:r>
    </w:p>
    <w:p w14:paraId="07D7C526" w14:textId="77777777" w:rsidR="004F152D" w:rsidRDefault="004F152D">
      <w:pPr>
        <w:adjustRightInd w:val="0"/>
        <w:snapToGrid w:val="0"/>
        <w:spacing w:after="75" w:line="360" w:lineRule="auto"/>
        <w:ind w:firstLineChars="200" w:firstLine="420"/>
        <w:rPr>
          <w:rFonts w:ascii="宋体" w:hAnsi="宋体" w:hint="eastAsia"/>
          <w:b/>
          <w:bCs/>
          <w:snapToGrid w:val="0"/>
          <w:kern w:val="0"/>
          <w:shd w:val="pct15" w:color="auto" w:fill="FFFFFF"/>
        </w:rPr>
      </w:pPr>
      <w:r>
        <w:rPr>
          <w:rFonts w:ascii="宋体" w:hAnsi="宋体" w:hint="eastAsia"/>
        </w:rPr>
        <w:t>7、支架拆除</w:t>
      </w:r>
    </w:p>
    <w:p w14:paraId="7BB2EEEF" w14:textId="77777777" w:rsidR="004F152D" w:rsidRDefault="004F152D">
      <w:pPr>
        <w:adjustRightInd w:val="0"/>
        <w:snapToGrid w:val="0"/>
        <w:spacing w:after="75" w:line="360" w:lineRule="auto"/>
        <w:ind w:firstLine="471"/>
        <w:rPr>
          <w:rFonts w:ascii="宋体" w:hAnsi="宋体" w:hint="eastAsia"/>
        </w:rPr>
      </w:pPr>
      <w:r>
        <w:rPr>
          <w:rFonts w:ascii="宋体" w:hAnsi="宋体" w:hint="eastAsia"/>
        </w:rPr>
        <w:t>在肋板梁砼达到规定强度后，即可拆除底模板及支架。支架拆除时放松支架顶托，使支架释放承载力，即可把支架拆除，支架拆除时应注意施工安全。</w:t>
      </w:r>
    </w:p>
    <w:p w14:paraId="1A854681" w14:textId="77777777" w:rsidR="004F152D" w:rsidRDefault="004F152D">
      <w:pPr>
        <w:tabs>
          <w:tab w:val="left" w:pos="2240"/>
        </w:tabs>
        <w:adjustRightInd w:val="0"/>
        <w:snapToGrid w:val="0"/>
        <w:spacing w:after="75" w:line="360" w:lineRule="auto"/>
        <w:ind w:leftChars="-22" w:left="-46" w:firstLineChars="200" w:firstLine="420"/>
        <w:rPr>
          <w:rFonts w:ascii="宋体" w:hAnsi="宋体" w:hint="eastAsia"/>
        </w:rPr>
      </w:pPr>
    </w:p>
    <w:p w14:paraId="05EE8A20" w14:textId="77777777" w:rsidR="004F152D" w:rsidRDefault="004F152D">
      <w:pPr>
        <w:pStyle w:val="2"/>
        <w:rPr>
          <w:rFonts w:ascii="宋体" w:hAnsi="宋体" w:hint="eastAsia"/>
        </w:rPr>
      </w:pPr>
      <w:bookmarkStart w:id="345" w:name="_Toc471498188"/>
      <w:bookmarkStart w:id="346" w:name="_Toc14606204"/>
      <w:r>
        <w:rPr>
          <w:rFonts w:ascii="宋体" w:hAnsi="宋体" w:hint="eastAsia"/>
        </w:rPr>
        <w:t>§</w:t>
      </w:r>
      <w:r>
        <w:rPr>
          <w:rFonts w:ascii="宋体" w:hAnsi="宋体" w:hint="eastAsia"/>
        </w:rPr>
        <w:t xml:space="preserve">3-5  </w:t>
      </w:r>
      <w:r>
        <w:rPr>
          <w:rFonts w:ascii="宋体" w:hAnsi="宋体" w:hint="eastAsia"/>
        </w:rPr>
        <w:t>附属工程施工</w:t>
      </w:r>
      <w:bookmarkEnd w:id="345"/>
      <w:bookmarkEnd w:id="346"/>
    </w:p>
    <w:p w14:paraId="2B359723" w14:textId="77777777" w:rsidR="004F152D" w:rsidRDefault="004F152D">
      <w:pPr>
        <w:adjustRightInd w:val="0"/>
        <w:snapToGrid w:val="0"/>
        <w:spacing w:after="75" w:line="360" w:lineRule="auto"/>
        <w:ind w:firstLine="470"/>
        <w:rPr>
          <w:rFonts w:ascii="宋体" w:hAnsi="宋体" w:hint="eastAsia"/>
        </w:rPr>
      </w:pPr>
      <w:r>
        <w:rPr>
          <w:rFonts w:ascii="宋体" w:hAnsi="宋体" w:hint="eastAsia"/>
        </w:rPr>
        <w:t>本标段附属工程主要有桥面系工程、南北岸人行楼梯、A12~A17#轴桥上人行道及栏杆施工、缓冲过滤池、主桥墩防撞钢漂、仙村涌堤围加固工程。</w:t>
      </w:r>
    </w:p>
    <w:p w14:paraId="41F3E551" w14:textId="77777777" w:rsidR="004F152D" w:rsidRDefault="004F152D">
      <w:pPr>
        <w:pStyle w:val="3"/>
      </w:pPr>
      <w:bookmarkStart w:id="347" w:name="_Toc4810850"/>
      <w:bookmarkStart w:id="348" w:name="_Toc4814390"/>
      <w:bookmarkStart w:id="349" w:name="_Toc4923059"/>
      <w:bookmarkStart w:id="350" w:name="_Toc471498189"/>
      <w:bookmarkStart w:id="351" w:name="_Toc14606205"/>
      <w:r>
        <w:rPr>
          <w:rFonts w:hint="eastAsia"/>
        </w:rPr>
        <w:t>3.5.1</w:t>
      </w:r>
      <w:r>
        <w:rPr>
          <w:rFonts w:hint="eastAsia"/>
        </w:rPr>
        <w:t>、桥面系施工</w:t>
      </w:r>
      <w:bookmarkEnd w:id="347"/>
      <w:bookmarkEnd w:id="348"/>
      <w:bookmarkEnd w:id="349"/>
      <w:bookmarkEnd w:id="350"/>
      <w:bookmarkEnd w:id="351"/>
    </w:p>
    <w:p w14:paraId="44B138D4" w14:textId="77777777" w:rsidR="004F152D" w:rsidRDefault="004F152D">
      <w:pPr>
        <w:pStyle w:val="ab"/>
        <w:adjustRightInd w:val="0"/>
        <w:spacing w:after="75"/>
        <w:ind w:firstLine="480"/>
        <w:rPr>
          <w:rFonts w:ascii="宋体" w:hAnsi="宋体" w:hint="eastAsia"/>
        </w:rPr>
      </w:pPr>
      <w:r>
        <w:rPr>
          <w:rFonts w:ascii="宋体" w:hAnsi="宋体" w:hint="eastAsia"/>
        </w:rPr>
        <w:t>桥梁采用分离的上下行桥，半幅桥宽</w:t>
      </w:r>
      <w:r>
        <w:rPr>
          <w:rFonts w:ascii="宋体" w:hAnsi="宋体" w:hint="eastAsia"/>
        </w:rPr>
        <w:t>15m</w:t>
      </w:r>
      <w:r>
        <w:rPr>
          <w:rFonts w:ascii="宋体" w:hAnsi="宋体" w:hint="eastAsia"/>
        </w:rPr>
        <w:t>，内、外侧设混凝土防撞栏，桥面双向横坡为</w:t>
      </w:r>
      <w:r>
        <w:rPr>
          <w:rFonts w:ascii="宋体" w:hAnsi="宋体" w:hint="eastAsia"/>
        </w:rPr>
        <w:t>2%</w:t>
      </w:r>
      <w:r>
        <w:rPr>
          <w:rFonts w:ascii="宋体" w:hAnsi="宋体" w:hint="eastAsia"/>
        </w:rPr>
        <w:t>，桥面系是桥梁结构的外表面，整体外表是否平顺美观，桥面铺装质量将直接影响其使用寿命和行车安全，牵涉到社会效益和影响，施工时应给予足够的重视，精心组织施工。</w:t>
      </w:r>
    </w:p>
    <w:p w14:paraId="5DDE0623" w14:textId="77777777" w:rsidR="004F152D" w:rsidRDefault="004F152D">
      <w:pPr>
        <w:pStyle w:val="ab"/>
        <w:adjustRightInd w:val="0"/>
        <w:spacing w:after="75"/>
        <w:ind w:firstLine="480"/>
        <w:rPr>
          <w:rFonts w:ascii="宋体" w:hAnsi="宋体"/>
        </w:rPr>
      </w:pPr>
      <w:r>
        <w:rPr>
          <w:rFonts w:ascii="宋体" w:hAnsi="宋体" w:hint="eastAsia"/>
        </w:rPr>
        <w:t>桥面系主要包括防撞栏、伸缩缝、桥面铺装层（本次招标不含此项内容）、桥头搭板、桥面排水、管线搭板等，其施工顺序为：</w:t>
      </w:r>
    </w:p>
    <w:p w14:paraId="299E66DA" w14:textId="77777777" w:rsidR="004F152D" w:rsidRDefault="004F152D">
      <w:pPr>
        <w:pStyle w:val="ab"/>
        <w:adjustRightInd w:val="0"/>
        <w:spacing w:after="75"/>
        <w:ind w:firstLine="480"/>
        <w:rPr>
          <w:rFonts w:ascii="宋体" w:hAnsi="宋体" w:hint="eastAsia"/>
        </w:rPr>
      </w:pPr>
      <w:r>
        <w:rPr>
          <w:rFonts w:ascii="宋体" w:hAnsi="宋体" w:hint="eastAsia"/>
        </w:rPr>
        <w:t>防撞栏—→</w:t>
      </w:r>
      <w:r>
        <w:rPr>
          <w:rFonts w:ascii="宋体" w:hAnsi="宋体" w:hint="eastAsia"/>
        </w:rPr>
        <w:t xml:space="preserve"> </w:t>
      </w:r>
      <w:r>
        <w:rPr>
          <w:rFonts w:ascii="宋体" w:hAnsi="宋体" w:hint="eastAsia"/>
        </w:rPr>
        <w:t>桥面排水管安装—→</w:t>
      </w:r>
      <w:r>
        <w:rPr>
          <w:rFonts w:ascii="宋体" w:hAnsi="宋体" w:hint="eastAsia"/>
        </w:rPr>
        <w:t xml:space="preserve"> </w:t>
      </w:r>
      <w:r>
        <w:rPr>
          <w:rFonts w:ascii="宋体" w:hAnsi="宋体" w:hint="eastAsia"/>
        </w:rPr>
        <w:t>桥面铺装层—→</w:t>
      </w:r>
      <w:r>
        <w:rPr>
          <w:rFonts w:ascii="宋体" w:hAnsi="宋体" w:hint="eastAsia"/>
        </w:rPr>
        <w:t xml:space="preserve"> </w:t>
      </w:r>
      <w:r>
        <w:rPr>
          <w:rFonts w:ascii="宋体" w:hAnsi="宋体" w:hint="eastAsia"/>
        </w:rPr>
        <w:t>桥头搭板施工—→</w:t>
      </w:r>
      <w:r>
        <w:rPr>
          <w:rFonts w:ascii="宋体" w:hAnsi="宋体" w:hint="eastAsia"/>
        </w:rPr>
        <w:t xml:space="preserve"> </w:t>
      </w:r>
      <w:r>
        <w:rPr>
          <w:rFonts w:ascii="宋体" w:hAnsi="宋体" w:hint="eastAsia"/>
        </w:rPr>
        <w:t>伸缩缝安装。</w:t>
      </w:r>
    </w:p>
    <w:p w14:paraId="3CDC6F85" w14:textId="77777777" w:rsidR="004F152D" w:rsidRDefault="004F152D">
      <w:pPr>
        <w:pStyle w:val="4"/>
        <w:rPr>
          <w:rFonts w:hint="eastAsia"/>
          <w:b/>
          <w:bCs/>
        </w:rPr>
      </w:pPr>
      <w:r>
        <w:rPr>
          <w:rFonts w:hint="eastAsia"/>
        </w:rPr>
        <w:t>3.5.1.1</w:t>
      </w:r>
      <w:r>
        <w:rPr>
          <w:rFonts w:hint="eastAsia"/>
        </w:rPr>
        <w:t>、防撞栏施工</w:t>
      </w:r>
    </w:p>
    <w:p w14:paraId="6FAF0F3D" w14:textId="77777777" w:rsidR="004F152D" w:rsidRDefault="004F152D">
      <w:pPr>
        <w:pStyle w:val="ab"/>
        <w:adjustRightInd w:val="0"/>
        <w:spacing w:after="75"/>
        <w:ind w:firstLine="480"/>
        <w:rPr>
          <w:rFonts w:ascii="宋体" w:hAnsi="宋体" w:hint="eastAsia"/>
        </w:rPr>
      </w:pPr>
      <w:r>
        <w:rPr>
          <w:rFonts w:ascii="宋体" w:hAnsi="宋体" w:hint="eastAsia"/>
        </w:rPr>
        <w:t>防撞栏采用钢筋混凝土护栏座，防撞拦共有六种不同的形式，高度均为</w:t>
      </w:r>
      <w:r>
        <w:rPr>
          <w:rFonts w:ascii="宋体" w:hAnsi="宋体" w:hint="eastAsia"/>
        </w:rPr>
        <w:t>100cm</w:t>
      </w:r>
      <w:r>
        <w:rPr>
          <w:rFonts w:ascii="宋体" w:hAnsi="宋体" w:hint="eastAsia"/>
        </w:rPr>
        <w:t>，需根据不同的形式委托专业厂家制造相应的钢模板。防护栏的施工分两步进行：首先现浇护栏座，留设扶手立柱的预埋件和埋置槽口，然后再安装扶手立柱和扶手。防撞拦基本上以</w:t>
      </w:r>
      <w:r>
        <w:rPr>
          <w:rFonts w:ascii="宋体" w:hAnsi="宋体" w:hint="eastAsia"/>
        </w:rPr>
        <w:t>10</w:t>
      </w:r>
      <w:r>
        <w:rPr>
          <w:rFonts w:ascii="宋体" w:hAnsi="宋体"/>
        </w:rPr>
        <w:t>m</w:t>
      </w:r>
      <w:r>
        <w:rPr>
          <w:rFonts w:ascii="宋体" w:hAnsi="宋体" w:hint="eastAsia"/>
        </w:rPr>
        <w:t>为一个施工段进行施工，并在伸缩缝处断开。</w:t>
      </w:r>
    </w:p>
    <w:p w14:paraId="29E893C5"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1</w:t>
      </w:r>
      <w:r>
        <w:rPr>
          <w:rFonts w:ascii="宋体" w:hAnsi="宋体" w:hint="eastAsia"/>
        </w:rPr>
        <w:t>）、清理主梁顶面：清理、凿除防撞栏范围内主梁的松动混凝土、浮浆及各种油渍，整理主梁翼缘端部</w:t>
      </w:r>
      <w:r>
        <w:rPr>
          <w:rFonts w:ascii="宋体" w:hAnsi="宋体" w:hint="eastAsia"/>
        </w:rPr>
        <w:t>20</w:t>
      </w:r>
      <w:r>
        <w:rPr>
          <w:rFonts w:ascii="宋体" w:hAnsi="宋体"/>
        </w:rPr>
        <w:t>cm</w:t>
      </w:r>
      <w:r>
        <w:rPr>
          <w:rFonts w:ascii="宋体" w:hAnsi="宋体" w:hint="eastAsia"/>
        </w:rPr>
        <w:t>后浇部分的钢筋。</w:t>
      </w:r>
    </w:p>
    <w:p w14:paraId="5A79A2BD"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2</w:t>
      </w:r>
      <w:r>
        <w:rPr>
          <w:rFonts w:ascii="宋体" w:hAnsi="宋体" w:hint="eastAsia"/>
        </w:rPr>
        <w:t>）、测量放样：定出防撞栏的平面位置和实际防撞栏模板安装高度。</w:t>
      </w:r>
    </w:p>
    <w:p w14:paraId="07651304"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3</w:t>
      </w:r>
      <w:r>
        <w:rPr>
          <w:rFonts w:ascii="宋体" w:hAnsi="宋体" w:hint="eastAsia"/>
        </w:rPr>
        <w:t>）、钢筋绑扎：钢筋在固定加工场按规定尺寸下料加工完成后运到现场绑扎，要求绑扎牢固，必要时进行点焊固定，并注意预埋好桥面铺装钢筋。</w:t>
      </w:r>
    </w:p>
    <w:p w14:paraId="4B973893" w14:textId="77777777" w:rsidR="004F152D" w:rsidRDefault="004F152D">
      <w:pPr>
        <w:pStyle w:val="ab"/>
        <w:adjustRightInd w:val="0"/>
        <w:spacing w:after="75"/>
        <w:ind w:firstLine="480"/>
        <w:rPr>
          <w:rFonts w:ascii="宋体" w:hAnsi="宋体"/>
        </w:rPr>
      </w:pPr>
      <w:r>
        <w:rPr>
          <w:rFonts w:ascii="宋体" w:hAnsi="宋体" w:hint="eastAsia"/>
        </w:rPr>
        <w:t>（</w:t>
      </w:r>
      <w:r>
        <w:rPr>
          <w:rFonts w:ascii="宋体" w:hAnsi="宋体" w:hint="eastAsia"/>
        </w:rPr>
        <w:t>4</w:t>
      </w:r>
      <w:r>
        <w:rPr>
          <w:rFonts w:ascii="宋体" w:hAnsi="宋体" w:hint="eastAsia"/>
        </w:rPr>
        <w:t>）、模板安装：防撞栏模板采用定型钢模板，每节长１ｍ</w:t>
      </w:r>
      <w:r>
        <w:rPr>
          <w:rFonts w:ascii="宋体" w:hAnsi="宋体" w:hint="eastAsia"/>
        </w:rPr>
        <w:t>~1.5</w:t>
      </w:r>
      <w:r>
        <w:rPr>
          <w:rFonts w:ascii="宋体" w:hAnsi="宋体" w:hint="eastAsia"/>
        </w:rPr>
        <w:t>ｍ。在组合箱梁施工时应预埋护栏的锚固钢筋，在伸缩缝位置，护栏应留出断缝，并用钢板遮盖。施工完毕后应及时进行抹面养生，以免防撞栏砼开裂。防撞栏内、外侧模板的纵向移动采用内、外侧模悬挂于行走架上，由人工推移行走架来实现，行走架压混凝土块作为平衡重（抗倾覆系数不少于</w:t>
      </w:r>
      <w:r>
        <w:rPr>
          <w:rFonts w:ascii="宋体" w:hAnsi="宋体"/>
        </w:rPr>
        <w:t>1.50</w:t>
      </w:r>
      <w:r>
        <w:rPr>
          <w:rFonts w:ascii="宋体" w:hAnsi="宋体" w:hint="eastAsia"/>
        </w:rPr>
        <w:t>）。模板前移就位后通过调节花篮螺栓精确确定其安装高度，模扇之间采用</w:t>
      </w:r>
      <w:r>
        <w:rPr>
          <w:rFonts w:ascii="宋体" w:hAnsi="宋体"/>
        </w:rPr>
        <w:t>M16×40</w:t>
      </w:r>
      <w:r>
        <w:rPr>
          <w:rFonts w:ascii="宋体" w:hAnsi="宋体" w:hint="eastAsia"/>
        </w:rPr>
        <w:t>螺栓连接，并设上、下两层Ф</w:t>
      </w:r>
      <w:r>
        <w:rPr>
          <w:rFonts w:ascii="宋体" w:hAnsi="宋体" w:hint="eastAsia"/>
        </w:rPr>
        <w:t>16</w:t>
      </w:r>
      <w:r>
        <w:rPr>
          <w:rFonts w:ascii="宋体" w:hAnsi="宋体" w:hint="eastAsia"/>
        </w:rPr>
        <w:t>拉杆，加设斜拉绳固定。模板安装后，安装扶手的预埋件和预留槽口。</w:t>
      </w:r>
    </w:p>
    <w:p w14:paraId="03623B1E"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5</w:t>
      </w:r>
      <w:r>
        <w:rPr>
          <w:rFonts w:ascii="宋体" w:hAnsi="宋体" w:hint="eastAsia"/>
        </w:rPr>
        <w:t>）混凝土浇注：防撞护栏采用</w:t>
      </w:r>
      <w:r>
        <w:rPr>
          <w:rFonts w:ascii="宋体" w:hAnsi="宋体" w:hint="eastAsia"/>
        </w:rPr>
        <w:t>C30</w:t>
      </w:r>
      <w:r>
        <w:rPr>
          <w:rFonts w:ascii="宋体" w:hAnsi="宋体" w:hint="eastAsia"/>
        </w:rPr>
        <w:t>混凝土，施工时掺入</w:t>
      </w:r>
      <w:r>
        <w:rPr>
          <w:rFonts w:ascii="宋体" w:hAnsi="宋体" w:hint="eastAsia"/>
        </w:rPr>
        <w:t>I</w:t>
      </w:r>
      <w:r>
        <w:rPr>
          <w:rFonts w:ascii="宋体" w:hAnsi="宋体" w:hint="eastAsia"/>
        </w:rPr>
        <w:t>级粉煤灰。混凝土由拌和站供应，坍落度控制在</w:t>
      </w:r>
      <w:r>
        <w:rPr>
          <w:rFonts w:ascii="宋体" w:hAnsi="宋体" w:hint="eastAsia"/>
        </w:rPr>
        <w:t>30</w:t>
      </w:r>
      <w:r>
        <w:rPr>
          <w:rFonts w:ascii="宋体" w:hAnsi="宋体" w:hint="eastAsia"/>
        </w:rPr>
        <w:t>～</w:t>
      </w:r>
      <w:r>
        <w:rPr>
          <w:rFonts w:ascii="宋体" w:hAnsi="宋体" w:hint="eastAsia"/>
        </w:rPr>
        <w:t>50</w:t>
      </w:r>
      <w:r>
        <w:rPr>
          <w:rFonts w:ascii="宋体" w:hAnsi="宋体"/>
        </w:rPr>
        <w:t>mm</w:t>
      </w:r>
      <w:r>
        <w:rPr>
          <w:rFonts w:ascii="宋体" w:hAnsi="宋体" w:hint="eastAsia"/>
        </w:rPr>
        <w:t>。混凝土运输到桥面后，人工打铲分灰入模，分层厚度不大于</w:t>
      </w:r>
      <w:r>
        <w:rPr>
          <w:rFonts w:ascii="宋体" w:hAnsi="宋体" w:hint="eastAsia"/>
        </w:rPr>
        <w:t>30</w:t>
      </w:r>
      <w:r>
        <w:rPr>
          <w:rFonts w:ascii="宋体" w:hAnsi="宋体"/>
        </w:rPr>
        <w:t>cm</w:t>
      </w:r>
      <w:r>
        <w:rPr>
          <w:rFonts w:ascii="宋体" w:hAnsi="宋体" w:hint="eastAsia"/>
        </w:rPr>
        <w:t>，采用</w:t>
      </w:r>
      <w:r>
        <w:rPr>
          <w:rFonts w:ascii="宋体" w:hAnsi="宋体" w:hint="eastAsia"/>
        </w:rPr>
        <w:sym w:font="Symbol" w:char="F066"/>
      </w:r>
      <w:r>
        <w:rPr>
          <w:rFonts w:ascii="宋体" w:hAnsi="宋体" w:hint="eastAsia"/>
        </w:rPr>
        <w:t>50</w:t>
      </w:r>
      <w:r>
        <w:rPr>
          <w:rFonts w:ascii="宋体" w:hAnsi="宋体" w:hint="eastAsia"/>
        </w:rPr>
        <w:t>插入式振动棒振捣密实。</w:t>
      </w:r>
    </w:p>
    <w:p w14:paraId="6A82ADF6" w14:textId="77777777" w:rsidR="004F152D" w:rsidRDefault="004F152D">
      <w:pPr>
        <w:pStyle w:val="ab"/>
        <w:adjustRightInd w:val="0"/>
        <w:spacing w:after="75"/>
        <w:ind w:firstLine="480"/>
        <w:rPr>
          <w:rFonts w:ascii="宋体" w:hAnsi="宋体" w:hint="eastAsia"/>
        </w:rPr>
      </w:pPr>
      <w:r>
        <w:rPr>
          <w:rFonts w:ascii="宋体" w:hAnsi="宋体" w:hint="eastAsia"/>
        </w:rPr>
        <w:t>（</w:t>
      </w:r>
      <w:r>
        <w:rPr>
          <w:rFonts w:ascii="宋体" w:hAnsi="宋体" w:hint="eastAsia"/>
        </w:rPr>
        <w:t>6</w:t>
      </w:r>
      <w:r>
        <w:rPr>
          <w:rFonts w:ascii="宋体" w:hAnsi="宋体" w:hint="eastAsia"/>
        </w:rPr>
        <w:t>）拆模、养护：混凝土达到拆模强度后，拆开侧模，并借助行走架移开侧模，然后覆盖麻袋洒水保湿养护不少于７天。</w:t>
      </w:r>
    </w:p>
    <w:p w14:paraId="32589BD2" w14:textId="77777777" w:rsidR="004F152D" w:rsidRDefault="004F152D">
      <w:pPr>
        <w:pStyle w:val="4"/>
        <w:rPr>
          <w:rFonts w:hint="eastAsia"/>
        </w:rPr>
      </w:pPr>
      <w:r>
        <w:rPr>
          <w:rFonts w:hint="eastAsia"/>
        </w:rPr>
        <w:t>3.5.1.2</w:t>
      </w:r>
      <w:r>
        <w:rPr>
          <w:rFonts w:hint="eastAsia"/>
        </w:rPr>
        <w:t>、排水管、管线搭板施工</w:t>
      </w:r>
    </w:p>
    <w:p w14:paraId="0C5E9EE2" w14:textId="77777777" w:rsidR="004F152D" w:rsidRDefault="004F152D">
      <w:pPr>
        <w:pStyle w:val="ab"/>
        <w:adjustRightInd w:val="0"/>
        <w:spacing w:after="75"/>
        <w:ind w:firstLine="480"/>
        <w:rPr>
          <w:rFonts w:ascii="宋体" w:hAnsi="宋体" w:hint="eastAsia"/>
        </w:rPr>
      </w:pPr>
      <w:r>
        <w:rPr>
          <w:rFonts w:ascii="宋体" w:hAnsi="宋体" w:hint="eastAsia"/>
        </w:rPr>
        <w:t>1</w:t>
      </w:r>
      <w:r>
        <w:rPr>
          <w:rFonts w:ascii="宋体" w:hAnsi="宋体" w:hint="eastAsia"/>
        </w:rPr>
        <w:t>、排水管施工</w:t>
      </w:r>
    </w:p>
    <w:p w14:paraId="2502048B" w14:textId="77777777" w:rsidR="004F152D" w:rsidRDefault="004F152D">
      <w:pPr>
        <w:pStyle w:val="ab"/>
        <w:adjustRightInd w:val="0"/>
        <w:spacing w:after="75"/>
        <w:ind w:firstLine="480"/>
        <w:rPr>
          <w:rFonts w:ascii="宋体" w:hAnsi="宋体" w:hint="eastAsia"/>
        </w:rPr>
      </w:pPr>
      <w:r>
        <w:rPr>
          <w:rFonts w:ascii="宋体" w:hAnsi="宋体" w:hint="eastAsia"/>
        </w:rPr>
        <w:t>桥上泄水管采用</w:t>
      </w:r>
      <w:r>
        <w:rPr>
          <w:rFonts w:ascii="宋体" w:hAnsi="宋体" w:hint="eastAsia"/>
        </w:rPr>
        <w:t>PVC</w:t>
      </w:r>
      <w:r>
        <w:rPr>
          <w:rFonts w:ascii="宋体" w:hAnsi="宋体" w:hint="eastAsia"/>
        </w:rPr>
        <w:t>硬塑料管，管径</w:t>
      </w:r>
      <w:r>
        <w:rPr>
          <w:rFonts w:ascii="宋体" w:hAnsi="宋体" w:hint="eastAsia"/>
        </w:rPr>
        <w:t>20</w:t>
      </w:r>
      <w:r>
        <w:rPr>
          <w:rFonts w:ascii="宋体" w:hAnsi="宋体" w:hint="eastAsia"/>
        </w:rPr>
        <w:t>、</w:t>
      </w:r>
      <w:r>
        <w:rPr>
          <w:rFonts w:ascii="宋体" w:hAnsi="宋体" w:hint="eastAsia"/>
        </w:rPr>
        <w:t>30</w:t>
      </w:r>
      <w:r>
        <w:rPr>
          <w:rFonts w:ascii="宋体" w:hAnsi="宋体"/>
        </w:rPr>
        <w:t>cm</w:t>
      </w:r>
      <w:r>
        <w:rPr>
          <w:rFonts w:ascii="宋体" w:hAnsi="宋体" w:hint="eastAsia"/>
        </w:rPr>
        <w:t>，泄水管安装工作在现浇桥面板和护栏时及时准确予埋。在完成防撞拦施工后加盖泄水管盖，并调整标高，以确保全桥排水质量。</w:t>
      </w:r>
    </w:p>
    <w:p w14:paraId="59750410" w14:textId="77777777" w:rsidR="004F152D" w:rsidRDefault="004F152D">
      <w:pPr>
        <w:pStyle w:val="ab"/>
        <w:adjustRightInd w:val="0"/>
        <w:spacing w:after="75"/>
        <w:ind w:firstLine="480"/>
        <w:rPr>
          <w:rFonts w:hint="eastAsia"/>
        </w:rPr>
      </w:pPr>
      <w:r>
        <w:rPr>
          <w:rFonts w:ascii="宋体" w:hAnsi="宋体" w:hint="eastAsia"/>
        </w:rPr>
        <w:t>2</w:t>
      </w:r>
      <w:r>
        <w:rPr>
          <w:rFonts w:ascii="宋体" w:hAnsi="宋体" w:hint="eastAsia"/>
        </w:rPr>
        <w:t>、</w:t>
      </w:r>
      <w:r>
        <w:rPr>
          <w:rFonts w:hint="eastAsia"/>
        </w:rPr>
        <w:t>管线搭板施工</w:t>
      </w:r>
    </w:p>
    <w:p w14:paraId="7929C329" w14:textId="77777777" w:rsidR="004F152D" w:rsidRDefault="004F152D">
      <w:pPr>
        <w:pStyle w:val="ab"/>
        <w:adjustRightInd w:val="0"/>
        <w:spacing w:after="75"/>
        <w:ind w:firstLine="480"/>
        <w:rPr>
          <w:rFonts w:ascii="宋体" w:hAnsi="宋体" w:hint="eastAsia"/>
        </w:rPr>
      </w:pPr>
      <w:r>
        <w:rPr>
          <w:rFonts w:hint="eastAsia"/>
        </w:rPr>
        <w:t>管线搭板预先预制，待</w:t>
      </w:r>
      <w:r>
        <w:rPr>
          <w:rFonts w:ascii="宋体" w:hAnsi="宋体" w:hint="eastAsia"/>
        </w:rPr>
        <w:t>防撞拦施工完成后即可安装，并与防撞拦的预埋件焊接固定。</w:t>
      </w:r>
    </w:p>
    <w:p w14:paraId="5230E492" w14:textId="77777777" w:rsidR="004F152D" w:rsidRDefault="004F152D">
      <w:pPr>
        <w:pStyle w:val="4"/>
        <w:rPr>
          <w:rFonts w:hint="eastAsia"/>
        </w:rPr>
      </w:pPr>
      <w:r>
        <w:rPr>
          <w:rFonts w:hint="eastAsia"/>
        </w:rPr>
        <w:t>3.5.1.3</w:t>
      </w:r>
      <w:r>
        <w:rPr>
          <w:rFonts w:hint="eastAsia"/>
        </w:rPr>
        <w:t>、伸缩缝安装</w:t>
      </w:r>
    </w:p>
    <w:p w14:paraId="38BD8570" w14:textId="77777777" w:rsidR="004F152D" w:rsidRDefault="004F152D">
      <w:pPr>
        <w:pStyle w:val="ab"/>
        <w:adjustRightInd w:val="0"/>
        <w:spacing w:after="75"/>
        <w:ind w:firstLine="480"/>
        <w:rPr>
          <w:rFonts w:ascii="宋体" w:hAnsi="宋体" w:hint="eastAsia"/>
        </w:rPr>
      </w:pPr>
      <w:r>
        <w:rPr>
          <w:rFonts w:ascii="宋体" w:hAnsi="宋体" w:hint="eastAsia"/>
        </w:rPr>
        <w:t>主桥分隔墩采用</w:t>
      </w:r>
      <w:r>
        <w:rPr>
          <w:rFonts w:ascii="宋体" w:hAnsi="宋体" w:hint="eastAsia"/>
        </w:rPr>
        <w:t>120</w:t>
      </w:r>
      <w:r>
        <w:rPr>
          <w:rFonts w:ascii="宋体" w:hAnsi="宋体" w:hint="eastAsia"/>
        </w:rPr>
        <w:t>型浅埋式伸缩装置（</w:t>
      </w:r>
      <w:r>
        <w:rPr>
          <w:rFonts w:ascii="宋体" w:hAnsi="宋体" w:hint="eastAsia"/>
        </w:rPr>
        <w:t>50.4</w:t>
      </w:r>
      <w:r>
        <w:rPr>
          <w:rFonts w:ascii="宋体" w:hAnsi="宋体" w:hint="eastAsia"/>
        </w:rPr>
        <w:t>米），高架桥、收费站为</w:t>
      </w:r>
      <w:r>
        <w:rPr>
          <w:rFonts w:ascii="宋体" w:hAnsi="宋体" w:hint="eastAsia"/>
        </w:rPr>
        <w:t>80B</w:t>
      </w:r>
      <w:r>
        <w:rPr>
          <w:rFonts w:ascii="宋体" w:hAnsi="宋体" w:hint="eastAsia"/>
        </w:rPr>
        <w:t>型伸缩缝</w:t>
      </w:r>
      <w:r>
        <w:rPr>
          <w:rFonts w:ascii="宋体" w:hAnsi="宋体" w:hint="eastAsia"/>
        </w:rPr>
        <w:t>282.95</w:t>
      </w:r>
      <w:r>
        <w:rPr>
          <w:rFonts w:ascii="宋体" w:hAnsi="宋体" w:hint="eastAsia"/>
        </w:rPr>
        <w:t>米，</w:t>
      </w:r>
      <w:r>
        <w:rPr>
          <w:rFonts w:ascii="宋体" w:hAnsi="宋体" w:hint="eastAsia"/>
        </w:rPr>
        <w:t>A1</w:t>
      </w:r>
      <w:r>
        <w:rPr>
          <w:rFonts w:ascii="宋体" w:hAnsi="宋体" w:hint="eastAsia"/>
        </w:rPr>
        <w:t>轴为</w:t>
      </w:r>
      <w:r>
        <w:rPr>
          <w:rFonts w:ascii="宋体" w:hAnsi="宋体" w:hint="eastAsia"/>
        </w:rPr>
        <w:t>50B</w:t>
      </w:r>
      <w:r>
        <w:rPr>
          <w:rFonts w:ascii="宋体" w:hAnsi="宋体" w:hint="eastAsia"/>
        </w:rPr>
        <w:t>型。伸缩缝装置是桥梁的一个重要部分，很容易发生病害损坏，对桥梁本身安全和营运带来严重的影响，施工时要予以足够的重视，不但要选择适当的时候施工，还要安排足够的工期。安装前要彻底清理干净梁端缝隙的杂物，槽口清理尺寸要够，冲洗要干净，清理干净后涂上与铺装层相同防水涂料，安装定位时要根据设计安装温度和安装当时的气温情况，在厂家专业工程师的指导下，严格按生产厂家的技术要求进行，调整定位尺寸，预留缝宽。焊接要注意顺序，焊接长度要满足要求，并要相当严密地装牢模板，严防漏浆。混凝土浇捣时要尺量与桥面齐平，误差不超过</w:t>
      </w:r>
      <w:r>
        <w:rPr>
          <w:rFonts w:ascii="宋体" w:hAnsi="宋体"/>
        </w:rPr>
        <w:t>1mm</w:t>
      </w:r>
      <w:r>
        <w:rPr>
          <w:rFonts w:ascii="宋体" w:hAnsi="宋体" w:hint="eastAsia"/>
        </w:rPr>
        <w:t>，要保证梳形钢板下面振捣密实，防止出现脱空现象，施工后特别注意加强养护和保护。</w:t>
      </w:r>
    </w:p>
    <w:p w14:paraId="59B4EFB4" w14:textId="77777777" w:rsidR="004F152D" w:rsidRDefault="004F152D">
      <w:pPr>
        <w:pStyle w:val="3"/>
        <w:rPr>
          <w:rFonts w:hint="eastAsia"/>
        </w:rPr>
      </w:pPr>
      <w:bookmarkStart w:id="352" w:name="_Toc471498190"/>
      <w:bookmarkStart w:id="353" w:name="_Toc14606206"/>
      <w:r>
        <w:rPr>
          <w:rFonts w:hint="eastAsia"/>
        </w:rPr>
        <w:t>3.5.2</w:t>
      </w:r>
      <w:r>
        <w:rPr>
          <w:rFonts w:hint="eastAsia"/>
        </w:rPr>
        <w:t>、</w:t>
      </w:r>
      <w:r>
        <w:t>A12~A17</w:t>
      </w:r>
      <w:r>
        <w:rPr>
          <w:rFonts w:hint="eastAsia"/>
        </w:rPr>
        <w:t>桥上轴人行道及栏杆施工</w:t>
      </w:r>
      <w:bookmarkEnd w:id="352"/>
      <w:bookmarkEnd w:id="353"/>
    </w:p>
    <w:p w14:paraId="0D5CBA50"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kern w:val="0"/>
          <w:szCs w:val="28"/>
        </w:rPr>
      </w:pPr>
      <w:r>
        <w:rPr>
          <w:snapToGrid w:val="0"/>
          <w:kern w:val="0"/>
          <w:szCs w:val="28"/>
        </w:rPr>
        <w:t>A12~</w:t>
      </w:r>
      <w:r>
        <w:rPr>
          <w:rFonts w:ascii="宋体" w:hAnsi="宋体"/>
        </w:rPr>
        <w:t>A17</w:t>
      </w:r>
      <w:r>
        <w:rPr>
          <w:rFonts w:hint="eastAsia"/>
          <w:snapToGrid w:val="0"/>
          <w:kern w:val="0"/>
          <w:szCs w:val="28"/>
        </w:rPr>
        <w:t>轴预制</w:t>
      </w:r>
      <w:r>
        <w:rPr>
          <w:rFonts w:hint="eastAsia"/>
          <w:snapToGrid w:val="0"/>
          <w:kern w:val="0"/>
          <w:szCs w:val="28"/>
        </w:rPr>
        <w:t>T</w:t>
      </w:r>
      <w:r>
        <w:rPr>
          <w:rFonts w:hint="eastAsia"/>
          <w:snapToGrid w:val="0"/>
          <w:kern w:val="0"/>
          <w:szCs w:val="28"/>
        </w:rPr>
        <w:t>梁和悬浇箱梁均完工后，即可开始桥上人行道的施工。</w:t>
      </w:r>
    </w:p>
    <w:p w14:paraId="39645472"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kern w:val="0"/>
          <w:szCs w:val="28"/>
        </w:rPr>
      </w:pPr>
      <w:r>
        <w:rPr>
          <w:rFonts w:hint="eastAsia"/>
          <w:snapToGrid w:val="0"/>
          <w:kern w:val="0"/>
          <w:szCs w:val="28"/>
        </w:rPr>
        <w:t>绑扎人行楼梯基座的钢筋骨架，钢筋要连接牢固，接着立基座模板，浇注基座砼。等基座砼达到强度后，测量放出人行道砖块的位置，铺设砖块并用沙浆固定好，然后在其上安放预制</w:t>
      </w:r>
      <w:r>
        <w:rPr>
          <w:rFonts w:hint="eastAsia"/>
          <w:snapToGrid w:val="0"/>
          <w:kern w:val="0"/>
          <w:szCs w:val="28"/>
        </w:rPr>
        <w:t>30</w:t>
      </w:r>
      <w:r>
        <w:rPr>
          <w:rFonts w:hint="eastAsia"/>
          <w:snapToGrid w:val="0"/>
          <w:kern w:val="0"/>
          <w:szCs w:val="28"/>
        </w:rPr>
        <w:t>号砼人行踏板。在踏板面上批水泥沙浆</w:t>
      </w:r>
      <w:r>
        <w:rPr>
          <w:rFonts w:hint="eastAsia"/>
          <w:snapToGrid w:val="0"/>
          <w:kern w:val="0"/>
          <w:szCs w:val="28"/>
        </w:rPr>
        <w:t>2</w:t>
      </w:r>
      <w:r>
        <w:rPr>
          <w:rFonts w:hint="eastAsia"/>
          <w:snapToGrid w:val="0"/>
          <w:kern w:val="0"/>
          <w:szCs w:val="28"/>
        </w:rPr>
        <w:t>㎝厚，贴广场砖。</w:t>
      </w:r>
    </w:p>
    <w:p w14:paraId="59087AE5"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kern w:val="0"/>
          <w:szCs w:val="28"/>
        </w:rPr>
      </w:pPr>
      <w:r>
        <w:rPr>
          <w:rFonts w:hint="eastAsia"/>
          <w:snapToGrid w:val="0"/>
          <w:kern w:val="0"/>
          <w:szCs w:val="28"/>
        </w:rPr>
        <w:t>人行道施工完毕后进行栏杆的施工。栏杆压顶采用</w:t>
      </w:r>
      <w:r>
        <w:rPr>
          <w:rFonts w:hint="eastAsia"/>
          <w:snapToGrid w:val="0"/>
          <w:kern w:val="0"/>
          <w:szCs w:val="28"/>
        </w:rPr>
        <w:t>25</w:t>
      </w:r>
      <w:r>
        <w:rPr>
          <w:rFonts w:hint="eastAsia"/>
          <w:snapToGrid w:val="0"/>
          <w:kern w:val="0"/>
          <w:szCs w:val="28"/>
        </w:rPr>
        <w:t>号砼，</w:t>
      </w:r>
      <w:r>
        <w:rPr>
          <w:rFonts w:ascii="宋体" w:hAnsi="宋体" w:hint="eastAsia"/>
          <w:snapToGrid w:val="0"/>
          <w:kern w:val="0"/>
          <w:szCs w:val="28"/>
        </w:rPr>
        <w:t>φ</w:t>
      </w:r>
      <w:r>
        <w:rPr>
          <w:rFonts w:hint="eastAsia"/>
          <w:snapToGrid w:val="0"/>
          <w:kern w:val="0"/>
          <w:szCs w:val="28"/>
        </w:rPr>
        <w:t>-1</w:t>
      </w:r>
      <w:r>
        <w:rPr>
          <w:rFonts w:hint="eastAsia"/>
          <w:snapToGrid w:val="0"/>
          <w:kern w:val="0"/>
          <w:szCs w:val="28"/>
        </w:rPr>
        <w:t>级钢，钢材采用</w:t>
      </w:r>
      <w:r>
        <w:rPr>
          <w:rFonts w:hint="eastAsia"/>
          <w:snapToGrid w:val="0"/>
          <w:kern w:val="0"/>
          <w:szCs w:val="28"/>
        </w:rPr>
        <w:t>A3</w:t>
      </w:r>
      <w:r>
        <w:rPr>
          <w:rFonts w:hint="eastAsia"/>
          <w:snapToGrid w:val="0"/>
          <w:kern w:val="0"/>
          <w:szCs w:val="28"/>
        </w:rPr>
        <w:t>钢，钢材必须除锈，经热锌处理，面喷橙黄色面漆。栏杆钢材按单元焊接成排，焊口须光滑、平顺，再现场安装，压顶采用白色水磨石。</w:t>
      </w:r>
    </w:p>
    <w:p w14:paraId="355F8918" w14:textId="77777777" w:rsidR="004F152D" w:rsidRDefault="004F152D">
      <w:pPr>
        <w:pStyle w:val="3"/>
        <w:rPr>
          <w:rFonts w:hint="eastAsia"/>
        </w:rPr>
      </w:pPr>
      <w:bookmarkStart w:id="354" w:name="_Toc471498191"/>
      <w:bookmarkStart w:id="355" w:name="_Toc14606207"/>
      <w:r>
        <w:rPr>
          <w:rFonts w:hint="eastAsia"/>
        </w:rPr>
        <w:t>3.5.3</w:t>
      </w:r>
      <w:r>
        <w:rPr>
          <w:rFonts w:hint="eastAsia"/>
        </w:rPr>
        <w:t>、人行楼梯施工</w:t>
      </w:r>
      <w:bookmarkEnd w:id="354"/>
      <w:bookmarkEnd w:id="355"/>
    </w:p>
    <w:p w14:paraId="2D1B38C2" w14:textId="77777777" w:rsidR="004F152D" w:rsidRDefault="004F152D">
      <w:pPr>
        <w:tabs>
          <w:tab w:val="left" w:pos="6720"/>
        </w:tabs>
        <w:overflowPunct w:val="0"/>
        <w:adjustRightInd w:val="0"/>
        <w:snapToGrid w:val="0"/>
        <w:spacing w:before="50" w:after="75" w:line="360" w:lineRule="auto"/>
        <w:ind w:firstLineChars="200" w:firstLine="420"/>
        <w:rPr>
          <w:rFonts w:ascii="宋体" w:hAnsi="宋体" w:hint="eastAsia"/>
          <w:snapToGrid w:val="0"/>
        </w:rPr>
      </w:pPr>
      <w:r>
        <w:rPr>
          <w:rFonts w:hint="eastAsia"/>
          <w:snapToGrid w:val="0"/>
        </w:rPr>
        <w:t>人行楼梯拟</w:t>
      </w:r>
      <w:r>
        <w:rPr>
          <w:rFonts w:hint="eastAsia"/>
          <w:snapToGrid w:val="0"/>
          <w:color w:val="000000"/>
          <w:kern w:val="16"/>
          <w:szCs w:val="20"/>
        </w:rPr>
        <w:t>安排</w:t>
      </w:r>
      <w:r>
        <w:rPr>
          <w:rFonts w:hint="eastAsia"/>
          <w:snapToGrid w:val="0"/>
        </w:rPr>
        <w:t>在</w:t>
      </w:r>
      <w:r>
        <w:rPr>
          <w:rFonts w:hint="eastAsia"/>
          <w:snapToGrid w:val="0"/>
        </w:rPr>
        <w:t>2002</w:t>
      </w:r>
      <w:r>
        <w:rPr>
          <w:rFonts w:hint="eastAsia"/>
          <w:snapToGrid w:val="0"/>
        </w:rPr>
        <w:t>年</w:t>
      </w:r>
      <w:r>
        <w:rPr>
          <w:rFonts w:hint="eastAsia"/>
          <w:snapToGrid w:val="0"/>
        </w:rPr>
        <w:t>12</w:t>
      </w:r>
      <w:r>
        <w:rPr>
          <w:rFonts w:hint="eastAsia"/>
          <w:snapToGrid w:val="0"/>
        </w:rPr>
        <w:t>月至</w:t>
      </w:r>
      <w:r>
        <w:rPr>
          <w:rFonts w:hint="eastAsia"/>
          <w:snapToGrid w:val="0"/>
        </w:rPr>
        <w:t>2003</w:t>
      </w:r>
      <w:r>
        <w:rPr>
          <w:rFonts w:hint="eastAsia"/>
          <w:snapToGrid w:val="0"/>
        </w:rPr>
        <w:t>年</w:t>
      </w:r>
      <w:r>
        <w:rPr>
          <w:rFonts w:hint="eastAsia"/>
          <w:snapToGrid w:val="0"/>
        </w:rPr>
        <w:t>3</w:t>
      </w:r>
      <w:r>
        <w:rPr>
          <w:rFonts w:hint="eastAsia"/>
          <w:snapToGrid w:val="0"/>
        </w:rPr>
        <w:t>月之间进行。人行楼梯的桩为</w:t>
      </w:r>
      <w:r>
        <w:rPr>
          <w:rFonts w:hint="eastAsia"/>
          <w:snapToGrid w:val="0"/>
        </w:rPr>
        <w:t>1.2</w:t>
      </w:r>
      <w:r>
        <w:rPr>
          <w:rFonts w:hint="eastAsia"/>
          <w:snapToGrid w:val="0"/>
        </w:rPr>
        <w:t>米的陆上钻孔桩，施工方法可参照前面</w:t>
      </w:r>
      <w:r>
        <w:rPr>
          <w:rFonts w:ascii="宋体" w:hAnsi="宋体" w:hint="eastAsia"/>
          <w:b/>
          <w:bCs/>
          <w:snapToGrid w:val="0"/>
        </w:rPr>
        <w:t>3.2.1.2：陆上桩</w:t>
      </w:r>
      <w:r>
        <w:rPr>
          <w:rFonts w:hint="eastAsia"/>
          <w:b/>
          <w:bCs/>
          <w:snapToGrid w:val="0"/>
          <w:color w:val="000000"/>
          <w:kern w:val="16"/>
          <w:szCs w:val="20"/>
        </w:rPr>
        <w:t>基础</w:t>
      </w:r>
      <w:r>
        <w:rPr>
          <w:rFonts w:ascii="宋体" w:hAnsi="宋体" w:hint="eastAsia"/>
          <w:b/>
          <w:bCs/>
          <w:snapToGrid w:val="0"/>
        </w:rPr>
        <w:t>施工</w:t>
      </w:r>
      <w:r>
        <w:rPr>
          <w:rFonts w:ascii="宋体" w:hAnsi="宋体" w:hint="eastAsia"/>
          <w:snapToGrid w:val="0"/>
        </w:rPr>
        <w:t>，桩基施工完并检测合格后即可进行承台、立柱的施工，接着架设支架，绑扎梯板钢筋，浇注梯板砼，最后安装人行楼梯栏杆。</w:t>
      </w:r>
    </w:p>
    <w:p w14:paraId="085D388E" w14:textId="77777777" w:rsidR="004F152D" w:rsidRDefault="004F152D">
      <w:pPr>
        <w:pStyle w:val="3"/>
      </w:pPr>
      <w:bookmarkStart w:id="356" w:name="_Toc471498192"/>
      <w:bookmarkStart w:id="357" w:name="_Toc14606208"/>
      <w:r>
        <w:rPr>
          <w:rFonts w:hint="eastAsia"/>
        </w:rPr>
        <w:t>3.5.4</w:t>
      </w:r>
      <w:r>
        <w:rPr>
          <w:rFonts w:hint="eastAsia"/>
        </w:rPr>
        <w:t>、缓冲过滤池及主桥墩防撞钢漂等施工</w:t>
      </w:r>
      <w:bookmarkEnd w:id="356"/>
      <w:bookmarkEnd w:id="357"/>
    </w:p>
    <w:p w14:paraId="7B4F5D66" w14:textId="77777777" w:rsidR="004F152D" w:rsidRDefault="004F152D">
      <w:pPr>
        <w:pStyle w:val="ab"/>
        <w:adjustRightInd w:val="0"/>
        <w:spacing w:after="75"/>
        <w:ind w:firstLine="480"/>
        <w:rPr>
          <w:rFonts w:ascii="宋体" w:hAnsi="宋体" w:hint="eastAsia"/>
        </w:rPr>
      </w:pPr>
      <w:r>
        <w:rPr>
          <w:rFonts w:ascii="宋体" w:hAnsi="宋体" w:hint="eastAsia"/>
        </w:rPr>
        <w:t>1</w:t>
      </w:r>
      <w:r>
        <w:rPr>
          <w:rFonts w:ascii="宋体" w:hAnsi="宋体" w:hint="eastAsia"/>
        </w:rPr>
        <w:t>、缓冲过滤池施工</w:t>
      </w:r>
    </w:p>
    <w:p w14:paraId="2EBF0CA4" w14:textId="77777777" w:rsidR="004F152D" w:rsidRDefault="004F152D">
      <w:pPr>
        <w:pStyle w:val="ab"/>
        <w:adjustRightInd w:val="0"/>
        <w:spacing w:after="75"/>
        <w:ind w:firstLine="480"/>
        <w:rPr>
          <w:rFonts w:ascii="宋体" w:hAnsi="宋体" w:hint="eastAsia"/>
        </w:rPr>
      </w:pPr>
      <w:r>
        <w:rPr>
          <w:rFonts w:ascii="宋体" w:hAnsi="宋体" w:hint="eastAsia"/>
        </w:rPr>
        <w:t>缓冲过滤池施工在上部结构施工完成后进行，由于缓冲过滤池埋深较大，故采用人工配合机械的方式进行开挖，砌筑。</w:t>
      </w:r>
    </w:p>
    <w:p w14:paraId="7254A958" w14:textId="77777777" w:rsidR="004F152D" w:rsidRDefault="004F152D">
      <w:pPr>
        <w:pStyle w:val="ab"/>
        <w:adjustRightInd w:val="0"/>
        <w:spacing w:after="75"/>
        <w:ind w:firstLine="480"/>
        <w:rPr>
          <w:rFonts w:ascii="宋体" w:hAnsi="宋体" w:hint="eastAsia"/>
        </w:rPr>
      </w:pPr>
      <w:r>
        <w:rPr>
          <w:rFonts w:ascii="宋体" w:hAnsi="宋体" w:hint="eastAsia"/>
        </w:rPr>
        <w:t>2</w:t>
      </w:r>
      <w:r>
        <w:rPr>
          <w:rFonts w:ascii="宋体" w:hAnsi="宋体" w:hint="eastAsia"/>
        </w:rPr>
        <w:t>、主桥墩防撞钢漂</w:t>
      </w:r>
    </w:p>
    <w:p w14:paraId="34F196E5" w14:textId="77777777" w:rsidR="004F152D" w:rsidRDefault="004F152D">
      <w:pPr>
        <w:pStyle w:val="ab"/>
        <w:adjustRightInd w:val="0"/>
        <w:spacing w:after="75"/>
        <w:ind w:firstLine="480"/>
        <w:rPr>
          <w:rFonts w:hint="eastAsia"/>
        </w:rPr>
      </w:pPr>
      <w:r>
        <w:rPr>
          <w:rFonts w:hint="eastAsia"/>
        </w:rPr>
        <w:t>本标段共有防撞钢漂</w:t>
      </w:r>
      <w:r>
        <w:rPr>
          <w:rFonts w:hint="eastAsia"/>
        </w:rPr>
        <w:t>4</w:t>
      </w:r>
      <w:r>
        <w:rPr>
          <w:rFonts w:hint="eastAsia"/>
        </w:rPr>
        <w:t>个，分别设在</w:t>
      </w:r>
      <w:r>
        <w:rPr>
          <w:rFonts w:hint="eastAsia"/>
        </w:rPr>
        <w:t>A15</w:t>
      </w:r>
      <w:r>
        <w:rPr>
          <w:rFonts w:hint="eastAsia"/>
        </w:rPr>
        <w:t>、</w:t>
      </w:r>
      <w:r>
        <w:rPr>
          <w:rFonts w:hint="eastAsia"/>
        </w:rPr>
        <w:t>A16</w:t>
      </w:r>
      <w:r>
        <w:rPr>
          <w:rFonts w:hint="eastAsia"/>
        </w:rPr>
        <w:t>墩上。</w:t>
      </w:r>
      <w:r>
        <w:rPr>
          <w:rFonts w:ascii="宋体" w:hAnsi="宋体" w:hint="eastAsia"/>
        </w:rPr>
        <w:t>上部结构施工完成后，主桥墩防撞钢漂可在浮船吊的配合下安装。</w:t>
      </w:r>
    </w:p>
    <w:p w14:paraId="3336A7D5" w14:textId="77777777" w:rsidR="004F152D" w:rsidRDefault="004F152D">
      <w:pPr>
        <w:pStyle w:val="3"/>
        <w:rPr>
          <w:rFonts w:hint="eastAsia"/>
        </w:rPr>
      </w:pPr>
      <w:bookmarkStart w:id="358" w:name="_Toc471498193"/>
      <w:bookmarkStart w:id="359" w:name="_Toc14606209"/>
      <w:r>
        <w:rPr>
          <w:rFonts w:hint="eastAsia"/>
        </w:rPr>
        <w:t>3.5.5</w:t>
      </w:r>
      <w:r>
        <w:rPr>
          <w:rFonts w:hint="eastAsia"/>
        </w:rPr>
        <w:t>、</w:t>
      </w:r>
      <w:r>
        <w:rPr>
          <w:rFonts w:ascii="宋体" w:hAnsi="宋体" w:hint="eastAsia"/>
        </w:rPr>
        <w:t>仙村涌堤围加固</w:t>
      </w:r>
      <w:r>
        <w:rPr>
          <w:rFonts w:hint="eastAsia"/>
        </w:rPr>
        <w:t>工程</w:t>
      </w:r>
      <w:bookmarkEnd w:id="358"/>
      <w:bookmarkEnd w:id="359"/>
    </w:p>
    <w:p w14:paraId="52D16BA5" w14:textId="77777777" w:rsidR="004F152D" w:rsidRDefault="004F152D">
      <w:pPr>
        <w:adjustRightInd w:val="0"/>
        <w:snapToGrid w:val="0"/>
        <w:spacing w:after="75" w:line="360" w:lineRule="auto"/>
        <w:ind w:firstLineChars="177" w:firstLine="372"/>
        <w:rPr>
          <w:rFonts w:hint="eastAsia"/>
        </w:rPr>
      </w:pPr>
      <w:r>
        <w:rPr>
          <w:rFonts w:hint="eastAsia"/>
        </w:rPr>
        <w:t>A13#</w:t>
      </w:r>
      <w:r>
        <w:rPr>
          <w:rFonts w:hint="eastAsia"/>
        </w:rPr>
        <w:t>桩基施工完后，即可进行堤围加固施工。其施工顺序为：抛填片石施工</w:t>
      </w:r>
      <w:r>
        <w:rPr>
          <w:rFonts w:hint="eastAsia"/>
          <w:color w:val="000000"/>
        </w:rPr>
        <w:t>—→</w:t>
      </w:r>
      <w:r>
        <w:rPr>
          <w:rFonts w:hint="eastAsia"/>
        </w:rPr>
        <w:t>浆砌片石护岸</w:t>
      </w:r>
      <w:r>
        <w:rPr>
          <w:rFonts w:hint="eastAsia"/>
          <w:color w:val="000000"/>
        </w:rPr>
        <w:t>—→护岸填土—→</w:t>
      </w:r>
      <w:r>
        <w:rPr>
          <w:rFonts w:hint="eastAsia"/>
          <w:color w:val="000000"/>
        </w:rPr>
        <w:t>6%</w:t>
      </w:r>
      <w:r>
        <w:rPr>
          <w:rFonts w:hint="eastAsia"/>
          <w:color w:val="000000"/>
        </w:rPr>
        <w:t>水泥石屑稳定层施工—→</w:t>
      </w:r>
      <w:r>
        <w:rPr>
          <w:rFonts w:hint="eastAsia"/>
        </w:rPr>
        <w:t>水泥砼面层施工</w:t>
      </w:r>
    </w:p>
    <w:p w14:paraId="471B8DE8" w14:textId="77777777" w:rsidR="004F152D" w:rsidRDefault="004F152D">
      <w:pPr>
        <w:tabs>
          <w:tab w:val="num" w:pos="425"/>
        </w:tabs>
        <w:adjustRightInd w:val="0"/>
        <w:snapToGrid w:val="0"/>
        <w:spacing w:after="75" w:line="360" w:lineRule="auto"/>
        <w:ind w:left="425" w:firstLine="1"/>
        <w:rPr>
          <w:rFonts w:hint="eastAsia"/>
        </w:rPr>
      </w:pPr>
      <w:r>
        <w:rPr>
          <w:rFonts w:hint="eastAsia"/>
        </w:rPr>
        <w:t>1</w:t>
      </w:r>
      <w:r>
        <w:rPr>
          <w:rFonts w:hint="eastAsia"/>
        </w:rPr>
        <w:t>、抛填片石施工</w:t>
      </w:r>
    </w:p>
    <w:p w14:paraId="071FC584" w14:textId="77777777" w:rsidR="004F152D" w:rsidRDefault="004F152D">
      <w:pPr>
        <w:adjustRightInd w:val="0"/>
        <w:snapToGrid w:val="0"/>
        <w:spacing w:line="360" w:lineRule="auto"/>
        <w:ind w:firstLineChars="200" w:firstLine="420"/>
        <w:rPr>
          <w:rFonts w:hint="eastAsia"/>
          <w:snapToGrid w:val="0"/>
          <w:kern w:val="0"/>
        </w:rPr>
      </w:pPr>
      <w:r>
        <w:rPr>
          <w:rFonts w:hint="eastAsia"/>
        </w:rPr>
        <w:t>仙村涌左右岸迎水面水位以下要抛石防护，共要抛</w:t>
      </w:r>
      <w:r>
        <w:rPr>
          <w:rFonts w:hint="eastAsia"/>
        </w:rPr>
        <w:t>30</w:t>
      </w:r>
      <w:r>
        <w:rPr>
          <w:rFonts w:hint="eastAsia"/>
        </w:rPr>
        <w:t>号片石</w:t>
      </w:r>
      <w:r>
        <w:rPr>
          <w:rFonts w:hint="eastAsia"/>
        </w:rPr>
        <w:t>19356m</w:t>
      </w:r>
      <w:r>
        <w:rPr>
          <w:rFonts w:ascii="Times" w:hAnsi="Times" w:hint="eastAsia"/>
          <w:vertAlign w:val="superscript"/>
        </w:rPr>
        <w:t>3</w:t>
      </w:r>
      <w:r>
        <w:rPr>
          <w:rFonts w:hint="eastAsia"/>
        </w:rPr>
        <w:t>。由于抛石的位置离岸不远，最远处只有</w:t>
      </w:r>
      <w:r>
        <w:rPr>
          <w:rFonts w:hint="eastAsia"/>
        </w:rPr>
        <w:t>25</w:t>
      </w:r>
      <w:r>
        <w:rPr>
          <w:rFonts w:hint="eastAsia"/>
        </w:rPr>
        <w:t>米，对于仙村涌西岸</w:t>
      </w:r>
      <w:r>
        <w:rPr>
          <w:rFonts w:ascii="宋体" w:hAnsi="宋体" w:hint="eastAsia"/>
        </w:rPr>
        <w:t>堤围</w:t>
      </w:r>
      <w:r>
        <w:rPr>
          <w:rFonts w:hint="eastAsia"/>
        </w:rPr>
        <w:t>，拟用汽车运输片石至堤边，然</w:t>
      </w:r>
      <w:r>
        <w:rPr>
          <w:rFonts w:hint="eastAsia"/>
          <w:snapToGrid w:val="0"/>
          <w:kern w:val="0"/>
        </w:rPr>
        <w:t>后用人工配合钩机将片石修整成形，对于仙村涌东岸</w:t>
      </w:r>
      <w:r>
        <w:rPr>
          <w:rFonts w:ascii="宋体" w:hAnsi="宋体" w:hint="eastAsia"/>
          <w:snapToGrid w:val="0"/>
          <w:kern w:val="0"/>
        </w:rPr>
        <w:t>堤围，拟用船运</w:t>
      </w:r>
      <w:r>
        <w:rPr>
          <w:rFonts w:hint="eastAsia"/>
          <w:snapToGrid w:val="0"/>
          <w:kern w:val="0"/>
        </w:rPr>
        <w:t>片石至堤边，然后用人工配合钩机将片石修整成形。</w:t>
      </w:r>
    </w:p>
    <w:p w14:paraId="68E91053" w14:textId="77777777" w:rsidR="004F152D" w:rsidRDefault="004F152D">
      <w:pPr>
        <w:tabs>
          <w:tab w:val="num" w:pos="425"/>
        </w:tabs>
        <w:adjustRightInd w:val="0"/>
        <w:snapToGrid w:val="0"/>
        <w:spacing w:after="75" w:line="360" w:lineRule="auto"/>
        <w:ind w:left="425" w:firstLine="1"/>
        <w:rPr>
          <w:rFonts w:hint="eastAsia"/>
          <w:snapToGrid w:val="0"/>
          <w:kern w:val="0"/>
        </w:rPr>
      </w:pPr>
      <w:r>
        <w:rPr>
          <w:rFonts w:hint="eastAsia"/>
          <w:snapToGrid w:val="0"/>
          <w:kern w:val="0"/>
        </w:rPr>
        <w:t>2</w:t>
      </w:r>
      <w:r>
        <w:rPr>
          <w:rFonts w:hint="eastAsia"/>
          <w:snapToGrid w:val="0"/>
          <w:kern w:val="0"/>
        </w:rPr>
        <w:t>、浆砌片石护岸</w:t>
      </w:r>
    </w:p>
    <w:p w14:paraId="502422E8" w14:textId="77777777" w:rsidR="004F152D" w:rsidRDefault="004F152D">
      <w:pPr>
        <w:adjustRightInd w:val="0"/>
        <w:snapToGrid w:val="0"/>
        <w:spacing w:line="360" w:lineRule="auto"/>
        <w:ind w:firstLineChars="200" w:firstLine="420"/>
        <w:rPr>
          <w:rFonts w:ascii="宋体" w:hAnsi="宋体" w:hint="eastAsia"/>
          <w:snapToGrid w:val="0"/>
          <w:kern w:val="0"/>
        </w:rPr>
      </w:pPr>
      <w:r>
        <w:rPr>
          <w:rFonts w:ascii="宋体" w:hAnsi="宋体" w:hint="eastAsia"/>
          <w:snapToGrid w:val="0"/>
          <w:kern w:val="0"/>
        </w:rPr>
        <w:t>水位以上用浆砌片石修建护岸，护岸约6692m</w:t>
      </w:r>
      <w:r>
        <w:rPr>
          <w:rFonts w:ascii="宋体" w:hAnsi="宋体" w:hint="eastAsia"/>
          <w:snapToGrid w:val="0"/>
          <w:kern w:val="0"/>
          <w:vertAlign w:val="superscript"/>
        </w:rPr>
        <w:t>2</w:t>
      </w:r>
      <w:r>
        <w:rPr>
          <w:rFonts w:ascii="宋体" w:hAnsi="宋体" w:hint="eastAsia"/>
          <w:snapToGrid w:val="0"/>
          <w:kern w:val="0"/>
        </w:rPr>
        <w:t>。</w:t>
      </w:r>
    </w:p>
    <w:p w14:paraId="155C078F" w14:textId="77777777" w:rsidR="004F152D" w:rsidRDefault="004F152D">
      <w:pPr>
        <w:adjustRightInd w:val="0"/>
        <w:snapToGrid w:val="0"/>
        <w:spacing w:line="360" w:lineRule="auto"/>
        <w:ind w:firstLineChars="200" w:firstLine="420"/>
        <w:rPr>
          <w:rFonts w:hint="eastAsia"/>
          <w:snapToGrid w:val="0"/>
          <w:color w:val="000000"/>
          <w:kern w:val="0"/>
        </w:rPr>
      </w:pPr>
      <w:r>
        <w:rPr>
          <w:rFonts w:hint="eastAsia"/>
          <w:snapToGrid w:val="0"/>
          <w:color w:val="000000"/>
          <w:kern w:val="0"/>
        </w:rPr>
        <w:t>护岸施工</w:t>
      </w:r>
      <w:r>
        <w:rPr>
          <w:rFonts w:hint="eastAsia"/>
          <w:snapToGrid w:val="0"/>
          <w:kern w:val="0"/>
        </w:rPr>
        <w:t>工艺流程</w:t>
      </w:r>
      <w:r>
        <w:rPr>
          <w:rFonts w:hint="eastAsia"/>
          <w:snapToGrid w:val="0"/>
          <w:color w:val="000000"/>
          <w:kern w:val="0"/>
        </w:rPr>
        <w:t>：</w:t>
      </w:r>
    </w:p>
    <w:p w14:paraId="069AB44C" w14:textId="77777777" w:rsidR="004F152D" w:rsidRDefault="004F152D">
      <w:pPr>
        <w:adjustRightInd w:val="0"/>
        <w:snapToGrid w:val="0"/>
        <w:spacing w:line="360" w:lineRule="auto"/>
        <w:ind w:firstLineChars="200" w:firstLine="420"/>
        <w:rPr>
          <w:rFonts w:ascii="宋体" w:hAnsi="宋体" w:hint="eastAsia"/>
          <w:snapToGrid w:val="0"/>
          <w:kern w:val="0"/>
        </w:rPr>
      </w:pPr>
      <w:r>
        <w:rPr>
          <w:rFonts w:hint="eastAsia"/>
          <w:snapToGrid w:val="0"/>
          <w:color w:val="000000"/>
          <w:kern w:val="0"/>
        </w:rPr>
        <w:t>施工方案及所有实验数据报监理工程师批准—→放样—→坡面整修—→开挖基础—→基底整修及检测—→测量标高—→砌筑—→勾缝及填塞沉降缝—→回填—→验收。</w:t>
      </w:r>
    </w:p>
    <w:p w14:paraId="780375B0" w14:textId="77777777" w:rsidR="004F152D" w:rsidRDefault="004F152D">
      <w:pPr>
        <w:adjustRightInd w:val="0"/>
        <w:snapToGrid w:val="0"/>
        <w:spacing w:line="400" w:lineRule="atLeast"/>
        <w:ind w:firstLine="567"/>
        <w:rPr>
          <w:rFonts w:hint="eastAsia"/>
          <w:snapToGrid w:val="0"/>
          <w:color w:val="000000"/>
          <w:kern w:val="0"/>
        </w:rPr>
      </w:pPr>
      <w:r>
        <w:rPr>
          <w:rFonts w:hint="eastAsia"/>
          <w:snapToGrid w:val="0"/>
          <w:color w:val="000000"/>
          <w:kern w:val="0"/>
        </w:rPr>
        <w:t>在护坡浆砌施工时，应注意以下几点要求：</w:t>
      </w:r>
    </w:p>
    <w:p w14:paraId="37C6D5FA" w14:textId="77777777" w:rsidR="004F152D" w:rsidRDefault="004F152D">
      <w:pPr>
        <w:adjustRightInd w:val="0"/>
        <w:snapToGrid w:val="0"/>
        <w:spacing w:line="400" w:lineRule="atLeast"/>
        <w:ind w:firstLineChars="202" w:firstLine="424"/>
        <w:rPr>
          <w:rFonts w:hint="eastAsia"/>
          <w:snapToGrid w:val="0"/>
          <w:color w:val="000000"/>
          <w:kern w:val="0"/>
        </w:rPr>
      </w:pPr>
      <w:r>
        <w:rPr>
          <w:rFonts w:hint="eastAsia"/>
          <w:snapToGrid w:val="0"/>
          <w:color w:val="000000"/>
          <w:kern w:val="0"/>
        </w:rPr>
        <w:t>（</w:t>
      </w:r>
      <w:r>
        <w:rPr>
          <w:rFonts w:hint="eastAsia"/>
          <w:snapToGrid w:val="0"/>
          <w:color w:val="000000"/>
          <w:kern w:val="0"/>
        </w:rPr>
        <w:t>1</w:t>
      </w:r>
      <w:r>
        <w:rPr>
          <w:rFonts w:hint="eastAsia"/>
          <w:snapToGrid w:val="0"/>
          <w:color w:val="000000"/>
          <w:kern w:val="0"/>
        </w:rPr>
        <w:t>）、凡坡脚与砌石基础相接时，应将相接的基面打毛并坐以砂浆。</w:t>
      </w:r>
    </w:p>
    <w:p w14:paraId="620BA72B" w14:textId="77777777" w:rsidR="004F152D" w:rsidRDefault="004F152D">
      <w:pPr>
        <w:adjustRightInd w:val="0"/>
        <w:snapToGrid w:val="0"/>
        <w:spacing w:line="400" w:lineRule="atLeast"/>
        <w:ind w:firstLineChars="202" w:firstLine="424"/>
        <w:rPr>
          <w:rFonts w:hint="eastAsia"/>
          <w:snapToGrid w:val="0"/>
          <w:color w:val="000000"/>
          <w:kern w:val="0"/>
        </w:rPr>
      </w:pPr>
      <w:r>
        <w:rPr>
          <w:rFonts w:hint="eastAsia"/>
          <w:snapToGrid w:val="0"/>
          <w:color w:val="000000"/>
          <w:kern w:val="0"/>
        </w:rPr>
        <w:t>（</w:t>
      </w:r>
      <w:r>
        <w:rPr>
          <w:rFonts w:hint="eastAsia"/>
          <w:snapToGrid w:val="0"/>
          <w:color w:val="000000"/>
          <w:kern w:val="0"/>
        </w:rPr>
        <w:t>2</w:t>
      </w:r>
      <w:r>
        <w:rPr>
          <w:rFonts w:hint="eastAsia"/>
          <w:snapToGrid w:val="0"/>
          <w:color w:val="000000"/>
          <w:kern w:val="0"/>
        </w:rPr>
        <w:t>）、砌体的外露面和坡顶、边口应选用较大平整的石块并略加修整。</w:t>
      </w:r>
    </w:p>
    <w:p w14:paraId="7419042B" w14:textId="77777777" w:rsidR="004F152D" w:rsidRDefault="004F152D">
      <w:pPr>
        <w:adjustRightInd w:val="0"/>
        <w:snapToGrid w:val="0"/>
        <w:spacing w:line="400" w:lineRule="atLeast"/>
        <w:ind w:firstLineChars="202" w:firstLine="424"/>
        <w:rPr>
          <w:rFonts w:hint="eastAsia"/>
          <w:snapToGrid w:val="0"/>
          <w:color w:val="000000"/>
          <w:kern w:val="0"/>
        </w:rPr>
      </w:pPr>
      <w:r>
        <w:rPr>
          <w:rFonts w:hint="eastAsia"/>
          <w:snapToGrid w:val="0"/>
          <w:color w:val="000000"/>
          <w:kern w:val="0"/>
        </w:rPr>
        <w:t>（</w:t>
      </w:r>
      <w:r>
        <w:rPr>
          <w:rFonts w:hint="eastAsia"/>
          <w:snapToGrid w:val="0"/>
          <w:color w:val="000000"/>
          <w:kern w:val="0"/>
        </w:rPr>
        <w:t>3</w:t>
      </w:r>
      <w:r>
        <w:rPr>
          <w:rFonts w:hint="eastAsia"/>
          <w:snapToGrid w:val="0"/>
          <w:color w:val="000000"/>
          <w:kern w:val="0"/>
        </w:rPr>
        <w:t>）、在土基上浆砌片石护坡和锥坡时，第一层石块可不坐浆，从第二层起均须坐浆。</w:t>
      </w:r>
    </w:p>
    <w:p w14:paraId="7EC1E6DE" w14:textId="77777777" w:rsidR="004F152D" w:rsidRDefault="004F152D">
      <w:pPr>
        <w:adjustRightInd w:val="0"/>
        <w:snapToGrid w:val="0"/>
        <w:spacing w:line="400" w:lineRule="atLeast"/>
        <w:ind w:firstLineChars="202" w:firstLine="424"/>
        <w:rPr>
          <w:rFonts w:hint="eastAsia"/>
          <w:snapToGrid w:val="0"/>
          <w:color w:val="000000"/>
          <w:kern w:val="0"/>
        </w:rPr>
      </w:pPr>
      <w:r>
        <w:rPr>
          <w:rFonts w:hint="eastAsia"/>
          <w:snapToGrid w:val="0"/>
          <w:color w:val="000000"/>
          <w:kern w:val="0"/>
        </w:rPr>
        <w:t>（</w:t>
      </w:r>
      <w:r>
        <w:rPr>
          <w:rFonts w:hint="eastAsia"/>
          <w:snapToGrid w:val="0"/>
          <w:color w:val="000000"/>
          <w:kern w:val="0"/>
        </w:rPr>
        <w:t>4</w:t>
      </w:r>
      <w:r>
        <w:rPr>
          <w:rFonts w:hint="eastAsia"/>
          <w:snapToGrid w:val="0"/>
          <w:color w:val="000000"/>
          <w:kern w:val="0"/>
        </w:rPr>
        <w:t>）、浆砌片石时，不可大批平铺，石块应彼此交错搭接砌筑，石块嵌缝紧密，砂浆饱满。</w:t>
      </w:r>
    </w:p>
    <w:p w14:paraId="6FC2DF96"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rPr>
      </w:pPr>
      <w:r>
        <w:rPr>
          <w:rFonts w:hint="eastAsia"/>
          <w:snapToGrid w:val="0"/>
          <w:color w:val="000000"/>
          <w:kern w:val="0"/>
        </w:rPr>
        <w:t>（</w:t>
      </w:r>
      <w:r>
        <w:rPr>
          <w:rFonts w:hint="eastAsia"/>
          <w:snapToGrid w:val="0"/>
          <w:color w:val="000000"/>
          <w:kern w:val="0"/>
        </w:rPr>
        <w:t>5</w:t>
      </w:r>
      <w:r>
        <w:rPr>
          <w:rFonts w:hint="eastAsia"/>
          <w:snapToGrid w:val="0"/>
          <w:color w:val="000000"/>
          <w:kern w:val="0"/>
        </w:rPr>
        <w:t>）、施工时须设坡度架和挂线，从下往上在坡面上边铺砂砾垫层边砌筑，边坡较高时应搭设脚手架施工并做好安全保障措施。</w:t>
      </w:r>
    </w:p>
    <w:p w14:paraId="220870F5"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rPr>
      </w:pPr>
      <w:r>
        <w:rPr>
          <w:rFonts w:hint="eastAsia"/>
          <w:snapToGrid w:val="0"/>
          <w:color w:val="000000"/>
          <w:kern w:val="0"/>
        </w:rPr>
        <w:t>3</w:t>
      </w:r>
      <w:r>
        <w:rPr>
          <w:rFonts w:hint="eastAsia"/>
          <w:snapToGrid w:val="0"/>
          <w:color w:val="000000"/>
          <w:kern w:val="0"/>
        </w:rPr>
        <w:t>、护岸填土</w:t>
      </w:r>
    </w:p>
    <w:p w14:paraId="38E23D66"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rPr>
      </w:pPr>
      <w:r>
        <w:rPr>
          <w:rFonts w:hint="eastAsia"/>
          <w:snapToGrid w:val="0"/>
          <w:color w:val="000000"/>
          <w:kern w:val="0"/>
        </w:rPr>
        <w:t>堤岸背水面、堤顶须换填土：填土前若发现有淤泥及腐植物的杂填土和耕土，须换掉，换填透水性较好的砂土，分层压实，分层厚</w:t>
      </w:r>
      <w:r>
        <w:rPr>
          <w:rFonts w:hint="eastAsia"/>
          <w:snapToGrid w:val="0"/>
          <w:color w:val="000000"/>
          <w:kern w:val="0"/>
        </w:rPr>
        <w:t>30</w:t>
      </w:r>
      <w:r>
        <w:rPr>
          <w:rFonts w:hint="eastAsia"/>
          <w:snapToGrid w:val="0"/>
          <w:color w:val="000000"/>
          <w:kern w:val="0"/>
        </w:rPr>
        <w:t>厘米，路槽底</w:t>
      </w:r>
      <w:r>
        <w:rPr>
          <w:rFonts w:hint="eastAsia"/>
          <w:snapToGrid w:val="0"/>
          <w:color w:val="000000"/>
          <w:kern w:val="0"/>
        </w:rPr>
        <w:t>0~80cm</w:t>
      </w:r>
      <w:r>
        <w:rPr>
          <w:rFonts w:hint="eastAsia"/>
          <w:snapToGrid w:val="0"/>
          <w:color w:val="000000"/>
          <w:kern w:val="0"/>
        </w:rPr>
        <w:t>范围的密实度要求大于</w:t>
      </w:r>
      <w:r>
        <w:rPr>
          <w:rFonts w:hint="eastAsia"/>
          <w:snapToGrid w:val="0"/>
          <w:color w:val="000000"/>
          <w:kern w:val="0"/>
        </w:rPr>
        <w:t>95</w:t>
      </w:r>
      <w:r>
        <w:rPr>
          <w:rFonts w:hint="eastAsia"/>
          <w:snapToGrid w:val="0"/>
          <w:color w:val="000000"/>
          <w:kern w:val="0"/>
        </w:rPr>
        <w:t>％。路槽底</w:t>
      </w:r>
      <w:r>
        <w:rPr>
          <w:rFonts w:hint="eastAsia"/>
          <w:snapToGrid w:val="0"/>
          <w:color w:val="000000"/>
          <w:kern w:val="0"/>
        </w:rPr>
        <w:t>80cm</w:t>
      </w:r>
      <w:r>
        <w:rPr>
          <w:rFonts w:hint="eastAsia"/>
          <w:snapToGrid w:val="0"/>
          <w:color w:val="000000"/>
          <w:kern w:val="0"/>
        </w:rPr>
        <w:t>以下密实度要求大于</w:t>
      </w:r>
      <w:r>
        <w:rPr>
          <w:rFonts w:hint="eastAsia"/>
          <w:snapToGrid w:val="0"/>
          <w:color w:val="000000"/>
          <w:kern w:val="0"/>
        </w:rPr>
        <w:t>93</w:t>
      </w:r>
      <w:r>
        <w:rPr>
          <w:rFonts w:hint="eastAsia"/>
          <w:snapToGrid w:val="0"/>
          <w:color w:val="000000"/>
          <w:kern w:val="0"/>
        </w:rPr>
        <w:t>％。</w:t>
      </w:r>
    </w:p>
    <w:p w14:paraId="5A5A3617" w14:textId="77777777" w:rsidR="004F152D" w:rsidRDefault="004F152D">
      <w:pPr>
        <w:tabs>
          <w:tab w:val="num" w:pos="425"/>
          <w:tab w:val="left" w:pos="6720"/>
        </w:tabs>
        <w:overflowPunct w:val="0"/>
        <w:adjustRightInd w:val="0"/>
        <w:snapToGrid w:val="0"/>
        <w:spacing w:before="50" w:after="75" w:line="360" w:lineRule="auto"/>
        <w:ind w:left="425" w:firstLine="1"/>
        <w:rPr>
          <w:rFonts w:hint="eastAsia"/>
          <w:snapToGrid w:val="0"/>
          <w:color w:val="000000"/>
          <w:kern w:val="0"/>
        </w:rPr>
      </w:pPr>
      <w:r>
        <w:rPr>
          <w:rFonts w:hint="eastAsia"/>
          <w:snapToGrid w:val="0"/>
          <w:color w:val="000000"/>
          <w:kern w:val="0"/>
        </w:rPr>
        <w:t>4</w:t>
      </w:r>
      <w:r>
        <w:rPr>
          <w:rFonts w:hint="eastAsia"/>
          <w:snapToGrid w:val="0"/>
          <w:color w:val="000000"/>
          <w:kern w:val="0"/>
        </w:rPr>
        <w:t>、</w:t>
      </w:r>
      <w:r>
        <w:rPr>
          <w:rFonts w:hint="eastAsia"/>
          <w:snapToGrid w:val="0"/>
          <w:color w:val="000000"/>
          <w:kern w:val="0"/>
        </w:rPr>
        <w:t>6%</w:t>
      </w:r>
      <w:r>
        <w:rPr>
          <w:rFonts w:hint="eastAsia"/>
          <w:snapToGrid w:val="0"/>
          <w:color w:val="000000"/>
          <w:kern w:val="0"/>
        </w:rPr>
        <w:t>水泥石屑稳定层</w:t>
      </w:r>
    </w:p>
    <w:p w14:paraId="51D9E77F" w14:textId="77777777" w:rsidR="004F152D" w:rsidRDefault="004F152D">
      <w:pPr>
        <w:tabs>
          <w:tab w:val="left" w:pos="6720"/>
        </w:tabs>
        <w:overflowPunct w:val="0"/>
        <w:adjustRightInd w:val="0"/>
        <w:snapToGrid w:val="0"/>
        <w:spacing w:before="50" w:after="75" w:line="360" w:lineRule="auto"/>
        <w:ind w:left="470"/>
        <w:rPr>
          <w:rFonts w:hint="eastAsia"/>
          <w:snapToGrid w:val="0"/>
          <w:color w:val="000000"/>
          <w:kern w:val="0"/>
        </w:rPr>
      </w:pPr>
      <w:r>
        <w:rPr>
          <w:rFonts w:hint="eastAsia"/>
          <w:snapToGrid w:val="0"/>
          <w:color w:val="000000"/>
          <w:kern w:val="0"/>
        </w:rPr>
        <w:t>堤顶共有路面</w:t>
      </w:r>
      <w:r>
        <w:rPr>
          <w:rFonts w:hint="eastAsia"/>
          <w:snapToGrid w:val="0"/>
          <w:color w:val="000000"/>
          <w:kern w:val="0"/>
        </w:rPr>
        <w:t>2675</w:t>
      </w:r>
      <w:r>
        <w:rPr>
          <w:rFonts w:hint="eastAsia"/>
          <w:snapToGrid w:val="0"/>
          <w:color w:val="000000"/>
          <w:kern w:val="0"/>
        </w:rPr>
        <w:t>㎡。填土压实度达到要求后，即可进行稳定层的施工。</w:t>
      </w:r>
    </w:p>
    <w:p w14:paraId="2F92D67E" w14:textId="77777777" w:rsidR="004F152D" w:rsidRDefault="004F152D">
      <w:pPr>
        <w:tabs>
          <w:tab w:val="left" w:pos="6720"/>
        </w:tabs>
        <w:overflowPunct w:val="0"/>
        <w:adjustRightInd w:val="0"/>
        <w:snapToGrid w:val="0"/>
        <w:spacing w:before="50" w:after="75" w:line="360" w:lineRule="auto"/>
        <w:ind w:firstLineChars="156" w:firstLine="328"/>
        <w:rPr>
          <w:rFonts w:hint="eastAsia"/>
          <w:snapToGrid w:val="0"/>
          <w:color w:val="000000"/>
          <w:kern w:val="0"/>
          <w:szCs w:val="20"/>
        </w:rPr>
      </w:pPr>
      <w:r>
        <w:rPr>
          <w:rFonts w:hint="eastAsia"/>
          <w:snapToGrid w:val="0"/>
          <w:color w:val="000000"/>
          <w:kern w:val="0"/>
          <w:szCs w:val="20"/>
        </w:rPr>
        <w:t>水泥碎石稳定层施工前须对相关材料进行必要的检验。碎石颗料粒径最大不超过</w:t>
      </w:r>
      <w:r>
        <w:rPr>
          <w:rFonts w:hint="eastAsia"/>
          <w:snapToGrid w:val="0"/>
          <w:color w:val="000000"/>
          <w:kern w:val="0"/>
          <w:szCs w:val="20"/>
        </w:rPr>
        <w:t>31.5</w:t>
      </w:r>
      <w:r>
        <w:rPr>
          <w:snapToGrid w:val="0"/>
          <w:color w:val="000000"/>
          <w:kern w:val="0"/>
          <w:szCs w:val="20"/>
        </w:rPr>
        <w:t>mm</w:t>
      </w:r>
      <w:r>
        <w:rPr>
          <w:rFonts w:hint="eastAsia"/>
          <w:snapToGrid w:val="0"/>
          <w:color w:val="000000"/>
          <w:kern w:val="0"/>
          <w:szCs w:val="20"/>
        </w:rPr>
        <w:t>，集料的颗粒组成应符合规范要求的级配组成，并为较平顺的曲线，其压碎值不大于</w:t>
      </w:r>
      <w:r>
        <w:rPr>
          <w:rFonts w:hint="eastAsia"/>
          <w:snapToGrid w:val="0"/>
          <w:color w:val="000000"/>
          <w:kern w:val="0"/>
          <w:szCs w:val="20"/>
        </w:rPr>
        <w:t>30%</w:t>
      </w:r>
      <w:r>
        <w:rPr>
          <w:rFonts w:hint="eastAsia"/>
          <w:snapToGrid w:val="0"/>
          <w:color w:val="000000"/>
          <w:kern w:val="0"/>
          <w:szCs w:val="20"/>
        </w:rPr>
        <w:t>；集料中不应含有泥土等杂物，若集料中</w:t>
      </w:r>
      <w:r>
        <w:rPr>
          <w:rFonts w:hint="eastAsia"/>
          <w:snapToGrid w:val="0"/>
          <w:color w:val="000000"/>
          <w:kern w:val="0"/>
          <w:szCs w:val="20"/>
        </w:rPr>
        <w:t>0.5mm</w:t>
      </w:r>
      <w:r>
        <w:rPr>
          <w:rFonts w:hint="eastAsia"/>
          <w:snapToGrid w:val="0"/>
          <w:color w:val="000000"/>
          <w:kern w:val="0"/>
          <w:szCs w:val="20"/>
        </w:rPr>
        <w:t>以下的细粒土有塑性指数时，小于</w:t>
      </w:r>
      <w:r>
        <w:rPr>
          <w:rFonts w:hint="eastAsia"/>
          <w:snapToGrid w:val="0"/>
          <w:color w:val="000000"/>
          <w:kern w:val="0"/>
          <w:szCs w:val="20"/>
        </w:rPr>
        <w:t>0.075mm</w:t>
      </w:r>
      <w:r>
        <w:rPr>
          <w:rFonts w:hint="eastAsia"/>
          <w:snapToGrid w:val="0"/>
          <w:color w:val="000000"/>
          <w:kern w:val="0"/>
          <w:szCs w:val="20"/>
        </w:rPr>
        <w:t>的颗粒含量不超过</w:t>
      </w:r>
      <w:r>
        <w:rPr>
          <w:rFonts w:hint="eastAsia"/>
          <w:snapToGrid w:val="0"/>
          <w:color w:val="000000"/>
          <w:kern w:val="0"/>
          <w:szCs w:val="20"/>
        </w:rPr>
        <w:t>5%</w:t>
      </w:r>
      <w:r>
        <w:rPr>
          <w:rFonts w:hint="eastAsia"/>
          <w:snapToGrid w:val="0"/>
          <w:color w:val="000000"/>
          <w:kern w:val="0"/>
          <w:szCs w:val="20"/>
        </w:rPr>
        <w:t>。混合料中水泥采用终凝时间较长的（宜在</w:t>
      </w:r>
      <w:r>
        <w:rPr>
          <w:rFonts w:hint="eastAsia"/>
          <w:snapToGrid w:val="0"/>
          <w:color w:val="000000"/>
          <w:kern w:val="0"/>
          <w:szCs w:val="20"/>
        </w:rPr>
        <w:t>6</w:t>
      </w:r>
      <w:r>
        <w:rPr>
          <w:rFonts w:hint="eastAsia"/>
          <w:snapToGrid w:val="0"/>
          <w:color w:val="000000"/>
          <w:kern w:val="0"/>
          <w:szCs w:val="20"/>
        </w:rPr>
        <w:t>小时以上），标号较低的水泥。混合料组成设计前应进行水泥的标号和初凝时间的测定。</w:t>
      </w:r>
    </w:p>
    <w:p w14:paraId="2F3B7412"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在水泥碎石基层施工中所采用的大型机械设备包括：水泥碎石混合料拌和机、自卸汽车、平地机、压路机。</w:t>
      </w:r>
    </w:p>
    <w:p w14:paraId="16E09748"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水泥稳定碎石混合料采用厂拌法、自卸汽车运至施工现场，铲车配合平地机进行摊铺施工，其施工工艺流程为：稳定层下承层验收合格—→下承层辗压—→测量放样—→厂拌水泥碎石混合料—→自卸汽车运到施工场地—→平地机摊铺—→压路机压实—→养护及验收。</w:t>
      </w:r>
    </w:p>
    <w:p w14:paraId="4118563C"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施工程序与施工要求：</w:t>
      </w:r>
    </w:p>
    <w:p w14:paraId="5DB114A9"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1</w:t>
      </w:r>
      <w:r>
        <w:rPr>
          <w:rFonts w:hint="eastAsia"/>
          <w:snapToGrid w:val="0"/>
          <w:color w:val="000000"/>
          <w:kern w:val="0"/>
          <w:szCs w:val="20"/>
        </w:rPr>
        <w:t>）在拌和过程中，根据计算的各种材料的用量进行严格地控制，每个工作段和每个工作班都应检查各种材料的用量（水泥剂量、含水量等）。拌和完成的标志是：混合料色泽一致，没有灰条、灰团和花面，没有粗细颗粒“窝”，且水分合适和均匀。</w:t>
      </w:r>
    </w:p>
    <w:p w14:paraId="6D728191"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2</w:t>
      </w:r>
      <w:r>
        <w:rPr>
          <w:rFonts w:hint="eastAsia"/>
          <w:snapToGrid w:val="0"/>
          <w:color w:val="000000"/>
          <w:kern w:val="0"/>
          <w:szCs w:val="20"/>
        </w:rPr>
        <w:t>）确定合适的流水作业段，一般以</w:t>
      </w:r>
      <w:r>
        <w:rPr>
          <w:rFonts w:hint="eastAsia"/>
          <w:snapToGrid w:val="0"/>
          <w:color w:val="000000"/>
          <w:kern w:val="0"/>
          <w:szCs w:val="20"/>
        </w:rPr>
        <w:t>100</w:t>
      </w:r>
      <w:r>
        <w:rPr>
          <w:rFonts w:hint="eastAsia"/>
          <w:snapToGrid w:val="0"/>
          <w:color w:val="000000"/>
          <w:kern w:val="0"/>
          <w:szCs w:val="20"/>
        </w:rPr>
        <w:t>米一段为宜，摊铺时在纵向要求敷设标高控制桩，以</w:t>
      </w:r>
      <w:r>
        <w:rPr>
          <w:rFonts w:hint="eastAsia"/>
          <w:snapToGrid w:val="0"/>
          <w:color w:val="000000"/>
          <w:kern w:val="0"/>
          <w:szCs w:val="20"/>
        </w:rPr>
        <w:t>10</w:t>
      </w:r>
      <w:r>
        <w:rPr>
          <w:rFonts w:hint="eastAsia"/>
          <w:snapToGrid w:val="0"/>
          <w:color w:val="000000"/>
          <w:kern w:val="0"/>
          <w:szCs w:val="20"/>
        </w:rPr>
        <w:t>米为一断面。</w:t>
      </w:r>
    </w:p>
    <w:p w14:paraId="5CE18046"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3</w:t>
      </w:r>
      <w:r>
        <w:rPr>
          <w:rFonts w:hint="eastAsia"/>
          <w:snapToGrid w:val="0"/>
          <w:color w:val="000000"/>
          <w:kern w:val="0"/>
          <w:szCs w:val="20"/>
        </w:rPr>
        <w:t>）用</w:t>
      </w:r>
      <w:r>
        <w:rPr>
          <w:rFonts w:hint="eastAsia"/>
          <w:snapToGrid w:val="0"/>
          <w:color w:val="000000"/>
          <w:kern w:val="0"/>
          <w:szCs w:val="20"/>
        </w:rPr>
        <w:t>20T</w:t>
      </w:r>
      <w:r>
        <w:rPr>
          <w:rFonts w:hint="eastAsia"/>
          <w:snapToGrid w:val="0"/>
          <w:color w:val="000000"/>
          <w:kern w:val="0"/>
          <w:szCs w:val="20"/>
        </w:rPr>
        <w:t>以上的压路机碾压（头两遍可用轻型压路机碾压）。直线段由两侧路肩向路中心碾压；平曲线段由内侧路肩向外侧路肩碾压。碾压时，后轮应重叠</w:t>
      </w:r>
      <w:r>
        <w:rPr>
          <w:rFonts w:hint="eastAsia"/>
          <w:snapToGrid w:val="0"/>
          <w:color w:val="000000"/>
          <w:kern w:val="0"/>
          <w:szCs w:val="20"/>
        </w:rPr>
        <w:t>1/2</w:t>
      </w:r>
      <w:r>
        <w:rPr>
          <w:rFonts w:hint="eastAsia"/>
          <w:snapToGrid w:val="0"/>
          <w:color w:val="000000"/>
          <w:kern w:val="0"/>
          <w:szCs w:val="20"/>
        </w:rPr>
        <w:t>且后轮必须超过两段的接缝处。通过适宜的碾压遍数，直至达到要求的密实度为止。压路机的碾压速度头两遍采用</w:t>
      </w:r>
      <w:r>
        <w:rPr>
          <w:rFonts w:hint="eastAsia"/>
          <w:snapToGrid w:val="0"/>
          <w:color w:val="000000"/>
          <w:kern w:val="0"/>
          <w:szCs w:val="20"/>
        </w:rPr>
        <w:t>1</w:t>
      </w:r>
      <w:r>
        <w:rPr>
          <w:rFonts w:hint="eastAsia"/>
          <w:snapToGrid w:val="0"/>
          <w:color w:val="000000"/>
          <w:kern w:val="0"/>
          <w:szCs w:val="20"/>
        </w:rPr>
        <w:t>档（</w:t>
      </w:r>
      <w:r>
        <w:rPr>
          <w:snapToGrid w:val="0"/>
          <w:color w:val="000000"/>
          <w:kern w:val="0"/>
          <w:szCs w:val="20"/>
        </w:rPr>
        <w:t>1.5~1.7km/h</w:t>
      </w:r>
      <w:r>
        <w:rPr>
          <w:rFonts w:hint="eastAsia"/>
          <w:snapToGrid w:val="0"/>
          <w:color w:val="000000"/>
          <w:kern w:val="0"/>
          <w:szCs w:val="20"/>
        </w:rPr>
        <w:t>）为宜，复压和终压用</w:t>
      </w:r>
      <w:r>
        <w:rPr>
          <w:rFonts w:hint="eastAsia"/>
          <w:snapToGrid w:val="0"/>
          <w:color w:val="000000"/>
          <w:kern w:val="0"/>
          <w:szCs w:val="20"/>
        </w:rPr>
        <w:t>2</w:t>
      </w:r>
      <w:r>
        <w:rPr>
          <w:rFonts w:hint="eastAsia"/>
          <w:snapToGrid w:val="0"/>
          <w:color w:val="000000"/>
          <w:kern w:val="0"/>
          <w:szCs w:val="20"/>
        </w:rPr>
        <w:t>档（</w:t>
      </w:r>
      <w:r>
        <w:rPr>
          <w:snapToGrid w:val="0"/>
          <w:color w:val="000000"/>
          <w:kern w:val="0"/>
          <w:szCs w:val="20"/>
        </w:rPr>
        <w:t>2.0~2.5km/h</w:t>
      </w:r>
      <w:r>
        <w:rPr>
          <w:rFonts w:hint="eastAsia"/>
          <w:snapToGrid w:val="0"/>
          <w:color w:val="000000"/>
          <w:kern w:val="0"/>
          <w:szCs w:val="20"/>
        </w:rPr>
        <w:t>）。碾压过程中，基层表面应始终保持潮湿，如表层水蒸发的快，则及时补洒少量的水；如有松散、起皮、蜂窝等现象，应及时翻开重新拌和，使其质量达到规范要求。</w:t>
      </w:r>
    </w:p>
    <w:p w14:paraId="5202ED26"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4</w:t>
      </w:r>
      <w:r>
        <w:rPr>
          <w:rFonts w:hint="eastAsia"/>
          <w:snapToGrid w:val="0"/>
          <w:color w:val="000000"/>
          <w:kern w:val="0"/>
          <w:szCs w:val="20"/>
        </w:rPr>
        <w:t>）碾压结束后，立即进行洒水养生，养生时间不少于</w:t>
      </w:r>
      <w:r>
        <w:rPr>
          <w:rFonts w:hint="eastAsia"/>
          <w:snapToGrid w:val="0"/>
          <w:color w:val="000000"/>
          <w:kern w:val="0"/>
          <w:szCs w:val="20"/>
        </w:rPr>
        <w:t>7</w:t>
      </w:r>
      <w:r>
        <w:rPr>
          <w:rFonts w:hint="eastAsia"/>
          <w:snapToGrid w:val="0"/>
          <w:color w:val="000000"/>
          <w:kern w:val="0"/>
          <w:szCs w:val="20"/>
        </w:rPr>
        <w:t>天。或喷洒沥青乳液及稀释沥青透层进行养生。养生期内禁止重型车辆通行。</w:t>
      </w:r>
    </w:p>
    <w:p w14:paraId="55509DF9" w14:textId="77777777" w:rsidR="004F152D" w:rsidRDefault="004F152D">
      <w:pPr>
        <w:tabs>
          <w:tab w:val="left" w:pos="6720"/>
        </w:tabs>
        <w:overflowPunct w:val="0"/>
        <w:adjustRightInd w:val="0"/>
        <w:snapToGrid w:val="0"/>
        <w:spacing w:before="50" w:after="75" w:line="360" w:lineRule="auto"/>
        <w:ind w:firstLineChars="200" w:firstLine="420"/>
        <w:rPr>
          <w:snapToGrid w:val="0"/>
          <w:kern w:val="0"/>
        </w:rPr>
      </w:pPr>
      <w:r>
        <w:rPr>
          <w:rFonts w:hint="eastAsia"/>
          <w:snapToGrid w:val="0"/>
          <w:kern w:val="0"/>
        </w:rPr>
        <w:t>5</w:t>
      </w:r>
      <w:r>
        <w:rPr>
          <w:rFonts w:hint="eastAsia"/>
          <w:snapToGrid w:val="0"/>
          <w:kern w:val="0"/>
        </w:rPr>
        <w:t>、路面水泥砼面层施工方法</w:t>
      </w:r>
    </w:p>
    <w:p w14:paraId="10C94B20"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稳定层密实度要求</w:t>
      </w:r>
      <w:r>
        <w:rPr>
          <w:rFonts w:hint="eastAsia"/>
          <w:snapToGrid w:val="0"/>
          <w:color w:val="000000"/>
          <w:kern w:val="0"/>
          <w:szCs w:val="20"/>
        </w:rPr>
        <w:t>95%</w:t>
      </w:r>
      <w:r>
        <w:rPr>
          <w:rFonts w:hint="eastAsia"/>
          <w:snapToGrid w:val="0"/>
          <w:color w:val="000000"/>
          <w:kern w:val="0"/>
          <w:szCs w:val="20"/>
        </w:rPr>
        <w:t>以上，七天抗压强度</w:t>
      </w:r>
      <w:r>
        <w:rPr>
          <w:rFonts w:hint="eastAsia"/>
          <w:snapToGrid w:val="0"/>
          <w:color w:val="000000"/>
          <w:kern w:val="0"/>
          <w:szCs w:val="20"/>
        </w:rPr>
        <w:t>R7=3MPa</w:t>
      </w:r>
      <w:r>
        <w:rPr>
          <w:rFonts w:hint="eastAsia"/>
          <w:snapToGrid w:val="0"/>
          <w:color w:val="000000"/>
          <w:kern w:val="0"/>
          <w:szCs w:val="20"/>
        </w:rPr>
        <w:t>，才可做水泥砼面层。面层砼为</w:t>
      </w:r>
      <w:r>
        <w:rPr>
          <w:rFonts w:hint="eastAsia"/>
          <w:snapToGrid w:val="0"/>
          <w:color w:val="000000"/>
          <w:kern w:val="0"/>
          <w:szCs w:val="20"/>
        </w:rPr>
        <w:t>30</w:t>
      </w:r>
      <w:r>
        <w:rPr>
          <w:rFonts w:hint="eastAsia"/>
          <w:snapToGrid w:val="0"/>
          <w:color w:val="000000"/>
          <w:kern w:val="0"/>
          <w:szCs w:val="20"/>
        </w:rPr>
        <w:t>号砼，</w:t>
      </w:r>
      <w:r>
        <w:rPr>
          <w:rFonts w:hint="eastAsia"/>
          <w:snapToGrid w:val="0"/>
          <w:color w:val="000000"/>
          <w:kern w:val="0"/>
          <w:szCs w:val="20"/>
        </w:rPr>
        <w:t>20cm</w:t>
      </w:r>
      <w:r>
        <w:rPr>
          <w:rFonts w:hint="eastAsia"/>
          <w:snapToGrid w:val="0"/>
          <w:color w:val="000000"/>
          <w:kern w:val="0"/>
          <w:szCs w:val="20"/>
        </w:rPr>
        <w:t>厚。</w:t>
      </w:r>
    </w:p>
    <w:p w14:paraId="1553D329"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水泥混凝土所选用材料中，水泥选用普通硅酸盐水泥、道路硅酸盐水泥，其物理性能及化学成分应符合现行的国家标准；粗集料应质地坚硬、耐久、洁净，最大粒径不超过</w:t>
      </w:r>
      <w:r>
        <w:rPr>
          <w:rFonts w:hint="eastAsia"/>
          <w:snapToGrid w:val="0"/>
          <w:color w:val="000000"/>
          <w:kern w:val="0"/>
          <w:szCs w:val="20"/>
        </w:rPr>
        <w:t>40mm</w:t>
      </w:r>
      <w:r>
        <w:rPr>
          <w:rFonts w:hint="eastAsia"/>
          <w:snapToGrid w:val="0"/>
          <w:color w:val="000000"/>
          <w:kern w:val="0"/>
          <w:szCs w:val="20"/>
        </w:rPr>
        <w:t>；细集料细度模数宜在</w:t>
      </w:r>
      <w:r>
        <w:rPr>
          <w:rFonts w:hint="eastAsia"/>
          <w:snapToGrid w:val="0"/>
          <w:color w:val="000000"/>
          <w:kern w:val="0"/>
          <w:szCs w:val="20"/>
        </w:rPr>
        <w:t>2.5</w:t>
      </w:r>
      <w:r>
        <w:rPr>
          <w:rFonts w:hint="eastAsia"/>
          <w:snapToGrid w:val="0"/>
          <w:color w:val="000000"/>
          <w:kern w:val="0"/>
          <w:szCs w:val="20"/>
        </w:rPr>
        <w:t>以上，粗细集料级配和其他技术要求应符合现行技术规范要求。</w:t>
      </w:r>
    </w:p>
    <w:p w14:paraId="4BD878C7"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在水泥混凝土面层施工中所采用的大型机械设备包括：混凝土拌和机、混凝土运输车、混凝土摊铺机、插入式（平板式）振捣器、锯缝机、滚槽器。</w:t>
      </w:r>
    </w:p>
    <w:p w14:paraId="4A9E3C90"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水泥混凝土路面施工在现场集中布置混凝土搅拌站，混凝土运输车运到摊铺现场，混凝土摊铺机进行摊铺，插入式（平板式）振捣器振捣。混凝土侧模板采用定做的定型钢模板。其施工工艺流程如下：下承基层验收—→测量放样并设控制桩—→钢模板安装并验收—→厂拌混凝土—→混凝土运输车运输混凝土到施工现场—→混凝土摊铺机摊铺—→插入式震捣器震实—→平板式震捣器震平—→</w:t>
      </w:r>
      <w:r>
        <w:rPr>
          <w:rFonts w:hint="eastAsia"/>
          <w:snapToGrid w:val="0"/>
          <w:color w:val="000000"/>
          <w:kern w:val="0"/>
          <w:szCs w:val="20"/>
        </w:rPr>
        <w:t>D100</w:t>
      </w:r>
      <w:r>
        <w:rPr>
          <w:snapToGrid w:val="0"/>
          <w:color w:val="000000"/>
          <w:kern w:val="0"/>
          <w:szCs w:val="20"/>
        </w:rPr>
        <w:t>mm</w:t>
      </w:r>
      <w:r>
        <w:rPr>
          <w:rFonts w:hint="eastAsia"/>
          <w:snapToGrid w:val="0"/>
          <w:color w:val="000000"/>
          <w:kern w:val="0"/>
          <w:szCs w:val="20"/>
        </w:rPr>
        <w:t>滚筒起浆并进一步整平—→人工铝合金刮尺精平混凝土面—→滚槽、锯缝—→养护。</w:t>
      </w:r>
    </w:p>
    <w:p w14:paraId="33864B16"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混凝土面层施工程序与施工要求：</w:t>
      </w:r>
    </w:p>
    <w:p w14:paraId="41FB5E9D"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1</w:t>
      </w:r>
      <w:r>
        <w:rPr>
          <w:rFonts w:hint="eastAsia"/>
          <w:snapToGrid w:val="0"/>
          <w:color w:val="000000"/>
          <w:kern w:val="0"/>
          <w:szCs w:val="20"/>
        </w:rPr>
        <w:t>）、在施工前应把详细施工方案、组织计划上报监理工程师审批，并按规范要求进行水泥混凝土路面试验路段施工，并在试验路段施工时收集相关的试验和施工控制数据。</w:t>
      </w:r>
    </w:p>
    <w:p w14:paraId="63697BC8"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2</w:t>
      </w:r>
      <w:r>
        <w:rPr>
          <w:rFonts w:hint="eastAsia"/>
          <w:snapToGrid w:val="0"/>
          <w:color w:val="000000"/>
          <w:kern w:val="0"/>
          <w:szCs w:val="20"/>
        </w:rPr>
        <w:t>）、水泥混凝土路面施工应在少雨季节施工，并做好防雨棚等防雨措施。</w:t>
      </w:r>
      <w:r>
        <w:rPr>
          <w:rFonts w:hint="eastAsia"/>
          <w:snapToGrid w:val="0"/>
          <w:color w:val="000000"/>
          <w:kern w:val="0"/>
          <w:szCs w:val="20"/>
        </w:rPr>
        <w:t xml:space="preserve"> </w:t>
      </w:r>
    </w:p>
    <w:p w14:paraId="60BEA42F"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3</w:t>
      </w:r>
      <w:r>
        <w:rPr>
          <w:rFonts w:hint="eastAsia"/>
          <w:snapToGrid w:val="0"/>
          <w:color w:val="000000"/>
          <w:kern w:val="0"/>
          <w:szCs w:val="20"/>
        </w:rPr>
        <w:t>）、在施工中应严格控制混凝土路面的纵坡、横坡和表面平整度，适时抹面及做防滑构造，达到规范和设计的质量要求。</w:t>
      </w:r>
    </w:p>
    <w:p w14:paraId="0CAD9AEF"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4</w:t>
      </w:r>
      <w:r>
        <w:rPr>
          <w:rFonts w:hint="eastAsia"/>
          <w:snapToGrid w:val="0"/>
          <w:color w:val="000000"/>
          <w:kern w:val="0"/>
          <w:szCs w:val="20"/>
        </w:rPr>
        <w:t>）、摊铺好后的混凝土应及时覆盖农用薄膜养护，防止混凝土开裂。</w:t>
      </w:r>
    </w:p>
    <w:p w14:paraId="7B1D7FF6"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color w:val="000000"/>
          <w:kern w:val="0"/>
          <w:szCs w:val="20"/>
        </w:rPr>
      </w:pPr>
      <w:r>
        <w:rPr>
          <w:rFonts w:hint="eastAsia"/>
          <w:snapToGrid w:val="0"/>
          <w:color w:val="000000"/>
          <w:kern w:val="0"/>
          <w:szCs w:val="20"/>
        </w:rPr>
        <w:t>5</w:t>
      </w:r>
      <w:r>
        <w:rPr>
          <w:rFonts w:hint="eastAsia"/>
          <w:snapToGrid w:val="0"/>
          <w:color w:val="000000"/>
          <w:kern w:val="0"/>
          <w:szCs w:val="20"/>
        </w:rPr>
        <w:t>）、混凝土强度在没达到规定要求之前严禁任何机械在其上通过，以防混凝土开裂破坏。</w:t>
      </w:r>
    </w:p>
    <w:p w14:paraId="35C308F6" w14:textId="77777777" w:rsidR="004F152D" w:rsidRDefault="004F152D">
      <w:pPr>
        <w:ind w:firstLineChars="200" w:firstLine="420"/>
        <w:rPr>
          <w:rFonts w:hint="eastAsia"/>
          <w:snapToGrid w:val="0"/>
          <w:color w:val="000000"/>
          <w:kern w:val="0"/>
          <w:szCs w:val="20"/>
        </w:rPr>
      </w:pPr>
      <w:r>
        <w:rPr>
          <w:rFonts w:hint="eastAsia"/>
          <w:snapToGrid w:val="0"/>
          <w:color w:val="000000"/>
          <w:kern w:val="0"/>
          <w:szCs w:val="20"/>
        </w:rPr>
        <w:t>6</w:t>
      </w:r>
      <w:r>
        <w:rPr>
          <w:rFonts w:hint="eastAsia"/>
          <w:snapToGrid w:val="0"/>
          <w:color w:val="000000"/>
          <w:kern w:val="0"/>
          <w:szCs w:val="20"/>
        </w:rPr>
        <w:t>）、每一施工段完成后应及时进行平整度等质量自检，及时反馈提高质量水平。</w:t>
      </w:r>
    </w:p>
    <w:p w14:paraId="163BA44E" w14:textId="77777777" w:rsidR="004F152D" w:rsidRDefault="004F152D">
      <w:pPr>
        <w:ind w:firstLineChars="200" w:firstLine="420"/>
        <w:rPr>
          <w:rFonts w:hint="eastAsia"/>
          <w:snapToGrid w:val="0"/>
          <w:color w:val="000000"/>
          <w:kern w:val="0"/>
          <w:szCs w:val="20"/>
        </w:rPr>
      </w:pPr>
    </w:p>
    <w:p w14:paraId="091AFD23" w14:textId="77777777" w:rsidR="004F152D" w:rsidRDefault="004F152D">
      <w:pPr>
        <w:ind w:firstLineChars="200" w:firstLine="420"/>
        <w:rPr>
          <w:rFonts w:hint="eastAsia"/>
          <w:snapToGrid w:val="0"/>
          <w:color w:val="000000"/>
          <w:kern w:val="0"/>
          <w:szCs w:val="20"/>
        </w:rPr>
      </w:pPr>
    </w:p>
    <w:p w14:paraId="6B6DCF0D" w14:textId="77777777" w:rsidR="004F152D" w:rsidRDefault="004F152D">
      <w:pPr>
        <w:ind w:firstLineChars="200" w:firstLine="420"/>
        <w:rPr>
          <w:rFonts w:hint="eastAsia"/>
          <w:snapToGrid w:val="0"/>
          <w:color w:val="000000"/>
          <w:kern w:val="0"/>
          <w:szCs w:val="20"/>
        </w:rPr>
      </w:pPr>
    </w:p>
    <w:p w14:paraId="6EAD0D6C" w14:textId="77777777" w:rsidR="004F152D" w:rsidRDefault="004F152D">
      <w:pPr>
        <w:ind w:firstLineChars="200" w:firstLine="420"/>
        <w:rPr>
          <w:rFonts w:hint="eastAsia"/>
          <w:snapToGrid w:val="0"/>
          <w:color w:val="000000"/>
          <w:kern w:val="0"/>
          <w:szCs w:val="20"/>
        </w:rPr>
      </w:pPr>
    </w:p>
    <w:p w14:paraId="7FE8D10E" w14:textId="77777777" w:rsidR="004F152D" w:rsidRDefault="004F152D">
      <w:pPr>
        <w:ind w:firstLineChars="200" w:firstLine="420"/>
        <w:rPr>
          <w:rFonts w:hint="eastAsia"/>
          <w:snapToGrid w:val="0"/>
          <w:color w:val="000000"/>
          <w:kern w:val="0"/>
          <w:szCs w:val="20"/>
        </w:rPr>
      </w:pPr>
    </w:p>
    <w:p w14:paraId="21A90AC9" w14:textId="77777777" w:rsidR="004F152D" w:rsidRDefault="004F152D">
      <w:pPr>
        <w:ind w:firstLineChars="200" w:firstLine="420"/>
        <w:rPr>
          <w:rFonts w:hint="eastAsia"/>
          <w:snapToGrid w:val="0"/>
          <w:color w:val="000000"/>
          <w:kern w:val="0"/>
          <w:szCs w:val="20"/>
        </w:rPr>
      </w:pPr>
    </w:p>
    <w:p w14:paraId="6D0F8EDE" w14:textId="77777777" w:rsidR="004F152D" w:rsidRDefault="004F152D">
      <w:pPr>
        <w:ind w:firstLineChars="200" w:firstLine="420"/>
        <w:rPr>
          <w:rFonts w:hint="eastAsia"/>
          <w:snapToGrid w:val="0"/>
          <w:color w:val="000000"/>
          <w:kern w:val="0"/>
          <w:szCs w:val="20"/>
        </w:rPr>
      </w:pPr>
    </w:p>
    <w:p w14:paraId="08E8D04A" w14:textId="77777777" w:rsidR="004F152D" w:rsidRDefault="004F152D">
      <w:pPr>
        <w:ind w:firstLineChars="200" w:firstLine="420"/>
        <w:rPr>
          <w:snapToGrid w:val="0"/>
          <w:color w:val="000000"/>
          <w:kern w:val="0"/>
          <w:szCs w:val="20"/>
        </w:rPr>
      </w:pPr>
    </w:p>
    <w:p w14:paraId="668B6140" w14:textId="77777777" w:rsidR="004F152D" w:rsidRDefault="004F152D">
      <w:pPr>
        <w:tabs>
          <w:tab w:val="left" w:pos="6720"/>
        </w:tabs>
        <w:overflowPunct w:val="0"/>
        <w:adjustRightInd w:val="0"/>
        <w:snapToGrid w:val="0"/>
        <w:spacing w:before="50" w:after="75" w:line="360" w:lineRule="auto"/>
        <w:ind w:firstLineChars="200" w:firstLine="420"/>
        <w:rPr>
          <w:snapToGrid w:val="0"/>
          <w:kern w:val="0"/>
        </w:rPr>
      </w:pPr>
    </w:p>
    <w:p w14:paraId="0C1EC133" w14:textId="77777777" w:rsidR="004F152D" w:rsidRDefault="004F152D">
      <w:pPr>
        <w:tabs>
          <w:tab w:val="left" w:pos="6720"/>
        </w:tabs>
        <w:overflowPunct w:val="0"/>
        <w:adjustRightInd w:val="0"/>
        <w:snapToGrid w:val="0"/>
        <w:spacing w:before="50" w:after="75" w:line="360" w:lineRule="auto"/>
        <w:ind w:firstLineChars="200" w:firstLine="420"/>
        <w:rPr>
          <w:rFonts w:hint="eastAsia"/>
          <w:snapToGrid w:val="0"/>
          <w:kern w:val="0"/>
          <w:szCs w:val="28"/>
        </w:rPr>
      </w:pPr>
    </w:p>
    <w:p w14:paraId="12E6790D" w14:textId="77777777" w:rsidR="004F152D" w:rsidRDefault="004F152D">
      <w:pPr>
        <w:pStyle w:val="1"/>
        <w:spacing w:before="156"/>
        <w:rPr>
          <w:rFonts w:hint="eastAsia"/>
          <w:snapToGrid w:val="0"/>
          <w:kern w:val="0"/>
        </w:rPr>
      </w:pPr>
      <w:bookmarkStart w:id="360" w:name="_Toc6605624"/>
      <w:bookmarkStart w:id="361" w:name="_Toc6688228"/>
      <w:bookmarkStart w:id="362" w:name="_Toc471498194"/>
      <w:bookmarkStart w:id="363" w:name="_Toc14606210"/>
      <w:r>
        <w:rPr>
          <w:rFonts w:hint="eastAsia"/>
          <w:snapToGrid w:val="0"/>
          <w:kern w:val="0"/>
        </w:rPr>
        <w:t>第4章  施工进度计划及工期保证措施</w:t>
      </w:r>
      <w:bookmarkEnd w:id="360"/>
      <w:bookmarkEnd w:id="361"/>
      <w:r>
        <w:rPr>
          <w:rFonts w:hint="eastAsia"/>
          <w:snapToGrid w:val="0"/>
          <w:kern w:val="0"/>
        </w:rPr>
        <w:t>施</w:t>
      </w:r>
      <w:bookmarkEnd w:id="362"/>
      <w:bookmarkEnd w:id="363"/>
    </w:p>
    <w:p w14:paraId="2EBEB20E" w14:textId="77777777" w:rsidR="004F152D" w:rsidRDefault="004F152D">
      <w:pPr>
        <w:pStyle w:val="2"/>
        <w:rPr>
          <w:rFonts w:hint="eastAsia"/>
        </w:rPr>
      </w:pPr>
      <w:bookmarkStart w:id="364" w:name="_Toc6324545"/>
      <w:bookmarkStart w:id="365" w:name="_Toc6605625"/>
      <w:bookmarkStart w:id="366" w:name="_Toc6688229"/>
      <w:bookmarkStart w:id="367" w:name="_Toc471498195"/>
      <w:bookmarkStart w:id="368" w:name="_Toc14606211"/>
      <w:r>
        <w:rPr>
          <w:rFonts w:hint="eastAsia"/>
        </w:rPr>
        <w:t>§</w:t>
      </w:r>
      <w:r>
        <w:rPr>
          <w:rFonts w:hint="eastAsia"/>
        </w:rPr>
        <w:t>4-</w:t>
      </w:r>
      <w:r>
        <w:t>1</w:t>
      </w:r>
      <w:r>
        <w:rPr>
          <w:rFonts w:hint="eastAsia"/>
        </w:rPr>
        <w:t xml:space="preserve">  </w:t>
      </w:r>
      <w:r>
        <w:rPr>
          <w:rFonts w:hint="eastAsia"/>
        </w:rPr>
        <w:t>施工进度计划安排</w:t>
      </w:r>
      <w:bookmarkEnd w:id="367"/>
      <w:bookmarkEnd w:id="368"/>
    </w:p>
    <w:p w14:paraId="64C17DC1" w14:textId="77777777" w:rsidR="004F152D" w:rsidRDefault="004F152D">
      <w:pPr>
        <w:adjustRightInd w:val="0"/>
        <w:snapToGrid w:val="0"/>
        <w:spacing w:line="360" w:lineRule="auto"/>
        <w:ind w:firstLineChars="200" w:firstLine="420"/>
        <w:rPr>
          <w:snapToGrid w:val="0"/>
          <w:kern w:val="0"/>
        </w:rPr>
      </w:pPr>
      <w:r>
        <w:rPr>
          <w:rFonts w:hint="eastAsia"/>
          <w:snapToGrid w:val="0"/>
          <w:kern w:val="0"/>
        </w:rPr>
        <w:t>根据招标文件要求，工程开工日期为</w:t>
      </w:r>
      <w:r>
        <w:rPr>
          <w:rFonts w:hint="eastAsia"/>
          <w:snapToGrid w:val="0"/>
          <w:kern w:val="0"/>
        </w:rPr>
        <w:t>2002</w:t>
      </w:r>
      <w:r>
        <w:rPr>
          <w:rFonts w:hint="eastAsia"/>
          <w:snapToGrid w:val="0"/>
          <w:kern w:val="0"/>
        </w:rPr>
        <w:t>年</w:t>
      </w:r>
      <w:r>
        <w:rPr>
          <w:rFonts w:hint="eastAsia"/>
          <w:snapToGrid w:val="0"/>
          <w:kern w:val="0"/>
        </w:rPr>
        <w:t>7</w:t>
      </w:r>
      <w:r>
        <w:rPr>
          <w:rFonts w:hint="eastAsia"/>
          <w:snapToGrid w:val="0"/>
          <w:kern w:val="0"/>
        </w:rPr>
        <w:t>月</w:t>
      </w:r>
      <w:r>
        <w:rPr>
          <w:rFonts w:hint="eastAsia"/>
          <w:snapToGrid w:val="0"/>
          <w:kern w:val="0"/>
        </w:rPr>
        <w:t>31</w:t>
      </w:r>
      <w:r>
        <w:rPr>
          <w:rFonts w:hint="eastAsia"/>
          <w:snapToGrid w:val="0"/>
          <w:kern w:val="0"/>
        </w:rPr>
        <w:t>日，完工日期为</w:t>
      </w:r>
      <w:r>
        <w:rPr>
          <w:rFonts w:hint="eastAsia"/>
          <w:snapToGrid w:val="0"/>
          <w:kern w:val="0"/>
        </w:rPr>
        <w:t>2003</w:t>
      </w:r>
      <w:r>
        <w:rPr>
          <w:rFonts w:hint="eastAsia"/>
          <w:snapToGrid w:val="0"/>
          <w:kern w:val="0"/>
        </w:rPr>
        <w:t>年</w:t>
      </w:r>
      <w:r>
        <w:rPr>
          <w:rFonts w:hint="eastAsia"/>
          <w:snapToGrid w:val="0"/>
          <w:kern w:val="0"/>
        </w:rPr>
        <w:t>10</w:t>
      </w:r>
      <w:r>
        <w:rPr>
          <w:rFonts w:hint="eastAsia"/>
          <w:snapToGrid w:val="0"/>
          <w:kern w:val="0"/>
        </w:rPr>
        <w:t>月</w:t>
      </w:r>
      <w:r>
        <w:rPr>
          <w:rFonts w:hint="eastAsia"/>
          <w:snapToGrid w:val="0"/>
          <w:kern w:val="0"/>
        </w:rPr>
        <w:t>31</w:t>
      </w:r>
      <w:r>
        <w:rPr>
          <w:rFonts w:hint="eastAsia"/>
          <w:snapToGrid w:val="0"/>
          <w:kern w:val="0"/>
        </w:rPr>
        <w:t>日，总工期为</w:t>
      </w:r>
      <w:r>
        <w:rPr>
          <w:rFonts w:hint="eastAsia"/>
          <w:snapToGrid w:val="0"/>
          <w:kern w:val="0"/>
        </w:rPr>
        <w:t>15</w:t>
      </w:r>
      <w:r>
        <w:rPr>
          <w:rFonts w:hint="eastAsia"/>
          <w:snapToGrid w:val="0"/>
          <w:kern w:val="0"/>
        </w:rPr>
        <w:t>个月。本方案中计划竣工日期为</w:t>
      </w:r>
      <w:r>
        <w:rPr>
          <w:rFonts w:hint="eastAsia"/>
          <w:snapToGrid w:val="0"/>
          <w:kern w:val="0"/>
        </w:rPr>
        <w:t>2003</w:t>
      </w:r>
      <w:r>
        <w:rPr>
          <w:rFonts w:hint="eastAsia"/>
          <w:snapToGrid w:val="0"/>
          <w:kern w:val="0"/>
        </w:rPr>
        <w:t>年</w:t>
      </w:r>
      <w:r>
        <w:rPr>
          <w:rFonts w:hint="eastAsia"/>
          <w:snapToGrid w:val="0"/>
          <w:kern w:val="0"/>
        </w:rPr>
        <w:t>10</w:t>
      </w:r>
      <w:r>
        <w:rPr>
          <w:rFonts w:hint="eastAsia"/>
          <w:snapToGrid w:val="0"/>
          <w:kern w:val="0"/>
        </w:rPr>
        <w:t>月</w:t>
      </w:r>
      <w:r>
        <w:rPr>
          <w:rFonts w:hint="eastAsia"/>
          <w:snapToGrid w:val="0"/>
          <w:kern w:val="0"/>
        </w:rPr>
        <w:t>15</w:t>
      </w:r>
      <w:r>
        <w:rPr>
          <w:rFonts w:hint="eastAsia"/>
          <w:snapToGrid w:val="0"/>
          <w:kern w:val="0"/>
        </w:rPr>
        <w:t>日，计划总工期是</w:t>
      </w:r>
      <w:r>
        <w:rPr>
          <w:rFonts w:hint="eastAsia"/>
          <w:snapToGrid w:val="0"/>
          <w:kern w:val="0"/>
        </w:rPr>
        <w:t>14.5</w:t>
      </w:r>
      <w:r>
        <w:rPr>
          <w:rFonts w:hint="eastAsia"/>
          <w:snapToGrid w:val="0"/>
          <w:kern w:val="0"/>
        </w:rPr>
        <w:t>个月。详见</w:t>
      </w:r>
      <w:r>
        <w:rPr>
          <w:rFonts w:hint="eastAsia"/>
          <w:b/>
          <w:bCs/>
          <w:snapToGrid w:val="0"/>
          <w:kern w:val="0"/>
          <w:u w:val="single"/>
        </w:rPr>
        <w:t>图</w:t>
      </w:r>
      <w:r>
        <w:rPr>
          <w:rFonts w:hint="eastAsia"/>
          <w:b/>
          <w:bCs/>
          <w:snapToGrid w:val="0"/>
          <w:kern w:val="0"/>
          <w:u w:val="single"/>
        </w:rPr>
        <w:t>4.1</w:t>
      </w:r>
      <w:r>
        <w:rPr>
          <w:rFonts w:hint="eastAsia"/>
          <w:b/>
          <w:bCs/>
          <w:snapToGrid w:val="0"/>
          <w:kern w:val="0"/>
          <w:u w:val="single"/>
        </w:rPr>
        <w:t>：施工总进度计划横道图</w:t>
      </w:r>
      <w:r>
        <w:rPr>
          <w:rFonts w:hint="eastAsia"/>
          <w:snapToGrid w:val="0"/>
          <w:kern w:val="0"/>
        </w:rPr>
        <w:t>及</w:t>
      </w:r>
      <w:r>
        <w:rPr>
          <w:rFonts w:hint="eastAsia"/>
          <w:b/>
          <w:bCs/>
          <w:snapToGrid w:val="0"/>
          <w:kern w:val="0"/>
          <w:u w:val="single"/>
        </w:rPr>
        <w:t>图</w:t>
      </w:r>
      <w:r>
        <w:rPr>
          <w:rFonts w:hint="eastAsia"/>
          <w:b/>
          <w:bCs/>
          <w:snapToGrid w:val="0"/>
          <w:kern w:val="0"/>
          <w:u w:val="single"/>
        </w:rPr>
        <w:t>4.2</w:t>
      </w:r>
      <w:r>
        <w:rPr>
          <w:rFonts w:hint="eastAsia"/>
          <w:b/>
          <w:bCs/>
          <w:snapToGrid w:val="0"/>
          <w:kern w:val="0"/>
          <w:u w:val="single"/>
        </w:rPr>
        <w:t>：施工总进度计划网络图</w:t>
      </w:r>
      <w:r>
        <w:rPr>
          <w:rFonts w:hint="eastAsia"/>
          <w:snapToGrid w:val="0"/>
          <w:kern w:val="0"/>
        </w:rPr>
        <w:t>。</w:t>
      </w:r>
    </w:p>
    <w:p w14:paraId="6E023791" w14:textId="77777777" w:rsidR="004F152D" w:rsidRDefault="004F152D">
      <w:pPr>
        <w:pStyle w:val="2"/>
      </w:pPr>
      <w:bookmarkStart w:id="369" w:name="_Toc471498196"/>
      <w:bookmarkStart w:id="370" w:name="_Toc14606212"/>
      <w:r>
        <w:rPr>
          <w:rFonts w:hint="eastAsia"/>
        </w:rPr>
        <w:t>§</w:t>
      </w:r>
      <w:r>
        <w:rPr>
          <w:rFonts w:hint="eastAsia"/>
        </w:rPr>
        <w:t xml:space="preserve">4-2  </w:t>
      </w:r>
      <w:r>
        <w:rPr>
          <w:rFonts w:hint="eastAsia"/>
        </w:rPr>
        <w:t>组织保证措施</w:t>
      </w:r>
      <w:bookmarkEnd w:id="369"/>
      <w:bookmarkEnd w:id="370"/>
    </w:p>
    <w:p w14:paraId="661AA970" w14:textId="77777777" w:rsidR="004F152D" w:rsidRDefault="004F152D">
      <w:pPr>
        <w:pStyle w:val="ab"/>
        <w:ind w:firstLine="480"/>
        <w:rPr>
          <w:rFonts w:hint="eastAsia"/>
        </w:rPr>
      </w:pPr>
    </w:p>
    <w:p w14:paraId="27E31FF4"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1</w:t>
      </w:r>
      <w:r>
        <w:rPr>
          <w:rFonts w:hint="eastAsia"/>
          <w:b/>
          <w:bCs/>
          <w:snapToGrid w:val="0"/>
          <w:kern w:val="0"/>
          <w:u w:val="single"/>
        </w:rPr>
        <w:t>、本工程列为公司的重点工程</w:t>
      </w:r>
    </w:p>
    <w:p w14:paraId="4F4DAD8E" w14:textId="77777777" w:rsidR="004F152D" w:rsidRDefault="004F152D">
      <w:pPr>
        <w:pStyle w:val="ab"/>
        <w:overflowPunct w:val="0"/>
        <w:adjustRightInd w:val="0"/>
        <w:ind w:firstLine="480"/>
        <w:rPr>
          <w:rFonts w:hint="eastAsia"/>
          <w:snapToGrid w:val="0"/>
          <w:kern w:val="0"/>
        </w:rPr>
      </w:pPr>
      <w:r>
        <w:rPr>
          <w:rFonts w:hint="eastAsia"/>
          <w:snapToGrid w:val="0"/>
          <w:kern w:val="0"/>
        </w:rPr>
        <w:t>该工程所需的机械、设备、技术人员、劳动力、材料、资金给予优先保证。同时成立一个施工经验丰富，组织管理能力强，结构搭配合理的项目部领导班子，配备一批优秀的技术骨干，生产骨干，组成一个高质素，高效率的施工队伍。</w:t>
      </w:r>
    </w:p>
    <w:p w14:paraId="7207F939"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2</w:t>
      </w:r>
      <w:r>
        <w:rPr>
          <w:rFonts w:hint="eastAsia"/>
          <w:b/>
          <w:bCs/>
          <w:snapToGrid w:val="0"/>
          <w:kern w:val="0"/>
          <w:u w:val="single"/>
        </w:rPr>
        <w:t>、施工准备期，尽早进入实际施工</w:t>
      </w:r>
    </w:p>
    <w:p w14:paraId="36F0FB57" w14:textId="77777777" w:rsidR="004F152D" w:rsidRDefault="004F152D">
      <w:pPr>
        <w:pStyle w:val="ab"/>
        <w:overflowPunct w:val="0"/>
        <w:adjustRightInd w:val="0"/>
        <w:ind w:firstLine="480"/>
        <w:rPr>
          <w:rFonts w:hint="eastAsia"/>
          <w:snapToGrid w:val="0"/>
          <w:kern w:val="0"/>
        </w:rPr>
      </w:pPr>
      <w:r>
        <w:rPr>
          <w:rFonts w:hint="eastAsia"/>
          <w:snapToGrid w:val="0"/>
          <w:kern w:val="0"/>
        </w:rPr>
        <w:t>成立以项目经理为组长，生产副经理、总工程师、工程部、办公室参加的协调小组作好与业主和地方有关部门的联系和协调工作，迅速开展征地拆迁、供水供电、临时用地租借等前期施工准备工作，为早日进入实际施工打下良好的基础。</w:t>
      </w:r>
    </w:p>
    <w:p w14:paraId="55E7075B"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3</w:t>
      </w:r>
      <w:r>
        <w:rPr>
          <w:rFonts w:hint="eastAsia"/>
          <w:b/>
          <w:bCs/>
          <w:snapToGrid w:val="0"/>
          <w:kern w:val="0"/>
          <w:u w:val="single"/>
        </w:rPr>
        <w:t>、精心编制实施性施工组织设计和进度计划</w:t>
      </w:r>
    </w:p>
    <w:p w14:paraId="1B12043B" w14:textId="77777777" w:rsidR="004F152D" w:rsidRDefault="004F152D">
      <w:pPr>
        <w:pStyle w:val="ab"/>
        <w:overflowPunct w:val="0"/>
        <w:adjustRightInd w:val="0"/>
        <w:ind w:firstLine="480"/>
        <w:rPr>
          <w:rFonts w:hint="eastAsia"/>
          <w:snapToGrid w:val="0"/>
          <w:kern w:val="0"/>
        </w:rPr>
      </w:pPr>
      <w:r>
        <w:rPr>
          <w:rFonts w:hint="eastAsia"/>
          <w:snapToGrid w:val="0"/>
          <w:kern w:val="0"/>
        </w:rPr>
        <w:t>工程开工前，将认真研究优化施工方案并立即编制详细的施工组织设计和单项工程实施细则，编制相应的总进度计划和月、周进度计划。施工中，严格按照网络计划展开平衡流水作业，各分部工程协调配合，统筹兼顾，全面开展施工。计划上要以日保周，以周保月，以月保季，强调当天计划当天完成，维护计划的严肃性，从而达到对施工项目整体进度的控制。当某一天的计划由于天气等不可抗力因素影响而不能完成时，应及时调整后续施工计划以确保总工期的按时完成。</w:t>
      </w:r>
    </w:p>
    <w:p w14:paraId="1D38FA91"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4</w:t>
      </w:r>
      <w:r>
        <w:rPr>
          <w:rFonts w:hint="eastAsia"/>
          <w:b/>
          <w:bCs/>
          <w:snapToGrid w:val="0"/>
          <w:kern w:val="0"/>
          <w:u w:val="single"/>
        </w:rPr>
        <w:t>、施工进度计划实施的组织系统</w:t>
      </w:r>
    </w:p>
    <w:p w14:paraId="2DF149D2" w14:textId="77777777" w:rsidR="004F152D" w:rsidRDefault="004F152D">
      <w:pPr>
        <w:pStyle w:val="ab"/>
        <w:overflowPunct w:val="0"/>
        <w:adjustRightInd w:val="0"/>
        <w:ind w:firstLine="480"/>
        <w:rPr>
          <w:rFonts w:hint="eastAsia"/>
          <w:snapToGrid w:val="0"/>
          <w:kern w:val="0"/>
        </w:rPr>
      </w:pPr>
      <w:r>
        <w:rPr>
          <w:rFonts w:hint="eastAsia"/>
          <w:snapToGrid w:val="0"/>
          <w:kern w:val="0"/>
        </w:rPr>
        <w:t>项目部的各级负责人，从项目经理，部门负责人，技术主管，班组长及其它所属成员共同组成施工项目进度计划实施的完整的组织系统，根据工程进度及施工难度，确定工程施工的人员，坚持合理分工与密切协作结合，让有施工经验，有创新精神，有工作效率的人担负重任，各专业队伍遵循计划规定的目标去完成。项目经理和有关劳动力调配、材料设备、采购运输等职能部门都按照施工进度规定的要求进行严格管理，把计划分解到部门，落实到个人，层层签订承包合同。</w:t>
      </w:r>
    </w:p>
    <w:p w14:paraId="1CA9B929"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5</w:t>
      </w:r>
      <w:r>
        <w:rPr>
          <w:rFonts w:hint="eastAsia"/>
          <w:b/>
          <w:bCs/>
          <w:snapToGrid w:val="0"/>
          <w:kern w:val="0"/>
          <w:u w:val="single"/>
        </w:rPr>
        <w:t>、优化施工方案、优化工期方案</w:t>
      </w:r>
    </w:p>
    <w:p w14:paraId="36311264" w14:textId="77777777" w:rsidR="004F152D" w:rsidRDefault="004F152D">
      <w:pPr>
        <w:pStyle w:val="ab"/>
        <w:overflowPunct w:val="0"/>
        <w:adjustRightInd w:val="0"/>
        <w:ind w:firstLine="480"/>
        <w:rPr>
          <w:rFonts w:hint="eastAsia"/>
          <w:snapToGrid w:val="0"/>
          <w:kern w:val="0"/>
        </w:rPr>
      </w:pPr>
      <w:r>
        <w:rPr>
          <w:rFonts w:hint="eastAsia"/>
          <w:snapToGrid w:val="0"/>
          <w:kern w:val="0"/>
        </w:rPr>
        <w:t>认真做好施工准备是施工顺利进行的根本保证，必须认真做好全场性施工准备（设备、材料、劳动力等），单位工程条件准备（三通一平、测量放样等）以及分部工程作业条件准备（施工技术交底等）。在施工中，尽量采取流水作业施工方法，组织有节奏、均衡、连续的施工。同时，施工过程中要根据工程实际情况，不断优化完善各项施工方法，重点加大几个关键分项施工的方案研究、</w:t>
      </w:r>
      <w:r>
        <w:rPr>
          <w:rFonts w:hint="eastAsia"/>
          <w:snapToGrid w:val="0"/>
          <w:kern w:val="0"/>
        </w:rPr>
        <w:t>QC</w:t>
      </w:r>
      <w:r>
        <w:rPr>
          <w:rFonts w:hint="eastAsia"/>
          <w:snapToGrid w:val="0"/>
          <w:kern w:val="0"/>
        </w:rPr>
        <w:t>控制，以加快施工进度。合理安排和调整施工工序，将施工过程中影响施工进度的不利因素不断降低，加快进度。</w:t>
      </w:r>
    </w:p>
    <w:p w14:paraId="139B5E86" w14:textId="77777777" w:rsidR="004F152D" w:rsidRDefault="004F152D">
      <w:pPr>
        <w:pStyle w:val="ab"/>
        <w:overflowPunct w:val="0"/>
        <w:adjustRightInd w:val="0"/>
        <w:ind w:firstLine="480"/>
        <w:rPr>
          <w:rFonts w:hint="eastAsia"/>
          <w:snapToGrid w:val="0"/>
          <w:kern w:val="0"/>
        </w:rPr>
      </w:pPr>
      <w:r>
        <w:rPr>
          <w:rFonts w:hint="eastAsia"/>
          <w:snapToGrid w:val="0"/>
          <w:kern w:val="0"/>
        </w:rPr>
        <w:t>根据本标段的工程实际情况，结合我公司的资金、技术、机械设备力量等情况，经过全面的调查研究和具体、细致、深入的研究，制定了本标段施工投标阶段我司提出的优化工期方案。</w:t>
      </w:r>
    </w:p>
    <w:p w14:paraId="4A85E623"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6</w:t>
      </w:r>
      <w:r>
        <w:rPr>
          <w:rFonts w:hint="eastAsia"/>
          <w:b/>
          <w:bCs/>
          <w:snapToGrid w:val="0"/>
          <w:kern w:val="0"/>
          <w:u w:val="single"/>
        </w:rPr>
        <w:t>、充分利用网络技术，搞好工程的统筹、网络计划工作，做到技术超前</w:t>
      </w:r>
    </w:p>
    <w:p w14:paraId="0DDAB40B" w14:textId="77777777" w:rsidR="004F152D" w:rsidRDefault="004F152D">
      <w:pPr>
        <w:pStyle w:val="ab"/>
        <w:overflowPunct w:val="0"/>
        <w:adjustRightInd w:val="0"/>
        <w:ind w:firstLine="480"/>
        <w:rPr>
          <w:rFonts w:hint="eastAsia"/>
          <w:snapToGrid w:val="0"/>
          <w:kern w:val="0"/>
        </w:rPr>
      </w:pPr>
      <w:r>
        <w:rPr>
          <w:rFonts w:hint="eastAsia"/>
          <w:snapToGrid w:val="0"/>
          <w:kern w:val="0"/>
        </w:rPr>
        <w:t>制定周密的网络计划，抓住关键线路，突出重点难点，抓好各工序的施工保障工作，缩短工序转换和工序衔接时间，提高施工速度；对施工计划实行动态管理，及时进行信息反馈，不断把实际进度与计划相比较，找差距，找原因，及时调整。同时，进度计划安排充分考虑现场的各种因素，进度安排留有余地。</w:t>
      </w:r>
    </w:p>
    <w:p w14:paraId="1A39CFFB"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7</w:t>
      </w:r>
      <w:r>
        <w:rPr>
          <w:rFonts w:hint="eastAsia"/>
          <w:b/>
          <w:bCs/>
          <w:snapToGrid w:val="0"/>
          <w:kern w:val="0"/>
          <w:u w:val="single"/>
        </w:rPr>
        <w:t>、确保物资供应，搞好机械保养维修</w:t>
      </w:r>
    </w:p>
    <w:p w14:paraId="36EC9CB0" w14:textId="77777777" w:rsidR="004F152D" w:rsidRDefault="004F152D">
      <w:pPr>
        <w:pStyle w:val="ab"/>
        <w:overflowPunct w:val="0"/>
        <w:adjustRightInd w:val="0"/>
        <w:ind w:firstLine="480"/>
        <w:rPr>
          <w:rFonts w:hint="eastAsia"/>
          <w:snapToGrid w:val="0"/>
          <w:kern w:val="0"/>
        </w:rPr>
      </w:pPr>
      <w:r>
        <w:rPr>
          <w:rFonts w:hint="eastAsia"/>
          <w:snapToGrid w:val="0"/>
          <w:kern w:val="0"/>
        </w:rPr>
        <w:t>精心组织、周密安排，保证工程的物资供应及机械的完好率，按进度计划编制材料供应计划，超前订货加工，按时供应；对常用易损的机械配件和常用物资有足够的库存量，保证物资的正常供应；配备良好配套的机械设备，根据机械使用计划和“施工机械设备表”按时进驻施工现场。施工现场设立适应本工程高效运作机修班组，保证所有工程设备的完好率。保证各道工序的平衡作业，提高工作效率。同时安排专业人员对机械设备进行维修保养，保证施工的正常进行。</w:t>
      </w:r>
    </w:p>
    <w:p w14:paraId="2E43D0DF"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8</w:t>
      </w:r>
      <w:r>
        <w:rPr>
          <w:rFonts w:hint="eastAsia"/>
          <w:b/>
          <w:bCs/>
          <w:snapToGrid w:val="0"/>
          <w:kern w:val="0"/>
          <w:u w:val="single"/>
        </w:rPr>
        <w:t>、合理进行夏季、夜间、雨季施工组织和施工高潮期间的施工组织</w:t>
      </w:r>
    </w:p>
    <w:p w14:paraId="7AB0D90B" w14:textId="77777777" w:rsidR="004F152D" w:rsidRDefault="004F152D">
      <w:pPr>
        <w:pStyle w:val="ab"/>
        <w:overflowPunct w:val="0"/>
        <w:adjustRightInd w:val="0"/>
        <w:ind w:firstLine="480"/>
        <w:rPr>
          <w:rFonts w:hint="eastAsia"/>
          <w:snapToGrid w:val="0"/>
          <w:kern w:val="0"/>
        </w:rPr>
      </w:pPr>
      <w:r>
        <w:rPr>
          <w:rFonts w:hint="eastAsia"/>
          <w:snapToGrid w:val="0"/>
          <w:kern w:val="0"/>
        </w:rPr>
        <w:t>从本工程施工工期的跨度来看，将遭遇夏季、雨季和台风季节，对工程的施工将造成一定的影响，连续作业工序和施工高潮期间将会有夜间施工（须及早办好夜间施工手续），因此必须采取有效的措施和施工组织，尽量减少夜间、雨季的施工影响，保证雨季、夜间施工的顺利进行，例如设置活动的防雨棚以及其他的防雨措施，完善各种施工工艺，保证施工进度和施工质量。</w:t>
      </w:r>
    </w:p>
    <w:p w14:paraId="6D83799F" w14:textId="77777777" w:rsidR="004F152D" w:rsidRDefault="004F152D">
      <w:pPr>
        <w:pStyle w:val="ab"/>
        <w:overflowPunct w:val="0"/>
        <w:adjustRightInd w:val="0"/>
        <w:ind w:firstLine="480"/>
        <w:rPr>
          <w:rFonts w:hint="eastAsia"/>
          <w:snapToGrid w:val="0"/>
          <w:kern w:val="0"/>
        </w:rPr>
      </w:pPr>
      <w:r>
        <w:rPr>
          <w:rFonts w:hint="eastAsia"/>
          <w:snapToGrid w:val="0"/>
          <w:kern w:val="0"/>
        </w:rPr>
        <w:t>在台、雨季过后，从工程进度安排上将进入工程施工生产的高潮，施工高潮期间工程的各种投入相应增大，施工管理和组织难度也相应增加，因此必须制订相应的组织和管理措施计划，确立高潮期间赶工生产目标计划，保证工程施工的顺利进行。</w:t>
      </w:r>
    </w:p>
    <w:p w14:paraId="67DDC810"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9</w:t>
      </w:r>
      <w:r>
        <w:rPr>
          <w:rFonts w:hint="eastAsia"/>
          <w:b/>
          <w:bCs/>
          <w:snapToGrid w:val="0"/>
          <w:kern w:val="0"/>
          <w:u w:val="single"/>
        </w:rPr>
        <w:t>、调整好几个关系</w:t>
      </w:r>
    </w:p>
    <w:p w14:paraId="4250FF08" w14:textId="77777777" w:rsidR="004F152D" w:rsidRDefault="004F152D">
      <w:pPr>
        <w:pStyle w:val="ab"/>
        <w:overflowPunct w:val="0"/>
        <w:adjustRightInd w:val="0"/>
        <w:ind w:firstLine="480"/>
        <w:rPr>
          <w:rFonts w:hint="eastAsia"/>
          <w:snapToGrid w:val="0"/>
          <w:kern w:val="0"/>
        </w:rPr>
      </w:pPr>
      <w:r>
        <w:rPr>
          <w:rFonts w:hint="eastAsia"/>
          <w:snapToGrid w:val="0"/>
          <w:kern w:val="0"/>
        </w:rPr>
        <w:t>要维护监理工程师的权威，尊重监理工程师的正确意见和建议，执行监理工程师的正确指令。发现设计文件、图纸以及施工过程中出现的与设计不符和可能影响工程质量的问题，及时报告监理工程师研究解决，主动配合搞好协作。处理好与业主、设计单位、监理单位、地方政府及当地群众等各方面的关系，虚心听取意见，主动反映情况，以工程为重，友好协商解决问题，创造一个天时地利人和的施工环境，确保施工顺利进行。积极配合业主进行场地的征、拆、迁等工作。</w:t>
      </w:r>
    </w:p>
    <w:p w14:paraId="38549AFE"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10</w:t>
      </w:r>
      <w:r>
        <w:rPr>
          <w:rFonts w:hint="eastAsia"/>
          <w:b/>
          <w:bCs/>
          <w:snapToGrid w:val="0"/>
          <w:kern w:val="0"/>
          <w:u w:val="single"/>
        </w:rPr>
        <w:t>、必要时，加大工程施工的投入，包括人力、物力、资金等</w:t>
      </w:r>
    </w:p>
    <w:p w14:paraId="20CAC7E2" w14:textId="77777777" w:rsidR="004F152D" w:rsidRDefault="004F152D">
      <w:pPr>
        <w:pStyle w:val="ab"/>
        <w:overflowPunct w:val="0"/>
        <w:adjustRightInd w:val="0"/>
        <w:ind w:firstLine="480"/>
        <w:rPr>
          <w:rFonts w:hint="eastAsia"/>
          <w:snapToGrid w:val="0"/>
          <w:kern w:val="0"/>
        </w:rPr>
      </w:pPr>
      <w:r>
        <w:rPr>
          <w:rFonts w:hint="eastAsia"/>
          <w:snapToGrid w:val="0"/>
          <w:kern w:val="0"/>
        </w:rPr>
        <w:t>我公司拥有大量技术过硬、经验丰富的技术管理队伍和大量先进的机械设备，同时拥有雄厚的经济实力全力支持工程实施的顺利进行；但严禁为赶工期而盲目生产，降低对质量的要求。</w:t>
      </w:r>
    </w:p>
    <w:p w14:paraId="1E62F921"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11</w:t>
      </w:r>
      <w:r>
        <w:rPr>
          <w:rFonts w:hint="eastAsia"/>
          <w:b/>
          <w:bCs/>
          <w:snapToGrid w:val="0"/>
          <w:kern w:val="0"/>
          <w:u w:val="single"/>
        </w:rPr>
        <w:t>、实行工期目标责任制</w:t>
      </w:r>
    </w:p>
    <w:p w14:paraId="55FC1A2A" w14:textId="77777777" w:rsidR="004F152D" w:rsidRDefault="004F152D">
      <w:pPr>
        <w:pStyle w:val="ab"/>
        <w:overflowPunct w:val="0"/>
        <w:adjustRightInd w:val="0"/>
        <w:ind w:firstLine="480"/>
        <w:rPr>
          <w:rFonts w:hint="eastAsia"/>
          <w:snapToGrid w:val="0"/>
          <w:kern w:val="0"/>
        </w:rPr>
      </w:pPr>
      <w:r>
        <w:rPr>
          <w:rFonts w:hint="eastAsia"/>
          <w:snapToGrid w:val="0"/>
          <w:kern w:val="0"/>
        </w:rPr>
        <w:t>根据工程项目总体施工进度计划，编制年、季、月、旬、日施工计划，将工期目标横向分解到部门，纵向分解到班组个人，逐层签定工期责任状，工期目标与个人经济利益挂钩，实行奖惩制度，同时对全体施工人员进行计划交底，激发全体人员干劲，使全员自觉实施进度计划，做到以工序保日，以日保旬，以旬保月，以月保年，最终保证总工期的实施。</w:t>
      </w:r>
    </w:p>
    <w:p w14:paraId="4384996B"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12</w:t>
      </w:r>
      <w:r>
        <w:rPr>
          <w:rFonts w:hint="eastAsia"/>
          <w:b/>
          <w:bCs/>
          <w:snapToGrid w:val="0"/>
          <w:kern w:val="0"/>
          <w:u w:val="single"/>
        </w:rPr>
        <w:t>、立奖罚严明的经济责任制度</w:t>
      </w:r>
    </w:p>
    <w:p w14:paraId="50FE87BE" w14:textId="77777777" w:rsidR="004F152D" w:rsidRDefault="004F152D">
      <w:pPr>
        <w:pStyle w:val="ab"/>
        <w:overflowPunct w:val="0"/>
        <w:adjustRightInd w:val="0"/>
        <w:ind w:firstLine="480"/>
        <w:rPr>
          <w:rFonts w:hint="eastAsia"/>
          <w:snapToGrid w:val="0"/>
          <w:kern w:val="0"/>
        </w:rPr>
      </w:pPr>
      <w:r>
        <w:rPr>
          <w:rFonts w:hint="eastAsia"/>
          <w:snapToGrid w:val="0"/>
          <w:kern w:val="0"/>
        </w:rPr>
        <w:t>广泛开展“劳动竞赛”活动，激发广大职工的劳动热情，提高劳动效率。提前完成任务的，给予重奖，不能按时完成任务的给予重罚，多次完成任务不力者，调离岗位。</w:t>
      </w:r>
    </w:p>
    <w:p w14:paraId="4FAA771D"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13</w:t>
      </w:r>
      <w:r>
        <w:rPr>
          <w:rFonts w:hint="eastAsia"/>
          <w:b/>
          <w:bCs/>
          <w:snapToGrid w:val="0"/>
          <w:kern w:val="0"/>
          <w:u w:val="single"/>
        </w:rPr>
        <w:t>、搞好后勤服务工作，促进施工生产正常进行</w:t>
      </w:r>
    </w:p>
    <w:p w14:paraId="59A86D5F" w14:textId="77777777" w:rsidR="004F152D" w:rsidRDefault="004F152D">
      <w:pPr>
        <w:pStyle w:val="ab"/>
        <w:overflowPunct w:val="0"/>
        <w:adjustRightInd w:val="0"/>
        <w:ind w:firstLine="480"/>
        <w:rPr>
          <w:rFonts w:hint="eastAsia"/>
          <w:snapToGrid w:val="0"/>
          <w:kern w:val="0"/>
        </w:rPr>
      </w:pPr>
      <w:r>
        <w:rPr>
          <w:rFonts w:hint="eastAsia"/>
          <w:snapToGrid w:val="0"/>
          <w:kern w:val="0"/>
        </w:rPr>
        <w:t>项目部安排专职人员负责后勤工作，建立工地医务室，搞好环境卫生，作好防暑、防病治病工作，减少发病率，使施工人员有一个健康舒适的环境，使之能够得到充分休息，能够始终保持旺盛的精力投入到工作中，提高出工率。</w:t>
      </w:r>
    </w:p>
    <w:bookmarkEnd w:id="364"/>
    <w:bookmarkEnd w:id="365"/>
    <w:bookmarkEnd w:id="366"/>
    <w:p w14:paraId="2D78CD8C" w14:textId="77777777" w:rsidR="004F152D" w:rsidRDefault="004F152D">
      <w:pPr>
        <w:pStyle w:val="ab"/>
        <w:overflowPunct w:val="0"/>
        <w:adjustRightInd w:val="0"/>
        <w:ind w:firstLine="480"/>
        <w:rPr>
          <w:rFonts w:hint="eastAsia"/>
          <w:snapToGrid w:val="0"/>
          <w:kern w:val="0"/>
        </w:rPr>
      </w:pPr>
    </w:p>
    <w:p w14:paraId="0E724D41" w14:textId="77777777" w:rsidR="004F152D" w:rsidRDefault="004F152D">
      <w:pPr>
        <w:pStyle w:val="2"/>
        <w:rPr>
          <w:rFonts w:hint="eastAsia"/>
        </w:rPr>
      </w:pPr>
      <w:bookmarkStart w:id="371" w:name="_Toc6324546"/>
      <w:bookmarkStart w:id="372" w:name="_Toc6605626"/>
      <w:bookmarkStart w:id="373" w:name="_Toc6688230"/>
      <w:bookmarkStart w:id="374" w:name="_Toc471498197"/>
      <w:bookmarkStart w:id="375" w:name="_Toc14606213"/>
      <w:r>
        <w:rPr>
          <w:rFonts w:hint="eastAsia"/>
        </w:rPr>
        <w:t>§</w:t>
      </w:r>
      <w:r>
        <w:rPr>
          <w:rFonts w:hint="eastAsia"/>
        </w:rPr>
        <w:t xml:space="preserve">4-3  </w:t>
      </w:r>
      <w:r>
        <w:rPr>
          <w:rFonts w:hint="eastAsia"/>
        </w:rPr>
        <w:t>主要工序的工期保证措施</w:t>
      </w:r>
      <w:bookmarkEnd w:id="374"/>
      <w:bookmarkEnd w:id="375"/>
    </w:p>
    <w:p w14:paraId="520A5E79"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1</w:t>
      </w:r>
      <w:r>
        <w:rPr>
          <w:rFonts w:hint="eastAsia"/>
          <w:b/>
          <w:bCs/>
          <w:snapToGrid w:val="0"/>
          <w:kern w:val="0"/>
          <w:u w:val="single"/>
        </w:rPr>
        <w:t>、桩基施工</w:t>
      </w:r>
    </w:p>
    <w:p w14:paraId="72D73A12"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1</w:t>
      </w:r>
      <w:r>
        <w:rPr>
          <w:rFonts w:hint="eastAsia"/>
          <w:bCs/>
          <w:snapToGrid w:val="0"/>
          <w:kern w:val="0"/>
        </w:rPr>
        <w:t>）、积极配合各有关部门进行标段内的征地、拆迁工作；</w:t>
      </w:r>
    </w:p>
    <w:p w14:paraId="45DBB6E1"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2</w:t>
      </w:r>
      <w:r>
        <w:rPr>
          <w:rFonts w:hint="eastAsia"/>
          <w:bCs/>
          <w:snapToGrid w:val="0"/>
          <w:kern w:val="0"/>
        </w:rPr>
        <w:t>）、组织技术人员配合有关部门尽早、详细的完成地下管线的资料收集、实地勘察、探管工作，并尽快制订、完善管线的保护、迁移方案；</w:t>
      </w:r>
    </w:p>
    <w:p w14:paraId="1903B6C6"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3</w:t>
      </w:r>
      <w:r>
        <w:rPr>
          <w:rFonts w:hint="eastAsia"/>
          <w:bCs/>
          <w:snapToGrid w:val="0"/>
          <w:kern w:val="0"/>
        </w:rPr>
        <w:t>）、为保证桩基施工质量、加快施工进度，我司将积极配合设计单位尽早落实影响施工进度的各项设计要素，尽早开始桩基施工的超前钻工作；</w:t>
      </w:r>
    </w:p>
    <w:p w14:paraId="3E878606"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4</w:t>
      </w:r>
      <w:r>
        <w:rPr>
          <w:rFonts w:hint="eastAsia"/>
          <w:bCs/>
          <w:snapToGrid w:val="0"/>
          <w:kern w:val="0"/>
        </w:rPr>
        <w:t>）、加大施工机械及技术力量的投入，加强施工机械的保养维修，确保按质按量完成计划；</w:t>
      </w:r>
    </w:p>
    <w:p w14:paraId="702D6194"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5</w:t>
      </w:r>
      <w:r>
        <w:rPr>
          <w:rFonts w:hint="eastAsia"/>
          <w:bCs/>
          <w:snapToGrid w:val="0"/>
          <w:kern w:val="0"/>
        </w:rPr>
        <w:t>）、根据征地、拆迁进度情况不断完善施工方案，利用网络计划统筹、调整进度计划、资源计划，根据施工计划制定合理的桩基施工机械调配方案；</w:t>
      </w:r>
    </w:p>
    <w:p w14:paraId="18055CF6"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6</w:t>
      </w:r>
      <w:r>
        <w:rPr>
          <w:rFonts w:hint="eastAsia"/>
          <w:bCs/>
          <w:snapToGrid w:val="0"/>
          <w:kern w:val="0"/>
        </w:rPr>
        <w:t>）、编制、落实赶工期、夜间、雨季施工的各项管理制度并观测实行。</w:t>
      </w:r>
    </w:p>
    <w:p w14:paraId="20CBF5F4"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7</w:t>
      </w:r>
      <w:r>
        <w:rPr>
          <w:rFonts w:hint="eastAsia"/>
          <w:bCs/>
          <w:snapToGrid w:val="0"/>
          <w:kern w:val="0"/>
        </w:rPr>
        <w:t>）、水上施工由于有较多的不确定的影响因素，加大水上施工投入及施工力度，</w:t>
      </w:r>
      <w:r>
        <w:rPr>
          <w:rFonts w:hint="eastAsia"/>
          <w:bCs/>
          <w:snapToGrid w:val="0"/>
          <w:kern w:val="0"/>
        </w:rPr>
        <w:t>5#~7#</w:t>
      </w:r>
      <w:r>
        <w:rPr>
          <w:rFonts w:hint="eastAsia"/>
          <w:bCs/>
          <w:snapToGrid w:val="0"/>
          <w:kern w:val="0"/>
        </w:rPr>
        <w:t>墩、</w:t>
      </w:r>
      <w:r>
        <w:rPr>
          <w:rFonts w:hint="eastAsia"/>
          <w:bCs/>
          <w:snapToGrid w:val="0"/>
          <w:kern w:val="0"/>
        </w:rPr>
        <w:t>53#~55#</w:t>
      </w:r>
      <w:r>
        <w:rPr>
          <w:rFonts w:hint="eastAsia"/>
          <w:bCs/>
          <w:snapToGrid w:val="0"/>
          <w:kern w:val="0"/>
        </w:rPr>
        <w:t>墩的桩基施工为位于工程施工计划的关键线路上的重点工序，施工进度直接影响到后续工序预制场的建设，我司将加大技术、机械力量投入优先保证。</w:t>
      </w:r>
    </w:p>
    <w:p w14:paraId="4BA7480A"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2</w:t>
      </w:r>
      <w:r>
        <w:rPr>
          <w:rFonts w:hint="eastAsia"/>
          <w:b/>
          <w:bCs/>
          <w:snapToGrid w:val="0"/>
          <w:kern w:val="0"/>
          <w:u w:val="single"/>
        </w:rPr>
        <w:t>、下部构造施工</w:t>
      </w:r>
    </w:p>
    <w:p w14:paraId="6B837C86"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1</w:t>
      </w:r>
      <w:r>
        <w:rPr>
          <w:rFonts w:hint="eastAsia"/>
          <w:bCs/>
          <w:snapToGrid w:val="0"/>
          <w:kern w:val="0"/>
        </w:rPr>
        <w:t>）、加大施工机械及技术力量的投入，加强施工机械的保养维修，确保按质按量完成计划；</w:t>
      </w:r>
    </w:p>
    <w:p w14:paraId="2E4D192A"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2</w:t>
      </w:r>
      <w:r>
        <w:rPr>
          <w:rFonts w:hint="eastAsia"/>
          <w:bCs/>
          <w:snapToGrid w:val="0"/>
          <w:kern w:val="0"/>
        </w:rPr>
        <w:t>）、根据施工进度情况不断完善施工方案，利用网络计划统筹、调整进度计划、资源计划，根据施工计划制定合理的机械、模板、钢材的调配方案；</w:t>
      </w:r>
    </w:p>
    <w:p w14:paraId="5ECB3D18" w14:textId="77777777" w:rsidR="004F152D" w:rsidRDefault="004F152D">
      <w:pPr>
        <w:pStyle w:val="ab"/>
        <w:overflowPunct w:val="0"/>
        <w:adjustRightInd w:val="0"/>
        <w:ind w:firstLine="480"/>
        <w:rPr>
          <w:rFonts w:hint="eastAsia"/>
          <w:bCs/>
          <w:snapToGrid w:val="0"/>
          <w:kern w:val="0"/>
        </w:rPr>
      </w:pPr>
      <w:r>
        <w:rPr>
          <w:rFonts w:hint="eastAsia"/>
          <w:bCs/>
          <w:snapToGrid w:val="0"/>
          <w:kern w:val="0"/>
        </w:rPr>
        <w:t>（</w:t>
      </w:r>
      <w:r>
        <w:rPr>
          <w:rFonts w:hint="eastAsia"/>
          <w:bCs/>
          <w:snapToGrid w:val="0"/>
          <w:kern w:val="0"/>
        </w:rPr>
        <w:t>3</w:t>
      </w:r>
      <w:r>
        <w:rPr>
          <w:rFonts w:hint="eastAsia"/>
          <w:bCs/>
          <w:snapToGrid w:val="0"/>
          <w:kern w:val="0"/>
        </w:rPr>
        <w:t>）、编制、落实赶工期、夜间、雨季施工的各项管理制度并观测实行。</w:t>
      </w:r>
    </w:p>
    <w:p w14:paraId="35F39D95" w14:textId="77777777" w:rsidR="004F152D" w:rsidRDefault="004F152D">
      <w:pPr>
        <w:pStyle w:val="ab"/>
        <w:overflowPunct w:val="0"/>
        <w:adjustRightInd w:val="0"/>
        <w:ind w:firstLine="48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）、随时掌握天气情况，合理安排工作时间和工作量，在天气好时增加设备和人力的投入。</w:t>
      </w:r>
    </w:p>
    <w:p w14:paraId="5DF12B21" w14:textId="77777777" w:rsidR="004F152D" w:rsidRDefault="004F152D">
      <w:pPr>
        <w:pStyle w:val="ab"/>
        <w:overflowPunct w:val="0"/>
        <w:adjustRightInd w:val="0"/>
        <w:ind w:firstLine="480"/>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）、优先保证关键线路上的关键墩位的施工进度情况，充分利用原有资源状况合理调配，在保证关键工序、保证节点工期的基础上保证各道工序的流水作业、均衡施工原则。</w:t>
      </w:r>
    </w:p>
    <w:p w14:paraId="08106E34" w14:textId="77777777" w:rsidR="004F152D" w:rsidRDefault="004F152D">
      <w:pPr>
        <w:pStyle w:val="ab"/>
        <w:adjustRightInd w:val="0"/>
        <w:ind w:firstLine="480"/>
        <w:rPr>
          <w:rFonts w:hint="eastAsia"/>
        </w:rPr>
      </w:pPr>
      <w:r>
        <w:rPr>
          <w:rFonts w:hint="eastAsia"/>
        </w:rPr>
        <w:t>3</w:t>
      </w:r>
      <w:r>
        <w:rPr>
          <w:rFonts w:hint="eastAsia"/>
        </w:rPr>
        <w:t>、主桥箱梁的悬浇施工</w:t>
      </w:r>
    </w:p>
    <w:p w14:paraId="796072DD" w14:textId="77777777" w:rsidR="004F152D" w:rsidRDefault="004F152D">
      <w:pPr>
        <w:pStyle w:val="ab"/>
        <w:adjustRightInd w:val="0"/>
        <w:ind w:firstLine="480"/>
        <w:rPr>
          <w:rFonts w:hint="eastAsia"/>
        </w:rPr>
      </w:pPr>
      <w:r>
        <w:rPr>
          <w:rFonts w:hint="eastAsia"/>
        </w:rPr>
        <w:t>（</w:t>
      </w:r>
      <w:r>
        <w:rPr>
          <w:rFonts w:hint="eastAsia"/>
        </w:rPr>
        <w:t>1</w:t>
      </w:r>
      <w:r>
        <w:rPr>
          <w:rFonts w:hint="eastAsia"/>
        </w:rPr>
        <w:t>）、主桥箱梁的悬臂现浇施工是本桥梁施工的关键工序之一，时间跨度长，并很大程度的受下部结构施工进度的影响。由于主桥上部结构的箱梁施工需投入大量的挂篮，在施工进度安排上，先进行左幅桥的主桥箱梁的悬浇施工，随后进行右幅桥施工。</w:t>
      </w:r>
    </w:p>
    <w:p w14:paraId="04238E69" w14:textId="77777777" w:rsidR="004F152D" w:rsidRDefault="004F152D">
      <w:pPr>
        <w:pStyle w:val="ab"/>
        <w:adjustRightInd w:val="0"/>
        <w:ind w:firstLine="480"/>
        <w:rPr>
          <w:rFonts w:hint="eastAsia"/>
        </w:rPr>
      </w:pPr>
      <w:r>
        <w:rPr>
          <w:rFonts w:hint="eastAsia"/>
        </w:rPr>
        <w:t>（</w:t>
      </w:r>
      <w:r>
        <w:rPr>
          <w:rFonts w:hint="eastAsia"/>
        </w:rPr>
        <w:t>2</w:t>
      </w:r>
      <w:r>
        <w:rPr>
          <w:rFonts w:hint="eastAsia"/>
        </w:rPr>
        <w:t>）、针对本分项施工，我公司将投入足够的、运作良好的施工相关机械设备；并根据工程进展情况和现场情况及时进行资源调整，确保工程按期完成。</w:t>
      </w:r>
    </w:p>
    <w:p w14:paraId="631B0B03" w14:textId="77777777" w:rsidR="004F152D" w:rsidRDefault="004F152D">
      <w:pPr>
        <w:pStyle w:val="ab"/>
        <w:adjustRightInd w:val="0"/>
        <w:ind w:firstLine="480"/>
        <w:rPr>
          <w:rFonts w:hint="eastAsia"/>
        </w:rPr>
      </w:pPr>
      <w:r>
        <w:rPr>
          <w:rFonts w:hint="eastAsia"/>
        </w:rPr>
        <w:t>（</w:t>
      </w:r>
      <w:r>
        <w:rPr>
          <w:rFonts w:hint="eastAsia"/>
        </w:rPr>
        <w:t>3</w:t>
      </w:r>
      <w:r>
        <w:rPr>
          <w:rFonts w:hint="eastAsia"/>
        </w:rPr>
        <w:t>）、充分考虑、提前进行材料、机械设备的进场准备工作。</w:t>
      </w:r>
    </w:p>
    <w:p w14:paraId="1F826D20" w14:textId="77777777" w:rsidR="004F152D" w:rsidRDefault="004F152D">
      <w:pPr>
        <w:pStyle w:val="ab"/>
        <w:adjustRightInd w:val="0"/>
        <w:ind w:firstLine="480"/>
        <w:rPr>
          <w:rFonts w:hint="eastAsia"/>
        </w:rPr>
      </w:pPr>
      <w:r>
        <w:rPr>
          <w:rFonts w:hint="eastAsia"/>
        </w:rPr>
        <w:t>（</w:t>
      </w:r>
      <w:r>
        <w:rPr>
          <w:rFonts w:hint="eastAsia"/>
        </w:rPr>
        <w:t>4</w:t>
      </w:r>
      <w:r>
        <w:rPr>
          <w:rFonts w:hint="eastAsia"/>
        </w:rPr>
        <w:t>）、随时掌握天气情况，合理安排工作时间和工作量，在天气好时增加设备和人力的投入。</w:t>
      </w:r>
    </w:p>
    <w:p w14:paraId="69A121D7" w14:textId="77777777" w:rsidR="004F152D" w:rsidRDefault="004F152D">
      <w:pPr>
        <w:pStyle w:val="ab"/>
        <w:adjustRightInd w:val="0"/>
        <w:ind w:firstLine="480"/>
        <w:rPr>
          <w:rFonts w:hint="eastAsia"/>
        </w:rPr>
      </w:pPr>
      <w:r>
        <w:rPr>
          <w:rFonts w:hint="eastAsia"/>
        </w:rPr>
        <w:t>（</w:t>
      </w:r>
      <w:r>
        <w:rPr>
          <w:rFonts w:hint="eastAsia"/>
        </w:rPr>
        <w:t>5</w:t>
      </w:r>
      <w:r>
        <w:rPr>
          <w:rFonts w:hint="eastAsia"/>
        </w:rPr>
        <w:t>）、主桥</w:t>
      </w:r>
      <w:r>
        <w:rPr>
          <w:rFonts w:hint="eastAsia"/>
        </w:rPr>
        <w:t>5#~16#</w:t>
      </w:r>
      <w:r>
        <w:rPr>
          <w:rFonts w:hint="eastAsia"/>
        </w:rPr>
        <w:t>墩的上部结构的箱梁的悬臂现浇施工采取平行施工，在施工过程中要根据各个墩间的合拢顺序，尽量合理地安排好各个墩顶箱梁的悬臂现浇的施工进度，保证其按工期要求顺利合拢。</w:t>
      </w:r>
    </w:p>
    <w:p w14:paraId="659C1E4E" w14:textId="77777777" w:rsidR="004F152D" w:rsidRDefault="004F152D">
      <w:pPr>
        <w:pStyle w:val="ab"/>
        <w:adjustRightInd w:val="0"/>
        <w:ind w:firstLine="480"/>
        <w:rPr>
          <w:rFonts w:hint="eastAsia"/>
        </w:rPr>
      </w:pPr>
      <w:r>
        <w:rPr>
          <w:rFonts w:hint="eastAsia"/>
        </w:rPr>
        <w:t>（</w:t>
      </w:r>
      <w:r>
        <w:rPr>
          <w:rFonts w:hint="eastAsia"/>
        </w:rPr>
        <w:t>6</w:t>
      </w:r>
      <w:r>
        <w:rPr>
          <w:rFonts w:hint="eastAsia"/>
        </w:rPr>
        <w:t>）、当左幅主桥进展不利而导致右幅主桥的箱梁悬臂现浇施工受到严重拖后，并影响工程的工期按要求完成时，我公司将及时采取适当措施，加大机械设备和人员投入，保证满足施工工期的要求。</w:t>
      </w:r>
    </w:p>
    <w:p w14:paraId="31437113" w14:textId="77777777" w:rsidR="004F152D" w:rsidRDefault="004F152D">
      <w:pPr>
        <w:pStyle w:val="ab"/>
        <w:overflowPunct w:val="0"/>
        <w:adjustRightInd w:val="0"/>
        <w:ind w:firstLine="480"/>
        <w:rPr>
          <w:rFonts w:hint="eastAsia"/>
          <w:snapToGrid w:val="0"/>
          <w:kern w:val="0"/>
        </w:rPr>
      </w:pPr>
    </w:p>
    <w:p w14:paraId="0355BE79" w14:textId="77777777" w:rsidR="004F152D" w:rsidRDefault="004F152D">
      <w:pPr>
        <w:pStyle w:val="ab"/>
        <w:overflowPunct w:val="0"/>
        <w:adjustRightInd w:val="0"/>
        <w:ind w:firstLine="482"/>
        <w:rPr>
          <w:rFonts w:hint="eastAsia"/>
          <w:b/>
          <w:bCs/>
          <w:snapToGrid w:val="0"/>
          <w:color w:val="000000"/>
          <w:kern w:val="0"/>
          <w:u w:val="single"/>
        </w:rPr>
      </w:pPr>
      <w:r>
        <w:rPr>
          <w:rFonts w:hint="eastAsia"/>
          <w:b/>
          <w:bCs/>
          <w:snapToGrid w:val="0"/>
          <w:color w:val="000000"/>
          <w:kern w:val="0"/>
          <w:u w:val="single"/>
        </w:rPr>
        <w:t>4</w:t>
      </w:r>
      <w:r>
        <w:rPr>
          <w:rFonts w:hint="eastAsia"/>
          <w:b/>
          <w:bCs/>
          <w:snapToGrid w:val="0"/>
          <w:color w:val="000000"/>
          <w:kern w:val="0"/>
          <w:u w:val="single"/>
        </w:rPr>
        <w:t>、</w:t>
      </w:r>
      <w:r>
        <w:rPr>
          <w:rFonts w:hint="eastAsia"/>
          <w:b/>
          <w:bCs/>
          <w:snapToGrid w:val="0"/>
          <w:color w:val="000000"/>
          <w:kern w:val="0"/>
          <w:u w:val="single"/>
        </w:rPr>
        <w:t>T</w:t>
      </w:r>
      <w:r>
        <w:rPr>
          <w:rFonts w:hint="eastAsia"/>
          <w:b/>
          <w:bCs/>
          <w:snapToGrid w:val="0"/>
          <w:color w:val="000000"/>
          <w:kern w:val="0"/>
          <w:u w:val="single"/>
        </w:rPr>
        <w:t>梁预制、安装施工</w:t>
      </w:r>
    </w:p>
    <w:p w14:paraId="0B78CFE6" w14:textId="77777777" w:rsidR="004F152D" w:rsidRDefault="004F152D">
      <w:pPr>
        <w:pStyle w:val="ab"/>
        <w:overflowPunct w:val="0"/>
        <w:adjustRightInd w:val="0"/>
        <w:ind w:firstLine="480"/>
        <w:rPr>
          <w:rFonts w:hint="eastAsia"/>
          <w:snapToGrid w:val="0"/>
          <w:color w:val="000000"/>
          <w:kern w:val="0"/>
        </w:rPr>
      </w:pPr>
      <w:r>
        <w:rPr>
          <w:rFonts w:hint="eastAsia"/>
          <w:snapToGrid w:val="0"/>
          <w:color w:val="000000"/>
          <w:kern w:val="0"/>
        </w:rPr>
        <w:t>（</w:t>
      </w:r>
      <w:r>
        <w:rPr>
          <w:rFonts w:hint="eastAsia"/>
          <w:snapToGrid w:val="0"/>
          <w:color w:val="000000"/>
          <w:kern w:val="0"/>
        </w:rPr>
        <w:t>1</w:t>
      </w:r>
      <w:r>
        <w:rPr>
          <w:rFonts w:hint="eastAsia"/>
          <w:snapToGrid w:val="0"/>
          <w:color w:val="000000"/>
          <w:kern w:val="0"/>
        </w:rPr>
        <w:t>）、</w:t>
      </w:r>
      <w:r>
        <w:rPr>
          <w:rFonts w:hint="eastAsia"/>
          <w:snapToGrid w:val="0"/>
          <w:color w:val="000000"/>
          <w:kern w:val="0"/>
        </w:rPr>
        <w:t>T</w:t>
      </w:r>
      <w:r>
        <w:rPr>
          <w:rFonts w:hint="eastAsia"/>
          <w:snapToGrid w:val="0"/>
          <w:color w:val="000000"/>
          <w:kern w:val="0"/>
        </w:rPr>
        <w:t>梁预制、安装是本桥梁施工的主要工序之一，时间跨度最长，并很大程度的受下部结构施工进度的影响；而</w:t>
      </w:r>
      <w:r>
        <w:rPr>
          <w:rFonts w:hint="eastAsia"/>
          <w:snapToGrid w:val="0"/>
          <w:color w:val="000000"/>
          <w:kern w:val="0"/>
        </w:rPr>
        <w:t>T</w:t>
      </w:r>
      <w:r>
        <w:rPr>
          <w:rFonts w:hint="eastAsia"/>
          <w:snapToGrid w:val="0"/>
          <w:color w:val="000000"/>
          <w:kern w:val="0"/>
        </w:rPr>
        <w:t>梁的预制又是预制、安装施工中的关键工序，因此必须优先确保</w:t>
      </w:r>
      <w:r>
        <w:rPr>
          <w:rFonts w:hint="eastAsia"/>
          <w:snapToGrid w:val="0"/>
          <w:color w:val="000000"/>
          <w:kern w:val="0"/>
        </w:rPr>
        <w:t>T</w:t>
      </w:r>
      <w:r>
        <w:rPr>
          <w:rFonts w:hint="eastAsia"/>
          <w:snapToGrid w:val="0"/>
          <w:color w:val="000000"/>
          <w:kern w:val="0"/>
        </w:rPr>
        <w:t>梁的预制施工。</w:t>
      </w:r>
    </w:p>
    <w:p w14:paraId="34CC56EA" w14:textId="77777777" w:rsidR="004F152D" w:rsidRDefault="004F152D">
      <w:pPr>
        <w:pStyle w:val="ab"/>
        <w:overflowPunct w:val="0"/>
        <w:adjustRightInd w:val="0"/>
        <w:ind w:firstLine="480"/>
        <w:rPr>
          <w:rFonts w:hint="eastAsia"/>
          <w:snapToGrid w:val="0"/>
          <w:color w:val="000000"/>
          <w:kern w:val="0"/>
        </w:rPr>
      </w:pPr>
      <w:r>
        <w:rPr>
          <w:rFonts w:hint="eastAsia"/>
          <w:snapToGrid w:val="0"/>
          <w:color w:val="000000"/>
          <w:kern w:val="0"/>
        </w:rPr>
        <w:t>（</w:t>
      </w:r>
      <w:r>
        <w:rPr>
          <w:rFonts w:hint="eastAsia"/>
          <w:snapToGrid w:val="0"/>
          <w:color w:val="000000"/>
          <w:kern w:val="0"/>
        </w:rPr>
        <w:t>2</w:t>
      </w:r>
      <w:r>
        <w:rPr>
          <w:rFonts w:hint="eastAsia"/>
          <w:snapToGrid w:val="0"/>
          <w:color w:val="000000"/>
          <w:kern w:val="0"/>
        </w:rPr>
        <w:t>）、针对本分项施工，我公司将投入足够的、运作良好的预制、安装设备；并根据工程进展情况和场地提供情况进行资源调整，确保工期按期完成。</w:t>
      </w:r>
    </w:p>
    <w:p w14:paraId="1E2F16DE" w14:textId="77777777" w:rsidR="004F152D" w:rsidRDefault="004F152D">
      <w:pPr>
        <w:pStyle w:val="ab"/>
        <w:overflowPunct w:val="0"/>
        <w:adjustRightInd w:val="0"/>
        <w:ind w:firstLine="480"/>
        <w:rPr>
          <w:rFonts w:hint="eastAsia"/>
          <w:snapToGrid w:val="0"/>
          <w:color w:val="000000"/>
          <w:kern w:val="0"/>
        </w:rPr>
      </w:pPr>
      <w:r>
        <w:rPr>
          <w:rFonts w:hint="eastAsia"/>
          <w:snapToGrid w:val="0"/>
          <w:color w:val="000000"/>
          <w:kern w:val="0"/>
        </w:rPr>
        <w:t>（</w:t>
      </w:r>
      <w:r>
        <w:rPr>
          <w:rFonts w:hint="eastAsia"/>
          <w:snapToGrid w:val="0"/>
          <w:color w:val="000000"/>
          <w:kern w:val="0"/>
        </w:rPr>
        <w:t>3</w:t>
      </w:r>
      <w:r>
        <w:rPr>
          <w:rFonts w:hint="eastAsia"/>
          <w:snapToGrid w:val="0"/>
          <w:color w:val="000000"/>
          <w:kern w:val="0"/>
        </w:rPr>
        <w:t>）、充分考虑、提前进行材料、机械设备的进场准备工作。</w:t>
      </w:r>
    </w:p>
    <w:p w14:paraId="0F8CFD8C" w14:textId="77777777" w:rsidR="004F152D" w:rsidRDefault="004F152D">
      <w:pPr>
        <w:pStyle w:val="ab"/>
        <w:overflowPunct w:val="0"/>
        <w:adjustRightInd w:val="0"/>
        <w:ind w:firstLine="480"/>
        <w:rPr>
          <w:rFonts w:hint="eastAsia"/>
          <w:snapToGrid w:val="0"/>
          <w:color w:val="000000"/>
          <w:kern w:val="0"/>
        </w:rPr>
      </w:pPr>
      <w:r>
        <w:rPr>
          <w:rFonts w:hint="eastAsia"/>
          <w:snapToGrid w:val="0"/>
          <w:color w:val="000000"/>
          <w:kern w:val="0"/>
        </w:rPr>
        <w:t>（</w:t>
      </w:r>
      <w:r>
        <w:rPr>
          <w:rFonts w:hint="eastAsia"/>
          <w:snapToGrid w:val="0"/>
          <w:color w:val="000000"/>
          <w:kern w:val="0"/>
        </w:rPr>
        <w:t>4</w:t>
      </w:r>
      <w:r>
        <w:rPr>
          <w:rFonts w:hint="eastAsia"/>
          <w:snapToGrid w:val="0"/>
          <w:color w:val="000000"/>
          <w:kern w:val="0"/>
        </w:rPr>
        <w:t>）、随时掌握天气情况，合理安排工作时间和工作量，在天气好时增加设备和人力的投入；并在现场设置防雨棚，保证雨季</w:t>
      </w:r>
      <w:r>
        <w:rPr>
          <w:rFonts w:hint="eastAsia"/>
          <w:snapToGrid w:val="0"/>
          <w:color w:val="000000"/>
          <w:kern w:val="0"/>
        </w:rPr>
        <w:t>T</w:t>
      </w:r>
      <w:r>
        <w:rPr>
          <w:rFonts w:hint="eastAsia"/>
          <w:snapToGrid w:val="0"/>
          <w:color w:val="000000"/>
          <w:kern w:val="0"/>
        </w:rPr>
        <w:t>梁的施工进度按期完成。</w:t>
      </w:r>
    </w:p>
    <w:p w14:paraId="2EE78E7F" w14:textId="77777777" w:rsidR="004F152D" w:rsidRDefault="004F152D">
      <w:pPr>
        <w:pStyle w:val="ab"/>
        <w:overflowPunct w:val="0"/>
        <w:adjustRightInd w:val="0"/>
        <w:ind w:firstLine="482"/>
        <w:rPr>
          <w:rFonts w:hint="eastAsia"/>
          <w:b/>
          <w:bCs/>
          <w:snapToGrid w:val="0"/>
          <w:color w:val="000000"/>
          <w:kern w:val="0"/>
          <w:u w:val="single"/>
        </w:rPr>
      </w:pPr>
      <w:r>
        <w:rPr>
          <w:rFonts w:hint="eastAsia"/>
          <w:b/>
          <w:bCs/>
          <w:snapToGrid w:val="0"/>
          <w:color w:val="000000"/>
          <w:kern w:val="0"/>
          <w:u w:val="single"/>
        </w:rPr>
        <w:t>5</w:t>
      </w:r>
      <w:r>
        <w:rPr>
          <w:rFonts w:hint="eastAsia"/>
          <w:b/>
          <w:bCs/>
          <w:snapToGrid w:val="0"/>
          <w:color w:val="000000"/>
          <w:kern w:val="0"/>
          <w:u w:val="single"/>
        </w:rPr>
        <w:t>、现浇肋板梁的施工</w:t>
      </w:r>
    </w:p>
    <w:p w14:paraId="04525F2E" w14:textId="77777777" w:rsidR="004F152D" w:rsidRDefault="004F152D">
      <w:pPr>
        <w:pStyle w:val="ab"/>
        <w:overflowPunct w:val="0"/>
        <w:spacing w:line="440" w:lineRule="exact"/>
        <w:ind w:firstLine="480"/>
        <w:rPr>
          <w:rFonts w:hint="eastAsia"/>
          <w:bCs/>
          <w:snapToGrid w:val="0"/>
          <w:color w:val="000000"/>
          <w:kern w:val="0"/>
        </w:rPr>
      </w:pPr>
      <w:r>
        <w:rPr>
          <w:rFonts w:hint="eastAsia"/>
          <w:bCs/>
          <w:snapToGrid w:val="0"/>
          <w:color w:val="000000"/>
          <w:kern w:val="0"/>
        </w:rPr>
        <w:t>（</w:t>
      </w:r>
      <w:r>
        <w:rPr>
          <w:rFonts w:hint="eastAsia"/>
          <w:bCs/>
          <w:snapToGrid w:val="0"/>
          <w:color w:val="000000"/>
          <w:kern w:val="0"/>
        </w:rPr>
        <w:t>1</w:t>
      </w:r>
      <w:r>
        <w:rPr>
          <w:rFonts w:hint="eastAsia"/>
          <w:bCs/>
          <w:snapToGrid w:val="0"/>
          <w:color w:val="000000"/>
          <w:kern w:val="0"/>
        </w:rPr>
        <w:t>）、合理安排工序循环，在满足质量要求和施工安全的前提下，开展多工序平行作业，加快施工进度。</w:t>
      </w:r>
    </w:p>
    <w:p w14:paraId="671A0E4C" w14:textId="77777777" w:rsidR="004F152D" w:rsidRDefault="004F152D">
      <w:pPr>
        <w:pStyle w:val="ab"/>
        <w:overflowPunct w:val="0"/>
        <w:spacing w:line="440" w:lineRule="exact"/>
        <w:ind w:firstLine="480"/>
        <w:rPr>
          <w:rFonts w:hint="eastAsia"/>
          <w:bCs/>
          <w:snapToGrid w:val="0"/>
          <w:color w:val="000000"/>
          <w:kern w:val="0"/>
        </w:rPr>
      </w:pPr>
      <w:r>
        <w:rPr>
          <w:rFonts w:hint="eastAsia"/>
          <w:bCs/>
          <w:snapToGrid w:val="0"/>
          <w:color w:val="000000"/>
          <w:kern w:val="0"/>
        </w:rPr>
        <w:t>（</w:t>
      </w:r>
      <w:r>
        <w:rPr>
          <w:rFonts w:hint="eastAsia"/>
          <w:bCs/>
          <w:snapToGrid w:val="0"/>
          <w:color w:val="000000"/>
          <w:kern w:val="0"/>
        </w:rPr>
        <w:t>2</w:t>
      </w:r>
      <w:r>
        <w:rPr>
          <w:rFonts w:hint="eastAsia"/>
          <w:bCs/>
          <w:snapToGrid w:val="0"/>
          <w:color w:val="000000"/>
          <w:kern w:val="0"/>
        </w:rPr>
        <w:t>）、根据施工安排，投入足够的脚手架、模板等周转材料。</w:t>
      </w:r>
    </w:p>
    <w:p w14:paraId="6DA3685A" w14:textId="77777777" w:rsidR="004F152D" w:rsidRDefault="004F152D">
      <w:pPr>
        <w:pStyle w:val="ab"/>
        <w:overflowPunct w:val="0"/>
        <w:spacing w:line="440" w:lineRule="exact"/>
        <w:ind w:firstLine="480"/>
        <w:rPr>
          <w:rFonts w:hint="eastAsia"/>
          <w:bCs/>
          <w:snapToGrid w:val="0"/>
          <w:color w:val="000000"/>
          <w:kern w:val="0"/>
        </w:rPr>
      </w:pPr>
      <w:r>
        <w:rPr>
          <w:rFonts w:hint="eastAsia"/>
          <w:bCs/>
          <w:snapToGrid w:val="0"/>
          <w:color w:val="000000"/>
          <w:kern w:val="0"/>
        </w:rPr>
        <w:t>（</w:t>
      </w:r>
      <w:r>
        <w:rPr>
          <w:rFonts w:hint="eastAsia"/>
          <w:bCs/>
          <w:snapToGrid w:val="0"/>
          <w:color w:val="000000"/>
          <w:kern w:val="0"/>
        </w:rPr>
        <w:t>3</w:t>
      </w:r>
      <w:r>
        <w:rPr>
          <w:rFonts w:hint="eastAsia"/>
          <w:bCs/>
          <w:snapToGrid w:val="0"/>
          <w:color w:val="000000"/>
          <w:kern w:val="0"/>
        </w:rPr>
        <w:t>）、编制合理的施工计划，早安排、早设想，可解决生产中遇到的难题。</w:t>
      </w:r>
    </w:p>
    <w:p w14:paraId="30E7305E" w14:textId="77777777" w:rsidR="004F152D" w:rsidRDefault="004F152D">
      <w:pPr>
        <w:pStyle w:val="ab"/>
        <w:overflowPunct w:val="0"/>
        <w:spacing w:line="440" w:lineRule="exact"/>
        <w:ind w:firstLine="480"/>
        <w:rPr>
          <w:rFonts w:hint="eastAsia"/>
          <w:bCs/>
          <w:snapToGrid w:val="0"/>
          <w:color w:val="000000"/>
          <w:kern w:val="0"/>
        </w:rPr>
      </w:pPr>
      <w:r>
        <w:rPr>
          <w:rFonts w:hint="eastAsia"/>
          <w:bCs/>
          <w:snapToGrid w:val="0"/>
          <w:color w:val="000000"/>
          <w:kern w:val="0"/>
        </w:rPr>
        <w:t>（</w:t>
      </w:r>
      <w:r>
        <w:rPr>
          <w:rFonts w:hint="eastAsia"/>
          <w:bCs/>
          <w:snapToGrid w:val="0"/>
          <w:color w:val="000000"/>
          <w:kern w:val="0"/>
        </w:rPr>
        <w:t>4</w:t>
      </w:r>
      <w:r>
        <w:rPr>
          <w:rFonts w:hint="eastAsia"/>
          <w:bCs/>
          <w:snapToGrid w:val="0"/>
          <w:color w:val="000000"/>
          <w:kern w:val="0"/>
        </w:rPr>
        <w:t>）、随时掌握天气情况，合理掌握砼浇筑时间。</w:t>
      </w:r>
    </w:p>
    <w:p w14:paraId="303760BD" w14:textId="77777777" w:rsidR="004F152D" w:rsidRDefault="004F152D">
      <w:pPr>
        <w:pStyle w:val="ab"/>
        <w:overflowPunct w:val="0"/>
        <w:spacing w:line="440" w:lineRule="exact"/>
        <w:ind w:firstLine="480"/>
        <w:rPr>
          <w:rFonts w:hint="eastAsia"/>
          <w:bCs/>
          <w:snapToGrid w:val="0"/>
          <w:color w:val="000000"/>
          <w:kern w:val="0"/>
        </w:rPr>
      </w:pPr>
      <w:r>
        <w:rPr>
          <w:rFonts w:hint="eastAsia"/>
          <w:bCs/>
          <w:snapToGrid w:val="0"/>
          <w:color w:val="000000"/>
          <w:kern w:val="0"/>
        </w:rPr>
        <w:t>（</w:t>
      </w:r>
      <w:r>
        <w:rPr>
          <w:rFonts w:hint="eastAsia"/>
          <w:bCs/>
          <w:snapToGrid w:val="0"/>
          <w:color w:val="000000"/>
          <w:kern w:val="0"/>
        </w:rPr>
        <w:t>5</w:t>
      </w:r>
      <w:r>
        <w:rPr>
          <w:rFonts w:hint="eastAsia"/>
          <w:bCs/>
          <w:snapToGrid w:val="0"/>
          <w:color w:val="000000"/>
          <w:kern w:val="0"/>
        </w:rPr>
        <w:t>）、避免各工序之间的相互干扰，合理调配各工序之间的人力安排。</w:t>
      </w:r>
    </w:p>
    <w:p w14:paraId="5786FD4A" w14:textId="77777777" w:rsidR="004F152D" w:rsidRDefault="004F152D">
      <w:pPr>
        <w:pStyle w:val="ab"/>
        <w:overflowPunct w:val="0"/>
        <w:spacing w:line="440" w:lineRule="exact"/>
        <w:ind w:firstLine="480"/>
        <w:rPr>
          <w:rFonts w:hint="eastAsia"/>
          <w:bCs/>
          <w:snapToGrid w:val="0"/>
          <w:color w:val="000000"/>
          <w:kern w:val="0"/>
        </w:rPr>
      </w:pPr>
      <w:r>
        <w:rPr>
          <w:rFonts w:hint="eastAsia"/>
          <w:bCs/>
          <w:snapToGrid w:val="0"/>
          <w:color w:val="000000"/>
          <w:kern w:val="0"/>
        </w:rPr>
        <w:t>（</w:t>
      </w:r>
      <w:r>
        <w:rPr>
          <w:rFonts w:hint="eastAsia"/>
          <w:bCs/>
          <w:snapToGrid w:val="0"/>
          <w:color w:val="000000"/>
          <w:kern w:val="0"/>
        </w:rPr>
        <w:t>6</w:t>
      </w:r>
      <w:r>
        <w:rPr>
          <w:rFonts w:hint="eastAsia"/>
          <w:bCs/>
          <w:snapToGrid w:val="0"/>
          <w:color w:val="000000"/>
          <w:kern w:val="0"/>
        </w:rPr>
        <w:t>）、投入相应的设备及人员，提前做好支撑拆除的准备工作，尽早完成结构施工。</w:t>
      </w:r>
      <w:r>
        <w:rPr>
          <w:rFonts w:hint="eastAsia"/>
          <w:bCs/>
          <w:snapToGrid w:val="0"/>
          <w:color w:val="000000"/>
          <w:kern w:val="0"/>
        </w:rPr>
        <w:t xml:space="preserve"> </w:t>
      </w:r>
    </w:p>
    <w:p w14:paraId="70AFD66C" w14:textId="77777777" w:rsidR="004F152D" w:rsidRDefault="004F152D">
      <w:pPr>
        <w:pStyle w:val="ab"/>
        <w:overflowPunct w:val="0"/>
        <w:adjustRightInd w:val="0"/>
        <w:ind w:firstLine="480"/>
        <w:rPr>
          <w:rFonts w:hint="eastAsia"/>
          <w:snapToGrid w:val="0"/>
          <w:color w:val="000000"/>
          <w:kern w:val="0"/>
        </w:rPr>
      </w:pPr>
    </w:p>
    <w:p w14:paraId="24C1E592" w14:textId="77777777" w:rsidR="004F152D" w:rsidRDefault="004F152D">
      <w:pPr>
        <w:pStyle w:val="ab"/>
        <w:overflowPunct w:val="0"/>
        <w:adjustRightInd w:val="0"/>
        <w:ind w:firstLine="482"/>
        <w:rPr>
          <w:rFonts w:hint="eastAsia"/>
          <w:b/>
          <w:bCs/>
          <w:snapToGrid w:val="0"/>
          <w:kern w:val="0"/>
          <w:u w:val="single"/>
        </w:rPr>
      </w:pPr>
      <w:r>
        <w:rPr>
          <w:rFonts w:hint="eastAsia"/>
          <w:b/>
          <w:bCs/>
          <w:snapToGrid w:val="0"/>
          <w:kern w:val="0"/>
          <w:u w:val="single"/>
        </w:rPr>
        <w:t>6</w:t>
      </w:r>
      <w:r>
        <w:rPr>
          <w:rFonts w:hint="eastAsia"/>
          <w:b/>
          <w:bCs/>
          <w:snapToGrid w:val="0"/>
          <w:kern w:val="0"/>
          <w:u w:val="single"/>
        </w:rPr>
        <w:t>、附属工程施工</w:t>
      </w:r>
    </w:p>
    <w:p w14:paraId="3D90E117" w14:textId="77777777" w:rsidR="004F152D" w:rsidRDefault="004F152D">
      <w:pPr>
        <w:pStyle w:val="ab"/>
        <w:overflowPunct w:val="0"/>
        <w:adjustRightInd w:val="0"/>
        <w:ind w:firstLine="48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附属工程的施工安排及工期计划与其他结构工程的施工要衔接紧密，在保证主体工程结构施工力量投入的情况下，充分利用工程机械、人员、材料的调整周期加大施工强度，通过保证各施工段的节点工期来保证分项工程的按期完成。</w:t>
      </w:r>
    </w:p>
    <w:p w14:paraId="7A17FB08" w14:textId="77777777" w:rsidR="004F152D" w:rsidRDefault="004F152D">
      <w:pPr>
        <w:pStyle w:val="ab"/>
        <w:overflowPunct w:val="0"/>
        <w:adjustRightInd w:val="0"/>
        <w:ind w:firstLine="48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）、此分项工程是本工程现场施工竣工收尾的关键工序，桥面系的施工拟通过从公司的广州总部增加资金投入、机械设备、技术人员投入的方法加快工期及确保桥面系的施工质量。</w:t>
      </w:r>
    </w:p>
    <w:bookmarkEnd w:id="371"/>
    <w:bookmarkEnd w:id="372"/>
    <w:bookmarkEnd w:id="373"/>
    <w:p w14:paraId="05064D48" w14:textId="77777777" w:rsidR="004F152D" w:rsidRDefault="004F152D">
      <w:pPr>
        <w:pStyle w:val="ab"/>
        <w:overflowPunct w:val="0"/>
        <w:adjustRightInd w:val="0"/>
        <w:ind w:firstLine="48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）、在征得业主、设计及监理等部门同意的前提下，附属工程施工可在上部结构施工完成之前开始，使之形成流水作业，赢得时间。</w:t>
      </w:r>
    </w:p>
    <w:p w14:paraId="5DCF81DF" w14:textId="77777777" w:rsidR="004F152D" w:rsidRDefault="004F152D">
      <w:pPr>
        <w:pStyle w:val="ab"/>
        <w:overflowPunct w:val="0"/>
        <w:adjustRightInd w:val="0"/>
        <w:ind w:firstLine="480"/>
        <w:rPr>
          <w:rFonts w:hint="eastAsia"/>
          <w:snapToGrid w:val="0"/>
          <w:kern w:val="0"/>
        </w:rPr>
      </w:pPr>
    </w:p>
    <w:p w14:paraId="7CB6231F" w14:textId="77777777" w:rsidR="004F152D" w:rsidRDefault="004F152D">
      <w:pPr>
        <w:pStyle w:val="ab"/>
        <w:overflowPunct w:val="0"/>
        <w:adjustRightInd w:val="0"/>
        <w:ind w:firstLine="480"/>
        <w:rPr>
          <w:rFonts w:hint="eastAsia"/>
          <w:snapToGrid w:val="0"/>
          <w:kern w:val="0"/>
        </w:rPr>
      </w:pPr>
    </w:p>
    <w:p w14:paraId="726E57AA" w14:textId="77777777" w:rsidR="004F152D" w:rsidRDefault="004F152D">
      <w:pPr>
        <w:pStyle w:val="2"/>
        <w:spacing w:before="50"/>
        <w:rPr>
          <w:rFonts w:hint="eastAsia"/>
        </w:rPr>
      </w:pPr>
      <w:bookmarkStart w:id="376" w:name="_Toc10410"/>
      <w:bookmarkStart w:id="377" w:name="_Toc101743"/>
      <w:bookmarkStart w:id="378" w:name="_Toc102948"/>
      <w:bookmarkStart w:id="379" w:name="_Toc103724"/>
      <w:bookmarkStart w:id="380" w:name="_Toc109399"/>
      <w:bookmarkStart w:id="381" w:name="_Toc127890"/>
      <w:bookmarkStart w:id="382" w:name="_Toc128797"/>
      <w:bookmarkStart w:id="383" w:name="_Toc128934"/>
      <w:bookmarkStart w:id="384" w:name="_Toc130241"/>
      <w:bookmarkStart w:id="385" w:name="_Toc130837"/>
      <w:bookmarkStart w:id="386" w:name="_Toc1353412"/>
      <w:bookmarkStart w:id="387" w:name="_Toc1439008"/>
      <w:bookmarkStart w:id="388" w:name="_Toc4063882"/>
      <w:bookmarkStart w:id="389" w:name="_Toc6324551"/>
      <w:bookmarkStart w:id="390" w:name="_Toc6605616"/>
      <w:bookmarkStart w:id="391" w:name="_Toc6688220"/>
      <w:bookmarkStart w:id="392" w:name="_Toc471498198"/>
      <w:bookmarkStart w:id="393" w:name="_Toc14606214"/>
      <w:r>
        <w:rPr>
          <w:rFonts w:hint="eastAsia"/>
        </w:rPr>
        <w:t>§</w:t>
      </w:r>
      <w:r>
        <w:rPr>
          <w:rFonts w:hint="eastAsia"/>
        </w:rPr>
        <w:t xml:space="preserve">4-4  </w:t>
      </w:r>
      <w:r>
        <w:rPr>
          <w:rFonts w:hint="eastAsia"/>
        </w:rPr>
        <w:t>雨季施工及防洪防汛</w:t>
      </w:r>
      <w:bookmarkStart w:id="394" w:name="_Toc507556792"/>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hint="eastAsia"/>
        </w:rPr>
        <w:t>措施</w:t>
      </w:r>
      <w:bookmarkEnd w:id="392"/>
      <w:bookmarkEnd w:id="393"/>
    </w:p>
    <w:p w14:paraId="0E261B42" w14:textId="77777777" w:rsidR="004F152D" w:rsidRDefault="004F152D">
      <w:pPr>
        <w:pStyle w:val="41"/>
      </w:pPr>
      <w:bookmarkStart w:id="395" w:name="_Toc10411"/>
      <w:bookmarkStart w:id="396" w:name="_Toc127891"/>
      <w:bookmarkStart w:id="397" w:name="_Toc128798"/>
      <w:bookmarkStart w:id="398" w:name="_Toc128935"/>
      <w:bookmarkStart w:id="399" w:name="_Toc130242"/>
      <w:bookmarkStart w:id="400" w:name="_Toc130838"/>
      <w:bookmarkStart w:id="401" w:name="_Toc1353413"/>
      <w:bookmarkStart w:id="402" w:name="_Toc1439009"/>
      <w:bookmarkStart w:id="403" w:name="_Toc4063883"/>
      <w:bookmarkStart w:id="404" w:name="_Toc6324552"/>
      <w:bookmarkStart w:id="405" w:name="_Toc6605617"/>
      <w:bookmarkStart w:id="406" w:name="_Toc6688221"/>
      <w:r>
        <w:rPr>
          <w:rFonts w:hint="eastAsia"/>
        </w:rPr>
        <w:t>4.4.1</w:t>
      </w:r>
      <w:r>
        <w:rPr>
          <w:rFonts w:hint="eastAsia"/>
        </w:rPr>
        <w:t>、雨季施工的组织措施和技术措施</w:t>
      </w:r>
    </w:p>
    <w:p w14:paraId="66F06840" w14:textId="77777777" w:rsidR="004F152D" w:rsidRDefault="004F152D">
      <w:pPr>
        <w:pStyle w:val="ab"/>
        <w:tabs>
          <w:tab w:val="left" w:pos="1204"/>
        </w:tabs>
        <w:overflowPunct w:val="0"/>
        <w:adjustRightInd w:val="0"/>
        <w:ind w:firstLine="482"/>
        <w:rPr>
          <w:b/>
          <w:snapToGrid w:val="0"/>
          <w:kern w:val="0"/>
          <w:u w:val="single"/>
        </w:rPr>
      </w:pPr>
      <w:r>
        <w:rPr>
          <w:rFonts w:hint="eastAsia"/>
          <w:b/>
          <w:snapToGrid w:val="0"/>
          <w:kern w:val="0"/>
          <w:u w:val="single"/>
        </w:rPr>
        <w:t>雨季施工的组织措施：</w:t>
      </w:r>
    </w:p>
    <w:p w14:paraId="2FDC3EB6" w14:textId="77777777" w:rsidR="004F152D" w:rsidRDefault="004F152D">
      <w:pPr>
        <w:pStyle w:val="ab"/>
        <w:tabs>
          <w:tab w:val="left" w:pos="1204"/>
        </w:tabs>
        <w:overflowPunct w:val="0"/>
        <w:adjustRightInd w:val="0"/>
        <w:ind w:firstLine="480"/>
        <w:rPr>
          <w:rFonts w:hint="eastAsia"/>
          <w:snapToGrid w:val="0"/>
          <w:kern w:val="0"/>
        </w:rPr>
      </w:pPr>
      <w:r>
        <w:rPr>
          <w:rFonts w:hint="eastAsia"/>
          <w:snapToGrid w:val="0"/>
          <w:kern w:val="0"/>
        </w:rPr>
        <w:t>由于本工程地处珠江支流之一的东江边，所在地一年四季多雨，为不影响工程的工期，保证工程的正常开工，有必要做有针对性的雨季施工防范措施。</w:t>
      </w:r>
    </w:p>
    <w:p w14:paraId="2F5E8F54" w14:textId="77777777" w:rsidR="004F152D" w:rsidRDefault="004F152D">
      <w:pPr>
        <w:pStyle w:val="ab"/>
        <w:tabs>
          <w:tab w:val="left" w:pos="1204"/>
        </w:tabs>
        <w:overflowPunct w:val="0"/>
        <w:adjustRightInd w:val="0"/>
        <w:ind w:firstLine="480"/>
        <w:rPr>
          <w:rFonts w:hint="eastAsia"/>
          <w:snapToGrid w:val="0"/>
          <w:kern w:val="0"/>
        </w:rPr>
      </w:pPr>
      <w:r>
        <w:rPr>
          <w:rFonts w:hint="eastAsia"/>
          <w:snapToGrid w:val="0"/>
          <w:kern w:val="0"/>
        </w:rPr>
        <w:t>1</w:t>
      </w:r>
      <w:r>
        <w:rPr>
          <w:rFonts w:hint="eastAsia"/>
          <w:snapToGrid w:val="0"/>
          <w:kern w:val="0"/>
        </w:rPr>
        <w:t>、由项目部经理统一指挥，各部门明确职责、分工，保证在雨季施工时各项工作的协调。各工区严格按既定的施工方案，保证施工质量，严格执行雨季施工的技术措施。</w:t>
      </w:r>
    </w:p>
    <w:p w14:paraId="59AD60BB" w14:textId="77777777" w:rsidR="004F152D" w:rsidRDefault="004F152D">
      <w:pPr>
        <w:pStyle w:val="ab"/>
        <w:tabs>
          <w:tab w:val="left" w:pos="-1134"/>
        </w:tabs>
        <w:overflowPunct w:val="0"/>
        <w:adjustRightInd w:val="0"/>
        <w:ind w:firstLine="480"/>
        <w:rPr>
          <w:rFonts w:hint="eastAsia"/>
          <w:snapToGrid w:val="0"/>
          <w:kern w:val="0"/>
        </w:rPr>
      </w:pPr>
      <w:r>
        <w:rPr>
          <w:rFonts w:hint="eastAsia"/>
          <w:snapToGrid w:val="0"/>
          <w:kern w:val="0"/>
        </w:rPr>
        <w:t>2</w:t>
      </w:r>
      <w:r>
        <w:rPr>
          <w:rFonts w:hint="eastAsia"/>
          <w:snapToGrid w:val="0"/>
          <w:kern w:val="0"/>
        </w:rPr>
        <w:t>、与当地气象部门联系，了解当地出现雨季的时间，合理调整施工计划。</w:t>
      </w:r>
    </w:p>
    <w:p w14:paraId="6B64D041"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、掌握当地的水文资料，在必要位置及工作面周围设置排水明沟，并及时检查清理，以防雨季水浸影响工期。</w:t>
      </w:r>
    </w:p>
    <w:p w14:paraId="15964427"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、合理选择水泥仓库及钢筋的堆放及加工场地，并设良好的防水设施，以保证雨季原材料的供给及钢筋的加工；桥涵施工中注意钢筋的锈蚀及模板和支架的变形、下沉，做好水泥等材料的保管工作。</w:t>
      </w:r>
    </w:p>
    <w:p w14:paraId="40C14D6E" w14:textId="77777777" w:rsidR="004F152D" w:rsidRDefault="004F152D">
      <w:pPr>
        <w:tabs>
          <w:tab w:val="left" w:pos="1204"/>
        </w:tabs>
        <w:overflowPunct w:val="0"/>
        <w:adjustRightInd w:val="0"/>
        <w:snapToGrid w:val="0"/>
        <w:spacing w:line="360" w:lineRule="auto"/>
        <w:ind w:firstLineChars="200" w:firstLine="420"/>
        <w:rPr>
          <w:rFonts w:hint="eastAsia"/>
          <w:snapToGrid w:val="0"/>
          <w:kern w:val="0"/>
        </w:rPr>
      </w:pPr>
      <w:r>
        <w:rPr>
          <w:rFonts w:hint="eastAsia"/>
          <w:snapToGrid w:val="0"/>
          <w:kern w:val="0"/>
        </w:rPr>
        <w:t>5</w:t>
      </w:r>
      <w:r>
        <w:rPr>
          <w:rFonts w:hint="eastAsia"/>
          <w:snapToGrid w:val="0"/>
          <w:kern w:val="0"/>
        </w:rPr>
        <w:t>、在雨季进行混凝土浇注时，混凝土</w:t>
      </w:r>
      <w:r>
        <w:rPr>
          <w:rFonts w:hint="eastAsia"/>
          <w:smallCaps/>
          <w:snapToGrid w:val="0"/>
          <w:kern w:val="0"/>
        </w:rPr>
        <w:t>施工现场准备足量的防雨布</w:t>
      </w:r>
      <w:r>
        <w:rPr>
          <w:rFonts w:hint="eastAsia"/>
          <w:snapToGrid w:val="0"/>
          <w:kern w:val="0"/>
        </w:rPr>
        <w:t>保护混凝土不受雨水的不利影响。混凝土</w:t>
      </w:r>
      <w:r>
        <w:rPr>
          <w:rFonts w:hint="eastAsia"/>
          <w:smallCaps/>
          <w:snapToGrid w:val="0"/>
          <w:kern w:val="0"/>
        </w:rPr>
        <w:t>现浇数量大选择晴好天气连续进行，务求一次浇筑完成。施工面小的项目，搭设简易防雨工棚。</w:t>
      </w:r>
    </w:p>
    <w:p w14:paraId="52C456D1" w14:textId="77777777" w:rsidR="004F152D" w:rsidRDefault="004F152D">
      <w:pPr>
        <w:tabs>
          <w:tab w:val="left" w:pos="1204"/>
        </w:tabs>
        <w:overflowPunct w:val="0"/>
        <w:adjustRightInd w:val="0"/>
        <w:snapToGrid w:val="0"/>
        <w:spacing w:line="360" w:lineRule="auto"/>
        <w:ind w:firstLineChars="200" w:firstLine="420"/>
        <w:rPr>
          <w:snapToGrid w:val="0"/>
          <w:kern w:val="0"/>
        </w:rPr>
      </w:pPr>
      <w:r>
        <w:rPr>
          <w:rFonts w:hint="eastAsia"/>
          <w:snapToGrid w:val="0"/>
          <w:kern w:val="0"/>
        </w:rPr>
        <w:t>6</w:t>
      </w:r>
      <w:r>
        <w:rPr>
          <w:rFonts w:hint="eastAsia"/>
          <w:snapToGrid w:val="0"/>
          <w:kern w:val="0"/>
        </w:rPr>
        <w:t>、雨季要注意一切用电设施及机具的安全，电箱按安全规程设置，下雨时尽量避开安装等复杂的带电作业。</w:t>
      </w:r>
    </w:p>
    <w:p w14:paraId="5143724E" w14:textId="77777777" w:rsidR="004F152D" w:rsidRDefault="004F152D">
      <w:pPr>
        <w:tabs>
          <w:tab w:val="left" w:pos="1204"/>
        </w:tabs>
        <w:overflowPunct w:val="0"/>
        <w:adjustRightInd w:val="0"/>
        <w:snapToGrid w:val="0"/>
        <w:spacing w:line="360" w:lineRule="auto"/>
        <w:ind w:firstLineChars="200" w:firstLine="420"/>
        <w:rPr>
          <w:rFonts w:hint="eastAsia"/>
          <w:snapToGrid w:val="0"/>
          <w:kern w:val="0"/>
        </w:rPr>
      </w:pPr>
      <w:r>
        <w:rPr>
          <w:rFonts w:hint="eastAsia"/>
          <w:snapToGrid w:val="0"/>
          <w:kern w:val="0"/>
        </w:rPr>
        <w:t>7</w:t>
      </w:r>
      <w:r>
        <w:rPr>
          <w:rFonts w:hint="eastAsia"/>
          <w:snapToGrid w:val="0"/>
          <w:kern w:val="0"/>
        </w:rPr>
        <w:t>、项目部成立雨季施工领导小组，由生产副经理牵头，工程部为小组主体，其他材料、后勤等部门协同配合，负责编制实施性的雨季施工组织计划及雨季施工时期的针对性实施工作。</w:t>
      </w:r>
    </w:p>
    <w:p w14:paraId="23850722" w14:textId="77777777" w:rsidR="004F152D" w:rsidRDefault="004F152D">
      <w:pPr>
        <w:tabs>
          <w:tab w:val="left" w:pos="1204"/>
        </w:tabs>
        <w:overflowPunct w:val="0"/>
        <w:adjustRightInd w:val="0"/>
        <w:snapToGrid w:val="0"/>
        <w:spacing w:line="360" w:lineRule="auto"/>
        <w:ind w:firstLineChars="200" w:firstLine="420"/>
        <w:rPr>
          <w:rFonts w:hint="eastAsia"/>
          <w:snapToGrid w:val="0"/>
          <w:kern w:val="0"/>
        </w:rPr>
      </w:pPr>
      <w:r>
        <w:rPr>
          <w:rFonts w:hint="eastAsia"/>
          <w:snapToGrid w:val="0"/>
          <w:kern w:val="0"/>
        </w:rPr>
        <w:t>8</w:t>
      </w:r>
      <w:r>
        <w:rPr>
          <w:rFonts w:hint="eastAsia"/>
          <w:snapToGrid w:val="0"/>
          <w:kern w:val="0"/>
        </w:rPr>
        <w:t>、在雨季施工期间，公司的雨季生产领导协调小组将针对项目部生产的具体情况迅速做出技术、管理、资金等方面的支持和解决。</w:t>
      </w:r>
    </w:p>
    <w:p w14:paraId="416F734D" w14:textId="77777777" w:rsidR="004F152D" w:rsidRDefault="004F152D">
      <w:pPr>
        <w:pStyle w:val="ab"/>
        <w:overflowPunct w:val="0"/>
        <w:adjustRightInd w:val="0"/>
        <w:ind w:firstLine="480"/>
        <w:rPr>
          <w:rFonts w:hint="eastAsia"/>
          <w:snapToGrid w:val="0"/>
          <w:kern w:val="0"/>
        </w:rPr>
      </w:pPr>
      <w:r>
        <w:rPr>
          <w:rFonts w:hint="eastAsia"/>
          <w:snapToGrid w:val="0"/>
          <w:kern w:val="0"/>
        </w:rPr>
        <w:t>9</w:t>
      </w:r>
      <w:r>
        <w:rPr>
          <w:rFonts w:hint="eastAsia"/>
          <w:snapToGrid w:val="0"/>
          <w:kern w:val="0"/>
        </w:rPr>
        <w:t>、合理进行夏季、夜间、雨季施工组织和施工高潮期间的施工组织</w:t>
      </w:r>
    </w:p>
    <w:p w14:paraId="6BA7238B" w14:textId="77777777" w:rsidR="004F152D" w:rsidRDefault="004F152D">
      <w:pPr>
        <w:pStyle w:val="ab"/>
        <w:overflowPunct w:val="0"/>
        <w:adjustRightInd w:val="0"/>
        <w:ind w:firstLine="480"/>
        <w:rPr>
          <w:rFonts w:hint="eastAsia"/>
          <w:snapToGrid w:val="0"/>
          <w:kern w:val="0"/>
        </w:rPr>
      </w:pPr>
      <w:r>
        <w:rPr>
          <w:rFonts w:hint="eastAsia"/>
          <w:snapToGrid w:val="0"/>
          <w:kern w:val="0"/>
        </w:rPr>
        <w:t>为尽量减少夜间、雨季的施工影响，保证雨季施工的顺利进行，设置活动的防雨棚以及其他的防雨措施，完善各种施工工艺，保证施工进度和施工质量。</w:t>
      </w:r>
    </w:p>
    <w:p w14:paraId="060B6BC8" w14:textId="77777777" w:rsidR="004F152D" w:rsidRDefault="004F152D">
      <w:pPr>
        <w:pStyle w:val="ab"/>
        <w:overflowPunct w:val="0"/>
        <w:adjustRightInd w:val="0"/>
        <w:ind w:firstLine="480"/>
        <w:rPr>
          <w:rFonts w:hint="eastAsia"/>
          <w:snapToGrid w:val="0"/>
          <w:kern w:val="0"/>
        </w:rPr>
      </w:pPr>
      <w:r>
        <w:rPr>
          <w:rFonts w:hint="eastAsia"/>
          <w:snapToGrid w:val="0"/>
          <w:kern w:val="0"/>
        </w:rPr>
        <w:t>在台、雨季过后，从工程进度安排上将进入工程施工生产的高潮，施工高潮期间工程的各种投入相应增大，施工管理和组织难度也相应增加，因此必须制订相应的组织和管理措施计划，确立高潮期间赶工生产目标计划，保证工程施工的顺利进行。</w:t>
      </w:r>
    </w:p>
    <w:p w14:paraId="7F329ADD" w14:textId="77777777" w:rsidR="004F152D" w:rsidRDefault="004F152D">
      <w:pPr>
        <w:tabs>
          <w:tab w:val="left" w:pos="1204"/>
        </w:tabs>
        <w:overflowPunct w:val="0"/>
        <w:adjustRightInd w:val="0"/>
        <w:snapToGrid w:val="0"/>
        <w:spacing w:line="360" w:lineRule="auto"/>
        <w:ind w:firstLineChars="200" w:firstLine="420"/>
        <w:rPr>
          <w:rFonts w:hint="eastAsia"/>
          <w:snapToGrid w:val="0"/>
          <w:kern w:val="0"/>
        </w:rPr>
      </w:pPr>
    </w:p>
    <w:p w14:paraId="536C0DDD" w14:textId="77777777" w:rsidR="004F152D" w:rsidRDefault="004F152D">
      <w:pPr>
        <w:pStyle w:val="ab"/>
        <w:tabs>
          <w:tab w:val="left" w:pos="1204"/>
        </w:tabs>
        <w:overflowPunct w:val="0"/>
        <w:adjustRightInd w:val="0"/>
        <w:ind w:firstLine="482"/>
        <w:rPr>
          <w:b/>
          <w:snapToGrid w:val="0"/>
          <w:kern w:val="0"/>
          <w:u w:val="single"/>
        </w:rPr>
      </w:pPr>
      <w:r>
        <w:rPr>
          <w:rFonts w:hint="eastAsia"/>
          <w:b/>
          <w:snapToGrid w:val="0"/>
          <w:kern w:val="0"/>
          <w:u w:val="single"/>
        </w:rPr>
        <w:t>雨季施工的技术措施：</w:t>
      </w:r>
    </w:p>
    <w:p w14:paraId="735CC19B" w14:textId="77777777" w:rsidR="004F152D" w:rsidRDefault="004F152D">
      <w:pPr>
        <w:overflowPunct w:val="0"/>
        <w:adjustRightInd w:val="0"/>
        <w:snapToGrid w:val="0"/>
        <w:spacing w:line="360" w:lineRule="auto"/>
        <w:ind w:firstLineChars="200" w:firstLine="422"/>
        <w:rPr>
          <w:b/>
          <w:snapToGrid w:val="0"/>
          <w:kern w:val="0"/>
        </w:rPr>
      </w:pPr>
      <w:bookmarkStart w:id="407" w:name="_Toc507556793"/>
      <w:r>
        <w:rPr>
          <w:rFonts w:hint="eastAsia"/>
          <w:b/>
          <w:snapToGrid w:val="0"/>
          <w:kern w:val="0"/>
        </w:rPr>
        <w:t>1</w:t>
      </w:r>
      <w:r>
        <w:rPr>
          <w:rFonts w:hint="eastAsia"/>
          <w:b/>
          <w:snapToGrid w:val="0"/>
          <w:kern w:val="0"/>
        </w:rPr>
        <w:t>、雨季施工前的准备</w:t>
      </w:r>
      <w:bookmarkEnd w:id="407"/>
    </w:p>
    <w:p w14:paraId="487C4DD8" w14:textId="77777777" w:rsidR="004F152D" w:rsidRDefault="004F152D">
      <w:pPr>
        <w:overflowPunct w:val="0"/>
        <w:adjustRightInd w:val="0"/>
        <w:snapToGrid w:val="0"/>
        <w:spacing w:line="360" w:lineRule="auto"/>
        <w:ind w:firstLineChars="200" w:firstLine="420"/>
        <w:rPr>
          <w:snapToGrid w:val="0"/>
          <w:kern w:val="0"/>
        </w:rPr>
      </w:pPr>
      <w:r>
        <w:rPr>
          <w:rFonts w:hint="eastAsia"/>
          <w:snapToGrid w:val="0"/>
          <w:kern w:val="0"/>
        </w:rPr>
        <w:t>雨季施工前应做好下列准备工作：</w:t>
      </w:r>
    </w:p>
    <w:p w14:paraId="63C33F18" w14:textId="77777777" w:rsidR="004F152D" w:rsidRDefault="004F152D">
      <w:pPr>
        <w:overflowPunct w:val="0"/>
        <w:adjustRightInd w:val="0"/>
        <w:snapToGrid w:val="0"/>
        <w:spacing w:line="360" w:lineRule="auto"/>
        <w:ind w:firstLineChars="200" w:firstLine="420"/>
        <w:rPr>
          <w:snapToGrid w:val="0"/>
          <w:kern w:val="0"/>
        </w:rPr>
      </w:pPr>
      <w:r>
        <w:rPr>
          <w:rFonts w:hint="eastAsia"/>
          <w:snapToGrid w:val="0"/>
          <w:kern w:val="0"/>
        </w:rPr>
        <w:t>（</w:t>
      </w:r>
      <w:r>
        <w:rPr>
          <w:rFonts w:hint="eastAsia"/>
          <w:snapToGrid w:val="0"/>
          <w:kern w:val="0"/>
        </w:rPr>
        <w:t>1</w:t>
      </w:r>
      <w:r>
        <w:rPr>
          <w:rFonts w:hint="eastAsia"/>
          <w:snapToGrid w:val="0"/>
          <w:kern w:val="0"/>
        </w:rPr>
        <w:t>）、对选择在雨季施工地段进行详细的现场调查研究，编制实施性的雨季施工组织计划；</w:t>
      </w:r>
    </w:p>
    <w:p w14:paraId="54585D93" w14:textId="77777777" w:rsidR="004F152D" w:rsidRDefault="004F152D">
      <w:pPr>
        <w:overflowPunct w:val="0"/>
        <w:adjustRightInd w:val="0"/>
        <w:snapToGrid w:val="0"/>
        <w:spacing w:line="360" w:lineRule="auto"/>
        <w:ind w:firstLineChars="200" w:firstLine="420"/>
        <w:rPr>
          <w:snapToGrid w:val="0"/>
          <w:kern w:val="0"/>
        </w:rPr>
      </w:pPr>
      <w:r>
        <w:rPr>
          <w:rFonts w:hint="eastAsia"/>
          <w:snapToGrid w:val="0"/>
          <w:kern w:val="0"/>
        </w:rPr>
        <w:t>（</w:t>
      </w:r>
      <w:r>
        <w:rPr>
          <w:rFonts w:hint="eastAsia"/>
          <w:snapToGrid w:val="0"/>
          <w:kern w:val="0"/>
        </w:rPr>
        <w:t>2</w:t>
      </w:r>
      <w:r>
        <w:rPr>
          <w:rFonts w:hint="eastAsia"/>
          <w:snapToGrid w:val="0"/>
          <w:kern w:val="0"/>
        </w:rPr>
        <w:t>）、做好施工便道并保证晴雨畅通；</w:t>
      </w:r>
    </w:p>
    <w:p w14:paraId="5D0AB2C8" w14:textId="77777777" w:rsidR="004F152D" w:rsidRDefault="004F152D">
      <w:pPr>
        <w:overflowPunct w:val="0"/>
        <w:adjustRightInd w:val="0"/>
        <w:snapToGrid w:val="0"/>
        <w:spacing w:line="360" w:lineRule="auto"/>
        <w:ind w:firstLineChars="200" w:firstLine="420"/>
        <w:rPr>
          <w:snapToGrid w:val="0"/>
          <w:kern w:val="0"/>
        </w:rPr>
      </w:pPr>
      <w:r>
        <w:rPr>
          <w:rFonts w:hint="eastAsia"/>
          <w:snapToGrid w:val="0"/>
          <w:kern w:val="0"/>
        </w:rPr>
        <w:t>（</w:t>
      </w:r>
      <w:r>
        <w:rPr>
          <w:rFonts w:hint="eastAsia"/>
          <w:snapToGrid w:val="0"/>
          <w:kern w:val="0"/>
        </w:rPr>
        <w:t>3</w:t>
      </w:r>
      <w:r>
        <w:rPr>
          <w:rFonts w:hint="eastAsia"/>
          <w:snapToGrid w:val="0"/>
          <w:kern w:val="0"/>
        </w:rPr>
        <w:t>）、驻地、仓库、车辆机具停放场地、生产设施都应设在最高洪水位以上地点。</w:t>
      </w:r>
    </w:p>
    <w:p w14:paraId="7E798F73" w14:textId="77777777" w:rsidR="004F152D" w:rsidRDefault="004F152D">
      <w:pPr>
        <w:overflowPunct w:val="0"/>
        <w:adjustRightInd w:val="0"/>
        <w:snapToGrid w:val="0"/>
        <w:spacing w:line="360" w:lineRule="auto"/>
        <w:ind w:firstLineChars="200" w:firstLine="420"/>
        <w:rPr>
          <w:snapToGrid w:val="0"/>
          <w:kern w:val="0"/>
        </w:rPr>
      </w:pPr>
      <w:r>
        <w:rPr>
          <w:rFonts w:hint="eastAsia"/>
          <w:snapToGrid w:val="0"/>
          <w:kern w:val="0"/>
        </w:rPr>
        <w:t>（</w:t>
      </w:r>
      <w:r>
        <w:rPr>
          <w:rFonts w:hint="eastAsia"/>
          <w:snapToGrid w:val="0"/>
          <w:kern w:val="0"/>
        </w:rPr>
        <w:t>4</w:t>
      </w:r>
      <w:r>
        <w:rPr>
          <w:rFonts w:hint="eastAsia"/>
          <w:snapToGrid w:val="0"/>
          <w:kern w:val="0"/>
        </w:rPr>
        <w:t>）、兴建临时排水设施，保证雨季作业的场地不被洪水淹没并能及时排除地面水。</w:t>
      </w:r>
    </w:p>
    <w:p w14:paraId="18812518" w14:textId="77777777" w:rsidR="004F152D" w:rsidRDefault="004F152D">
      <w:pPr>
        <w:overflowPunct w:val="0"/>
        <w:adjustRightInd w:val="0"/>
        <w:snapToGrid w:val="0"/>
        <w:spacing w:line="360" w:lineRule="auto"/>
        <w:ind w:firstLineChars="200" w:firstLine="420"/>
        <w:rPr>
          <w:snapToGrid w:val="0"/>
          <w:kern w:val="0"/>
        </w:rPr>
      </w:pPr>
      <w:r>
        <w:rPr>
          <w:rFonts w:hint="eastAsia"/>
          <w:snapToGrid w:val="0"/>
          <w:kern w:val="0"/>
        </w:rPr>
        <w:t>（</w:t>
      </w:r>
      <w:r>
        <w:rPr>
          <w:rFonts w:hint="eastAsia"/>
          <w:snapToGrid w:val="0"/>
          <w:kern w:val="0"/>
        </w:rPr>
        <w:t>5</w:t>
      </w:r>
      <w:r>
        <w:rPr>
          <w:rFonts w:hint="eastAsia"/>
          <w:snapToGrid w:val="0"/>
          <w:kern w:val="0"/>
        </w:rPr>
        <w:t>）、储备足够的工程材料和生活物资。</w:t>
      </w:r>
    </w:p>
    <w:p w14:paraId="2D78B601" w14:textId="77777777" w:rsidR="004F152D" w:rsidRDefault="004F152D">
      <w:pPr>
        <w:overflowPunct w:val="0"/>
        <w:adjustRightInd w:val="0"/>
        <w:snapToGrid w:val="0"/>
        <w:spacing w:line="360" w:lineRule="auto"/>
        <w:ind w:firstLineChars="200" w:firstLine="422"/>
        <w:rPr>
          <w:rFonts w:hint="eastAsia"/>
          <w:b/>
          <w:snapToGrid w:val="0"/>
          <w:kern w:val="0"/>
        </w:rPr>
      </w:pPr>
      <w:bookmarkStart w:id="408" w:name="_Toc507556794"/>
      <w:r>
        <w:rPr>
          <w:rFonts w:hint="eastAsia"/>
          <w:b/>
          <w:snapToGrid w:val="0"/>
          <w:kern w:val="0"/>
        </w:rPr>
        <w:t>2</w:t>
      </w:r>
      <w:r>
        <w:rPr>
          <w:rFonts w:hint="eastAsia"/>
          <w:b/>
          <w:snapToGrid w:val="0"/>
          <w:kern w:val="0"/>
        </w:rPr>
        <w:t>、雨季施工</w:t>
      </w:r>
      <w:bookmarkStart w:id="409" w:name="_Toc507556795"/>
      <w:bookmarkEnd w:id="408"/>
    </w:p>
    <w:bookmarkEnd w:id="409"/>
    <w:p w14:paraId="0AEB0541"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）、施工现场要注意排水，雨天专人值班维护好现场的排水系统。</w:t>
      </w:r>
    </w:p>
    <w:p w14:paraId="75354DA0"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）、砼浇注前要了解气象情况，避开雨天浇筑。</w:t>
      </w:r>
    </w:p>
    <w:p w14:paraId="18EFEA1D"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）、备有一定数量的塑料薄膜以备遮盖，防止施工过程突遇大雨的冲袭。</w:t>
      </w:r>
    </w:p>
    <w:p w14:paraId="46F51F18"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）、成立防汛安全领导组，全面负责标段施工的防汛工作，在雨季施工时要组织防讯抢险队，设专人观察险情为防汛领导组织提供决策依据，同时对排洪处进行疏导，保证水流畅通。</w:t>
      </w:r>
    </w:p>
    <w:p w14:paraId="44B6BD47" w14:textId="77777777" w:rsidR="004F152D" w:rsidRDefault="004F152D">
      <w:pPr>
        <w:tabs>
          <w:tab w:val="left" w:pos="1204"/>
        </w:tabs>
        <w:overflowPunct w:val="0"/>
        <w:adjustRightInd w:val="0"/>
        <w:snapToGrid w:val="0"/>
        <w:spacing w:line="360" w:lineRule="auto"/>
        <w:ind w:firstLineChars="200" w:firstLine="420"/>
        <w:rPr>
          <w:snapToGrid w:val="0"/>
          <w:kern w:val="0"/>
        </w:rPr>
      </w:pPr>
      <w:r>
        <w:rPr>
          <w:rFonts w:hint="eastAsia"/>
          <w:snapToGrid w:val="0"/>
          <w:kern w:val="0"/>
        </w:rPr>
        <w:t>（</w:t>
      </w:r>
      <w:r>
        <w:rPr>
          <w:rFonts w:hint="eastAsia"/>
          <w:snapToGrid w:val="0"/>
          <w:kern w:val="0"/>
        </w:rPr>
        <w:t>5</w:t>
      </w:r>
      <w:r>
        <w:rPr>
          <w:rFonts w:hint="eastAsia"/>
          <w:snapToGrid w:val="0"/>
          <w:kern w:val="0"/>
        </w:rPr>
        <w:t>）、雨季期间安排计划，应根据施工现场情况，增加人力、机械投入，采取分段突击的方法，完成一段再开一段。</w:t>
      </w:r>
    </w:p>
    <w:p w14:paraId="3188134D" w14:textId="77777777" w:rsidR="004F152D" w:rsidRDefault="004F152D">
      <w:pPr>
        <w:pStyle w:val="41"/>
        <w:rPr>
          <w:rFonts w:hint="eastAsia"/>
        </w:rPr>
      </w:pPr>
      <w:r>
        <w:rPr>
          <w:rFonts w:hint="eastAsia"/>
        </w:rPr>
        <w:t>4.4.</w:t>
      </w:r>
      <w:r>
        <w:t>2</w:t>
      </w:r>
      <w:r>
        <w:rPr>
          <w:rFonts w:hint="eastAsia"/>
        </w:rPr>
        <w:t>、防台措施</w:t>
      </w:r>
    </w:p>
    <w:p w14:paraId="4C5947E4"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为降低台风对工程施工的影响，拟采取如下措施：</w:t>
      </w:r>
    </w:p>
    <w:p w14:paraId="1827C448"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、加强对临时房屋和临设的巡回检查，发现安全隐患及时加固处理。</w:t>
      </w:r>
    </w:p>
    <w:p w14:paraId="48A1B873"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、施工用电的电缆线尽量埋入地下，对架空的露天电缆电线除严格按照有关要求布置并保证托架强度外，还应采取可靠的固定措施，确保不被台风刮断而导致断电。</w:t>
      </w:r>
    </w:p>
    <w:p w14:paraId="7F2DF9C0"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、基坑周围离基坑边缘</w:t>
      </w:r>
      <w:r>
        <w:rPr>
          <w:rFonts w:hint="eastAsia"/>
          <w:snapToGrid w:val="0"/>
          <w:kern w:val="0"/>
        </w:rPr>
        <w:t>5m</w:t>
      </w:r>
      <w:r>
        <w:rPr>
          <w:rFonts w:hint="eastAsia"/>
          <w:snapToGrid w:val="0"/>
          <w:kern w:val="0"/>
        </w:rPr>
        <w:t>范围内不得堆放杂物，以防台风将其刮至坑中。</w:t>
      </w:r>
    </w:p>
    <w:p w14:paraId="21D3431F"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、砂石料、水泥堆放场所要用可靠的围蔽遮盖措施，防止刮台风时飞砂走石，污染环境。</w:t>
      </w:r>
    </w:p>
    <w:p w14:paraId="40C2C637" w14:textId="77777777" w:rsidR="004F152D" w:rsidRDefault="004F152D">
      <w:pPr>
        <w:overflowPunct w:val="0"/>
        <w:adjustRightInd w:val="0"/>
        <w:snapToGrid w:val="0"/>
        <w:spacing w:line="360" w:lineRule="auto"/>
        <w:ind w:firstLineChars="200" w:firstLine="420"/>
        <w:rPr>
          <w:rFonts w:hint="eastAsia"/>
          <w:snapToGrid w:val="0"/>
          <w:kern w:val="0"/>
          <w:sz w:val="28"/>
        </w:rPr>
      </w:pPr>
      <w:r>
        <w:rPr>
          <w:rFonts w:hint="eastAsia"/>
          <w:snapToGrid w:val="0"/>
          <w:kern w:val="0"/>
        </w:rPr>
        <w:t>5</w:t>
      </w:r>
      <w:r>
        <w:rPr>
          <w:rFonts w:hint="eastAsia"/>
          <w:snapToGrid w:val="0"/>
          <w:kern w:val="0"/>
        </w:rPr>
        <w:t>、制定天气预报收视制度，由专职安全员负责，一旦收到台风预报立即通知施工负责人组织防灾抢险工作。</w:t>
      </w:r>
    </w:p>
    <w:p w14:paraId="0B3B108A" w14:textId="77777777" w:rsidR="004F152D" w:rsidRDefault="004F152D">
      <w:pPr>
        <w:pStyle w:val="41"/>
        <w:rPr>
          <w:rFonts w:hint="eastAsia"/>
        </w:rPr>
      </w:pPr>
      <w:r>
        <w:rPr>
          <w:rFonts w:hint="eastAsia"/>
        </w:rPr>
        <w:t>4</w:t>
      </w:r>
      <w:r>
        <w:t>.</w:t>
      </w:r>
      <w:r>
        <w:rPr>
          <w:rFonts w:hint="eastAsia"/>
        </w:rPr>
        <w:t>4.3</w:t>
      </w:r>
      <w:r>
        <w:rPr>
          <w:rFonts w:hint="eastAsia"/>
        </w:rPr>
        <w:t>、防洪措施</w:t>
      </w:r>
    </w:p>
    <w:p w14:paraId="73F62877" w14:textId="77777777" w:rsidR="004F152D" w:rsidRDefault="004F152D" w:rsidP="00C45230">
      <w:pPr>
        <w:pStyle w:val="aa"/>
        <w:overflowPunct w:val="0"/>
        <w:adjustRightInd w:val="0"/>
        <w:snapToGrid w:val="0"/>
        <w:spacing w:line="360" w:lineRule="auto"/>
        <w:ind w:firstLineChars="200" w:firstLine="562"/>
        <w:rPr>
          <w:rFonts w:hint="eastAsia"/>
          <w:snapToGrid w:val="0"/>
          <w:kern w:val="0"/>
        </w:rPr>
      </w:pPr>
      <w:r>
        <w:rPr>
          <w:rFonts w:hint="eastAsia"/>
          <w:snapToGrid w:val="0"/>
          <w:kern w:val="0"/>
        </w:rPr>
        <w:t>工程所在地区为降雨多发地区，暴雨和大暴雨时常出现，拟采取如下措施减小暴雨对施工的影响：</w:t>
      </w:r>
    </w:p>
    <w:p w14:paraId="457B4F1F" w14:textId="77777777" w:rsidR="004F152D" w:rsidRDefault="004F152D">
      <w:pPr>
        <w:overflowPunct w:val="0"/>
        <w:adjustRightInd w:val="0"/>
        <w:snapToGrid w:val="0"/>
        <w:spacing w:line="360" w:lineRule="auto"/>
        <w:ind w:firstLineChars="200" w:firstLine="422"/>
        <w:rPr>
          <w:rFonts w:hint="eastAsia"/>
          <w:b/>
          <w:bCs/>
          <w:snapToGrid w:val="0"/>
          <w:kern w:val="0"/>
        </w:rPr>
      </w:pPr>
      <w:r>
        <w:rPr>
          <w:rFonts w:hint="eastAsia"/>
          <w:b/>
          <w:bCs/>
          <w:snapToGrid w:val="0"/>
          <w:kern w:val="0"/>
        </w:rPr>
        <w:t>1</w:t>
      </w:r>
      <w:r>
        <w:rPr>
          <w:rFonts w:hint="eastAsia"/>
          <w:b/>
          <w:bCs/>
          <w:snapToGrid w:val="0"/>
          <w:kern w:val="0"/>
        </w:rPr>
        <w:t>、防洪准备</w:t>
      </w:r>
    </w:p>
    <w:p w14:paraId="269735B3"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）、成立以项目经理为组长的领导小组和防洪抢险队伍，抢险队由身体健壮、反应敏捷的青年人组成。</w:t>
      </w:r>
    </w:p>
    <w:p w14:paraId="11F3DAEA"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）、定期检查排水管网及抽水设备的可靠性，提高快速反应能力。</w:t>
      </w:r>
    </w:p>
    <w:p w14:paraId="5321F00A"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）、工地预备足够的防洪物资及设备，如草袋、雨布、大功率抽水机等，并严禁挪用。</w:t>
      </w:r>
    </w:p>
    <w:p w14:paraId="58028FD7"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）、配备一定的自发电能力，以确保汛期突然停电情况下的防排水需要。</w:t>
      </w:r>
    </w:p>
    <w:p w14:paraId="75550DA2" w14:textId="77777777" w:rsidR="004F152D" w:rsidRDefault="004F152D">
      <w:pPr>
        <w:overflowPunct w:val="0"/>
        <w:adjustRightInd w:val="0"/>
        <w:snapToGrid w:val="0"/>
        <w:spacing w:line="360" w:lineRule="auto"/>
        <w:ind w:firstLineChars="200" w:firstLine="422"/>
        <w:rPr>
          <w:rFonts w:hint="eastAsia"/>
          <w:b/>
          <w:snapToGrid w:val="0"/>
          <w:kern w:val="0"/>
        </w:rPr>
      </w:pPr>
      <w:r>
        <w:rPr>
          <w:rFonts w:hint="eastAsia"/>
          <w:b/>
          <w:snapToGrid w:val="0"/>
          <w:kern w:val="0"/>
        </w:rPr>
        <w:t>2</w:t>
      </w:r>
      <w:r>
        <w:rPr>
          <w:rFonts w:hint="eastAsia"/>
          <w:b/>
          <w:snapToGrid w:val="0"/>
          <w:kern w:val="0"/>
        </w:rPr>
        <w:t>、注意气象部门的天气预报，暴雨来临之前做好以下工作</w:t>
      </w:r>
    </w:p>
    <w:p w14:paraId="5AF8FA95"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）、停止受暴雨影响较大的砼浇筑等作业，做好善后安排，以策安全。</w:t>
      </w:r>
    </w:p>
    <w:p w14:paraId="1CB2145A"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）、采用可靠的手段围蔽水泥库，变配电设备等。</w:t>
      </w:r>
    </w:p>
    <w:p w14:paraId="76C37B96"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）、施工机械设备停放在地形较高、排水顺畅的地方。</w:t>
      </w:r>
    </w:p>
    <w:p w14:paraId="446920DA"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）、疏通排水沟，增加排泄水通道。按预报雨量的大小，必要时增设临时排水沟槽。</w:t>
      </w:r>
    </w:p>
    <w:p w14:paraId="101E32AD" w14:textId="77777777" w:rsidR="004F152D" w:rsidRDefault="004F152D">
      <w:pPr>
        <w:overflowPunct w:val="0"/>
        <w:adjustRightInd w:val="0"/>
        <w:snapToGrid w:val="0"/>
        <w:spacing w:line="360" w:lineRule="auto"/>
        <w:ind w:firstLineChars="200" w:firstLine="422"/>
        <w:rPr>
          <w:b/>
          <w:snapToGrid w:val="0"/>
          <w:kern w:val="0"/>
        </w:rPr>
      </w:pPr>
      <w:r>
        <w:rPr>
          <w:rFonts w:hint="eastAsia"/>
          <w:b/>
          <w:snapToGrid w:val="0"/>
          <w:kern w:val="0"/>
        </w:rPr>
        <w:t>3</w:t>
      </w:r>
      <w:r>
        <w:rPr>
          <w:rFonts w:hint="eastAsia"/>
          <w:b/>
          <w:snapToGrid w:val="0"/>
          <w:kern w:val="0"/>
        </w:rPr>
        <w:t>、降雨过程中，拟采用以下措施减少其影响</w:t>
      </w:r>
    </w:p>
    <w:p w14:paraId="718AC467"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）、停止露天作业，设专人巡回检查。</w:t>
      </w:r>
    </w:p>
    <w:p w14:paraId="739D8E0A"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）、疏通施工道路、料库、机修区段、生活区内明沟暗渠，引水至市政排水管道。</w:t>
      </w:r>
    </w:p>
    <w:p w14:paraId="7E5F01C0"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）、现场低洼处用大功率抽水机随时抽至排水管网。</w:t>
      </w:r>
    </w:p>
    <w:p w14:paraId="1DD32727"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）、必要时，用土袋围蔽受洪水影响较大的地区。</w:t>
      </w:r>
    </w:p>
    <w:p w14:paraId="4891B525"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）、在配电设备和防雷装置处设专人看守，对异常情况及时汇报、抢修。</w:t>
      </w:r>
    </w:p>
    <w:bookmarkEnd w:id="394"/>
    <w:bookmarkEnd w:id="395"/>
    <w:bookmarkEnd w:id="396"/>
    <w:bookmarkEnd w:id="397"/>
    <w:bookmarkEnd w:id="398"/>
    <w:bookmarkEnd w:id="399"/>
    <w:bookmarkEnd w:id="400"/>
    <w:bookmarkEnd w:id="401"/>
    <w:bookmarkEnd w:id="402"/>
    <w:bookmarkEnd w:id="403"/>
    <w:bookmarkEnd w:id="404"/>
    <w:bookmarkEnd w:id="405"/>
    <w:bookmarkEnd w:id="406"/>
    <w:p w14:paraId="18DF2C34" w14:textId="77777777" w:rsidR="004F152D" w:rsidRDefault="004F152D">
      <w:pPr>
        <w:pStyle w:val="41"/>
        <w:rPr>
          <w:rFonts w:hint="eastAsia"/>
        </w:rPr>
      </w:pPr>
    </w:p>
    <w:p w14:paraId="44AF7F9D" w14:textId="77777777" w:rsidR="004F152D" w:rsidRDefault="004F152D">
      <w:pPr>
        <w:pStyle w:val="ab"/>
        <w:ind w:firstLine="480"/>
        <w:rPr>
          <w:rFonts w:hint="eastAsia"/>
        </w:rPr>
      </w:pPr>
    </w:p>
    <w:p w14:paraId="1BBF70C5" w14:textId="77777777" w:rsidR="004F152D" w:rsidRDefault="004F152D">
      <w:pPr>
        <w:tabs>
          <w:tab w:val="left" w:pos="6720"/>
        </w:tabs>
        <w:overflowPunct w:val="0"/>
        <w:adjustRightInd w:val="0"/>
        <w:snapToGrid w:val="0"/>
        <w:spacing w:before="50"/>
        <w:ind w:firstLineChars="200" w:firstLine="360"/>
        <w:rPr>
          <w:rFonts w:hint="eastAsia"/>
          <w:snapToGrid w:val="0"/>
          <w:kern w:val="0"/>
          <w:sz w:val="18"/>
        </w:rPr>
      </w:pPr>
    </w:p>
    <w:p w14:paraId="1A55FB07" w14:textId="77777777" w:rsidR="004F152D" w:rsidRDefault="004F152D">
      <w:pPr>
        <w:pStyle w:val="1"/>
        <w:overflowPunct w:val="0"/>
        <w:spacing w:before="120"/>
        <w:rPr>
          <w:rFonts w:hint="eastAsia"/>
          <w:snapToGrid w:val="0"/>
          <w:kern w:val="0"/>
        </w:rPr>
      </w:pPr>
      <w:bookmarkStart w:id="410" w:name="_Toc507556791"/>
      <w:bookmarkStart w:id="411" w:name="_Toc510272557"/>
      <w:bookmarkStart w:id="412" w:name="_Toc10409"/>
      <w:bookmarkStart w:id="413" w:name="_Toc101741"/>
      <w:bookmarkStart w:id="414" w:name="_Toc102946"/>
      <w:bookmarkStart w:id="415" w:name="_Toc103722"/>
      <w:bookmarkStart w:id="416" w:name="_Toc109397"/>
      <w:bookmarkStart w:id="417" w:name="_Toc127885"/>
      <w:bookmarkStart w:id="418" w:name="_Toc128792"/>
      <w:bookmarkStart w:id="419" w:name="_Toc128929"/>
      <w:bookmarkStart w:id="420" w:name="_Toc130236"/>
      <w:bookmarkStart w:id="421" w:name="_Toc130832"/>
      <w:bookmarkStart w:id="422" w:name="_Toc1353407"/>
      <w:bookmarkStart w:id="423" w:name="_Toc1439003"/>
      <w:bookmarkStart w:id="424" w:name="_Toc4063877"/>
      <w:bookmarkStart w:id="425" w:name="_Toc1879772"/>
      <w:bookmarkStart w:id="426" w:name="_Toc6324544"/>
      <w:bookmarkStart w:id="427" w:name="_Toc315377"/>
      <w:bookmarkStart w:id="428" w:name="_Toc315514"/>
      <w:bookmarkStart w:id="429" w:name="_Toc325716"/>
      <w:bookmarkStart w:id="430" w:name="_Toc326351"/>
      <w:bookmarkStart w:id="431" w:name="_Toc344847"/>
      <w:bookmarkStart w:id="432" w:name="_Toc346412"/>
      <w:bookmarkStart w:id="433" w:name="_Toc413735"/>
      <w:bookmarkStart w:id="434" w:name="_Toc413869"/>
      <w:bookmarkStart w:id="435" w:name="_Toc582429"/>
      <w:bookmarkStart w:id="436" w:name="_Toc582673"/>
      <w:bookmarkStart w:id="437" w:name="_Toc584307"/>
      <w:bookmarkStart w:id="438" w:name="_Toc788313"/>
      <w:bookmarkStart w:id="439" w:name="_Toc6605595"/>
      <w:bookmarkStart w:id="440" w:name="_Toc6688199"/>
      <w:bookmarkStart w:id="441" w:name="_Toc471498199"/>
      <w:bookmarkStart w:id="442" w:name="_Toc14606215"/>
      <w:r>
        <w:rPr>
          <w:rFonts w:hint="eastAsia"/>
          <w:snapToGrid w:val="0"/>
          <w:kern w:val="0"/>
        </w:rPr>
        <w:t>第5章  主要资源使用计划</w:t>
      </w:r>
      <w:bookmarkEnd w:id="441"/>
      <w:bookmarkEnd w:id="442"/>
    </w:p>
    <w:p w14:paraId="6F8BFDA1" w14:textId="77777777" w:rsidR="004F152D" w:rsidRDefault="004F152D">
      <w:pPr>
        <w:pStyle w:val="2"/>
        <w:rPr>
          <w:rFonts w:hint="eastAsia"/>
        </w:rPr>
      </w:pPr>
      <w:bookmarkStart w:id="443" w:name="_Toc471498200"/>
      <w:bookmarkStart w:id="444" w:name="_Toc14606216"/>
      <w:r>
        <w:rPr>
          <w:rFonts w:ascii="宋体" w:hAnsi="宋体" w:hint="eastAsia"/>
        </w:rPr>
        <w:t>§</w:t>
      </w:r>
      <w:r>
        <w:rPr>
          <w:rFonts w:ascii="宋体" w:hAnsi="宋体" w:hint="eastAsia"/>
        </w:rPr>
        <w:t>5-1</w:t>
      </w:r>
      <w:r>
        <w:rPr>
          <w:rFonts w:hint="eastAsia"/>
        </w:rPr>
        <w:t>工程资金使用计划及控制措施</w:t>
      </w:r>
      <w:bookmarkEnd w:id="443"/>
      <w:bookmarkEnd w:id="444"/>
    </w:p>
    <w:p w14:paraId="688DEB44" w14:textId="77777777" w:rsidR="004F152D" w:rsidRDefault="004F152D">
      <w:pPr>
        <w:pStyle w:val="3"/>
        <w:rPr>
          <w:rFonts w:hint="eastAsia"/>
        </w:rPr>
      </w:pPr>
      <w:bookmarkStart w:id="445" w:name="_Toc471498201"/>
      <w:bookmarkStart w:id="446" w:name="_Toc14606217"/>
      <w:r>
        <w:rPr>
          <w:rFonts w:hint="eastAsia"/>
        </w:rPr>
        <w:t xml:space="preserve">5.1.1  </w:t>
      </w:r>
      <w:r>
        <w:rPr>
          <w:rFonts w:hint="eastAsia"/>
        </w:rPr>
        <w:t>资金使用计划</w:t>
      </w:r>
      <w:bookmarkEnd w:id="445"/>
      <w:bookmarkEnd w:id="446"/>
    </w:p>
    <w:p w14:paraId="2787918E" w14:textId="77777777" w:rsidR="004F152D" w:rsidRDefault="004F152D">
      <w:pPr>
        <w:pStyle w:val="ab"/>
        <w:adjustRightInd w:val="0"/>
        <w:ind w:firstLine="480"/>
        <w:rPr>
          <w:rFonts w:hint="eastAsia"/>
        </w:rPr>
      </w:pPr>
      <w:r>
        <w:rPr>
          <w:rFonts w:hint="eastAsia"/>
        </w:rPr>
        <w:t>详见图</w:t>
      </w:r>
      <w:r>
        <w:rPr>
          <w:rFonts w:hint="eastAsia"/>
        </w:rPr>
        <w:t>5.1</w:t>
      </w:r>
      <w:r>
        <w:rPr>
          <w:rFonts w:hint="eastAsia"/>
        </w:rPr>
        <w:t>：工程资金使用计划及控制曲线。</w:t>
      </w:r>
    </w:p>
    <w:p w14:paraId="16E7C61C" w14:textId="77777777" w:rsidR="004F152D" w:rsidRDefault="004F152D">
      <w:pPr>
        <w:pStyle w:val="ab"/>
        <w:adjustRightInd w:val="0"/>
        <w:ind w:firstLine="482"/>
        <w:jc w:val="center"/>
        <w:rPr>
          <w:rFonts w:hint="eastAsia"/>
          <w:b/>
          <w:bCs/>
        </w:rPr>
      </w:pPr>
      <w:r>
        <w:rPr>
          <w:rFonts w:hint="eastAsia"/>
          <w:b/>
          <w:bCs/>
        </w:rPr>
        <w:t>图</w:t>
      </w:r>
      <w:r>
        <w:rPr>
          <w:rFonts w:hint="eastAsia"/>
          <w:b/>
          <w:bCs/>
        </w:rPr>
        <w:t>5.1</w:t>
      </w:r>
      <w:r>
        <w:rPr>
          <w:rFonts w:hint="eastAsia"/>
          <w:b/>
          <w:bCs/>
        </w:rPr>
        <w:t>：工程资金使用计划及控制曲线</w:t>
      </w:r>
    </w:p>
    <w:p w14:paraId="54A7EBA0" w14:textId="77777777" w:rsidR="004F152D" w:rsidRDefault="004F152D">
      <w:pPr>
        <w:pStyle w:val="ab"/>
        <w:ind w:firstLine="480"/>
        <w:rPr>
          <w:rFonts w:hint="eastAsia"/>
        </w:rPr>
      </w:pPr>
      <w:r>
        <w:object w:dxaOrig="10061" w:dyaOrig="9497">
          <v:shape id="_x0000_i1043" type="#_x0000_t75" style="width:502.8pt;height:474.95pt" o:ole="">
            <v:imagedata r:id="rId57" o:title=""/>
          </v:shape>
          <o:OLEObject Type="Embed" ProgID="Excel.Sheet.8" ShapeID="_x0000_i1043" DrawAspect="Content" ObjectID="_1764673741" r:id="rId58"/>
        </w:object>
      </w:r>
    </w:p>
    <w:p w14:paraId="49072F98" w14:textId="77777777" w:rsidR="004F152D" w:rsidRDefault="004F152D">
      <w:pPr>
        <w:pStyle w:val="ab"/>
        <w:ind w:firstLine="480"/>
        <w:rPr>
          <w:rFonts w:hint="eastAsia"/>
        </w:rPr>
      </w:pPr>
    </w:p>
    <w:p w14:paraId="33B9A539" w14:textId="77777777" w:rsidR="004F152D" w:rsidRDefault="004F152D">
      <w:pPr>
        <w:pStyle w:val="ab"/>
        <w:ind w:firstLine="480"/>
        <w:rPr>
          <w:rFonts w:hint="eastAsia"/>
          <w:snapToGrid w:val="0"/>
          <w:kern w:val="0"/>
        </w:rPr>
      </w:pPr>
    </w:p>
    <w:p w14:paraId="74044EBA" w14:textId="77777777" w:rsidR="004F152D" w:rsidRDefault="004F152D">
      <w:pPr>
        <w:pStyle w:val="3"/>
        <w:rPr>
          <w:rFonts w:hint="eastAsia"/>
        </w:rPr>
      </w:pPr>
      <w:bookmarkStart w:id="447" w:name="_Toc471498202"/>
      <w:bookmarkStart w:id="448" w:name="_Toc14606218"/>
      <w:r>
        <w:rPr>
          <w:rFonts w:hint="eastAsia"/>
        </w:rPr>
        <w:t xml:space="preserve">5.1.2  </w:t>
      </w:r>
      <w:r>
        <w:rPr>
          <w:rFonts w:hint="eastAsia"/>
        </w:rPr>
        <w:t>资金控制措施</w:t>
      </w:r>
      <w:bookmarkEnd w:id="447"/>
      <w:bookmarkEnd w:id="448"/>
    </w:p>
    <w:p w14:paraId="644D194C" w14:textId="77777777" w:rsidR="004F152D" w:rsidRDefault="004F152D">
      <w:pPr>
        <w:adjustRightInd w:val="0"/>
        <w:snapToGrid w:val="0"/>
        <w:spacing w:before="50" w:line="360" w:lineRule="auto"/>
        <w:ind w:firstLine="453"/>
        <w:rPr>
          <w:rFonts w:ascii="宋体" w:hAnsi="宋体" w:hint="eastAsia"/>
          <w:snapToGrid w:val="0"/>
          <w:kern w:val="0"/>
        </w:rPr>
      </w:pPr>
      <w:r>
        <w:rPr>
          <w:rFonts w:ascii="宋体" w:hAnsi="宋体" w:hint="eastAsia"/>
          <w:snapToGrid w:val="0"/>
          <w:kern w:val="0"/>
        </w:rPr>
        <w:t>1、完善资金使用及财务管理制度，建立健全资金的计划、审批、拨付及报销制度。</w:t>
      </w:r>
    </w:p>
    <w:p w14:paraId="7CD06FD1" w14:textId="77777777" w:rsidR="004F152D" w:rsidRDefault="004F152D">
      <w:pPr>
        <w:adjustRightInd w:val="0"/>
        <w:snapToGrid w:val="0"/>
        <w:spacing w:before="50" w:line="360" w:lineRule="auto"/>
        <w:ind w:firstLine="453"/>
        <w:rPr>
          <w:rFonts w:ascii="宋体" w:hAnsi="宋体" w:hint="eastAsia"/>
          <w:snapToGrid w:val="0"/>
          <w:kern w:val="0"/>
        </w:rPr>
      </w:pPr>
      <w:r>
        <w:rPr>
          <w:rFonts w:ascii="宋体" w:hAnsi="宋体" w:hint="eastAsia"/>
          <w:snapToGrid w:val="0"/>
          <w:kern w:val="0"/>
        </w:rPr>
        <w:t>2、本工程的资金仅限用于本工程，不得以任何理由挪用。</w:t>
      </w:r>
    </w:p>
    <w:p w14:paraId="635EA4C0" w14:textId="77777777" w:rsidR="004F152D" w:rsidRDefault="004F152D">
      <w:pPr>
        <w:adjustRightInd w:val="0"/>
        <w:snapToGrid w:val="0"/>
        <w:spacing w:before="50" w:line="360" w:lineRule="auto"/>
        <w:ind w:firstLine="453"/>
        <w:rPr>
          <w:rFonts w:ascii="宋体" w:hAnsi="宋体" w:hint="eastAsia"/>
          <w:snapToGrid w:val="0"/>
          <w:kern w:val="0"/>
        </w:rPr>
      </w:pPr>
      <w:r>
        <w:rPr>
          <w:rFonts w:ascii="宋体" w:hAnsi="宋体" w:hint="eastAsia"/>
          <w:snapToGrid w:val="0"/>
          <w:kern w:val="0"/>
        </w:rPr>
        <w:t>3、公司作为本工程的资金后备来源保障，在必要时对本工程的资金进行支持，确保本工程的资金能顺利周转。</w:t>
      </w:r>
    </w:p>
    <w:p w14:paraId="40E35575" w14:textId="77777777" w:rsidR="004F152D" w:rsidRDefault="004F152D">
      <w:pPr>
        <w:adjustRightInd w:val="0"/>
        <w:snapToGrid w:val="0"/>
        <w:spacing w:before="50" w:line="360" w:lineRule="auto"/>
        <w:ind w:firstLine="453"/>
        <w:rPr>
          <w:rFonts w:ascii="宋体" w:hAnsi="宋体" w:hint="eastAsia"/>
          <w:snapToGrid w:val="0"/>
          <w:kern w:val="0"/>
        </w:rPr>
      </w:pPr>
      <w:r>
        <w:rPr>
          <w:rFonts w:ascii="宋体" w:hAnsi="宋体" w:hint="eastAsia"/>
          <w:snapToGrid w:val="0"/>
          <w:kern w:val="0"/>
        </w:rPr>
        <w:t>4、加强资金使用监控制度，追踪资金使用的过程，确保工程资金都正确地用于本工程。</w:t>
      </w:r>
    </w:p>
    <w:p w14:paraId="6C523F12" w14:textId="77777777" w:rsidR="004F152D" w:rsidRDefault="004F152D">
      <w:pPr>
        <w:adjustRightInd w:val="0"/>
        <w:snapToGrid w:val="0"/>
        <w:spacing w:before="50" w:line="360" w:lineRule="auto"/>
        <w:ind w:firstLine="453"/>
        <w:rPr>
          <w:rFonts w:ascii="宋体" w:hAnsi="宋体" w:hint="eastAsia"/>
          <w:snapToGrid w:val="0"/>
          <w:kern w:val="0"/>
        </w:rPr>
      </w:pPr>
      <w:r>
        <w:rPr>
          <w:rFonts w:ascii="宋体" w:hAnsi="宋体" w:hint="eastAsia"/>
          <w:snapToGrid w:val="0"/>
          <w:kern w:val="0"/>
        </w:rPr>
        <w:t>5、资金的使用必须满足国家、地方及司的有关法律、法规及制度要求，杜绝不规范行为发生。</w:t>
      </w:r>
    </w:p>
    <w:p w14:paraId="2A4A8004" w14:textId="77777777" w:rsidR="004F152D" w:rsidRDefault="004F152D">
      <w:pPr>
        <w:adjustRightInd w:val="0"/>
        <w:snapToGrid w:val="0"/>
        <w:spacing w:before="50" w:line="360" w:lineRule="auto"/>
        <w:ind w:firstLine="453"/>
        <w:rPr>
          <w:rFonts w:ascii="宋体" w:hAnsi="宋体" w:hint="eastAsia"/>
          <w:snapToGrid w:val="0"/>
          <w:kern w:val="0"/>
        </w:rPr>
      </w:pPr>
      <w:r>
        <w:rPr>
          <w:rFonts w:ascii="宋体" w:hAnsi="宋体" w:hint="eastAsia"/>
          <w:snapToGrid w:val="0"/>
          <w:kern w:val="0"/>
        </w:rPr>
        <w:t>6、强化领导干部及财务人员的思想意识，随时提高警惕，确保资金的正确使用。</w:t>
      </w:r>
    </w:p>
    <w:p w14:paraId="071DD147" w14:textId="77777777" w:rsidR="004F152D" w:rsidRDefault="004F152D">
      <w:pPr>
        <w:adjustRightInd w:val="0"/>
        <w:snapToGrid w:val="0"/>
        <w:spacing w:before="50" w:line="360" w:lineRule="auto"/>
        <w:ind w:firstLine="453"/>
        <w:rPr>
          <w:rFonts w:ascii="宋体" w:hAnsi="宋体"/>
          <w:b/>
          <w:snapToGrid w:val="0"/>
          <w:kern w:val="0"/>
        </w:rPr>
      </w:pPr>
      <w:r>
        <w:rPr>
          <w:rFonts w:ascii="宋体" w:hAnsi="宋体" w:hint="eastAsia"/>
          <w:snapToGrid w:val="0"/>
          <w:kern w:val="0"/>
        </w:rPr>
        <w:t>7、完善出纳管理制度，加强资金的保卫工作，出纳室的现金存放满足有关规定。</w:t>
      </w:r>
    </w:p>
    <w:p w14:paraId="1DF250A2" w14:textId="77777777" w:rsidR="004F152D" w:rsidRDefault="004F152D">
      <w:pPr>
        <w:adjustRightInd w:val="0"/>
        <w:snapToGrid w:val="0"/>
        <w:spacing w:before="50" w:line="360" w:lineRule="auto"/>
        <w:ind w:firstLine="453"/>
        <w:rPr>
          <w:rFonts w:ascii="宋体" w:hAnsi="宋体" w:hint="eastAsia"/>
          <w:snapToGrid w:val="0"/>
          <w:kern w:val="0"/>
        </w:rPr>
      </w:pPr>
      <w:r>
        <w:rPr>
          <w:rFonts w:ascii="宋体" w:hAnsi="宋体" w:hint="eastAsia"/>
          <w:snapToGrid w:val="0"/>
          <w:kern w:val="0"/>
        </w:rPr>
        <w:t>8、财务资料、帐目满足有关规范要求，严格财务审查制度。</w:t>
      </w:r>
    </w:p>
    <w:p w14:paraId="740C2766" w14:textId="77777777" w:rsidR="004F152D" w:rsidRDefault="004F152D">
      <w:pPr>
        <w:adjustRightInd w:val="0"/>
        <w:snapToGrid w:val="0"/>
        <w:spacing w:before="50" w:line="360" w:lineRule="auto"/>
        <w:ind w:firstLine="453"/>
        <w:rPr>
          <w:rFonts w:ascii="宋体" w:hAnsi="宋体"/>
          <w:b/>
          <w:snapToGrid w:val="0"/>
          <w:kern w:val="0"/>
        </w:rPr>
      </w:pPr>
      <w:r>
        <w:rPr>
          <w:rFonts w:ascii="宋体" w:hAnsi="宋体" w:hint="eastAsia"/>
          <w:snapToGrid w:val="0"/>
          <w:kern w:val="0"/>
        </w:rPr>
        <w:t>9、资金的使用应有严格的资金使用计划，资金的使用计划应合理，并经过讨论及审批。</w:t>
      </w:r>
    </w:p>
    <w:p w14:paraId="11505803" w14:textId="77777777" w:rsidR="004F152D" w:rsidRDefault="004F152D">
      <w:pPr>
        <w:adjustRightInd w:val="0"/>
        <w:snapToGrid w:val="0"/>
        <w:spacing w:before="50" w:line="360" w:lineRule="auto"/>
        <w:ind w:firstLine="453"/>
        <w:rPr>
          <w:rFonts w:ascii="宋体" w:hAnsi="宋体" w:hint="eastAsia"/>
          <w:snapToGrid w:val="0"/>
          <w:kern w:val="0"/>
        </w:rPr>
      </w:pPr>
      <w:r>
        <w:rPr>
          <w:rFonts w:ascii="宋体" w:hAnsi="宋体" w:hint="eastAsia"/>
          <w:snapToGrid w:val="0"/>
          <w:kern w:val="0"/>
        </w:rPr>
        <w:t>10、资金的使用分阶段进行，并充分考虑到各种突发事件的可能性，资金的使用留有一定的余量，确保各阶段人、机、料及管理费用的支出。</w:t>
      </w:r>
    </w:p>
    <w:p w14:paraId="524D2A8E" w14:textId="77777777" w:rsidR="004F152D" w:rsidRDefault="004F152D">
      <w:pPr>
        <w:adjustRightInd w:val="0"/>
        <w:snapToGrid w:val="0"/>
        <w:spacing w:before="50" w:line="360" w:lineRule="auto"/>
        <w:ind w:firstLine="453"/>
        <w:rPr>
          <w:rFonts w:ascii="宋体" w:hAnsi="宋体" w:hint="eastAsia"/>
          <w:snapToGrid w:val="0"/>
          <w:kern w:val="0"/>
        </w:rPr>
      </w:pPr>
    </w:p>
    <w:p w14:paraId="75665DA7" w14:textId="77777777" w:rsidR="004F152D" w:rsidRDefault="004F152D">
      <w:pPr>
        <w:adjustRightInd w:val="0"/>
        <w:snapToGrid w:val="0"/>
        <w:spacing w:before="50" w:line="360" w:lineRule="auto"/>
        <w:ind w:firstLine="453"/>
        <w:rPr>
          <w:rFonts w:ascii="宋体" w:hAnsi="宋体" w:hint="eastAsia"/>
          <w:snapToGrid w:val="0"/>
          <w:kern w:val="0"/>
        </w:rPr>
      </w:pPr>
    </w:p>
    <w:p w14:paraId="7323C83A" w14:textId="77777777" w:rsidR="004F152D" w:rsidRDefault="004F152D">
      <w:pPr>
        <w:adjustRightInd w:val="0"/>
        <w:snapToGrid w:val="0"/>
        <w:spacing w:before="50" w:line="360" w:lineRule="auto"/>
        <w:ind w:firstLine="453"/>
        <w:rPr>
          <w:rFonts w:ascii="宋体" w:hAnsi="宋体" w:hint="eastAsia"/>
          <w:snapToGrid w:val="0"/>
          <w:kern w:val="0"/>
        </w:rPr>
      </w:pPr>
    </w:p>
    <w:p w14:paraId="3EC53CF3" w14:textId="77777777" w:rsidR="004F152D" w:rsidRDefault="004F152D">
      <w:pPr>
        <w:adjustRightInd w:val="0"/>
        <w:snapToGrid w:val="0"/>
        <w:spacing w:before="50" w:line="360" w:lineRule="auto"/>
        <w:ind w:firstLine="453"/>
        <w:rPr>
          <w:rFonts w:ascii="宋体" w:hAnsi="宋体" w:hint="eastAsia"/>
          <w:snapToGrid w:val="0"/>
          <w:kern w:val="0"/>
        </w:rPr>
      </w:pPr>
    </w:p>
    <w:p w14:paraId="2FC01510" w14:textId="77777777" w:rsidR="004F152D" w:rsidRDefault="004F152D">
      <w:pPr>
        <w:adjustRightInd w:val="0"/>
        <w:snapToGrid w:val="0"/>
        <w:spacing w:before="50" w:line="360" w:lineRule="auto"/>
        <w:ind w:firstLine="453"/>
        <w:rPr>
          <w:rFonts w:ascii="宋体" w:hAnsi="宋体" w:hint="eastAsia"/>
          <w:snapToGrid w:val="0"/>
          <w:kern w:val="0"/>
        </w:rPr>
      </w:pPr>
    </w:p>
    <w:p w14:paraId="76F4D808" w14:textId="77777777" w:rsidR="004F152D" w:rsidRDefault="004F152D">
      <w:pPr>
        <w:adjustRightInd w:val="0"/>
        <w:snapToGrid w:val="0"/>
        <w:spacing w:before="50" w:line="360" w:lineRule="auto"/>
        <w:ind w:firstLine="453"/>
        <w:rPr>
          <w:rFonts w:ascii="宋体" w:hAnsi="宋体" w:hint="eastAsia"/>
          <w:snapToGrid w:val="0"/>
          <w:kern w:val="0"/>
        </w:rPr>
      </w:pPr>
    </w:p>
    <w:p w14:paraId="2A10A737" w14:textId="77777777" w:rsidR="004F152D" w:rsidRDefault="004F152D">
      <w:pPr>
        <w:adjustRightInd w:val="0"/>
        <w:snapToGrid w:val="0"/>
        <w:spacing w:before="50" w:line="360" w:lineRule="auto"/>
        <w:ind w:firstLine="453"/>
        <w:rPr>
          <w:rFonts w:ascii="宋体" w:hAnsi="宋体" w:hint="eastAsia"/>
          <w:snapToGrid w:val="0"/>
          <w:kern w:val="0"/>
        </w:rPr>
      </w:pPr>
    </w:p>
    <w:p w14:paraId="5BEBA9A4" w14:textId="77777777" w:rsidR="004F152D" w:rsidRDefault="004F152D">
      <w:pPr>
        <w:adjustRightInd w:val="0"/>
        <w:snapToGrid w:val="0"/>
        <w:spacing w:before="50" w:line="360" w:lineRule="auto"/>
        <w:ind w:firstLine="453"/>
        <w:rPr>
          <w:rFonts w:ascii="宋体" w:hAnsi="宋体" w:hint="eastAsia"/>
          <w:snapToGrid w:val="0"/>
          <w:kern w:val="0"/>
        </w:rPr>
      </w:pPr>
    </w:p>
    <w:p w14:paraId="7AD7EF69" w14:textId="77777777" w:rsidR="004F152D" w:rsidRDefault="004F152D">
      <w:pPr>
        <w:adjustRightInd w:val="0"/>
        <w:snapToGrid w:val="0"/>
        <w:spacing w:before="50" w:line="360" w:lineRule="auto"/>
        <w:ind w:firstLine="453"/>
        <w:rPr>
          <w:rFonts w:ascii="宋体" w:hAnsi="宋体" w:hint="eastAsia"/>
          <w:snapToGrid w:val="0"/>
          <w:kern w:val="0"/>
        </w:rPr>
      </w:pPr>
    </w:p>
    <w:p w14:paraId="4908927E" w14:textId="77777777" w:rsidR="004F152D" w:rsidRDefault="004F152D">
      <w:pPr>
        <w:adjustRightInd w:val="0"/>
        <w:snapToGrid w:val="0"/>
        <w:spacing w:before="50" w:line="360" w:lineRule="auto"/>
        <w:ind w:firstLine="453"/>
        <w:rPr>
          <w:rFonts w:ascii="宋体" w:hAnsi="宋体" w:hint="eastAsia"/>
          <w:snapToGrid w:val="0"/>
          <w:kern w:val="0"/>
        </w:rPr>
      </w:pPr>
    </w:p>
    <w:p w14:paraId="68E8D5A5" w14:textId="77777777" w:rsidR="004F152D" w:rsidRDefault="004F152D">
      <w:pPr>
        <w:adjustRightInd w:val="0"/>
        <w:snapToGrid w:val="0"/>
        <w:spacing w:before="50" w:line="360" w:lineRule="auto"/>
        <w:ind w:firstLine="453"/>
        <w:rPr>
          <w:rFonts w:ascii="宋体" w:hAnsi="宋体" w:hint="eastAsia"/>
          <w:snapToGrid w:val="0"/>
          <w:kern w:val="0"/>
        </w:rPr>
      </w:pPr>
    </w:p>
    <w:p w14:paraId="47590E08" w14:textId="77777777" w:rsidR="004F152D" w:rsidRDefault="004F152D">
      <w:pPr>
        <w:adjustRightInd w:val="0"/>
        <w:snapToGrid w:val="0"/>
        <w:spacing w:before="50" w:line="360" w:lineRule="auto"/>
        <w:ind w:firstLine="453"/>
        <w:rPr>
          <w:rFonts w:ascii="宋体" w:hAnsi="宋体" w:hint="eastAsia"/>
          <w:snapToGrid w:val="0"/>
          <w:kern w:val="0"/>
        </w:rPr>
      </w:pPr>
    </w:p>
    <w:p w14:paraId="3E7C22BF" w14:textId="77777777" w:rsidR="004F152D" w:rsidRDefault="004F152D">
      <w:pPr>
        <w:adjustRightInd w:val="0"/>
        <w:snapToGrid w:val="0"/>
        <w:spacing w:before="50" w:line="360" w:lineRule="auto"/>
        <w:ind w:firstLine="453"/>
        <w:rPr>
          <w:rFonts w:ascii="宋体" w:hAnsi="宋体" w:hint="eastAsia"/>
          <w:snapToGrid w:val="0"/>
          <w:kern w:val="0"/>
        </w:rPr>
      </w:pPr>
    </w:p>
    <w:p w14:paraId="3B4DCB0F" w14:textId="77777777" w:rsidR="004F152D" w:rsidRDefault="004F152D">
      <w:pPr>
        <w:adjustRightInd w:val="0"/>
        <w:snapToGrid w:val="0"/>
        <w:spacing w:before="50" w:line="360" w:lineRule="auto"/>
        <w:ind w:firstLine="453"/>
        <w:rPr>
          <w:rFonts w:ascii="宋体" w:hAnsi="宋体" w:hint="eastAsia"/>
          <w:snapToGrid w:val="0"/>
          <w:kern w:val="0"/>
        </w:rPr>
      </w:pPr>
    </w:p>
    <w:p w14:paraId="3273D7D7" w14:textId="77777777" w:rsidR="004F152D" w:rsidRDefault="004F152D">
      <w:pPr>
        <w:adjustRightInd w:val="0"/>
        <w:snapToGrid w:val="0"/>
        <w:spacing w:before="50" w:line="360" w:lineRule="auto"/>
        <w:ind w:firstLine="453"/>
        <w:rPr>
          <w:rFonts w:ascii="宋体" w:hAnsi="宋体" w:hint="eastAsia"/>
          <w:snapToGrid w:val="0"/>
          <w:kern w:val="0"/>
        </w:rPr>
      </w:pPr>
    </w:p>
    <w:p w14:paraId="212C2155" w14:textId="77777777" w:rsidR="004F152D" w:rsidRDefault="004F152D">
      <w:pPr>
        <w:adjustRightInd w:val="0"/>
        <w:snapToGrid w:val="0"/>
        <w:spacing w:before="50" w:line="360" w:lineRule="auto"/>
        <w:ind w:firstLine="453"/>
        <w:rPr>
          <w:rFonts w:ascii="宋体" w:hAnsi="宋体" w:hint="eastAsia"/>
          <w:snapToGrid w:val="0"/>
          <w:kern w:val="0"/>
        </w:rPr>
      </w:pPr>
    </w:p>
    <w:p w14:paraId="350785A2" w14:textId="77777777" w:rsidR="004F152D" w:rsidRDefault="004F152D">
      <w:pPr>
        <w:adjustRightInd w:val="0"/>
        <w:snapToGrid w:val="0"/>
        <w:spacing w:before="50" w:line="360" w:lineRule="auto"/>
        <w:ind w:firstLine="453"/>
        <w:rPr>
          <w:rFonts w:ascii="宋体" w:hAnsi="宋体" w:hint="eastAsia"/>
          <w:snapToGrid w:val="0"/>
          <w:kern w:val="0"/>
        </w:rPr>
      </w:pPr>
    </w:p>
    <w:p w14:paraId="7C9E63D3" w14:textId="77777777" w:rsidR="004F152D" w:rsidRDefault="004F152D">
      <w:pPr>
        <w:adjustRightInd w:val="0"/>
        <w:snapToGrid w:val="0"/>
        <w:spacing w:before="50" w:line="360" w:lineRule="auto"/>
        <w:ind w:firstLine="453"/>
        <w:rPr>
          <w:rFonts w:ascii="宋体" w:hAnsi="宋体" w:hint="eastAsia"/>
          <w:snapToGrid w:val="0"/>
          <w:kern w:val="0"/>
        </w:rPr>
      </w:pPr>
    </w:p>
    <w:p w14:paraId="63689CE5" w14:textId="77777777" w:rsidR="004F152D" w:rsidRDefault="004F152D">
      <w:pPr>
        <w:pStyle w:val="2"/>
        <w:rPr>
          <w:rFonts w:hint="eastAsia"/>
        </w:rPr>
      </w:pPr>
      <w:bookmarkStart w:id="449" w:name="_Toc471498203"/>
      <w:bookmarkStart w:id="450" w:name="_Toc14606219"/>
      <w:r>
        <w:rPr>
          <w:rFonts w:ascii="宋体" w:hAnsi="宋体" w:hint="eastAsia"/>
        </w:rPr>
        <w:t>§</w:t>
      </w:r>
      <w:r>
        <w:rPr>
          <w:rFonts w:ascii="宋体" w:hAnsi="宋体" w:hint="eastAsia"/>
        </w:rPr>
        <w:t>5-2</w:t>
      </w:r>
      <w:r>
        <w:rPr>
          <w:rFonts w:hint="eastAsia"/>
        </w:rPr>
        <w:t>劳动力使用计划</w:t>
      </w:r>
      <w:bookmarkEnd w:id="449"/>
      <w:bookmarkEnd w:id="450"/>
    </w:p>
    <w:p w14:paraId="3F57F826" w14:textId="77777777" w:rsidR="004F152D" w:rsidRDefault="004F152D">
      <w:pPr>
        <w:pStyle w:val="ab"/>
        <w:adjustRightInd w:val="0"/>
        <w:ind w:firstLine="480"/>
        <w:rPr>
          <w:rFonts w:hint="eastAsia"/>
          <w:snapToGrid w:val="0"/>
          <w:kern w:val="0"/>
        </w:rPr>
      </w:pPr>
      <w:r>
        <w:rPr>
          <w:rFonts w:hint="eastAsia"/>
          <w:snapToGrid w:val="0"/>
          <w:kern w:val="0"/>
        </w:rPr>
        <w:t>根据工程施工总进度计划的要求，结合工程施工的特点，编制出劳动力使用计划，详见表</w:t>
      </w:r>
      <w:r>
        <w:rPr>
          <w:rFonts w:hint="eastAsia"/>
          <w:snapToGrid w:val="0"/>
          <w:kern w:val="0"/>
        </w:rPr>
        <w:t>5.1</w:t>
      </w:r>
      <w:r>
        <w:rPr>
          <w:rFonts w:hint="eastAsia"/>
          <w:snapToGrid w:val="0"/>
          <w:kern w:val="0"/>
        </w:rPr>
        <w:t>：劳动力使用计划表。</w:t>
      </w:r>
    </w:p>
    <w:p w14:paraId="2CD7A66B" w14:textId="77777777" w:rsidR="004F152D" w:rsidRDefault="004F152D">
      <w:pPr>
        <w:pStyle w:val="ab"/>
        <w:ind w:firstLine="482"/>
        <w:jc w:val="center"/>
        <w:rPr>
          <w:rFonts w:hint="eastAsia"/>
          <w:b/>
          <w:bCs/>
          <w:snapToGrid w:val="0"/>
          <w:kern w:val="0"/>
        </w:rPr>
      </w:pPr>
      <w:r>
        <w:rPr>
          <w:rFonts w:hint="eastAsia"/>
          <w:b/>
          <w:bCs/>
          <w:snapToGrid w:val="0"/>
          <w:kern w:val="0"/>
        </w:rPr>
        <w:t>表</w:t>
      </w:r>
      <w:r>
        <w:rPr>
          <w:rFonts w:hint="eastAsia"/>
          <w:b/>
          <w:bCs/>
          <w:snapToGrid w:val="0"/>
          <w:kern w:val="0"/>
        </w:rPr>
        <w:t>5.1</w:t>
      </w:r>
      <w:r>
        <w:rPr>
          <w:rFonts w:hint="eastAsia"/>
          <w:b/>
          <w:bCs/>
          <w:snapToGrid w:val="0"/>
          <w:kern w:val="0"/>
        </w:rPr>
        <w:t>：劳动力使用计划表</w:t>
      </w:r>
    </w:p>
    <w:tbl>
      <w:tblPr>
        <w:tblW w:w="9379"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496"/>
        <w:gridCol w:w="636"/>
        <w:gridCol w:w="636"/>
        <w:gridCol w:w="636"/>
        <w:gridCol w:w="636"/>
        <w:gridCol w:w="636"/>
        <w:gridCol w:w="9"/>
        <w:gridCol w:w="627"/>
        <w:gridCol w:w="636"/>
        <w:gridCol w:w="636"/>
        <w:gridCol w:w="636"/>
        <w:gridCol w:w="636"/>
        <w:gridCol w:w="636"/>
        <w:gridCol w:w="636"/>
        <w:gridCol w:w="636"/>
        <w:gridCol w:w="636"/>
        <w:gridCol w:w="636"/>
      </w:tblGrid>
      <w:tr w:rsidR="004F152D" w14:paraId="53195AAF" w14:textId="77777777">
        <w:tblPrEx>
          <w:tblCellMar>
            <w:top w:w="0" w:type="dxa"/>
            <w:bottom w:w="0" w:type="dxa"/>
          </w:tblCellMar>
        </w:tblPrEx>
        <w:trPr>
          <w:cantSplit/>
          <w:trHeight w:val="510"/>
        </w:trPr>
        <w:tc>
          <w:tcPr>
            <w:tcW w:w="1262" w:type="dxa"/>
            <w:vMerge w:val="restart"/>
            <w:tcBorders>
              <w:top w:val="single" w:sz="18" w:space="0" w:color="auto"/>
              <w:tl2br w:val="single" w:sz="18" w:space="0" w:color="auto"/>
            </w:tcBorders>
            <w:vAlign w:val="center"/>
          </w:tcPr>
          <w:p w14:paraId="68181DD3" w14:textId="77777777" w:rsidR="004F152D" w:rsidRDefault="004F152D">
            <w:pPr>
              <w:pStyle w:val="ab"/>
              <w:ind w:firstLine="480"/>
              <w:jc w:val="center"/>
              <w:rPr>
                <w:snapToGrid w:val="0"/>
                <w:kern w:val="0"/>
              </w:rPr>
            </w:pPr>
            <w:r>
              <w:rPr>
                <w:rFonts w:hint="eastAsia"/>
                <w:snapToGrid w:val="0"/>
                <w:kern w:val="0"/>
              </w:rPr>
              <w:t>时间</w:t>
            </w:r>
          </w:p>
          <w:p w14:paraId="003D2862" w14:textId="77777777" w:rsidR="004F152D" w:rsidRDefault="004F152D">
            <w:pPr>
              <w:pStyle w:val="ab"/>
              <w:ind w:firstLine="0"/>
              <w:rPr>
                <w:rFonts w:hint="eastAsia"/>
                <w:snapToGrid w:val="0"/>
                <w:kern w:val="0"/>
              </w:rPr>
            </w:pPr>
            <w:r>
              <w:rPr>
                <w:rFonts w:hint="eastAsia"/>
                <w:snapToGrid w:val="0"/>
                <w:kern w:val="0"/>
              </w:rPr>
              <w:t>人员</w:t>
            </w:r>
          </w:p>
        </w:tc>
        <w:tc>
          <w:tcPr>
            <w:tcW w:w="2747" w:type="dxa"/>
            <w:gridSpan w:val="6"/>
            <w:vAlign w:val="center"/>
          </w:tcPr>
          <w:p w14:paraId="4542ED53" w14:textId="77777777" w:rsidR="004F152D" w:rsidRDefault="004F152D">
            <w:pPr>
              <w:pStyle w:val="ab"/>
              <w:ind w:firstLine="0"/>
              <w:jc w:val="center"/>
              <w:rPr>
                <w:rFonts w:hint="eastAsia"/>
                <w:snapToGrid w:val="0"/>
                <w:kern w:val="0"/>
              </w:rPr>
            </w:pPr>
            <w:r>
              <w:rPr>
                <w:rFonts w:hint="eastAsia"/>
                <w:snapToGrid w:val="0"/>
                <w:kern w:val="0"/>
              </w:rPr>
              <w:t>2002</w:t>
            </w:r>
            <w:r>
              <w:rPr>
                <w:rFonts w:hint="eastAsia"/>
                <w:snapToGrid w:val="0"/>
                <w:kern w:val="0"/>
              </w:rPr>
              <w:t>年</w:t>
            </w:r>
          </w:p>
        </w:tc>
        <w:tc>
          <w:tcPr>
            <w:tcW w:w="5369" w:type="dxa"/>
            <w:gridSpan w:val="10"/>
            <w:vAlign w:val="center"/>
          </w:tcPr>
          <w:p w14:paraId="33976C0F" w14:textId="77777777" w:rsidR="004F152D" w:rsidRDefault="004F152D">
            <w:pPr>
              <w:pStyle w:val="ab"/>
              <w:ind w:firstLine="0"/>
              <w:jc w:val="center"/>
              <w:rPr>
                <w:rFonts w:hint="eastAsia"/>
                <w:snapToGrid w:val="0"/>
                <w:kern w:val="0"/>
              </w:rPr>
            </w:pPr>
            <w:r>
              <w:rPr>
                <w:rFonts w:hint="eastAsia"/>
                <w:snapToGrid w:val="0"/>
                <w:kern w:val="0"/>
              </w:rPr>
              <w:t>2003</w:t>
            </w:r>
            <w:r>
              <w:rPr>
                <w:rFonts w:hint="eastAsia"/>
                <w:snapToGrid w:val="0"/>
                <w:kern w:val="0"/>
              </w:rPr>
              <w:t>年</w:t>
            </w:r>
          </w:p>
        </w:tc>
      </w:tr>
      <w:tr w:rsidR="004F152D" w14:paraId="0D13EB4D" w14:textId="77777777">
        <w:tblPrEx>
          <w:tblCellMar>
            <w:top w:w="0" w:type="dxa"/>
            <w:bottom w:w="0" w:type="dxa"/>
          </w:tblCellMar>
        </w:tblPrEx>
        <w:trPr>
          <w:cantSplit/>
          <w:trHeight w:val="510"/>
        </w:trPr>
        <w:tc>
          <w:tcPr>
            <w:tcW w:w="1262" w:type="dxa"/>
            <w:vMerge/>
            <w:vAlign w:val="center"/>
          </w:tcPr>
          <w:p w14:paraId="0EB8C03F" w14:textId="77777777" w:rsidR="004F152D" w:rsidRDefault="004F152D">
            <w:pPr>
              <w:pStyle w:val="ab"/>
              <w:ind w:firstLine="0"/>
              <w:jc w:val="center"/>
              <w:rPr>
                <w:rFonts w:hint="eastAsia"/>
                <w:snapToGrid w:val="0"/>
                <w:kern w:val="0"/>
              </w:rPr>
            </w:pPr>
          </w:p>
        </w:tc>
        <w:tc>
          <w:tcPr>
            <w:tcW w:w="537" w:type="dxa"/>
            <w:vAlign w:val="center"/>
          </w:tcPr>
          <w:p w14:paraId="60B3EE1A"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71C244A4" w14:textId="77777777" w:rsidR="004F152D" w:rsidRDefault="004F152D">
            <w:pPr>
              <w:pStyle w:val="ab"/>
              <w:ind w:firstLine="0"/>
              <w:jc w:val="center"/>
              <w:rPr>
                <w:rFonts w:hint="eastAsia"/>
                <w:snapToGrid w:val="0"/>
                <w:kern w:val="0"/>
              </w:rPr>
            </w:pPr>
            <w:r>
              <w:rPr>
                <w:rFonts w:hint="eastAsia"/>
                <w:snapToGrid w:val="0"/>
                <w:kern w:val="0"/>
              </w:rPr>
              <w:t>9</w:t>
            </w:r>
          </w:p>
        </w:tc>
        <w:tc>
          <w:tcPr>
            <w:tcW w:w="538" w:type="dxa"/>
            <w:vAlign w:val="center"/>
          </w:tcPr>
          <w:p w14:paraId="44D048AE" w14:textId="77777777" w:rsidR="004F152D" w:rsidRDefault="004F152D">
            <w:pPr>
              <w:pStyle w:val="ab"/>
              <w:ind w:firstLine="0"/>
              <w:jc w:val="center"/>
              <w:rPr>
                <w:rFonts w:hint="eastAsia"/>
                <w:snapToGrid w:val="0"/>
                <w:kern w:val="0"/>
              </w:rPr>
            </w:pPr>
            <w:r>
              <w:rPr>
                <w:rFonts w:hint="eastAsia"/>
                <w:snapToGrid w:val="0"/>
                <w:kern w:val="0"/>
              </w:rPr>
              <w:t>10</w:t>
            </w:r>
          </w:p>
        </w:tc>
        <w:tc>
          <w:tcPr>
            <w:tcW w:w="537" w:type="dxa"/>
            <w:vAlign w:val="center"/>
          </w:tcPr>
          <w:p w14:paraId="058113DB" w14:textId="77777777" w:rsidR="004F152D" w:rsidRDefault="004F152D">
            <w:pPr>
              <w:pStyle w:val="ab"/>
              <w:ind w:firstLine="0"/>
              <w:jc w:val="center"/>
              <w:rPr>
                <w:rFonts w:hint="eastAsia"/>
                <w:snapToGrid w:val="0"/>
                <w:kern w:val="0"/>
              </w:rPr>
            </w:pPr>
            <w:r>
              <w:rPr>
                <w:rFonts w:hint="eastAsia"/>
                <w:snapToGrid w:val="0"/>
                <w:kern w:val="0"/>
              </w:rPr>
              <w:t>11</w:t>
            </w:r>
          </w:p>
        </w:tc>
        <w:tc>
          <w:tcPr>
            <w:tcW w:w="590" w:type="dxa"/>
            <w:vAlign w:val="center"/>
          </w:tcPr>
          <w:p w14:paraId="43E36777" w14:textId="77777777" w:rsidR="004F152D" w:rsidRDefault="004F152D">
            <w:pPr>
              <w:pStyle w:val="ab"/>
              <w:ind w:firstLine="0"/>
              <w:jc w:val="center"/>
              <w:rPr>
                <w:rFonts w:hint="eastAsia"/>
                <w:snapToGrid w:val="0"/>
                <w:kern w:val="0"/>
              </w:rPr>
            </w:pPr>
            <w:r>
              <w:rPr>
                <w:rFonts w:hint="eastAsia"/>
                <w:snapToGrid w:val="0"/>
                <w:kern w:val="0"/>
              </w:rPr>
              <w:t>12</w:t>
            </w:r>
          </w:p>
        </w:tc>
        <w:tc>
          <w:tcPr>
            <w:tcW w:w="538" w:type="dxa"/>
            <w:gridSpan w:val="2"/>
            <w:vAlign w:val="center"/>
          </w:tcPr>
          <w:p w14:paraId="06050ED6" w14:textId="77777777" w:rsidR="004F152D" w:rsidRDefault="004F152D">
            <w:pPr>
              <w:pStyle w:val="ab"/>
              <w:ind w:firstLine="0"/>
              <w:jc w:val="center"/>
              <w:rPr>
                <w:rFonts w:hint="eastAsia"/>
                <w:snapToGrid w:val="0"/>
                <w:kern w:val="0"/>
              </w:rPr>
            </w:pPr>
            <w:r>
              <w:rPr>
                <w:rFonts w:hint="eastAsia"/>
                <w:snapToGrid w:val="0"/>
                <w:kern w:val="0"/>
              </w:rPr>
              <w:t>1</w:t>
            </w:r>
          </w:p>
        </w:tc>
        <w:tc>
          <w:tcPr>
            <w:tcW w:w="537" w:type="dxa"/>
            <w:vAlign w:val="center"/>
          </w:tcPr>
          <w:p w14:paraId="0B16C99D" w14:textId="77777777" w:rsidR="004F152D" w:rsidRDefault="004F152D">
            <w:pPr>
              <w:pStyle w:val="ab"/>
              <w:ind w:firstLine="0"/>
              <w:jc w:val="center"/>
              <w:rPr>
                <w:rFonts w:hint="eastAsia"/>
                <w:snapToGrid w:val="0"/>
                <w:kern w:val="0"/>
              </w:rPr>
            </w:pPr>
            <w:r>
              <w:rPr>
                <w:rFonts w:hint="eastAsia"/>
                <w:snapToGrid w:val="0"/>
                <w:kern w:val="0"/>
              </w:rPr>
              <w:t>2</w:t>
            </w:r>
          </w:p>
        </w:tc>
        <w:tc>
          <w:tcPr>
            <w:tcW w:w="538" w:type="dxa"/>
            <w:vAlign w:val="center"/>
          </w:tcPr>
          <w:p w14:paraId="04414369"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56C3CF89" w14:textId="77777777" w:rsidR="004F152D" w:rsidRDefault="004F152D">
            <w:pPr>
              <w:pStyle w:val="ab"/>
              <w:ind w:firstLine="0"/>
              <w:jc w:val="center"/>
              <w:rPr>
                <w:rFonts w:hint="eastAsia"/>
                <w:snapToGrid w:val="0"/>
                <w:kern w:val="0"/>
              </w:rPr>
            </w:pPr>
            <w:r>
              <w:rPr>
                <w:rFonts w:hint="eastAsia"/>
                <w:snapToGrid w:val="0"/>
                <w:kern w:val="0"/>
              </w:rPr>
              <w:t>4</w:t>
            </w:r>
          </w:p>
        </w:tc>
        <w:tc>
          <w:tcPr>
            <w:tcW w:w="537" w:type="dxa"/>
            <w:vAlign w:val="center"/>
          </w:tcPr>
          <w:p w14:paraId="30FDA40C" w14:textId="77777777" w:rsidR="004F152D" w:rsidRDefault="004F152D">
            <w:pPr>
              <w:pStyle w:val="ab"/>
              <w:ind w:firstLine="0"/>
              <w:jc w:val="center"/>
              <w:rPr>
                <w:rFonts w:hint="eastAsia"/>
                <w:snapToGrid w:val="0"/>
                <w:kern w:val="0"/>
              </w:rPr>
            </w:pPr>
            <w:r>
              <w:rPr>
                <w:rFonts w:hint="eastAsia"/>
                <w:snapToGrid w:val="0"/>
                <w:kern w:val="0"/>
              </w:rPr>
              <w:t>5</w:t>
            </w:r>
          </w:p>
        </w:tc>
        <w:tc>
          <w:tcPr>
            <w:tcW w:w="538" w:type="dxa"/>
            <w:vAlign w:val="center"/>
          </w:tcPr>
          <w:p w14:paraId="0D8B1BB5"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2CB29CD6" w14:textId="77777777" w:rsidR="004F152D" w:rsidRDefault="004F152D">
            <w:pPr>
              <w:pStyle w:val="ab"/>
              <w:ind w:firstLine="0"/>
              <w:jc w:val="center"/>
              <w:rPr>
                <w:rFonts w:hint="eastAsia"/>
                <w:snapToGrid w:val="0"/>
                <w:kern w:val="0"/>
              </w:rPr>
            </w:pPr>
            <w:r>
              <w:rPr>
                <w:rFonts w:hint="eastAsia"/>
                <w:snapToGrid w:val="0"/>
                <w:kern w:val="0"/>
              </w:rPr>
              <w:t>7</w:t>
            </w:r>
          </w:p>
        </w:tc>
        <w:tc>
          <w:tcPr>
            <w:tcW w:w="537" w:type="dxa"/>
            <w:vAlign w:val="center"/>
          </w:tcPr>
          <w:p w14:paraId="5B378C6A"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7D12B411" w14:textId="77777777" w:rsidR="004F152D" w:rsidRDefault="004F152D">
            <w:pPr>
              <w:pStyle w:val="ab"/>
              <w:ind w:firstLine="0"/>
              <w:jc w:val="center"/>
              <w:rPr>
                <w:rFonts w:hint="eastAsia"/>
                <w:snapToGrid w:val="0"/>
                <w:kern w:val="0"/>
              </w:rPr>
            </w:pPr>
            <w:r>
              <w:rPr>
                <w:rFonts w:hint="eastAsia"/>
                <w:snapToGrid w:val="0"/>
                <w:kern w:val="0"/>
              </w:rPr>
              <w:t>9</w:t>
            </w:r>
          </w:p>
        </w:tc>
        <w:tc>
          <w:tcPr>
            <w:tcW w:w="538" w:type="dxa"/>
            <w:vAlign w:val="center"/>
          </w:tcPr>
          <w:p w14:paraId="5192F027" w14:textId="77777777" w:rsidR="004F152D" w:rsidRDefault="004F152D">
            <w:pPr>
              <w:pStyle w:val="ab"/>
              <w:ind w:firstLine="0"/>
              <w:jc w:val="center"/>
              <w:rPr>
                <w:rFonts w:hint="eastAsia"/>
                <w:snapToGrid w:val="0"/>
                <w:kern w:val="0"/>
              </w:rPr>
            </w:pPr>
            <w:r>
              <w:rPr>
                <w:rFonts w:hint="eastAsia"/>
                <w:snapToGrid w:val="0"/>
                <w:kern w:val="0"/>
              </w:rPr>
              <w:t>10</w:t>
            </w:r>
          </w:p>
        </w:tc>
      </w:tr>
      <w:tr w:rsidR="004F152D" w14:paraId="0934A72F" w14:textId="77777777">
        <w:tblPrEx>
          <w:tblCellMar>
            <w:top w:w="0" w:type="dxa"/>
            <w:bottom w:w="0" w:type="dxa"/>
          </w:tblCellMar>
        </w:tblPrEx>
        <w:trPr>
          <w:cantSplit/>
          <w:trHeight w:val="510"/>
        </w:trPr>
        <w:tc>
          <w:tcPr>
            <w:tcW w:w="1262" w:type="dxa"/>
            <w:vAlign w:val="center"/>
          </w:tcPr>
          <w:p w14:paraId="5036A85D" w14:textId="77777777" w:rsidR="004F152D" w:rsidRDefault="004F152D">
            <w:pPr>
              <w:pStyle w:val="ab"/>
              <w:ind w:firstLine="0"/>
              <w:jc w:val="center"/>
              <w:rPr>
                <w:rFonts w:hint="eastAsia"/>
                <w:snapToGrid w:val="0"/>
                <w:kern w:val="0"/>
              </w:rPr>
            </w:pPr>
            <w:r>
              <w:rPr>
                <w:rFonts w:hint="eastAsia"/>
                <w:snapToGrid w:val="0"/>
                <w:kern w:val="0"/>
              </w:rPr>
              <w:t>高级</w:t>
            </w:r>
          </w:p>
          <w:p w14:paraId="5BE5C4E3" w14:textId="77777777" w:rsidR="004F152D" w:rsidRDefault="004F152D">
            <w:pPr>
              <w:pStyle w:val="ab"/>
              <w:ind w:firstLine="0"/>
              <w:jc w:val="center"/>
              <w:rPr>
                <w:rFonts w:hint="eastAsia"/>
                <w:snapToGrid w:val="0"/>
                <w:kern w:val="0"/>
              </w:rPr>
            </w:pPr>
            <w:r>
              <w:rPr>
                <w:rFonts w:hint="eastAsia"/>
                <w:snapToGrid w:val="0"/>
                <w:kern w:val="0"/>
              </w:rPr>
              <w:t>工程师</w:t>
            </w:r>
          </w:p>
        </w:tc>
        <w:tc>
          <w:tcPr>
            <w:tcW w:w="537" w:type="dxa"/>
            <w:vAlign w:val="center"/>
          </w:tcPr>
          <w:p w14:paraId="18BF0EC9"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74A6F215"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43A21141" w14:textId="77777777" w:rsidR="004F152D" w:rsidRDefault="004F152D">
            <w:pPr>
              <w:pStyle w:val="ab"/>
              <w:ind w:firstLine="0"/>
              <w:jc w:val="center"/>
              <w:rPr>
                <w:rFonts w:hint="eastAsia"/>
                <w:snapToGrid w:val="0"/>
                <w:kern w:val="0"/>
              </w:rPr>
            </w:pPr>
            <w:r>
              <w:rPr>
                <w:rFonts w:hint="eastAsia"/>
                <w:snapToGrid w:val="0"/>
                <w:kern w:val="0"/>
              </w:rPr>
              <w:t>3</w:t>
            </w:r>
          </w:p>
        </w:tc>
        <w:tc>
          <w:tcPr>
            <w:tcW w:w="537" w:type="dxa"/>
            <w:vAlign w:val="center"/>
          </w:tcPr>
          <w:p w14:paraId="3B7CCDBE" w14:textId="77777777" w:rsidR="004F152D" w:rsidRDefault="004F152D">
            <w:pPr>
              <w:pStyle w:val="ab"/>
              <w:ind w:firstLine="0"/>
              <w:jc w:val="center"/>
              <w:rPr>
                <w:rFonts w:hint="eastAsia"/>
                <w:snapToGrid w:val="0"/>
                <w:kern w:val="0"/>
              </w:rPr>
            </w:pPr>
            <w:r>
              <w:rPr>
                <w:rFonts w:hint="eastAsia"/>
                <w:snapToGrid w:val="0"/>
                <w:kern w:val="0"/>
              </w:rPr>
              <w:t>3</w:t>
            </w:r>
          </w:p>
        </w:tc>
        <w:tc>
          <w:tcPr>
            <w:tcW w:w="590" w:type="dxa"/>
            <w:vAlign w:val="center"/>
          </w:tcPr>
          <w:p w14:paraId="3DEDD7C7"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gridSpan w:val="2"/>
            <w:vAlign w:val="center"/>
          </w:tcPr>
          <w:p w14:paraId="687BBA64" w14:textId="77777777" w:rsidR="004F152D" w:rsidRDefault="004F152D">
            <w:pPr>
              <w:pStyle w:val="ab"/>
              <w:ind w:firstLine="0"/>
              <w:jc w:val="center"/>
              <w:rPr>
                <w:rFonts w:hint="eastAsia"/>
                <w:snapToGrid w:val="0"/>
                <w:kern w:val="0"/>
              </w:rPr>
            </w:pPr>
            <w:r>
              <w:rPr>
                <w:rFonts w:hint="eastAsia"/>
                <w:snapToGrid w:val="0"/>
                <w:kern w:val="0"/>
              </w:rPr>
              <w:t>3</w:t>
            </w:r>
          </w:p>
        </w:tc>
        <w:tc>
          <w:tcPr>
            <w:tcW w:w="537" w:type="dxa"/>
            <w:vAlign w:val="center"/>
          </w:tcPr>
          <w:p w14:paraId="6DAA8B02"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42A3AF28"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1C836CDF" w14:textId="77777777" w:rsidR="004F152D" w:rsidRDefault="004F152D">
            <w:pPr>
              <w:pStyle w:val="ab"/>
              <w:ind w:firstLine="0"/>
              <w:jc w:val="center"/>
              <w:rPr>
                <w:rFonts w:hint="eastAsia"/>
                <w:snapToGrid w:val="0"/>
                <w:kern w:val="0"/>
              </w:rPr>
            </w:pPr>
            <w:r>
              <w:rPr>
                <w:rFonts w:hint="eastAsia"/>
                <w:snapToGrid w:val="0"/>
                <w:kern w:val="0"/>
              </w:rPr>
              <w:t>3</w:t>
            </w:r>
          </w:p>
        </w:tc>
        <w:tc>
          <w:tcPr>
            <w:tcW w:w="537" w:type="dxa"/>
            <w:vAlign w:val="center"/>
          </w:tcPr>
          <w:p w14:paraId="78F46A98"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53AA4347"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45E3D096" w14:textId="77777777" w:rsidR="004F152D" w:rsidRDefault="004F152D">
            <w:pPr>
              <w:pStyle w:val="ab"/>
              <w:ind w:firstLine="0"/>
              <w:jc w:val="center"/>
              <w:rPr>
                <w:rFonts w:hint="eastAsia"/>
                <w:snapToGrid w:val="0"/>
                <w:kern w:val="0"/>
              </w:rPr>
            </w:pPr>
            <w:r>
              <w:rPr>
                <w:rFonts w:hint="eastAsia"/>
                <w:snapToGrid w:val="0"/>
                <w:kern w:val="0"/>
              </w:rPr>
              <w:t>3</w:t>
            </w:r>
          </w:p>
        </w:tc>
        <w:tc>
          <w:tcPr>
            <w:tcW w:w="537" w:type="dxa"/>
            <w:vAlign w:val="center"/>
          </w:tcPr>
          <w:p w14:paraId="4FC5E382"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75B5C3F8"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592C07D0" w14:textId="77777777" w:rsidR="004F152D" w:rsidRDefault="004F152D">
            <w:pPr>
              <w:pStyle w:val="ab"/>
              <w:ind w:firstLine="0"/>
              <w:jc w:val="center"/>
              <w:rPr>
                <w:rFonts w:hint="eastAsia"/>
                <w:snapToGrid w:val="0"/>
                <w:kern w:val="0"/>
              </w:rPr>
            </w:pPr>
            <w:r>
              <w:rPr>
                <w:rFonts w:hint="eastAsia"/>
                <w:snapToGrid w:val="0"/>
                <w:kern w:val="0"/>
              </w:rPr>
              <w:t>2</w:t>
            </w:r>
          </w:p>
        </w:tc>
      </w:tr>
      <w:tr w:rsidR="004F152D" w14:paraId="70EE1013" w14:textId="77777777">
        <w:tblPrEx>
          <w:tblCellMar>
            <w:top w:w="0" w:type="dxa"/>
            <w:bottom w:w="0" w:type="dxa"/>
          </w:tblCellMar>
        </w:tblPrEx>
        <w:trPr>
          <w:cantSplit/>
          <w:trHeight w:val="510"/>
        </w:trPr>
        <w:tc>
          <w:tcPr>
            <w:tcW w:w="1262" w:type="dxa"/>
            <w:vAlign w:val="center"/>
          </w:tcPr>
          <w:p w14:paraId="43FE69C6" w14:textId="77777777" w:rsidR="004F152D" w:rsidRDefault="004F152D">
            <w:pPr>
              <w:pStyle w:val="ab"/>
              <w:ind w:firstLine="0"/>
              <w:jc w:val="center"/>
              <w:rPr>
                <w:rFonts w:hint="eastAsia"/>
                <w:snapToGrid w:val="0"/>
                <w:kern w:val="0"/>
              </w:rPr>
            </w:pPr>
            <w:r>
              <w:rPr>
                <w:rFonts w:hint="eastAsia"/>
                <w:snapToGrid w:val="0"/>
                <w:kern w:val="0"/>
              </w:rPr>
              <w:t>工程师</w:t>
            </w:r>
          </w:p>
        </w:tc>
        <w:tc>
          <w:tcPr>
            <w:tcW w:w="537" w:type="dxa"/>
            <w:vAlign w:val="center"/>
          </w:tcPr>
          <w:p w14:paraId="122CB782"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vAlign w:val="center"/>
          </w:tcPr>
          <w:p w14:paraId="5888C340"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vAlign w:val="center"/>
          </w:tcPr>
          <w:p w14:paraId="11B763F7" w14:textId="77777777" w:rsidR="004F152D" w:rsidRDefault="004F152D">
            <w:pPr>
              <w:pStyle w:val="ab"/>
              <w:ind w:firstLine="0"/>
              <w:jc w:val="center"/>
              <w:rPr>
                <w:rFonts w:hint="eastAsia"/>
                <w:snapToGrid w:val="0"/>
                <w:kern w:val="0"/>
              </w:rPr>
            </w:pPr>
            <w:r>
              <w:rPr>
                <w:rFonts w:hint="eastAsia"/>
                <w:snapToGrid w:val="0"/>
                <w:kern w:val="0"/>
              </w:rPr>
              <w:t>10</w:t>
            </w:r>
          </w:p>
        </w:tc>
        <w:tc>
          <w:tcPr>
            <w:tcW w:w="537" w:type="dxa"/>
            <w:vAlign w:val="center"/>
          </w:tcPr>
          <w:p w14:paraId="4382BBEB" w14:textId="77777777" w:rsidR="004F152D" w:rsidRDefault="004F152D">
            <w:pPr>
              <w:pStyle w:val="ab"/>
              <w:ind w:firstLine="0"/>
              <w:jc w:val="center"/>
              <w:rPr>
                <w:rFonts w:hint="eastAsia"/>
                <w:snapToGrid w:val="0"/>
                <w:kern w:val="0"/>
              </w:rPr>
            </w:pPr>
            <w:r>
              <w:rPr>
                <w:rFonts w:hint="eastAsia"/>
                <w:snapToGrid w:val="0"/>
                <w:kern w:val="0"/>
              </w:rPr>
              <w:t>10</w:t>
            </w:r>
          </w:p>
        </w:tc>
        <w:tc>
          <w:tcPr>
            <w:tcW w:w="590" w:type="dxa"/>
            <w:vAlign w:val="center"/>
          </w:tcPr>
          <w:p w14:paraId="09700143"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gridSpan w:val="2"/>
            <w:vAlign w:val="center"/>
          </w:tcPr>
          <w:p w14:paraId="28ED277B" w14:textId="77777777" w:rsidR="004F152D" w:rsidRDefault="004F152D">
            <w:pPr>
              <w:pStyle w:val="ab"/>
              <w:ind w:firstLine="0"/>
              <w:jc w:val="center"/>
              <w:rPr>
                <w:rFonts w:hint="eastAsia"/>
                <w:snapToGrid w:val="0"/>
                <w:kern w:val="0"/>
              </w:rPr>
            </w:pPr>
            <w:r>
              <w:rPr>
                <w:rFonts w:hint="eastAsia"/>
                <w:snapToGrid w:val="0"/>
                <w:kern w:val="0"/>
              </w:rPr>
              <w:t>10</w:t>
            </w:r>
          </w:p>
        </w:tc>
        <w:tc>
          <w:tcPr>
            <w:tcW w:w="537" w:type="dxa"/>
            <w:vAlign w:val="center"/>
          </w:tcPr>
          <w:p w14:paraId="2D105FBE"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vAlign w:val="center"/>
          </w:tcPr>
          <w:p w14:paraId="6835CF7E"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vAlign w:val="center"/>
          </w:tcPr>
          <w:p w14:paraId="7365FBF2" w14:textId="77777777" w:rsidR="004F152D" w:rsidRDefault="004F152D">
            <w:pPr>
              <w:pStyle w:val="ab"/>
              <w:ind w:firstLine="0"/>
              <w:jc w:val="center"/>
              <w:rPr>
                <w:rFonts w:hint="eastAsia"/>
                <w:snapToGrid w:val="0"/>
                <w:kern w:val="0"/>
              </w:rPr>
            </w:pPr>
            <w:r>
              <w:rPr>
                <w:rFonts w:hint="eastAsia"/>
                <w:snapToGrid w:val="0"/>
                <w:kern w:val="0"/>
              </w:rPr>
              <w:t>10</w:t>
            </w:r>
          </w:p>
        </w:tc>
        <w:tc>
          <w:tcPr>
            <w:tcW w:w="537" w:type="dxa"/>
            <w:vAlign w:val="center"/>
          </w:tcPr>
          <w:p w14:paraId="2A7F77B0"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vAlign w:val="center"/>
          </w:tcPr>
          <w:p w14:paraId="771F6FAE"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vAlign w:val="center"/>
          </w:tcPr>
          <w:p w14:paraId="0C0C50C3" w14:textId="77777777" w:rsidR="004F152D" w:rsidRDefault="004F152D">
            <w:pPr>
              <w:pStyle w:val="ab"/>
              <w:ind w:firstLine="0"/>
              <w:jc w:val="center"/>
              <w:rPr>
                <w:rFonts w:hint="eastAsia"/>
                <w:snapToGrid w:val="0"/>
                <w:kern w:val="0"/>
              </w:rPr>
            </w:pPr>
            <w:r>
              <w:rPr>
                <w:rFonts w:hint="eastAsia"/>
                <w:snapToGrid w:val="0"/>
                <w:kern w:val="0"/>
              </w:rPr>
              <w:t>10</w:t>
            </w:r>
          </w:p>
        </w:tc>
        <w:tc>
          <w:tcPr>
            <w:tcW w:w="537" w:type="dxa"/>
            <w:vAlign w:val="center"/>
          </w:tcPr>
          <w:p w14:paraId="4F8307B4"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vAlign w:val="center"/>
          </w:tcPr>
          <w:p w14:paraId="70CB6D70"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vAlign w:val="center"/>
          </w:tcPr>
          <w:p w14:paraId="473254DA" w14:textId="77777777" w:rsidR="004F152D" w:rsidRDefault="004F152D">
            <w:pPr>
              <w:pStyle w:val="ab"/>
              <w:ind w:firstLine="0"/>
              <w:jc w:val="center"/>
              <w:rPr>
                <w:rFonts w:hint="eastAsia"/>
                <w:snapToGrid w:val="0"/>
                <w:kern w:val="0"/>
              </w:rPr>
            </w:pPr>
            <w:r>
              <w:rPr>
                <w:rFonts w:hint="eastAsia"/>
                <w:snapToGrid w:val="0"/>
                <w:kern w:val="0"/>
              </w:rPr>
              <w:t>8</w:t>
            </w:r>
          </w:p>
        </w:tc>
      </w:tr>
      <w:tr w:rsidR="004F152D" w14:paraId="6941E109" w14:textId="77777777">
        <w:tblPrEx>
          <w:tblCellMar>
            <w:top w:w="0" w:type="dxa"/>
            <w:bottom w:w="0" w:type="dxa"/>
          </w:tblCellMar>
        </w:tblPrEx>
        <w:trPr>
          <w:cantSplit/>
          <w:trHeight w:val="510"/>
        </w:trPr>
        <w:tc>
          <w:tcPr>
            <w:tcW w:w="1262" w:type="dxa"/>
            <w:vAlign w:val="center"/>
          </w:tcPr>
          <w:p w14:paraId="77EBA3C8" w14:textId="77777777" w:rsidR="004F152D" w:rsidRDefault="004F152D">
            <w:pPr>
              <w:pStyle w:val="ab"/>
              <w:ind w:firstLine="0"/>
              <w:jc w:val="center"/>
              <w:rPr>
                <w:rFonts w:hint="eastAsia"/>
                <w:snapToGrid w:val="0"/>
                <w:kern w:val="0"/>
              </w:rPr>
            </w:pPr>
            <w:r>
              <w:rPr>
                <w:rFonts w:hint="eastAsia"/>
                <w:snapToGrid w:val="0"/>
                <w:kern w:val="0"/>
              </w:rPr>
              <w:t>技术</w:t>
            </w:r>
          </w:p>
          <w:p w14:paraId="25F72BAA" w14:textId="77777777" w:rsidR="004F152D" w:rsidRDefault="004F152D">
            <w:pPr>
              <w:pStyle w:val="ab"/>
              <w:ind w:firstLine="0"/>
              <w:jc w:val="center"/>
              <w:rPr>
                <w:rFonts w:hint="eastAsia"/>
                <w:snapToGrid w:val="0"/>
                <w:kern w:val="0"/>
              </w:rPr>
            </w:pPr>
            <w:r>
              <w:rPr>
                <w:rFonts w:hint="eastAsia"/>
                <w:snapToGrid w:val="0"/>
                <w:kern w:val="0"/>
              </w:rPr>
              <w:t>管理员</w:t>
            </w:r>
          </w:p>
        </w:tc>
        <w:tc>
          <w:tcPr>
            <w:tcW w:w="537" w:type="dxa"/>
            <w:vAlign w:val="center"/>
          </w:tcPr>
          <w:p w14:paraId="1652E3EA" w14:textId="77777777" w:rsidR="004F152D" w:rsidRDefault="004F152D">
            <w:pPr>
              <w:pStyle w:val="ab"/>
              <w:ind w:firstLine="0"/>
              <w:jc w:val="center"/>
              <w:rPr>
                <w:rFonts w:hint="eastAsia"/>
                <w:snapToGrid w:val="0"/>
                <w:kern w:val="0"/>
              </w:rPr>
            </w:pPr>
            <w:r>
              <w:rPr>
                <w:rFonts w:hint="eastAsia"/>
                <w:snapToGrid w:val="0"/>
                <w:kern w:val="0"/>
              </w:rPr>
              <w:t>10</w:t>
            </w:r>
          </w:p>
        </w:tc>
        <w:tc>
          <w:tcPr>
            <w:tcW w:w="538" w:type="dxa"/>
            <w:vAlign w:val="center"/>
          </w:tcPr>
          <w:p w14:paraId="04FE429B" w14:textId="77777777" w:rsidR="004F152D" w:rsidRDefault="004F152D">
            <w:pPr>
              <w:pStyle w:val="ab"/>
              <w:ind w:firstLine="0"/>
              <w:jc w:val="center"/>
              <w:rPr>
                <w:rFonts w:hint="eastAsia"/>
                <w:snapToGrid w:val="0"/>
                <w:kern w:val="0"/>
              </w:rPr>
            </w:pPr>
            <w:r>
              <w:rPr>
                <w:rFonts w:hint="eastAsia"/>
                <w:snapToGrid w:val="0"/>
                <w:kern w:val="0"/>
              </w:rPr>
              <w:t>12</w:t>
            </w:r>
          </w:p>
        </w:tc>
        <w:tc>
          <w:tcPr>
            <w:tcW w:w="538" w:type="dxa"/>
            <w:vAlign w:val="center"/>
          </w:tcPr>
          <w:p w14:paraId="294DE96F" w14:textId="77777777" w:rsidR="004F152D" w:rsidRDefault="004F152D">
            <w:pPr>
              <w:pStyle w:val="ab"/>
              <w:ind w:firstLine="0"/>
              <w:jc w:val="center"/>
              <w:rPr>
                <w:rFonts w:hint="eastAsia"/>
                <w:snapToGrid w:val="0"/>
                <w:kern w:val="0"/>
              </w:rPr>
            </w:pPr>
            <w:r>
              <w:rPr>
                <w:rFonts w:hint="eastAsia"/>
                <w:snapToGrid w:val="0"/>
                <w:kern w:val="0"/>
              </w:rPr>
              <w:t>12</w:t>
            </w:r>
          </w:p>
        </w:tc>
        <w:tc>
          <w:tcPr>
            <w:tcW w:w="537" w:type="dxa"/>
            <w:vAlign w:val="center"/>
          </w:tcPr>
          <w:p w14:paraId="2D0118D9" w14:textId="77777777" w:rsidR="004F152D" w:rsidRDefault="004F152D">
            <w:pPr>
              <w:pStyle w:val="ab"/>
              <w:ind w:firstLine="0"/>
              <w:jc w:val="center"/>
              <w:rPr>
                <w:rFonts w:hint="eastAsia"/>
                <w:snapToGrid w:val="0"/>
                <w:kern w:val="0"/>
              </w:rPr>
            </w:pPr>
            <w:r>
              <w:rPr>
                <w:rFonts w:hint="eastAsia"/>
                <w:snapToGrid w:val="0"/>
                <w:kern w:val="0"/>
              </w:rPr>
              <w:t>12</w:t>
            </w:r>
          </w:p>
        </w:tc>
        <w:tc>
          <w:tcPr>
            <w:tcW w:w="590" w:type="dxa"/>
            <w:vAlign w:val="center"/>
          </w:tcPr>
          <w:p w14:paraId="1E23084A" w14:textId="77777777" w:rsidR="004F152D" w:rsidRDefault="004F152D">
            <w:pPr>
              <w:pStyle w:val="ab"/>
              <w:ind w:firstLine="0"/>
              <w:jc w:val="center"/>
              <w:rPr>
                <w:rFonts w:hint="eastAsia"/>
                <w:snapToGrid w:val="0"/>
                <w:kern w:val="0"/>
              </w:rPr>
            </w:pPr>
            <w:r>
              <w:rPr>
                <w:rFonts w:hint="eastAsia"/>
                <w:snapToGrid w:val="0"/>
                <w:kern w:val="0"/>
              </w:rPr>
              <w:t>12</w:t>
            </w:r>
          </w:p>
        </w:tc>
        <w:tc>
          <w:tcPr>
            <w:tcW w:w="538" w:type="dxa"/>
            <w:gridSpan w:val="2"/>
            <w:vAlign w:val="center"/>
          </w:tcPr>
          <w:p w14:paraId="4101AEFD" w14:textId="77777777" w:rsidR="004F152D" w:rsidRDefault="004F152D">
            <w:pPr>
              <w:pStyle w:val="ab"/>
              <w:ind w:firstLine="0"/>
              <w:jc w:val="center"/>
              <w:rPr>
                <w:rFonts w:hint="eastAsia"/>
                <w:snapToGrid w:val="0"/>
                <w:kern w:val="0"/>
              </w:rPr>
            </w:pPr>
            <w:r>
              <w:rPr>
                <w:rFonts w:hint="eastAsia"/>
                <w:snapToGrid w:val="0"/>
                <w:kern w:val="0"/>
              </w:rPr>
              <w:t>12</w:t>
            </w:r>
          </w:p>
        </w:tc>
        <w:tc>
          <w:tcPr>
            <w:tcW w:w="537" w:type="dxa"/>
            <w:vAlign w:val="center"/>
          </w:tcPr>
          <w:p w14:paraId="78A2EAE9" w14:textId="77777777" w:rsidR="004F152D" w:rsidRDefault="004F152D">
            <w:pPr>
              <w:pStyle w:val="ab"/>
              <w:ind w:firstLine="0"/>
              <w:jc w:val="center"/>
              <w:rPr>
                <w:rFonts w:hint="eastAsia"/>
                <w:snapToGrid w:val="0"/>
                <w:kern w:val="0"/>
              </w:rPr>
            </w:pPr>
            <w:r>
              <w:rPr>
                <w:rFonts w:hint="eastAsia"/>
                <w:snapToGrid w:val="0"/>
                <w:kern w:val="0"/>
              </w:rPr>
              <w:t>12</w:t>
            </w:r>
          </w:p>
        </w:tc>
        <w:tc>
          <w:tcPr>
            <w:tcW w:w="538" w:type="dxa"/>
            <w:vAlign w:val="center"/>
          </w:tcPr>
          <w:p w14:paraId="1D1AE608" w14:textId="77777777" w:rsidR="004F152D" w:rsidRDefault="004F152D">
            <w:pPr>
              <w:pStyle w:val="ab"/>
              <w:ind w:firstLine="0"/>
              <w:jc w:val="center"/>
              <w:rPr>
                <w:rFonts w:hint="eastAsia"/>
                <w:snapToGrid w:val="0"/>
                <w:kern w:val="0"/>
              </w:rPr>
            </w:pPr>
            <w:r>
              <w:rPr>
                <w:rFonts w:hint="eastAsia"/>
                <w:snapToGrid w:val="0"/>
                <w:kern w:val="0"/>
              </w:rPr>
              <w:t>12</w:t>
            </w:r>
          </w:p>
        </w:tc>
        <w:tc>
          <w:tcPr>
            <w:tcW w:w="538" w:type="dxa"/>
            <w:vAlign w:val="center"/>
          </w:tcPr>
          <w:p w14:paraId="2BF77E46" w14:textId="77777777" w:rsidR="004F152D" w:rsidRDefault="004F152D">
            <w:pPr>
              <w:pStyle w:val="ab"/>
              <w:ind w:firstLine="0"/>
              <w:jc w:val="center"/>
              <w:rPr>
                <w:rFonts w:hint="eastAsia"/>
                <w:snapToGrid w:val="0"/>
                <w:kern w:val="0"/>
              </w:rPr>
            </w:pPr>
            <w:r>
              <w:rPr>
                <w:rFonts w:hint="eastAsia"/>
                <w:snapToGrid w:val="0"/>
                <w:kern w:val="0"/>
              </w:rPr>
              <w:t>12</w:t>
            </w:r>
          </w:p>
        </w:tc>
        <w:tc>
          <w:tcPr>
            <w:tcW w:w="537" w:type="dxa"/>
            <w:vAlign w:val="center"/>
          </w:tcPr>
          <w:p w14:paraId="50B41434" w14:textId="77777777" w:rsidR="004F152D" w:rsidRDefault="004F152D">
            <w:pPr>
              <w:pStyle w:val="ab"/>
              <w:ind w:firstLine="0"/>
              <w:jc w:val="center"/>
              <w:rPr>
                <w:rFonts w:hint="eastAsia"/>
                <w:snapToGrid w:val="0"/>
                <w:kern w:val="0"/>
              </w:rPr>
            </w:pPr>
            <w:r>
              <w:rPr>
                <w:rFonts w:hint="eastAsia"/>
                <w:snapToGrid w:val="0"/>
                <w:kern w:val="0"/>
              </w:rPr>
              <w:t>12</w:t>
            </w:r>
          </w:p>
        </w:tc>
        <w:tc>
          <w:tcPr>
            <w:tcW w:w="538" w:type="dxa"/>
            <w:vAlign w:val="center"/>
          </w:tcPr>
          <w:p w14:paraId="2777E163" w14:textId="77777777" w:rsidR="004F152D" w:rsidRDefault="004F152D">
            <w:pPr>
              <w:pStyle w:val="ab"/>
              <w:ind w:firstLine="0"/>
              <w:jc w:val="center"/>
              <w:rPr>
                <w:rFonts w:hint="eastAsia"/>
                <w:snapToGrid w:val="0"/>
                <w:kern w:val="0"/>
              </w:rPr>
            </w:pPr>
            <w:r>
              <w:rPr>
                <w:rFonts w:hint="eastAsia"/>
                <w:snapToGrid w:val="0"/>
                <w:kern w:val="0"/>
              </w:rPr>
              <w:t>12</w:t>
            </w:r>
          </w:p>
        </w:tc>
        <w:tc>
          <w:tcPr>
            <w:tcW w:w="538" w:type="dxa"/>
            <w:vAlign w:val="center"/>
          </w:tcPr>
          <w:p w14:paraId="3D0E6C48" w14:textId="77777777" w:rsidR="004F152D" w:rsidRDefault="004F152D">
            <w:pPr>
              <w:pStyle w:val="ab"/>
              <w:ind w:firstLine="0"/>
              <w:jc w:val="center"/>
              <w:rPr>
                <w:rFonts w:hint="eastAsia"/>
                <w:snapToGrid w:val="0"/>
                <w:kern w:val="0"/>
              </w:rPr>
            </w:pPr>
            <w:r>
              <w:rPr>
                <w:rFonts w:hint="eastAsia"/>
                <w:snapToGrid w:val="0"/>
                <w:kern w:val="0"/>
              </w:rPr>
              <w:t>12</w:t>
            </w:r>
          </w:p>
        </w:tc>
        <w:tc>
          <w:tcPr>
            <w:tcW w:w="537" w:type="dxa"/>
            <w:vAlign w:val="center"/>
          </w:tcPr>
          <w:p w14:paraId="6D5CCD69" w14:textId="77777777" w:rsidR="004F152D" w:rsidRDefault="004F152D">
            <w:pPr>
              <w:pStyle w:val="ab"/>
              <w:ind w:firstLine="0"/>
              <w:jc w:val="center"/>
              <w:rPr>
                <w:rFonts w:hint="eastAsia"/>
                <w:snapToGrid w:val="0"/>
                <w:kern w:val="0"/>
              </w:rPr>
            </w:pPr>
            <w:r>
              <w:rPr>
                <w:rFonts w:hint="eastAsia"/>
                <w:snapToGrid w:val="0"/>
                <w:kern w:val="0"/>
              </w:rPr>
              <w:t>12</w:t>
            </w:r>
          </w:p>
        </w:tc>
        <w:tc>
          <w:tcPr>
            <w:tcW w:w="538" w:type="dxa"/>
            <w:vAlign w:val="center"/>
          </w:tcPr>
          <w:p w14:paraId="1C412B62" w14:textId="77777777" w:rsidR="004F152D" w:rsidRDefault="004F152D">
            <w:pPr>
              <w:pStyle w:val="ab"/>
              <w:ind w:firstLine="0"/>
              <w:jc w:val="center"/>
              <w:rPr>
                <w:rFonts w:hint="eastAsia"/>
                <w:snapToGrid w:val="0"/>
                <w:kern w:val="0"/>
              </w:rPr>
            </w:pPr>
            <w:r>
              <w:rPr>
                <w:rFonts w:hint="eastAsia"/>
                <w:snapToGrid w:val="0"/>
                <w:kern w:val="0"/>
              </w:rPr>
              <w:t>12</w:t>
            </w:r>
          </w:p>
        </w:tc>
        <w:tc>
          <w:tcPr>
            <w:tcW w:w="538" w:type="dxa"/>
            <w:vAlign w:val="center"/>
          </w:tcPr>
          <w:p w14:paraId="0B2A1A5C" w14:textId="77777777" w:rsidR="004F152D" w:rsidRDefault="004F152D">
            <w:pPr>
              <w:pStyle w:val="ab"/>
              <w:ind w:firstLine="0"/>
              <w:jc w:val="center"/>
              <w:rPr>
                <w:rFonts w:hint="eastAsia"/>
                <w:snapToGrid w:val="0"/>
                <w:kern w:val="0"/>
              </w:rPr>
            </w:pPr>
            <w:r>
              <w:rPr>
                <w:rFonts w:hint="eastAsia"/>
                <w:snapToGrid w:val="0"/>
                <w:kern w:val="0"/>
              </w:rPr>
              <w:t>12</w:t>
            </w:r>
          </w:p>
        </w:tc>
      </w:tr>
      <w:tr w:rsidR="004F152D" w14:paraId="3673E8A6" w14:textId="77777777">
        <w:tblPrEx>
          <w:tblCellMar>
            <w:top w:w="0" w:type="dxa"/>
            <w:bottom w:w="0" w:type="dxa"/>
          </w:tblCellMar>
        </w:tblPrEx>
        <w:trPr>
          <w:cantSplit/>
          <w:trHeight w:val="510"/>
        </w:trPr>
        <w:tc>
          <w:tcPr>
            <w:tcW w:w="1262" w:type="dxa"/>
            <w:vAlign w:val="center"/>
          </w:tcPr>
          <w:p w14:paraId="1F62F727" w14:textId="77777777" w:rsidR="004F152D" w:rsidRDefault="004F152D">
            <w:pPr>
              <w:pStyle w:val="ab"/>
              <w:ind w:firstLine="0"/>
              <w:jc w:val="center"/>
              <w:rPr>
                <w:rFonts w:hint="eastAsia"/>
                <w:snapToGrid w:val="0"/>
                <w:kern w:val="0"/>
              </w:rPr>
            </w:pPr>
            <w:r>
              <w:rPr>
                <w:rFonts w:hint="eastAsia"/>
                <w:snapToGrid w:val="0"/>
                <w:kern w:val="0"/>
              </w:rPr>
              <w:t>安全员</w:t>
            </w:r>
          </w:p>
        </w:tc>
        <w:tc>
          <w:tcPr>
            <w:tcW w:w="537" w:type="dxa"/>
            <w:vAlign w:val="center"/>
          </w:tcPr>
          <w:p w14:paraId="32B067B0"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3486A095"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2BCB3F35" w14:textId="77777777" w:rsidR="004F152D" w:rsidRDefault="004F152D">
            <w:pPr>
              <w:pStyle w:val="ab"/>
              <w:ind w:firstLine="0"/>
              <w:jc w:val="center"/>
              <w:rPr>
                <w:rFonts w:hint="eastAsia"/>
                <w:snapToGrid w:val="0"/>
                <w:kern w:val="0"/>
              </w:rPr>
            </w:pPr>
            <w:r>
              <w:rPr>
                <w:rFonts w:hint="eastAsia"/>
                <w:snapToGrid w:val="0"/>
                <w:kern w:val="0"/>
              </w:rPr>
              <w:t>3</w:t>
            </w:r>
          </w:p>
        </w:tc>
        <w:tc>
          <w:tcPr>
            <w:tcW w:w="537" w:type="dxa"/>
            <w:vAlign w:val="center"/>
          </w:tcPr>
          <w:p w14:paraId="2F44AE3E" w14:textId="77777777" w:rsidR="004F152D" w:rsidRDefault="004F152D">
            <w:pPr>
              <w:pStyle w:val="ab"/>
              <w:ind w:firstLine="0"/>
              <w:jc w:val="center"/>
              <w:rPr>
                <w:rFonts w:hint="eastAsia"/>
                <w:snapToGrid w:val="0"/>
                <w:kern w:val="0"/>
              </w:rPr>
            </w:pPr>
            <w:r>
              <w:rPr>
                <w:rFonts w:hint="eastAsia"/>
                <w:snapToGrid w:val="0"/>
                <w:kern w:val="0"/>
              </w:rPr>
              <w:t>3</w:t>
            </w:r>
          </w:p>
        </w:tc>
        <w:tc>
          <w:tcPr>
            <w:tcW w:w="590" w:type="dxa"/>
            <w:vAlign w:val="center"/>
          </w:tcPr>
          <w:p w14:paraId="78DD6021"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gridSpan w:val="2"/>
            <w:vAlign w:val="center"/>
          </w:tcPr>
          <w:p w14:paraId="5FBDC97F" w14:textId="77777777" w:rsidR="004F152D" w:rsidRDefault="004F152D">
            <w:pPr>
              <w:pStyle w:val="ab"/>
              <w:ind w:firstLine="0"/>
              <w:jc w:val="center"/>
              <w:rPr>
                <w:rFonts w:hint="eastAsia"/>
                <w:snapToGrid w:val="0"/>
                <w:kern w:val="0"/>
              </w:rPr>
            </w:pPr>
            <w:r>
              <w:rPr>
                <w:rFonts w:hint="eastAsia"/>
                <w:snapToGrid w:val="0"/>
                <w:kern w:val="0"/>
              </w:rPr>
              <w:t>3</w:t>
            </w:r>
          </w:p>
        </w:tc>
        <w:tc>
          <w:tcPr>
            <w:tcW w:w="537" w:type="dxa"/>
            <w:vAlign w:val="center"/>
          </w:tcPr>
          <w:p w14:paraId="0EE8028D"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75B6A6E6"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7B2DB0EC" w14:textId="77777777" w:rsidR="004F152D" w:rsidRDefault="004F152D">
            <w:pPr>
              <w:pStyle w:val="ab"/>
              <w:ind w:firstLine="0"/>
              <w:jc w:val="center"/>
              <w:rPr>
                <w:rFonts w:hint="eastAsia"/>
                <w:snapToGrid w:val="0"/>
                <w:kern w:val="0"/>
              </w:rPr>
            </w:pPr>
            <w:r>
              <w:rPr>
                <w:rFonts w:hint="eastAsia"/>
                <w:snapToGrid w:val="0"/>
                <w:kern w:val="0"/>
              </w:rPr>
              <w:t>3</w:t>
            </w:r>
          </w:p>
        </w:tc>
        <w:tc>
          <w:tcPr>
            <w:tcW w:w="537" w:type="dxa"/>
            <w:vAlign w:val="center"/>
          </w:tcPr>
          <w:p w14:paraId="22E9592E"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6D0EEE88"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70E1D9C7" w14:textId="77777777" w:rsidR="004F152D" w:rsidRDefault="004F152D">
            <w:pPr>
              <w:pStyle w:val="ab"/>
              <w:ind w:firstLine="0"/>
              <w:jc w:val="center"/>
              <w:rPr>
                <w:rFonts w:hint="eastAsia"/>
                <w:snapToGrid w:val="0"/>
                <w:kern w:val="0"/>
              </w:rPr>
            </w:pPr>
            <w:r>
              <w:rPr>
                <w:rFonts w:hint="eastAsia"/>
                <w:snapToGrid w:val="0"/>
                <w:kern w:val="0"/>
              </w:rPr>
              <w:t>3</w:t>
            </w:r>
          </w:p>
        </w:tc>
        <w:tc>
          <w:tcPr>
            <w:tcW w:w="537" w:type="dxa"/>
            <w:vAlign w:val="center"/>
          </w:tcPr>
          <w:p w14:paraId="236CA998"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1AB30144" w14:textId="77777777" w:rsidR="004F152D" w:rsidRDefault="004F152D">
            <w:pPr>
              <w:pStyle w:val="ab"/>
              <w:ind w:firstLine="0"/>
              <w:jc w:val="center"/>
              <w:rPr>
                <w:rFonts w:hint="eastAsia"/>
                <w:snapToGrid w:val="0"/>
                <w:kern w:val="0"/>
              </w:rPr>
            </w:pPr>
            <w:r>
              <w:rPr>
                <w:rFonts w:hint="eastAsia"/>
                <w:snapToGrid w:val="0"/>
                <w:kern w:val="0"/>
              </w:rPr>
              <w:t>3</w:t>
            </w:r>
          </w:p>
        </w:tc>
        <w:tc>
          <w:tcPr>
            <w:tcW w:w="538" w:type="dxa"/>
            <w:vAlign w:val="center"/>
          </w:tcPr>
          <w:p w14:paraId="60444765" w14:textId="77777777" w:rsidR="004F152D" w:rsidRDefault="004F152D">
            <w:pPr>
              <w:pStyle w:val="ab"/>
              <w:ind w:firstLine="0"/>
              <w:jc w:val="center"/>
              <w:rPr>
                <w:rFonts w:hint="eastAsia"/>
                <w:snapToGrid w:val="0"/>
                <w:kern w:val="0"/>
              </w:rPr>
            </w:pPr>
            <w:r>
              <w:rPr>
                <w:rFonts w:hint="eastAsia"/>
                <w:snapToGrid w:val="0"/>
                <w:kern w:val="0"/>
              </w:rPr>
              <w:t>3</w:t>
            </w:r>
          </w:p>
        </w:tc>
      </w:tr>
      <w:tr w:rsidR="004F152D" w14:paraId="28B8B914" w14:textId="77777777">
        <w:tblPrEx>
          <w:tblCellMar>
            <w:top w:w="0" w:type="dxa"/>
            <w:bottom w:w="0" w:type="dxa"/>
          </w:tblCellMar>
        </w:tblPrEx>
        <w:trPr>
          <w:cantSplit/>
          <w:trHeight w:val="510"/>
        </w:trPr>
        <w:tc>
          <w:tcPr>
            <w:tcW w:w="1262" w:type="dxa"/>
            <w:vAlign w:val="center"/>
          </w:tcPr>
          <w:p w14:paraId="17B104EB" w14:textId="77777777" w:rsidR="004F152D" w:rsidRDefault="004F152D">
            <w:pPr>
              <w:pStyle w:val="ab"/>
              <w:ind w:firstLine="0"/>
              <w:jc w:val="center"/>
              <w:rPr>
                <w:rFonts w:hint="eastAsia"/>
                <w:snapToGrid w:val="0"/>
                <w:kern w:val="0"/>
              </w:rPr>
            </w:pPr>
            <w:r>
              <w:rPr>
                <w:rFonts w:hint="eastAsia"/>
                <w:snapToGrid w:val="0"/>
                <w:kern w:val="0"/>
              </w:rPr>
              <w:t>材料员</w:t>
            </w:r>
          </w:p>
        </w:tc>
        <w:tc>
          <w:tcPr>
            <w:tcW w:w="537" w:type="dxa"/>
            <w:vAlign w:val="center"/>
          </w:tcPr>
          <w:p w14:paraId="7D167253" w14:textId="77777777" w:rsidR="004F152D" w:rsidRDefault="004F152D">
            <w:pPr>
              <w:pStyle w:val="ab"/>
              <w:ind w:firstLine="0"/>
              <w:jc w:val="center"/>
              <w:rPr>
                <w:rFonts w:hint="eastAsia"/>
                <w:snapToGrid w:val="0"/>
                <w:kern w:val="0"/>
              </w:rPr>
            </w:pPr>
            <w:r>
              <w:rPr>
                <w:rFonts w:hint="eastAsia"/>
                <w:snapToGrid w:val="0"/>
                <w:kern w:val="0"/>
              </w:rPr>
              <w:t>4</w:t>
            </w:r>
          </w:p>
        </w:tc>
        <w:tc>
          <w:tcPr>
            <w:tcW w:w="538" w:type="dxa"/>
            <w:vAlign w:val="center"/>
          </w:tcPr>
          <w:p w14:paraId="612CDAE1" w14:textId="77777777" w:rsidR="004F152D" w:rsidRDefault="004F152D">
            <w:pPr>
              <w:pStyle w:val="ab"/>
              <w:ind w:firstLine="0"/>
              <w:jc w:val="center"/>
              <w:rPr>
                <w:rFonts w:hint="eastAsia"/>
                <w:snapToGrid w:val="0"/>
                <w:kern w:val="0"/>
              </w:rPr>
            </w:pPr>
            <w:r>
              <w:rPr>
                <w:rFonts w:hint="eastAsia"/>
                <w:snapToGrid w:val="0"/>
                <w:kern w:val="0"/>
              </w:rPr>
              <w:t>5</w:t>
            </w:r>
          </w:p>
        </w:tc>
        <w:tc>
          <w:tcPr>
            <w:tcW w:w="538" w:type="dxa"/>
            <w:vAlign w:val="center"/>
          </w:tcPr>
          <w:p w14:paraId="10D5C5FA" w14:textId="77777777" w:rsidR="004F152D" w:rsidRDefault="004F152D">
            <w:pPr>
              <w:pStyle w:val="ab"/>
              <w:ind w:firstLine="0"/>
              <w:jc w:val="center"/>
              <w:rPr>
                <w:rFonts w:hint="eastAsia"/>
                <w:snapToGrid w:val="0"/>
                <w:kern w:val="0"/>
              </w:rPr>
            </w:pPr>
            <w:r>
              <w:rPr>
                <w:rFonts w:hint="eastAsia"/>
                <w:snapToGrid w:val="0"/>
                <w:kern w:val="0"/>
              </w:rPr>
              <w:t>5</w:t>
            </w:r>
          </w:p>
        </w:tc>
        <w:tc>
          <w:tcPr>
            <w:tcW w:w="537" w:type="dxa"/>
            <w:vAlign w:val="center"/>
          </w:tcPr>
          <w:p w14:paraId="7418D24C" w14:textId="77777777" w:rsidR="004F152D" w:rsidRDefault="004F152D">
            <w:pPr>
              <w:pStyle w:val="ab"/>
              <w:ind w:firstLine="0"/>
              <w:jc w:val="center"/>
              <w:rPr>
                <w:rFonts w:hint="eastAsia"/>
                <w:snapToGrid w:val="0"/>
                <w:kern w:val="0"/>
              </w:rPr>
            </w:pPr>
            <w:r>
              <w:rPr>
                <w:rFonts w:hint="eastAsia"/>
                <w:snapToGrid w:val="0"/>
                <w:kern w:val="0"/>
              </w:rPr>
              <w:t>5</w:t>
            </w:r>
          </w:p>
        </w:tc>
        <w:tc>
          <w:tcPr>
            <w:tcW w:w="590" w:type="dxa"/>
            <w:vAlign w:val="center"/>
          </w:tcPr>
          <w:p w14:paraId="77489C93" w14:textId="77777777" w:rsidR="004F152D" w:rsidRDefault="004F152D">
            <w:pPr>
              <w:pStyle w:val="ab"/>
              <w:ind w:firstLine="0"/>
              <w:jc w:val="center"/>
              <w:rPr>
                <w:rFonts w:hint="eastAsia"/>
                <w:snapToGrid w:val="0"/>
                <w:kern w:val="0"/>
              </w:rPr>
            </w:pPr>
            <w:r>
              <w:rPr>
                <w:rFonts w:hint="eastAsia"/>
                <w:snapToGrid w:val="0"/>
                <w:kern w:val="0"/>
              </w:rPr>
              <w:t>5</w:t>
            </w:r>
          </w:p>
        </w:tc>
        <w:tc>
          <w:tcPr>
            <w:tcW w:w="538" w:type="dxa"/>
            <w:gridSpan w:val="2"/>
            <w:vAlign w:val="center"/>
          </w:tcPr>
          <w:p w14:paraId="37ABB40E" w14:textId="77777777" w:rsidR="004F152D" w:rsidRDefault="004F152D">
            <w:pPr>
              <w:pStyle w:val="ab"/>
              <w:ind w:firstLine="0"/>
              <w:jc w:val="center"/>
              <w:rPr>
                <w:rFonts w:hint="eastAsia"/>
                <w:snapToGrid w:val="0"/>
                <w:kern w:val="0"/>
              </w:rPr>
            </w:pPr>
            <w:r>
              <w:rPr>
                <w:rFonts w:hint="eastAsia"/>
                <w:snapToGrid w:val="0"/>
                <w:kern w:val="0"/>
              </w:rPr>
              <w:t>5</w:t>
            </w:r>
          </w:p>
        </w:tc>
        <w:tc>
          <w:tcPr>
            <w:tcW w:w="537" w:type="dxa"/>
            <w:vAlign w:val="center"/>
          </w:tcPr>
          <w:p w14:paraId="51275247" w14:textId="77777777" w:rsidR="004F152D" w:rsidRDefault="004F152D">
            <w:pPr>
              <w:pStyle w:val="ab"/>
              <w:ind w:firstLine="0"/>
              <w:jc w:val="center"/>
              <w:rPr>
                <w:rFonts w:hint="eastAsia"/>
                <w:snapToGrid w:val="0"/>
                <w:kern w:val="0"/>
              </w:rPr>
            </w:pPr>
            <w:r>
              <w:rPr>
                <w:rFonts w:hint="eastAsia"/>
                <w:snapToGrid w:val="0"/>
                <w:kern w:val="0"/>
              </w:rPr>
              <w:t>5</w:t>
            </w:r>
          </w:p>
        </w:tc>
        <w:tc>
          <w:tcPr>
            <w:tcW w:w="538" w:type="dxa"/>
            <w:vAlign w:val="center"/>
          </w:tcPr>
          <w:p w14:paraId="6C8C5BC9" w14:textId="77777777" w:rsidR="004F152D" w:rsidRDefault="004F152D">
            <w:pPr>
              <w:pStyle w:val="ab"/>
              <w:ind w:firstLine="0"/>
              <w:jc w:val="center"/>
              <w:rPr>
                <w:rFonts w:hint="eastAsia"/>
                <w:snapToGrid w:val="0"/>
                <w:kern w:val="0"/>
              </w:rPr>
            </w:pPr>
            <w:r>
              <w:rPr>
                <w:rFonts w:hint="eastAsia"/>
                <w:snapToGrid w:val="0"/>
                <w:kern w:val="0"/>
              </w:rPr>
              <w:t>5</w:t>
            </w:r>
          </w:p>
        </w:tc>
        <w:tc>
          <w:tcPr>
            <w:tcW w:w="538" w:type="dxa"/>
            <w:vAlign w:val="center"/>
          </w:tcPr>
          <w:p w14:paraId="5FAA20BC" w14:textId="77777777" w:rsidR="004F152D" w:rsidRDefault="004F152D">
            <w:pPr>
              <w:pStyle w:val="ab"/>
              <w:ind w:firstLine="0"/>
              <w:jc w:val="center"/>
              <w:rPr>
                <w:rFonts w:hint="eastAsia"/>
                <w:snapToGrid w:val="0"/>
                <w:kern w:val="0"/>
              </w:rPr>
            </w:pPr>
            <w:r>
              <w:rPr>
                <w:rFonts w:hint="eastAsia"/>
                <w:snapToGrid w:val="0"/>
                <w:kern w:val="0"/>
              </w:rPr>
              <w:t>5</w:t>
            </w:r>
          </w:p>
        </w:tc>
        <w:tc>
          <w:tcPr>
            <w:tcW w:w="537" w:type="dxa"/>
            <w:vAlign w:val="center"/>
          </w:tcPr>
          <w:p w14:paraId="1CB6A9BC" w14:textId="77777777" w:rsidR="004F152D" w:rsidRDefault="004F152D">
            <w:pPr>
              <w:pStyle w:val="ab"/>
              <w:ind w:firstLine="0"/>
              <w:jc w:val="center"/>
              <w:rPr>
                <w:rFonts w:hint="eastAsia"/>
                <w:snapToGrid w:val="0"/>
                <w:kern w:val="0"/>
              </w:rPr>
            </w:pPr>
            <w:r>
              <w:rPr>
                <w:rFonts w:hint="eastAsia"/>
                <w:snapToGrid w:val="0"/>
                <w:kern w:val="0"/>
              </w:rPr>
              <w:t>5</w:t>
            </w:r>
          </w:p>
        </w:tc>
        <w:tc>
          <w:tcPr>
            <w:tcW w:w="538" w:type="dxa"/>
            <w:vAlign w:val="center"/>
          </w:tcPr>
          <w:p w14:paraId="269A582E" w14:textId="77777777" w:rsidR="004F152D" w:rsidRDefault="004F152D">
            <w:pPr>
              <w:pStyle w:val="ab"/>
              <w:ind w:firstLine="0"/>
              <w:jc w:val="center"/>
              <w:rPr>
                <w:rFonts w:hint="eastAsia"/>
                <w:snapToGrid w:val="0"/>
                <w:kern w:val="0"/>
              </w:rPr>
            </w:pPr>
            <w:r>
              <w:rPr>
                <w:rFonts w:hint="eastAsia"/>
                <w:snapToGrid w:val="0"/>
                <w:kern w:val="0"/>
              </w:rPr>
              <w:t>5</w:t>
            </w:r>
          </w:p>
        </w:tc>
        <w:tc>
          <w:tcPr>
            <w:tcW w:w="538" w:type="dxa"/>
            <w:vAlign w:val="center"/>
          </w:tcPr>
          <w:p w14:paraId="0A35B01C" w14:textId="77777777" w:rsidR="004F152D" w:rsidRDefault="004F152D">
            <w:pPr>
              <w:pStyle w:val="ab"/>
              <w:ind w:firstLine="0"/>
              <w:jc w:val="center"/>
              <w:rPr>
                <w:rFonts w:hint="eastAsia"/>
                <w:snapToGrid w:val="0"/>
                <w:kern w:val="0"/>
              </w:rPr>
            </w:pPr>
            <w:r>
              <w:rPr>
                <w:rFonts w:hint="eastAsia"/>
                <w:snapToGrid w:val="0"/>
                <w:kern w:val="0"/>
              </w:rPr>
              <w:t>5</w:t>
            </w:r>
          </w:p>
        </w:tc>
        <w:tc>
          <w:tcPr>
            <w:tcW w:w="537" w:type="dxa"/>
            <w:vAlign w:val="center"/>
          </w:tcPr>
          <w:p w14:paraId="48B1DC04" w14:textId="77777777" w:rsidR="004F152D" w:rsidRDefault="004F152D">
            <w:pPr>
              <w:pStyle w:val="ab"/>
              <w:ind w:firstLine="0"/>
              <w:jc w:val="center"/>
              <w:rPr>
                <w:rFonts w:hint="eastAsia"/>
                <w:snapToGrid w:val="0"/>
                <w:kern w:val="0"/>
              </w:rPr>
            </w:pPr>
            <w:r>
              <w:rPr>
                <w:rFonts w:hint="eastAsia"/>
                <w:snapToGrid w:val="0"/>
                <w:kern w:val="0"/>
              </w:rPr>
              <w:t>5</w:t>
            </w:r>
          </w:p>
        </w:tc>
        <w:tc>
          <w:tcPr>
            <w:tcW w:w="538" w:type="dxa"/>
            <w:vAlign w:val="center"/>
          </w:tcPr>
          <w:p w14:paraId="6A5267FB" w14:textId="77777777" w:rsidR="004F152D" w:rsidRDefault="004F152D">
            <w:pPr>
              <w:pStyle w:val="ab"/>
              <w:ind w:firstLine="0"/>
              <w:jc w:val="center"/>
              <w:rPr>
                <w:rFonts w:hint="eastAsia"/>
                <w:snapToGrid w:val="0"/>
                <w:kern w:val="0"/>
              </w:rPr>
            </w:pPr>
            <w:r>
              <w:rPr>
                <w:rFonts w:hint="eastAsia"/>
                <w:snapToGrid w:val="0"/>
                <w:kern w:val="0"/>
              </w:rPr>
              <w:t>5</w:t>
            </w:r>
          </w:p>
        </w:tc>
        <w:tc>
          <w:tcPr>
            <w:tcW w:w="538" w:type="dxa"/>
            <w:vAlign w:val="center"/>
          </w:tcPr>
          <w:p w14:paraId="766C02EA" w14:textId="77777777" w:rsidR="004F152D" w:rsidRDefault="004F152D">
            <w:pPr>
              <w:pStyle w:val="ab"/>
              <w:ind w:firstLine="0"/>
              <w:jc w:val="center"/>
              <w:rPr>
                <w:rFonts w:hint="eastAsia"/>
                <w:snapToGrid w:val="0"/>
                <w:kern w:val="0"/>
              </w:rPr>
            </w:pPr>
            <w:r>
              <w:rPr>
                <w:rFonts w:hint="eastAsia"/>
                <w:snapToGrid w:val="0"/>
                <w:kern w:val="0"/>
              </w:rPr>
              <w:t>4</w:t>
            </w:r>
          </w:p>
        </w:tc>
      </w:tr>
      <w:tr w:rsidR="004F152D" w14:paraId="66B84C15" w14:textId="77777777">
        <w:tblPrEx>
          <w:tblCellMar>
            <w:top w:w="0" w:type="dxa"/>
            <w:bottom w:w="0" w:type="dxa"/>
          </w:tblCellMar>
        </w:tblPrEx>
        <w:trPr>
          <w:cantSplit/>
          <w:trHeight w:val="510"/>
        </w:trPr>
        <w:tc>
          <w:tcPr>
            <w:tcW w:w="1262" w:type="dxa"/>
            <w:vAlign w:val="center"/>
          </w:tcPr>
          <w:p w14:paraId="51A107A9" w14:textId="77777777" w:rsidR="004F152D" w:rsidRDefault="004F152D">
            <w:pPr>
              <w:pStyle w:val="ab"/>
              <w:ind w:firstLine="0"/>
              <w:jc w:val="center"/>
              <w:rPr>
                <w:rFonts w:hint="eastAsia"/>
                <w:snapToGrid w:val="0"/>
                <w:kern w:val="0"/>
              </w:rPr>
            </w:pPr>
            <w:r>
              <w:rPr>
                <w:rFonts w:hint="eastAsia"/>
                <w:snapToGrid w:val="0"/>
                <w:kern w:val="0"/>
              </w:rPr>
              <w:t>测量工</w:t>
            </w:r>
          </w:p>
        </w:tc>
        <w:tc>
          <w:tcPr>
            <w:tcW w:w="537" w:type="dxa"/>
            <w:vAlign w:val="center"/>
          </w:tcPr>
          <w:p w14:paraId="29AFBE9B"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562FFC7A"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09F5A8B1"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30555602" w14:textId="77777777" w:rsidR="004F152D" w:rsidRDefault="004F152D">
            <w:pPr>
              <w:pStyle w:val="ab"/>
              <w:ind w:firstLine="0"/>
              <w:jc w:val="center"/>
              <w:rPr>
                <w:rFonts w:hint="eastAsia"/>
                <w:snapToGrid w:val="0"/>
                <w:kern w:val="0"/>
              </w:rPr>
            </w:pPr>
            <w:r>
              <w:rPr>
                <w:rFonts w:hint="eastAsia"/>
                <w:snapToGrid w:val="0"/>
                <w:kern w:val="0"/>
              </w:rPr>
              <w:t>8</w:t>
            </w:r>
          </w:p>
        </w:tc>
        <w:tc>
          <w:tcPr>
            <w:tcW w:w="590" w:type="dxa"/>
            <w:vAlign w:val="center"/>
          </w:tcPr>
          <w:p w14:paraId="54D15E0C"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gridSpan w:val="2"/>
            <w:vAlign w:val="center"/>
          </w:tcPr>
          <w:p w14:paraId="7F11CB98"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68BC933B"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256938F1"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50BA4EB7"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166AA22B"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13DBFD60"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799416BA"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4138C905"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3A848A93"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09C5075E" w14:textId="77777777" w:rsidR="004F152D" w:rsidRDefault="004F152D">
            <w:pPr>
              <w:pStyle w:val="ab"/>
              <w:ind w:firstLine="0"/>
              <w:jc w:val="center"/>
              <w:rPr>
                <w:rFonts w:hint="eastAsia"/>
                <w:snapToGrid w:val="0"/>
                <w:kern w:val="0"/>
              </w:rPr>
            </w:pPr>
            <w:r>
              <w:rPr>
                <w:rFonts w:hint="eastAsia"/>
                <w:snapToGrid w:val="0"/>
                <w:kern w:val="0"/>
              </w:rPr>
              <w:t>8</w:t>
            </w:r>
          </w:p>
        </w:tc>
      </w:tr>
      <w:tr w:rsidR="004F152D" w14:paraId="6052B916" w14:textId="77777777">
        <w:tblPrEx>
          <w:tblCellMar>
            <w:top w:w="0" w:type="dxa"/>
            <w:bottom w:w="0" w:type="dxa"/>
          </w:tblCellMar>
        </w:tblPrEx>
        <w:trPr>
          <w:cantSplit/>
          <w:trHeight w:val="510"/>
        </w:trPr>
        <w:tc>
          <w:tcPr>
            <w:tcW w:w="1262" w:type="dxa"/>
            <w:vAlign w:val="center"/>
          </w:tcPr>
          <w:p w14:paraId="474B9E8A" w14:textId="77777777" w:rsidR="004F152D" w:rsidRDefault="004F152D">
            <w:pPr>
              <w:pStyle w:val="ab"/>
              <w:ind w:firstLine="0"/>
              <w:jc w:val="center"/>
              <w:rPr>
                <w:rFonts w:hint="eastAsia"/>
                <w:snapToGrid w:val="0"/>
                <w:kern w:val="0"/>
              </w:rPr>
            </w:pPr>
            <w:r>
              <w:rPr>
                <w:rFonts w:hint="eastAsia"/>
                <w:snapToGrid w:val="0"/>
                <w:kern w:val="0"/>
              </w:rPr>
              <w:t>试验工</w:t>
            </w:r>
          </w:p>
        </w:tc>
        <w:tc>
          <w:tcPr>
            <w:tcW w:w="537" w:type="dxa"/>
            <w:vAlign w:val="center"/>
          </w:tcPr>
          <w:p w14:paraId="3B0DF6F7"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21C82B9D"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173DDD43"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3B5E01CC" w14:textId="77777777" w:rsidR="004F152D" w:rsidRDefault="004F152D">
            <w:pPr>
              <w:pStyle w:val="ab"/>
              <w:ind w:firstLine="0"/>
              <w:jc w:val="center"/>
              <w:rPr>
                <w:rFonts w:hint="eastAsia"/>
                <w:snapToGrid w:val="0"/>
                <w:kern w:val="0"/>
              </w:rPr>
            </w:pPr>
            <w:r>
              <w:rPr>
                <w:rFonts w:hint="eastAsia"/>
                <w:snapToGrid w:val="0"/>
                <w:kern w:val="0"/>
              </w:rPr>
              <w:t>6</w:t>
            </w:r>
          </w:p>
        </w:tc>
        <w:tc>
          <w:tcPr>
            <w:tcW w:w="590" w:type="dxa"/>
            <w:vAlign w:val="center"/>
          </w:tcPr>
          <w:p w14:paraId="2077BA44"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gridSpan w:val="2"/>
            <w:vAlign w:val="center"/>
          </w:tcPr>
          <w:p w14:paraId="2C317D4C"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01A0A81A"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0B5D989C"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20B43DC4"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3DB243CF"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7AE035D9"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067EBFAB"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478BC415"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57EE45F9"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6AFF5452" w14:textId="77777777" w:rsidR="004F152D" w:rsidRDefault="004F152D">
            <w:pPr>
              <w:pStyle w:val="ab"/>
              <w:ind w:firstLine="0"/>
              <w:jc w:val="center"/>
              <w:rPr>
                <w:rFonts w:hint="eastAsia"/>
                <w:snapToGrid w:val="0"/>
                <w:kern w:val="0"/>
              </w:rPr>
            </w:pPr>
            <w:r>
              <w:rPr>
                <w:rFonts w:hint="eastAsia"/>
                <w:snapToGrid w:val="0"/>
                <w:kern w:val="0"/>
              </w:rPr>
              <w:t>6</w:t>
            </w:r>
          </w:p>
        </w:tc>
      </w:tr>
      <w:tr w:rsidR="004F152D" w14:paraId="715915DE" w14:textId="77777777">
        <w:tblPrEx>
          <w:tblCellMar>
            <w:top w:w="0" w:type="dxa"/>
            <w:bottom w:w="0" w:type="dxa"/>
          </w:tblCellMar>
        </w:tblPrEx>
        <w:trPr>
          <w:cantSplit/>
          <w:trHeight w:val="510"/>
        </w:trPr>
        <w:tc>
          <w:tcPr>
            <w:tcW w:w="1262" w:type="dxa"/>
            <w:vAlign w:val="center"/>
          </w:tcPr>
          <w:p w14:paraId="60935F07" w14:textId="77777777" w:rsidR="004F152D" w:rsidRDefault="004F152D">
            <w:pPr>
              <w:pStyle w:val="ab"/>
              <w:ind w:firstLine="0"/>
              <w:jc w:val="center"/>
              <w:rPr>
                <w:rFonts w:hint="eastAsia"/>
                <w:snapToGrid w:val="0"/>
                <w:kern w:val="0"/>
              </w:rPr>
            </w:pPr>
            <w:r>
              <w:rPr>
                <w:rFonts w:hint="eastAsia"/>
                <w:snapToGrid w:val="0"/>
                <w:kern w:val="0"/>
              </w:rPr>
              <w:t>机驶工</w:t>
            </w:r>
          </w:p>
        </w:tc>
        <w:tc>
          <w:tcPr>
            <w:tcW w:w="537" w:type="dxa"/>
            <w:vAlign w:val="center"/>
          </w:tcPr>
          <w:p w14:paraId="10B167D0" w14:textId="77777777" w:rsidR="004F152D" w:rsidRDefault="004F152D">
            <w:pPr>
              <w:pStyle w:val="ab"/>
              <w:ind w:firstLine="0"/>
              <w:jc w:val="center"/>
              <w:rPr>
                <w:rFonts w:hint="eastAsia"/>
                <w:snapToGrid w:val="0"/>
                <w:kern w:val="0"/>
              </w:rPr>
            </w:pPr>
            <w:r>
              <w:rPr>
                <w:rFonts w:hint="eastAsia"/>
                <w:snapToGrid w:val="0"/>
                <w:kern w:val="0"/>
              </w:rPr>
              <w:t>30</w:t>
            </w:r>
          </w:p>
        </w:tc>
        <w:tc>
          <w:tcPr>
            <w:tcW w:w="538" w:type="dxa"/>
            <w:vAlign w:val="center"/>
          </w:tcPr>
          <w:p w14:paraId="00E848FE" w14:textId="77777777" w:rsidR="004F152D" w:rsidRDefault="004F152D">
            <w:pPr>
              <w:pStyle w:val="ab"/>
              <w:ind w:firstLine="0"/>
              <w:jc w:val="center"/>
              <w:rPr>
                <w:rFonts w:hint="eastAsia"/>
                <w:snapToGrid w:val="0"/>
                <w:kern w:val="0"/>
              </w:rPr>
            </w:pPr>
            <w:r>
              <w:rPr>
                <w:rFonts w:hint="eastAsia"/>
                <w:snapToGrid w:val="0"/>
                <w:kern w:val="0"/>
              </w:rPr>
              <w:t>25</w:t>
            </w:r>
          </w:p>
        </w:tc>
        <w:tc>
          <w:tcPr>
            <w:tcW w:w="538" w:type="dxa"/>
            <w:vAlign w:val="center"/>
          </w:tcPr>
          <w:p w14:paraId="6A44F51D" w14:textId="77777777" w:rsidR="004F152D" w:rsidRDefault="004F152D">
            <w:pPr>
              <w:pStyle w:val="ab"/>
              <w:ind w:firstLine="0"/>
              <w:jc w:val="center"/>
              <w:rPr>
                <w:rFonts w:hint="eastAsia"/>
                <w:snapToGrid w:val="0"/>
                <w:kern w:val="0"/>
              </w:rPr>
            </w:pPr>
            <w:r>
              <w:rPr>
                <w:rFonts w:hint="eastAsia"/>
                <w:snapToGrid w:val="0"/>
                <w:kern w:val="0"/>
              </w:rPr>
              <w:t>20</w:t>
            </w:r>
          </w:p>
        </w:tc>
        <w:tc>
          <w:tcPr>
            <w:tcW w:w="537" w:type="dxa"/>
            <w:vAlign w:val="center"/>
          </w:tcPr>
          <w:p w14:paraId="727C4641" w14:textId="77777777" w:rsidR="004F152D" w:rsidRDefault="004F152D">
            <w:pPr>
              <w:pStyle w:val="ab"/>
              <w:ind w:firstLine="0"/>
              <w:jc w:val="center"/>
              <w:rPr>
                <w:rFonts w:hint="eastAsia"/>
                <w:snapToGrid w:val="0"/>
                <w:kern w:val="0"/>
              </w:rPr>
            </w:pPr>
            <w:r>
              <w:rPr>
                <w:rFonts w:hint="eastAsia"/>
                <w:snapToGrid w:val="0"/>
                <w:kern w:val="0"/>
              </w:rPr>
              <w:t>20</w:t>
            </w:r>
          </w:p>
        </w:tc>
        <w:tc>
          <w:tcPr>
            <w:tcW w:w="590" w:type="dxa"/>
            <w:vAlign w:val="center"/>
          </w:tcPr>
          <w:p w14:paraId="24A0266C" w14:textId="77777777" w:rsidR="004F152D" w:rsidRDefault="004F152D">
            <w:pPr>
              <w:pStyle w:val="ab"/>
              <w:ind w:firstLine="0"/>
              <w:jc w:val="center"/>
              <w:rPr>
                <w:snapToGrid w:val="0"/>
                <w:kern w:val="0"/>
              </w:rPr>
            </w:pPr>
            <w:r>
              <w:rPr>
                <w:snapToGrid w:val="0"/>
                <w:kern w:val="0"/>
              </w:rPr>
              <w:t>18</w:t>
            </w:r>
          </w:p>
        </w:tc>
        <w:tc>
          <w:tcPr>
            <w:tcW w:w="538" w:type="dxa"/>
            <w:gridSpan w:val="2"/>
            <w:vAlign w:val="center"/>
          </w:tcPr>
          <w:p w14:paraId="2EEECBFC" w14:textId="77777777" w:rsidR="004F152D" w:rsidRDefault="004F152D">
            <w:pPr>
              <w:pStyle w:val="ab"/>
              <w:ind w:firstLine="0"/>
              <w:jc w:val="center"/>
              <w:rPr>
                <w:snapToGrid w:val="0"/>
                <w:kern w:val="0"/>
              </w:rPr>
            </w:pPr>
            <w:r>
              <w:rPr>
                <w:snapToGrid w:val="0"/>
                <w:kern w:val="0"/>
              </w:rPr>
              <w:t>18</w:t>
            </w:r>
          </w:p>
        </w:tc>
        <w:tc>
          <w:tcPr>
            <w:tcW w:w="537" w:type="dxa"/>
            <w:vAlign w:val="center"/>
          </w:tcPr>
          <w:p w14:paraId="1A1458B8" w14:textId="77777777" w:rsidR="004F152D" w:rsidRDefault="004F152D">
            <w:pPr>
              <w:pStyle w:val="ab"/>
              <w:ind w:firstLine="0"/>
              <w:jc w:val="center"/>
              <w:rPr>
                <w:snapToGrid w:val="0"/>
                <w:kern w:val="0"/>
              </w:rPr>
            </w:pPr>
            <w:r>
              <w:rPr>
                <w:snapToGrid w:val="0"/>
                <w:kern w:val="0"/>
              </w:rPr>
              <w:t>20</w:t>
            </w:r>
          </w:p>
        </w:tc>
        <w:tc>
          <w:tcPr>
            <w:tcW w:w="538" w:type="dxa"/>
            <w:vAlign w:val="center"/>
          </w:tcPr>
          <w:p w14:paraId="199C39FA" w14:textId="77777777" w:rsidR="004F152D" w:rsidRDefault="004F152D">
            <w:pPr>
              <w:pStyle w:val="ab"/>
              <w:ind w:firstLine="0"/>
              <w:jc w:val="center"/>
              <w:rPr>
                <w:snapToGrid w:val="0"/>
                <w:kern w:val="0"/>
              </w:rPr>
            </w:pPr>
            <w:r>
              <w:rPr>
                <w:snapToGrid w:val="0"/>
                <w:kern w:val="0"/>
              </w:rPr>
              <w:t>20</w:t>
            </w:r>
          </w:p>
        </w:tc>
        <w:tc>
          <w:tcPr>
            <w:tcW w:w="538" w:type="dxa"/>
            <w:vAlign w:val="center"/>
          </w:tcPr>
          <w:p w14:paraId="1968E8F7" w14:textId="77777777" w:rsidR="004F152D" w:rsidRDefault="004F152D">
            <w:pPr>
              <w:pStyle w:val="ab"/>
              <w:ind w:firstLine="0"/>
              <w:jc w:val="center"/>
              <w:rPr>
                <w:snapToGrid w:val="0"/>
                <w:kern w:val="0"/>
              </w:rPr>
            </w:pPr>
            <w:r>
              <w:rPr>
                <w:snapToGrid w:val="0"/>
                <w:kern w:val="0"/>
              </w:rPr>
              <w:t>20</w:t>
            </w:r>
          </w:p>
        </w:tc>
        <w:tc>
          <w:tcPr>
            <w:tcW w:w="537" w:type="dxa"/>
            <w:vAlign w:val="center"/>
          </w:tcPr>
          <w:p w14:paraId="68BE0799" w14:textId="77777777" w:rsidR="004F152D" w:rsidRDefault="004F152D">
            <w:pPr>
              <w:pStyle w:val="ab"/>
              <w:ind w:firstLine="0"/>
              <w:jc w:val="center"/>
              <w:rPr>
                <w:snapToGrid w:val="0"/>
                <w:kern w:val="0"/>
              </w:rPr>
            </w:pPr>
            <w:r>
              <w:rPr>
                <w:snapToGrid w:val="0"/>
                <w:kern w:val="0"/>
              </w:rPr>
              <w:t>20</w:t>
            </w:r>
          </w:p>
        </w:tc>
        <w:tc>
          <w:tcPr>
            <w:tcW w:w="538" w:type="dxa"/>
            <w:vAlign w:val="center"/>
          </w:tcPr>
          <w:p w14:paraId="5D365771" w14:textId="77777777" w:rsidR="004F152D" w:rsidRDefault="004F152D">
            <w:pPr>
              <w:pStyle w:val="ab"/>
              <w:ind w:firstLine="0"/>
              <w:jc w:val="center"/>
              <w:rPr>
                <w:snapToGrid w:val="0"/>
                <w:kern w:val="0"/>
              </w:rPr>
            </w:pPr>
            <w:r>
              <w:rPr>
                <w:snapToGrid w:val="0"/>
                <w:kern w:val="0"/>
              </w:rPr>
              <w:t>20</w:t>
            </w:r>
          </w:p>
        </w:tc>
        <w:tc>
          <w:tcPr>
            <w:tcW w:w="538" w:type="dxa"/>
            <w:vAlign w:val="center"/>
          </w:tcPr>
          <w:p w14:paraId="08C5623F" w14:textId="77777777" w:rsidR="004F152D" w:rsidRDefault="004F152D">
            <w:pPr>
              <w:pStyle w:val="ab"/>
              <w:ind w:firstLine="0"/>
              <w:jc w:val="center"/>
              <w:rPr>
                <w:snapToGrid w:val="0"/>
                <w:kern w:val="0"/>
              </w:rPr>
            </w:pPr>
            <w:r>
              <w:rPr>
                <w:snapToGrid w:val="0"/>
                <w:kern w:val="0"/>
              </w:rPr>
              <w:t>20</w:t>
            </w:r>
          </w:p>
        </w:tc>
        <w:tc>
          <w:tcPr>
            <w:tcW w:w="537" w:type="dxa"/>
            <w:vAlign w:val="center"/>
          </w:tcPr>
          <w:p w14:paraId="1756B659" w14:textId="77777777" w:rsidR="004F152D" w:rsidRDefault="004F152D">
            <w:pPr>
              <w:pStyle w:val="ab"/>
              <w:ind w:firstLine="0"/>
              <w:jc w:val="center"/>
              <w:rPr>
                <w:snapToGrid w:val="0"/>
                <w:kern w:val="0"/>
              </w:rPr>
            </w:pPr>
            <w:r>
              <w:rPr>
                <w:snapToGrid w:val="0"/>
                <w:kern w:val="0"/>
              </w:rPr>
              <w:t>20</w:t>
            </w:r>
          </w:p>
        </w:tc>
        <w:tc>
          <w:tcPr>
            <w:tcW w:w="538" w:type="dxa"/>
            <w:vAlign w:val="center"/>
          </w:tcPr>
          <w:p w14:paraId="749E354B" w14:textId="77777777" w:rsidR="004F152D" w:rsidRDefault="004F152D">
            <w:pPr>
              <w:pStyle w:val="ab"/>
              <w:ind w:firstLine="0"/>
              <w:jc w:val="center"/>
              <w:rPr>
                <w:snapToGrid w:val="0"/>
                <w:kern w:val="0"/>
              </w:rPr>
            </w:pPr>
            <w:r>
              <w:rPr>
                <w:snapToGrid w:val="0"/>
                <w:kern w:val="0"/>
              </w:rPr>
              <w:t>20</w:t>
            </w:r>
          </w:p>
        </w:tc>
        <w:tc>
          <w:tcPr>
            <w:tcW w:w="538" w:type="dxa"/>
            <w:vAlign w:val="center"/>
          </w:tcPr>
          <w:p w14:paraId="746F6A97" w14:textId="77777777" w:rsidR="004F152D" w:rsidRDefault="004F152D">
            <w:pPr>
              <w:pStyle w:val="ab"/>
              <w:ind w:firstLine="0"/>
              <w:jc w:val="center"/>
              <w:rPr>
                <w:snapToGrid w:val="0"/>
                <w:kern w:val="0"/>
              </w:rPr>
            </w:pPr>
            <w:r>
              <w:rPr>
                <w:snapToGrid w:val="0"/>
                <w:kern w:val="0"/>
              </w:rPr>
              <w:t>18</w:t>
            </w:r>
          </w:p>
        </w:tc>
      </w:tr>
      <w:tr w:rsidR="004F152D" w14:paraId="3B561EEC" w14:textId="77777777">
        <w:tblPrEx>
          <w:tblCellMar>
            <w:top w:w="0" w:type="dxa"/>
            <w:bottom w:w="0" w:type="dxa"/>
          </w:tblCellMar>
        </w:tblPrEx>
        <w:trPr>
          <w:cantSplit/>
          <w:trHeight w:val="510"/>
        </w:trPr>
        <w:tc>
          <w:tcPr>
            <w:tcW w:w="1262" w:type="dxa"/>
            <w:vAlign w:val="center"/>
          </w:tcPr>
          <w:p w14:paraId="01A8DEF6" w14:textId="77777777" w:rsidR="004F152D" w:rsidRDefault="004F152D">
            <w:pPr>
              <w:pStyle w:val="ab"/>
              <w:ind w:firstLine="0"/>
              <w:jc w:val="center"/>
              <w:rPr>
                <w:rFonts w:hint="eastAsia"/>
                <w:snapToGrid w:val="0"/>
                <w:kern w:val="0"/>
              </w:rPr>
            </w:pPr>
            <w:r>
              <w:rPr>
                <w:rFonts w:hint="eastAsia"/>
                <w:snapToGrid w:val="0"/>
                <w:kern w:val="0"/>
              </w:rPr>
              <w:t>修理工</w:t>
            </w:r>
          </w:p>
        </w:tc>
        <w:tc>
          <w:tcPr>
            <w:tcW w:w="537" w:type="dxa"/>
            <w:vAlign w:val="center"/>
          </w:tcPr>
          <w:p w14:paraId="467E39D7"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737DC8F7"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3B93AB8F"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2B29624B" w14:textId="77777777" w:rsidR="004F152D" w:rsidRDefault="004F152D">
            <w:pPr>
              <w:pStyle w:val="ab"/>
              <w:ind w:firstLine="0"/>
              <w:jc w:val="center"/>
              <w:rPr>
                <w:rFonts w:hint="eastAsia"/>
                <w:snapToGrid w:val="0"/>
                <w:kern w:val="0"/>
              </w:rPr>
            </w:pPr>
            <w:r>
              <w:rPr>
                <w:rFonts w:hint="eastAsia"/>
                <w:snapToGrid w:val="0"/>
                <w:kern w:val="0"/>
              </w:rPr>
              <w:t>6</w:t>
            </w:r>
          </w:p>
        </w:tc>
        <w:tc>
          <w:tcPr>
            <w:tcW w:w="590" w:type="dxa"/>
            <w:vAlign w:val="center"/>
          </w:tcPr>
          <w:p w14:paraId="6DACACD0"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gridSpan w:val="2"/>
            <w:vAlign w:val="center"/>
          </w:tcPr>
          <w:p w14:paraId="146E920A"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70E54174"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260CE558"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57C73184"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0FC378E9"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590241F5"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46A94080"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661C48F0"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6627023E"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018DE350" w14:textId="77777777" w:rsidR="004F152D" w:rsidRDefault="004F152D">
            <w:pPr>
              <w:pStyle w:val="ab"/>
              <w:ind w:firstLine="0"/>
              <w:jc w:val="center"/>
              <w:rPr>
                <w:rFonts w:hint="eastAsia"/>
                <w:snapToGrid w:val="0"/>
                <w:kern w:val="0"/>
              </w:rPr>
            </w:pPr>
            <w:r>
              <w:rPr>
                <w:rFonts w:hint="eastAsia"/>
                <w:snapToGrid w:val="0"/>
                <w:kern w:val="0"/>
              </w:rPr>
              <w:t>6</w:t>
            </w:r>
          </w:p>
        </w:tc>
      </w:tr>
      <w:tr w:rsidR="004F152D" w14:paraId="3CEE4D09" w14:textId="77777777">
        <w:tblPrEx>
          <w:tblCellMar>
            <w:top w:w="0" w:type="dxa"/>
            <w:bottom w:w="0" w:type="dxa"/>
          </w:tblCellMar>
        </w:tblPrEx>
        <w:trPr>
          <w:cantSplit/>
          <w:trHeight w:val="510"/>
        </w:trPr>
        <w:tc>
          <w:tcPr>
            <w:tcW w:w="1262" w:type="dxa"/>
            <w:vAlign w:val="center"/>
          </w:tcPr>
          <w:p w14:paraId="71ED19AD" w14:textId="77777777" w:rsidR="004F152D" w:rsidRDefault="004F152D">
            <w:pPr>
              <w:pStyle w:val="ab"/>
              <w:ind w:firstLine="0"/>
              <w:jc w:val="center"/>
              <w:rPr>
                <w:rFonts w:hint="eastAsia"/>
                <w:snapToGrid w:val="0"/>
                <w:kern w:val="0"/>
              </w:rPr>
            </w:pPr>
            <w:r>
              <w:rPr>
                <w:rFonts w:hint="eastAsia"/>
                <w:snapToGrid w:val="0"/>
                <w:kern w:val="0"/>
              </w:rPr>
              <w:t>电工</w:t>
            </w:r>
          </w:p>
        </w:tc>
        <w:tc>
          <w:tcPr>
            <w:tcW w:w="537" w:type="dxa"/>
            <w:vAlign w:val="center"/>
          </w:tcPr>
          <w:p w14:paraId="2FFEF444"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62ED9643"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4FAA8612"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5BE6326F" w14:textId="77777777" w:rsidR="004F152D" w:rsidRDefault="004F152D">
            <w:pPr>
              <w:pStyle w:val="ab"/>
              <w:ind w:firstLine="0"/>
              <w:jc w:val="center"/>
              <w:rPr>
                <w:rFonts w:hint="eastAsia"/>
                <w:snapToGrid w:val="0"/>
                <w:kern w:val="0"/>
              </w:rPr>
            </w:pPr>
            <w:r>
              <w:rPr>
                <w:rFonts w:hint="eastAsia"/>
                <w:snapToGrid w:val="0"/>
                <w:kern w:val="0"/>
              </w:rPr>
              <w:t>8</w:t>
            </w:r>
          </w:p>
        </w:tc>
        <w:tc>
          <w:tcPr>
            <w:tcW w:w="590" w:type="dxa"/>
            <w:vAlign w:val="center"/>
          </w:tcPr>
          <w:p w14:paraId="2929BA9F"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gridSpan w:val="2"/>
            <w:vAlign w:val="center"/>
          </w:tcPr>
          <w:p w14:paraId="40E927A0"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4BA1F200"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1ECDD1C7"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58F588B9"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5E8AFB58"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14D94C84"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6F592CDB"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4B1AC3A5"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5CD074F8"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44243ABD" w14:textId="77777777" w:rsidR="004F152D" w:rsidRDefault="004F152D">
            <w:pPr>
              <w:pStyle w:val="ab"/>
              <w:ind w:firstLine="0"/>
              <w:jc w:val="center"/>
              <w:rPr>
                <w:rFonts w:hint="eastAsia"/>
                <w:snapToGrid w:val="0"/>
                <w:kern w:val="0"/>
              </w:rPr>
            </w:pPr>
            <w:r>
              <w:rPr>
                <w:rFonts w:hint="eastAsia"/>
                <w:snapToGrid w:val="0"/>
                <w:kern w:val="0"/>
              </w:rPr>
              <w:t>8</w:t>
            </w:r>
          </w:p>
        </w:tc>
      </w:tr>
      <w:tr w:rsidR="004F152D" w14:paraId="68DBB61A" w14:textId="77777777">
        <w:tblPrEx>
          <w:tblCellMar>
            <w:top w:w="0" w:type="dxa"/>
            <w:bottom w:w="0" w:type="dxa"/>
          </w:tblCellMar>
        </w:tblPrEx>
        <w:trPr>
          <w:cantSplit/>
          <w:trHeight w:val="510"/>
        </w:trPr>
        <w:tc>
          <w:tcPr>
            <w:tcW w:w="1262" w:type="dxa"/>
            <w:vAlign w:val="center"/>
          </w:tcPr>
          <w:p w14:paraId="1D0E2D16" w14:textId="77777777" w:rsidR="004F152D" w:rsidRDefault="004F152D">
            <w:pPr>
              <w:pStyle w:val="ab"/>
              <w:ind w:firstLine="0"/>
              <w:jc w:val="center"/>
              <w:rPr>
                <w:rFonts w:hint="eastAsia"/>
                <w:snapToGrid w:val="0"/>
                <w:kern w:val="0"/>
              </w:rPr>
            </w:pPr>
            <w:r>
              <w:rPr>
                <w:rFonts w:hint="eastAsia"/>
                <w:snapToGrid w:val="0"/>
                <w:kern w:val="0"/>
              </w:rPr>
              <w:t>电焊工</w:t>
            </w:r>
          </w:p>
        </w:tc>
        <w:tc>
          <w:tcPr>
            <w:tcW w:w="537" w:type="dxa"/>
            <w:vAlign w:val="center"/>
          </w:tcPr>
          <w:p w14:paraId="43E45E2A" w14:textId="77777777" w:rsidR="004F152D" w:rsidRDefault="004F152D">
            <w:pPr>
              <w:pStyle w:val="ab"/>
              <w:ind w:firstLine="0"/>
              <w:jc w:val="center"/>
              <w:rPr>
                <w:rFonts w:hint="eastAsia"/>
                <w:snapToGrid w:val="0"/>
                <w:kern w:val="0"/>
              </w:rPr>
            </w:pPr>
            <w:r>
              <w:rPr>
                <w:rFonts w:hint="eastAsia"/>
                <w:snapToGrid w:val="0"/>
                <w:kern w:val="0"/>
              </w:rPr>
              <w:t>15</w:t>
            </w:r>
          </w:p>
        </w:tc>
        <w:tc>
          <w:tcPr>
            <w:tcW w:w="538" w:type="dxa"/>
            <w:vAlign w:val="center"/>
          </w:tcPr>
          <w:p w14:paraId="2AFD3B70" w14:textId="77777777" w:rsidR="004F152D" w:rsidRDefault="004F152D">
            <w:pPr>
              <w:pStyle w:val="ab"/>
              <w:ind w:firstLine="0"/>
              <w:jc w:val="center"/>
              <w:rPr>
                <w:rFonts w:hint="eastAsia"/>
                <w:snapToGrid w:val="0"/>
                <w:kern w:val="0"/>
              </w:rPr>
            </w:pPr>
            <w:r>
              <w:rPr>
                <w:rFonts w:hint="eastAsia"/>
                <w:snapToGrid w:val="0"/>
                <w:kern w:val="0"/>
              </w:rPr>
              <w:t>25</w:t>
            </w:r>
          </w:p>
        </w:tc>
        <w:tc>
          <w:tcPr>
            <w:tcW w:w="538" w:type="dxa"/>
            <w:vAlign w:val="center"/>
          </w:tcPr>
          <w:p w14:paraId="4FDE0AC8" w14:textId="77777777" w:rsidR="004F152D" w:rsidRDefault="004F152D">
            <w:pPr>
              <w:pStyle w:val="ab"/>
              <w:ind w:firstLine="0"/>
              <w:jc w:val="center"/>
              <w:rPr>
                <w:rFonts w:hint="eastAsia"/>
                <w:snapToGrid w:val="0"/>
                <w:kern w:val="0"/>
              </w:rPr>
            </w:pPr>
            <w:r>
              <w:rPr>
                <w:rFonts w:hint="eastAsia"/>
                <w:snapToGrid w:val="0"/>
                <w:kern w:val="0"/>
              </w:rPr>
              <w:t>25</w:t>
            </w:r>
          </w:p>
        </w:tc>
        <w:tc>
          <w:tcPr>
            <w:tcW w:w="537" w:type="dxa"/>
            <w:vAlign w:val="center"/>
          </w:tcPr>
          <w:p w14:paraId="1450855B" w14:textId="77777777" w:rsidR="004F152D" w:rsidRDefault="004F152D">
            <w:pPr>
              <w:pStyle w:val="ab"/>
              <w:ind w:firstLine="0"/>
              <w:jc w:val="center"/>
              <w:rPr>
                <w:rFonts w:hint="eastAsia"/>
                <w:snapToGrid w:val="0"/>
                <w:kern w:val="0"/>
              </w:rPr>
            </w:pPr>
            <w:r>
              <w:rPr>
                <w:rFonts w:hint="eastAsia"/>
                <w:snapToGrid w:val="0"/>
                <w:kern w:val="0"/>
              </w:rPr>
              <w:t>25</w:t>
            </w:r>
          </w:p>
        </w:tc>
        <w:tc>
          <w:tcPr>
            <w:tcW w:w="590" w:type="dxa"/>
            <w:vAlign w:val="center"/>
          </w:tcPr>
          <w:p w14:paraId="7018C0B5" w14:textId="77777777" w:rsidR="004F152D" w:rsidRDefault="004F152D">
            <w:pPr>
              <w:pStyle w:val="ab"/>
              <w:ind w:firstLine="0"/>
              <w:jc w:val="center"/>
              <w:rPr>
                <w:rFonts w:hint="eastAsia"/>
                <w:snapToGrid w:val="0"/>
                <w:kern w:val="0"/>
              </w:rPr>
            </w:pPr>
            <w:r>
              <w:rPr>
                <w:rFonts w:hint="eastAsia"/>
                <w:snapToGrid w:val="0"/>
                <w:kern w:val="0"/>
              </w:rPr>
              <w:t>25</w:t>
            </w:r>
          </w:p>
        </w:tc>
        <w:tc>
          <w:tcPr>
            <w:tcW w:w="538" w:type="dxa"/>
            <w:gridSpan w:val="2"/>
            <w:vAlign w:val="center"/>
          </w:tcPr>
          <w:p w14:paraId="00A5D8FE" w14:textId="77777777" w:rsidR="004F152D" w:rsidRDefault="004F152D">
            <w:pPr>
              <w:pStyle w:val="ab"/>
              <w:ind w:firstLine="0"/>
              <w:jc w:val="center"/>
              <w:rPr>
                <w:rFonts w:hint="eastAsia"/>
                <w:snapToGrid w:val="0"/>
                <w:kern w:val="0"/>
              </w:rPr>
            </w:pPr>
            <w:r>
              <w:rPr>
                <w:rFonts w:hint="eastAsia"/>
                <w:snapToGrid w:val="0"/>
                <w:kern w:val="0"/>
              </w:rPr>
              <w:t>25</w:t>
            </w:r>
          </w:p>
        </w:tc>
        <w:tc>
          <w:tcPr>
            <w:tcW w:w="537" w:type="dxa"/>
            <w:vAlign w:val="center"/>
          </w:tcPr>
          <w:p w14:paraId="758237DA" w14:textId="77777777" w:rsidR="004F152D" w:rsidRDefault="004F152D">
            <w:pPr>
              <w:pStyle w:val="ab"/>
              <w:ind w:firstLine="0"/>
              <w:jc w:val="center"/>
              <w:rPr>
                <w:rFonts w:hint="eastAsia"/>
                <w:snapToGrid w:val="0"/>
                <w:kern w:val="0"/>
              </w:rPr>
            </w:pPr>
            <w:r>
              <w:rPr>
                <w:rFonts w:hint="eastAsia"/>
                <w:snapToGrid w:val="0"/>
                <w:kern w:val="0"/>
              </w:rPr>
              <w:t>25</w:t>
            </w:r>
          </w:p>
        </w:tc>
        <w:tc>
          <w:tcPr>
            <w:tcW w:w="538" w:type="dxa"/>
            <w:vAlign w:val="center"/>
          </w:tcPr>
          <w:p w14:paraId="1FA58D26" w14:textId="77777777" w:rsidR="004F152D" w:rsidRDefault="004F152D">
            <w:pPr>
              <w:pStyle w:val="ab"/>
              <w:ind w:firstLine="0"/>
              <w:jc w:val="center"/>
              <w:rPr>
                <w:rFonts w:hint="eastAsia"/>
                <w:snapToGrid w:val="0"/>
                <w:kern w:val="0"/>
              </w:rPr>
            </w:pPr>
            <w:r>
              <w:rPr>
                <w:rFonts w:hint="eastAsia"/>
                <w:snapToGrid w:val="0"/>
                <w:kern w:val="0"/>
              </w:rPr>
              <w:t>25</w:t>
            </w:r>
          </w:p>
        </w:tc>
        <w:tc>
          <w:tcPr>
            <w:tcW w:w="538" w:type="dxa"/>
            <w:vAlign w:val="center"/>
          </w:tcPr>
          <w:p w14:paraId="2D24BFDA" w14:textId="77777777" w:rsidR="004F152D" w:rsidRDefault="004F152D">
            <w:pPr>
              <w:pStyle w:val="ab"/>
              <w:ind w:firstLine="0"/>
              <w:jc w:val="center"/>
              <w:rPr>
                <w:rFonts w:hint="eastAsia"/>
                <w:snapToGrid w:val="0"/>
                <w:kern w:val="0"/>
              </w:rPr>
            </w:pPr>
            <w:r>
              <w:rPr>
                <w:rFonts w:hint="eastAsia"/>
                <w:snapToGrid w:val="0"/>
                <w:kern w:val="0"/>
              </w:rPr>
              <w:t>25</w:t>
            </w:r>
          </w:p>
        </w:tc>
        <w:tc>
          <w:tcPr>
            <w:tcW w:w="537" w:type="dxa"/>
            <w:vAlign w:val="center"/>
          </w:tcPr>
          <w:p w14:paraId="75E0C7E3" w14:textId="77777777" w:rsidR="004F152D" w:rsidRDefault="004F152D">
            <w:pPr>
              <w:pStyle w:val="ab"/>
              <w:ind w:firstLine="0"/>
              <w:jc w:val="center"/>
              <w:rPr>
                <w:rFonts w:hint="eastAsia"/>
                <w:snapToGrid w:val="0"/>
                <w:kern w:val="0"/>
              </w:rPr>
            </w:pPr>
            <w:r>
              <w:rPr>
                <w:rFonts w:hint="eastAsia"/>
                <w:snapToGrid w:val="0"/>
                <w:kern w:val="0"/>
              </w:rPr>
              <w:t>25</w:t>
            </w:r>
          </w:p>
        </w:tc>
        <w:tc>
          <w:tcPr>
            <w:tcW w:w="538" w:type="dxa"/>
            <w:vAlign w:val="center"/>
          </w:tcPr>
          <w:p w14:paraId="4B614A6C" w14:textId="77777777" w:rsidR="004F152D" w:rsidRDefault="004F152D">
            <w:pPr>
              <w:pStyle w:val="ab"/>
              <w:ind w:firstLine="0"/>
              <w:jc w:val="center"/>
              <w:rPr>
                <w:rFonts w:hint="eastAsia"/>
                <w:snapToGrid w:val="0"/>
                <w:kern w:val="0"/>
              </w:rPr>
            </w:pPr>
            <w:r>
              <w:rPr>
                <w:rFonts w:hint="eastAsia"/>
                <w:snapToGrid w:val="0"/>
                <w:kern w:val="0"/>
              </w:rPr>
              <w:t>28</w:t>
            </w:r>
          </w:p>
        </w:tc>
        <w:tc>
          <w:tcPr>
            <w:tcW w:w="538" w:type="dxa"/>
            <w:vAlign w:val="center"/>
          </w:tcPr>
          <w:p w14:paraId="6E70EDEB" w14:textId="77777777" w:rsidR="004F152D" w:rsidRDefault="004F152D">
            <w:pPr>
              <w:pStyle w:val="ab"/>
              <w:ind w:firstLine="0"/>
              <w:jc w:val="center"/>
              <w:rPr>
                <w:rFonts w:hint="eastAsia"/>
                <w:snapToGrid w:val="0"/>
                <w:kern w:val="0"/>
              </w:rPr>
            </w:pPr>
            <w:r>
              <w:rPr>
                <w:rFonts w:hint="eastAsia"/>
                <w:snapToGrid w:val="0"/>
                <w:kern w:val="0"/>
              </w:rPr>
              <w:t>28</w:t>
            </w:r>
          </w:p>
        </w:tc>
        <w:tc>
          <w:tcPr>
            <w:tcW w:w="537" w:type="dxa"/>
            <w:vAlign w:val="center"/>
          </w:tcPr>
          <w:p w14:paraId="7D6444A8" w14:textId="77777777" w:rsidR="004F152D" w:rsidRDefault="004F152D">
            <w:pPr>
              <w:pStyle w:val="ab"/>
              <w:ind w:firstLine="0"/>
              <w:jc w:val="center"/>
              <w:rPr>
                <w:rFonts w:hint="eastAsia"/>
                <w:snapToGrid w:val="0"/>
                <w:kern w:val="0"/>
              </w:rPr>
            </w:pPr>
            <w:r>
              <w:rPr>
                <w:rFonts w:hint="eastAsia"/>
                <w:snapToGrid w:val="0"/>
                <w:kern w:val="0"/>
              </w:rPr>
              <w:t>28</w:t>
            </w:r>
          </w:p>
        </w:tc>
        <w:tc>
          <w:tcPr>
            <w:tcW w:w="538" w:type="dxa"/>
            <w:vAlign w:val="center"/>
          </w:tcPr>
          <w:p w14:paraId="0AAADDA4" w14:textId="77777777" w:rsidR="004F152D" w:rsidRDefault="004F152D">
            <w:pPr>
              <w:pStyle w:val="ab"/>
              <w:ind w:firstLine="0"/>
              <w:jc w:val="center"/>
              <w:rPr>
                <w:rFonts w:hint="eastAsia"/>
                <w:snapToGrid w:val="0"/>
                <w:kern w:val="0"/>
              </w:rPr>
            </w:pPr>
            <w:r>
              <w:rPr>
                <w:rFonts w:hint="eastAsia"/>
                <w:snapToGrid w:val="0"/>
                <w:kern w:val="0"/>
              </w:rPr>
              <w:t>25</w:t>
            </w:r>
          </w:p>
        </w:tc>
        <w:tc>
          <w:tcPr>
            <w:tcW w:w="538" w:type="dxa"/>
            <w:vAlign w:val="center"/>
          </w:tcPr>
          <w:p w14:paraId="580592C0" w14:textId="77777777" w:rsidR="004F152D" w:rsidRDefault="004F152D">
            <w:pPr>
              <w:pStyle w:val="ab"/>
              <w:ind w:firstLine="0"/>
              <w:jc w:val="center"/>
              <w:rPr>
                <w:rFonts w:hint="eastAsia"/>
                <w:snapToGrid w:val="0"/>
                <w:kern w:val="0"/>
              </w:rPr>
            </w:pPr>
            <w:r>
              <w:rPr>
                <w:rFonts w:hint="eastAsia"/>
                <w:snapToGrid w:val="0"/>
                <w:kern w:val="0"/>
              </w:rPr>
              <w:t>20</w:t>
            </w:r>
          </w:p>
        </w:tc>
      </w:tr>
      <w:tr w:rsidR="004F152D" w14:paraId="49132852" w14:textId="77777777">
        <w:tblPrEx>
          <w:tblCellMar>
            <w:top w:w="0" w:type="dxa"/>
            <w:bottom w:w="0" w:type="dxa"/>
          </w:tblCellMar>
        </w:tblPrEx>
        <w:trPr>
          <w:cantSplit/>
          <w:trHeight w:val="510"/>
        </w:trPr>
        <w:tc>
          <w:tcPr>
            <w:tcW w:w="1262" w:type="dxa"/>
            <w:vAlign w:val="center"/>
          </w:tcPr>
          <w:p w14:paraId="4FE5E1EE" w14:textId="77777777" w:rsidR="004F152D" w:rsidRDefault="004F152D">
            <w:pPr>
              <w:pStyle w:val="ab"/>
              <w:ind w:firstLine="0"/>
              <w:jc w:val="center"/>
              <w:rPr>
                <w:rFonts w:hint="eastAsia"/>
                <w:snapToGrid w:val="0"/>
                <w:kern w:val="0"/>
              </w:rPr>
            </w:pPr>
            <w:r>
              <w:rPr>
                <w:rFonts w:hint="eastAsia"/>
                <w:snapToGrid w:val="0"/>
                <w:kern w:val="0"/>
              </w:rPr>
              <w:t>起重工</w:t>
            </w:r>
          </w:p>
        </w:tc>
        <w:tc>
          <w:tcPr>
            <w:tcW w:w="537" w:type="dxa"/>
            <w:vAlign w:val="center"/>
          </w:tcPr>
          <w:p w14:paraId="4119432C"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0132D56A"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1632029A"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179A7F2D" w14:textId="77777777" w:rsidR="004F152D" w:rsidRDefault="004F152D">
            <w:pPr>
              <w:pStyle w:val="ab"/>
              <w:ind w:firstLine="0"/>
              <w:jc w:val="center"/>
              <w:rPr>
                <w:rFonts w:hint="eastAsia"/>
                <w:snapToGrid w:val="0"/>
                <w:kern w:val="0"/>
              </w:rPr>
            </w:pPr>
            <w:r>
              <w:rPr>
                <w:rFonts w:hint="eastAsia"/>
                <w:snapToGrid w:val="0"/>
                <w:kern w:val="0"/>
              </w:rPr>
              <w:t>8</w:t>
            </w:r>
          </w:p>
        </w:tc>
        <w:tc>
          <w:tcPr>
            <w:tcW w:w="590" w:type="dxa"/>
            <w:vAlign w:val="center"/>
          </w:tcPr>
          <w:p w14:paraId="1D0DAD4A"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gridSpan w:val="2"/>
            <w:vAlign w:val="center"/>
          </w:tcPr>
          <w:p w14:paraId="30BDBA1A"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79993AD7"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067345EE" w14:textId="77777777" w:rsidR="004F152D" w:rsidRDefault="004F152D">
            <w:pPr>
              <w:pStyle w:val="ab"/>
              <w:ind w:firstLine="0"/>
              <w:jc w:val="center"/>
              <w:rPr>
                <w:rFonts w:hint="eastAsia"/>
                <w:snapToGrid w:val="0"/>
                <w:kern w:val="0"/>
              </w:rPr>
            </w:pPr>
            <w:r>
              <w:rPr>
                <w:rFonts w:hint="eastAsia"/>
                <w:snapToGrid w:val="0"/>
                <w:kern w:val="0"/>
              </w:rPr>
              <w:t>6</w:t>
            </w:r>
          </w:p>
        </w:tc>
        <w:tc>
          <w:tcPr>
            <w:tcW w:w="538" w:type="dxa"/>
            <w:vAlign w:val="center"/>
          </w:tcPr>
          <w:p w14:paraId="0F4E620D" w14:textId="77777777" w:rsidR="004F152D" w:rsidRDefault="004F152D">
            <w:pPr>
              <w:pStyle w:val="ab"/>
              <w:ind w:firstLine="0"/>
              <w:jc w:val="center"/>
              <w:rPr>
                <w:rFonts w:hint="eastAsia"/>
                <w:snapToGrid w:val="0"/>
                <w:kern w:val="0"/>
              </w:rPr>
            </w:pPr>
            <w:r>
              <w:rPr>
                <w:rFonts w:hint="eastAsia"/>
                <w:snapToGrid w:val="0"/>
                <w:kern w:val="0"/>
              </w:rPr>
              <w:t>6</w:t>
            </w:r>
          </w:p>
        </w:tc>
        <w:tc>
          <w:tcPr>
            <w:tcW w:w="537" w:type="dxa"/>
            <w:vAlign w:val="center"/>
          </w:tcPr>
          <w:p w14:paraId="4D14551A"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2011B21F"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61EB0369" w14:textId="77777777" w:rsidR="004F152D" w:rsidRDefault="004F152D">
            <w:pPr>
              <w:pStyle w:val="ab"/>
              <w:ind w:firstLine="0"/>
              <w:jc w:val="center"/>
              <w:rPr>
                <w:rFonts w:hint="eastAsia"/>
                <w:snapToGrid w:val="0"/>
                <w:kern w:val="0"/>
              </w:rPr>
            </w:pPr>
            <w:r>
              <w:rPr>
                <w:rFonts w:hint="eastAsia"/>
                <w:snapToGrid w:val="0"/>
                <w:kern w:val="0"/>
              </w:rPr>
              <w:t>8</w:t>
            </w:r>
          </w:p>
        </w:tc>
        <w:tc>
          <w:tcPr>
            <w:tcW w:w="537" w:type="dxa"/>
            <w:vAlign w:val="center"/>
          </w:tcPr>
          <w:p w14:paraId="0FEEBD2C"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54DBF549" w14:textId="77777777" w:rsidR="004F152D" w:rsidRDefault="004F152D">
            <w:pPr>
              <w:pStyle w:val="ab"/>
              <w:ind w:firstLine="0"/>
              <w:jc w:val="center"/>
              <w:rPr>
                <w:rFonts w:hint="eastAsia"/>
                <w:snapToGrid w:val="0"/>
                <w:kern w:val="0"/>
              </w:rPr>
            </w:pPr>
            <w:r>
              <w:rPr>
                <w:rFonts w:hint="eastAsia"/>
                <w:snapToGrid w:val="0"/>
                <w:kern w:val="0"/>
              </w:rPr>
              <w:t>8</w:t>
            </w:r>
          </w:p>
        </w:tc>
        <w:tc>
          <w:tcPr>
            <w:tcW w:w="538" w:type="dxa"/>
            <w:vAlign w:val="center"/>
          </w:tcPr>
          <w:p w14:paraId="155DC31F" w14:textId="77777777" w:rsidR="004F152D" w:rsidRDefault="004F152D">
            <w:pPr>
              <w:pStyle w:val="ab"/>
              <w:ind w:firstLine="0"/>
              <w:jc w:val="center"/>
              <w:rPr>
                <w:rFonts w:hint="eastAsia"/>
                <w:snapToGrid w:val="0"/>
                <w:kern w:val="0"/>
              </w:rPr>
            </w:pPr>
            <w:r>
              <w:rPr>
                <w:rFonts w:hint="eastAsia"/>
                <w:snapToGrid w:val="0"/>
                <w:kern w:val="0"/>
              </w:rPr>
              <w:t>6</w:t>
            </w:r>
          </w:p>
        </w:tc>
      </w:tr>
      <w:tr w:rsidR="004F152D" w14:paraId="6D3BFA9D" w14:textId="77777777">
        <w:tblPrEx>
          <w:tblCellMar>
            <w:top w:w="0" w:type="dxa"/>
            <w:bottom w:w="0" w:type="dxa"/>
          </w:tblCellMar>
        </w:tblPrEx>
        <w:trPr>
          <w:cantSplit/>
          <w:trHeight w:val="510"/>
        </w:trPr>
        <w:tc>
          <w:tcPr>
            <w:tcW w:w="1262" w:type="dxa"/>
            <w:vAlign w:val="center"/>
          </w:tcPr>
          <w:p w14:paraId="7EFEA422" w14:textId="77777777" w:rsidR="004F152D" w:rsidRDefault="004F152D">
            <w:pPr>
              <w:pStyle w:val="ab"/>
              <w:ind w:firstLine="0"/>
              <w:jc w:val="center"/>
              <w:rPr>
                <w:rFonts w:hint="eastAsia"/>
                <w:snapToGrid w:val="0"/>
                <w:kern w:val="0"/>
              </w:rPr>
            </w:pPr>
            <w:r>
              <w:rPr>
                <w:rFonts w:hint="eastAsia"/>
                <w:snapToGrid w:val="0"/>
                <w:kern w:val="0"/>
              </w:rPr>
              <w:t>模板工</w:t>
            </w:r>
          </w:p>
        </w:tc>
        <w:tc>
          <w:tcPr>
            <w:tcW w:w="537" w:type="dxa"/>
            <w:vAlign w:val="center"/>
          </w:tcPr>
          <w:p w14:paraId="09EB9E19" w14:textId="77777777" w:rsidR="004F152D" w:rsidRDefault="004F152D">
            <w:pPr>
              <w:pStyle w:val="ab"/>
              <w:ind w:firstLine="0"/>
              <w:jc w:val="center"/>
              <w:rPr>
                <w:rFonts w:hint="eastAsia"/>
                <w:snapToGrid w:val="0"/>
                <w:kern w:val="0"/>
              </w:rPr>
            </w:pPr>
            <w:r>
              <w:rPr>
                <w:rFonts w:hint="eastAsia"/>
                <w:snapToGrid w:val="0"/>
                <w:kern w:val="0"/>
              </w:rPr>
              <w:t>15</w:t>
            </w:r>
          </w:p>
        </w:tc>
        <w:tc>
          <w:tcPr>
            <w:tcW w:w="538" w:type="dxa"/>
            <w:vAlign w:val="center"/>
          </w:tcPr>
          <w:p w14:paraId="2F1CCE5E" w14:textId="77777777" w:rsidR="004F152D" w:rsidRDefault="004F152D">
            <w:pPr>
              <w:pStyle w:val="ab"/>
              <w:ind w:firstLine="0"/>
              <w:jc w:val="center"/>
              <w:rPr>
                <w:rFonts w:hint="eastAsia"/>
                <w:snapToGrid w:val="0"/>
                <w:kern w:val="0"/>
              </w:rPr>
            </w:pPr>
            <w:r>
              <w:rPr>
                <w:rFonts w:hint="eastAsia"/>
                <w:snapToGrid w:val="0"/>
                <w:kern w:val="0"/>
              </w:rPr>
              <w:t>25</w:t>
            </w:r>
          </w:p>
        </w:tc>
        <w:tc>
          <w:tcPr>
            <w:tcW w:w="538" w:type="dxa"/>
            <w:vAlign w:val="center"/>
          </w:tcPr>
          <w:p w14:paraId="7F25C935" w14:textId="77777777" w:rsidR="004F152D" w:rsidRDefault="004F152D">
            <w:pPr>
              <w:pStyle w:val="ab"/>
              <w:ind w:firstLine="0"/>
              <w:jc w:val="center"/>
              <w:rPr>
                <w:rFonts w:hint="eastAsia"/>
                <w:snapToGrid w:val="0"/>
                <w:kern w:val="0"/>
              </w:rPr>
            </w:pPr>
            <w:r>
              <w:rPr>
                <w:rFonts w:hint="eastAsia"/>
                <w:snapToGrid w:val="0"/>
                <w:kern w:val="0"/>
              </w:rPr>
              <w:t>30</w:t>
            </w:r>
          </w:p>
        </w:tc>
        <w:tc>
          <w:tcPr>
            <w:tcW w:w="537" w:type="dxa"/>
            <w:vAlign w:val="center"/>
          </w:tcPr>
          <w:p w14:paraId="67A4E705" w14:textId="77777777" w:rsidR="004F152D" w:rsidRDefault="004F152D">
            <w:pPr>
              <w:pStyle w:val="ab"/>
              <w:ind w:firstLine="0"/>
              <w:jc w:val="center"/>
              <w:rPr>
                <w:rFonts w:hint="eastAsia"/>
                <w:snapToGrid w:val="0"/>
                <w:kern w:val="0"/>
              </w:rPr>
            </w:pPr>
            <w:r>
              <w:rPr>
                <w:rFonts w:hint="eastAsia"/>
                <w:snapToGrid w:val="0"/>
                <w:kern w:val="0"/>
              </w:rPr>
              <w:t>50</w:t>
            </w:r>
          </w:p>
        </w:tc>
        <w:tc>
          <w:tcPr>
            <w:tcW w:w="590" w:type="dxa"/>
            <w:vAlign w:val="center"/>
          </w:tcPr>
          <w:p w14:paraId="3C3F92E4" w14:textId="77777777" w:rsidR="004F152D" w:rsidRDefault="004F152D">
            <w:pPr>
              <w:pStyle w:val="ab"/>
              <w:ind w:firstLine="0"/>
              <w:jc w:val="center"/>
              <w:rPr>
                <w:rFonts w:hint="eastAsia"/>
                <w:snapToGrid w:val="0"/>
                <w:kern w:val="0"/>
              </w:rPr>
            </w:pPr>
            <w:r>
              <w:rPr>
                <w:rFonts w:hint="eastAsia"/>
                <w:snapToGrid w:val="0"/>
                <w:kern w:val="0"/>
              </w:rPr>
              <w:t>50</w:t>
            </w:r>
          </w:p>
        </w:tc>
        <w:tc>
          <w:tcPr>
            <w:tcW w:w="538" w:type="dxa"/>
            <w:gridSpan w:val="2"/>
            <w:vAlign w:val="center"/>
          </w:tcPr>
          <w:p w14:paraId="6DF31A21" w14:textId="77777777" w:rsidR="004F152D" w:rsidRDefault="004F152D">
            <w:pPr>
              <w:pStyle w:val="ab"/>
              <w:ind w:firstLine="0"/>
              <w:jc w:val="center"/>
              <w:rPr>
                <w:rFonts w:hint="eastAsia"/>
                <w:snapToGrid w:val="0"/>
                <w:kern w:val="0"/>
              </w:rPr>
            </w:pPr>
            <w:r>
              <w:rPr>
                <w:rFonts w:hint="eastAsia"/>
                <w:snapToGrid w:val="0"/>
                <w:kern w:val="0"/>
              </w:rPr>
              <w:t>50</w:t>
            </w:r>
          </w:p>
        </w:tc>
        <w:tc>
          <w:tcPr>
            <w:tcW w:w="537" w:type="dxa"/>
            <w:vAlign w:val="center"/>
          </w:tcPr>
          <w:p w14:paraId="223E5402" w14:textId="77777777" w:rsidR="004F152D" w:rsidRDefault="004F152D">
            <w:pPr>
              <w:pStyle w:val="ab"/>
              <w:ind w:firstLine="0"/>
              <w:jc w:val="center"/>
              <w:rPr>
                <w:rFonts w:hint="eastAsia"/>
                <w:snapToGrid w:val="0"/>
                <w:kern w:val="0"/>
              </w:rPr>
            </w:pPr>
            <w:r>
              <w:rPr>
                <w:rFonts w:hint="eastAsia"/>
                <w:snapToGrid w:val="0"/>
                <w:kern w:val="0"/>
              </w:rPr>
              <w:t>50</w:t>
            </w:r>
          </w:p>
        </w:tc>
        <w:tc>
          <w:tcPr>
            <w:tcW w:w="538" w:type="dxa"/>
            <w:vAlign w:val="center"/>
          </w:tcPr>
          <w:p w14:paraId="4C29997B" w14:textId="77777777" w:rsidR="004F152D" w:rsidRDefault="004F152D">
            <w:pPr>
              <w:pStyle w:val="ab"/>
              <w:ind w:firstLine="0"/>
              <w:jc w:val="center"/>
              <w:rPr>
                <w:rFonts w:hint="eastAsia"/>
                <w:snapToGrid w:val="0"/>
                <w:kern w:val="0"/>
              </w:rPr>
            </w:pPr>
            <w:r>
              <w:rPr>
                <w:rFonts w:hint="eastAsia"/>
                <w:snapToGrid w:val="0"/>
                <w:kern w:val="0"/>
              </w:rPr>
              <w:t>60</w:t>
            </w:r>
          </w:p>
        </w:tc>
        <w:tc>
          <w:tcPr>
            <w:tcW w:w="538" w:type="dxa"/>
            <w:vAlign w:val="center"/>
          </w:tcPr>
          <w:p w14:paraId="72F1EBD5" w14:textId="77777777" w:rsidR="004F152D" w:rsidRDefault="004F152D">
            <w:pPr>
              <w:pStyle w:val="ab"/>
              <w:ind w:firstLine="0"/>
              <w:jc w:val="center"/>
              <w:rPr>
                <w:rFonts w:hint="eastAsia"/>
                <w:snapToGrid w:val="0"/>
                <w:kern w:val="0"/>
              </w:rPr>
            </w:pPr>
            <w:r>
              <w:rPr>
                <w:rFonts w:hint="eastAsia"/>
                <w:snapToGrid w:val="0"/>
                <w:kern w:val="0"/>
              </w:rPr>
              <w:t>60</w:t>
            </w:r>
          </w:p>
        </w:tc>
        <w:tc>
          <w:tcPr>
            <w:tcW w:w="537" w:type="dxa"/>
            <w:vAlign w:val="center"/>
          </w:tcPr>
          <w:p w14:paraId="45F136A6" w14:textId="77777777" w:rsidR="004F152D" w:rsidRDefault="004F152D">
            <w:pPr>
              <w:pStyle w:val="ab"/>
              <w:ind w:firstLine="0"/>
              <w:jc w:val="center"/>
              <w:rPr>
                <w:rFonts w:hint="eastAsia"/>
                <w:snapToGrid w:val="0"/>
                <w:kern w:val="0"/>
              </w:rPr>
            </w:pPr>
            <w:r>
              <w:rPr>
                <w:rFonts w:hint="eastAsia"/>
                <w:snapToGrid w:val="0"/>
                <w:kern w:val="0"/>
              </w:rPr>
              <w:t>60</w:t>
            </w:r>
          </w:p>
        </w:tc>
        <w:tc>
          <w:tcPr>
            <w:tcW w:w="538" w:type="dxa"/>
            <w:vAlign w:val="center"/>
          </w:tcPr>
          <w:p w14:paraId="51CA6A47" w14:textId="77777777" w:rsidR="004F152D" w:rsidRDefault="004F152D">
            <w:pPr>
              <w:pStyle w:val="ab"/>
              <w:ind w:firstLine="0"/>
              <w:jc w:val="center"/>
              <w:rPr>
                <w:rFonts w:hint="eastAsia"/>
                <w:snapToGrid w:val="0"/>
                <w:kern w:val="0"/>
              </w:rPr>
            </w:pPr>
            <w:r>
              <w:rPr>
                <w:rFonts w:hint="eastAsia"/>
                <w:snapToGrid w:val="0"/>
                <w:kern w:val="0"/>
              </w:rPr>
              <w:t>60</w:t>
            </w:r>
          </w:p>
        </w:tc>
        <w:tc>
          <w:tcPr>
            <w:tcW w:w="538" w:type="dxa"/>
            <w:vAlign w:val="center"/>
          </w:tcPr>
          <w:p w14:paraId="5D5BF5D1" w14:textId="77777777" w:rsidR="004F152D" w:rsidRDefault="004F152D">
            <w:pPr>
              <w:pStyle w:val="ab"/>
              <w:ind w:firstLine="0"/>
              <w:jc w:val="center"/>
              <w:rPr>
                <w:rFonts w:hint="eastAsia"/>
                <w:snapToGrid w:val="0"/>
                <w:kern w:val="0"/>
              </w:rPr>
            </w:pPr>
            <w:r>
              <w:rPr>
                <w:rFonts w:hint="eastAsia"/>
                <w:snapToGrid w:val="0"/>
                <w:kern w:val="0"/>
              </w:rPr>
              <w:t>70</w:t>
            </w:r>
          </w:p>
        </w:tc>
        <w:tc>
          <w:tcPr>
            <w:tcW w:w="537" w:type="dxa"/>
            <w:vAlign w:val="center"/>
          </w:tcPr>
          <w:p w14:paraId="2BF22C77" w14:textId="77777777" w:rsidR="004F152D" w:rsidRDefault="004F152D">
            <w:pPr>
              <w:pStyle w:val="ab"/>
              <w:ind w:firstLine="0"/>
              <w:jc w:val="center"/>
              <w:rPr>
                <w:rFonts w:hint="eastAsia"/>
                <w:snapToGrid w:val="0"/>
                <w:kern w:val="0"/>
              </w:rPr>
            </w:pPr>
            <w:r>
              <w:rPr>
                <w:rFonts w:hint="eastAsia"/>
                <w:snapToGrid w:val="0"/>
                <w:kern w:val="0"/>
              </w:rPr>
              <w:t>70</w:t>
            </w:r>
          </w:p>
        </w:tc>
        <w:tc>
          <w:tcPr>
            <w:tcW w:w="538" w:type="dxa"/>
            <w:vAlign w:val="center"/>
          </w:tcPr>
          <w:p w14:paraId="04A0AD65" w14:textId="77777777" w:rsidR="004F152D" w:rsidRDefault="004F152D">
            <w:pPr>
              <w:pStyle w:val="ab"/>
              <w:ind w:firstLine="0"/>
              <w:jc w:val="center"/>
              <w:rPr>
                <w:rFonts w:hint="eastAsia"/>
                <w:snapToGrid w:val="0"/>
                <w:kern w:val="0"/>
              </w:rPr>
            </w:pPr>
            <w:r>
              <w:rPr>
                <w:rFonts w:hint="eastAsia"/>
                <w:snapToGrid w:val="0"/>
                <w:kern w:val="0"/>
              </w:rPr>
              <w:t>70</w:t>
            </w:r>
          </w:p>
        </w:tc>
        <w:tc>
          <w:tcPr>
            <w:tcW w:w="538" w:type="dxa"/>
            <w:vAlign w:val="center"/>
          </w:tcPr>
          <w:p w14:paraId="2328BF34" w14:textId="77777777" w:rsidR="004F152D" w:rsidRDefault="004F152D">
            <w:pPr>
              <w:pStyle w:val="ab"/>
              <w:ind w:firstLine="0"/>
              <w:jc w:val="center"/>
              <w:rPr>
                <w:rFonts w:hint="eastAsia"/>
                <w:snapToGrid w:val="0"/>
                <w:kern w:val="0"/>
              </w:rPr>
            </w:pPr>
            <w:r>
              <w:rPr>
                <w:rFonts w:hint="eastAsia"/>
                <w:snapToGrid w:val="0"/>
                <w:kern w:val="0"/>
              </w:rPr>
              <w:t>50</w:t>
            </w:r>
          </w:p>
        </w:tc>
      </w:tr>
      <w:tr w:rsidR="004F152D" w14:paraId="51B25020" w14:textId="77777777">
        <w:tblPrEx>
          <w:tblCellMar>
            <w:top w:w="0" w:type="dxa"/>
            <w:bottom w:w="0" w:type="dxa"/>
          </w:tblCellMar>
        </w:tblPrEx>
        <w:trPr>
          <w:cantSplit/>
          <w:trHeight w:val="510"/>
        </w:trPr>
        <w:tc>
          <w:tcPr>
            <w:tcW w:w="1262" w:type="dxa"/>
            <w:vAlign w:val="center"/>
          </w:tcPr>
          <w:p w14:paraId="310A593D" w14:textId="77777777" w:rsidR="004F152D" w:rsidRDefault="004F152D">
            <w:pPr>
              <w:pStyle w:val="ab"/>
              <w:ind w:firstLine="0"/>
              <w:jc w:val="center"/>
              <w:rPr>
                <w:rFonts w:hint="eastAsia"/>
                <w:snapToGrid w:val="0"/>
                <w:kern w:val="0"/>
              </w:rPr>
            </w:pPr>
            <w:r>
              <w:rPr>
                <w:rFonts w:hint="eastAsia"/>
                <w:snapToGrid w:val="0"/>
                <w:kern w:val="0"/>
              </w:rPr>
              <w:t>钢筋工</w:t>
            </w:r>
          </w:p>
        </w:tc>
        <w:tc>
          <w:tcPr>
            <w:tcW w:w="537" w:type="dxa"/>
            <w:vAlign w:val="center"/>
          </w:tcPr>
          <w:p w14:paraId="750E4AE7" w14:textId="77777777" w:rsidR="004F152D" w:rsidRDefault="004F152D">
            <w:pPr>
              <w:pStyle w:val="ab"/>
              <w:ind w:firstLine="0"/>
              <w:jc w:val="center"/>
              <w:rPr>
                <w:rFonts w:hint="eastAsia"/>
                <w:snapToGrid w:val="0"/>
                <w:kern w:val="0"/>
              </w:rPr>
            </w:pPr>
            <w:r>
              <w:rPr>
                <w:rFonts w:hint="eastAsia"/>
                <w:snapToGrid w:val="0"/>
                <w:kern w:val="0"/>
              </w:rPr>
              <w:t>25</w:t>
            </w:r>
          </w:p>
        </w:tc>
        <w:tc>
          <w:tcPr>
            <w:tcW w:w="538" w:type="dxa"/>
            <w:vAlign w:val="center"/>
          </w:tcPr>
          <w:p w14:paraId="405C86A4" w14:textId="77777777" w:rsidR="004F152D" w:rsidRDefault="004F152D">
            <w:pPr>
              <w:pStyle w:val="ab"/>
              <w:ind w:firstLine="0"/>
              <w:jc w:val="center"/>
              <w:rPr>
                <w:rFonts w:hint="eastAsia"/>
                <w:snapToGrid w:val="0"/>
                <w:kern w:val="0"/>
              </w:rPr>
            </w:pPr>
            <w:r>
              <w:rPr>
                <w:rFonts w:hint="eastAsia"/>
                <w:snapToGrid w:val="0"/>
                <w:kern w:val="0"/>
              </w:rPr>
              <w:t>50</w:t>
            </w:r>
          </w:p>
        </w:tc>
        <w:tc>
          <w:tcPr>
            <w:tcW w:w="538" w:type="dxa"/>
            <w:vAlign w:val="center"/>
          </w:tcPr>
          <w:p w14:paraId="38A60BD5" w14:textId="77777777" w:rsidR="004F152D" w:rsidRDefault="004F152D">
            <w:pPr>
              <w:pStyle w:val="ab"/>
              <w:ind w:firstLine="0"/>
              <w:jc w:val="center"/>
              <w:rPr>
                <w:rFonts w:hint="eastAsia"/>
                <w:snapToGrid w:val="0"/>
                <w:kern w:val="0"/>
              </w:rPr>
            </w:pPr>
            <w:r>
              <w:rPr>
                <w:rFonts w:hint="eastAsia"/>
                <w:snapToGrid w:val="0"/>
                <w:kern w:val="0"/>
              </w:rPr>
              <w:t>50</w:t>
            </w:r>
          </w:p>
        </w:tc>
        <w:tc>
          <w:tcPr>
            <w:tcW w:w="537" w:type="dxa"/>
            <w:vAlign w:val="center"/>
          </w:tcPr>
          <w:p w14:paraId="5520C471" w14:textId="77777777" w:rsidR="004F152D" w:rsidRDefault="004F152D">
            <w:pPr>
              <w:pStyle w:val="ab"/>
              <w:ind w:firstLine="0"/>
              <w:jc w:val="center"/>
              <w:rPr>
                <w:rFonts w:hint="eastAsia"/>
                <w:snapToGrid w:val="0"/>
                <w:kern w:val="0"/>
              </w:rPr>
            </w:pPr>
            <w:r>
              <w:rPr>
                <w:rFonts w:hint="eastAsia"/>
                <w:snapToGrid w:val="0"/>
                <w:kern w:val="0"/>
              </w:rPr>
              <w:t>60</w:t>
            </w:r>
          </w:p>
        </w:tc>
        <w:tc>
          <w:tcPr>
            <w:tcW w:w="590" w:type="dxa"/>
            <w:vAlign w:val="center"/>
          </w:tcPr>
          <w:p w14:paraId="651D09A0" w14:textId="77777777" w:rsidR="004F152D" w:rsidRDefault="004F152D">
            <w:pPr>
              <w:pStyle w:val="ab"/>
              <w:ind w:firstLine="0"/>
              <w:jc w:val="center"/>
              <w:rPr>
                <w:rFonts w:hint="eastAsia"/>
                <w:snapToGrid w:val="0"/>
                <w:kern w:val="0"/>
              </w:rPr>
            </w:pPr>
            <w:r>
              <w:rPr>
                <w:rFonts w:hint="eastAsia"/>
                <w:snapToGrid w:val="0"/>
                <w:kern w:val="0"/>
              </w:rPr>
              <w:t>60</w:t>
            </w:r>
          </w:p>
        </w:tc>
        <w:tc>
          <w:tcPr>
            <w:tcW w:w="538" w:type="dxa"/>
            <w:gridSpan w:val="2"/>
            <w:vAlign w:val="center"/>
          </w:tcPr>
          <w:p w14:paraId="26073284" w14:textId="77777777" w:rsidR="004F152D" w:rsidRDefault="004F152D">
            <w:pPr>
              <w:pStyle w:val="ab"/>
              <w:ind w:firstLine="0"/>
              <w:jc w:val="center"/>
              <w:rPr>
                <w:rFonts w:hint="eastAsia"/>
                <w:snapToGrid w:val="0"/>
                <w:kern w:val="0"/>
              </w:rPr>
            </w:pPr>
            <w:r>
              <w:rPr>
                <w:rFonts w:hint="eastAsia"/>
                <w:snapToGrid w:val="0"/>
                <w:kern w:val="0"/>
              </w:rPr>
              <w:t>70</w:t>
            </w:r>
          </w:p>
        </w:tc>
        <w:tc>
          <w:tcPr>
            <w:tcW w:w="537" w:type="dxa"/>
            <w:vAlign w:val="center"/>
          </w:tcPr>
          <w:p w14:paraId="7D29C14C" w14:textId="77777777" w:rsidR="004F152D" w:rsidRDefault="004F152D">
            <w:pPr>
              <w:pStyle w:val="ab"/>
              <w:ind w:firstLine="0"/>
              <w:jc w:val="center"/>
              <w:rPr>
                <w:rFonts w:hint="eastAsia"/>
                <w:snapToGrid w:val="0"/>
                <w:kern w:val="0"/>
              </w:rPr>
            </w:pPr>
            <w:r>
              <w:rPr>
                <w:rFonts w:hint="eastAsia"/>
                <w:snapToGrid w:val="0"/>
                <w:kern w:val="0"/>
              </w:rPr>
              <w:t>70</w:t>
            </w:r>
          </w:p>
        </w:tc>
        <w:tc>
          <w:tcPr>
            <w:tcW w:w="538" w:type="dxa"/>
            <w:vAlign w:val="center"/>
          </w:tcPr>
          <w:p w14:paraId="45E98E86" w14:textId="77777777" w:rsidR="004F152D" w:rsidRDefault="004F152D">
            <w:pPr>
              <w:pStyle w:val="ab"/>
              <w:ind w:firstLine="0"/>
              <w:jc w:val="center"/>
              <w:rPr>
                <w:rFonts w:hint="eastAsia"/>
                <w:snapToGrid w:val="0"/>
                <w:kern w:val="0"/>
              </w:rPr>
            </w:pPr>
            <w:r>
              <w:rPr>
                <w:rFonts w:hint="eastAsia"/>
                <w:snapToGrid w:val="0"/>
                <w:kern w:val="0"/>
              </w:rPr>
              <w:t>70</w:t>
            </w:r>
          </w:p>
        </w:tc>
        <w:tc>
          <w:tcPr>
            <w:tcW w:w="538" w:type="dxa"/>
            <w:vAlign w:val="center"/>
          </w:tcPr>
          <w:p w14:paraId="2C0D85B8" w14:textId="77777777" w:rsidR="004F152D" w:rsidRDefault="004F152D">
            <w:pPr>
              <w:pStyle w:val="ab"/>
              <w:ind w:firstLine="0"/>
              <w:jc w:val="center"/>
              <w:rPr>
                <w:rFonts w:hint="eastAsia"/>
                <w:snapToGrid w:val="0"/>
                <w:kern w:val="0"/>
              </w:rPr>
            </w:pPr>
            <w:r>
              <w:rPr>
                <w:rFonts w:hint="eastAsia"/>
                <w:snapToGrid w:val="0"/>
                <w:kern w:val="0"/>
              </w:rPr>
              <w:t>70</w:t>
            </w:r>
          </w:p>
        </w:tc>
        <w:tc>
          <w:tcPr>
            <w:tcW w:w="537" w:type="dxa"/>
            <w:vAlign w:val="center"/>
          </w:tcPr>
          <w:p w14:paraId="1DCFB1EC" w14:textId="77777777" w:rsidR="004F152D" w:rsidRDefault="004F152D">
            <w:pPr>
              <w:pStyle w:val="ab"/>
              <w:ind w:firstLine="0"/>
              <w:jc w:val="center"/>
              <w:rPr>
                <w:rFonts w:hint="eastAsia"/>
                <w:snapToGrid w:val="0"/>
                <w:kern w:val="0"/>
              </w:rPr>
            </w:pPr>
            <w:r>
              <w:rPr>
                <w:rFonts w:hint="eastAsia"/>
                <w:snapToGrid w:val="0"/>
                <w:kern w:val="0"/>
              </w:rPr>
              <w:t>70</w:t>
            </w:r>
          </w:p>
        </w:tc>
        <w:tc>
          <w:tcPr>
            <w:tcW w:w="538" w:type="dxa"/>
            <w:vAlign w:val="center"/>
          </w:tcPr>
          <w:p w14:paraId="43E9688D" w14:textId="77777777" w:rsidR="004F152D" w:rsidRDefault="004F152D">
            <w:pPr>
              <w:pStyle w:val="ab"/>
              <w:ind w:firstLine="0"/>
              <w:jc w:val="center"/>
              <w:rPr>
                <w:rFonts w:hint="eastAsia"/>
                <w:snapToGrid w:val="0"/>
                <w:kern w:val="0"/>
              </w:rPr>
            </w:pPr>
            <w:r>
              <w:rPr>
                <w:rFonts w:hint="eastAsia"/>
                <w:snapToGrid w:val="0"/>
                <w:kern w:val="0"/>
              </w:rPr>
              <w:t>70</w:t>
            </w:r>
          </w:p>
        </w:tc>
        <w:tc>
          <w:tcPr>
            <w:tcW w:w="538" w:type="dxa"/>
            <w:vAlign w:val="center"/>
          </w:tcPr>
          <w:p w14:paraId="6C5CBD71" w14:textId="77777777" w:rsidR="004F152D" w:rsidRDefault="004F152D">
            <w:pPr>
              <w:pStyle w:val="ab"/>
              <w:ind w:firstLine="0"/>
              <w:jc w:val="center"/>
              <w:rPr>
                <w:rFonts w:hint="eastAsia"/>
                <w:snapToGrid w:val="0"/>
                <w:kern w:val="0"/>
              </w:rPr>
            </w:pPr>
            <w:r>
              <w:rPr>
                <w:rFonts w:hint="eastAsia"/>
                <w:snapToGrid w:val="0"/>
                <w:kern w:val="0"/>
              </w:rPr>
              <w:t>80</w:t>
            </w:r>
          </w:p>
        </w:tc>
        <w:tc>
          <w:tcPr>
            <w:tcW w:w="537" w:type="dxa"/>
            <w:vAlign w:val="center"/>
          </w:tcPr>
          <w:p w14:paraId="3CDC782F"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70FB7EB5" w14:textId="77777777" w:rsidR="004F152D" w:rsidRDefault="004F152D">
            <w:pPr>
              <w:pStyle w:val="ab"/>
              <w:ind w:firstLine="0"/>
              <w:jc w:val="center"/>
              <w:rPr>
                <w:rFonts w:hint="eastAsia"/>
                <w:snapToGrid w:val="0"/>
                <w:kern w:val="0"/>
              </w:rPr>
            </w:pPr>
            <w:r>
              <w:rPr>
                <w:rFonts w:hint="eastAsia"/>
                <w:snapToGrid w:val="0"/>
                <w:kern w:val="0"/>
              </w:rPr>
              <w:t>70</w:t>
            </w:r>
          </w:p>
        </w:tc>
        <w:tc>
          <w:tcPr>
            <w:tcW w:w="538" w:type="dxa"/>
            <w:vAlign w:val="center"/>
          </w:tcPr>
          <w:p w14:paraId="7B38EB93" w14:textId="77777777" w:rsidR="004F152D" w:rsidRDefault="004F152D">
            <w:pPr>
              <w:pStyle w:val="ab"/>
              <w:ind w:firstLine="0"/>
              <w:jc w:val="center"/>
              <w:rPr>
                <w:rFonts w:hint="eastAsia"/>
                <w:snapToGrid w:val="0"/>
                <w:kern w:val="0"/>
              </w:rPr>
            </w:pPr>
            <w:r>
              <w:rPr>
                <w:rFonts w:hint="eastAsia"/>
                <w:snapToGrid w:val="0"/>
                <w:kern w:val="0"/>
              </w:rPr>
              <w:t>50</w:t>
            </w:r>
          </w:p>
        </w:tc>
      </w:tr>
      <w:tr w:rsidR="004F152D" w14:paraId="0384AEEF" w14:textId="77777777">
        <w:tblPrEx>
          <w:tblCellMar>
            <w:top w:w="0" w:type="dxa"/>
            <w:bottom w:w="0" w:type="dxa"/>
          </w:tblCellMar>
        </w:tblPrEx>
        <w:trPr>
          <w:cantSplit/>
          <w:trHeight w:val="510"/>
        </w:trPr>
        <w:tc>
          <w:tcPr>
            <w:tcW w:w="1262" w:type="dxa"/>
            <w:vAlign w:val="center"/>
          </w:tcPr>
          <w:p w14:paraId="40B8C0DA" w14:textId="77777777" w:rsidR="004F152D" w:rsidRDefault="004F152D">
            <w:pPr>
              <w:pStyle w:val="ab"/>
              <w:ind w:firstLine="0"/>
              <w:jc w:val="center"/>
              <w:rPr>
                <w:rFonts w:hint="eastAsia"/>
                <w:snapToGrid w:val="0"/>
                <w:kern w:val="0"/>
              </w:rPr>
            </w:pPr>
            <w:r>
              <w:rPr>
                <w:rFonts w:hint="eastAsia"/>
                <w:snapToGrid w:val="0"/>
                <w:kern w:val="0"/>
              </w:rPr>
              <w:t>砼工</w:t>
            </w:r>
          </w:p>
        </w:tc>
        <w:tc>
          <w:tcPr>
            <w:tcW w:w="537" w:type="dxa"/>
            <w:vAlign w:val="center"/>
          </w:tcPr>
          <w:p w14:paraId="0ACB5440" w14:textId="77777777" w:rsidR="004F152D" w:rsidRDefault="004F152D">
            <w:pPr>
              <w:pStyle w:val="ab"/>
              <w:ind w:firstLine="0"/>
              <w:jc w:val="center"/>
              <w:rPr>
                <w:rFonts w:hint="eastAsia"/>
                <w:snapToGrid w:val="0"/>
                <w:kern w:val="0"/>
              </w:rPr>
            </w:pPr>
            <w:r>
              <w:rPr>
                <w:rFonts w:hint="eastAsia"/>
                <w:snapToGrid w:val="0"/>
                <w:kern w:val="0"/>
              </w:rPr>
              <w:t>50</w:t>
            </w:r>
          </w:p>
        </w:tc>
        <w:tc>
          <w:tcPr>
            <w:tcW w:w="538" w:type="dxa"/>
            <w:vAlign w:val="center"/>
          </w:tcPr>
          <w:p w14:paraId="356BC1B0" w14:textId="77777777" w:rsidR="004F152D" w:rsidRDefault="004F152D">
            <w:pPr>
              <w:pStyle w:val="ab"/>
              <w:ind w:firstLine="0"/>
              <w:jc w:val="center"/>
              <w:rPr>
                <w:rFonts w:hint="eastAsia"/>
                <w:snapToGrid w:val="0"/>
                <w:kern w:val="0"/>
              </w:rPr>
            </w:pPr>
            <w:r>
              <w:rPr>
                <w:rFonts w:hint="eastAsia"/>
                <w:snapToGrid w:val="0"/>
                <w:kern w:val="0"/>
              </w:rPr>
              <w:t>60</w:t>
            </w:r>
          </w:p>
        </w:tc>
        <w:tc>
          <w:tcPr>
            <w:tcW w:w="538" w:type="dxa"/>
            <w:vAlign w:val="center"/>
          </w:tcPr>
          <w:p w14:paraId="01F25DC0" w14:textId="77777777" w:rsidR="004F152D" w:rsidRDefault="004F152D">
            <w:pPr>
              <w:pStyle w:val="ab"/>
              <w:ind w:firstLine="0"/>
              <w:jc w:val="center"/>
              <w:rPr>
                <w:rFonts w:hint="eastAsia"/>
                <w:snapToGrid w:val="0"/>
                <w:kern w:val="0"/>
              </w:rPr>
            </w:pPr>
            <w:r>
              <w:rPr>
                <w:rFonts w:hint="eastAsia"/>
                <w:snapToGrid w:val="0"/>
                <w:kern w:val="0"/>
              </w:rPr>
              <w:t>80</w:t>
            </w:r>
          </w:p>
        </w:tc>
        <w:tc>
          <w:tcPr>
            <w:tcW w:w="537" w:type="dxa"/>
            <w:vAlign w:val="center"/>
          </w:tcPr>
          <w:p w14:paraId="4A0335F0" w14:textId="77777777" w:rsidR="004F152D" w:rsidRDefault="004F152D">
            <w:pPr>
              <w:pStyle w:val="ab"/>
              <w:ind w:firstLine="0"/>
              <w:jc w:val="center"/>
              <w:rPr>
                <w:rFonts w:hint="eastAsia"/>
                <w:snapToGrid w:val="0"/>
                <w:kern w:val="0"/>
              </w:rPr>
            </w:pPr>
            <w:r>
              <w:rPr>
                <w:rFonts w:hint="eastAsia"/>
                <w:snapToGrid w:val="0"/>
                <w:kern w:val="0"/>
              </w:rPr>
              <w:t>80</w:t>
            </w:r>
          </w:p>
        </w:tc>
        <w:tc>
          <w:tcPr>
            <w:tcW w:w="590" w:type="dxa"/>
            <w:vAlign w:val="center"/>
          </w:tcPr>
          <w:p w14:paraId="783911F3"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gridSpan w:val="2"/>
            <w:vAlign w:val="center"/>
          </w:tcPr>
          <w:p w14:paraId="40729F59" w14:textId="77777777" w:rsidR="004F152D" w:rsidRDefault="004F152D">
            <w:pPr>
              <w:pStyle w:val="ab"/>
              <w:ind w:firstLine="0"/>
              <w:jc w:val="center"/>
              <w:rPr>
                <w:rFonts w:hint="eastAsia"/>
                <w:snapToGrid w:val="0"/>
                <w:kern w:val="0"/>
              </w:rPr>
            </w:pPr>
            <w:r>
              <w:rPr>
                <w:rFonts w:hint="eastAsia"/>
                <w:snapToGrid w:val="0"/>
                <w:kern w:val="0"/>
              </w:rPr>
              <w:t>80</w:t>
            </w:r>
          </w:p>
        </w:tc>
        <w:tc>
          <w:tcPr>
            <w:tcW w:w="537" w:type="dxa"/>
            <w:vAlign w:val="center"/>
          </w:tcPr>
          <w:p w14:paraId="0857EDC8"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3049B9F8"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17702E4C" w14:textId="77777777" w:rsidR="004F152D" w:rsidRDefault="004F152D">
            <w:pPr>
              <w:pStyle w:val="ab"/>
              <w:ind w:firstLine="0"/>
              <w:jc w:val="center"/>
              <w:rPr>
                <w:rFonts w:hint="eastAsia"/>
                <w:snapToGrid w:val="0"/>
                <w:kern w:val="0"/>
              </w:rPr>
            </w:pPr>
            <w:r>
              <w:rPr>
                <w:rFonts w:hint="eastAsia"/>
                <w:snapToGrid w:val="0"/>
                <w:kern w:val="0"/>
              </w:rPr>
              <w:t>80</w:t>
            </w:r>
          </w:p>
        </w:tc>
        <w:tc>
          <w:tcPr>
            <w:tcW w:w="537" w:type="dxa"/>
            <w:vAlign w:val="center"/>
          </w:tcPr>
          <w:p w14:paraId="45ACCCDC"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113BF70E"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4481937A" w14:textId="77777777" w:rsidR="004F152D" w:rsidRDefault="004F152D">
            <w:pPr>
              <w:pStyle w:val="ab"/>
              <w:ind w:firstLine="0"/>
              <w:jc w:val="center"/>
              <w:rPr>
                <w:rFonts w:hint="eastAsia"/>
                <w:snapToGrid w:val="0"/>
                <w:kern w:val="0"/>
              </w:rPr>
            </w:pPr>
            <w:r>
              <w:rPr>
                <w:rFonts w:hint="eastAsia"/>
                <w:snapToGrid w:val="0"/>
                <w:kern w:val="0"/>
              </w:rPr>
              <w:t>80</w:t>
            </w:r>
          </w:p>
        </w:tc>
        <w:tc>
          <w:tcPr>
            <w:tcW w:w="537" w:type="dxa"/>
            <w:vAlign w:val="center"/>
          </w:tcPr>
          <w:p w14:paraId="3A037C6C" w14:textId="77777777" w:rsidR="004F152D" w:rsidRDefault="004F152D">
            <w:pPr>
              <w:pStyle w:val="ab"/>
              <w:ind w:firstLine="0"/>
              <w:jc w:val="center"/>
              <w:rPr>
                <w:rFonts w:hint="eastAsia"/>
                <w:snapToGrid w:val="0"/>
                <w:kern w:val="0"/>
              </w:rPr>
            </w:pPr>
            <w:r>
              <w:rPr>
                <w:rFonts w:hint="eastAsia"/>
                <w:snapToGrid w:val="0"/>
                <w:kern w:val="0"/>
              </w:rPr>
              <w:t>70</w:t>
            </w:r>
          </w:p>
        </w:tc>
        <w:tc>
          <w:tcPr>
            <w:tcW w:w="538" w:type="dxa"/>
            <w:vAlign w:val="center"/>
          </w:tcPr>
          <w:p w14:paraId="32C9118E" w14:textId="77777777" w:rsidR="004F152D" w:rsidRDefault="004F152D">
            <w:pPr>
              <w:pStyle w:val="ab"/>
              <w:ind w:firstLine="0"/>
              <w:jc w:val="center"/>
              <w:rPr>
                <w:rFonts w:hint="eastAsia"/>
                <w:snapToGrid w:val="0"/>
                <w:kern w:val="0"/>
              </w:rPr>
            </w:pPr>
            <w:r>
              <w:rPr>
                <w:rFonts w:hint="eastAsia"/>
                <w:snapToGrid w:val="0"/>
                <w:kern w:val="0"/>
              </w:rPr>
              <w:t>70</w:t>
            </w:r>
          </w:p>
        </w:tc>
        <w:tc>
          <w:tcPr>
            <w:tcW w:w="538" w:type="dxa"/>
            <w:vAlign w:val="center"/>
          </w:tcPr>
          <w:p w14:paraId="66B331A7" w14:textId="77777777" w:rsidR="004F152D" w:rsidRDefault="004F152D">
            <w:pPr>
              <w:pStyle w:val="ab"/>
              <w:ind w:firstLine="0"/>
              <w:jc w:val="center"/>
              <w:rPr>
                <w:rFonts w:hint="eastAsia"/>
                <w:snapToGrid w:val="0"/>
                <w:kern w:val="0"/>
              </w:rPr>
            </w:pPr>
            <w:r>
              <w:rPr>
                <w:rFonts w:hint="eastAsia"/>
                <w:snapToGrid w:val="0"/>
                <w:kern w:val="0"/>
              </w:rPr>
              <w:t>60</w:t>
            </w:r>
          </w:p>
        </w:tc>
      </w:tr>
      <w:tr w:rsidR="004F152D" w14:paraId="79D7D99F" w14:textId="77777777">
        <w:tblPrEx>
          <w:tblCellMar>
            <w:top w:w="0" w:type="dxa"/>
            <w:bottom w:w="0" w:type="dxa"/>
          </w:tblCellMar>
        </w:tblPrEx>
        <w:trPr>
          <w:cantSplit/>
          <w:trHeight w:val="510"/>
        </w:trPr>
        <w:tc>
          <w:tcPr>
            <w:tcW w:w="1262" w:type="dxa"/>
            <w:vAlign w:val="center"/>
          </w:tcPr>
          <w:p w14:paraId="1437C372" w14:textId="77777777" w:rsidR="004F152D" w:rsidRDefault="004F152D">
            <w:pPr>
              <w:pStyle w:val="ab"/>
              <w:ind w:firstLine="0"/>
              <w:jc w:val="center"/>
              <w:rPr>
                <w:rFonts w:hint="eastAsia"/>
                <w:snapToGrid w:val="0"/>
                <w:kern w:val="0"/>
              </w:rPr>
            </w:pPr>
            <w:r>
              <w:rPr>
                <w:rFonts w:hint="eastAsia"/>
                <w:snapToGrid w:val="0"/>
                <w:kern w:val="0"/>
              </w:rPr>
              <w:t>泥水工</w:t>
            </w:r>
          </w:p>
        </w:tc>
        <w:tc>
          <w:tcPr>
            <w:tcW w:w="537" w:type="dxa"/>
            <w:vAlign w:val="center"/>
          </w:tcPr>
          <w:p w14:paraId="3A519DDE" w14:textId="77777777" w:rsidR="004F152D" w:rsidRDefault="004F152D">
            <w:pPr>
              <w:pStyle w:val="ab"/>
              <w:ind w:firstLine="0"/>
              <w:jc w:val="center"/>
              <w:rPr>
                <w:rFonts w:hint="eastAsia"/>
                <w:snapToGrid w:val="0"/>
                <w:kern w:val="0"/>
              </w:rPr>
            </w:pPr>
            <w:r>
              <w:rPr>
                <w:rFonts w:hint="eastAsia"/>
                <w:snapToGrid w:val="0"/>
                <w:kern w:val="0"/>
              </w:rPr>
              <w:t>30</w:t>
            </w:r>
          </w:p>
        </w:tc>
        <w:tc>
          <w:tcPr>
            <w:tcW w:w="538" w:type="dxa"/>
            <w:vAlign w:val="center"/>
          </w:tcPr>
          <w:p w14:paraId="682222FD" w14:textId="77777777" w:rsidR="004F152D" w:rsidRDefault="004F152D">
            <w:pPr>
              <w:pStyle w:val="ab"/>
              <w:ind w:firstLine="0"/>
              <w:jc w:val="center"/>
              <w:rPr>
                <w:rFonts w:hint="eastAsia"/>
                <w:snapToGrid w:val="0"/>
                <w:kern w:val="0"/>
              </w:rPr>
            </w:pPr>
            <w:r>
              <w:rPr>
                <w:rFonts w:hint="eastAsia"/>
                <w:snapToGrid w:val="0"/>
                <w:kern w:val="0"/>
              </w:rPr>
              <w:t>20</w:t>
            </w:r>
          </w:p>
        </w:tc>
        <w:tc>
          <w:tcPr>
            <w:tcW w:w="538" w:type="dxa"/>
            <w:vAlign w:val="center"/>
          </w:tcPr>
          <w:p w14:paraId="00A53FD9" w14:textId="77777777" w:rsidR="004F152D" w:rsidRDefault="004F152D">
            <w:pPr>
              <w:pStyle w:val="ab"/>
              <w:ind w:firstLine="0"/>
              <w:jc w:val="center"/>
              <w:rPr>
                <w:rFonts w:hint="eastAsia"/>
                <w:snapToGrid w:val="0"/>
                <w:kern w:val="0"/>
              </w:rPr>
            </w:pPr>
            <w:r>
              <w:rPr>
                <w:rFonts w:hint="eastAsia"/>
                <w:snapToGrid w:val="0"/>
                <w:kern w:val="0"/>
              </w:rPr>
              <w:t>18</w:t>
            </w:r>
          </w:p>
        </w:tc>
        <w:tc>
          <w:tcPr>
            <w:tcW w:w="537" w:type="dxa"/>
            <w:vAlign w:val="center"/>
          </w:tcPr>
          <w:p w14:paraId="5E8F0594" w14:textId="77777777" w:rsidR="004F152D" w:rsidRDefault="004F152D">
            <w:pPr>
              <w:pStyle w:val="ab"/>
              <w:ind w:firstLine="0"/>
              <w:jc w:val="center"/>
              <w:rPr>
                <w:rFonts w:hint="eastAsia"/>
                <w:snapToGrid w:val="0"/>
                <w:kern w:val="0"/>
              </w:rPr>
            </w:pPr>
            <w:r>
              <w:rPr>
                <w:rFonts w:hint="eastAsia"/>
                <w:snapToGrid w:val="0"/>
                <w:kern w:val="0"/>
              </w:rPr>
              <w:t>18</w:t>
            </w:r>
          </w:p>
        </w:tc>
        <w:tc>
          <w:tcPr>
            <w:tcW w:w="590" w:type="dxa"/>
            <w:vAlign w:val="center"/>
          </w:tcPr>
          <w:p w14:paraId="2FD5DCE1" w14:textId="77777777" w:rsidR="004F152D" w:rsidRDefault="004F152D">
            <w:pPr>
              <w:pStyle w:val="ab"/>
              <w:ind w:firstLine="0"/>
              <w:jc w:val="center"/>
              <w:rPr>
                <w:rFonts w:hint="eastAsia"/>
                <w:snapToGrid w:val="0"/>
                <w:kern w:val="0"/>
              </w:rPr>
            </w:pPr>
            <w:r>
              <w:rPr>
                <w:rFonts w:hint="eastAsia"/>
                <w:snapToGrid w:val="0"/>
                <w:kern w:val="0"/>
              </w:rPr>
              <w:t>18</w:t>
            </w:r>
          </w:p>
        </w:tc>
        <w:tc>
          <w:tcPr>
            <w:tcW w:w="538" w:type="dxa"/>
            <w:gridSpan w:val="2"/>
            <w:vAlign w:val="center"/>
          </w:tcPr>
          <w:p w14:paraId="3A876813" w14:textId="77777777" w:rsidR="004F152D" w:rsidRDefault="004F152D">
            <w:pPr>
              <w:pStyle w:val="ab"/>
              <w:ind w:firstLine="0"/>
              <w:jc w:val="center"/>
              <w:rPr>
                <w:rFonts w:hint="eastAsia"/>
                <w:snapToGrid w:val="0"/>
                <w:kern w:val="0"/>
              </w:rPr>
            </w:pPr>
            <w:r>
              <w:rPr>
                <w:rFonts w:hint="eastAsia"/>
                <w:snapToGrid w:val="0"/>
                <w:kern w:val="0"/>
              </w:rPr>
              <w:t>18</w:t>
            </w:r>
          </w:p>
        </w:tc>
        <w:tc>
          <w:tcPr>
            <w:tcW w:w="537" w:type="dxa"/>
            <w:vAlign w:val="center"/>
          </w:tcPr>
          <w:p w14:paraId="77B06D8D" w14:textId="77777777" w:rsidR="004F152D" w:rsidRDefault="004F152D">
            <w:pPr>
              <w:pStyle w:val="ab"/>
              <w:ind w:firstLine="0"/>
              <w:jc w:val="center"/>
              <w:rPr>
                <w:rFonts w:hint="eastAsia"/>
                <w:snapToGrid w:val="0"/>
                <w:kern w:val="0"/>
              </w:rPr>
            </w:pPr>
            <w:r>
              <w:rPr>
                <w:rFonts w:hint="eastAsia"/>
                <w:snapToGrid w:val="0"/>
                <w:kern w:val="0"/>
              </w:rPr>
              <w:t>18</w:t>
            </w:r>
          </w:p>
        </w:tc>
        <w:tc>
          <w:tcPr>
            <w:tcW w:w="538" w:type="dxa"/>
            <w:vAlign w:val="center"/>
          </w:tcPr>
          <w:p w14:paraId="4667B375" w14:textId="77777777" w:rsidR="004F152D" w:rsidRDefault="004F152D">
            <w:pPr>
              <w:pStyle w:val="ab"/>
              <w:ind w:firstLine="0"/>
              <w:jc w:val="center"/>
              <w:rPr>
                <w:rFonts w:hint="eastAsia"/>
                <w:snapToGrid w:val="0"/>
                <w:kern w:val="0"/>
              </w:rPr>
            </w:pPr>
            <w:r>
              <w:rPr>
                <w:rFonts w:hint="eastAsia"/>
                <w:snapToGrid w:val="0"/>
                <w:kern w:val="0"/>
              </w:rPr>
              <w:t>18</w:t>
            </w:r>
          </w:p>
        </w:tc>
        <w:tc>
          <w:tcPr>
            <w:tcW w:w="538" w:type="dxa"/>
            <w:vAlign w:val="center"/>
          </w:tcPr>
          <w:p w14:paraId="135C6573" w14:textId="77777777" w:rsidR="004F152D" w:rsidRDefault="004F152D">
            <w:pPr>
              <w:pStyle w:val="ab"/>
              <w:ind w:firstLine="0"/>
              <w:jc w:val="center"/>
              <w:rPr>
                <w:rFonts w:hint="eastAsia"/>
                <w:snapToGrid w:val="0"/>
                <w:kern w:val="0"/>
              </w:rPr>
            </w:pPr>
            <w:r>
              <w:rPr>
                <w:rFonts w:hint="eastAsia"/>
                <w:snapToGrid w:val="0"/>
                <w:kern w:val="0"/>
              </w:rPr>
              <w:t>18</w:t>
            </w:r>
          </w:p>
        </w:tc>
        <w:tc>
          <w:tcPr>
            <w:tcW w:w="537" w:type="dxa"/>
            <w:vAlign w:val="center"/>
          </w:tcPr>
          <w:p w14:paraId="5AACAD5D" w14:textId="77777777" w:rsidR="004F152D" w:rsidRDefault="004F152D">
            <w:pPr>
              <w:pStyle w:val="ab"/>
              <w:ind w:firstLine="0"/>
              <w:jc w:val="center"/>
              <w:rPr>
                <w:rFonts w:hint="eastAsia"/>
                <w:snapToGrid w:val="0"/>
                <w:kern w:val="0"/>
              </w:rPr>
            </w:pPr>
            <w:r>
              <w:rPr>
                <w:rFonts w:hint="eastAsia"/>
                <w:snapToGrid w:val="0"/>
                <w:kern w:val="0"/>
              </w:rPr>
              <w:t>18</w:t>
            </w:r>
          </w:p>
        </w:tc>
        <w:tc>
          <w:tcPr>
            <w:tcW w:w="538" w:type="dxa"/>
            <w:vAlign w:val="center"/>
          </w:tcPr>
          <w:p w14:paraId="2D83B8A8" w14:textId="77777777" w:rsidR="004F152D" w:rsidRDefault="004F152D">
            <w:pPr>
              <w:pStyle w:val="ab"/>
              <w:ind w:firstLine="0"/>
              <w:jc w:val="center"/>
              <w:rPr>
                <w:rFonts w:hint="eastAsia"/>
                <w:snapToGrid w:val="0"/>
                <w:kern w:val="0"/>
              </w:rPr>
            </w:pPr>
            <w:r>
              <w:rPr>
                <w:rFonts w:hint="eastAsia"/>
                <w:snapToGrid w:val="0"/>
                <w:kern w:val="0"/>
              </w:rPr>
              <w:t>18</w:t>
            </w:r>
          </w:p>
        </w:tc>
        <w:tc>
          <w:tcPr>
            <w:tcW w:w="538" w:type="dxa"/>
            <w:vAlign w:val="center"/>
          </w:tcPr>
          <w:p w14:paraId="314FBFC7" w14:textId="77777777" w:rsidR="004F152D" w:rsidRDefault="004F152D">
            <w:pPr>
              <w:pStyle w:val="ab"/>
              <w:ind w:firstLine="0"/>
              <w:jc w:val="center"/>
              <w:rPr>
                <w:rFonts w:hint="eastAsia"/>
                <w:snapToGrid w:val="0"/>
                <w:kern w:val="0"/>
              </w:rPr>
            </w:pPr>
            <w:r>
              <w:rPr>
                <w:rFonts w:hint="eastAsia"/>
                <w:snapToGrid w:val="0"/>
                <w:kern w:val="0"/>
              </w:rPr>
              <w:t>18</w:t>
            </w:r>
          </w:p>
        </w:tc>
        <w:tc>
          <w:tcPr>
            <w:tcW w:w="537" w:type="dxa"/>
            <w:vAlign w:val="center"/>
          </w:tcPr>
          <w:p w14:paraId="5B7CF85A" w14:textId="77777777" w:rsidR="004F152D" w:rsidRDefault="004F152D">
            <w:pPr>
              <w:pStyle w:val="ab"/>
              <w:ind w:firstLine="0"/>
              <w:jc w:val="center"/>
              <w:rPr>
                <w:rFonts w:hint="eastAsia"/>
                <w:snapToGrid w:val="0"/>
                <w:kern w:val="0"/>
              </w:rPr>
            </w:pPr>
            <w:r>
              <w:rPr>
                <w:rFonts w:hint="eastAsia"/>
                <w:snapToGrid w:val="0"/>
                <w:kern w:val="0"/>
              </w:rPr>
              <w:t>18</w:t>
            </w:r>
          </w:p>
        </w:tc>
        <w:tc>
          <w:tcPr>
            <w:tcW w:w="538" w:type="dxa"/>
            <w:vAlign w:val="center"/>
          </w:tcPr>
          <w:p w14:paraId="64508456" w14:textId="77777777" w:rsidR="004F152D" w:rsidRDefault="004F152D">
            <w:pPr>
              <w:pStyle w:val="ab"/>
              <w:ind w:firstLine="0"/>
              <w:jc w:val="center"/>
              <w:rPr>
                <w:rFonts w:hint="eastAsia"/>
                <w:snapToGrid w:val="0"/>
                <w:kern w:val="0"/>
              </w:rPr>
            </w:pPr>
            <w:r>
              <w:rPr>
                <w:rFonts w:hint="eastAsia"/>
                <w:snapToGrid w:val="0"/>
                <w:kern w:val="0"/>
              </w:rPr>
              <w:t>15</w:t>
            </w:r>
          </w:p>
        </w:tc>
        <w:tc>
          <w:tcPr>
            <w:tcW w:w="538" w:type="dxa"/>
            <w:vAlign w:val="center"/>
          </w:tcPr>
          <w:p w14:paraId="7FF1C9CE" w14:textId="77777777" w:rsidR="004F152D" w:rsidRDefault="004F152D">
            <w:pPr>
              <w:pStyle w:val="ab"/>
              <w:ind w:firstLine="0"/>
              <w:jc w:val="center"/>
              <w:rPr>
                <w:rFonts w:hint="eastAsia"/>
                <w:snapToGrid w:val="0"/>
                <w:kern w:val="0"/>
              </w:rPr>
            </w:pPr>
            <w:r>
              <w:rPr>
                <w:rFonts w:hint="eastAsia"/>
                <w:snapToGrid w:val="0"/>
                <w:kern w:val="0"/>
              </w:rPr>
              <w:t>25</w:t>
            </w:r>
          </w:p>
        </w:tc>
      </w:tr>
      <w:tr w:rsidR="004F152D" w14:paraId="1E44A904" w14:textId="77777777">
        <w:tblPrEx>
          <w:tblCellMar>
            <w:top w:w="0" w:type="dxa"/>
            <w:bottom w:w="0" w:type="dxa"/>
          </w:tblCellMar>
        </w:tblPrEx>
        <w:trPr>
          <w:cantSplit/>
          <w:trHeight w:val="510"/>
        </w:trPr>
        <w:tc>
          <w:tcPr>
            <w:tcW w:w="1262" w:type="dxa"/>
            <w:vAlign w:val="center"/>
          </w:tcPr>
          <w:p w14:paraId="68C49747" w14:textId="77777777" w:rsidR="004F152D" w:rsidRDefault="004F152D">
            <w:pPr>
              <w:pStyle w:val="ab"/>
              <w:ind w:firstLine="0"/>
              <w:jc w:val="center"/>
              <w:rPr>
                <w:rFonts w:hint="eastAsia"/>
                <w:snapToGrid w:val="0"/>
                <w:kern w:val="0"/>
              </w:rPr>
            </w:pPr>
            <w:r>
              <w:rPr>
                <w:rFonts w:hint="eastAsia"/>
                <w:snapToGrid w:val="0"/>
                <w:kern w:val="0"/>
              </w:rPr>
              <w:t>普通工</w:t>
            </w:r>
          </w:p>
        </w:tc>
        <w:tc>
          <w:tcPr>
            <w:tcW w:w="537" w:type="dxa"/>
            <w:vAlign w:val="center"/>
          </w:tcPr>
          <w:p w14:paraId="58EC7BFF"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035DD37C"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4186FA76" w14:textId="77777777" w:rsidR="004F152D" w:rsidRDefault="004F152D">
            <w:pPr>
              <w:pStyle w:val="ab"/>
              <w:ind w:firstLine="0"/>
              <w:jc w:val="center"/>
              <w:rPr>
                <w:rFonts w:hint="eastAsia"/>
                <w:snapToGrid w:val="0"/>
                <w:kern w:val="0"/>
              </w:rPr>
            </w:pPr>
            <w:r>
              <w:rPr>
                <w:rFonts w:hint="eastAsia"/>
                <w:snapToGrid w:val="0"/>
                <w:kern w:val="0"/>
              </w:rPr>
              <w:t>80</w:t>
            </w:r>
          </w:p>
        </w:tc>
        <w:tc>
          <w:tcPr>
            <w:tcW w:w="537" w:type="dxa"/>
            <w:vAlign w:val="center"/>
          </w:tcPr>
          <w:p w14:paraId="72436678" w14:textId="77777777" w:rsidR="004F152D" w:rsidRDefault="004F152D">
            <w:pPr>
              <w:pStyle w:val="ab"/>
              <w:ind w:firstLine="0"/>
              <w:jc w:val="center"/>
              <w:rPr>
                <w:rFonts w:hint="eastAsia"/>
                <w:snapToGrid w:val="0"/>
                <w:kern w:val="0"/>
              </w:rPr>
            </w:pPr>
            <w:r>
              <w:rPr>
                <w:rFonts w:hint="eastAsia"/>
                <w:snapToGrid w:val="0"/>
                <w:kern w:val="0"/>
              </w:rPr>
              <w:t>80</w:t>
            </w:r>
          </w:p>
        </w:tc>
        <w:tc>
          <w:tcPr>
            <w:tcW w:w="590" w:type="dxa"/>
            <w:vAlign w:val="center"/>
          </w:tcPr>
          <w:p w14:paraId="1EBEEF20"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gridSpan w:val="2"/>
            <w:vAlign w:val="center"/>
          </w:tcPr>
          <w:p w14:paraId="1DE856E6" w14:textId="77777777" w:rsidR="004F152D" w:rsidRDefault="004F152D">
            <w:pPr>
              <w:pStyle w:val="ab"/>
              <w:ind w:firstLine="0"/>
              <w:jc w:val="center"/>
              <w:rPr>
                <w:rFonts w:hint="eastAsia"/>
                <w:snapToGrid w:val="0"/>
                <w:kern w:val="0"/>
              </w:rPr>
            </w:pPr>
            <w:r>
              <w:rPr>
                <w:rFonts w:hint="eastAsia"/>
                <w:snapToGrid w:val="0"/>
                <w:kern w:val="0"/>
              </w:rPr>
              <w:t>80</w:t>
            </w:r>
          </w:p>
        </w:tc>
        <w:tc>
          <w:tcPr>
            <w:tcW w:w="537" w:type="dxa"/>
            <w:vAlign w:val="center"/>
          </w:tcPr>
          <w:p w14:paraId="755A78D6"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2ADAAE4B"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225D3329" w14:textId="77777777" w:rsidR="004F152D" w:rsidRDefault="004F152D">
            <w:pPr>
              <w:pStyle w:val="ab"/>
              <w:ind w:firstLine="0"/>
              <w:jc w:val="center"/>
              <w:rPr>
                <w:rFonts w:hint="eastAsia"/>
                <w:snapToGrid w:val="0"/>
                <w:kern w:val="0"/>
              </w:rPr>
            </w:pPr>
            <w:r>
              <w:rPr>
                <w:rFonts w:hint="eastAsia"/>
                <w:snapToGrid w:val="0"/>
                <w:kern w:val="0"/>
              </w:rPr>
              <w:t>80</w:t>
            </w:r>
          </w:p>
        </w:tc>
        <w:tc>
          <w:tcPr>
            <w:tcW w:w="537" w:type="dxa"/>
            <w:vAlign w:val="center"/>
          </w:tcPr>
          <w:p w14:paraId="6C808369"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193E32FB"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023686F4" w14:textId="77777777" w:rsidR="004F152D" w:rsidRDefault="004F152D">
            <w:pPr>
              <w:pStyle w:val="ab"/>
              <w:ind w:firstLine="0"/>
              <w:jc w:val="center"/>
              <w:rPr>
                <w:rFonts w:hint="eastAsia"/>
                <w:snapToGrid w:val="0"/>
                <w:kern w:val="0"/>
              </w:rPr>
            </w:pPr>
            <w:r>
              <w:rPr>
                <w:rFonts w:hint="eastAsia"/>
                <w:snapToGrid w:val="0"/>
                <w:kern w:val="0"/>
              </w:rPr>
              <w:t>80</w:t>
            </w:r>
          </w:p>
        </w:tc>
        <w:tc>
          <w:tcPr>
            <w:tcW w:w="537" w:type="dxa"/>
            <w:vAlign w:val="center"/>
          </w:tcPr>
          <w:p w14:paraId="00E3E1DC"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415C76A3" w14:textId="77777777" w:rsidR="004F152D" w:rsidRDefault="004F152D">
            <w:pPr>
              <w:pStyle w:val="ab"/>
              <w:ind w:firstLine="0"/>
              <w:jc w:val="center"/>
              <w:rPr>
                <w:rFonts w:hint="eastAsia"/>
                <w:snapToGrid w:val="0"/>
                <w:kern w:val="0"/>
              </w:rPr>
            </w:pPr>
            <w:r>
              <w:rPr>
                <w:rFonts w:hint="eastAsia"/>
                <w:snapToGrid w:val="0"/>
                <w:kern w:val="0"/>
              </w:rPr>
              <w:t>80</w:t>
            </w:r>
          </w:p>
        </w:tc>
        <w:tc>
          <w:tcPr>
            <w:tcW w:w="538" w:type="dxa"/>
            <w:vAlign w:val="center"/>
          </w:tcPr>
          <w:p w14:paraId="13402128" w14:textId="77777777" w:rsidR="004F152D" w:rsidRDefault="004F152D">
            <w:pPr>
              <w:pStyle w:val="ab"/>
              <w:ind w:firstLine="0"/>
              <w:jc w:val="center"/>
              <w:rPr>
                <w:rFonts w:hint="eastAsia"/>
                <w:snapToGrid w:val="0"/>
                <w:kern w:val="0"/>
              </w:rPr>
            </w:pPr>
            <w:r>
              <w:rPr>
                <w:rFonts w:hint="eastAsia"/>
                <w:snapToGrid w:val="0"/>
                <w:kern w:val="0"/>
              </w:rPr>
              <w:t>70</w:t>
            </w:r>
          </w:p>
        </w:tc>
      </w:tr>
      <w:tr w:rsidR="004F152D" w14:paraId="4AB3425B" w14:textId="77777777">
        <w:tblPrEx>
          <w:tblCellMar>
            <w:top w:w="0" w:type="dxa"/>
            <w:bottom w:w="0" w:type="dxa"/>
          </w:tblCellMar>
        </w:tblPrEx>
        <w:trPr>
          <w:cantSplit/>
          <w:trHeight w:val="510"/>
        </w:trPr>
        <w:tc>
          <w:tcPr>
            <w:tcW w:w="1262" w:type="dxa"/>
            <w:vAlign w:val="center"/>
          </w:tcPr>
          <w:p w14:paraId="4B14BBBE" w14:textId="77777777" w:rsidR="004F152D" w:rsidRDefault="004F152D">
            <w:pPr>
              <w:pStyle w:val="ab"/>
              <w:ind w:firstLine="0"/>
              <w:jc w:val="center"/>
              <w:rPr>
                <w:rFonts w:hint="eastAsia"/>
                <w:snapToGrid w:val="0"/>
                <w:kern w:val="0"/>
              </w:rPr>
            </w:pPr>
            <w:r>
              <w:rPr>
                <w:rFonts w:hint="eastAsia"/>
                <w:snapToGrid w:val="0"/>
                <w:kern w:val="0"/>
              </w:rPr>
              <w:t>后勤人员</w:t>
            </w:r>
          </w:p>
        </w:tc>
        <w:tc>
          <w:tcPr>
            <w:tcW w:w="537" w:type="dxa"/>
            <w:vAlign w:val="center"/>
          </w:tcPr>
          <w:p w14:paraId="75735830" w14:textId="77777777" w:rsidR="004F152D" w:rsidRDefault="004F152D">
            <w:pPr>
              <w:pStyle w:val="ab"/>
              <w:ind w:firstLine="0"/>
              <w:jc w:val="center"/>
              <w:rPr>
                <w:rFonts w:hint="eastAsia"/>
                <w:snapToGrid w:val="0"/>
                <w:kern w:val="0"/>
              </w:rPr>
            </w:pPr>
            <w:r>
              <w:rPr>
                <w:rFonts w:hint="eastAsia"/>
                <w:snapToGrid w:val="0"/>
                <w:kern w:val="0"/>
              </w:rPr>
              <w:t>30</w:t>
            </w:r>
          </w:p>
        </w:tc>
        <w:tc>
          <w:tcPr>
            <w:tcW w:w="538" w:type="dxa"/>
            <w:vAlign w:val="center"/>
          </w:tcPr>
          <w:p w14:paraId="650B266A" w14:textId="77777777" w:rsidR="004F152D" w:rsidRDefault="004F152D">
            <w:pPr>
              <w:pStyle w:val="ab"/>
              <w:ind w:firstLine="0"/>
              <w:jc w:val="center"/>
              <w:rPr>
                <w:rFonts w:hint="eastAsia"/>
                <w:snapToGrid w:val="0"/>
                <w:kern w:val="0"/>
              </w:rPr>
            </w:pPr>
            <w:r>
              <w:rPr>
                <w:rFonts w:hint="eastAsia"/>
                <w:snapToGrid w:val="0"/>
                <w:kern w:val="0"/>
              </w:rPr>
              <w:t>20</w:t>
            </w:r>
          </w:p>
        </w:tc>
        <w:tc>
          <w:tcPr>
            <w:tcW w:w="538" w:type="dxa"/>
            <w:vAlign w:val="center"/>
          </w:tcPr>
          <w:p w14:paraId="77CDAFCF" w14:textId="77777777" w:rsidR="004F152D" w:rsidRDefault="004F152D">
            <w:pPr>
              <w:pStyle w:val="ab"/>
              <w:ind w:firstLine="0"/>
              <w:jc w:val="center"/>
              <w:rPr>
                <w:rFonts w:hint="eastAsia"/>
                <w:snapToGrid w:val="0"/>
                <w:kern w:val="0"/>
              </w:rPr>
            </w:pPr>
            <w:r>
              <w:rPr>
                <w:rFonts w:hint="eastAsia"/>
                <w:snapToGrid w:val="0"/>
                <w:kern w:val="0"/>
              </w:rPr>
              <w:t>20</w:t>
            </w:r>
          </w:p>
        </w:tc>
        <w:tc>
          <w:tcPr>
            <w:tcW w:w="537" w:type="dxa"/>
            <w:vAlign w:val="center"/>
          </w:tcPr>
          <w:p w14:paraId="28DE8958" w14:textId="77777777" w:rsidR="004F152D" w:rsidRDefault="004F152D">
            <w:pPr>
              <w:pStyle w:val="ab"/>
              <w:ind w:firstLine="0"/>
              <w:jc w:val="center"/>
              <w:rPr>
                <w:rFonts w:hint="eastAsia"/>
                <w:snapToGrid w:val="0"/>
                <w:kern w:val="0"/>
              </w:rPr>
            </w:pPr>
            <w:r>
              <w:rPr>
                <w:rFonts w:hint="eastAsia"/>
                <w:snapToGrid w:val="0"/>
                <w:kern w:val="0"/>
              </w:rPr>
              <w:t>20</w:t>
            </w:r>
          </w:p>
        </w:tc>
        <w:tc>
          <w:tcPr>
            <w:tcW w:w="590" w:type="dxa"/>
            <w:vAlign w:val="center"/>
          </w:tcPr>
          <w:p w14:paraId="7C47B33B" w14:textId="77777777" w:rsidR="004F152D" w:rsidRDefault="004F152D">
            <w:pPr>
              <w:pStyle w:val="ab"/>
              <w:ind w:firstLine="0"/>
              <w:jc w:val="center"/>
              <w:rPr>
                <w:rFonts w:hint="eastAsia"/>
                <w:snapToGrid w:val="0"/>
                <w:kern w:val="0"/>
              </w:rPr>
            </w:pPr>
            <w:r>
              <w:rPr>
                <w:rFonts w:hint="eastAsia"/>
                <w:snapToGrid w:val="0"/>
                <w:kern w:val="0"/>
              </w:rPr>
              <w:t>20</w:t>
            </w:r>
          </w:p>
        </w:tc>
        <w:tc>
          <w:tcPr>
            <w:tcW w:w="538" w:type="dxa"/>
            <w:gridSpan w:val="2"/>
            <w:vAlign w:val="center"/>
          </w:tcPr>
          <w:p w14:paraId="65B3DC76" w14:textId="77777777" w:rsidR="004F152D" w:rsidRDefault="004F152D">
            <w:pPr>
              <w:pStyle w:val="ab"/>
              <w:ind w:firstLine="0"/>
              <w:jc w:val="center"/>
              <w:rPr>
                <w:rFonts w:hint="eastAsia"/>
                <w:snapToGrid w:val="0"/>
                <w:kern w:val="0"/>
              </w:rPr>
            </w:pPr>
            <w:r>
              <w:rPr>
                <w:rFonts w:hint="eastAsia"/>
                <w:snapToGrid w:val="0"/>
                <w:kern w:val="0"/>
              </w:rPr>
              <w:t>20</w:t>
            </w:r>
          </w:p>
        </w:tc>
        <w:tc>
          <w:tcPr>
            <w:tcW w:w="537" w:type="dxa"/>
            <w:vAlign w:val="center"/>
          </w:tcPr>
          <w:p w14:paraId="401D88CA" w14:textId="77777777" w:rsidR="004F152D" w:rsidRDefault="004F152D">
            <w:pPr>
              <w:pStyle w:val="ab"/>
              <w:ind w:firstLine="0"/>
              <w:jc w:val="center"/>
              <w:rPr>
                <w:rFonts w:hint="eastAsia"/>
                <w:snapToGrid w:val="0"/>
                <w:kern w:val="0"/>
              </w:rPr>
            </w:pPr>
            <w:r>
              <w:rPr>
                <w:rFonts w:hint="eastAsia"/>
                <w:snapToGrid w:val="0"/>
                <w:kern w:val="0"/>
              </w:rPr>
              <w:t>20</w:t>
            </w:r>
          </w:p>
        </w:tc>
        <w:tc>
          <w:tcPr>
            <w:tcW w:w="538" w:type="dxa"/>
            <w:vAlign w:val="center"/>
          </w:tcPr>
          <w:p w14:paraId="481572C4" w14:textId="77777777" w:rsidR="004F152D" w:rsidRDefault="004F152D">
            <w:pPr>
              <w:pStyle w:val="ab"/>
              <w:ind w:firstLine="0"/>
              <w:jc w:val="center"/>
              <w:rPr>
                <w:rFonts w:hint="eastAsia"/>
                <w:snapToGrid w:val="0"/>
                <w:kern w:val="0"/>
              </w:rPr>
            </w:pPr>
            <w:r>
              <w:rPr>
                <w:rFonts w:hint="eastAsia"/>
                <w:snapToGrid w:val="0"/>
                <w:kern w:val="0"/>
              </w:rPr>
              <w:t>20</w:t>
            </w:r>
          </w:p>
        </w:tc>
        <w:tc>
          <w:tcPr>
            <w:tcW w:w="538" w:type="dxa"/>
            <w:vAlign w:val="center"/>
          </w:tcPr>
          <w:p w14:paraId="79E0AAAE" w14:textId="77777777" w:rsidR="004F152D" w:rsidRDefault="004F152D">
            <w:pPr>
              <w:pStyle w:val="ab"/>
              <w:ind w:firstLine="0"/>
              <w:jc w:val="center"/>
              <w:rPr>
                <w:rFonts w:hint="eastAsia"/>
                <w:snapToGrid w:val="0"/>
                <w:kern w:val="0"/>
              </w:rPr>
            </w:pPr>
            <w:r>
              <w:rPr>
                <w:rFonts w:hint="eastAsia"/>
                <w:snapToGrid w:val="0"/>
                <w:kern w:val="0"/>
              </w:rPr>
              <w:t>20</w:t>
            </w:r>
          </w:p>
        </w:tc>
        <w:tc>
          <w:tcPr>
            <w:tcW w:w="537" w:type="dxa"/>
            <w:vAlign w:val="center"/>
          </w:tcPr>
          <w:p w14:paraId="3B00E17A" w14:textId="77777777" w:rsidR="004F152D" w:rsidRDefault="004F152D">
            <w:pPr>
              <w:pStyle w:val="ab"/>
              <w:ind w:firstLine="0"/>
              <w:jc w:val="center"/>
              <w:rPr>
                <w:rFonts w:hint="eastAsia"/>
                <w:snapToGrid w:val="0"/>
                <w:kern w:val="0"/>
              </w:rPr>
            </w:pPr>
            <w:r>
              <w:rPr>
                <w:rFonts w:hint="eastAsia"/>
                <w:snapToGrid w:val="0"/>
                <w:kern w:val="0"/>
              </w:rPr>
              <w:t>20</w:t>
            </w:r>
          </w:p>
        </w:tc>
        <w:tc>
          <w:tcPr>
            <w:tcW w:w="538" w:type="dxa"/>
            <w:vAlign w:val="center"/>
          </w:tcPr>
          <w:p w14:paraId="2BD6E05C" w14:textId="77777777" w:rsidR="004F152D" w:rsidRDefault="004F152D">
            <w:pPr>
              <w:pStyle w:val="ab"/>
              <w:ind w:firstLine="0"/>
              <w:jc w:val="center"/>
              <w:rPr>
                <w:rFonts w:hint="eastAsia"/>
                <w:snapToGrid w:val="0"/>
                <w:kern w:val="0"/>
              </w:rPr>
            </w:pPr>
            <w:r>
              <w:rPr>
                <w:rFonts w:hint="eastAsia"/>
                <w:snapToGrid w:val="0"/>
                <w:kern w:val="0"/>
              </w:rPr>
              <w:t>20</w:t>
            </w:r>
          </w:p>
        </w:tc>
        <w:tc>
          <w:tcPr>
            <w:tcW w:w="538" w:type="dxa"/>
            <w:vAlign w:val="center"/>
          </w:tcPr>
          <w:p w14:paraId="6D69F77F" w14:textId="77777777" w:rsidR="004F152D" w:rsidRDefault="004F152D">
            <w:pPr>
              <w:pStyle w:val="ab"/>
              <w:ind w:firstLine="0"/>
              <w:jc w:val="center"/>
              <w:rPr>
                <w:rFonts w:hint="eastAsia"/>
                <w:snapToGrid w:val="0"/>
                <w:kern w:val="0"/>
              </w:rPr>
            </w:pPr>
            <w:r>
              <w:rPr>
                <w:rFonts w:hint="eastAsia"/>
                <w:snapToGrid w:val="0"/>
                <w:kern w:val="0"/>
              </w:rPr>
              <w:t>20</w:t>
            </w:r>
          </w:p>
        </w:tc>
        <w:tc>
          <w:tcPr>
            <w:tcW w:w="537" w:type="dxa"/>
            <w:vAlign w:val="center"/>
          </w:tcPr>
          <w:p w14:paraId="1548A752" w14:textId="77777777" w:rsidR="004F152D" w:rsidRDefault="004F152D">
            <w:pPr>
              <w:pStyle w:val="ab"/>
              <w:ind w:firstLine="0"/>
              <w:jc w:val="center"/>
              <w:rPr>
                <w:rFonts w:hint="eastAsia"/>
                <w:snapToGrid w:val="0"/>
                <w:kern w:val="0"/>
              </w:rPr>
            </w:pPr>
            <w:r>
              <w:rPr>
                <w:rFonts w:hint="eastAsia"/>
                <w:snapToGrid w:val="0"/>
                <w:kern w:val="0"/>
              </w:rPr>
              <w:t>20</w:t>
            </w:r>
          </w:p>
        </w:tc>
        <w:tc>
          <w:tcPr>
            <w:tcW w:w="538" w:type="dxa"/>
            <w:vAlign w:val="center"/>
          </w:tcPr>
          <w:p w14:paraId="1F47A2B9" w14:textId="77777777" w:rsidR="004F152D" w:rsidRDefault="004F152D">
            <w:pPr>
              <w:pStyle w:val="ab"/>
              <w:ind w:firstLine="0"/>
              <w:jc w:val="center"/>
              <w:rPr>
                <w:rFonts w:hint="eastAsia"/>
                <w:snapToGrid w:val="0"/>
                <w:kern w:val="0"/>
              </w:rPr>
            </w:pPr>
            <w:r>
              <w:rPr>
                <w:rFonts w:hint="eastAsia"/>
                <w:snapToGrid w:val="0"/>
                <w:kern w:val="0"/>
              </w:rPr>
              <w:t>20</w:t>
            </w:r>
          </w:p>
        </w:tc>
        <w:tc>
          <w:tcPr>
            <w:tcW w:w="538" w:type="dxa"/>
            <w:vAlign w:val="center"/>
          </w:tcPr>
          <w:p w14:paraId="1A3A53F3" w14:textId="77777777" w:rsidR="004F152D" w:rsidRDefault="004F152D">
            <w:pPr>
              <w:pStyle w:val="ab"/>
              <w:ind w:firstLine="0"/>
              <w:jc w:val="center"/>
              <w:rPr>
                <w:rFonts w:hint="eastAsia"/>
                <w:snapToGrid w:val="0"/>
                <w:kern w:val="0"/>
              </w:rPr>
            </w:pPr>
            <w:r>
              <w:rPr>
                <w:rFonts w:hint="eastAsia"/>
                <w:snapToGrid w:val="0"/>
                <w:kern w:val="0"/>
              </w:rPr>
              <w:t>25</w:t>
            </w:r>
          </w:p>
        </w:tc>
      </w:tr>
      <w:tr w:rsidR="004F152D" w14:paraId="1FA3F7E0" w14:textId="77777777">
        <w:tblPrEx>
          <w:tblCellMar>
            <w:top w:w="0" w:type="dxa"/>
            <w:bottom w:w="0" w:type="dxa"/>
          </w:tblCellMar>
        </w:tblPrEx>
        <w:trPr>
          <w:cantSplit/>
          <w:trHeight w:val="510"/>
        </w:trPr>
        <w:tc>
          <w:tcPr>
            <w:tcW w:w="1262" w:type="dxa"/>
            <w:vAlign w:val="center"/>
          </w:tcPr>
          <w:p w14:paraId="5A0575EC" w14:textId="77777777" w:rsidR="004F152D" w:rsidRDefault="004F152D">
            <w:pPr>
              <w:pStyle w:val="ab"/>
              <w:ind w:firstLine="0"/>
              <w:jc w:val="center"/>
              <w:rPr>
                <w:rFonts w:hint="eastAsia"/>
                <w:snapToGrid w:val="0"/>
                <w:kern w:val="0"/>
              </w:rPr>
            </w:pPr>
            <w:r>
              <w:rPr>
                <w:rFonts w:hint="eastAsia"/>
                <w:snapToGrid w:val="0"/>
                <w:kern w:val="0"/>
              </w:rPr>
              <w:t>合计</w:t>
            </w:r>
          </w:p>
        </w:tc>
        <w:tc>
          <w:tcPr>
            <w:tcW w:w="537" w:type="dxa"/>
            <w:vAlign w:val="center"/>
          </w:tcPr>
          <w:p w14:paraId="1E89C8E9" w14:textId="77777777" w:rsidR="004F152D" w:rsidRDefault="004F152D">
            <w:pPr>
              <w:pStyle w:val="ab"/>
              <w:ind w:firstLine="0"/>
              <w:jc w:val="center"/>
              <w:rPr>
                <w:rFonts w:hint="eastAsia"/>
                <w:snapToGrid w:val="0"/>
                <w:kern w:val="0"/>
              </w:rPr>
            </w:pPr>
            <w:r>
              <w:rPr>
                <w:rFonts w:hint="eastAsia"/>
                <w:snapToGrid w:val="0"/>
                <w:kern w:val="0"/>
              </w:rPr>
              <w:t>341</w:t>
            </w:r>
          </w:p>
        </w:tc>
        <w:tc>
          <w:tcPr>
            <w:tcW w:w="538" w:type="dxa"/>
            <w:vAlign w:val="center"/>
          </w:tcPr>
          <w:p w14:paraId="26ED54E2" w14:textId="77777777" w:rsidR="004F152D" w:rsidRDefault="004F152D">
            <w:pPr>
              <w:pStyle w:val="ab"/>
              <w:ind w:firstLine="0"/>
              <w:jc w:val="center"/>
              <w:rPr>
                <w:rFonts w:hint="eastAsia"/>
                <w:snapToGrid w:val="0"/>
                <w:kern w:val="0"/>
              </w:rPr>
            </w:pPr>
            <w:r>
              <w:rPr>
                <w:rFonts w:hint="eastAsia"/>
                <w:snapToGrid w:val="0"/>
                <w:kern w:val="0"/>
              </w:rPr>
              <w:t>374</w:t>
            </w:r>
          </w:p>
        </w:tc>
        <w:tc>
          <w:tcPr>
            <w:tcW w:w="538" w:type="dxa"/>
            <w:vAlign w:val="center"/>
          </w:tcPr>
          <w:p w14:paraId="79DE2B74" w14:textId="77777777" w:rsidR="004F152D" w:rsidRDefault="004F152D">
            <w:pPr>
              <w:pStyle w:val="ab"/>
              <w:ind w:firstLine="0"/>
              <w:jc w:val="center"/>
              <w:rPr>
                <w:rFonts w:hint="eastAsia"/>
                <w:snapToGrid w:val="0"/>
                <w:kern w:val="0"/>
              </w:rPr>
            </w:pPr>
            <w:r>
              <w:rPr>
                <w:rFonts w:hint="eastAsia"/>
                <w:snapToGrid w:val="0"/>
                <w:kern w:val="0"/>
              </w:rPr>
              <w:t>392</w:t>
            </w:r>
          </w:p>
        </w:tc>
        <w:tc>
          <w:tcPr>
            <w:tcW w:w="537" w:type="dxa"/>
            <w:vAlign w:val="center"/>
          </w:tcPr>
          <w:p w14:paraId="5B35FAAC" w14:textId="77777777" w:rsidR="004F152D" w:rsidRDefault="004F152D">
            <w:pPr>
              <w:pStyle w:val="ab"/>
              <w:ind w:firstLine="0"/>
              <w:jc w:val="center"/>
              <w:rPr>
                <w:rFonts w:hint="eastAsia"/>
                <w:snapToGrid w:val="0"/>
                <w:kern w:val="0"/>
              </w:rPr>
            </w:pPr>
            <w:r>
              <w:rPr>
                <w:rFonts w:hint="eastAsia"/>
                <w:snapToGrid w:val="0"/>
                <w:kern w:val="0"/>
              </w:rPr>
              <w:t>422</w:t>
            </w:r>
          </w:p>
        </w:tc>
        <w:tc>
          <w:tcPr>
            <w:tcW w:w="590" w:type="dxa"/>
            <w:vAlign w:val="center"/>
          </w:tcPr>
          <w:p w14:paraId="40DE8A4D" w14:textId="77777777" w:rsidR="004F152D" w:rsidRDefault="004F152D">
            <w:pPr>
              <w:pStyle w:val="ab"/>
              <w:ind w:firstLine="0"/>
              <w:jc w:val="center"/>
              <w:rPr>
                <w:rFonts w:hint="eastAsia"/>
                <w:snapToGrid w:val="0"/>
                <w:kern w:val="0"/>
              </w:rPr>
            </w:pPr>
            <w:r>
              <w:rPr>
                <w:rFonts w:hint="eastAsia"/>
                <w:snapToGrid w:val="0"/>
                <w:kern w:val="0"/>
              </w:rPr>
              <w:t>420</w:t>
            </w:r>
          </w:p>
        </w:tc>
        <w:tc>
          <w:tcPr>
            <w:tcW w:w="538" w:type="dxa"/>
            <w:gridSpan w:val="2"/>
            <w:vAlign w:val="center"/>
          </w:tcPr>
          <w:p w14:paraId="346C8271" w14:textId="77777777" w:rsidR="004F152D" w:rsidRDefault="004F152D">
            <w:pPr>
              <w:pStyle w:val="ab"/>
              <w:ind w:firstLine="0"/>
              <w:jc w:val="center"/>
              <w:rPr>
                <w:rFonts w:hint="eastAsia"/>
                <w:snapToGrid w:val="0"/>
                <w:kern w:val="0"/>
              </w:rPr>
            </w:pPr>
            <w:r>
              <w:rPr>
                <w:rFonts w:hint="eastAsia"/>
                <w:snapToGrid w:val="0"/>
                <w:kern w:val="0"/>
              </w:rPr>
              <w:t>428</w:t>
            </w:r>
          </w:p>
        </w:tc>
        <w:tc>
          <w:tcPr>
            <w:tcW w:w="537" w:type="dxa"/>
            <w:vAlign w:val="center"/>
          </w:tcPr>
          <w:p w14:paraId="41D4F40E" w14:textId="77777777" w:rsidR="004F152D" w:rsidRDefault="004F152D">
            <w:pPr>
              <w:pStyle w:val="ab"/>
              <w:ind w:firstLine="0"/>
              <w:jc w:val="center"/>
              <w:rPr>
                <w:rFonts w:hint="eastAsia"/>
                <w:snapToGrid w:val="0"/>
                <w:kern w:val="0"/>
              </w:rPr>
            </w:pPr>
            <w:r>
              <w:rPr>
                <w:rFonts w:hint="eastAsia"/>
                <w:snapToGrid w:val="0"/>
                <w:kern w:val="0"/>
              </w:rPr>
              <w:t>430</w:t>
            </w:r>
          </w:p>
        </w:tc>
        <w:tc>
          <w:tcPr>
            <w:tcW w:w="538" w:type="dxa"/>
            <w:vAlign w:val="center"/>
          </w:tcPr>
          <w:p w14:paraId="21A3901C" w14:textId="77777777" w:rsidR="004F152D" w:rsidRDefault="004F152D">
            <w:pPr>
              <w:pStyle w:val="ab"/>
              <w:ind w:firstLine="0"/>
              <w:jc w:val="center"/>
              <w:rPr>
                <w:rFonts w:hint="eastAsia"/>
                <w:snapToGrid w:val="0"/>
                <w:kern w:val="0"/>
              </w:rPr>
            </w:pPr>
            <w:r>
              <w:rPr>
                <w:rFonts w:hint="eastAsia"/>
                <w:snapToGrid w:val="0"/>
                <w:kern w:val="0"/>
              </w:rPr>
              <w:t>430</w:t>
            </w:r>
          </w:p>
        </w:tc>
        <w:tc>
          <w:tcPr>
            <w:tcW w:w="538" w:type="dxa"/>
            <w:vAlign w:val="center"/>
          </w:tcPr>
          <w:p w14:paraId="1ADC3F8A" w14:textId="77777777" w:rsidR="004F152D" w:rsidRDefault="004F152D">
            <w:pPr>
              <w:pStyle w:val="ab"/>
              <w:ind w:firstLine="0"/>
              <w:jc w:val="center"/>
              <w:rPr>
                <w:rFonts w:hint="eastAsia"/>
                <w:snapToGrid w:val="0"/>
                <w:kern w:val="0"/>
              </w:rPr>
            </w:pPr>
            <w:r>
              <w:rPr>
                <w:rFonts w:hint="eastAsia"/>
                <w:snapToGrid w:val="0"/>
                <w:kern w:val="0"/>
              </w:rPr>
              <w:t>430</w:t>
            </w:r>
          </w:p>
        </w:tc>
        <w:tc>
          <w:tcPr>
            <w:tcW w:w="537" w:type="dxa"/>
            <w:vAlign w:val="center"/>
          </w:tcPr>
          <w:p w14:paraId="0E7E61E9" w14:textId="77777777" w:rsidR="004F152D" w:rsidRDefault="004F152D">
            <w:pPr>
              <w:pStyle w:val="ab"/>
              <w:ind w:firstLine="0"/>
              <w:jc w:val="center"/>
              <w:rPr>
                <w:rFonts w:hint="eastAsia"/>
                <w:snapToGrid w:val="0"/>
                <w:kern w:val="0"/>
              </w:rPr>
            </w:pPr>
            <w:r>
              <w:rPr>
                <w:rFonts w:hint="eastAsia"/>
                <w:snapToGrid w:val="0"/>
                <w:kern w:val="0"/>
              </w:rPr>
              <w:t>430</w:t>
            </w:r>
          </w:p>
        </w:tc>
        <w:tc>
          <w:tcPr>
            <w:tcW w:w="538" w:type="dxa"/>
            <w:vAlign w:val="center"/>
          </w:tcPr>
          <w:p w14:paraId="217ED3C8" w14:textId="77777777" w:rsidR="004F152D" w:rsidRDefault="004F152D">
            <w:pPr>
              <w:pStyle w:val="ab"/>
              <w:ind w:firstLine="0"/>
              <w:jc w:val="center"/>
              <w:rPr>
                <w:rFonts w:hint="eastAsia"/>
                <w:snapToGrid w:val="0"/>
                <w:kern w:val="0"/>
              </w:rPr>
            </w:pPr>
            <w:r>
              <w:rPr>
                <w:rFonts w:hint="eastAsia"/>
                <w:snapToGrid w:val="0"/>
                <w:kern w:val="0"/>
              </w:rPr>
              <w:t>433</w:t>
            </w:r>
          </w:p>
        </w:tc>
        <w:tc>
          <w:tcPr>
            <w:tcW w:w="538" w:type="dxa"/>
            <w:vAlign w:val="center"/>
          </w:tcPr>
          <w:p w14:paraId="198F529C" w14:textId="77777777" w:rsidR="004F152D" w:rsidRDefault="004F152D">
            <w:pPr>
              <w:pStyle w:val="ab"/>
              <w:ind w:firstLine="0"/>
              <w:jc w:val="center"/>
              <w:rPr>
                <w:rFonts w:hint="eastAsia"/>
                <w:snapToGrid w:val="0"/>
                <w:kern w:val="0"/>
              </w:rPr>
            </w:pPr>
            <w:r>
              <w:rPr>
                <w:rFonts w:hint="eastAsia"/>
                <w:snapToGrid w:val="0"/>
                <w:kern w:val="0"/>
              </w:rPr>
              <w:t>453</w:t>
            </w:r>
          </w:p>
        </w:tc>
        <w:tc>
          <w:tcPr>
            <w:tcW w:w="537" w:type="dxa"/>
            <w:vAlign w:val="center"/>
          </w:tcPr>
          <w:p w14:paraId="2A60F1EE" w14:textId="77777777" w:rsidR="004F152D" w:rsidRDefault="004F152D">
            <w:pPr>
              <w:pStyle w:val="ab"/>
              <w:ind w:firstLine="0"/>
              <w:jc w:val="center"/>
              <w:rPr>
                <w:rFonts w:hint="eastAsia"/>
                <w:snapToGrid w:val="0"/>
                <w:kern w:val="0"/>
              </w:rPr>
            </w:pPr>
            <w:r>
              <w:rPr>
                <w:rFonts w:hint="eastAsia"/>
                <w:snapToGrid w:val="0"/>
                <w:kern w:val="0"/>
              </w:rPr>
              <w:t>433</w:t>
            </w:r>
          </w:p>
        </w:tc>
        <w:tc>
          <w:tcPr>
            <w:tcW w:w="538" w:type="dxa"/>
            <w:vAlign w:val="center"/>
          </w:tcPr>
          <w:p w14:paraId="642E0755" w14:textId="77777777" w:rsidR="004F152D" w:rsidRDefault="004F152D">
            <w:pPr>
              <w:pStyle w:val="ab"/>
              <w:ind w:firstLine="0"/>
              <w:jc w:val="center"/>
              <w:rPr>
                <w:rFonts w:hint="eastAsia"/>
                <w:snapToGrid w:val="0"/>
                <w:kern w:val="0"/>
              </w:rPr>
            </w:pPr>
            <w:r>
              <w:rPr>
                <w:rFonts w:hint="eastAsia"/>
                <w:snapToGrid w:val="0"/>
                <w:kern w:val="0"/>
              </w:rPr>
              <w:t>433</w:t>
            </w:r>
          </w:p>
        </w:tc>
        <w:tc>
          <w:tcPr>
            <w:tcW w:w="538" w:type="dxa"/>
            <w:vAlign w:val="center"/>
          </w:tcPr>
          <w:p w14:paraId="54DC39D8" w14:textId="77777777" w:rsidR="004F152D" w:rsidRDefault="004F152D">
            <w:pPr>
              <w:pStyle w:val="ab"/>
              <w:ind w:firstLine="0"/>
              <w:jc w:val="center"/>
              <w:rPr>
                <w:rFonts w:hint="eastAsia"/>
                <w:snapToGrid w:val="0"/>
                <w:kern w:val="0"/>
              </w:rPr>
            </w:pPr>
            <w:r>
              <w:rPr>
                <w:rFonts w:hint="eastAsia"/>
                <w:snapToGrid w:val="0"/>
                <w:kern w:val="0"/>
              </w:rPr>
              <w:t>379</w:t>
            </w:r>
          </w:p>
        </w:tc>
      </w:tr>
    </w:tbl>
    <w:p w14:paraId="70690F22" w14:textId="77777777" w:rsidR="004F152D" w:rsidRDefault="004F152D">
      <w:pPr>
        <w:pStyle w:val="ab"/>
        <w:ind w:firstLine="0"/>
        <w:rPr>
          <w:rFonts w:hint="eastAsia"/>
        </w:rPr>
      </w:pPr>
    </w:p>
    <w:p w14:paraId="0976857D" w14:textId="77777777" w:rsidR="004F152D" w:rsidRDefault="004F152D">
      <w:pPr>
        <w:pStyle w:val="ab"/>
        <w:ind w:firstLine="480"/>
        <w:rPr>
          <w:rFonts w:hint="eastAsia"/>
        </w:rPr>
      </w:pPr>
    </w:p>
    <w:p w14:paraId="22EBC2E3" w14:textId="77777777" w:rsidR="004F152D" w:rsidRDefault="004F152D">
      <w:pPr>
        <w:pStyle w:val="ab"/>
        <w:ind w:firstLine="480"/>
        <w:sectPr w:rsidR="004F152D">
          <w:footerReference w:type="default" r:id="rId59"/>
          <w:pgSz w:w="11906" w:h="16838" w:code="9"/>
          <w:pgMar w:top="1474" w:right="1304" w:bottom="1304" w:left="1474" w:header="794" w:footer="680" w:gutter="0"/>
          <w:pgNumType w:start="1"/>
          <w:cols w:space="425"/>
          <w:docGrid w:linePitch="485" w:charSpace="4506"/>
        </w:sectPr>
      </w:pPr>
    </w:p>
    <w:p w14:paraId="49A033F7" w14:textId="77777777" w:rsidR="004F152D" w:rsidRDefault="004F152D">
      <w:pPr>
        <w:pStyle w:val="2"/>
        <w:rPr>
          <w:rFonts w:hint="eastAsia"/>
          <w:sz w:val="28"/>
        </w:rPr>
      </w:pPr>
      <w:bookmarkStart w:id="451" w:name="_Toc471498204"/>
      <w:bookmarkStart w:id="452" w:name="_Toc14606220"/>
      <w:r>
        <w:rPr>
          <w:rFonts w:ascii="宋体" w:hAnsi="宋体" w:hint="eastAsia"/>
          <w:sz w:val="28"/>
        </w:rPr>
        <w:t>§</w:t>
      </w:r>
      <w:r>
        <w:rPr>
          <w:rFonts w:ascii="宋体" w:hAnsi="宋体" w:hint="eastAsia"/>
          <w:sz w:val="28"/>
        </w:rPr>
        <w:t>5-3</w:t>
      </w:r>
      <w:r>
        <w:rPr>
          <w:rFonts w:hint="eastAsia"/>
          <w:sz w:val="28"/>
        </w:rPr>
        <w:t>主要材料使用计划</w:t>
      </w:r>
      <w:bookmarkEnd w:id="451"/>
      <w:bookmarkEnd w:id="452"/>
    </w:p>
    <w:tbl>
      <w:tblPr>
        <w:tblW w:w="13480" w:type="dxa"/>
        <w:tblCellMar>
          <w:left w:w="0" w:type="dxa"/>
          <w:right w:w="0" w:type="dxa"/>
        </w:tblCellMar>
        <w:tblLook w:val="0000" w:firstRow="0" w:lastRow="0" w:firstColumn="0" w:lastColumn="0" w:noHBand="0" w:noVBand="0"/>
      </w:tblPr>
      <w:tblGrid>
        <w:gridCol w:w="572"/>
        <w:gridCol w:w="1617"/>
        <w:gridCol w:w="572"/>
        <w:gridCol w:w="899"/>
        <w:gridCol w:w="572"/>
        <w:gridCol w:w="572"/>
        <w:gridCol w:w="638"/>
        <w:gridCol w:w="628"/>
        <w:gridCol w:w="703"/>
        <w:gridCol w:w="703"/>
        <w:gridCol w:w="703"/>
        <w:gridCol w:w="703"/>
        <w:gridCol w:w="703"/>
        <w:gridCol w:w="703"/>
        <w:gridCol w:w="703"/>
        <w:gridCol w:w="572"/>
        <w:gridCol w:w="640"/>
        <w:gridCol w:w="640"/>
        <w:gridCol w:w="640"/>
      </w:tblGrid>
      <w:tr w:rsidR="004F152D" w14:paraId="70EE5298" w14:textId="77777777">
        <w:trPr>
          <w:trHeight w:val="615"/>
        </w:trPr>
        <w:tc>
          <w:tcPr>
            <w:tcW w:w="11560" w:type="dxa"/>
            <w:gridSpan w:val="16"/>
            <w:tcBorders>
              <w:top w:val="nil"/>
              <w:left w:val="nil"/>
              <w:bottom w:val="single" w:sz="4" w:space="0" w:color="auto"/>
              <w:right w:val="nil"/>
            </w:tcBorders>
            <w:noWrap/>
            <w:tcMar>
              <w:top w:w="20" w:type="dxa"/>
              <w:left w:w="20" w:type="dxa"/>
              <w:bottom w:w="0" w:type="dxa"/>
              <w:right w:w="20" w:type="dxa"/>
            </w:tcMar>
            <w:vAlign w:val="center"/>
          </w:tcPr>
          <w:p w14:paraId="21F658BC" w14:textId="77777777" w:rsidR="004F152D" w:rsidRDefault="004F152D">
            <w:pPr>
              <w:jc w:val="center"/>
              <w:rPr>
                <w:rFonts w:ascii="宋体" w:hAnsi="宋体"/>
                <w:b/>
                <w:bCs/>
                <w:szCs w:val="32"/>
              </w:rPr>
            </w:pPr>
            <w:r>
              <w:rPr>
                <w:rFonts w:hint="eastAsia"/>
                <w:b/>
                <w:bCs/>
                <w:szCs w:val="32"/>
              </w:rPr>
              <w:t>表</w:t>
            </w:r>
            <w:r>
              <w:rPr>
                <w:rFonts w:hint="eastAsia"/>
                <w:b/>
                <w:bCs/>
                <w:szCs w:val="32"/>
              </w:rPr>
              <w:t>5.2</w:t>
            </w:r>
            <w:r>
              <w:rPr>
                <w:rFonts w:hint="eastAsia"/>
                <w:b/>
                <w:bCs/>
                <w:szCs w:val="32"/>
              </w:rPr>
              <w:t>：主要材料使用计划表</w:t>
            </w:r>
          </w:p>
        </w:tc>
        <w:tc>
          <w:tcPr>
            <w:tcW w:w="640" w:type="dxa"/>
            <w:tcBorders>
              <w:top w:val="nil"/>
              <w:left w:val="nil"/>
              <w:bottom w:val="nil"/>
              <w:right w:val="nil"/>
            </w:tcBorders>
            <w:noWrap/>
            <w:tcMar>
              <w:top w:w="20" w:type="dxa"/>
              <w:left w:w="20" w:type="dxa"/>
              <w:bottom w:w="0" w:type="dxa"/>
              <w:right w:w="20" w:type="dxa"/>
            </w:tcMar>
            <w:vAlign w:val="center"/>
          </w:tcPr>
          <w:p w14:paraId="02B6DB26" w14:textId="77777777" w:rsidR="004F152D" w:rsidRDefault="004F152D">
            <w:pPr>
              <w:rPr>
                <w:rFonts w:ascii="宋体" w:hAnsi="宋体"/>
                <w:sz w:val="32"/>
                <w:szCs w:val="32"/>
              </w:rPr>
            </w:pPr>
          </w:p>
        </w:tc>
        <w:tc>
          <w:tcPr>
            <w:tcW w:w="640" w:type="dxa"/>
            <w:tcBorders>
              <w:top w:val="nil"/>
              <w:left w:val="nil"/>
              <w:bottom w:val="nil"/>
              <w:right w:val="nil"/>
            </w:tcBorders>
            <w:noWrap/>
            <w:tcMar>
              <w:top w:w="20" w:type="dxa"/>
              <w:left w:w="20" w:type="dxa"/>
              <w:bottom w:w="0" w:type="dxa"/>
              <w:right w:w="20" w:type="dxa"/>
            </w:tcMar>
            <w:vAlign w:val="center"/>
          </w:tcPr>
          <w:p w14:paraId="3C01F2C8" w14:textId="77777777" w:rsidR="004F152D" w:rsidRDefault="004F152D">
            <w:pPr>
              <w:rPr>
                <w:rFonts w:ascii="宋体" w:hAnsi="宋体"/>
                <w:sz w:val="32"/>
                <w:szCs w:val="32"/>
              </w:rPr>
            </w:pPr>
          </w:p>
        </w:tc>
        <w:tc>
          <w:tcPr>
            <w:tcW w:w="640" w:type="dxa"/>
            <w:tcBorders>
              <w:top w:val="nil"/>
              <w:left w:val="nil"/>
              <w:bottom w:val="nil"/>
              <w:right w:val="nil"/>
            </w:tcBorders>
            <w:noWrap/>
            <w:tcMar>
              <w:top w:w="20" w:type="dxa"/>
              <w:left w:w="20" w:type="dxa"/>
              <w:bottom w:w="0" w:type="dxa"/>
              <w:right w:w="20" w:type="dxa"/>
            </w:tcMar>
            <w:vAlign w:val="center"/>
          </w:tcPr>
          <w:p w14:paraId="31CBC26B" w14:textId="77777777" w:rsidR="004F152D" w:rsidRDefault="004F152D">
            <w:pPr>
              <w:rPr>
                <w:rFonts w:ascii="宋体" w:hAnsi="宋体"/>
                <w:sz w:val="32"/>
                <w:szCs w:val="32"/>
              </w:rPr>
            </w:pPr>
          </w:p>
        </w:tc>
      </w:tr>
      <w:tr w:rsidR="004F152D" w14:paraId="54C032DF" w14:textId="77777777">
        <w:trPr>
          <w:cantSplit/>
          <w:trHeight w:val="405"/>
        </w:trPr>
        <w:tc>
          <w:tcPr>
            <w:tcW w:w="0" w:type="auto"/>
            <w:vMerge w:val="restar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E37541" w14:textId="77777777" w:rsidR="004F152D" w:rsidRDefault="004F152D">
            <w:pPr>
              <w:jc w:val="center"/>
              <w:rPr>
                <w:rFonts w:ascii="宋体" w:hAnsi="宋体"/>
              </w:rPr>
            </w:pPr>
            <w:r>
              <w:rPr>
                <w:rFonts w:hint="eastAsia"/>
              </w:rPr>
              <w:t>序号</w:t>
            </w:r>
          </w:p>
        </w:tc>
        <w:tc>
          <w:tcPr>
            <w:tcW w:w="0" w:type="auto"/>
            <w:vMerge w:val="restar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15DE9C" w14:textId="77777777" w:rsidR="004F152D" w:rsidRDefault="004F152D">
            <w:pPr>
              <w:jc w:val="center"/>
              <w:rPr>
                <w:rFonts w:ascii="宋体" w:hAnsi="宋体"/>
              </w:rPr>
            </w:pPr>
            <w:r>
              <w:rPr>
                <w:rFonts w:hint="eastAsia"/>
              </w:rPr>
              <w:t>材料名称</w:t>
            </w:r>
          </w:p>
        </w:tc>
        <w:tc>
          <w:tcPr>
            <w:tcW w:w="0" w:type="auto"/>
            <w:vMerge w:val="restar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809CFA7" w14:textId="77777777" w:rsidR="004F152D" w:rsidRDefault="004F152D">
            <w:pPr>
              <w:jc w:val="center"/>
              <w:rPr>
                <w:rFonts w:ascii="宋体" w:hAnsi="宋体"/>
              </w:rPr>
            </w:pPr>
            <w:r>
              <w:rPr>
                <w:rFonts w:hint="eastAsia"/>
              </w:rPr>
              <w:t>单位</w:t>
            </w:r>
          </w:p>
        </w:tc>
        <w:tc>
          <w:tcPr>
            <w:tcW w:w="0" w:type="auto"/>
            <w:vMerge w:val="restar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B70275D" w14:textId="77777777" w:rsidR="004F152D" w:rsidRDefault="004F152D">
            <w:pPr>
              <w:jc w:val="center"/>
              <w:rPr>
                <w:rFonts w:ascii="宋体" w:hAnsi="宋体"/>
              </w:rPr>
            </w:pPr>
            <w:r>
              <w:rPr>
                <w:rFonts w:hint="eastAsia"/>
              </w:rPr>
              <w:t>数</w:t>
            </w:r>
            <w:r>
              <w:t xml:space="preserve"> </w:t>
            </w:r>
            <w:r>
              <w:t>量</w:t>
            </w:r>
          </w:p>
        </w:tc>
        <w:tc>
          <w:tcPr>
            <w:tcW w:w="0" w:type="auto"/>
            <w:gridSpan w:val="5"/>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8A2F1A1" w14:textId="77777777" w:rsidR="004F152D" w:rsidRDefault="004F152D">
            <w:pPr>
              <w:jc w:val="center"/>
              <w:rPr>
                <w:rFonts w:ascii="宋体" w:hAnsi="宋体"/>
              </w:rPr>
            </w:pPr>
            <w:r>
              <w:t>2002</w:t>
            </w:r>
            <w:r>
              <w:t>年</w:t>
            </w:r>
          </w:p>
        </w:tc>
        <w:tc>
          <w:tcPr>
            <w:tcW w:w="0" w:type="auto"/>
            <w:gridSpan w:val="10"/>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E1C74F8" w14:textId="77777777" w:rsidR="004F152D" w:rsidRDefault="004F152D">
            <w:pPr>
              <w:jc w:val="center"/>
              <w:rPr>
                <w:rFonts w:ascii="宋体" w:hAnsi="宋体"/>
              </w:rPr>
            </w:pPr>
            <w:r>
              <w:t>2003</w:t>
            </w:r>
            <w:r>
              <w:t>年</w:t>
            </w:r>
          </w:p>
        </w:tc>
      </w:tr>
      <w:tr w:rsidR="004F152D" w14:paraId="50226226" w14:textId="77777777">
        <w:trPr>
          <w:cantSplit/>
          <w:trHeight w:val="405"/>
        </w:trPr>
        <w:tc>
          <w:tcPr>
            <w:tcW w:w="0" w:type="auto"/>
            <w:vMerge/>
            <w:tcBorders>
              <w:top w:val="nil"/>
              <w:left w:val="single" w:sz="4" w:space="0" w:color="auto"/>
              <w:bottom w:val="single" w:sz="4" w:space="0" w:color="auto"/>
              <w:right w:val="single" w:sz="4" w:space="0" w:color="auto"/>
            </w:tcBorders>
            <w:vAlign w:val="center"/>
          </w:tcPr>
          <w:p w14:paraId="6C6C7AB0" w14:textId="77777777" w:rsidR="004F152D" w:rsidRDefault="004F152D">
            <w:pPr>
              <w:rPr>
                <w:rFonts w:ascii="宋体" w:hAnsi="宋体"/>
              </w:rPr>
            </w:pPr>
          </w:p>
        </w:tc>
        <w:tc>
          <w:tcPr>
            <w:tcW w:w="0" w:type="auto"/>
            <w:vMerge/>
            <w:tcBorders>
              <w:top w:val="nil"/>
              <w:left w:val="single" w:sz="4" w:space="0" w:color="auto"/>
              <w:bottom w:val="single" w:sz="4" w:space="0" w:color="auto"/>
              <w:right w:val="single" w:sz="4" w:space="0" w:color="auto"/>
            </w:tcBorders>
            <w:vAlign w:val="center"/>
          </w:tcPr>
          <w:p w14:paraId="18AB9E70" w14:textId="77777777" w:rsidR="004F152D" w:rsidRDefault="004F152D">
            <w:pPr>
              <w:rPr>
                <w:rFonts w:ascii="宋体" w:hAnsi="宋体"/>
              </w:rPr>
            </w:pPr>
          </w:p>
        </w:tc>
        <w:tc>
          <w:tcPr>
            <w:tcW w:w="0" w:type="auto"/>
            <w:vMerge/>
            <w:tcBorders>
              <w:top w:val="nil"/>
              <w:left w:val="single" w:sz="4" w:space="0" w:color="auto"/>
              <w:bottom w:val="single" w:sz="4" w:space="0" w:color="auto"/>
              <w:right w:val="single" w:sz="4" w:space="0" w:color="auto"/>
            </w:tcBorders>
            <w:vAlign w:val="center"/>
          </w:tcPr>
          <w:p w14:paraId="0AE9E2C4" w14:textId="77777777" w:rsidR="004F152D" w:rsidRDefault="004F152D">
            <w:pPr>
              <w:rPr>
                <w:rFonts w:ascii="宋体" w:hAnsi="宋体"/>
              </w:rPr>
            </w:pPr>
          </w:p>
        </w:tc>
        <w:tc>
          <w:tcPr>
            <w:tcW w:w="0" w:type="auto"/>
            <w:vMerge/>
            <w:tcBorders>
              <w:top w:val="nil"/>
              <w:left w:val="single" w:sz="4" w:space="0" w:color="auto"/>
              <w:bottom w:val="single" w:sz="4" w:space="0" w:color="auto"/>
              <w:right w:val="single" w:sz="4" w:space="0" w:color="auto"/>
            </w:tcBorders>
            <w:vAlign w:val="center"/>
          </w:tcPr>
          <w:p w14:paraId="49AD35E5" w14:textId="77777777" w:rsidR="004F152D" w:rsidRDefault="004F152D">
            <w:pPr>
              <w:rPr>
                <w:rFonts w:ascii="宋体" w:hAnsi="宋体"/>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4F970FB" w14:textId="77777777" w:rsidR="004F152D" w:rsidRDefault="004F152D">
            <w:pPr>
              <w:jc w:val="center"/>
              <w:rPr>
                <w:rFonts w:ascii="宋体" w:hAnsi="宋体"/>
              </w:rPr>
            </w:pPr>
            <w:r>
              <w:t>8</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06FF80B" w14:textId="77777777" w:rsidR="004F152D" w:rsidRDefault="004F152D">
            <w:pPr>
              <w:jc w:val="center"/>
              <w:rPr>
                <w:rFonts w:ascii="宋体" w:hAnsi="宋体"/>
              </w:rPr>
            </w:pPr>
            <w:r>
              <w:t>9</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28B93F1" w14:textId="77777777" w:rsidR="004F152D" w:rsidRDefault="004F152D">
            <w:pPr>
              <w:jc w:val="center"/>
              <w:rPr>
                <w:rFonts w:ascii="宋体" w:hAnsi="宋体"/>
              </w:rPr>
            </w:pPr>
            <w:r>
              <w:t>10</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FB74523" w14:textId="77777777" w:rsidR="004F152D" w:rsidRDefault="004F152D">
            <w:pPr>
              <w:jc w:val="center"/>
              <w:rPr>
                <w:rFonts w:ascii="宋体" w:hAnsi="宋体"/>
              </w:rPr>
            </w:pPr>
            <w:r>
              <w:t>11</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4E43F96" w14:textId="77777777" w:rsidR="004F152D" w:rsidRDefault="004F152D">
            <w:pPr>
              <w:jc w:val="center"/>
              <w:rPr>
                <w:rFonts w:ascii="宋体" w:hAnsi="宋体"/>
              </w:rPr>
            </w:pPr>
            <w:r>
              <w:t>12</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368183D" w14:textId="77777777" w:rsidR="004F152D" w:rsidRDefault="004F152D">
            <w:pPr>
              <w:jc w:val="center"/>
              <w:rPr>
                <w:rFonts w:ascii="宋体" w:hAnsi="宋体"/>
              </w:rPr>
            </w:pPr>
            <w:r>
              <w:t>1</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B769F39" w14:textId="77777777" w:rsidR="004F152D" w:rsidRDefault="004F152D">
            <w:pPr>
              <w:jc w:val="center"/>
              <w:rPr>
                <w:rFonts w:ascii="宋体" w:hAnsi="宋体"/>
              </w:rPr>
            </w:pPr>
            <w:r>
              <w:t>2</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0C716FD" w14:textId="77777777" w:rsidR="004F152D" w:rsidRDefault="004F152D">
            <w:pPr>
              <w:jc w:val="center"/>
              <w:rPr>
                <w:rFonts w:ascii="宋体" w:hAnsi="宋体"/>
              </w:rPr>
            </w:pPr>
            <w:r>
              <w:t>3</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0C9B41C" w14:textId="77777777" w:rsidR="004F152D" w:rsidRDefault="004F152D">
            <w:pPr>
              <w:jc w:val="center"/>
              <w:rPr>
                <w:rFonts w:ascii="宋体" w:hAnsi="宋体"/>
              </w:rPr>
            </w:pPr>
            <w:r>
              <w:t>4</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50F8BF6" w14:textId="77777777" w:rsidR="004F152D" w:rsidRDefault="004F152D">
            <w:pPr>
              <w:jc w:val="center"/>
              <w:rPr>
                <w:rFonts w:ascii="宋体" w:hAnsi="宋体"/>
              </w:rPr>
            </w:pPr>
            <w:r>
              <w:t>5</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0792486" w14:textId="77777777" w:rsidR="004F152D" w:rsidRDefault="004F152D">
            <w:pPr>
              <w:jc w:val="center"/>
              <w:rPr>
                <w:rFonts w:ascii="宋体" w:hAnsi="宋体"/>
              </w:rPr>
            </w:pPr>
            <w:r>
              <w:t>6</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27AFF73" w14:textId="77777777" w:rsidR="004F152D" w:rsidRDefault="004F152D">
            <w:pPr>
              <w:jc w:val="center"/>
              <w:rPr>
                <w:rFonts w:ascii="宋体" w:hAnsi="宋体"/>
              </w:rPr>
            </w:pPr>
            <w:r>
              <w:t>7</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3A69F4B" w14:textId="77777777" w:rsidR="004F152D" w:rsidRDefault="004F152D">
            <w:pPr>
              <w:jc w:val="center"/>
              <w:rPr>
                <w:rFonts w:ascii="宋体" w:hAnsi="宋体"/>
              </w:rPr>
            </w:pPr>
            <w:r>
              <w:t>8</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A39C2C9" w14:textId="77777777" w:rsidR="004F152D" w:rsidRDefault="004F152D">
            <w:pPr>
              <w:jc w:val="center"/>
              <w:rPr>
                <w:rFonts w:ascii="宋体" w:hAnsi="宋体"/>
              </w:rPr>
            </w:pPr>
            <w:r>
              <w:t>9</w:t>
            </w:r>
            <w:r>
              <w:t>月</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4F257E3" w14:textId="77777777" w:rsidR="004F152D" w:rsidRDefault="004F152D">
            <w:pPr>
              <w:jc w:val="center"/>
              <w:rPr>
                <w:rFonts w:ascii="宋体" w:hAnsi="宋体"/>
              </w:rPr>
            </w:pPr>
            <w:r>
              <w:t>10</w:t>
            </w:r>
            <w:r>
              <w:t>月</w:t>
            </w:r>
          </w:p>
        </w:tc>
      </w:tr>
      <w:tr w:rsidR="004F152D" w14:paraId="79AD90DB"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21C3EF8" w14:textId="77777777" w:rsidR="004F152D" w:rsidRDefault="004F152D">
            <w:pPr>
              <w:jc w:val="center"/>
              <w:rPr>
                <w:rFonts w:ascii="宋体" w:hAnsi="宋体"/>
              </w:rPr>
            </w:pPr>
            <w:r>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0A890E7" w14:textId="77777777" w:rsidR="004F152D" w:rsidRDefault="004F152D">
            <w:pPr>
              <w:rPr>
                <w:rFonts w:ascii="宋体" w:hAnsi="宋体"/>
              </w:rPr>
            </w:pPr>
            <w:r>
              <w:rPr>
                <w:rFonts w:hint="eastAsia"/>
              </w:rPr>
              <w:t>钢筋Ⅰ级</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DCBBB77" w14:textId="77777777" w:rsidR="004F152D" w:rsidRDefault="004F152D">
            <w:pPr>
              <w:jc w:val="center"/>
              <w:rPr>
                <w:rFonts w:ascii="宋体" w:hAnsi="宋体"/>
              </w:rPr>
            </w:pPr>
            <w:r>
              <w:t>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BE3C45D" w14:textId="77777777" w:rsidR="004F152D" w:rsidRDefault="004F152D">
            <w:pPr>
              <w:jc w:val="center"/>
              <w:rPr>
                <w:rFonts w:ascii="宋体" w:hAnsi="宋体"/>
              </w:rPr>
            </w:pPr>
            <w:r>
              <w:t>1088.89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BF0C847" w14:textId="77777777" w:rsidR="004F152D" w:rsidRDefault="004F152D">
            <w:pPr>
              <w:jc w:val="right"/>
              <w:rPr>
                <w:rFonts w:ascii="宋体" w:hAnsi="宋体"/>
              </w:rPr>
            </w:pPr>
            <w:r>
              <w:t>60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F4010E1" w14:textId="77777777" w:rsidR="004F152D" w:rsidRDefault="004F152D">
            <w:pPr>
              <w:jc w:val="right"/>
              <w:rPr>
                <w:rFonts w:ascii="宋体" w:hAnsi="宋体"/>
              </w:rPr>
            </w:pPr>
            <w:r>
              <w:t>80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7D44D58" w14:textId="77777777" w:rsidR="004F152D" w:rsidRDefault="004F152D">
            <w:pPr>
              <w:jc w:val="right"/>
              <w:rPr>
                <w:rFonts w:ascii="宋体" w:hAnsi="宋体"/>
              </w:rPr>
            </w:pPr>
            <w:r>
              <w:t>100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6A81F5B" w14:textId="77777777" w:rsidR="004F152D" w:rsidRDefault="004F152D">
            <w:pPr>
              <w:jc w:val="right"/>
              <w:rPr>
                <w:rFonts w:ascii="宋体" w:hAnsi="宋体"/>
              </w:rPr>
            </w:pPr>
            <w:r>
              <w:t>150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AC7BF9A" w14:textId="77777777" w:rsidR="004F152D" w:rsidRDefault="004F152D">
            <w:pPr>
              <w:jc w:val="right"/>
              <w:rPr>
                <w:rFonts w:ascii="宋体" w:hAnsi="宋体"/>
              </w:rPr>
            </w:pPr>
            <w:r>
              <w:t>150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C0E2CBE" w14:textId="77777777" w:rsidR="004F152D" w:rsidRDefault="004F152D">
            <w:pPr>
              <w:jc w:val="right"/>
              <w:rPr>
                <w:rFonts w:ascii="宋体" w:hAnsi="宋体"/>
              </w:rPr>
            </w:pPr>
            <w:r>
              <w:t>130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6D75EE6" w14:textId="77777777" w:rsidR="004F152D" w:rsidRDefault="004F152D">
            <w:pPr>
              <w:jc w:val="right"/>
              <w:rPr>
                <w:rFonts w:ascii="宋体" w:hAnsi="宋体"/>
              </w:rPr>
            </w:pPr>
            <w:r>
              <w:t>108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F606A5B" w14:textId="77777777" w:rsidR="004F152D" w:rsidRDefault="004F152D">
            <w:pPr>
              <w:jc w:val="right"/>
              <w:rPr>
                <w:rFonts w:ascii="宋体" w:hAnsi="宋体"/>
              </w:rPr>
            </w:pPr>
            <w:r>
              <w:t>100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0DD05DE" w14:textId="77777777" w:rsidR="004F152D" w:rsidRDefault="004F152D">
            <w:pPr>
              <w:jc w:val="right"/>
              <w:rPr>
                <w:rFonts w:ascii="宋体" w:hAnsi="宋体"/>
              </w:rPr>
            </w:pPr>
            <w:r>
              <w:t>80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A36E332" w14:textId="77777777" w:rsidR="004F152D" w:rsidRDefault="004F152D">
            <w:pPr>
              <w:jc w:val="right"/>
              <w:rPr>
                <w:rFonts w:ascii="宋体" w:hAnsi="宋体"/>
              </w:rPr>
            </w:pPr>
            <w:r>
              <w:t>80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6B6F54B" w14:textId="77777777" w:rsidR="004F152D" w:rsidRDefault="004F152D">
            <w:pPr>
              <w:jc w:val="right"/>
              <w:rPr>
                <w:rFonts w:ascii="宋体" w:hAnsi="宋体"/>
              </w:rPr>
            </w:pPr>
            <w:r>
              <w:t>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3ED0919"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782EF87"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52BFA05"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3233B7B" w14:textId="77777777" w:rsidR="004F152D" w:rsidRDefault="004F152D">
            <w:pPr>
              <w:rPr>
                <w:rFonts w:ascii="宋体" w:hAnsi="宋体"/>
              </w:rPr>
            </w:pPr>
            <w:r>
              <w:rPr>
                <w:rFonts w:hint="eastAsia"/>
              </w:rPr>
              <w:t xml:space="preserve">　</w:t>
            </w:r>
          </w:p>
        </w:tc>
      </w:tr>
      <w:tr w:rsidR="004F152D" w14:paraId="10ACA4F4"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29B2417" w14:textId="77777777" w:rsidR="004F152D" w:rsidRDefault="004F152D">
            <w:pPr>
              <w:jc w:val="center"/>
              <w:rPr>
                <w:rFonts w:ascii="宋体" w:hAnsi="宋体"/>
              </w:rPr>
            </w:pPr>
            <w:r>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4C43A94" w14:textId="77777777" w:rsidR="004F152D" w:rsidRDefault="004F152D">
            <w:pPr>
              <w:rPr>
                <w:rFonts w:ascii="宋体" w:hAnsi="宋体"/>
              </w:rPr>
            </w:pPr>
            <w:r>
              <w:rPr>
                <w:rFonts w:hint="eastAsia"/>
              </w:rPr>
              <w:t>钢筋Ⅱ、Ⅲ级</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70830C2" w14:textId="77777777" w:rsidR="004F152D" w:rsidRDefault="004F152D">
            <w:pPr>
              <w:jc w:val="center"/>
              <w:rPr>
                <w:rFonts w:ascii="宋体" w:hAnsi="宋体"/>
              </w:rPr>
            </w:pPr>
            <w:r>
              <w:t>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0435904" w14:textId="77777777" w:rsidR="004F152D" w:rsidRDefault="004F152D">
            <w:pPr>
              <w:jc w:val="center"/>
              <w:rPr>
                <w:rFonts w:ascii="宋体" w:hAnsi="宋体"/>
              </w:rPr>
            </w:pPr>
            <w:r>
              <w:t>8705.35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2BAE6C9" w14:textId="77777777" w:rsidR="004F152D" w:rsidRDefault="004F152D">
            <w:pPr>
              <w:jc w:val="right"/>
              <w:rPr>
                <w:rFonts w:ascii="宋体" w:hAnsi="宋体"/>
              </w:rPr>
            </w:pPr>
            <w:r>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734A26F" w14:textId="77777777" w:rsidR="004F152D" w:rsidRDefault="004F152D">
            <w:pPr>
              <w:jc w:val="right"/>
              <w:rPr>
                <w:rFonts w:ascii="宋体" w:hAnsi="宋体"/>
              </w:rPr>
            </w:pPr>
            <w:r>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9484800" w14:textId="77777777" w:rsidR="004F152D" w:rsidRDefault="004F152D">
            <w:pPr>
              <w:jc w:val="right"/>
              <w:rPr>
                <w:rFonts w:ascii="宋体" w:hAnsi="宋体"/>
              </w:rPr>
            </w:pPr>
            <w:r>
              <w:t>500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4FF135F" w14:textId="77777777" w:rsidR="004F152D" w:rsidRDefault="004F152D">
            <w:pPr>
              <w:jc w:val="right"/>
              <w:rPr>
                <w:rFonts w:ascii="宋体" w:hAnsi="宋体"/>
              </w:rPr>
            </w:pPr>
            <w:r>
              <w:t>736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8970897" w14:textId="77777777" w:rsidR="004F152D" w:rsidRDefault="004F152D">
            <w:pPr>
              <w:jc w:val="right"/>
              <w:rPr>
                <w:rFonts w:ascii="宋体" w:hAnsi="宋体"/>
              </w:rPr>
            </w:pPr>
            <w:r>
              <w:t>936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53163F8" w14:textId="77777777" w:rsidR="004F152D" w:rsidRDefault="004F152D">
            <w:pPr>
              <w:jc w:val="right"/>
              <w:rPr>
                <w:rFonts w:ascii="宋体" w:hAnsi="宋体"/>
              </w:rPr>
            </w:pPr>
            <w:r>
              <w:t>936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2D4F624" w14:textId="77777777" w:rsidR="004F152D" w:rsidRDefault="004F152D">
            <w:pPr>
              <w:jc w:val="right"/>
              <w:rPr>
                <w:rFonts w:ascii="宋体" w:hAnsi="宋体"/>
              </w:rPr>
            </w:pPr>
            <w:r>
              <w:t>936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EF37CC7" w14:textId="77777777" w:rsidR="004F152D" w:rsidRDefault="004F152D">
            <w:pPr>
              <w:jc w:val="right"/>
              <w:rPr>
                <w:rFonts w:ascii="宋体" w:hAnsi="宋体"/>
              </w:rPr>
            </w:pPr>
            <w:r>
              <w:t>736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E068C86" w14:textId="77777777" w:rsidR="004F152D" w:rsidRDefault="004F152D">
            <w:pPr>
              <w:jc w:val="right"/>
              <w:rPr>
                <w:rFonts w:ascii="宋体" w:hAnsi="宋体"/>
              </w:rPr>
            </w:pPr>
            <w:r>
              <w:t>736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C49CD4A" w14:textId="77777777" w:rsidR="004F152D" w:rsidRDefault="004F152D">
            <w:pPr>
              <w:jc w:val="right"/>
              <w:rPr>
                <w:rFonts w:ascii="宋体" w:hAnsi="宋体"/>
              </w:rPr>
            </w:pPr>
            <w:r>
              <w:t>736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6557D34" w14:textId="77777777" w:rsidR="004F152D" w:rsidRDefault="004F152D">
            <w:pPr>
              <w:jc w:val="right"/>
              <w:rPr>
                <w:rFonts w:ascii="宋体" w:hAnsi="宋体"/>
              </w:rPr>
            </w:pPr>
            <w:r>
              <w:t>736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8B10E41" w14:textId="77777777" w:rsidR="004F152D" w:rsidRDefault="004F152D">
            <w:pPr>
              <w:jc w:val="right"/>
              <w:rPr>
                <w:rFonts w:ascii="宋体" w:hAnsi="宋体"/>
              </w:rPr>
            </w:pPr>
            <w:r>
              <w:t>536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B7CAFB4" w14:textId="77777777" w:rsidR="004F152D" w:rsidRDefault="004F152D">
            <w:pPr>
              <w:jc w:val="right"/>
              <w:rPr>
                <w:rFonts w:ascii="宋体" w:hAnsi="宋体"/>
              </w:rPr>
            </w:pPr>
            <w:r>
              <w:t>536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96D48EF" w14:textId="77777777" w:rsidR="004F152D" w:rsidRDefault="004F152D">
            <w:pPr>
              <w:jc w:val="right"/>
              <w:rPr>
                <w:rFonts w:ascii="宋体" w:hAnsi="宋体"/>
              </w:rPr>
            </w:pPr>
            <w:r>
              <w:t>470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093C9AD" w14:textId="77777777" w:rsidR="004F152D" w:rsidRDefault="004F152D">
            <w:pPr>
              <w:jc w:val="right"/>
              <w:rPr>
                <w:rFonts w:ascii="宋体" w:hAnsi="宋体"/>
              </w:rPr>
            </w:pPr>
            <w:r>
              <w:t>145</w:t>
            </w:r>
          </w:p>
        </w:tc>
      </w:tr>
      <w:tr w:rsidR="004F152D" w14:paraId="5C53524F"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A40D378" w14:textId="77777777" w:rsidR="004F152D" w:rsidRDefault="004F152D">
            <w:pPr>
              <w:jc w:val="center"/>
              <w:rPr>
                <w:rFonts w:ascii="宋体" w:hAnsi="宋体"/>
              </w:rPr>
            </w:pPr>
            <w: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3FD9097" w14:textId="77777777" w:rsidR="004F152D" w:rsidRDefault="004F152D">
            <w:pPr>
              <w:rPr>
                <w:rFonts w:ascii="宋体" w:hAnsi="宋体"/>
              </w:rPr>
            </w:pPr>
            <w:r>
              <w:rPr>
                <w:rFonts w:hint="eastAsia"/>
              </w:rPr>
              <w:t>预应力筋</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1A0BD36" w14:textId="77777777" w:rsidR="004F152D" w:rsidRDefault="004F152D">
            <w:pPr>
              <w:jc w:val="center"/>
              <w:rPr>
                <w:rFonts w:ascii="宋体" w:hAnsi="宋体"/>
              </w:rPr>
            </w:pPr>
            <w:r>
              <w:t>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E87779E" w14:textId="77777777" w:rsidR="004F152D" w:rsidRDefault="004F152D">
            <w:pPr>
              <w:jc w:val="center"/>
              <w:rPr>
                <w:rFonts w:ascii="宋体" w:hAnsi="宋体"/>
              </w:rPr>
            </w:pPr>
            <w:r>
              <w:t>709.57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E04A851" w14:textId="77777777" w:rsidR="004F152D" w:rsidRDefault="004F152D">
            <w:pPr>
              <w:rPr>
                <w:rFonts w:ascii="宋体" w:hAnsi="宋体"/>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3B9DC94" w14:textId="77777777" w:rsidR="004F152D" w:rsidRDefault="004F152D">
            <w:pPr>
              <w:rPr>
                <w:rFonts w:ascii="宋体" w:hAnsi="宋体"/>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C4FF998" w14:textId="77777777" w:rsidR="004F152D" w:rsidRDefault="004F152D">
            <w:pPr>
              <w:jc w:val="right"/>
              <w:rPr>
                <w:rFonts w:ascii="宋体" w:hAnsi="宋体"/>
              </w:rPr>
            </w:pPr>
            <w:r>
              <w:t>55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32748A3" w14:textId="77777777" w:rsidR="004F152D" w:rsidRDefault="004F152D">
            <w:pPr>
              <w:jc w:val="right"/>
              <w:rPr>
                <w:rFonts w:ascii="宋体" w:hAnsi="宋体"/>
              </w:rPr>
            </w:pPr>
            <w:r>
              <w:t>62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51A57FA" w14:textId="77777777" w:rsidR="004F152D" w:rsidRDefault="004F152D">
            <w:pPr>
              <w:jc w:val="right"/>
              <w:rPr>
                <w:rFonts w:ascii="宋体" w:hAnsi="宋体"/>
              </w:rPr>
            </w:pPr>
            <w:r>
              <w:t>65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EADE597" w14:textId="77777777" w:rsidR="004F152D" w:rsidRDefault="004F152D">
            <w:pPr>
              <w:jc w:val="right"/>
              <w:rPr>
                <w:rFonts w:ascii="宋体" w:hAnsi="宋体"/>
              </w:rPr>
            </w:pPr>
            <w:r>
              <w:t>65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04DAE8C" w14:textId="77777777" w:rsidR="004F152D" w:rsidRDefault="004F152D">
            <w:pPr>
              <w:jc w:val="right"/>
              <w:rPr>
                <w:rFonts w:ascii="宋体" w:hAnsi="宋体"/>
              </w:rPr>
            </w:pPr>
            <w:r>
              <w:t>65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F2DD86C" w14:textId="77777777" w:rsidR="004F152D" w:rsidRDefault="004F152D">
            <w:pPr>
              <w:jc w:val="right"/>
              <w:rPr>
                <w:rFonts w:ascii="宋体" w:hAnsi="宋体"/>
              </w:rPr>
            </w:pPr>
            <w: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CD47D7A" w14:textId="77777777" w:rsidR="004F152D" w:rsidRDefault="004F152D">
            <w:pPr>
              <w:jc w:val="right"/>
              <w:rPr>
                <w:rFonts w:ascii="宋体" w:hAnsi="宋体"/>
              </w:rPr>
            </w:pPr>
            <w: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EDE9C2B" w14:textId="77777777" w:rsidR="004F152D" w:rsidRDefault="004F152D">
            <w:pPr>
              <w:jc w:val="right"/>
              <w:rPr>
                <w:rFonts w:ascii="宋体" w:hAnsi="宋体"/>
              </w:rPr>
            </w:pPr>
            <w:r>
              <w:t>82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D19F836" w14:textId="77777777" w:rsidR="004F152D" w:rsidRDefault="004F152D">
            <w:pPr>
              <w:jc w:val="right"/>
              <w:rPr>
                <w:rFonts w:ascii="宋体" w:hAnsi="宋体"/>
              </w:rPr>
            </w:pPr>
            <w:r>
              <w:t>82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853FA40" w14:textId="77777777" w:rsidR="004F152D" w:rsidRDefault="004F152D">
            <w:pPr>
              <w:jc w:val="right"/>
              <w:rPr>
                <w:rFonts w:ascii="宋体" w:hAnsi="宋体"/>
              </w:rPr>
            </w:pPr>
            <w:r>
              <w:t>47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8B4196E" w14:textId="77777777" w:rsidR="004F152D" w:rsidRDefault="004F152D">
            <w:pPr>
              <w:jc w:val="right"/>
              <w:rPr>
                <w:rFonts w:ascii="宋体" w:hAnsi="宋体"/>
              </w:rPr>
            </w:pPr>
            <w:r>
              <w:t>47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04062EF"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12039B9" w14:textId="77777777" w:rsidR="004F152D" w:rsidRDefault="004F152D">
            <w:pPr>
              <w:rPr>
                <w:rFonts w:ascii="宋体" w:hAnsi="宋体"/>
              </w:rPr>
            </w:pPr>
            <w:r>
              <w:rPr>
                <w:rFonts w:hint="eastAsia"/>
              </w:rPr>
              <w:t xml:space="preserve">　</w:t>
            </w:r>
          </w:p>
        </w:tc>
      </w:tr>
      <w:tr w:rsidR="004F152D" w14:paraId="6854B779"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3899451" w14:textId="77777777" w:rsidR="004F152D" w:rsidRDefault="004F152D">
            <w:pPr>
              <w:jc w:val="center"/>
              <w:rPr>
                <w:rFonts w:ascii="宋体" w:hAnsi="宋体"/>
              </w:rPr>
            </w:pPr>
            <w: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00BA551" w14:textId="77777777" w:rsidR="004F152D" w:rsidRDefault="004F152D">
            <w:pPr>
              <w:rPr>
                <w:rFonts w:ascii="宋体" w:hAnsi="宋体"/>
              </w:rPr>
            </w:pPr>
            <w:r>
              <w:rPr>
                <w:rFonts w:hint="eastAsia"/>
              </w:rPr>
              <w:t>中粗砂</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9D1EF9C" w14:textId="77777777" w:rsidR="004F152D" w:rsidRDefault="004F152D">
            <w:pPr>
              <w:jc w:val="center"/>
            </w:pPr>
            <w:r>
              <w:t>m</w:t>
            </w:r>
            <w:r>
              <w:rPr>
                <w:vertAlign w:val="superscript"/>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5E2360C" w14:textId="77777777" w:rsidR="004F152D" w:rsidRDefault="004F152D">
            <w:pPr>
              <w:jc w:val="center"/>
              <w:rPr>
                <w:rFonts w:ascii="宋体" w:hAnsi="宋体"/>
              </w:rPr>
            </w:pPr>
            <w:r>
              <w:t>24653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240464C" w14:textId="77777777" w:rsidR="004F152D" w:rsidRDefault="004F152D">
            <w:pPr>
              <w:jc w:val="right"/>
              <w:rPr>
                <w:rFonts w:ascii="宋体" w:hAnsi="宋体"/>
              </w:rPr>
            </w:pPr>
            <w:r>
              <w:t>705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6D5A694" w14:textId="77777777" w:rsidR="004F152D" w:rsidRDefault="004F152D">
            <w:pPr>
              <w:jc w:val="right"/>
              <w:rPr>
                <w:rFonts w:ascii="宋体" w:hAnsi="宋体"/>
              </w:rPr>
            </w:pPr>
            <w:r>
              <w:t>705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D6454DB" w14:textId="77777777" w:rsidR="004F152D" w:rsidRDefault="004F152D">
            <w:pPr>
              <w:jc w:val="right"/>
              <w:rPr>
                <w:rFonts w:ascii="宋体" w:hAnsi="宋体"/>
              </w:rPr>
            </w:pPr>
            <w:r>
              <w:t>2275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D182E46" w14:textId="77777777" w:rsidR="004F152D" w:rsidRDefault="004F152D">
            <w:pPr>
              <w:jc w:val="right"/>
              <w:rPr>
                <w:rFonts w:ascii="宋体" w:hAnsi="宋体"/>
              </w:rPr>
            </w:pPr>
            <w:r>
              <w:t>2360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3B40FAB" w14:textId="77777777" w:rsidR="004F152D" w:rsidRDefault="004F152D">
            <w:pPr>
              <w:jc w:val="right"/>
              <w:rPr>
                <w:rFonts w:ascii="宋体" w:hAnsi="宋体"/>
              </w:rPr>
            </w:pPr>
            <w:r>
              <w:t>2652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DC9DD9A" w14:textId="77777777" w:rsidR="004F152D" w:rsidRDefault="004F152D">
            <w:pPr>
              <w:jc w:val="right"/>
              <w:rPr>
                <w:rFonts w:ascii="宋体" w:hAnsi="宋体"/>
              </w:rPr>
            </w:pPr>
            <w:r>
              <w:t>2433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447258D" w14:textId="77777777" w:rsidR="004F152D" w:rsidRDefault="004F152D">
            <w:pPr>
              <w:jc w:val="right"/>
              <w:rPr>
                <w:rFonts w:ascii="宋体" w:hAnsi="宋体"/>
              </w:rPr>
            </w:pPr>
            <w:r>
              <w:t>2433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8786C70" w14:textId="77777777" w:rsidR="004F152D" w:rsidRDefault="004F152D">
            <w:pPr>
              <w:jc w:val="right"/>
              <w:rPr>
                <w:rFonts w:ascii="宋体" w:hAnsi="宋体"/>
              </w:rPr>
            </w:pPr>
            <w:r>
              <w:t>2433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EE4D2D6" w14:textId="77777777" w:rsidR="004F152D" w:rsidRDefault="004F152D">
            <w:pPr>
              <w:jc w:val="right"/>
              <w:rPr>
                <w:rFonts w:ascii="宋体" w:hAnsi="宋体"/>
              </w:rPr>
            </w:pPr>
            <w:r>
              <w:t>2433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B7946E5" w14:textId="77777777" w:rsidR="004F152D" w:rsidRDefault="004F152D">
            <w:pPr>
              <w:jc w:val="right"/>
              <w:rPr>
                <w:rFonts w:ascii="宋体" w:hAnsi="宋体"/>
              </w:rPr>
            </w:pPr>
            <w:r>
              <w:t>2433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6A168ED" w14:textId="77777777" w:rsidR="004F152D" w:rsidRDefault="004F152D">
            <w:pPr>
              <w:jc w:val="right"/>
              <w:rPr>
                <w:rFonts w:ascii="宋体" w:hAnsi="宋体"/>
              </w:rPr>
            </w:pPr>
            <w:r>
              <w:t>2341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9432C9B" w14:textId="77777777" w:rsidR="004F152D" w:rsidRDefault="004F152D">
            <w:pPr>
              <w:jc w:val="right"/>
              <w:rPr>
                <w:rFonts w:ascii="宋体" w:hAnsi="宋体"/>
              </w:rPr>
            </w:pPr>
            <w:r>
              <w:t>939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1130E59" w14:textId="77777777" w:rsidR="004F152D" w:rsidRDefault="004F152D">
            <w:pPr>
              <w:jc w:val="right"/>
              <w:rPr>
                <w:rFonts w:ascii="宋体" w:hAnsi="宋体"/>
              </w:rPr>
            </w:pPr>
            <w:r>
              <w:t>235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31A5695" w14:textId="77777777" w:rsidR="004F152D" w:rsidRDefault="004F152D">
            <w:pPr>
              <w:jc w:val="right"/>
              <w:rPr>
                <w:rFonts w:ascii="宋体" w:hAnsi="宋体"/>
              </w:rPr>
            </w:pPr>
            <w:r>
              <w:t>184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4785B56" w14:textId="77777777" w:rsidR="004F152D" w:rsidRDefault="004F152D">
            <w:pPr>
              <w:jc w:val="right"/>
              <w:rPr>
                <w:rFonts w:ascii="宋体" w:hAnsi="宋体"/>
              </w:rPr>
            </w:pPr>
            <w:r>
              <w:t>92</w:t>
            </w:r>
          </w:p>
        </w:tc>
      </w:tr>
      <w:tr w:rsidR="004F152D" w14:paraId="3F9C1C90"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50F96DE" w14:textId="77777777" w:rsidR="004F152D" w:rsidRDefault="004F152D">
            <w:pPr>
              <w:jc w:val="center"/>
              <w:rPr>
                <w:rFonts w:ascii="宋体" w:hAnsi="宋体"/>
              </w:rPr>
            </w:pPr>
            <w:r>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21B8A6F" w14:textId="77777777" w:rsidR="004F152D" w:rsidRDefault="004F152D">
            <w:pPr>
              <w:rPr>
                <w:rFonts w:ascii="宋体" w:hAnsi="宋体"/>
              </w:rPr>
            </w:pPr>
            <w:r>
              <w:rPr>
                <w:rFonts w:hint="eastAsia"/>
              </w:rPr>
              <w:t>级配碎石</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59A7840" w14:textId="77777777" w:rsidR="004F152D" w:rsidRDefault="004F152D">
            <w:pPr>
              <w:jc w:val="center"/>
            </w:pPr>
            <w:r>
              <w:t>m</w:t>
            </w:r>
            <w:r>
              <w:rPr>
                <w:vertAlign w:val="superscript"/>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204045E" w14:textId="77777777" w:rsidR="004F152D" w:rsidRDefault="004F152D">
            <w:pPr>
              <w:jc w:val="center"/>
              <w:rPr>
                <w:rFonts w:ascii="宋体" w:hAnsi="宋体"/>
              </w:rPr>
            </w:pPr>
            <w:r>
              <w:t>43011.9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F28712C" w14:textId="77777777" w:rsidR="004F152D" w:rsidRDefault="004F152D">
            <w:pPr>
              <w:jc w:val="right"/>
              <w:rPr>
                <w:rFonts w:ascii="宋体" w:hAnsi="宋体"/>
              </w:rPr>
            </w:pPr>
            <w:r>
              <w:t>1226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D8A9BD2" w14:textId="77777777" w:rsidR="004F152D" w:rsidRDefault="004F152D">
            <w:pPr>
              <w:jc w:val="right"/>
              <w:rPr>
                <w:rFonts w:ascii="宋体" w:hAnsi="宋体"/>
              </w:rPr>
            </w:pPr>
            <w:r>
              <w:t>1226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988A46C" w14:textId="77777777" w:rsidR="004F152D" w:rsidRDefault="004F152D">
            <w:pPr>
              <w:jc w:val="right"/>
              <w:rPr>
                <w:rFonts w:ascii="宋体" w:hAnsi="宋体"/>
              </w:rPr>
            </w:pPr>
            <w:r>
              <w:t>3954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A18BAF8" w14:textId="77777777" w:rsidR="004F152D" w:rsidRDefault="004F152D">
            <w:pPr>
              <w:jc w:val="right"/>
              <w:rPr>
                <w:rFonts w:ascii="宋体" w:hAnsi="宋体"/>
              </w:rPr>
            </w:pPr>
            <w:r>
              <w:t>4284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1C99FF9" w14:textId="77777777" w:rsidR="004F152D" w:rsidRDefault="004F152D">
            <w:pPr>
              <w:jc w:val="right"/>
              <w:rPr>
                <w:rFonts w:ascii="宋体" w:hAnsi="宋体"/>
              </w:rPr>
            </w:pPr>
            <w:r>
              <w:t>4500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F0AF22B" w14:textId="77777777" w:rsidR="004F152D" w:rsidRDefault="004F152D">
            <w:pPr>
              <w:jc w:val="right"/>
              <w:rPr>
                <w:rFonts w:ascii="宋体" w:hAnsi="宋体"/>
              </w:rPr>
            </w:pPr>
            <w:r>
              <w:t>4284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1F925E1" w14:textId="77777777" w:rsidR="004F152D" w:rsidRDefault="004F152D">
            <w:pPr>
              <w:jc w:val="right"/>
              <w:rPr>
                <w:rFonts w:ascii="宋体" w:hAnsi="宋体"/>
              </w:rPr>
            </w:pPr>
            <w:r>
              <w:t>4234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E2EDC70" w14:textId="77777777" w:rsidR="004F152D" w:rsidRDefault="004F152D">
            <w:pPr>
              <w:jc w:val="right"/>
              <w:rPr>
                <w:rFonts w:ascii="宋体" w:hAnsi="宋体"/>
              </w:rPr>
            </w:pPr>
            <w:r>
              <w:t>4234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6CB9B44" w14:textId="77777777" w:rsidR="004F152D" w:rsidRDefault="004F152D">
            <w:pPr>
              <w:jc w:val="right"/>
              <w:rPr>
                <w:rFonts w:ascii="宋体" w:hAnsi="宋体"/>
              </w:rPr>
            </w:pPr>
            <w:r>
              <w:t>4234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C104CCF" w14:textId="77777777" w:rsidR="004F152D" w:rsidRDefault="004F152D">
            <w:pPr>
              <w:jc w:val="right"/>
              <w:rPr>
                <w:rFonts w:ascii="宋体" w:hAnsi="宋体"/>
              </w:rPr>
            </w:pPr>
            <w:r>
              <w:t>4234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85F5127" w14:textId="77777777" w:rsidR="004F152D" w:rsidRDefault="004F152D">
            <w:pPr>
              <w:jc w:val="right"/>
              <w:rPr>
                <w:rFonts w:ascii="宋体" w:hAnsi="宋体"/>
              </w:rPr>
            </w:pPr>
            <w:r>
              <w:t>4074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BB92899" w14:textId="77777777" w:rsidR="004F152D" w:rsidRDefault="004F152D">
            <w:pPr>
              <w:jc w:val="right"/>
              <w:rPr>
                <w:rFonts w:ascii="宋体" w:hAnsi="宋体"/>
              </w:rPr>
            </w:pPr>
            <w:r>
              <w:t>1634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95750D8" w14:textId="77777777" w:rsidR="004F152D" w:rsidRDefault="004F152D">
            <w:pPr>
              <w:jc w:val="right"/>
              <w:rPr>
                <w:rFonts w:ascii="宋体" w:hAnsi="宋体"/>
              </w:rPr>
            </w:pPr>
            <w:r>
              <w:t>414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5C55173" w14:textId="77777777" w:rsidR="004F152D" w:rsidRDefault="004F152D">
            <w:pPr>
              <w:jc w:val="right"/>
              <w:rPr>
                <w:rFonts w:ascii="宋体" w:hAnsi="宋体"/>
              </w:rPr>
            </w:pPr>
            <w:r>
              <w:t>320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DD28097" w14:textId="77777777" w:rsidR="004F152D" w:rsidRDefault="004F152D">
            <w:pPr>
              <w:jc w:val="right"/>
              <w:rPr>
                <w:rFonts w:ascii="宋体" w:hAnsi="宋体"/>
              </w:rPr>
            </w:pPr>
            <w:r>
              <w:t>160</w:t>
            </w:r>
          </w:p>
        </w:tc>
      </w:tr>
      <w:tr w:rsidR="004F152D" w14:paraId="126B47A1"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30095F4" w14:textId="77777777" w:rsidR="004F152D" w:rsidRDefault="004F152D">
            <w:pPr>
              <w:jc w:val="center"/>
              <w:rPr>
                <w:rFonts w:ascii="宋体" w:hAnsi="宋体"/>
              </w:rPr>
            </w:pPr>
            <w: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885A315" w14:textId="77777777" w:rsidR="004F152D" w:rsidRDefault="004F152D">
            <w:pPr>
              <w:rPr>
                <w:rFonts w:ascii="宋体" w:hAnsi="宋体"/>
              </w:rPr>
            </w:pPr>
            <w:r>
              <w:rPr>
                <w:rFonts w:hint="eastAsia"/>
              </w:rPr>
              <w:t>水泥</w:t>
            </w:r>
            <w:r>
              <w:t>425#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9CE369F" w14:textId="77777777" w:rsidR="004F152D" w:rsidRDefault="004F152D">
            <w:pPr>
              <w:jc w:val="center"/>
              <w:rPr>
                <w:rFonts w:ascii="宋体" w:hAnsi="宋体"/>
              </w:rPr>
            </w:pPr>
            <w:r>
              <w:t>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7122B01" w14:textId="77777777" w:rsidR="004F152D" w:rsidRDefault="004F152D">
            <w:pPr>
              <w:jc w:val="center"/>
              <w:rPr>
                <w:rFonts w:ascii="宋体" w:hAnsi="宋体"/>
              </w:rPr>
            </w:pPr>
            <w:r>
              <w:t>7818.4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F08BCE0" w14:textId="77777777" w:rsidR="004F152D" w:rsidRDefault="004F152D">
            <w:pPr>
              <w:jc w:val="right"/>
              <w:rPr>
                <w:rFonts w:ascii="宋体" w:hAnsi="宋体"/>
              </w:rPr>
            </w:pPr>
            <w:r>
              <w:t>524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D42AC59" w14:textId="77777777" w:rsidR="004F152D" w:rsidRDefault="004F152D">
            <w:pPr>
              <w:jc w:val="right"/>
              <w:rPr>
                <w:rFonts w:ascii="宋体" w:hAnsi="宋体"/>
              </w:rPr>
            </w:pPr>
            <w:r>
              <w:t>642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1DABD68" w14:textId="77777777" w:rsidR="004F152D" w:rsidRDefault="004F152D">
            <w:pPr>
              <w:jc w:val="right"/>
              <w:rPr>
                <w:rFonts w:ascii="宋体" w:hAnsi="宋体"/>
              </w:rPr>
            </w:pPr>
            <w:r>
              <w:t>1000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FA107EA" w14:textId="77777777" w:rsidR="004F152D" w:rsidRDefault="004F152D">
            <w:pPr>
              <w:jc w:val="right"/>
              <w:rPr>
                <w:rFonts w:ascii="宋体" w:hAnsi="宋体"/>
              </w:rPr>
            </w:pPr>
            <w:r>
              <w:t>1000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FB95A46" w14:textId="77777777" w:rsidR="004F152D" w:rsidRDefault="004F152D">
            <w:pPr>
              <w:jc w:val="right"/>
              <w:rPr>
                <w:rFonts w:ascii="宋体" w:hAnsi="宋体"/>
              </w:rPr>
            </w:pPr>
            <w:r>
              <w:t>1000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4C90718" w14:textId="77777777" w:rsidR="004F152D" w:rsidRDefault="004F152D">
            <w:pPr>
              <w:jc w:val="right"/>
              <w:rPr>
                <w:rFonts w:ascii="宋体" w:hAnsi="宋体"/>
              </w:rPr>
            </w:pPr>
            <w:r>
              <w:t>642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F22117D" w14:textId="77777777" w:rsidR="004F152D" w:rsidRDefault="004F152D">
            <w:pPr>
              <w:jc w:val="right"/>
              <w:rPr>
                <w:rFonts w:ascii="宋体" w:hAnsi="宋体"/>
              </w:rPr>
            </w:pPr>
            <w:r>
              <w:t>642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905C64C" w14:textId="77777777" w:rsidR="004F152D" w:rsidRDefault="004F152D">
            <w:pPr>
              <w:jc w:val="right"/>
              <w:rPr>
                <w:rFonts w:ascii="宋体" w:hAnsi="宋体"/>
              </w:rPr>
            </w:pPr>
            <w:r>
              <w:t>542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D951BF1" w14:textId="77777777" w:rsidR="004F152D" w:rsidRDefault="004F152D">
            <w:pPr>
              <w:jc w:val="right"/>
              <w:rPr>
                <w:rFonts w:ascii="宋体" w:hAnsi="宋体"/>
              </w:rPr>
            </w:pPr>
            <w:r>
              <w:t>542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C5DA738" w14:textId="77777777" w:rsidR="004F152D" w:rsidRDefault="004F152D">
            <w:pPr>
              <w:jc w:val="right"/>
              <w:rPr>
                <w:rFonts w:ascii="宋体" w:hAnsi="宋体"/>
              </w:rPr>
            </w:pPr>
            <w:r>
              <w:t>542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FE4F1CD" w14:textId="77777777" w:rsidR="004F152D" w:rsidRDefault="004F152D">
            <w:pPr>
              <w:jc w:val="right"/>
              <w:rPr>
                <w:rFonts w:ascii="宋体" w:hAnsi="宋体"/>
              </w:rPr>
            </w:pPr>
            <w:r>
              <w:t>500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D1D12E0" w14:textId="77777777" w:rsidR="004F152D" w:rsidRDefault="004F152D">
            <w:pPr>
              <w:jc w:val="right"/>
              <w:rPr>
                <w:rFonts w:ascii="宋体" w:hAnsi="宋体"/>
              </w:rPr>
            </w:pPr>
            <w:r>
              <w:t>242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F69E733"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CD788D6"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3A95695" w14:textId="77777777" w:rsidR="004F152D" w:rsidRDefault="004F152D">
            <w:pPr>
              <w:rPr>
                <w:rFonts w:ascii="宋体" w:hAnsi="宋体"/>
              </w:rPr>
            </w:pPr>
            <w:r>
              <w:rPr>
                <w:rFonts w:hint="eastAsia"/>
              </w:rPr>
              <w:t xml:space="preserve">　</w:t>
            </w:r>
          </w:p>
        </w:tc>
      </w:tr>
      <w:tr w:rsidR="004F152D" w14:paraId="3A412581"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8A7B97D" w14:textId="77777777" w:rsidR="004F152D" w:rsidRDefault="004F152D">
            <w:pPr>
              <w:jc w:val="center"/>
              <w:rPr>
                <w:rFonts w:ascii="宋体" w:hAnsi="宋体"/>
              </w:rPr>
            </w:pPr>
            <w:r>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583CDA0" w14:textId="77777777" w:rsidR="004F152D" w:rsidRDefault="004F152D">
            <w:pPr>
              <w:rPr>
                <w:rFonts w:ascii="宋体" w:hAnsi="宋体"/>
              </w:rPr>
            </w:pPr>
            <w:r>
              <w:rPr>
                <w:rFonts w:hint="eastAsia"/>
              </w:rPr>
              <w:t>水泥</w:t>
            </w:r>
            <w:r>
              <w:t>525#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C742519" w14:textId="77777777" w:rsidR="004F152D" w:rsidRDefault="004F152D">
            <w:pPr>
              <w:jc w:val="center"/>
              <w:rPr>
                <w:rFonts w:ascii="宋体" w:hAnsi="宋体"/>
              </w:rPr>
            </w:pPr>
            <w:r>
              <w:t>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EC03635" w14:textId="77777777" w:rsidR="004F152D" w:rsidRDefault="004F152D">
            <w:pPr>
              <w:jc w:val="center"/>
              <w:rPr>
                <w:rFonts w:ascii="宋体" w:hAnsi="宋体"/>
              </w:rPr>
            </w:pPr>
            <w:r>
              <w:t>16919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EEC481F"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997C84B"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EEBC8F9" w14:textId="77777777" w:rsidR="004F152D" w:rsidRDefault="004F152D">
            <w:pPr>
              <w:jc w:val="right"/>
              <w:rPr>
                <w:rFonts w:ascii="宋体" w:hAnsi="宋体"/>
              </w:rPr>
            </w:pPr>
            <w:r>
              <w:t>1454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689EF99" w14:textId="77777777" w:rsidR="004F152D" w:rsidRDefault="004F152D">
            <w:pPr>
              <w:jc w:val="right"/>
              <w:rPr>
                <w:rFonts w:ascii="宋体" w:hAnsi="宋体"/>
              </w:rPr>
            </w:pPr>
            <w:r>
              <w:t>1654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4B96CB7" w14:textId="77777777" w:rsidR="004F152D" w:rsidRDefault="004F152D">
            <w:pPr>
              <w:jc w:val="right"/>
              <w:rPr>
                <w:rFonts w:ascii="宋体" w:hAnsi="宋体"/>
              </w:rPr>
            </w:pPr>
            <w:r>
              <w:t>1880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88C81CC" w14:textId="77777777" w:rsidR="004F152D" w:rsidRDefault="004F152D">
            <w:pPr>
              <w:jc w:val="right"/>
              <w:rPr>
                <w:rFonts w:ascii="宋体" w:hAnsi="宋体"/>
              </w:rPr>
            </w:pPr>
            <w:r>
              <w:t>1880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15C365D" w14:textId="77777777" w:rsidR="004F152D" w:rsidRDefault="004F152D">
            <w:pPr>
              <w:jc w:val="right"/>
              <w:rPr>
                <w:rFonts w:ascii="宋体" w:hAnsi="宋体"/>
              </w:rPr>
            </w:pPr>
            <w:r>
              <w:t>1880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99E8406" w14:textId="77777777" w:rsidR="004F152D" w:rsidRDefault="004F152D">
            <w:pPr>
              <w:jc w:val="right"/>
              <w:rPr>
                <w:rFonts w:ascii="宋体" w:hAnsi="宋体"/>
              </w:rPr>
            </w:pPr>
            <w:r>
              <w:t>1880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13BA5C8" w14:textId="77777777" w:rsidR="004F152D" w:rsidRDefault="004F152D">
            <w:pPr>
              <w:jc w:val="right"/>
              <w:rPr>
                <w:rFonts w:ascii="宋体" w:hAnsi="宋体"/>
              </w:rPr>
            </w:pPr>
            <w:r>
              <w:t>1880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853CE10" w14:textId="77777777" w:rsidR="004F152D" w:rsidRDefault="004F152D">
            <w:pPr>
              <w:jc w:val="right"/>
              <w:rPr>
                <w:rFonts w:ascii="宋体" w:hAnsi="宋体"/>
              </w:rPr>
            </w:pPr>
            <w:r>
              <w:t>1880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214FE93" w14:textId="77777777" w:rsidR="004F152D" w:rsidRDefault="004F152D">
            <w:pPr>
              <w:jc w:val="right"/>
              <w:rPr>
                <w:rFonts w:ascii="宋体" w:hAnsi="宋体"/>
              </w:rPr>
            </w:pPr>
            <w:r>
              <w:t>1719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A77212B" w14:textId="77777777" w:rsidR="004F152D" w:rsidRDefault="004F152D">
            <w:pPr>
              <w:jc w:val="right"/>
              <w:rPr>
                <w:rFonts w:ascii="宋体" w:hAnsi="宋体"/>
              </w:rPr>
            </w:pPr>
            <w:r>
              <w:t>256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74071AB" w14:textId="77777777" w:rsidR="004F152D" w:rsidRDefault="004F152D">
            <w:pPr>
              <w:jc w:val="right"/>
              <w:rPr>
                <w:rFonts w:ascii="宋体" w:hAnsi="宋体"/>
              </w:rPr>
            </w:pPr>
            <w:r>
              <w:t>256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E55A168" w14:textId="77777777" w:rsidR="004F152D" w:rsidRDefault="004F152D">
            <w:pPr>
              <w:jc w:val="right"/>
              <w:rPr>
                <w:rFonts w:ascii="宋体" w:hAnsi="宋体"/>
              </w:rPr>
            </w:pPr>
            <w:r>
              <w:t>200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61E0F63" w14:textId="77777777" w:rsidR="004F152D" w:rsidRDefault="004F152D">
            <w:pPr>
              <w:jc w:val="right"/>
              <w:rPr>
                <w:rFonts w:ascii="宋体" w:hAnsi="宋体"/>
              </w:rPr>
            </w:pPr>
            <w:r>
              <w:t>100</w:t>
            </w:r>
          </w:p>
        </w:tc>
      </w:tr>
      <w:tr w:rsidR="004F152D" w14:paraId="1CF592D2"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04885D9" w14:textId="77777777" w:rsidR="004F152D" w:rsidRDefault="004F152D">
            <w:pPr>
              <w:jc w:val="center"/>
              <w:rPr>
                <w:rFonts w:ascii="宋体" w:hAnsi="宋体"/>
              </w:rPr>
            </w:pPr>
            <w: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943DAAE" w14:textId="77777777" w:rsidR="004F152D" w:rsidRDefault="004F152D">
            <w:pPr>
              <w:rPr>
                <w:rFonts w:ascii="宋体" w:hAnsi="宋体"/>
              </w:rPr>
            </w:pPr>
            <w:r>
              <w:rPr>
                <w:rFonts w:hint="eastAsia"/>
              </w:rPr>
              <w:t>无缝钢管</w:t>
            </w:r>
            <w:r>
              <w:t>60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B292100" w14:textId="77777777" w:rsidR="004F152D" w:rsidRDefault="004F152D">
            <w:pPr>
              <w:jc w:val="center"/>
              <w:rPr>
                <w:rFonts w:ascii="宋体" w:hAnsi="宋体"/>
              </w:rPr>
            </w:pPr>
            <w:r>
              <w:t>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3E3C408" w14:textId="77777777" w:rsidR="004F152D" w:rsidRDefault="004F152D">
            <w:pPr>
              <w:jc w:val="center"/>
              <w:rPr>
                <w:rFonts w:ascii="宋体" w:hAnsi="宋体"/>
              </w:rPr>
            </w:pPr>
            <w:r>
              <w:t>36.2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3E4483D" w14:textId="77777777" w:rsidR="004F152D" w:rsidRDefault="004F152D">
            <w:pPr>
              <w:jc w:val="right"/>
              <w:rPr>
                <w:rFonts w:ascii="宋体" w:hAnsi="宋体"/>
              </w:rPr>
            </w:pPr>
            <w:r>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7B42420" w14:textId="77777777" w:rsidR="004F152D" w:rsidRDefault="004F152D">
            <w:pPr>
              <w:jc w:val="right"/>
              <w:rPr>
                <w:rFonts w:ascii="宋体" w:hAnsi="宋体"/>
              </w:rPr>
            </w:pPr>
            <w: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4DAC2E8" w14:textId="77777777" w:rsidR="004F152D" w:rsidRDefault="004F152D">
            <w:pPr>
              <w:jc w:val="right"/>
              <w:rPr>
                <w:rFonts w:ascii="宋体" w:hAnsi="宋体"/>
              </w:rPr>
            </w:pPr>
            <w: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7740B9B" w14:textId="77777777" w:rsidR="004F152D" w:rsidRDefault="004F152D">
            <w:pPr>
              <w:jc w:val="right"/>
              <w:rPr>
                <w:rFonts w:ascii="宋体" w:hAnsi="宋体"/>
              </w:rPr>
            </w:pPr>
            <w:r>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9EE2488" w14:textId="77777777" w:rsidR="004F152D" w:rsidRDefault="004F152D">
            <w:pPr>
              <w:jc w:val="right"/>
              <w:rPr>
                <w:rFonts w:ascii="宋体" w:hAnsi="宋体"/>
              </w:rPr>
            </w:pPr>
            <w:r>
              <w:t>5.2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FFC4C79" w14:textId="77777777" w:rsidR="004F152D" w:rsidRDefault="004F152D">
            <w:pPr>
              <w:jc w:val="right"/>
              <w:rPr>
                <w:rFonts w:ascii="宋体" w:hAnsi="宋体"/>
              </w:rPr>
            </w:pPr>
            <w: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D0E9A59"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443FA62"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EE96854"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B54397A"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92DEACB"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1952FC3"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356004B"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555F66B"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DDB310D" w14:textId="77777777" w:rsidR="004F152D" w:rsidRDefault="004F152D">
            <w:pPr>
              <w:rPr>
                <w:rFonts w:ascii="宋体" w:hAnsi="宋体"/>
              </w:rPr>
            </w:pPr>
            <w:r>
              <w:rPr>
                <w:rFonts w:hint="eastAsia"/>
              </w:rPr>
              <w:t xml:space="preserve">　</w:t>
            </w:r>
          </w:p>
        </w:tc>
      </w:tr>
      <w:tr w:rsidR="004F152D" w14:paraId="314513DB"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40E46A0" w14:textId="77777777" w:rsidR="004F152D" w:rsidRDefault="004F152D">
            <w:pPr>
              <w:jc w:val="center"/>
              <w:rPr>
                <w:rFonts w:ascii="宋体" w:hAnsi="宋体"/>
              </w:rPr>
            </w:pPr>
            <w:r>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2B834C8" w14:textId="77777777" w:rsidR="004F152D" w:rsidRDefault="004F152D">
            <w:pPr>
              <w:rPr>
                <w:rFonts w:ascii="宋体" w:hAnsi="宋体"/>
              </w:rPr>
            </w:pPr>
            <w:r>
              <w:rPr>
                <w:rFonts w:hint="eastAsia"/>
              </w:rPr>
              <w:t>铁皮管</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FCD8929" w14:textId="77777777" w:rsidR="004F152D" w:rsidRDefault="004F152D">
            <w:pPr>
              <w:jc w:val="center"/>
            </w:pPr>
            <w:r>
              <w:t>m</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B13E60E" w14:textId="77777777" w:rsidR="004F152D" w:rsidRDefault="004F152D">
            <w:pPr>
              <w:jc w:val="center"/>
              <w:rPr>
                <w:rFonts w:ascii="宋体" w:hAnsi="宋体"/>
              </w:rPr>
            </w:pPr>
            <w:r>
              <w:t>4085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56D70BF"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28AF1B4"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7676793"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4FD3C6F" w14:textId="77777777" w:rsidR="004F152D" w:rsidRDefault="004F152D">
            <w:pPr>
              <w:jc w:val="right"/>
              <w:rPr>
                <w:rFonts w:ascii="宋体" w:hAnsi="宋体"/>
              </w:rPr>
            </w:pPr>
            <w:r>
              <w:t>1000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204337B" w14:textId="77777777" w:rsidR="004F152D" w:rsidRDefault="004F152D">
            <w:pPr>
              <w:jc w:val="right"/>
              <w:rPr>
                <w:rFonts w:ascii="宋体" w:hAnsi="宋体"/>
              </w:rPr>
            </w:pPr>
            <w:r>
              <w:t>2500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637E8A1" w14:textId="77777777" w:rsidR="004F152D" w:rsidRDefault="004F152D">
            <w:pPr>
              <w:jc w:val="right"/>
              <w:rPr>
                <w:rFonts w:ascii="宋体" w:hAnsi="宋体"/>
              </w:rPr>
            </w:pPr>
            <w:r>
              <w:t>585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9E40E07"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CFAFC75"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3B3ED25"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89D79B6"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C5309B7"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8A8A013"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811D6A4"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F640DF9"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C78CC5F" w14:textId="77777777" w:rsidR="004F152D" w:rsidRDefault="004F152D">
            <w:pPr>
              <w:rPr>
                <w:rFonts w:ascii="宋体" w:hAnsi="宋体"/>
              </w:rPr>
            </w:pPr>
            <w:r>
              <w:rPr>
                <w:rFonts w:hint="eastAsia"/>
              </w:rPr>
              <w:t xml:space="preserve">　</w:t>
            </w:r>
          </w:p>
        </w:tc>
      </w:tr>
      <w:tr w:rsidR="004F152D" w14:paraId="74A794D4"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2178D01" w14:textId="77777777" w:rsidR="004F152D" w:rsidRDefault="004F152D">
            <w:pPr>
              <w:jc w:val="center"/>
              <w:rPr>
                <w:rFonts w:ascii="宋体" w:hAnsi="宋体"/>
              </w:rPr>
            </w:pPr>
            <w:r>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C892E0A" w14:textId="77777777" w:rsidR="004F152D" w:rsidRDefault="004F152D">
            <w:r>
              <w:t>A3</w:t>
            </w:r>
            <w:r>
              <w:rPr>
                <w:rFonts w:hint="eastAsia"/>
              </w:rPr>
              <w:t>钢板</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5B804D5" w14:textId="77777777" w:rsidR="004F152D" w:rsidRDefault="004F152D">
            <w:pPr>
              <w:jc w:val="center"/>
              <w:rPr>
                <w:rFonts w:ascii="宋体" w:hAnsi="宋体"/>
              </w:rPr>
            </w:pPr>
            <w:r>
              <w:t>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F9E38FF" w14:textId="77777777" w:rsidR="004F152D" w:rsidRDefault="004F152D">
            <w:pPr>
              <w:jc w:val="center"/>
              <w:rPr>
                <w:rFonts w:ascii="宋体" w:hAnsi="宋体"/>
              </w:rPr>
            </w:pPr>
            <w:r>
              <w:t>87.7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3FD4B67"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742942B"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03B2917" w14:textId="77777777" w:rsidR="004F152D" w:rsidRDefault="004F152D">
            <w:pPr>
              <w:jc w:val="right"/>
              <w:rPr>
                <w:rFonts w:ascii="宋体" w:hAnsi="宋体"/>
              </w:rPr>
            </w:pPr>
            <w:r>
              <w:t>4.5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8A4074E" w14:textId="77777777" w:rsidR="004F152D" w:rsidRDefault="004F152D">
            <w:pPr>
              <w:jc w:val="right"/>
              <w:rPr>
                <w:rFonts w:ascii="宋体" w:hAnsi="宋体"/>
              </w:rPr>
            </w:pPr>
            <w:r>
              <w:t>7.5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7B94521" w14:textId="77777777" w:rsidR="004F152D" w:rsidRDefault="004F152D">
            <w:pPr>
              <w:jc w:val="right"/>
              <w:rPr>
                <w:rFonts w:ascii="宋体" w:hAnsi="宋体"/>
              </w:rPr>
            </w:pPr>
            <w:r>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99DECB7" w14:textId="77777777" w:rsidR="004F152D" w:rsidRDefault="004F152D">
            <w:pPr>
              <w:jc w:val="right"/>
              <w:rPr>
                <w:rFonts w:ascii="宋体" w:hAnsi="宋体"/>
              </w:rPr>
            </w:pPr>
            <w:r>
              <w:t>8.5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A8EE746" w14:textId="77777777" w:rsidR="004F152D" w:rsidRDefault="004F152D">
            <w:pPr>
              <w:jc w:val="right"/>
              <w:rPr>
                <w:rFonts w:ascii="宋体" w:hAnsi="宋体"/>
              </w:rPr>
            </w:pPr>
            <w:r>
              <w:t>8.7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74B2426" w14:textId="77777777" w:rsidR="004F152D" w:rsidRDefault="004F152D">
            <w:pPr>
              <w:jc w:val="right"/>
              <w:rPr>
                <w:rFonts w:ascii="宋体" w:hAnsi="宋体"/>
              </w:rPr>
            </w:pPr>
            <w:r>
              <w:t>8.8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8B696BB" w14:textId="77777777" w:rsidR="004F152D" w:rsidRDefault="004F152D">
            <w:pPr>
              <w:jc w:val="right"/>
              <w:rPr>
                <w:rFonts w:ascii="宋体" w:hAnsi="宋体"/>
              </w:rPr>
            </w:pPr>
            <w:r>
              <w:t>8.7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FC13E00" w14:textId="77777777" w:rsidR="004F152D" w:rsidRDefault="004F152D">
            <w:pPr>
              <w:jc w:val="right"/>
              <w:rPr>
                <w:rFonts w:ascii="宋体" w:hAnsi="宋体"/>
              </w:rPr>
            </w:pPr>
            <w:r>
              <w:t>8.5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3747D70" w14:textId="77777777" w:rsidR="004F152D" w:rsidRDefault="004F152D">
            <w:pPr>
              <w:jc w:val="right"/>
              <w:rPr>
                <w:rFonts w:ascii="宋体" w:hAnsi="宋体"/>
              </w:rPr>
            </w:pPr>
            <w:r>
              <w:t>8.5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6FCF9D9" w14:textId="77777777" w:rsidR="004F152D" w:rsidRDefault="004F152D">
            <w:pPr>
              <w:jc w:val="right"/>
              <w:rPr>
                <w:rFonts w:ascii="宋体" w:hAnsi="宋体"/>
              </w:rPr>
            </w:pPr>
            <w:r>
              <w:t>8.5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209AA3D" w14:textId="77777777" w:rsidR="004F152D" w:rsidRDefault="004F152D">
            <w:pPr>
              <w:jc w:val="right"/>
              <w:rPr>
                <w:rFonts w:ascii="宋体" w:hAnsi="宋体"/>
              </w:rPr>
            </w:pPr>
            <w:r>
              <w:t>7.5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7D4A6AC"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40AFD63" w14:textId="77777777" w:rsidR="004F152D" w:rsidRDefault="004F152D">
            <w:pPr>
              <w:rPr>
                <w:rFonts w:ascii="宋体" w:hAnsi="宋体"/>
              </w:rPr>
            </w:pPr>
            <w:r>
              <w:rPr>
                <w:rFonts w:hint="eastAsia"/>
              </w:rPr>
              <w:t xml:space="preserve">　</w:t>
            </w:r>
          </w:p>
        </w:tc>
      </w:tr>
      <w:tr w:rsidR="004F152D" w14:paraId="1EE81AB6"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C058F5C" w14:textId="77777777" w:rsidR="004F152D" w:rsidRDefault="004F152D">
            <w:pPr>
              <w:jc w:val="center"/>
              <w:rPr>
                <w:rFonts w:ascii="宋体" w:hAnsi="宋体"/>
              </w:rPr>
            </w:pPr>
            <w:r>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C59B07C" w14:textId="77777777" w:rsidR="004F152D" w:rsidRDefault="004F152D">
            <w:r>
              <w:t xml:space="preserve"> </w:t>
            </w:r>
            <w:r>
              <w:rPr>
                <w:rFonts w:hint="eastAsia"/>
              </w:rPr>
              <w:t>锚具</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7D46CBF" w14:textId="77777777" w:rsidR="004F152D" w:rsidRDefault="004F152D">
            <w:pPr>
              <w:jc w:val="center"/>
              <w:rPr>
                <w:rFonts w:ascii="宋体" w:hAnsi="宋体"/>
              </w:rPr>
            </w:pPr>
            <w:r>
              <w:rPr>
                <w:rFonts w:hint="eastAsia"/>
              </w:rPr>
              <w:t>套</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B5CC437" w14:textId="77777777" w:rsidR="004F152D" w:rsidRDefault="004F152D">
            <w:pPr>
              <w:jc w:val="center"/>
              <w:rPr>
                <w:rFonts w:ascii="宋体" w:hAnsi="宋体"/>
              </w:rPr>
            </w:pPr>
            <w:r>
              <w:t>10818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0E029F4"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2B6436A"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545282E" w14:textId="77777777" w:rsidR="004F152D" w:rsidRDefault="004F152D">
            <w:pPr>
              <w:jc w:val="right"/>
              <w:rPr>
                <w:rFonts w:ascii="宋体" w:hAnsi="宋体"/>
              </w:rPr>
            </w:pPr>
            <w:r>
              <w:t>494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9232B0D" w14:textId="77777777" w:rsidR="004F152D" w:rsidRDefault="004F152D">
            <w:pPr>
              <w:jc w:val="right"/>
              <w:rPr>
                <w:rFonts w:ascii="宋体" w:hAnsi="宋体"/>
              </w:rPr>
            </w:pPr>
            <w:r>
              <w:t>494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537705C" w14:textId="77777777" w:rsidR="004F152D" w:rsidRDefault="004F152D">
            <w:pPr>
              <w:jc w:val="right"/>
              <w:rPr>
                <w:rFonts w:ascii="宋体" w:hAnsi="宋体"/>
              </w:rPr>
            </w:pPr>
            <w:r>
              <w:t>1200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ADE3CB6" w14:textId="77777777" w:rsidR="004F152D" w:rsidRDefault="004F152D">
            <w:pPr>
              <w:jc w:val="right"/>
              <w:rPr>
                <w:rFonts w:ascii="宋体" w:hAnsi="宋体"/>
              </w:rPr>
            </w:pPr>
            <w:r>
              <w:t>1200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ACBC9F1" w14:textId="77777777" w:rsidR="004F152D" w:rsidRDefault="004F152D">
            <w:pPr>
              <w:jc w:val="right"/>
              <w:rPr>
                <w:rFonts w:ascii="宋体" w:hAnsi="宋体"/>
              </w:rPr>
            </w:pPr>
            <w:r>
              <w:t>1204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70EE264" w14:textId="77777777" w:rsidR="004F152D" w:rsidRDefault="004F152D">
            <w:pPr>
              <w:jc w:val="right"/>
              <w:rPr>
                <w:rFonts w:ascii="宋体" w:hAnsi="宋体"/>
              </w:rPr>
            </w:pPr>
            <w:r>
              <w:t>1204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10FE6E1" w14:textId="77777777" w:rsidR="004F152D" w:rsidRDefault="004F152D">
            <w:pPr>
              <w:jc w:val="right"/>
              <w:rPr>
                <w:rFonts w:ascii="宋体" w:hAnsi="宋体"/>
              </w:rPr>
            </w:pPr>
            <w:r>
              <w:t>1202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A190353" w14:textId="77777777" w:rsidR="004F152D" w:rsidRDefault="004F152D">
            <w:pPr>
              <w:jc w:val="right"/>
              <w:rPr>
                <w:rFonts w:ascii="宋体" w:hAnsi="宋体"/>
              </w:rPr>
            </w:pPr>
            <w:r>
              <w:t>1202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CA19332" w14:textId="77777777" w:rsidR="004F152D" w:rsidRDefault="004F152D">
            <w:pPr>
              <w:jc w:val="right"/>
              <w:rPr>
                <w:rFonts w:ascii="宋体" w:hAnsi="宋体"/>
              </w:rPr>
            </w:pPr>
            <w:r>
              <w:t>1202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D98AB5F" w14:textId="77777777" w:rsidR="004F152D" w:rsidRDefault="004F152D">
            <w:pPr>
              <w:jc w:val="right"/>
              <w:rPr>
                <w:rFonts w:ascii="宋体" w:hAnsi="宋体"/>
              </w:rPr>
            </w:pPr>
            <w:r>
              <w:t>708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4F33CEA" w14:textId="77777777" w:rsidR="004F152D" w:rsidRDefault="004F152D">
            <w:pPr>
              <w:jc w:val="right"/>
              <w:rPr>
                <w:rFonts w:ascii="宋体" w:hAnsi="宋体"/>
              </w:rPr>
            </w:pPr>
            <w:r>
              <w:t>708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274E24E"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91AA992" w14:textId="77777777" w:rsidR="004F152D" w:rsidRDefault="004F152D">
            <w:pPr>
              <w:rPr>
                <w:rFonts w:ascii="宋体" w:hAnsi="宋体"/>
              </w:rPr>
            </w:pPr>
            <w:r>
              <w:rPr>
                <w:rFonts w:hint="eastAsia"/>
              </w:rPr>
              <w:t xml:space="preserve">　</w:t>
            </w:r>
          </w:p>
        </w:tc>
      </w:tr>
      <w:tr w:rsidR="004F152D" w14:paraId="6FE9522E"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9557555" w14:textId="77777777" w:rsidR="004F152D" w:rsidRDefault="004F152D">
            <w:pPr>
              <w:jc w:val="center"/>
              <w:rPr>
                <w:rFonts w:ascii="宋体" w:hAnsi="宋体"/>
              </w:rPr>
            </w:pPr>
            <w:r>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E832713" w14:textId="77777777" w:rsidR="004F152D" w:rsidRDefault="004F152D">
            <w:pPr>
              <w:rPr>
                <w:rFonts w:ascii="宋体" w:hAnsi="宋体"/>
              </w:rPr>
            </w:pPr>
            <w:r>
              <w:rPr>
                <w:rFonts w:hint="eastAsia"/>
              </w:rPr>
              <w:t>波纹管</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87F0501" w14:textId="77777777" w:rsidR="004F152D" w:rsidRDefault="004F152D">
            <w:pPr>
              <w:jc w:val="center"/>
            </w:pPr>
            <w:r>
              <w:t>m</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BEFD000" w14:textId="77777777" w:rsidR="004F152D" w:rsidRDefault="004F152D">
            <w:pPr>
              <w:jc w:val="center"/>
              <w:rPr>
                <w:rFonts w:ascii="宋体" w:hAnsi="宋体"/>
              </w:rPr>
            </w:pPr>
            <w:r>
              <w:t>110782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A0B8BA2"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7F89499"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669AE1D" w14:textId="77777777" w:rsidR="004F152D" w:rsidRDefault="004F152D">
            <w:pPr>
              <w:jc w:val="right"/>
              <w:rPr>
                <w:rFonts w:ascii="宋体" w:hAnsi="宋体"/>
              </w:rPr>
            </w:pPr>
            <w:r>
              <w:t>7773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F496407" w14:textId="77777777" w:rsidR="004F152D" w:rsidRDefault="004F152D">
            <w:pPr>
              <w:jc w:val="right"/>
              <w:rPr>
                <w:rFonts w:ascii="宋体" w:hAnsi="宋体"/>
              </w:rPr>
            </w:pPr>
            <w:r>
              <w:t>7773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D8F440D" w14:textId="77777777" w:rsidR="004F152D" w:rsidRDefault="004F152D">
            <w:pPr>
              <w:jc w:val="right"/>
              <w:rPr>
                <w:rFonts w:ascii="宋体" w:hAnsi="宋体"/>
              </w:rPr>
            </w:pPr>
            <w:r>
              <w:t>12309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C326298" w14:textId="77777777" w:rsidR="004F152D" w:rsidRDefault="004F152D">
            <w:pPr>
              <w:jc w:val="right"/>
              <w:rPr>
                <w:rFonts w:ascii="宋体" w:hAnsi="宋体"/>
              </w:rPr>
            </w:pPr>
            <w:r>
              <w:t>12309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3FD19B7" w14:textId="77777777" w:rsidR="004F152D" w:rsidRDefault="004F152D">
            <w:pPr>
              <w:jc w:val="right"/>
              <w:rPr>
                <w:rFonts w:ascii="宋体" w:hAnsi="宋体"/>
              </w:rPr>
            </w:pPr>
            <w:r>
              <w:t>12309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FD059AC" w14:textId="77777777" w:rsidR="004F152D" w:rsidRDefault="004F152D">
            <w:pPr>
              <w:jc w:val="right"/>
              <w:rPr>
                <w:rFonts w:ascii="宋体" w:hAnsi="宋体"/>
              </w:rPr>
            </w:pPr>
            <w:r>
              <w:t>12309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70CED4E" w14:textId="77777777" w:rsidR="004F152D" w:rsidRDefault="004F152D">
            <w:pPr>
              <w:jc w:val="right"/>
              <w:rPr>
                <w:rFonts w:ascii="宋体" w:hAnsi="宋体"/>
              </w:rPr>
            </w:pPr>
            <w:r>
              <w:t>12309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5F8B0A9" w14:textId="77777777" w:rsidR="004F152D" w:rsidRDefault="004F152D">
            <w:pPr>
              <w:jc w:val="right"/>
              <w:rPr>
                <w:rFonts w:ascii="宋体" w:hAnsi="宋体"/>
              </w:rPr>
            </w:pPr>
            <w:r>
              <w:t>12309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09E2FBD" w14:textId="77777777" w:rsidR="004F152D" w:rsidRDefault="004F152D">
            <w:pPr>
              <w:jc w:val="right"/>
              <w:rPr>
                <w:rFonts w:ascii="宋体" w:hAnsi="宋体"/>
              </w:rPr>
            </w:pPr>
            <w:r>
              <w:t>12309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F9A58AD" w14:textId="77777777" w:rsidR="004F152D" w:rsidRDefault="004F152D">
            <w:pPr>
              <w:jc w:val="right"/>
              <w:rPr>
                <w:rFonts w:ascii="宋体" w:hAnsi="宋体"/>
              </w:rPr>
            </w:pPr>
            <w:r>
              <w:t>4536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F48B7B8" w14:textId="77777777" w:rsidR="004F152D" w:rsidRDefault="004F152D">
            <w:pPr>
              <w:jc w:val="right"/>
              <w:rPr>
                <w:rFonts w:ascii="宋体" w:hAnsi="宋体"/>
              </w:rPr>
            </w:pPr>
            <w:r>
              <w:t>4537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3BCE3A3"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075BD3A" w14:textId="77777777" w:rsidR="004F152D" w:rsidRDefault="004F152D">
            <w:pPr>
              <w:rPr>
                <w:rFonts w:ascii="宋体" w:hAnsi="宋体"/>
              </w:rPr>
            </w:pPr>
            <w:r>
              <w:rPr>
                <w:rFonts w:hint="eastAsia"/>
              </w:rPr>
              <w:t xml:space="preserve">　</w:t>
            </w:r>
          </w:p>
        </w:tc>
      </w:tr>
      <w:tr w:rsidR="004F152D" w14:paraId="638331DB"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5028F24" w14:textId="77777777" w:rsidR="004F152D" w:rsidRDefault="004F152D">
            <w:pPr>
              <w:jc w:val="center"/>
              <w:rPr>
                <w:rFonts w:ascii="宋体" w:hAnsi="宋体"/>
              </w:rPr>
            </w:pPr>
            <w:r>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E3A4F97" w14:textId="77777777" w:rsidR="004F152D" w:rsidRDefault="004F152D">
            <w:pPr>
              <w:rPr>
                <w:rFonts w:ascii="宋体" w:hAnsi="宋体"/>
              </w:rPr>
            </w:pPr>
            <w:r>
              <w:rPr>
                <w:rFonts w:hint="eastAsia"/>
              </w:rPr>
              <w:t>支座</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E0C22D5" w14:textId="77777777" w:rsidR="004F152D" w:rsidRDefault="004F152D">
            <w:pPr>
              <w:jc w:val="center"/>
              <w:rPr>
                <w:rFonts w:ascii="宋体" w:hAnsi="宋体"/>
              </w:rPr>
            </w:pPr>
            <w:r>
              <w:rPr>
                <w:rFonts w:hint="eastAsia"/>
              </w:rPr>
              <w:t>个</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2A10A18" w14:textId="77777777" w:rsidR="004F152D" w:rsidRDefault="004F152D">
            <w:pPr>
              <w:jc w:val="center"/>
              <w:rPr>
                <w:rFonts w:ascii="宋体" w:hAnsi="宋体"/>
              </w:rPr>
            </w:pPr>
            <w:r>
              <w:t>1208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70CDD7C"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399C2AE"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CCE5583"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2B38DA9" w14:textId="77777777" w:rsidR="004F152D" w:rsidRDefault="004F152D">
            <w:pPr>
              <w:jc w:val="right"/>
              <w:rPr>
                <w:rFonts w:ascii="宋体" w:hAnsi="宋体"/>
              </w:rPr>
            </w:pPr>
            <w: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D4E44AB" w14:textId="77777777" w:rsidR="004F152D" w:rsidRDefault="004F152D">
            <w:pPr>
              <w:jc w:val="right"/>
              <w:rPr>
                <w:rFonts w:ascii="宋体" w:hAnsi="宋体"/>
              </w:rPr>
            </w:pPr>
            <w:r>
              <w:t>79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EAD1769" w14:textId="77777777" w:rsidR="004F152D" w:rsidRDefault="004F152D">
            <w:pPr>
              <w:jc w:val="right"/>
              <w:rPr>
                <w:rFonts w:ascii="宋体" w:hAnsi="宋体"/>
              </w:rPr>
            </w:pPr>
            <w:r>
              <w:t>150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167CEF8" w14:textId="77777777" w:rsidR="004F152D" w:rsidRDefault="004F152D">
            <w:pPr>
              <w:jc w:val="right"/>
              <w:rPr>
                <w:rFonts w:ascii="宋体" w:hAnsi="宋体"/>
              </w:rPr>
            </w:pPr>
            <w:r>
              <w:t>150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67BBFEF" w14:textId="77777777" w:rsidR="004F152D" w:rsidRDefault="004F152D">
            <w:pPr>
              <w:jc w:val="right"/>
              <w:rPr>
                <w:rFonts w:ascii="宋体" w:hAnsi="宋体"/>
              </w:rPr>
            </w:pPr>
            <w:r>
              <w:t>150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47F045F" w14:textId="77777777" w:rsidR="004F152D" w:rsidRDefault="004F152D">
            <w:pPr>
              <w:jc w:val="right"/>
              <w:rPr>
                <w:rFonts w:ascii="宋体" w:hAnsi="宋体"/>
              </w:rPr>
            </w:pPr>
            <w:r>
              <w:t>150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7D79477" w14:textId="77777777" w:rsidR="004F152D" w:rsidRDefault="004F152D">
            <w:pPr>
              <w:jc w:val="right"/>
              <w:rPr>
                <w:rFonts w:ascii="宋体" w:hAnsi="宋体"/>
              </w:rPr>
            </w:pPr>
            <w:r>
              <w:t>150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4677F0F" w14:textId="77777777" w:rsidR="004F152D" w:rsidRDefault="004F152D">
            <w:pPr>
              <w:jc w:val="right"/>
              <w:rPr>
                <w:rFonts w:ascii="宋体" w:hAnsi="宋体"/>
              </w:rPr>
            </w:pPr>
            <w:r>
              <w:t>150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1823686" w14:textId="77777777" w:rsidR="004F152D" w:rsidRDefault="004F152D">
            <w:pPr>
              <w:jc w:val="right"/>
              <w:rPr>
                <w:rFonts w:ascii="宋体" w:hAnsi="宋体"/>
              </w:rPr>
            </w:pPr>
            <w:r>
              <w:t>150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B725E82" w14:textId="77777777" w:rsidR="004F152D" w:rsidRDefault="004F152D">
            <w:pPr>
              <w:jc w:val="right"/>
              <w:rPr>
                <w:rFonts w:ascii="宋体" w:hAnsi="宋体"/>
              </w:rPr>
            </w:pPr>
            <w:r>
              <w:t>75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DA0AB65"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7DC24F9" w14:textId="77777777" w:rsidR="004F152D" w:rsidRDefault="004F152D">
            <w:pPr>
              <w:rPr>
                <w:rFonts w:ascii="宋体" w:hAnsi="宋体"/>
              </w:rPr>
            </w:pPr>
            <w:r>
              <w:rPr>
                <w:rFonts w:hint="eastAsia"/>
              </w:rPr>
              <w:t xml:space="preserve">　</w:t>
            </w:r>
          </w:p>
        </w:tc>
      </w:tr>
      <w:tr w:rsidR="004F152D" w14:paraId="2A05E135"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B1C90C0" w14:textId="77777777" w:rsidR="004F152D" w:rsidRDefault="004F152D">
            <w:pPr>
              <w:jc w:val="center"/>
              <w:rPr>
                <w:rFonts w:ascii="宋体" w:hAnsi="宋体"/>
              </w:rPr>
            </w:pPr>
            <w:r>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1E9E8B2" w14:textId="77777777" w:rsidR="004F152D" w:rsidRDefault="004F152D">
            <w:pPr>
              <w:rPr>
                <w:rFonts w:ascii="宋体" w:hAnsi="宋体"/>
              </w:rPr>
            </w:pPr>
            <w:r>
              <w:rPr>
                <w:rFonts w:hint="eastAsia"/>
              </w:rPr>
              <w:t>回填砂</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590D16E" w14:textId="77777777" w:rsidR="004F152D" w:rsidRDefault="004F152D">
            <w:pPr>
              <w:jc w:val="center"/>
            </w:pPr>
            <w:r>
              <w:t>m</w:t>
            </w:r>
            <w:r>
              <w:rPr>
                <w:vertAlign w:val="superscript"/>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FBF177D" w14:textId="77777777" w:rsidR="004F152D" w:rsidRDefault="004F152D">
            <w:pPr>
              <w:jc w:val="center"/>
              <w:rPr>
                <w:rFonts w:ascii="宋体" w:hAnsi="宋体"/>
              </w:rPr>
            </w:pPr>
            <w:r>
              <w:t>9628.4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0F50EE6" w14:textId="77777777" w:rsidR="004F152D" w:rsidRDefault="004F152D">
            <w:pPr>
              <w:jc w:val="right"/>
              <w:rPr>
                <w:rFonts w:ascii="宋体" w:hAnsi="宋体"/>
              </w:rPr>
            </w:pPr>
            <w:r>
              <w:t>7628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4494408" w14:textId="77777777" w:rsidR="004F152D" w:rsidRDefault="004F152D">
            <w:pPr>
              <w:jc w:val="right"/>
              <w:rPr>
                <w:rFonts w:ascii="宋体" w:hAnsi="宋体"/>
              </w:rPr>
            </w:pPr>
            <w:r>
              <w:t>2000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9C39C68"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0540FC8"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3EE48DE"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76E44FE"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C597DAB"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2036E835"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576FFFC"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147525E"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82FC8AC"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C32574F"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24C4FF5"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4A4572C"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5FB125D9" w14:textId="77777777" w:rsidR="004F152D" w:rsidRDefault="004F152D">
            <w:pPr>
              <w:rPr>
                <w:rFonts w:ascii="宋体" w:hAnsi="宋体"/>
              </w:rPr>
            </w:pPr>
            <w:r>
              <w:rPr>
                <w:rFonts w:hint="eastAsia"/>
              </w:rPr>
              <w:t xml:space="preserve">　</w:t>
            </w:r>
          </w:p>
        </w:tc>
      </w:tr>
      <w:tr w:rsidR="004F152D" w14:paraId="76365B6A" w14:textId="77777777">
        <w:trPr>
          <w:trHeight w:val="40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E9D6CE5" w14:textId="77777777" w:rsidR="004F152D" w:rsidRDefault="004F152D">
            <w:pPr>
              <w:jc w:val="center"/>
              <w:rPr>
                <w:rFonts w:ascii="宋体" w:hAnsi="宋体"/>
              </w:rPr>
            </w:pPr>
            <w:r>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8676156" w14:textId="77777777" w:rsidR="004F152D" w:rsidRDefault="004F152D">
            <w:pPr>
              <w:rPr>
                <w:rFonts w:ascii="宋体" w:hAnsi="宋体"/>
              </w:rPr>
            </w:pPr>
            <w:r>
              <w:rPr>
                <w:rFonts w:hint="eastAsia"/>
              </w:rPr>
              <w:t>片石</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10DF967" w14:textId="77777777" w:rsidR="004F152D" w:rsidRDefault="004F152D">
            <w:pPr>
              <w:jc w:val="center"/>
            </w:pPr>
            <w:r>
              <w:t>m</w:t>
            </w:r>
            <w:r>
              <w:rPr>
                <w:vertAlign w:val="superscript"/>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4025EA77" w14:textId="77777777" w:rsidR="004F152D" w:rsidRDefault="004F152D">
            <w:pPr>
              <w:jc w:val="center"/>
              <w:rPr>
                <w:rFonts w:ascii="宋体" w:hAnsi="宋体"/>
              </w:rPr>
            </w:pPr>
            <w:r>
              <w:t>3450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9A0AF6D"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476940E"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41AC46B"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11EDDC92"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D337A25" w14:textId="77777777" w:rsidR="004F152D" w:rsidRDefault="004F152D">
            <w:pPr>
              <w:jc w:val="right"/>
              <w:rPr>
                <w:rFonts w:ascii="宋体" w:hAnsi="宋体"/>
              </w:rPr>
            </w:pPr>
            <w:r>
              <w:t>1000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AE1C49E" w14:textId="77777777" w:rsidR="004F152D" w:rsidRDefault="004F152D">
            <w:pPr>
              <w:jc w:val="right"/>
              <w:rPr>
                <w:rFonts w:ascii="宋体" w:hAnsi="宋体"/>
              </w:rPr>
            </w:pPr>
            <w:r>
              <w:t>1800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240BFE1" w14:textId="77777777" w:rsidR="004F152D" w:rsidRDefault="004F152D">
            <w:pPr>
              <w:jc w:val="right"/>
              <w:rPr>
                <w:rFonts w:ascii="宋体" w:hAnsi="宋体"/>
              </w:rPr>
            </w:pPr>
            <w:r>
              <w:t>650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90E1CE4"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D771DEF"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DC44221"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3D299978"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7FF1743F"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6D05850D"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7CE40C8" w14:textId="77777777" w:rsidR="004F152D" w:rsidRDefault="004F152D">
            <w:pPr>
              <w:rPr>
                <w:rFonts w:ascii="宋体" w:hAnsi="宋体"/>
              </w:rPr>
            </w:pPr>
            <w:r>
              <w:rPr>
                <w:rFonts w:hint="eastAsia"/>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14:paraId="0E97F248" w14:textId="77777777" w:rsidR="004F152D" w:rsidRDefault="004F152D">
            <w:pPr>
              <w:rPr>
                <w:rFonts w:ascii="宋体" w:hAnsi="宋体"/>
              </w:rPr>
            </w:pPr>
            <w:r>
              <w:rPr>
                <w:rFonts w:hint="eastAsia"/>
              </w:rPr>
              <w:t xml:space="preserve">　</w:t>
            </w:r>
          </w:p>
        </w:tc>
      </w:tr>
    </w:tbl>
    <w:p w14:paraId="1E5DF89B" w14:textId="77777777" w:rsidR="004F152D" w:rsidRDefault="004F152D">
      <w:pPr>
        <w:pStyle w:val="ab"/>
        <w:ind w:firstLine="480"/>
        <w:rPr>
          <w:rFonts w:hint="eastAsia"/>
        </w:rPr>
      </w:pPr>
    </w:p>
    <w:p w14:paraId="161718F8" w14:textId="77777777" w:rsidR="004F152D" w:rsidRDefault="004F152D">
      <w:pPr>
        <w:pStyle w:val="ab"/>
        <w:ind w:firstLine="480"/>
        <w:rPr>
          <w:rFonts w:hint="eastAsia"/>
        </w:rPr>
      </w:pPr>
    </w:p>
    <w:p w14:paraId="0F25A096" w14:textId="77777777" w:rsidR="004F152D" w:rsidRDefault="004F152D">
      <w:pPr>
        <w:pStyle w:val="ab"/>
        <w:ind w:firstLine="480"/>
        <w:rPr>
          <w:rFonts w:hint="eastAsia"/>
        </w:rPr>
      </w:pPr>
    </w:p>
    <w:p w14:paraId="318E60B4" w14:textId="77777777" w:rsidR="004F152D" w:rsidRDefault="004F152D">
      <w:pPr>
        <w:pStyle w:val="ab"/>
        <w:ind w:firstLine="480"/>
        <w:sectPr w:rsidR="004F152D">
          <w:pgSz w:w="11906" w:h="16838" w:code="9"/>
          <w:pgMar w:top="1474" w:right="1304" w:bottom="1304" w:left="1474" w:header="794" w:footer="680" w:gutter="0"/>
          <w:cols w:space="425"/>
          <w:docGrid w:linePitch="485" w:charSpace="4506"/>
        </w:sectPr>
      </w:pPr>
    </w:p>
    <w:p w14:paraId="3E20946F" w14:textId="77777777" w:rsidR="004F152D" w:rsidRDefault="004F152D">
      <w:pPr>
        <w:pStyle w:val="2"/>
        <w:spacing w:line="240" w:lineRule="exact"/>
        <w:rPr>
          <w:rFonts w:hint="eastAsia"/>
        </w:rPr>
      </w:pPr>
      <w:bookmarkStart w:id="453" w:name="_Toc471498205"/>
      <w:bookmarkStart w:id="454" w:name="_Toc14606221"/>
      <w:r>
        <w:rPr>
          <w:rFonts w:hint="eastAsia"/>
        </w:rPr>
        <w:t>§</w:t>
      </w:r>
      <w:r>
        <w:rPr>
          <w:rFonts w:ascii="宋体" w:hAnsi="宋体" w:hint="eastAsia"/>
        </w:rPr>
        <w:t>5-4</w:t>
      </w:r>
      <w:r>
        <w:rPr>
          <w:rFonts w:hint="eastAsia"/>
        </w:rPr>
        <w:t>主要船机设备使用计划</w:t>
      </w:r>
      <w:bookmarkEnd w:id="453"/>
      <w:bookmarkEnd w:id="454"/>
    </w:p>
    <w:p w14:paraId="02EB4543" w14:textId="77777777" w:rsidR="004F152D" w:rsidRDefault="004F152D">
      <w:pPr>
        <w:pStyle w:val="af0"/>
        <w:adjustRightInd w:val="0"/>
        <w:snapToGrid w:val="0"/>
        <w:spacing w:before="50" w:line="360" w:lineRule="auto"/>
        <w:rPr>
          <w:rFonts w:ascii="宋体" w:hAnsi="宋体" w:hint="eastAsia"/>
          <w:b/>
          <w:bCs/>
          <w:snapToGrid w:val="0"/>
          <w:kern w:val="0"/>
          <w:sz w:val="28"/>
        </w:rPr>
      </w:pPr>
      <w:r>
        <w:rPr>
          <w:rFonts w:ascii="宋体" w:hAnsi="宋体" w:hint="eastAsia"/>
          <w:b/>
          <w:bCs/>
          <w:snapToGrid w:val="0"/>
          <w:kern w:val="0"/>
          <w:sz w:val="28"/>
        </w:rPr>
        <w:t>表5.3：主要施工船机设备表</w:t>
      </w:r>
    </w:p>
    <w:p w14:paraId="16CCD423" w14:textId="77777777" w:rsidR="004F152D" w:rsidRDefault="004F152D">
      <w:pPr>
        <w:pStyle w:val="af0"/>
        <w:adjustRightInd w:val="0"/>
        <w:snapToGrid w:val="0"/>
        <w:spacing w:before="50"/>
        <w:jc w:val="right"/>
        <w:rPr>
          <w:rFonts w:ascii="宋体" w:hAnsi="宋体" w:hint="eastAsia"/>
          <w:snapToGrid w:val="0"/>
          <w:kern w:val="0"/>
        </w:rPr>
      </w:pPr>
      <w:r>
        <w:rPr>
          <w:rFonts w:ascii="宋体" w:hAnsi="宋体" w:hint="eastAsia"/>
          <w:snapToGrid w:val="0"/>
          <w:kern w:val="0"/>
        </w:rPr>
        <w:t>第1页共2页</w:t>
      </w:r>
    </w:p>
    <w:tbl>
      <w:tblPr>
        <w:tblW w:w="9257" w:type="dxa"/>
        <w:tblInd w:w="-4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708"/>
        <w:gridCol w:w="1562"/>
        <w:gridCol w:w="1381"/>
        <w:gridCol w:w="1737"/>
        <w:gridCol w:w="567"/>
        <w:gridCol w:w="567"/>
        <w:gridCol w:w="426"/>
        <w:gridCol w:w="425"/>
        <w:gridCol w:w="884"/>
      </w:tblGrid>
      <w:tr w:rsidR="004F152D" w14:paraId="60513F42" w14:textId="77777777">
        <w:tblPrEx>
          <w:tblCellMar>
            <w:top w:w="0" w:type="dxa"/>
            <w:bottom w:w="0" w:type="dxa"/>
          </w:tblCellMar>
        </w:tblPrEx>
        <w:trPr>
          <w:cantSplit/>
          <w:trHeight w:val="327"/>
        </w:trPr>
        <w:tc>
          <w:tcPr>
            <w:tcW w:w="1708" w:type="dxa"/>
            <w:vMerge w:val="restart"/>
            <w:vAlign w:val="center"/>
          </w:tcPr>
          <w:p w14:paraId="4AF3106B" w14:textId="77777777" w:rsidR="004F152D" w:rsidRDefault="004F152D">
            <w:pPr>
              <w:pStyle w:val="af0"/>
              <w:spacing w:line="300" w:lineRule="exact"/>
              <w:rPr>
                <w:rFonts w:hint="eastAsia"/>
                <w:snapToGrid w:val="0"/>
                <w:kern w:val="0"/>
              </w:rPr>
            </w:pPr>
            <w:r>
              <w:rPr>
                <w:rFonts w:hint="eastAsia"/>
                <w:snapToGrid w:val="0"/>
                <w:kern w:val="0"/>
              </w:rPr>
              <w:t>机械名称</w:t>
            </w:r>
          </w:p>
        </w:tc>
        <w:tc>
          <w:tcPr>
            <w:tcW w:w="1562" w:type="dxa"/>
            <w:vMerge w:val="restart"/>
            <w:vAlign w:val="center"/>
          </w:tcPr>
          <w:p w14:paraId="69C9B136" w14:textId="77777777" w:rsidR="004F152D" w:rsidRDefault="004F152D">
            <w:pPr>
              <w:spacing w:line="300" w:lineRule="exact"/>
              <w:jc w:val="center"/>
              <w:rPr>
                <w:rFonts w:hint="eastAsia"/>
                <w:snapToGrid w:val="0"/>
                <w:kern w:val="0"/>
              </w:rPr>
            </w:pPr>
            <w:r>
              <w:rPr>
                <w:rFonts w:hint="eastAsia"/>
                <w:snapToGrid w:val="0"/>
                <w:kern w:val="0"/>
              </w:rPr>
              <w:t>型号规格</w:t>
            </w:r>
          </w:p>
        </w:tc>
        <w:tc>
          <w:tcPr>
            <w:tcW w:w="1381" w:type="dxa"/>
            <w:vMerge w:val="restart"/>
            <w:vAlign w:val="center"/>
          </w:tcPr>
          <w:p w14:paraId="79A0445F" w14:textId="77777777" w:rsidR="004F152D" w:rsidRDefault="004F152D">
            <w:pPr>
              <w:spacing w:line="300" w:lineRule="exact"/>
              <w:jc w:val="center"/>
              <w:rPr>
                <w:rFonts w:hint="eastAsia"/>
                <w:snapToGrid w:val="0"/>
                <w:kern w:val="0"/>
              </w:rPr>
            </w:pPr>
            <w:r>
              <w:rPr>
                <w:rFonts w:hint="eastAsia"/>
                <w:snapToGrid w:val="0"/>
                <w:kern w:val="0"/>
              </w:rPr>
              <w:t>额定功率（</w:t>
            </w:r>
            <w:r>
              <w:rPr>
                <w:snapToGrid w:val="0"/>
                <w:kern w:val="0"/>
              </w:rPr>
              <w:t>kw</w:t>
            </w:r>
            <w:r>
              <w:rPr>
                <w:rFonts w:hint="eastAsia"/>
                <w:snapToGrid w:val="0"/>
                <w:kern w:val="0"/>
              </w:rPr>
              <w:t>）或容量（</w:t>
            </w:r>
            <w:r>
              <w:rPr>
                <w:rFonts w:hint="eastAsia"/>
                <w:snapToGrid w:val="0"/>
                <w:kern w:val="0"/>
              </w:rPr>
              <w:t>m</w:t>
            </w:r>
            <w:r>
              <w:rPr>
                <w:rFonts w:hint="eastAsia"/>
                <w:snapToGrid w:val="0"/>
                <w:kern w:val="0"/>
                <w:vertAlign w:val="superscript"/>
              </w:rPr>
              <w:t>3</w:t>
            </w:r>
            <w:r>
              <w:rPr>
                <w:rFonts w:hint="eastAsia"/>
                <w:snapToGrid w:val="0"/>
                <w:kern w:val="0"/>
              </w:rPr>
              <w:t>）或吨位（</w:t>
            </w:r>
            <w:r>
              <w:rPr>
                <w:rFonts w:hint="eastAsia"/>
                <w:snapToGrid w:val="0"/>
                <w:kern w:val="0"/>
              </w:rPr>
              <w:t>t</w:t>
            </w:r>
            <w:r>
              <w:rPr>
                <w:rFonts w:hint="eastAsia"/>
                <w:snapToGrid w:val="0"/>
                <w:kern w:val="0"/>
              </w:rPr>
              <w:t>）</w:t>
            </w:r>
          </w:p>
        </w:tc>
        <w:tc>
          <w:tcPr>
            <w:tcW w:w="1737" w:type="dxa"/>
            <w:vMerge w:val="restart"/>
            <w:vAlign w:val="center"/>
          </w:tcPr>
          <w:p w14:paraId="146BF5F6" w14:textId="77777777" w:rsidR="004F152D" w:rsidRDefault="004F152D">
            <w:pPr>
              <w:spacing w:line="300" w:lineRule="exact"/>
              <w:jc w:val="center"/>
              <w:rPr>
                <w:rFonts w:hint="eastAsia"/>
                <w:snapToGrid w:val="0"/>
                <w:kern w:val="0"/>
              </w:rPr>
            </w:pPr>
            <w:r>
              <w:rPr>
                <w:rFonts w:hint="eastAsia"/>
                <w:snapToGrid w:val="0"/>
                <w:kern w:val="0"/>
              </w:rPr>
              <w:t>厂牌（产地）及出厂年月</w:t>
            </w:r>
          </w:p>
        </w:tc>
        <w:tc>
          <w:tcPr>
            <w:tcW w:w="1985" w:type="dxa"/>
            <w:gridSpan w:val="4"/>
            <w:vAlign w:val="center"/>
          </w:tcPr>
          <w:p w14:paraId="0CC7A52E" w14:textId="77777777" w:rsidR="004F152D" w:rsidRDefault="004F152D">
            <w:pPr>
              <w:spacing w:line="300" w:lineRule="exact"/>
              <w:jc w:val="center"/>
              <w:rPr>
                <w:rFonts w:hint="eastAsia"/>
                <w:snapToGrid w:val="0"/>
                <w:kern w:val="0"/>
              </w:rPr>
            </w:pPr>
            <w:r>
              <w:rPr>
                <w:rFonts w:hint="eastAsia"/>
                <w:snapToGrid w:val="0"/>
                <w:kern w:val="0"/>
              </w:rPr>
              <w:t>数量（台、套）</w:t>
            </w:r>
          </w:p>
        </w:tc>
        <w:tc>
          <w:tcPr>
            <w:tcW w:w="884" w:type="dxa"/>
            <w:vMerge w:val="restart"/>
            <w:vAlign w:val="center"/>
          </w:tcPr>
          <w:p w14:paraId="62187BC6" w14:textId="77777777" w:rsidR="004F152D" w:rsidRDefault="004F152D">
            <w:pPr>
              <w:spacing w:line="360" w:lineRule="exact"/>
              <w:jc w:val="center"/>
              <w:rPr>
                <w:rFonts w:hint="eastAsia"/>
                <w:snapToGrid w:val="0"/>
                <w:kern w:val="0"/>
              </w:rPr>
            </w:pPr>
            <w:r>
              <w:rPr>
                <w:rFonts w:hint="eastAsia"/>
                <w:snapToGrid w:val="0"/>
                <w:kern w:val="0"/>
              </w:rPr>
              <w:t>新旧程度</w:t>
            </w:r>
            <w:r>
              <w:rPr>
                <w:rFonts w:hint="eastAsia"/>
                <w:snapToGrid w:val="0"/>
                <w:kern w:val="0"/>
                <w:sz w:val="18"/>
              </w:rPr>
              <w:t>（</w:t>
            </w:r>
            <w:r>
              <w:rPr>
                <w:rFonts w:hint="eastAsia"/>
                <w:snapToGrid w:val="0"/>
                <w:kern w:val="0"/>
              </w:rPr>
              <w:t>％</w:t>
            </w:r>
            <w:r>
              <w:rPr>
                <w:rFonts w:hint="eastAsia"/>
                <w:snapToGrid w:val="0"/>
                <w:kern w:val="0"/>
                <w:sz w:val="18"/>
              </w:rPr>
              <w:t>）</w:t>
            </w:r>
          </w:p>
        </w:tc>
      </w:tr>
      <w:tr w:rsidR="004F152D" w14:paraId="0F605051" w14:textId="77777777">
        <w:tblPrEx>
          <w:tblCellMar>
            <w:top w:w="0" w:type="dxa"/>
            <w:bottom w:w="0" w:type="dxa"/>
          </w:tblCellMar>
        </w:tblPrEx>
        <w:trPr>
          <w:cantSplit/>
          <w:trHeight w:val="391"/>
        </w:trPr>
        <w:tc>
          <w:tcPr>
            <w:tcW w:w="1708" w:type="dxa"/>
            <w:vMerge/>
            <w:vAlign w:val="center"/>
          </w:tcPr>
          <w:p w14:paraId="27F4A922" w14:textId="77777777" w:rsidR="004F152D" w:rsidRDefault="004F152D">
            <w:pPr>
              <w:spacing w:line="300" w:lineRule="exact"/>
              <w:jc w:val="center"/>
              <w:rPr>
                <w:rFonts w:hint="eastAsia"/>
                <w:snapToGrid w:val="0"/>
                <w:kern w:val="0"/>
              </w:rPr>
            </w:pPr>
          </w:p>
        </w:tc>
        <w:tc>
          <w:tcPr>
            <w:tcW w:w="1562" w:type="dxa"/>
            <w:vMerge/>
            <w:vAlign w:val="center"/>
          </w:tcPr>
          <w:p w14:paraId="7009553D" w14:textId="77777777" w:rsidR="004F152D" w:rsidRDefault="004F152D">
            <w:pPr>
              <w:spacing w:line="300" w:lineRule="exact"/>
              <w:jc w:val="center"/>
              <w:rPr>
                <w:rFonts w:hint="eastAsia"/>
                <w:snapToGrid w:val="0"/>
                <w:kern w:val="0"/>
              </w:rPr>
            </w:pPr>
          </w:p>
        </w:tc>
        <w:tc>
          <w:tcPr>
            <w:tcW w:w="1381" w:type="dxa"/>
            <w:vMerge/>
            <w:vAlign w:val="center"/>
          </w:tcPr>
          <w:p w14:paraId="311807D6" w14:textId="77777777" w:rsidR="004F152D" w:rsidRDefault="004F152D">
            <w:pPr>
              <w:spacing w:line="300" w:lineRule="exact"/>
              <w:jc w:val="center"/>
              <w:rPr>
                <w:rFonts w:hint="eastAsia"/>
                <w:snapToGrid w:val="0"/>
                <w:kern w:val="0"/>
              </w:rPr>
            </w:pPr>
          </w:p>
        </w:tc>
        <w:tc>
          <w:tcPr>
            <w:tcW w:w="1737" w:type="dxa"/>
            <w:vMerge/>
            <w:vAlign w:val="center"/>
          </w:tcPr>
          <w:p w14:paraId="01F16E31" w14:textId="77777777" w:rsidR="004F152D" w:rsidRDefault="004F152D">
            <w:pPr>
              <w:spacing w:line="300" w:lineRule="exact"/>
              <w:jc w:val="center"/>
              <w:rPr>
                <w:rFonts w:hint="eastAsia"/>
                <w:snapToGrid w:val="0"/>
                <w:kern w:val="0"/>
              </w:rPr>
            </w:pPr>
          </w:p>
        </w:tc>
        <w:tc>
          <w:tcPr>
            <w:tcW w:w="567" w:type="dxa"/>
            <w:vMerge w:val="restart"/>
            <w:vAlign w:val="center"/>
          </w:tcPr>
          <w:p w14:paraId="261D124A" w14:textId="77777777" w:rsidR="004F152D" w:rsidRDefault="004F152D">
            <w:pPr>
              <w:spacing w:line="300" w:lineRule="exact"/>
              <w:jc w:val="center"/>
              <w:rPr>
                <w:rFonts w:hint="eastAsia"/>
                <w:snapToGrid w:val="0"/>
                <w:kern w:val="0"/>
              </w:rPr>
            </w:pPr>
            <w:r>
              <w:rPr>
                <w:rFonts w:hint="eastAsia"/>
                <w:snapToGrid w:val="0"/>
                <w:kern w:val="0"/>
              </w:rPr>
              <w:t>小计</w:t>
            </w:r>
          </w:p>
        </w:tc>
        <w:tc>
          <w:tcPr>
            <w:tcW w:w="1418" w:type="dxa"/>
            <w:gridSpan w:val="3"/>
            <w:vAlign w:val="center"/>
          </w:tcPr>
          <w:p w14:paraId="4453551C" w14:textId="77777777" w:rsidR="004F152D" w:rsidRDefault="004F152D">
            <w:pPr>
              <w:spacing w:line="300" w:lineRule="exact"/>
              <w:jc w:val="center"/>
              <w:rPr>
                <w:rFonts w:hint="eastAsia"/>
                <w:snapToGrid w:val="0"/>
                <w:kern w:val="0"/>
              </w:rPr>
            </w:pPr>
            <w:r>
              <w:rPr>
                <w:rFonts w:hint="eastAsia"/>
                <w:snapToGrid w:val="0"/>
                <w:kern w:val="0"/>
              </w:rPr>
              <w:t>其中</w:t>
            </w:r>
          </w:p>
        </w:tc>
        <w:tc>
          <w:tcPr>
            <w:tcW w:w="884" w:type="dxa"/>
            <w:vMerge/>
            <w:vAlign w:val="center"/>
          </w:tcPr>
          <w:p w14:paraId="4BF4F4CE" w14:textId="77777777" w:rsidR="004F152D" w:rsidRDefault="004F152D">
            <w:pPr>
              <w:spacing w:line="360" w:lineRule="exact"/>
              <w:jc w:val="center"/>
              <w:rPr>
                <w:rFonts w:hint="eastAsia"/>
                <w:snapToGrid w:val="0"/>
                <w:kern w:val="0"/>
              </w:rPr>
            </w:pPr>
          </w:p>
        </w:tc>
      </w:tr>
      <w:tr w:rsidR="004F152D" w14:paraId="0BD5E6F0" w14:textId="77777777">
        <w:tblPrEx>
          <w:tblCellMar>
            <w:top w:w="0" w:type="dxa"/>
            <w:bottom w:w="0" w:type="dxa"/>
          </w:tblCellMar>
        </w:tblPrEx>
        <w:trPr>
          <w:cantSplit/>
          <w:trHeight w:val="354"/>
        </w:trPr>
        <w:tc>
          <w:tcPr>
            <w:tcW w:w="1708" w:type="dxa"/>
            <w:vMerge/>
            <w:vAlign w:val="center"/>
          </w:tcPr>
          <w:p w14:paraId="7CF5DFDB" w14:textId="77777777" w:rsidR="004F152D" w:rsidRDefault="004F152D">
            <w:pPr>
              <w:spacing w:line="300" w:lineRule="exact"/>
              <w:jc w:val="center"/>
              <w:rPr>
                <w:rFonts w:hint="eastAsia"/>
                <w:snapToGrid w:val="0"/>
                <w:kern w:val="0"/>
              </w:rPr>
            </w:pPr>
          </w:p>
        </w:tc>
        <w:tc>
          <w:tcPr>
            <w:tcW w:w="1562" w:type="dxa"/>
            <w:vMerge/>
            <w:vAlign w:val="center"/>
          </w:tcPr>
          <w:p w14:paraId="7F99C9BE" w14:textId="77777777" w:rsidR="004F152D" w:rsidRDefault="004F152D">
            <w:pPr>
              <w:spacing w:line="300" w:lineRule="exact"/>
              <w:jc w:val="center"/>
              <w:rPr>
                <w:rFonts w:hint="eastAsia"/>
                <w:snapToGrid w:val="0"/>
                <w:kern w:val="0"/>
              </w:rPr>
            </w:pPr>
          </w:p>
        </w:tc>
        <w:tc>
          <w:tcPr>
            <w:tcW w:w="1381" w:type="dxa"/>
            <w:vMerge/>
            <w:vAlign w:val="center"/>
          </w:tcPr>
          <w:p w14:paraId="49DD8186" w14:textId="77777777" w:rsidR="004F152D" w:rsidRDefault="004F152D">
            <w:pPr>
              <w:spacing w:line="300" w:lineRule="exact"/>
              <w:jc w:val="center"/>
              <w:rPr>
                <w:rFonts w:hint="eastAsia"/>
                <w:snapToGrid w:val="0"/>
                <w:kern w:val="0"/>
              </w:rPr>
            </w:pPr>
          </w:p>
        </w:tc>
        <w:tc>
          <w:tcPr>
            <w:tcW w:w="1737" w:type="dxa"/>
            <w:vMerge/>
            <w:vAlign w:val="center"/>
          </w:tcPr>
          <w:p w14:paraId="51BEC320" w14:textId="77777777" w:rsidR="004F152D" w:rsidRDefault="004F152D">
            <w:pPr>
              <w:spacing w:line="300" w:lineRule="exact"/>
              <w:jc w:val="center"/>
              <w:rPr>
                <w:rFonts w:hint="eastAsia"/>
                <w:snapToGrid w:val="0"/>
                <w:kern w:val="0"/>
              </w:rPr>
            </w:pPr>
          </w:p>
        </w:tc>
        <w:tc>
          <w:tcPr>
            <w:tcW w:w="567" w:type="dxa"/>
            <w:vMerge/>
            <w:vAlign w:val="center"/>
          </w:tcPr>
          <w:p w14:paraId="1E508D7A" w14:textId="77777777" w:rsidR="004F152D" w:rsidRDefault="004F152D">
            <w:pPr>
              <w:spacing w:line="300" w:lineRule="exact"/>
              <w:jc w:val="center"/>
              <w:rPr>
                <w:snapToGrid w:val="0"/>
                <w:kern w:val="0"/>
              </w:rPr>
            </w:pPr>
          </w:p>
        </w:tc>
        <w:tc>
          <w:tcPr>
            <w:tcW w:w="567" w:type="dxa"/>
            <w:vAlign w:val="center"/>
          </w:tcPr>
          <w:p w14:paraId="1350358C" w14:textId="77777777" w:rsidR="004F152D" w:rsidRDefault="004F152D">
            <w:pPr>
              <w:spacing w:line="300" w:lineRule="exact"/>
              <w:jc w:val="center"/>
              <w:rPr>
                <w:rFonts w:hint="eastAsia"/>
                <w:snapToGrid w:val="0"/>
                <w:kern w:val="0"/>
              </w:rPr>
            </w:pPr>
            <w:r>
              <w:rPr>
                <w:rFonts w:hint="eastAsia"/>
                <w:snapToGrid w:val="0"/>
                <w:kern w:val="0"/>
              </w:rPr>
              <w:t>拥有</w:t>
            </w:r>
          </w:p>
        </w:tc>
        <w:tc>
          <w:tcPr>
            <w:tcW w:w="426" w:type="dxa"/>
            <w:vAlign w:val="center"/>
          </w:tcPr>
          <w:p w14:paraId="0723067E" w14:textId="77777777" w:rsidR="004F152D" w:rsidRDefault="004F152D">
            <w:pPr>
              <w:spacing w:line="300" w:lineRule="exact"/>
              <w:jc w:val="center"/>
              <w:rPr>
                <w:rFonts w:hint="eastAsia"/>
                <w:snapToGrid w:val="0"/>
                <w:kern w:val="0"/>
              </w:rPr>
            </w:pPr>
            <w:r>
              <w:rPr>
                <w:rFonts w:hint="eastAsia"/>
                <w:snapToGrid w:val="0"/>
                <w:kern w:val="0"/>
              </w:rPr>
              <w:t>新购</w:t>
            </w:r>
          </w:p>
        </w:tc>
        <w:tc>
          <w:tcPr>
            <w:tcW w:w="425" w:type="dxa"/>
            <w:vAlign w:val="center"/>
          </w:tcPr>
          <w:p w14:paraId="65BCBFF3" w14:textId="77777777" w:rsidR="004F152D" w:rsidRDefault="004F152D">
            <w:pPr>
              <w:pStyle w:val="af0"/>
              <w:spacing w:line="300" w:lineRule="exact"/>
              <w:rPr>
                <w:rFonts w:hint="eastAsia"/>
                <w:snapToGrid w:val="0"/>
                <w:kern w:val="0"/>
              </w:rPr>
            </w:pPr>
            <w:r>
              <w:rPr>
                <w:rFonts w:hint="eastAsia"/>
                <w:snapToGrid w:val="0"/>
                <w:kern w:val="0"/>
              </w:rPr>
              <w:t>租赁</w:t>
            </w:r>
          </w:p>
        </w:tc>
        <w:tc>
          <w:tcPr>
            <w:tcW w:w="884" w:type="dxa"/>
            <w:vMerge/>
            <w:vAlign w:val="center"/>
          </w:tcPr>
          <w:p w14:paraId="151CC59D" w14:textId="77777777" w:rsidR="004F152D" w:rsidRDefault="004F152D">
            <w:pPr>
              <w:spacing w:line="360" w:lineRule="exact"/>
              <w:jc w:val="center"/>
              <w:rPr>
                <w:rFonts w:hint="eastAsia"/>
                <w:snapToGrid w:val="0"/>
                <w:kern w:val="0"/>
              </w:rPr>
            </w:pPr>
          </w:p>
        </w:tc>
      </w:tr>
      <w:tr w:rsidR="004F152D" w14:paraId="30FEAD05" w14:textId="77777777">
        <w:tblPrEx>
          <w:tblCellMar>
            <w:top w:w="0" w:type="dxa"/>
            <w:bottom w:w="0" w:type="dxa"/>
          </w:tblCellMar>
        </w:tblPrEx>
        <w:trPr>
          <w:cantSplit/>
          <w:trHeight w:val="440"/>
        </w:trPr>
        <w:tc>
          <w:tcPr>
            <w:tcW w:w="1708" w:type="dxa"/>
            <w:vMerge w:val="restart"/>
            <w:vAlign w:val="center"/>
          </w:tcPr>
          <w:p w14:paraId="280942EE" w14:textId="77777777" w:rsidR="004F152D" w:rsidRDefault="004F152D">
            <w:pPr>
              <w:spacing w:line="360" w:lineRule="exact"/>
              <w:jc w:val="center"/>
              <w:rPr>
                <w:rFonts w:hint="eastAsia"/>
                <w:snapToGrid w:val="0"/>
                <w:kern w:val="0"/>
              </w:rPr>
            </w:pPr>
            <w:r>
              <w:rPr>
                <w:rFonts w:hint="eastAsia"/>
                <w:snapToGrid w:val="0"/>
                <w:kern w:val="0"/>
              </w:rPr>
              <w:t>柴油发电机组</w:t>
            </w:r>
          </w:p>
        </w:tc>
        <w:tc>
          <w:tcPr>
            <w:tcW w:w="1562" w:type="dxa"/>
            <w:vAlign w:val="center"/>
          </w:tcPr>
          <w:p w14:paraId="065971B7" w14:textId="77777777" w:rsidR="004F152D" w:rsidRDefault="004F152D">
            <w:pPr>
              <w:ind w:leftChars="-38" w:left="-80" w:rightChars="-38" w:right="-80" w:firstLineChars="45" w:firstLine="94"/>
              <w:jc w:val="center"/>
              <w:rPr>
                <w:rFonts w:hint="eastAsia"/>
              </w:rPr>
            </w:pPr>
            <w:r>
              <w:rPr>
                <w:rFonts w:hint="eastAsia"/>
              </w:rPr>
              <w:t>200GF37</w:t>
            </w:r>
          </w:p>
        </w:tc>
        <w:tc>
          <w:tcPr>
            <w:tcW w:w="1381" w:type="dxa"/>
            <w:vAlign w:val="center"/>
          </w:tcPr>
          <w:p w14:paraId="306C375F" w14:textId="77777777" w:rsidR="004F152D" w:rsidRDefault="004F152D">
            <w:pPr>
              <w:jc w:val="center"/>
            </w:pPr>
            <w:r>
              <w:rPr>
                <w:rFonts w:hint="eastAsia"/>
              </w:rPr>
              <w:t>200</w:t>
            </w:r>
            <w:r>
              <w:t>K</w:t>
            </w:r>
            <w:r>
              <w:rPr>
                <w:rFonts w:hint="eastAsia"/>
                <w:snapToGrid w:val="0"/>
                <w:kern w:val="0"/>
              </w:rPr>
              <w:t>W</w:t>
            </w:r>
          </w:p>
        </w:tc>
        <w:tc>
          <w:tcPr>
            <w:tcW w:w="1737" w:type="dxa"/>
            <w:vAlign w:val="center"/>
          </w:tcPr>
          <w:p w14:paraId="429512B3" w14:textId="77777777" w:rsidR="004F152D" w:rsidRDefault="004F152D">
            <w:pPr>
              <w:jc w:val="center"/>
              <w:rPr>
                <w:rFonts w:hint="eastAsia"/>
              </w:rPr>
            </w:pPr>
            <w:r>
              <w:rPr>
                <w:rFonts w:hint="eastAsia"/>
              </w:rPr>
              <w:t>重庆</w:t>
            </w:r>
            <w:r>
              <w:t>/</w:t>
            </w:r>
            <w:r>
              <w:rPr>
                <w:rFonts w:hint="eastAsia"/>
              </w:rPr>
              <w:t>95</w:t>
            </w:r>
          </w:p>
        </w:tc>
        <w:tc>
          <w:tcPr>
            <w:tcW w:w="567" w:type="dxa"/>
            <w:vAlign w:val="center"/>
          </w:tcPr>
          <w:p w14:paraId="6BFB3909" w14:textId="77777777" w:rsidR="004F152D" w:rsidRDefault="004F152D">
            <w:pPr>
              <w:adjustRightInd w:val="0"/>
              <w:snapToGrid w:val="0"/>
              <w:jc w:val="center"/>
              <w:rPr>
                <w:rFonts w:hint="eastAsia"/>
                <w:snapToGrid w:val="0"/>
                <w:kern w:val="0"/>
              </w:rPr>
            </w:pPr>
            <w:r>
              <w:rPr>
                <w:rFonts w:hint="eastAsia"/>
                <w:snapToGrid w:val="0"/>
                <w:kern w:val="0"/>
              </w:rPr>
              <w:t>6</w:t>
            </w:r>
          </w:p>
        </w:tc>
        <w:tc>
          <w:tcPr>
            <w:tcW w:w="567" w:type="dxa"/>
            <w:vAlign w:val="center"/>
          </w:tcPr>
          <w:p w14:paraId="1FC81092" w14:textId="77777777" w:rsidR="004F152D" w:rsidRDefault="004F152D">
            <w:pPr>
              <w:adjustRightInd w:val="0"/>
              <w:snapToGrid w:val="0"/>
              <w:jc w:val="center"/>
              <w:rPr>
                <w:rFonts w:hint="eastAsia"/>
                <w:snapToGrid w:val="0"/>
                <w:kern w:val="0"/>
              </w:rPr>
            </w:pPr>
            <w:r>
              <w:rPr>
                <w:rFonts w:hint="eastAsia"/>
                <w:snapToGrid w:val="0"/>
                <w:kern w:val="0"/>
              </w:rPr>
              <w:t>6</w:t>
            </w:r>
          </w:p>
        </w:tc>
        <w:tc>
          <w:tcPr>
            <w:tcW w:w="426" w:type="dxa"/>
            <w:vAlign w:val="center"/>
          </w:tcPr>
          <w:p w14:paraId="59308615" w14:textId="77777777" w:rsidR="004F152D" w:rsidRDefault="004F152D">
            <w:pPr>
              <w:adjustRightInd w:val="0"/>
              <w:snapToGrid w:val="0"/>
              <w:jc w:val="center"/>
              <w:rPr>
                <w:rFonts w:hint="eastAsia"/>
                <w:snapToGrid w:val="0"/>
                <w:kern w:val="0"/>
              </w:rPr>
            </w:pPr>
          </w:p>
        </w:tc>
        <w:tc>
          <w:tcPr>
            <w:tcW w:w="425" w:type="dxa"/>
            <w:vAlign w:val="center"/>
          </w:tcPr>
          <w:p w14:paraId="3594B3B0" w14:textId="77777777" w:rsidR="004F152D" w:rsidRDefault="004F152D">
            <w:pPr>
              <w:adjustRightInd w:val="0"/>
              <w:snapToGrid w:val="0"/>
              <w:jc w:val="center"/>
              <w:rPr>
                <w:rFonts w:hint="eastAsia"/>
                <w:snapToGrid w:val="0"/>
                <w:kern w:val="0"/>
              </w:rPr>
            </w:pPr>
          </w:p>
        </w:tc>
        <w:tc>
          <w:tcPr>
            <w:tcW w:w="884" w:type="dxa"/>
            <w:vAlign w:val="center"/>
          </w:tcPr>
          <w:p w14:paraId="24BE3B89" w14:textId="77777777" w:rsidR="004F152D" w:rsidRDefault="004F152D">
            <w:pPr>
              <w:adjustRightInd w:val="0"/>
              <w:snapToGrid w:val="0"/>
              <w:jc w:val="center"/>
              <w:rPr>
                <w:rFonts w:hint="eastAsia"/>
                <w:snapToGrid w:val="0"/>
                <w:kern w:val="0"/>
              </w:rPr>
            </w:pPr>
            <w:r>
              <w:rPr>
                <w:rFonts w:hint="eastAsia"/>
                <w:snapToGrid w:val="0"/>
                <w:kern w:val="0"/>
              </w:rPr>
              <w:t>90</w:t>
            </w:r>
          </w:p>
        </w:tc>
      </w:tr>
      <w:tr w:rsidR="004F152D" w14:paraId="6F240477" w14:textId="77777777">
        <w:tblPrEx>
          <w:tblCellMar>
            <w:top w:w="0" w:type="dxa"/>
            <w:bottom w:w="0" w:type="dxa"/>
          </w:tblCellMar>
        </w:tblPrEx>
        <w:trPr>
          <w:cantSplit/>
          <w:trHeight w:val="440"/>
        </w:trPr>
        <w:tc>
          <w:tcPr>
            <w:tcW w:w="1708" w:type="dxa"/>
            <w:vMerge/>
            <w:vAlign w:val="center"/>
          </w:tcPr>
          <w:p w14:paraId="35405FC6" w14:textId="77777777" w:rsidR="004F152D" w:rsidRDefault="004F152D">
            <w:pPr>
              <w:spacing w:line="360" w:lineRule="exact"/>
              <w:jc w:val="center"/>
              <w:rPr>
                <w:rFonts w:hint="eastAsia"/>
                <w:snapToGrid w:val="0"/>
                <w:kern w:val="0"/>
              </w:rPr>
            </w:pPr>
          </w:p>
        </w:tc>
        <w:tc>
          <w:tcPr>
            <w:tcW w:w="1562" w:type="dxa"/>
            <w:vAlign w:val="center"/>
          </w:tcPr>
          <w:p w14:paraId="01A7094C"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cs="Courier New" w:hint="eastAsia"/>
                <w:smallCaps w:val="0"/>
                <w:snapToGrid w:val="0"/>
                <w:spacing w:val="0"/>
                <w:kern w:val="2"/>
                <w:szCs w:val="21"/>
              </w:rPr>
            </w:pPr>
            <w:bookmarkStart w:id="455" w:name="_Toc471498206"/>
            <w:r>
              <w:rPr>
                <w:rFonts w:ascii="Times New Roman" w:hAnsi="Times New Roman" w:cs="Courier New" w:hint="eastAsia"/>
                <w:smallCaps w:val="0"/>
                <w:spacing w:val="0"/>
                <w:kern w:val="2"/>
                <w:szCs w:val="21"/>
              </w:rPr>
              <w:t>200GF</w:t>
            </w:r>
            <w:bookmarkEnd w:id="455"/>
          </w:p>
        </w:tc>
        <w:tc>
          <w:tcPr>
            <w:tcW w:w="1381" w:type="dxa"/>
            <w:vAlign w:val="center"/>
          </w:tcPr>
          <w:p w14:paraId="001C5E56" w14:textId="77777777" w:rsidR="004F152D" w:rsidRDefault="004F152D">
            <w:pPr>
              <w:adjustRightInd w:val="0"/>
              <w:snapToGrid w:val="0"/>
              <w:jc w:val="center"/>
              <w:rPr>
                <w:rFonts w:hint="eastAsia"/>
                <w:snapToGrid w:val="0"/>
                <w:kern w:val="0"/>
              </w:rPr>
            </w:pPr>
            <w:r>
              <w:rPr>
                <w:rFonts w:hint="eastAsia"/>
                <w:snapToGrid w:val="0"/>
                <w:kern w:val="0"/>
              </w:rPr>
              <w:t>120KW</w:t>
            </w:r>
          </w:p>
        </w:tc>
        <w:tc>
          <w:tcPr>
            <w:tcW w:w="1737" w:type="dxa"/>
            <w:vAlign w:val="center"/>
          </w:tcPr>
          <w:p w14:paraId="5B5BC5C9" w14:textId="77777777" w:rsidR="004F152D" w:rsidRDefault="004F152D">
            <w:pPr>
              <w:adjustRightInd w:val="0"/>
              <w:snapToGrid w:val="0"/>
              <w:jc w:val="center"/>
              <w:rPr>
                <w:rFonts w:hint="eastAsia"/>
                <w:snapToGrid w:val="0"/>
                <w:kern w:val="0"/>
              </w:rPr>
            </w:pPr>
            <w:r>
              <w:rPr>
                <w:rFonts w:hint="eastAsia"/>
              </w:rPr>
              <w:t>广州</w:t>
            </w:r>
            <w:r>
              <w:rPr>
                <w:rFonts w:hint="eastAsia"/>
              </w:rPr>
              <w:t>/94</w:t>
            </w:r>
          </w:p>
        </w:tc>
        <w:tc>
          <w:tcPr>
            <w:tcW w:w="567" w:type="dxa"/>
            <w:vAlign w:val="center"/>
          </w:tcPr>
          <w:p w14:paraId="6ABF8C5D" w14:textId="77777777" w:rsidR="004F152D" w:rsidRDefault="004F152D">
            <w:pPr>
              <w:adjustRightInd w:val="0"/>
              <w:snapToGrid w:val="0"/>
              <w:jc w:val="center"/>
              <w:rPr>
                <w:rFonts w:hint="eastAsia"/>
                <w:snapToGrid w:val="0"/>
                <w:kern w:val="0"/>
              </w:rPr>
            </w:pPr>
            <w:r>
              <w:rPr>
                <w:rFonts w:hint="eastAsia"/>
                <w:snapToGrid w:val="0"/>
                <w:kern w:val="0"/>
              </w:rPr>
              <w:t>4</w:t>
            </w:r>
          </w:p>
        </w:tc>
        <w:tc>
          <w:tcPr>
            <w:tcW w:w="567" w:type="dxa"/>
            <w:vAlign w:val="center"/>
          </w:tcPr>
          <w:p w14:paraId="5178C624" w14:textId="77777777" w:rsidR="004F152D" w:rsidRDefault="004F152D">
            <w:pPr>
              <w:adjustRightInd w:val="0"/>
              <w:snapToGrid w:val="0"/>
              <w:jc w:val="center"/>
              <w:rPr>
                <w:rFonts w:hint="eastAsia"/>
                <w:snapToGrid w:val="0"/>
                <w:kern w:val="0"/>
              </w:rPr>
            </w:pPr>
            <w:r>
              <w:rPr>
                <w:rFonts w:hint="eastAsia"/>
                <w:snapToGrid w:val="0"/>
                <w:kern w:val="0"/>
              </w:rPr>
              <w:t>4</w:t>
            </w:r>
          </w:p>
        </w:tc>
        <w:tc>
          <w:tcPr>
            <w:tcW w:w="426" w:type="dxa"/>
            <w:vAlign w:val="center"/>
          </w:tcPr>
          <w:p w14:paraId="215644AC" w14:textId="77777777" w:rsidR="004F152D" w:rsidRDefault="004F152D">
            <w:pPr>
              <w:adjustRightInd w:val="0"/>
              <w:snapToGrid w:val="0"/>
              <w:jc w:val="center"/>
              <w:rPr>
                <w:rFonts w:hint="eastAsia"/>
                <w:snapToGrid w:val="0"/>
                <w:kern w:val="0"/>
              </w:rPr>
            </w:pPr>
          </w:p>
        </w:tc>
        <w:tc>
          <w:tcPr>
            <w:tcW w:w="425" w:type="dxa"/>
            <w:vAlign w:val="center"/>
          </w:tcPr>
          <w:p w14:paraId="05953C0D" w14:textId="77777777" w:rsidR="004F152D" w:rsidRDefault="004F152D">
            <w:pPr>
              <w:adjustRightInd w:val="0"/>
              <w:snapToGrid w:val="0"/>
              <w:jc w:val="center"/>
              <w:rPr>
                <w:rFonts w:hint="eastAsia"/>
                <w:snapToGrid w:val="0"/>
                <w:kern w:val="0"/>
              </w:rPr>
            </w:pPr>
          </w:p>
        </w:tc>
        <w:tc>
          <w:tcPr>
            <w:tcW w:w="884" w:type="dxa"/>
            <w:vAlign w:val="center"/>
          </w:tcPr>
          <w:p w14:paraId="492D6FBA" w14:textId="77777777" w:rsidR="004F152D" w:rsidRDefault="004F152D">
            <w:pPr>
              <w:adjustRightInd w:val="0"/>
              <w:snapToGrid w:val="0"/>
              <w:jc w:val="center"/>
              <w:rPr>
                <w:rFonts w:hint="eastAsia"/>
                <w:snapToGrid w:val="0"/>
                <w:kern w:val="0"/>
              </w:rPr>
            </w:pPr>
            <w:r>
              <w:rPr>
                <w:rFonts w:hint="eastAsia"/>
                <w:snapToGrid w:val="0"/>
                <w:kern w:val="0"/>
              </w:rPr>
              <w:t>85</w:t>
            </w:r>
          </w:p>
        </w:tc>
      </w:tr>
      <w:tr w:rsidR="004F152D" w14:paraId="12F8BEEC" w14:textId="77777777">
        <w:tblPrEx>
          <w:tblCellMar>
            <w:top w:w="0" w:type="dxa"/>
            <w:bottom w:w="0" w:type="dxa"/>
          </w:tblCellMar>
        </w:tblPrEx>
        <w:trPr>
          <w:cantSplit/>
          <w:trHeight w:val="440"/>
        </w:trPr>
        <w:tc>
          <w:tcPr>
            <w:tcW w:w="1708" w:type="dxa"/>
            <w:vMerge/>
            <w:vAlign w:val="center"/>
          </w:tcPr>
          <w:p w14:paraId="53CC3786" w14:textId="77777777" w:rsidR="004F152D" w:rsidRDefault="004F152D">
            <w:pPr>
              <w:spacing w:line="360" w:lineRule="exact"/>
              <w:jc w:val="center"/>
              <w:rPr>
                <w:rFonts w:hint="eastAsia"/>
                <w:snapToGrid w:val="0"/>
                <w:kern w:val="0"/>
              </w:rPr>
            </w:pPr>
          </w:p>
        </w:tc>
        <w:tc>
          <w:tcPr>
            <w:tcW w:w="1562" w:type="dxa"/>
            <w:vAlign w:val="center"/>
          </w:tcPr>
          <w:p w14:paraId="5C7AF7E7" w14:textId="77777777" w:rsidR="004F152D" w:rsidRDefault="004F152D">
            <w:pPr>
              <w:ind w:leftChars="-38" w:left="-80" w:rightChars="-38" w:right="-80" w:firstLineChars="45" w:firstLine="94"/>
              <w:jc w:val="center"/>
              <w:rPr>
                <w:rFonts w:hint="eastAsia"/>
              </w:rPr>
            </w:pPr>
            <w:bookmarkStart w:id="456" w:name="_Toc471498207"/>
            <w:r>
              <w:t>GJD1500</w:t>
            </w:r>
            <w:bookmarkEnd w:id="456"/>
          </w:p>
        </w:tc>
        <w:tc>
          <w:tcPr>
            <w:tcW w:w="1381" w:type="dxa"/>
            <w:vAlign w:val="center"/>
          </w:tcPr>
          <w:p w14:paraId="74854C28" w14:textId="77777777" w:rsidR="004F152D" w:rsidRDefault="004F152D">
            <w:pPr>
              <w:adjustRightInd w:val="0"/>
              <w:snapToGrid w:val="0"/>
              <w:rPr>
                <w:rFonts w:hint="eastAsia"/>
                <w:snapToGrid w:val="0"/>
                <w:kern w:val="0"/>
              </w:rPr>
            </w:pPr>
            <w:r>
              <w:rPr>
                <w:snapToGrid w:val="0"/>
                <w:kern w:val="0"/>
              </w:rPr>
              <w:t>Φ</w:t>
            </w:r>
            <w:r>
              <w:rPr>
                <w:rFonts w:hint="eastAsia"/>
                <w:snapToGrid w:val="0"/>
                <w:kern w:val="0"/>
              </w:rPr>
              <w:t>1.5</w:t>
            </w:r>
            <w:r>
              <w:rPr>
                <w:rFonts w:hint="eastAsia"/>
                <w:snapToGrid w:val="0"/>
                <w:kern w:val="0"/>
              </w:rPr>
              <w:t>、</w:t>
            </w:r>
            <w:r>
              <w:rPr>
                <w:snapToGrid w:val="0"/>
                <w:kern w:val="0"/>
              </w:rPr>
              <w:t>Φ</w:t>
            </w:r>
            <w:r>
              <w:rPr>
                <w:rFonts w:hint="eastAsia"/>
                <w:snapToGrid w:val="0"/>
                <w:kern w:val="0"/>
              </w:rPr>
              <w:t>1.8</w:t>
            </w:r>
          </w:p>
        </w:tc>
        <w:tc>
          <w:tcPr>
            <w:tcW w:w="1737" w:type="dxa"/>
            <w:vAlign w:val="center"/>
          </w:tcPr>
          <w:p w14:paraId="38C7824F" w14:textId="77777777" w:rsidR="004F152D" w:rsidRDefault="004F152D">
            <w:pPr>
              <w:adjustRightInd w:val="0"/>
              <w:snapToGrid w:val="0"/>
              <w:jc w:val="center"/>
              <w:rPr>
                <w:rFonts w:hint="eastAsia"/>
                <w:snapToGrid w:val="0"/>
                <w:kern w:val="0"/>
              </w:rPr>
            </w:pPr>
            <w:r>
              <w:rPr>
                <w:rFonts w:hint="eastAsia"/>
                <w:snapToGrid w:val="0"/>
                <w:kern w:val="0"/>
              </w:rPr>
              <w:t>张家口</w:t>
            </w:r>
            <w:r>
              <w:rPr>
                <w:rFonts w:hint="eastAsia"/>
                <w:snapToGrid w:val="0"/>
                <w:kern w:val="0"/>
              </w:rPr>
              <w:t>/1999.9</w:t>
            </w:r>
          </w:p>
        </w:tc>
        <w:tc>
          <w:tcPr>
            <w:tcW w:w="567" w:type="dxa"/>
            <w:vAlign w:val="center"/>
          </w:tcPr>
          <w:p w14:paraId="58DEDA34" w14:textId="77777777" w:rsidR="004F152D" w:rsidRDefault="004F152D">
            <w:pPr>
              <w:adjustRightInd w:val="0"/>
              <w:snapToGrid w:val="0"/>
              <w:jc w:val="center"/>
              <w:rPr>
                <w:rFonts w:hint="eastAsia"/>
                <w:snapToGrid w:val="0"/>
                <w:kern w:val="0"/>
              </w:rPr>
            </w:pPr>
            <w:r>
              <w:rPr>
                <w:rFonts w:hint="eastAsia"/>
                <w:snapToGrid w:val="0"/>
                <w:kern w:val="0"/>
              </w:rPr>
              <w:t>14</w:t>
            </w:r>
          </w:p>
        </w:tc>
        <w:tc>
          <w:tcPr>
            <w:tcW w:w="567" w:type="dxa"/>
            <w:vAlign w:val="center"/>
          </w:tcPr>
          <w:p w14:paraId="7865DDFF" w14:textId="77777777" w:rsidR="004F152D" w:rsidRDefault="004F152D">
            <w:pPr>
              <w:adjustRightInd w:val="0"/>
              <w:snapToGrid w:val="0"/>
              <w:jc w:val="center"/>
              <w:rPr>
                <w:rFonts w:hint="eastAsia"/>
                <w:snapToGrid w:val="0"/>
                <w:kern w:val="0"/>
              </w:rPr>
            </w:pPr>
            <w:r>
              <w:rPr>
                <w:rFonts w:hint="eastAsia"/>
                <w:snapToGrid w:val="0"/>
                <w:kern w:val="0"/>
              </w:rPr>
              <w:t>14</w:t>
            </w:r>
          </w:p>
        </w:tc>
        <w:tc>
          <w:tcPr>
            <w:tcW w:w="426" w:type="dxa"/>
            <w:vAlign w:val="center"/>
          </w:tcPr>
          <w:p w14:paraId="7702690F" w14:textId="77777777" w:rsidR="004F152D" w:rsidRDefault="004F152D">
            <w:pPr>
              <w:adjustRightInd w:val="0"/>
              <w:snapToGrid w:val="0"/>
              <w:jc w:val="center"/>
              <w:rPr>
                <w:rFonts w:hint="eastAsia"/>
                <w:snapToGrid w:val="0"/>
                <w:kern w:val="0"/>
              </w:rPr>
            </w:pPr>
          </w:p>
        </w:tc>
        <w:tc>
          <w:tcPr>
            <w:tcW w:w="425" w:type="dxa"/>
            <w:vAlign w:val="center"/>
          </w:tcPr>
          <w:p w14:paraId="3285542B" w14:textId="77777777" w:rsidR="004F152D" w:rsidRDefault="004F152D">
            <w:pPr>
              <w:adjustRightInd w:val="0"/>
              <w:snapToGrid w:val="0"/>
              <w:jc w:val="center"/>
              <w:rPr>
                <w:rFonts w:hint="eastAsia"/>
                <w:snapToGrid w:val="0"/>
                <w:kern w:val="0"/>
              </w:rPr>
            </w:pPr>
          </w:p>
        </w:tc>
        <w:tc>
          <w:tcPr>
            <w:tcW w:w="884" w:type="dxa"/>
            <w:vAlign w:val="center"/>
          </w:tcPr>
          <w:p w14:paraId="3FFAC8DE" w14:textId="77777777" w:rsidR="004F152D" w:rsidRDefault="004F152D">
            <w:pPr>
              <w:adjustRightInd w:val="0"/>
              <w:snapToGrid w:val="0"/>
              <w:jc w:val="center"/>
              <w:rPr>
                <w:rFonts w:hint="eastAsia"/>
                <w:snapToGrid w:val="0"/>
                <w:kern w:val="0"/>
              </w:rPr>
            </w:pPr>
            <w:r>
              <w:rPr>
                <w:rFonts w:hint="eastAsia"/>
                <w:snapToGrid w:val="0"/>
                <w:kern w:val="0"/>
              </w:rPr>
              <w:t>90</w:t>
            </w:r>
          </w:p>
        </w:tc>
      </w:tr>
      <w:tr w:rsidR="004F152D" w14:paraId="021FFDA5" w14:textId="77777777">
        <w:tblPrEx>
          <w:tblCellMar>
            <w:top w:w="0" w:type="dxa"/>
            <w:bottom w:w="0" w:type="dxa"/>
          </w:tblCellMar>
        </w:tblPrEx>
        <w:trPr>
          <w:cantSplit/>
          <w:trHeight w:val="440"/>
        </w:trPr>
        <w:tc>
          <w:tcPr>
            <w:tcW w:w="1708" w:type="dxa"/>
            <w:vMerge/>
            <w:vAlign w:val="center"/>
          </w:tcPr>
          <w:p w14:paraId="6BC12824" w14:textId="77777777" w:rsidR="004F152D" w:rsidRDefault="004F152D">
            <w:pPr>
              <w:spacing w:line="360" w:lineRule="exact"/>
              <w:jc w:val="center"/>
              <w:rPr>
                <w:rFonts w:hint="eastAsia"/>
                <w:snapToGrid w:val="0"/>
                <w:kern w:val="0"/>
              </w:rPr>
            </w:pPr>
          </w:p>
        </w:tc>
        <w:tc>
          <w:tcPr>
            <w:tcW w:w="1562" w:type="dxa"/>
            <w:vAlign w:val="center"/>
          </w:tcPr>
          <w:p w14:paraId="6C2DE70F" w14:textId="77777777" w:rsidR="004F152D" w:rsidRDefault="004F152D">
            <w:pPr>
              <w:ind w:leftChars="-38" w:left="-80" w:rightChars="-38" w:right="-80" w:firstLineChars="45" w:firstLine="94"/>
              <w:jc w:val="center"/>
              <w:rPr>
                <w:rFonts w:hint="eastAsia"/>
              </w:rPr>
            </w:pPr>
            <w:bookmarkStart w:id="457" w:name="_Toc471498208"/>
            <w:r>
              <w:t>G</w:t>
            </w:r>
            <w:r>
              <w:rPr>
                <w:rFonts w:hint="eastAsia"/>
              </w:rPr>
              <w:t>PS15</w:t>
            </w:r>
            <w:bookmarkEnd w:id="457"/>
          </w:p>
        </w:tc>
        <w:tc>
          <w:tcPr>
            <w:tcW w:w="1381" w:type="dxa"/>
            <w:vAlign w:val="center"/>
          </w:tcPr>
          <w:p w14:paraId="38061F90" w14:textId="77777777" w:rsidR="004F152D" w:rsidRDefault="004F152D">
            <w:pPr>
              <w:adjustRightInd w:val="0"/>
              <w:snapToGrid w:val="0"/>
              <w:jc w:val="center"/>
              <w:rPr>
                <w:snapToGrid w:val="0"/>
                <w:kern w:val="0"/>
              </w:rPr>
            </w:pPr>
            <w:r>
              <w:rPr>
                <w:snapToGrid w:val="0"/>
                <w:kern w:val="0"/>
              </w:rPr>
              <w:t>Φ</w:t>
            </w:r>
            <w:r>
              <w:rPr>
                <w:rFonts w:hint="eastAsia"/>
                <w:snapToGrid w:val="0"/>
                <w:kern w:val="0"/>
              </w:rPr>
              <w:t>1.2</w:t>
            </w:r>
            <w:r>
              <w:rPr>
                <w:snapToGrid w:val="0"/>
                <w:kern w:val="0"/>
              </w:rPr>
              <w:t xml:space="preserve"> </w:t>
            </w:r>
          </w:p>
        </w:tc>
        <w:tc>
          <w:tcPr>
            <w:tcW w:w="1737" w:type="dxa"/>
            <w:vAlign w:val="center"/>
          </w:tcPr>
          <w:p w14:paraId="5DF5AD8E" w14:textId="77777777" w:rsidR="004F152D" w:rsidRDefault="004F152D">
            <w:pPr>
              <w:adjustRightInd w:val="0"/>
              <w:snapToGrid w:val="0"/>
              <w:jc w:val="center"/>
              <w:rPr>
                <w:rFonts w:hint="eastAsia"/>
                <w:snapToGrid w:val="0"/>
                <w:kern w:val="0"/>
              </w:rPr>
            </w:pPr>
            <w:r>
              <w:rPr>
                <w:rFonts w:hint="eastAsia"/>
                <w:snapToGrid w:val="0"/>
                <w:kern w:val="0"/>
              </w:rPr>
              <w:t>上海</w:t>
            </w:r>
            <w:r>
              <w:rPr>
                <w:rFonts w:hint="eastAsia"/>
                <w:snapToGrid w:val="0"/>
                <w:kern w:val="0"/>
              </w:rPr>
              <w:t>/98</w:t>
            </w:r>
          </w:p>
        </w:tc>
        <w:tc>
          <w:tcPr>
            <w:tcW w:w="567" w:type="dxa"/>
            <w:vAlign w:val="center"/>
          </w:tcPr>
          <w:p w14:paraId="350FFD0C" w14:textId="77777777" w:rsidR="004F152D" w:rsidRDefault="004F152D">
            <w:pPr>
              <w:adjustRightInd w:val="0"/>
              <w:snapToGrid w:val="0"/>
              <w:jc w:val="center"/>
              <w:rPr>
                <w:rFonts w:hint="eastAsia"/>
                <w:snapToGrid w:val="0"/>
                <w:kern w:val="0"/>
              </w:rPr>
            </w:pPr>
            <w:r>
              <w:rPr>
                <w:rFonts w:hint="eastAsia"/>
                <w:snapToGrid w:val="0"/>
                <w:kern w:val="0"/>
              </w:rPr>
              <w:t>4</w:t>
            </w:r>
          </w:p>
        </w:tc>
        <w:tc>
          <w:tcPr>
            <w:tcW w:w="567" w:type="dxa"/>
            <w:vAlign w:val="center"/>
          </w:tcPr>
          <w:p w14:paraId="416B94BE" w14:textId="77777777" w:rsidR="004F152D" w:rsidRDefault="004F152D">
            <w:pPr>
              <w:adjustRightInd w:val="0"/>
              <w:snapToGrid w:val="0"/>
              <w:jc w:val="center"/>
              <w:rPr>
                <w:rFonts w:hint="eastAsia"/>
                <w:snapToGrid w:val="0"/>
                <w:kern w:val="0"/>
              </w:rPr>
            </w:pPr>
            <w:r>
              <w:rPr>
                <w:rFonts w:hint="eastAsia"/>
                <w:snapToGrid w:val="0"/>
                <w:kern w:val="0"/>
              </w:rPr>
              <w:t>4</w:t>
            </w:r>
          </w:p>
        </w:tc>
        <w:tc>
          <w:tcPr>
            <w:tcW w:w="426" w:type="dxa"/>
            <w:vAlign w:val="center"/>
          </w:tcPr>
          <w:p w14:paraId="57361FA1" w14:textId="77777777" w:rsidR="004F152D" w:rsidRDefault="004F152D">
            <w:pPr>
              <w:adjustRightInd w:val="0"/>
              <w:snapToGrid w:val="0"/>
              <w:jc w:val="center"/>
              <w:rPr>
                <w:rFonts w:hint="eastAsia"/>
                <w:snapToGrid w:val="0"/>
                <w:kern w:val="0"/>
              </w:rPr>
            </w:pPr>
          </w:p>
        </w:tc>
        <w:tc>
          <w:tcPr>
            <w:tcW w:w="425" w:type="dxa"/>
            <w:vAlign w:val="center"/>
          </w:tcPr>
          <w:p w14:paraId="52683ED3" w14:textId="77777777" w:rsidR="004F152D" w:rsidRDefault="004F152D">
            <w:pPr>
              <w:adjustRightInd w:val="0"/>
              <w:snapToGrid w:val="0"/>
              <w:jc w:val="center"/>
              <w:rPr>
                <w:rFonts w:hint="eastAsia"/>
                <w:snapToGrid w:val="0"/>
                <w:kern w:val="0"/>
              </w:rPr>
            </w:pPr>
          </w:p>
        </w:tc>
        <w:tc>
          <w:tcPr>
            <w:tcW w:w="884" w:type="dxa"/>
            <w:vAlign w:val="center"/>
          </w:tcPr>
          <w:p w14:paraId="043F0E9B" w14:textId="77777777" w:rsidR="004F152D" w:rsidRDefault="004F152D">
            <w:pPr>
              <w:adjustRightInd w:val="0"/>
              <w:snapToGrid w:val="0"/>
              <w:jc w:val="center"/>
              <w:rPr>
                <w:rFonts w:hint="eastAsia"/>
                <w:snapToGrid w:val="0"/>
                <w:kern w:val="0"/>
              </w:rPr>
            </w:pPr>
            <w:r>
              <w:rPr>
                <w:rFonts w:hint="eastAsia"/>
                <w:snapToGrid w:val="0"/>
                <w:kern w:val="0"/>
              </w:rPr>
              <w:t>85</w:t>
            </w:r>
          </w:p>
        </w:tc>
      </w:tr>
      <w:tr w:rsidR="004F152D" w14:paraId="22458E9A" w14:textId="77777777">
        <w:tblPrEx>
          <w:tblCellMar>
            <w:top w:w="0" w:type="dxa"/>
            <w:bottom w:w="0" w:type="dxa"/>
          </w:tblCellMar>
        </w:tblPrEx>
        <w:trPr>
          <w:cantSplit/>
          <w:trHeight w:val="440"/>
        </w:trPr>
        <w:tc>
          <w:tcPr>
            <w:tcW w:w="1708" w:type="dxa"/>
            <w:vMerge w:val="restart"/>
            <w:vAlign w:val="center"/>
          </w:tcPr>
          <w:p w14:paraId="2052524C" w14:textId="77777777" w:rsidR="004F152D" w:rsidRDefault="004F152D">
            <w:pPr>
              <w:spacing w:line="360" w:lineRule="exact"/>
              <w:jc w:val="center"/>
              <w:rPr>
                <w:rFonts w:hint="eastAsia"/>
                <w:snapToGrid w:val="0"/>
                <w:kern w:val="0"/>
              </w:rPr>
            </w:pPr>
            <w:r>
              <w:rPr>
                <w:rFonts w:hint="eastAsia"/>
                <w:snapToGrid w:val="0"/>
                <w:kern w:val="0"/>
              </w:rPr>
              <w:t>冲机</w:t>
            </w:r>
          </w:p>
        </w:tc>
        <w:tc>
          <w:tcPr>
            <w:tcW w:w="1562" w:type="dxa"/>
            <w:vAlign w:val="center"/>
          </w:tcPr>
          <w:p w14:paraId="112BFFA9" w14:textId="77777777" w:rsidR="004F152D" w:rsidRDefault="004F152D">
            <w:pPr>
              <w:ind w:leftChars="-38" w:left="-80" w:rightChars="-38" w:right="-80" w:firstLineChars="45" w:firstLine="94"/>
              <w:jc w:val="center"/>
              <w:rPr>
                <w:rFonts w:hint="eastAsia"/>
              </w:rPr>
            </w:pPr>
            <w:bookmarkStart w:id="458" w:name="_Toc471498209"/>
            <w:r>
              <w:t>YKC-</w:t>
            </w:r>
            <w:r>
              <w:rPr>
                <w:rFonts w:hint="eastAsia"/>
              </w:rPr>
              <w:t>8</w:t>
            </w:r>
            <w:r>
              <w:t>0</w:t>
            </w:r>
            <w:bookmarkEnd w:id="458"/>
          </w:p>
        </w:tc>
        <w:tc>
          <w:tcPr>
            <w:tcW w:w="1381" w:type="dxa"/>
            <w:vAlign w:val="center"/>
          </w:tcPr>
          <w:p w14:paraId="5FFBBCE7" w14:textId="77777777" w:rsidR="004F152D" w:rsidRDefault="004F152D">
            <w:pPr>
              <w:adjustRightInd w:val="0"/>
              <w:snapToGrid w:val="0"/>
              <w:jc w:val="center"/>
              <w:rPr>
                <w:rFonts w:hint="eastAsia"/>
                <w:snapToGrid w:val="0"/>
                <w:kern w:val="0"/>
              </w:rPr>
            </w:pPr>
            <w:r>
              <w:rPr>
                <w:rFonts w:hint="eastAsia"/>
                <w:snapToGrid w:val="0"/>
                <w:kern w:val="0"/>
              </w:rPr>
              <w:t>8</w:t>
            </w:r>
            <w:r>
              <w:rPr>
                <w:snapToGrid w:val="0"/>
                <w:kern w:val="0"/>
              </w:rPr>
              <w:t>t</w:t>
            </w:r>
          </w:p>
        </w:tc>
        <w:tc>
          <w:tcPr>
            <w:tcW w:w="1737" w:type="dxa"/>
            <w:vAlign w:val="center"/>
          </w:tcPr>
          <w:p w14:paraId="578AC0D5" w14:textId="77777777" w:rsidR="004F152D" w:rsidRDefault="004F152D">
            <w:pPr>
              <w:pStyle w:val="xl30"/>
              <w:widowControl w:val="0"/>
              <w:pBdr>
                <w:left w:val="none" w:sz="0" w:space="0" w:color="auto"/>
                <w:bottom w:val="none" w:sz="0" w:space="0" w:color="auto"/>
              </w:pBdr>
              <w:adjustRightInd w:val="0"/>
              <w:snapToGrid w:val="0"/>
              <w:spacing w:before="0" w:beforeAutospacing="0" w:after="0" w:afterAutospacing="0"/>
              <w:rPr>
                <w:rFonts w:ascii="Times New Roman" w:hAnsi="Times New Roman" w:cs="Courier New" w:hint="eastAsia"/>
                <w:smallCaps w:val="0"/>
                <w:snapToGrid w:val="0"/>
                <w:spacing w:val="0"/>
                <w:szCs w:val="21"/>
              </w:rPr>
            </w:pPr>
            <w:r>
              <w:rPr>
                <w:rFonts w:hint="eastAsia"/>
              </w:rPr>
              <w:t>日本/97</w:t>
            </w:r>
          </w:p>
        </w:tc>
        <w:tc>
          <w:tcPr>
            <w:tcW w:w="567" w:type="dxa"/>
            <w:vAlign w:val="center"/>
          </w:tcPr>
          <w:p w14:paraId="0114A032" w14:textId="77777777" w:rsidR="004F152D" w:rsidRDefault="004F152D">
            <w:pPr>
              <w:adjustRightInd w:val="0"/>
              <w:snapToGrid w:val="0"/>
              <w:jc w:val="center"/>
              <w:rPr>
                <w:rFonts w:hint="eastAsia"/>
                <w:snapToGrid w:val="0"/>
                <w:kern w:val="0"/>
              </w:rPr>
            </w:pPr>
            <w:r>
              <w:rPr>
                <w:rFonts w:hint="eastAsia"/>
                <w:snapToGrid w:val="0"/>
                <w:kern w:val="0"/>
              </w:rPr>
              <w:t>6</w:t>
            </w:r>
          </w:p>
        </w:tc>
        <w:tc>
          <w:tcPr>
            <w:tcW w:w="567" w:type="dxa"/>
            <w:vAlign w:val="center"/>
          </w:tcPr>
          <w:p w14:paraId="0F525876" w14:textId="77777777" w:rsidR="004F152D" w:rsidRDefault="004F152D">
            <w:pPr>
              <w:adjustRightInd w:val="0"/>
              <w:snapToGrid w:val="0"/>
              <w:jc w:val="center"/>
              <w:rPr>
                <w:rFonts w:hint="eastAsia"/>
                <w:snapToGrid w:val="0"/>
                <w:kern w:val="0"/>
              </w:rPr>
            </w:pPr>
            <w:r>
              <w:rPr>
                <w:rFonts w:hint="eastAsia"/>
                <w:snapToGrid w:val="0"/>
                <w:kern w:val="0"/>
              </w:rPr>
              <w:t>6</w:t>
            </w:r>
          </w:p>
        </w:tc>
        <w:tc>
          <w:tcPr>
            <w:tcW w:w="426" w:type="dxa"/>
            <w:vAlign w:val="center"/>
          </w:tcPr>
          <w:p w14:paraId="6518667B" w14:textId="77777777" w:rsidR="004F152D" w:rsidRDefault="004F152D">
            <w:pPr>
              <w:adjustRightInd w:val="0"/>
              <w:snapToGrid w:val="0"/>
              <w:jc w:val="center"/>
              <w:rPr>
                <w:rFonts w:hint="eastAsia"/>
                <w:snapToGrid w:val="0"/>
                <w:kern w:val="0"/>
              </w:rPr>
            </w:pPr>
          </w:p>
        </w:tc>
        <w:tc>
          <w:tcPr>
            <w:tcW w:w="425" w:type="dxa"/>
            <w:vAlign w:val="center"/>
          </w:tcPr>
          <w:p w14:paraId="74206A30" w14:textId="77777777" w:rsidR="004F152D" w:rsidRDefault="004F152D">
            <w:pPr>
              <w:adjustRightInd w:val="0"/>
              <w:snapToGrid w:val="0"/>
              <w:jc w:val="center"/>
              <w:rPr>
                <w:rFonts w:hint="eastAsia"/>
                <w:snapToGrid w:val="0"/>
                <w:kern w:val="0"/>
              </w:rPr>
            </w:pPr>
          </w:p>
        </w:tc>
        <w:tc>
          <w:tcPr>
            <w:tcW w:w="884" w:type="dxa"/>
            <w:vAlign w:val="center"/>
          </w:tcPr>
          <w:p w14:paraId="1A96B25E" w14:textId="77777777" w:rsidR="004F152D" w:rsidRDefault="004F152D">
            <w:pPr>
              <w:adjustRightInd w:val="0"/>
              <w:snapToGrid w:val="0"/>
              <w:jc w:val="center"/>
              <w:rPr>
                <w:rFonts w:hint="eastAsia"/>
                <w:snapToGrid w:val="0"/>
                <w:kern w:val="0"/>
              </w:rPr>
            </w:pPr>
            <w:r>
              <w:rPr>
                <w:rFonts w:hint="eastAsia"/>
                <w:snapToGrid w:val="0"/>
                <w:kern w:val="0"/>
              </w:rPr>
              <w:t>85</w:t>
            </w:r>
          </w:p>
        </w:tc>
      </w:tr>
      <w:tr w:rsidR="004F152D" w14:paraId="7F15C1AB" w14:textId="77777777">
        <w:tblPrEx>
          <w:tblCellMar>
            <w:top w:w="0" w:type="dxa"/>
            <w:bottom w:w="0" w:type="dxa"/>
          </w:tblCellMar>
        </w:tblPrEx>
        <w:trPr>
          <w:cantSplit/>
          <w:trHeight w:val="440"/>
        </w:trPr>
        <w:tc>
          <w:tcPr>
            <w:tcW w:w="1708" w:type="dxa"/>
            <w:vMerge/>
            <w:vAlign w:val="center"/>
          </w:tcPr>
          <w:p w14:paraId="617C643D" w14:textId="77777777" w:rsidR="004F152D" w:rsidRDefault="004F152D">
            <w:pPr>
              <w:spacing w:line="360" w:lineRule="exact"/>
              <w:jc w:val="center"/>
              <w:rPr>
                <w:rFonts w:hint="eastAsia"/>
                <w:snapToGrid w:val="0"/>
                <w:kern w:val="0"/>
              </w:rPr>
            </w:pPr>
          </w:p>
        </w:tc>
        <w:tc>
          <w:tcPr>
            <w:tcW w:w="1562" w:type="dxa"/>
            <w:vAlign w:val="center"/>
          </w:tcPr>
          <w:p w14:paraId="7C1E5E22" w14:textId="77777777" w:rsidR="004F152D" w:rsidRDefault="004F152D">
            <w:pPr>
              <w:ind w:leftChars="-38" w:left="-80" w:rightChars="-38" w:right="-80" w:firstLineChars="45" w:firstLine="94"/>
              <w:jc w:val="center"/>
              <w:rPr>
                <w:rFonts w:hint="eastAsia"/>
              </w:rPr>
            </w:pPr>
            <w:r>
              <w:rPr>
                <w:rFonts w:hint="eastAsia"/>
              </w:rPr>
              <w:t>YKC-50</w:t>
            </w:r>
          </w:p>
        </w:tc>
        <w:tc>
          <w:tcPr>
            <w:tcW w:w="1381" w:type="dxa"/>
            <w:vAlign w:val="center"/>
          </w:tcPr>
          <w:p w14:paraId="340E46B9" w14:textId="77777777" w:rsidR="004F152D" w:rsidRDefault="004F152D">
            <w:pPr>
              <w:jc w:val="center"/>
              <w:rPr>
                <w:rFonts w:hint="eastAsia"/>
              </w:rPr>
            </w:pPr>
            <w:r>
              <w:rPr>
                <w:rFonts w:hint="eastAsia"/>
                <w:snapToGrid w:val="0"/>
                <w:kern w:val="0"/>
              </w:rPr>
              <w:t>5</w:t>
            </w:r>
            <w:r>
              <w:rPr>
                <w:snapToGrid w:val="0"/>
                <w:kern w:val="0"/>
              </w:rPr>
              <w:t>t</w:t>
            </w:r>
          </w:p>
        </w:tc>
        <w:tc>
          <w:tcPr>
            <w:tcW w:w="1737" w:type="dxa"/>
            <w:vAlign w:val="center"/>
          </w:tcPr>
          <w:p w14:paraId="22BBF12A" w14:textId="77777777" w:rsidR="004F152D" w:rsidRDefault="004F152D">
            <w:pPr>
              <w:pStyle w:val="xl30"/>
              <w:widowControl w:val="0"/>
              <w:pBdr>
                <w:left w:val="none" w:sz="0" w:space="0" w:color="auto"/>
                <w:bottom w:val="none" w:sz="0" w:space="0" w:color="auto"/>
              </w:pBdr>
              <w:adjustRightInd w:val="0"/>
              <w:snapToGrid w:val="0"/>
              <w:spacing w:before="0" w:beforeAutospacing="0" w:after="0" w:afterAutospacing="0"/>
              <w:rPr>
                <w:rFonts w:ascii="Times New Roman" w:hAnsi="Times New Roman" w:cs="Courier New" w:hint="eastAsia"/>
                <w:smallCaps w:val="0"/>
                <w:snapToGrid w:val="0"/>
                <w:spacing w:val="0"/>
                <w:szCs w:val="21"/>
              </w:rPr>
            </w:pPr>
          </w:p>
        </w:tc>
        <w:tc>
          <w:tcPr>
            <w:tcW w:w="567" w:type="dxa"/>
            <w:vAlign w:val="center"/>
          </w:tcPr>
          <w:p w14:paraId="1F1F9673" w14:textId="77777777" w:rsidR="004F152D" w:rsidRDefault="004F152D">
            <w:pPr>
              <w:adjustRightInd w:val="0"/>
              <w:snapToGrid w:val="0"/>
              <w:jc w:val="center"/>
              <w:rPr>
                <w:rFonts w:hint="eastAsia"/>
                <w:snapToGrid w:val="0"/>
                <w:kern w:val="0"/>
              </w:rPr>
            </w:pPr>
            <w:r>
              <w:rPr>
                <w:rFonts w:hint="eastAsia"/>
                <w:snapToGrid w:val="0"/>
                <w:kern w:val="0"/>
              </w:rPr>
              <w:t>10</w:t>
            </w:r>
          </w:p>
        </w:tc>
        <w:tc>
          <w:tcPr>
            <w:tcW w:w="567" w:type="dxa"/>
            <w:vAlign w:val="center"/>
          </w:tcPr>
          <w:p w14:paraId="19DB8A7A" w14:textId="77777777" w:rsidR="004F152D" w:rsidRDefault="004F152D">
            <w:pPr>
              <w:adjustRightInd w:val="0"/>
              <w:snapToGrid w:val="0"/>
              <w:jc w:val="center"/>
              <w:rPr>
                <w:rFonts w:hint="eastAsia"/>
                <w:snapToGrid w:val="0"/>
                <w:kern w:val="0"/>
              </w:rPr>
            </w:pPr>
            <w:r>
              <w:rPr>
                <w:rFonts w:hint="eastAsia"/>
                <w:snapToGrid w:val="0"/>
                <w:kern w:val="0"/>
              </w:rPr>
              <w:t>10</w:t>
            </w:r>
          </w:p>
        </w:tc>
        <w:tc>
          <w:tcPr>
            <w:tcW w:w="426" w:type="dxa"/>
            <w:vAlign w:val="center"/>
          </w:tcPr>
          <w:p w14:paraId="165C35DA" w14:textId="77777777" w:rsidR="004F152D" w:rsidRDefault="004F152D">
            <w:pPr>
              <w:adjustRightInd w:val="0"/>
              <w:snapToGrid w:val="0"/>
              <w:jc w:val="center"/>
              <w:rPr>
                <w:rFonts w:hint="eastAsia"/>
                <w:snapToGrid w:val="0"/>
                <w:kern w:val="0"/>
              </w:rPr>
            </w:pPr>
          </w:p>
        </w:tc>
        <w:tc>
          <w:tcPr>
            <w:tcW w:w="425" w:type="dxa"/>
            <w:vAlign w:val="center"/>
          </w:tcPr>
          <w:p w14:paraId="6A8AA344" w14:textId="77777777" w:rsidR="004F152D" w:rsidRDefault="004F152D">
            <w:pPr>
              <w:adjustRightInd w:val="0"/>
              <w:snapToGrid w:val="0"/>
              <w:jc w:val="center"/>
              <w:rPr>
                <w:rFonts w:hint="eastAsia"/>
                <w:snapToGrid w:val="0"/>
                <w:kern w:val="0"/>
              </w:rPr>
            </w:pPr>
          </w:p>
        </w:tc>
        <w:tc>
          <w:tcPr>
            <w:tcW w:w="884" w:type="dxa"/>
            <w:vAlign w:val="center"/>
          </w:tcPr>
          <w:p w14:paraId="63A654F2" w14:textId="77777777" w:rsidR="004F152D" w:rsidRDefault="004F152D">
            <w:pPr>
              <w:adjustRightInd w:val="0"/>
              <w:snapToGrid w:val="0"/>
              <w:jc w:val="center"/>
              <w:rPr>
                <w:rFonts w:hint="eastAsia"/>
                <w:snapToGrid w:val="0"/>
                <w:kern w:val="0"/>
              </w:rPr>
            </w:pPr>
            <w:r>
              <w:rPr>
                <w:rFonts w:hint="eastAsia"/>
                <w:snapToGrid w:val="0"/>
                <w:kern w:val="0"/>
              </w:rPr>
              <w:t>85</w:t>
            </w:r>
          </w:p>
        </w:tc>
      </w:tr>
      <w:tr w:rsidR="004F152D" w14:paraId="79FE2887" w14:textId="77777777">
        <w:tblPrEx>
          <w:tblCellMar>
            <w:top w:w="0" w:type="dxa"/>
            <w:bottom w:w="0" w:type="dxa"/>
          </w:tblCellMar>
        </w:tblPrEx>
        <w:trPr>
          <w:cantSplit/>
          <w:trHeight w:val="440"/>
        </w:trPr>
        <w:tc>
          <w:tcPr>
            <w:tcW w:w="1708" w:type="dxa"/>
            <w:vAlign w:val="center"/>
          </w:tcPr>
          <w:p w14:paraId="00B3C3B2" w14:textId="77777777" w:rsidR="004F152D" w:rsidRDefault="004F152D">
            <w:pPr>
              <w:spacing w:line="360" w:lineRule="exact"/>
              <w:jc w:val="center"/>
              <w:rPr>
                <w:rFonts w:hint="eastAsia"/>
                <w:snapToGrid w:val="0"/>
                <w:kern w:val="0"/>
              </w:rPr>
            </w:pPr>
            <w:r>
              <w:rPr>
                <w:rFonts w:hint="eastAsia"/>
                <w:snapToGrid w:val="0"/>
                <w:kern w:val="0"/>
              </w:rPr>
              <w:t>钻孔爆破船</w:t>
            </w:r>
          </w:p>
        </w:tc>
        <w:tc>
          <w:tcPr>
            <w:tcW w:w="1562" w:type="dxa"/>
            <w:vAlign w:val="center"/>
          </w:tcPr>
          <w:p w14:paraId="0B673FD6" w14:textId="77777777" w:rsidR="004F152D" w:rsidRDefault="004F152D">
            <w:pPr>
              <w:pStyle w:val="1"/>
              <w:spacing w:before="0"/>
              <w:ind w:left="675" w:hanging="675"/>
              <w:rPr>
                <w:rFonts w:hint="eastAsia"/>
                <w:b w:val="0"/>
                <w:bCs w:val="0"/>
                <w:snapToGrid w:val="0"/>
                <w:kern w:val="0"/>
                <w:sz w:val="24"/>
              </w:rPr>
            </w:pPr>
          </w:p>
        </w:tc>
        <w:tc>
          <w:tcPr>
            <w:tcW w:w="1381" w:type="dxa"/>
            <w:vAlign w:val="center"/>
          </w:tcPr>
          <w:p w14:paraId="1308A2C1" w14:textId="77777777" w:rsidR="004F152D" w:rsidRDefault="004F152D">
            <w:pPr>
              <w:adjustRightInd w:val="0"/>
              <w:snapToGrid w:val="0"/>
              <w:jc w:val="center"/>
              <w:rPr>
                <w:rFonts w:hint="eastAsia"/>
                <w:snapToGrid w:val="0"/>
                <w:kern w:val="0"/>
              </w:rPr>
            </w:pPr>
            <w:r>
              <w:rPr>
                <w:rFonts w:hint="eastAsia"/>
                <w:snapToGrid w:val="0"/>
                <w:kern w:val="0"/>
              </w:rPr>
              <w:t>200</w:t>
            </w:r>
            <w:r>
              <w:rPr>
                <w:snapToGrid w:val="0"/>
                <w:kern w:val="0"/>
              </w:rPr>
              <w:t>t</w:t>
            </w:r>
          </w:p>
        </w:tc>
        <w:tc>
          <w:tcPr>
            <w:tcW w:w="1737" w:type="dxa"/>
            <w:vAlign w:val="center"/>
          </w:tcPr>
          <w:p w14:paraId="4D5872F5" w14:textId="77777777" w:rsidR="004F152D" w:rsidRDefault="004F152D">
            <w:pPr>
              <w:jc w:val="center"/>
              <w:rPr>
                <w:rFonts w:hint="eastAsia"/>
              </w:rPr>
            </w:pPr>
          </w:p>
        </w:tc>
        <w:tc>
          <w:tcPr>
            <w:tcW w:w="567" w:type="dxa"/>
            <w:vAlign w:val="center"/>
          </w:tcPr>
          <w:p w14:paraId="553F02F9" w14:textId="77777777" w:rsidR="004F152D" w:rsidRDefault="004F152D">
            <w:pPr>
              <w:adjustRightInd w:val="0"/>
              <w:snapToGrid w:val="0"/>
              <w:jc w:val="center"/>
              <w:rPr>
                <w:rFonts w:hint="eastAsia"/>
                <w:snapToGrid w:val="0"/>
                <w:kern w:val="0"/>
              </w:rPr>
            </w:pPr>
            <w:r>
              <w:rPr>
                <w:rFonts w:hint="eastAsia"/>
                <w:snapToGrid w:val="0"/>
                <w:kern w:val="0"/>
              </w:rPr>
              <w:t>1</w:t>
            </w:r>
          </w:p>
        </w:tc>
        <w:tc>
          <w:tcPr>
            <w:tcW w:w="567" w:type="dxa"/>
            <w:vAlign w:val="center"/>
          </w:tcPr>
          <w:p w14:paraId="6D61E412" w14:textId="77777777" w:rsidR="004F152D" w:rsidRDefault="004F152D">
            <w:pPr>
              <w:adjustRightInd w:val="0"/>
              <w:snapToGrid w:val="0"/>
              <w:jc w:val="center"/>
              <w:rPr>
                <w:rFonts w:hint="eastAsia"/>
                <w:snapToGrid w:val="0"/>
                <w:kern w:val="0"/>
              </w:rPr>
            </w:pPr>
            <w:r>
              <w:rPr>
                <w:rFonts w:hint="eastAsia"/>
                <w:snapToGrid w:val="0"/>
                <w:kern w:val="0"/>
              </w:rPr>
              <w:t>1</w:t>
            </w:r>
          </w:p>
        </w:tc>
        <w:tc>
          <w:tcPr>
            <w:tcW w:w="426" w:type="dxa"/>
            <w:vAlign w:val="center"/>
          </w:tcPr>
          <w:p w14:paraId="5F7769AB" w14:textId="77777777" w:rsidR="004F152D" w:rsidRDefault="004F152D">
            <w:pPr>
              <w:adjustRightInd w:val="0"/>
              <w:snapToGrid w:val="0"/>
              <w:jc w:val="center"/>
              <w:rPr>
                <w:rFonts w:hint="eastAsia"/>
                <w:snapToGrid w:val="0"/>
                <w:kern w:val="0"/>
              </w:rPr>
            </w:pPr>
          </w:p>
        </w:tc>
        <w:tc>
          <w:tcPr>
            <w:tcW w:w="425" w:type="dxa"/>
            <w:vAlign w:val="center"/>
          </w:tcPr>
          <w:p w14:paraId="031DAAF4" w14:textId="77777777" w:rsidR="004F152D" w:rsidRDefault="004F152D">
            <w:pPr>
              <w:adjustRightInd w:val="0"/>
              <w:snapToGrid w:val="0"/>
              <w:jc w:val="center"/>
              <w:rPr>
                <w:rFonts w:hint="eastAsia"/>
                <w:snapToGrid w:val="0"/>
                <w:kern w:val="0"/>
              </w:rPr>
            </w:pPr>
          </w:p>
        </w:tc>
        <w:tc>
          <w:tcPr>
            <w:tcW w:w="884" w:type="dxa"/>
            <w:vAlign w:val="center"/>
          </w:tcPr>
          <w:p w14:paraId="24340059" w14:textId="77777777" w:rsidR="004F152D" w:rsidRDefault="004F152D">
            <w:pPr>
              <w:adjustRightInd w:val="0"/>
              <w:snapToGrid w:val="0"/>
              <w:jc w:val="center"/>
              <w:rPr>
                <w:rFonts w:hint="eastAsia"/>
                <w:snapToGrid w:val="0"/>
                <w:kern w:val="0"/>
              </w:rPr>
            </w:pPr>
            <w:r>
              <w:rPr>
                <w:rFonts w:hint="eastAsia"/>
                <w:snapToGrid w:val="0"/>
                <w:kern w:val="0"/>
              </w:rPr>
              <w:t>85</w:t>
            </w:r>
          </w:p>
        </w:tc>
      </w:tr>
      <w:tr w:rsidR="004F152D" w14:paraId="1D6A536D" w14:textId="77777777">
        <w:tblPrEx>
          <w:tblCellMar>
            <w:top w:w="0" w:type="dxa"/>
            <w:bottom w:w="0" w:type="dxa"/>
          </w:tblCellMar>
        </w:tblPrEx>
        <w:trPr>
          <w:cantSplit/>
          <w:trHeight w:val="440"/>
        </w:trPr>
        <w:tc>
          <w:tcPr>
            <w:tcW w:w="1708" w:type="dxa"/>
            <w:vAlign w:val="center"/>
          </w:tcPr>
          <w:p w14:paraId="2665BDDA" w14:textId="77777777" w:rsidR="004F152D" w:rsidRDefault="004F152D">
            <w:pPr>
              <w:spacing w:line="360" w:lineRule="exact"/>
              <w:jc w:val="center"/>
              <w:rPr>
                <w:rFonts w:hint="eastAsia"/>
                <w:snapToGrid w:val="0"/>
                <w:kern w:val="0"/>
              </w:rPr>
            </w:pPr>
            <w:r>
              <w:rPr>
                <w:rFonts w:hint="eastAsia"/>
                <w:snapToGrid w:val="0"/>
                <w:kern w:val="0"/>
              </w:rPr>
              <w:t>清渣船</w:t>
            </w:r>
          </w:p>
        </w:tc>
        <w:tc>
          <w:tcPr>
            <w:tcW w:w="1562" w:type="dxa"/>
            <w:vAlign w:val="center"/>
          </w:tcPr>
          <w:p w14:paraId="283122F2" w14:textId="77777777" w:rsidR="004F152D" w:rsidRDefault="004F152D">
            <w:pPr>
              <w:pStyle w:val="1"/>
              <w:spacing w:before="0"/>
              <w:ind w:left="675" w:hanging="675"/>
              <w:rPr>
                <w:rFonts w:hint="eastAsia"/>
                <w:b w:val="0"/>
                <w:bCs w:val="0"/>
                <w:snapToGrid w:val="0"/>
                <w:kern w:val="0"/>
                <w:sz w:val="24"/>
              </w:rPr>
            </w:pPr>
          </w:p>
        </w:tc>
        <w:tc>
          <w:tcPr>
            <w:tcW w:w="1381" w:type="dxa"/>
            <w:vAlign w:val="center"/>
          </w:tcPr>
          <w:p w14:paraId="00167416" w14:textId="77777777" w:rsidR="004F152D" w:rsidRDefault="004F152D">
            <w:pPr>
              <w:adjustRightInd w:val="0"/>
              <w:snapToGrid w:val="0"/>
              <w:jc w:val="center"/>
              <w:rPr>
                <w:rFonts w:hint="eastAsia"/>
                <w:snapToGrid w:val="0"/>
                <w:kern w:val="0"/>
              </w:rPr>
            </w:pPr>
            <w:r>
              <w:rPr>
                <w:rFonts w:hint="eastAsia"/>
                <w:snapToGrid w:val="0"/>
                <w:kern w:val="0"/>
              </w:rPr>
              <w:t>150</w:t>
            </w:r>
            <w:r>
              <w:rPr>
                <w:snapToGrid w:val="0"/>
                <w:kern w:val="0"/>
              </w:rPr>
              <w:t>t</w:t>
            </w:r>
          </w:p>
        </w:tc>
        <w:tc>
          <w:tcPr>
            <w:tcW w:w="1737" w:type="dxa"/>
            <w:vAlign w:val="center"/>
          </w:tcPr>
          <w:p w14:paraId="78701F1E" w14:textId="77777777" w:rsidR="004F152D" w:rsidRDefault="004F152D">
            <w:pPr>
              <w:adjustRightInd w:val="0"/>
              <w:snapToGrid w:val="0"/>
              <w:jc w:val="center"/>
              <w:rPr>
                <w:snapToGrid w:val="0"/>
                <w:kern w:val="0"/>
              </w:rPr>
            </w:pPr>
          </w:p>
        </w:tc>
        <w:tc>
          <w:tcPr>
            <w:tcW w:w="567" w:type="dxa"/>
            <w:vAlign w:val="center"/>
          </w:tcPr>
          <w:p w14:paraId="0066CBC6" w14:textId="77777777" w:rsidR="004F152D" w:rsidRDefault="004F152D">
            <w:pPr>
              <w:adjustRightInd w:val="0"/>
              <w:snapToGrid w:val="0"/>
              <w:jc w:val="center"/>
              <w:rPr>
                <w:rFonts w:hint="eastAsia"/>
                <w:snapToGrid w:val="0"/>
                <w:kern w:val="0"/>
              </w:rPr>
            </w:pPr>
            <w:r>
              <w:rPr>
                <w:rFonts w:hint="eastAsia"/>
                <w:snapToGrid w:val="0"/>
                <w:kern w:val="0"/>
              </w:rPr>
              <w:t>2</w:t>
            </w:r>
          </w:p>
        </w:tc>
        <w:tc>
          <w:tcPr>
            <w:tcW w:w="567" w:type="dxa"/>
            <w:vAlign w:val="center"/>
          </w:tcPr>
          <w:p w14:paraId="02A40E3A" w14:textId="77777777" w:rsidR="004F152D" w:rsidRDefault="004F152D">
            <w:pPr>
              <w:adjustRightInd w:val="0"/>
              <w:snapToGrid w:val="0"/>
              <w:jc w:val="center"/>
              <w:rPr>
                <w:rFonts w:hint="eastAsia"/>
                <w:snapToGrid w:val="0"/>
                <w:kern w:val="0"/>
              </w:rPr>
            </w:pPr>
            <w:r>
              <w:rPr>
                <w:rFonts w:hint="eastAsia"/>
                <w:snapToGrid w:val="0"/>
                <w:kern w:val="0"/>
              </w:rPr>
              <w:t>2</w:t>
            </w:r>
          </w:p>
        </w:tc>
        <w:tc>
          <w:tcPr>
            <w:tcW w:w="426" w:type="dxa"/>
            <w:vAlign w:val="center"/>
          </w:tcPr>
          <w:p w14:paraId="6AC26963" w14:textId="77777777" w:rsidR="004F152D" w:rsidRDefault="004F152D">
            <w:pPr>
              <w:adjustRightInd w:val="0"/>
              <w:snapToGrid w:val="0"/>
              <w:jc w:val="center"/>
              <w:rPr>
                <w:rFonts w:hint="eastAsia"/>
                <w:snapToGrid w:val="0"/>
                <w:kern w:val="0"/>
              </w:rPr>
            </w:pPr>
          </w:p>
        </w:tc>
        <w:tc>
          <w:tcPr>
            <w:tcW w:w="425" w:type="dxa"/>
            <w:vAlign w:val="center"/>
          </w:tcPr>
          <w:p w14:paraId="3F51EA86" w14:textId="77777777" w:rsidR="004F152D" w:rsidRDefault="004F152D">
            <w:pPr>
              <w:adjustRightInd w:val="0"/>
              <w:snapToGrid w:val="0"/>
              <w:jc w:val="center"/>
              <w:rPr>
                <w:rFonts w:hint="eastAsia"/>
                <w:snapToGrid w:val="0"/>
                <w:kern w:val="0"/>
              </w:rPr>
            </w:pPr>
          </w:p>
        </w:tc>
        <w:tc>
          <w:tcPr>
            <w:tcW w:w="884" w:type="dxa"/>
            <w:vAlign w:val="center"/>
          </w:tcPr>
          <w:p w14:paraId="449EDBFD" w14:textId="77777777" w:rsidR="004F152D" w:rsidRDefault="004F152D">
            <w:pPr>
              <w:adjustRightInd w:val="0"/>
              <w:snapToGrid w:val="0"/>
              <w:jc w:val="center"/>
              <w:rPr>
                <w:rFonts w:hint="eastAsia"/>
                <w:snapToGrid w:val="0"/>
                <w:kern w:val="0"/>
              </w:rPr>
            </w:pPr>
            <w:r>
              <w:rPr>
                <w:rFonts w:hint="eastAsia"/>
                <w:snapToGrid w:val="0"/>
                <w:kern w:val="0"/>
              </w:rPr>
              <w:t>85</w:t>
            </w:r>
          </w:p>
        </w:tc>
      </w:tr>
      <w:tr w:rsidR="004F152D" w14:paraId="1C999CA5" w14:textId="77777777">
        <w:tblPrEx>
          <w:tblCellMar>
            <w:top w:w="0" w:type="dxa"/>
            <w:bottom w:w="0" w:type="dxa"/>
          </w:tblCellMar>
        </w:tblPrEx>
        <w:trPr>
          <w:cantSplit/>
          <w:trHeight w:val="440"/>
        </w:trPr>
        <w:tc>
          <w:tcPr>
            <w:tcW w:w="1708" w:type="dxa"/>
            <w:vAlign w:val="center"/>
          </w:tcPr>
          <w:p w14:paraId="130F4043" w14:textId="77777777" w:rsidR="004F152D" w:rsidRDefault="004F152D">
            <w:pPr>
              <w:spacing w:line="360" w:lineRule="exact"/>
              <w:jc w:val="center"/>
              <w:rPr>
                <w:rFonts w:hint="eastAsia"/>
                <w:snapToGrid w:val="0"/>
                <w:kern w:val="0"/>
              </w:rPr>
            </w:pPr>
            <w:r>
              <w:rPr>
                <w:rFonts w:hint="eastAsia"/>
                <w:snapToGrid w:val="0"/>
                <w:kern w:val="0"/>
              </w:rPr>
              <w:t>抓斗船</w:t>
            </w:r>
          </w:p>
        </w:tc>
        <w:tc>
          <w:tcPr>
            <w:tcW w:w="1562" w:type="dxa"/>
            <w:vAlign w:val="center"/>
          </w:tcPr>
          <w:p w14:paraId="4B20FEA4" w14:textId="77777777" w:rsidR="004F152D" w:rsidRDefault="004F152D">
            <w:pPr>
              <w:pStyle w:val="1"/>
              <w:spacing w:before="0"/>
              <w:ind w:left="675" w:hanging="675"/>
              <w:rPr>
                <w:rFonts w:hint="eastAsia"/>
                <w:b w:val="0"/>
                <w:bCs w:val="0"/>
                <w:snapToGrid w:val="0"/>
                <w:kern w:val="0"/>
                <w:sz w:val="24"/>
              </w:rPr>
            </w:pPr>
          </w:p>
        </w:tc>
        <w:tc>
          <w:tcPr>
            <w:tcW w:w="1381" w:type="dxa"/>
            <w:vAlign w:val="center"/>
          </w:tcPr>
          <w:p w14:paraId="4BD5AB2D" w14:textId="77777777" w:rsidR="004F152D" w:rsidRDefault="004F152D">
            <w:pPr>
              <w:adjustRightInd w:val="0"/>
              <w:snapToGrid w:val="0"/>
              <w:jc w:val="center"/>
              <w:rPr>
                <w:rFonts w:hint="eastAsia"/>
                <w:snapToGrid w:val="0"/>
                <w:kern w:val="0"/>
              </w:rPr>
            </w:pPr>
            <w:r>
              <w:rPr>
                <w:rFonts w:hint="eastAsia"/>
                <w:snapToGrid w:val="0"/>
                <w:kern w:val="0"/>
              </w:rPr>
              <w:t>1.5 m</w:t>
            </w:r>
            <w:r>
              <w:rPr>
                <w:rFonts w:hint="eastAsia"/>
                <w:snapToGrid w:val="0"/>
                <w:kern w:val="0"/>
                <w:vertAlign w:val="superscript"/>
              </w:rPr>
              <w:t>3</w:t>
            </w:r>
          </w:p>
        </w:tc>
        <w:tc>
          <w:tcPr>
            <w:tcW w:w="1737" w:type="dxa"/>
            <w:vAlign w:val="center"/>
          </w:tcPr>
          <w:p w14:paraId="5F14AFC4" w14:textId="77777777" w:rsidR="004F152D" w:rsidRDefault="004F152D">
            <w:pPr>
              <w:adjustRightInd w:val="0"/>
              <w:snapToGrid w:val="0"/>
              <w:jc w:val="center"/>
              <w:rPr>
                <w:snapToGrid w:val="0"/>
                <w:kern w:val="0"/>
              </w:rPr>
            </w:pPr>
          </w:p>
        </w:tc>
        <w:tc>
          <w:tcPr>
            <w:tcW w:w="567" w:type="dxa"/>
            <w:vAlign w:val="center"/>
          </w:tcPr>
          <w:p w14:paraId="37A7EAEA" w14:textId="77777777" w:rsidR="004F152D" w:rsidRDefault="004F152D">
            <w:pPr>
              <w:adjustRightInd w:val="0"/>
              <w:snapToGrid w:val="0"/>
              <w:jc w:val="center"/>
              <w:rPr>
                <w:rFonts w:hint="eastAsia"/>
                <w:snapToGrid w:val="0"/>
                <w:kern w:val="0"/>
              </w:rPr>
            </w:pPr>
            <w:r>
              <w:rPr>
                <w:rFonts w:hint="eastAsia"/>
                <w:snapToGrid w:val="0"/>
                <w:kern w:val="0"/>
              </w:rPr>
              <w:t>2</w:t>
            </w:r>
          </w:p>
        </w:tc>
        <w:tc>
          <w:tcPr>
            <w:tcW w:w="567" w:type="dxa"/>
            <w:vAlign w:val="center"/>
          </w:tcPr>
          <w:p w14:paraId="3FEBDE63" w14:textId="77777777" w:rsidR="004F152D" w:rsidRDefault="004F152D">
            <w:pPr>
              <w:adjustRightInd w:val="0"/>
              <w:snapToGrid w:val="0"/>
              <w:jc w:val="center"/>
              <w:rPr>
                <w:rFonts w:hint="eastAsia"/>
                <w:snapToGrid w:val="0"/>
                <w:kern w:val="0"/>
              </w:rPr>
            </w:pPr>
            <w:r>
              <w:rPr>
                <w:rFonts w:hint="eastAsia"/>
                <w:snapToGrid w:val="0"/>
                <w:kern w:val="0"/>
              </w:rPr>
              <w:t>2</w:t>
            </w:r>
          </w:p>
        </w:tc>
        <w:tc>
          <w:tcPr>
            <w:tcW w:w="426" w:type="dxa"/>
            <w:vAlign w:val="center"/>
          </w:tcPr>
          <w:p w14:paraId="56BF4B76" w14:textId="77777777" w:rsidR="004F152D" w:rsidRDefault="004F152D">
            <w:pPr>
              <w:adjustRightInd w:val="0"/>
              <w:snapToGrid w:val="0"/>
              <w:jc w:val="center"/>
              <w:rPr>
                <w:rFonts w:hint="eastAsia"/>
                <w:snapToGrid w:val="0"/>
                <w:kern w:val="0"/>
              </w:rPr>
            </w:pPr>
          </w:p>
        </w:tc>
        <w:tc>
          <w:tcPr>
            <w:tcW w:w="425" w:type="dxa"/>
            <w:vAlign w:val="center"/>
          </w:tcPr>
          <w:p w14:paraId="03BEE35C" w14:textId="77777777" w:rsidR="004F152D" w:rsidRDefault="004F152D">
            <w:pPr>
              <w:adjustRightInd w:val="0"/>
              <w:snapToGrid w:val="0"/>
              <w:jc w:val="center"/>
              <w:rPr>
                <w:rFonts w:hint="eastAsia"/>
                <w:snapToGrid w:val="0"/>
                <w:kern w:val="0"/>
              </w:rPr>
            </w:pPr>
          </w:p>
        </w:tc>
        <w:tc>
          <w:tcPr>
            <w:tcW w:w="884" w:type="dxa"/>
            <w:vAlign w:val="center"/>
          </w:tcPr>
          <w:p w14:paraId="4D24ECB4" w14:textId="77777777" w:rsidR="004F152D" w:rsidRDefault="004F152D">
            <w:pPr>
              <w:adjustRightInd w:val="0"/>
              <w:snapToGrid w:val="0"/>
              <w:jc w:val="center"/>
              <w:rPr>
                <w:rFonts w:hint="eastAsia"/>
                <w:snapToGrid w:val="0"/>
                <w:kern w:val="0"/>
              </w:rPr>
            </w:pPr>
            <w:r>
              <w:rPr>
                <w:rFonts w:hint="eastAsia"/>
                <w:snapToGrid w:val="0"/>
                <w:kern w:val="0"/>
              </w:rPr>
              <w:t>90</w:t>
            </w:r>
          </w:p>
        </w:tc>
      </w:tr>
      <w:tr w:rsidR="004F152D" w14:paraId="12F38431" w14:textId="77777777">
        <w:tblPrEx>
          <w:tblCellMar>
            <w:top w:w="0" w:type="dxa"/>
            <w:bottom w:w="0" w:type="dxa"/>
          </w:tblCellMar>
        </w:tblPrEx>
        <w:trPr>
          <w:cantSplit/>
          <w:trHeight w:val="440"/>
        </w:trPr>
        <w:tc>
          <w:tcPr>
            <w:tcW w:w="1708" w:type="dxa"/>
            <w:vAlign w:val="center"/>
          </w:tcPr>
          <w:p w14:paraId="4C1B24F5" w14:textId="77777777" w:rsidR="004F152D" w:rsidRDefault="004F152D">
            <w:pPr>
              <w:spacing w:line="360" w:lineRule="exact"/>
              <w:jc w:val="center"/>
              <w:rPr>
                <w:rFonts w:hint="eastAsia"/>
                <w:snapToGrid w:val="0"/>
                <w:kern w:val="0"/>
              </w:rPr>
            </w:pPr>
            <w:r>
              <w:rPr>
                <w:rFonts w:hint="eastAsia"/>
                <w:snapToGrid w:val="0"/>
                <w:kern w:val="0"/>
              </w:rPr>
              <w:t>运输船</w:t>
            </w:r>
          </w:p>
        </w:tc>
        <w:tc>
          <w:tcPr>
            <w:tcW w:w="1562" w:type="dxa"/>
            <w:vAlign w:val="center"/>
          </w:tcPr>
          <w:p w14:paraId="48659BA0" w14:textId="77777777" w:rsidR="004F152D" w:rsidRDefault="004F152D">
            <w:pPr>
              <w:pStyle w:val="1"/>
              <w:spacing w:before="0"/>
              <w:ind w:left="675" w:hanging="675"/>
              <w:rPr>
                <w:rFonts w:hint="eastAsia"/>
                <w:b w:val="0"/>
                <w:bCs w:val="0"/>
                <w:snapToGrid w:val="0"/>
                <w:kern w:val="0"/>
                <w:sz w:val="24"/>
              </w:rPr>
            </w:pPr>
          </w:p>
        </w:tc>
        <w:tc>
          <w:tcPr>
            <w:tcW w:w="1381" w:type="dxa"/>
            <w:vAlign w:val="center"/>
          </w:tcPr>
          <w:p w14:paraId="7D10340B" w14:textId="77777777" w:rsidR="004F152D" w:rsidRDefault="004F152D">
            <w:pPr>
              <w:adjustRightInd w:val="0"/>
              <w:snapToGrid w:val="0"/>
              <w:jc w:val="center"/>
              <w:rPr>
                <w:rFonts w:hint="eastAsia"/>
                <w:snapToGrid w:val="0"/>
                <w:kern w:val="0"/>
              </w:rPr>
            </w:pPr>
            <w:r>
              <w:rPr>
                <w:rFonts w:hint="eastAsia"/>
                <w:snapToGrid w:val="0"/>
                <w:kern w:val="0"/>
              </w:rPr>
              <w:t>300</w:t>
            </w:r>
            <w:r>
              <w:rPr>
                <w:snapToGrid w:val="0"/>
                <w:kern w:val="0"/>
              </w:rPr>
              <w:t>t</w:t>
            </w:r>
          </w:p>
        </w:tc>
        <w:tc>
          <w:tcPr>
            <w:tcW w:w="1737" w:type="dxa"/>
            <w:vAlign w:val="center"/>
          </w:tcPr>
          <w:p w14:paraId="71A991EA" w14:textId="77777777" w:rsidR="004F152D" w:rsidRDefault="004F152D">
            <w:pPr>
              <w:adjustRightInd w:val="0"/>
              <w:snapToGrid w:val="0"/>
              <w:jc w:val="center"/>
              <w:rPr>
                <w:snapToGrid w:val="0"/>
                <w:kern w:val="0"/>
              </w:rPr>
            </w:pPr>
          </w:p>
        </w:tc>
        <w:tc>
          <w:tcPr>
            <w:tcW w:w="567" w:type="dxa"/>
            <w:vAlign w:val="center"/>
          </w:tcPr>
          <w:p w14:paraId="114FAB08" w14:textId="77777777" w:rsidR="004F152D" w:rsidRDefault="004F152D">
            <w:pPr>
              <w:adjustRightInd w:val="0"/>
              <w:snapToGrid w:val="0"/>
              <w:jc w:val="center"/>
              <w:rPr>
                <w:rFonts w:hint="eastAsia"/>
                <w:snapToGrid w:val="0"/>
                <w:kern w:val="0"/>
              </w:rPr>
            </w:pPr>
            <w:r>
              <w:rPr>
                <w:rFonts w:hint="eastAsia"/>
                <w:snapToGrid w:val="0"/>
                <w:kern w:val="0"/>
              </w:rPr>
              <w:t>5</w:t>
            </w:r>
          </w:p>
        </w:tc>
        <w:tc>
          <w:tcPr>
            <w:tcW w:w="567" w:type="dxa"/>
            <w:vAlign w:val="center"/>
          </w:tcPr>
          <w:p w14:paraId="38611079" w14:textId="77777777" w:rsidR="004F152D" w:rsidRDefault="004F152D">
            <w:pPr>
              <w:adjustRightInd w:val="0"/>
              <w:snapToGrid w:val="0"/>
              <w:jc w:val="center"/>
              <w:rPr>
                <w:rFonts w:hint="eastAsia"/>
                <w:snapToGrid w:val="0"/>
                <w:kern w:val="0"/>
              </w:rPr>
            </w:pPr>
            <w:r>
              <w:rPr>
                <w:rFonts w:hint="eastAsia"/>
                <w:snapToGrid w:val="0"/>
                <w:kern w:val="0"/>
              </w:rPr>
              <w:t>5</w:t>
            </w:r>
          </w:p>
        </w:tc>
        <w:tc>
          <w:tcPr>
            <w:tcW w:w="426" w:type="dxa"/>
            <w:vAlign w:val="center"/>
          </w:tcPr>
          <w:p w14:paraId="7EC1BF21" w14:textId="77777777" w:rsidR="004F152D" w:rsidRDefault="004F152D">
            <w:pPr>
              <w:adjustRightInd w:val="0"/>
              <w:snapToGrid w:val="0"/>
              <w:jc w:val="center"/>
              <w:rPr>
                <w:rFonts w:hint="eastAsia"/>
                <w:snapToGrid w:val="0"/>
                <w:kern w:val="0"/>
              </w:rPr>
            </w:pPr>
          </w:p>
        </w:tc>
        <w:tc>
          <w:tcPr>
            <w:tcW w:w="425" w:type="dxa"/>
            <w:vAlign w:val="center"/>
          </w:tcPr>
          <w:p w14:paraId="69CE58A3" w14:textId="77777777" w:rsidR="004F152D" w:rsidRDefault="004F152D">
            <w:pPr>
              <w:adjustRightInd w:val="0"/>
              <w:snapToGrid w:val="0"/>
              <w:jc w:val="center"/>
              <w:rPr>
                <w:rFonts w:hint="eastAsia"/>
                <w:snapToGrid w:val="0"/>
                <w:kern w:val="0"/>
              </w:rPr>
            </w:pPr>
          </w:p>
        </w:tc>
        <w:tc>
          <w:tcPr>
            <w:tcW w:w="884" w:type="dxa"/>
            <w:vAlign w:val="center"/>
          </w:tcPr>
          <w:p w14:paraId="2C2B449A" w14:textId="77777777" w:rsidR="004F152D" w:rsidRDefault="004F152D">
            <w:pPr>
              <w:adjustRightInd w:val="0"/>
              <w:snapToGrid w:val="0"/>
              <w:jc w:val="center"/>
              <w:rPr>
                <w:rFonts w:hint="eastAsia"/>
                <w:snapToGrid w:val="0"/>
                <w:kern w:val="0"/>
              </w:rPr>
            </w:pPr>
            <w:r>
              <w:rPr>
                <w:rFonts w:hint="eastAsia"/>
                <w:snapToGrid w:val="0"/>
                <w:kern w:val="0"/>
              </w:rPr>
              <w:t>90</w:t>
            </w:r>
          </w:p>
        </w:tc>
      </w:tr>
      <w:tr w:rsidR="004F152D" w14:paraId="27401BDB" w14:textId="77777777">
        <w:tblPrEx>
          <w:tblCellMar>
            <w:top w:w="0" w:type="dxa"/>
            <w:bottom w:w="0" w:type="dxa"/>
          </w:tblCellMar>
        </w:tblPrEx>
        <w:trPr>
          <w:cantSplit/>
          <w:trHeight w:val="440"/>
        </w:trPr>
        <w:tc>
          <w:tcPr>
            <w:tcW w:w="1708" w:type="dxa"/>
            <w:vAlign w:val="center"/>
          </w:tcPr>
          <w:p w14:paraId="232300C7" w14:textId="77777777" w:rsidR="004F152D" w:rsidRDefault="004F152D">
            <w:pPr>
              <w:spacing w:line="360" w:lineRule="exact"/>
              <w:jc w:val="center"/>
              <w:rPr>
                <w:rFonts w:hint="eastAsia"/>
                <w:snapToGrid w:val="0"/>
                <w:kern w:val="0"/>
              </w:rPr>
            </w:pPr>
            <w:r>
              <w:rPr>
                <w:rFonts w:hint="eastAsia"/>
                <w:snapToGrid w:val="0"/>
                <w:kern w:val="0"/>
              </w:rPr>
              <w:t>起重船</w:t>
            </w:r>
          </w:p>
        </w:tc>
        <w:tc>
          <w:tcPr>
            <w:tcW w:w="1562" w:type="dxa"/>
            <w:vAlign w:val="center"/>
          </w:tcPr>
          <w:p w14:paraId="10E195E2" w14:textId="77777777" w:rsidR="004F152D" w:rsidRDefault="004F152D">
            <w:pPr>
              <w:pStyle w:val="1"/>
              <w:spacing w:before="0"/>
              <w:ind w:left="675" w:hanging="675"/>
              <w:rPr>
                <w:rFonts w:hint="eastAsia"/>
                <w:b w:val="0"/>
                <w:bCs w:val="0"/>
                <w:snapToGrid w:val="0"/>
                <w:kern w:val="0"/>
                <w:sz w:val="24"/>
              </w:rPr>
            </w:pPr>
          </w:p>
        </w:tc>
        <w:tc>
          <w:tcPr>
            <w:tcW w:w="1381" w:type="dxa"/>
            <w:vAlign w:val="center"/>
          </w:tcPr>
          <w:p w14:paraId="393FAC6F" w14:textId="77777777" w:rsidR="004F152D" w:rsidRDefault="004F152D">
            <w:pPr>
              <w:adjustRightInd w:val="0"/>
              <w:snapToGrid w:val="0"/>
              <w:jc w:val="center"/>
              <w:rPr>
                <w:snapToGrid w:val="0"/>
                <w:kern w:val="0"/>
              </w:rPr>
            </w:pPr>
            <w:r>
              <w:rPr>
                <w:rFonts w:hint="eastAsia"/>
                <w:snapToGrid w:val="0"/>
                <w:kern w:val="0"/>
              </w:rPr>
              <w:t>50</w:t>
            </w:r>
            <w:r>
              <w:rPr>
                <w:snapToGrid w:val="0"/>
                <w:kern w:val="0"/>
              </w:rPr>
              <w:t>t</w:t>
            </w:r>
          </w:p>
        </w:tc>
        <w:tc>
          <w:tcPr>
            <w:tcW w:w="1737" w:type="dxa"/>
            <w:vAlign w:val="center"/>
          </w:tcPr>
          <w:p w14:paraId="5AC6F40A" w14:textId="77777777" w:rsidR="004F152D" w:rsidRDefault="004F152D">
            <w:pPr>
              <w:adjustRightInd w:val="0"/>
              <w:snapToGrid w:val="0"/>
              <w:jc w:val="center"/>
              <w:rPr>
                <w:rFonts w:hint="eastAsia"/>
                <w:snapToGrid w:val="0"/>
                <w:kern w:val="0"/>
              </w:rPr>
            </w:pPr>
          </w:p>
        </w:tc>
        <w:tc>
          <w:tcPr>
            <w:tcW w:w="567" w:type="dxa"/>
            <w:vAlign w:val="center"/>
          </w:tcPr>
          <w:p w14:paraId="1D8D1C0C" w14:textId="77777777" w:rsidR="004F152D" w:rsidRDefault="004F152D">
            <w:pPr>
              <w:adjustRightInd w:val="0"/>
              <w:snapToGrid w:val="0"/>
              <w:jc w:val="center"/>
              <w:rPr>
                <w:snapToGrid w:val="0"/>
                <w:kern w:val="0"/>
              </w:rPr>
            </w:pPr>
            <w:r>
              <w:rPr>
                <w:snapToGrid w:val="0"/>
                <w:kern w:val="0"/>
              </w:rPr>
              <w:t>1</w:t>
            </w:r>
          </w:p>
        </w:tc>
        <w:tc>
          <w:tcPr>
            <w:tcW w:w="567" w:type="dxa"/>
            <w:vAlign w:val="center"/>
          </w:tcPr>
          <w:p w14:paraId="4979A7DD" w14:textId="77777777" w:rsidR="004F152D" w:rsidRDefault="004F152D">
            <w:pPr>
              <w:adjustRightInd w:val="0"/>
              <w:snapToGrid w:val="0"/>
              <w:jc w:val="center"/>
              <w:rPr>
                <w:snapToGrid w:val="0"/>
                <w:kern w:val="0"/>
              </w:rPr>
            </w:pPr>
            <w:r>
              <w:rPr>
                <w:snapToGrid w:val="0"/>
                <w:kern w:val="0"/>
              </w:rPr>
              <w:t>1</w:t>
            </w:r>
          </w:p>
        </w:tc>
        <w:tc>
          <w:tcPr>
            <w:tcW w:w="426" w:type="dxa"/>
            <w:vAlign w:val="center"/>
          </w:tcPr>
          <w:p w14:paraId="5B29A944" w14:textId="77777777" w:rsidR="004F152D" w:rsidRDefault="004F152D">
            <w:pPr>
              <w:adjustRightInd w:val="0"/>
              <w:snapToGrid w:val="0"/>
              <w:jc w:val="center"/>
              <w:rPr>
                <w:snapToGrid w:val="0"/>
                <w:kern w:val="0"/>
              </w:rPr>
            </w:pPr>
          </w:p>
        </w:tc>
        <w:tc>
          <w:tcPr>
            <w:tcW w:w="425" w:type="dxa"/>
            <w:vAlign w:val="center"/>
          </w:tcPr>
          <w:p w14:paraId="684F89B1" w14:textId="77777777" w:rsidR="004F152D" w:rsidRDefault="004F152D">
            <w:pPr>
              <w:adjustRightInd w:val="0"/>
              <w:snapToGrid w:val="0"/>
              <w:jc w:val="center"/>
              <w:rPr>
                <w:rFonts w:hint="eastAsia"/>
                <w:snapToGrid w:val="0"/>
                <w:kern w:val="0"/>
              </w:rPr>
            </w:pPr>
          </w:p>
        </w:tc>
        <w:tc>
          <w:tcPr>
            <w:tcW w:w="884" w:type="dxa"/>
            <w:vAlign w:val="center"/>
          </w:tcPr>
          <w:p w14:paraId="4E622C08" w14:textId="77777777" w:rsidR="004F152D" w:rsidRDefault="004F152D">
            <w:pPr>
              <w:adjustRightInd w:val="0"/>
              <w:snapToGrid w:val="0"/>
              <w:jc w:val="center"/>
              <w:rPr>
                <w:snapToGrid w:val="0"/>
                <w:kern w:val="0"/>
              </w:rPr>
            </w:pPr>
            <w:r>
              <w:rPr>
                <w:snapToGrid w:val="0"/>
                <w:kern w:val="0"/>
              </w:rPr>
              <w:t>85</w:t>
            </w:r>
          </w:p>
        </w:tc>
      </w:tr>
      <w:tr w:rsidR="004F152D" w14:paraId="04C1D6BF" w14:textId="77777777">
        <w:tblPrEx>
          <w:tblCellMar>
            <w:top w:w="0" w:type="dxa"/>
            <w:bottom w:w="0" w:type="dxa"/>
          </w:tblCellMar>
        </w:tblPrEx>
        <w:trPr>
          <w:cantSplit/>
          <w:trHeight w:val="440"/>
        </w:trPr>
        <w:tc>
          <w:tcPr>
            <w:tcW w:w="1708" w:type="dxa"/>
            <w:vAlign w:val="center"/>
          </w:tcPr>
          <w:p w14:paraId="61795814" w14:textId="77777777" w:rsidR="004F152D" w:rsidRDefault="004F152D">
            <w:pPr>
              <w:spacing w:line="360" w:lineRule="exact"/>
              <w:jc w:val="center"/>
              <w:rPr>
                <w:rFonts w:hint="eastAsia"/>
                <w:snapToGrid w:val="0"/>
                <w:kern w:val="0"/>
              </w:rPr>
            </w:pPr>
            <w:r>
              <w:rPr>
                <w:rFonts w:hint="eastAsia"/>
                <w:snapToGrid w:val="0"/>
                <w:kern w:val="0"/>
              </w:rPr>
              <w:t>交通船</w:t>
            </w:r>
          </w:p>
        </w:tc>
        <w:tc>
          <w:tcPr>
            <w:tcW w:w="1562" w:type="dxa"/>
            <w:vAlign w:val="center"/>
          </w:tcPr>
          <w:p w14:paraId="0734E7F6" w14:textId="77777777" w:rsidR="004F152D" w:rsidRDefault="004F152D">
            <w:pPr>
              <w:pStyle w:val="1"/>
              <w:spacing w:before="0"/>
              <w:ind w:left="675" w:hanging="675"/>
              <w:rPr>
                <w:rFonts w:hint="eastAsia"/>
                <w:b w:val="0"/>
                <w:bCs w:val="0"/>
                <w:snapToGrid w:val="0"/>
                <w:kern w:val="0"/>
                <w:sz w:val="24"/>
              </w:rPr>
            </w:pPr>
          </w:p>
        </w:tc>
        <w:tc>
          <w:tcPr>
            <w:tcW w:w="1381" w:type="dxa"/>
            <w:vAlign w:val="center"/>
          </w:tcPr>
          <w:p w14:paraId="13B3830A" w14:textId="77777777" w:rsidR="004F152D" w:rsidRDefault="004F152D">
            <w:pPr>
              <w:adjustRightInd w:val="0"/>
              <w:snapToGrid w:val="0"/>
              <w:jc w:val="center"/>
              <w:rPr>
                <w:snapToGrid w:val="0"/>
                <w:kern w:val="0"/>
              </w:rPr>
            </w:pPr>
            <w:r>
              <w:rPr>
                <w:snapToGrid w:val="0"/>
                <w:kern w:val="0"/>
              </w:rPr>
              <w:t>5.0</w:t>
            </w:r>
            <w:r>
              <w:rPr>
                <w:rFonts w:hint="eastAsia"/>
                <w:snapToGrid w:val="0"/>
                <w:kern w:val="0"/>
              </w:rPr>
              <w:t>KW</w:t>
            </w:r>
          </w:p>
        </w:tc>
        <w:tc>
          <w:tcPr>
            <w:tcW w:w="1737" w:type="dxa"/>
            <w:vAlign w:val="center"/>
          </w:tcPr>
          <w:p w14:paraId="68B6D2B9" w14:textId="77777777" w:rsidR="004F152D" w:rsidRDefault="004F152D">
            <w:pPr>
              <w:adjustRightInd w:val="0"/>
              <w:snapToGrid w:val="0"/>
              <w:jc w:val="center"/>
              <w:rPr>
                <w:rFonts w:hint="eastAsia"/>
                <w:snapToGrid w:val="0"/>
                <w:kern w:val="0"/>
              </w:rPr>
            </w:pPr>
          </w:p>
        </w:tc>
        <w:tc>
          <w:tcPr>
            <w:tcW w:w="567" w:type="dxa"/>
            <w:vAlign w:val="center"/>
          </w:tcPr>
          <w:p w14:paraId="48BEF6F9" w14:textId="77777777" w:rsidR="004F152D" w:rsidRDefault="004F152D">
            <w:pPr>
              <w:adjustRightInd w:val="0"/>
              <w:snapToGrid w:val="0"/>
              <w:jc w:val="center"/>
              <w:rPr>
                <w:snapToGrid w:val="0"/>
                <w:kern w:val="0"/>
              </w:rPr>
            </w:pPr>
            <w:r>
              <w:rPr>
                <w:snapToGrid w:val="0"/>
                <w:kern w:val="0"/>
              </w:rPr>
              <w:t>2</w:t>
            </w:r>
          </w:p>
        </w:tc>
        <w:tc>
          <w:tcPr>
            <w:tcW w:w="567" w:type="dxa"/>
            <w:vAlign w:val="center"/>
          </w:tcPr>
          <w:p w14:paraId="61157A48" w14:textId="77777777" w:rsidR="004F152D" w:rsidRDefault="004F152D">
            <w:pPr>
              <w:adjustRightInd w:val="0"/>
              <w:snapToGrid w:val="0"/>
              <w:jc w:val="center"/>
              <w:rPr>
                <w:snapToGrid w:val="0"/>
                <w:kern w:val="0"/>
              </w:rPr>
            </w:pPr>
            <w:r>
              <w:rPr>
                <w:snapToGrid w:val="0"/>
                <w:kern w:val="0"/>
              </w:rPr>
              <w:t>2</w:t>
            </w:r>
          </w:p>
        </w:tc>
        <w:tc>
          <w:tcPr>
            <w:tcW w:w="426" w:type="dxa"/>
            <w:vAlign w:val="center"/>
          </w:tcPr>
          <w:p w14:paraId="10011578" w14:textId="77777777" w:rsidR="004F152D" w:rsidRDefault="004F152D">
            <w:pPr>
              <w:adjustRightInd w:val="0"/>
              <w:snapToGrid w:val="0"/>
              <w:jc w:val="center"/>
              <w:rPr>
                <w:rFonts w:hint="eastAsia"/>
                <w:snapToGrid w:val="0"/>
                <w:kern w:val="0"/>
              </w:rPr>
            </w:pPr>
          </w:p>
        </w:tc>
        <w:tc>
          <w:tcPr>
            <w:tcW w:w="425" w:type="dxa"/>
            <w:vAlign w:val="center"/>
          </w:tcPr>
          <w:p w14:paraId="14A152FF" w14:textId="77777777" w:rsidR="004F152D" w:rsidRDefault="004F152D">
            <w:pPr>
              <w:adjustRightInd w:val="0"/>
              <w:snapToGrid w:val="0"/>
              <w:jc w:val="center"/>
              <w:rPr>
                <w:rFonts w:hint="eastAsia"/>
                <w:snapToGrid w:val="0"/>
                <w:kern w:val="0"/>
              </w:rPr>
            </w:pPr>
          </w:p>
        </w:tc>
        <w:tc>
          <w:tcPr>
            <w:tcW w:w="884" w:type="dxa"/>
            <w:vAlign w:val="center"/>
          </w:tcPr>
          <w:p w14:paraId="0BF9AF2C" w14:textId="77777777" w:rsidR="004F152D" w:rsidRDefault="004F152D">
            <w:pPr>
              <w:adjustRightInd w:val="0"/>
              <w:snapToGrid w:val="0"/>
              <w:jc w:val="center"/>
              <w:rPr>
                <w:snapToGrid w:val="0"/>
                <w:kern w:val="0"/>
              </w:rPr>
            </w:pPr>
            <w:r>
              <w:rPr>
                <w:snapToGrid w:val="0"/>
                <w:kern w:val="0"/>
              </w:rPr>
              <w:t>85</w:t>
            </w:r>
          </w:p>
        </w:tc>
      </w:tr>
      <w:tr w:rsidR="004F152D" w14:paraId="075C72D9" w14:textId="77777777">
        <w:tblPrEx>
          <w:tblCellMar>
            <w:top w:w="0" w:type="dxa"/>
            <w:bottom w:w="0" w:type="dxa"/>
          </w:tblCellMar>
        </w:tblPrEx>
        <w:trPr>
          <w:cantSplit/>
          <w:trHeight w:val="285"/>
        </w:trPr>
        <w:tc>
          <w:tcPr>
            <w:tcW w:w="1708" w:type="dxa"/>
            <w:vMerge w:val="restart"/>
            <w:vAlign w:val="center"/>
          </w:tcPr>
          <w:p w14:paraId="1B5813DD" w14:textId="77777777" w:rsidR="004F152D" w:rsidRDefault="004F152D">
            <w:pPr>
              <w:spacing w:line="360" w:lineRule="exact"/>
              <w:jc w:val="center"/>
              <w:rPr>
                <w:rFonts w:hint="eastAsia"/>
                <w:snapToGrid w:val="0"/>
                <w:kern w:val="0"/>
              </w:rPr>
            </w:pPr>
            <w:r>
              <w:rPr>
                <w:rFonts w:hint="eastAsia"/>
                <w:snapToGrid w:val="0"/>
                <w:kern w:val="0"/>
              </w:rPr>
              <w:t>10</w:t>
            </w:r>
            <w:r>
              <w:rPr>
                <w:rFonts w:hint="eastAsia"/>
                <w:snapToGrid w:val="0"/>
                <w:kern w:val="0"/>
              </w:rPr>
              <w:t>泥浆船</w:t>
            </w:r>
          </w:p>
        </w:tc>
        <w:tc>
          <w:tcPr>
            <w:tcW w:w="1562" w:type="dxa"/>
            <w:vAlign w:val="center"/>
          </w:tcPr>
          <w:p w14:paraId="1CFEBAC9" w14:textId="77777777" w:rsidR="004F152D" w:rsidRDefault="004F152D">
            <w:pPr>
              <w:pStyle w:val="1"/>
              <w:spacing w:before="0"/>
              <w:ind w:left="675" w:hanging="675"/>
              <w:rPr>
                <w:rFonts w:hint="eastAsia"/>
                <w:b w:val="0"/>
                <w:bCs w:val="0"/>
                <w:snapToGrid w:val="0"/>
                <w:kern w:val="0"/>
                <w:sz w:val="24"/>
              </w:rPr>
            </w:pPr>
          </w:p>
        </w:tc>
        <w:tc>
          <w:tcPr>
            <w:tcW w:w="1381" w:type="dxa"/>
            <w:vAlign w:val="center"/>
          </w:tcPr>
          <w:p w14:paraId="73507F04" w14:textId="77777777" w:rsidR="004F152D" w:rsidRDefault="004F152D">
            <w:pPr>
              <w:adjustRightInd w:val="0"/>
              <w:snapToGrid w:val="0"/>
              <w:jc w:val="center"/>
              <w:rPr>
                <w:snapToGrid w:val="0"/>
                <w:kern w:val="0"/>
              </w:rPr>
            </w:pPr>
            <w:r>
              <w:rPr>
                <w:snapToGrid w:val="0"/>
                <w:kern w:val="0"/>
              </w:rPr>
              <w:t>300</w:t>
            </w:r>
            <w:r>
              <w:rPr>
                <w:rFonts w:hint="eastAsia"/>
                <w:snapToGrid w:val="0"/>
                <w:kern w:val="0"/>
              </w:rPr>
              <w:t xml:space="preserve"> m</w:t>
            </w:r>
            <w:r>
              <w:rPr>
                <w:rFonts w:hint="eastAsia"/>
                <w:snapToGrid w:val="0"/>
                <w:kern w:val="0"/>
                <w:vertAlign w:val="superscript"/>
              </w:rPr>
              <w:t>3</w:t>
            </w:r>
          </w:p>
        </w:tc>
        <w:tc>
          <w:tcPr>
            <w:tcW w:w="1737" w:type="dxa"/>
            <w:vAlign w:val="center"/>
          </w:tcPr>
          <w:p w14:paraId="7225C006" w14:textId="77777777" w:rsidR="004F152D" w:rsidRDefault="004F152D">
            <w:pPr>
              <w:adjustRightInd w:val="0"/>
              <w:snapToGrid w:val="0"/>
              <w:jc w:val="center"/>
              <w:rPr>
                <w:rFonts w:hint="eastAsia"/>
                <w:snapToGrid w:val="0"/>
                <w:kern w:val="0"/>
              </w:rPr>
            </w:pPr>
          </w:p>
        </w:tc>
        <w:tc>
          <w:tcPr>
            <w:tcW w:w="567" w:type="dxa"/>
            <w:vAlign w:val="center"/>
          </w:tcPr>
          <w:p w14:paraId="2D44A4E3" w14:textId="77777777" w:rsidR="004F152D" w:rsidRDefault="004F152D">
            <w:pPr>
              <w:adjustRightInd w:val="0"/>
              <w:snapToGrid w:val="0"/>
              <w:jc w:val="center"/>
              <w:rPr>
                <w:snapToGrid w:val="0"/>
                <w:kern w:val="0"/>
              </w:rPr>
            </w:pPr>
            <w:r>
              <w:rPr>
                <w:snapToGrid w:val="0"/>
                <w:kern w:val="0"/>
              </w:rPr>
              <w:t>2</w:t>
            </w:r>
          </w:p>
        </w:tc>
        <w:tc>
          <w:tcPr>
            <w:tcW w:w="567" w:type="dxa"/>
            <w:vAlign w:val="center"/>
          </w:tcPr>
          <w:p w14:paraId="3D7651EF" w14:textId="77777777" w:rsidR="004F152D" w:rsidRDefault="004F152D">
            <w:pPr>
              <w:adjustRightInd w:val="0"/>
              <w:snapToGrid w:val="0"/>
              <w:jc w:val="center"/>
              <w:rPr>
                <w:snapToGrid w:val="0"/>
                <w:kern w:val="0"/>
              </w:rPr>
            </w:pPr>
            <w:r>
              <w:rPr>
                <w:snapToGrid w:val="0"/>
                <w:kern w:val="0"/>
              </w:rPr>
              <w:t>2</w:t>
            </w:r>
          </w:p>
        </w:tc>
        <w:tc>
          <w:tcPr>
            <w:tcW w:w="426" w:type="dxa"/>
            <w:vAlign w:val="center"/>
          </w:tcPr>
          <w:p w14:paraId="7F3223DF" w14:textId="77777777" w:rsidR="004F152D" w:rsidRDefault="004F152D">
            <w:pPr>
              <w:adjustRightInd w:val="0"/>
              <w:snapToGrid w:val="0"/>
              <w:jc w:val="center"/>
              <w:rPr>
                <w:rFonts w:hint="eastAsia"/>
                <w:snapToGrid w:val="0"/>
                <w:kern w:val="0"/>
              </w:rPr>
            </w:pPr>
          </w:p>
        </w:tc>
        <w:tc>
          <w:tcPr>
            <w:tcW w:w="425" w:type="dxa"/>
            <w:vAlign w:val="center"/>
          </w:tcPr>
          <w:p w14:paraId="4197315A" w14:textId="77777777" w:rsidR="004F152D" w:rsidRDefault="004F152D">
            <w:pPr>
              <w:adjustRightInd w:val="0"/>
              <w:snapToGrid w:val="0"/>
              <w:jc w:val="center"/>
              <w:rPr>
                <w:rFonts w:hint="eastAsia"/>
                <w:snapToGrid w:val="0"/>
                <w:kern w:val="0"/>
              </w:rPr>
            </w:pPr>
          </w:p>
        </w:tc>
        <w:tc>
          <w:tcPr>
            <w:tcW w:w="884" w:type="dxa"/>
            <w:vAlign w:val="center"/>
          </w:tcPr>
          <w:p w14:paraId="604D0F9A" w14:textId="77777777" w:rsidR="004F152D" w:rsidRDefault="004F152D">
            <w:pPr>
              <w:adjustRightInd w:val="0"/>
              <w:snapToGrid w:val="0"/>
              <w:jc w:val="center"/>
              <w:rPr>
                <w:snapToGrid w:val="0"/>
                <w:kern w:val="0"/>
              </w:rPr>
            </w:pPr>
            <w:r>
              <w:rPr>
                <w:snapToGrid w:val="0"/>
                <w:kern w:val="0"/>
              </w:rPr>
              <w:t>80</w:t>
            </w:r>
          </w:p>
        </w:tc>
      </w:tr>
      <w:tr w:rsidR="004F152D" w14:paraId="161A2B8E" w14:textId="77777777">
        <w:tblPrEx>
          <w:tblCellMar>
            <w:top w:w="0" w:type="dxa"/>
            <w:bottom w:w="0" w:type="dxa"/>
          </w:tblCellMar>
        </w:tblPrEx>
        <w:trPr>
          <w:cantSplit/>
          <w:trHeight w:val="163"/>
        </w:trPr>
        <w:tc>
          <w:tcPr>
            <w:tcW w:w="1708" w:type="dxa"/>
            <w:vMerge/>
            <w:vAlign w:val="center"/>
          </w:tcPr>
          <w:p w14:paraId="00AE9187" w14:textId="77777777" w:rsidR="004F152D" w:rsidRDefault="004F152D">
            <w:pPr>
              <w:spacing w:line="360" w:lineRule="exact"/>
              <w:jc w:val="center"/>
              <w:rPr>
                <w:rFonts w:hint="eastAsia"/>
                <w:snapToGrid w:val="0"/>
                <w:kern w:val="0"/>
              </w:rPr>
            </w:pPr>
          </w:p>
        </w:tc>
        <w:tc>
          <w:tcPr>
            <w:tcW w:w="1562" w:type="dxa"/>
            <w:vAlign w:val="center"/>
          </w:tcPr>
          <w:p w14:paraId="44119F57" w14:textId="77777777" w:rsidR="004F152D" w:rsidRDefault="004F152D">
            <w:pPr>
              <w:pStyle w:val="1"/>
              <w:spacing w:before="0"/>
              <w:ind w:left="675" w:hanging="675"/>
              <w:rPr>
                <w:rFonts w:hint="eastAsia"/>
                <w:b w:val="0"/>
                <w:bCs w:val="0"/>
                <w:snapToGrid w:val="0"/>
                <w:kern w:val="0"/>
                <w:sz w:val="24"/>
              </w:rPr>
            </w:pPr>
          </w:p>
        </w:tc>
        <w:tc>
          <w:tcPr>
            <w:tcW w:w="1381" w:type="dxa"/>
            <w:vAlign w:val="center"/>
          </w:tcPr>
          <w:p w14:paraId="731AA864" w14:textId="77777777" w:rsidR="004F152D" w:rsidRDefault="004F152D">
            <w:pPr>
              <w:adjustRightInd w:val="0"/>
              <w:snapToGrid w:val="0"/>
              <w:jc w:val="center"/>
              <w:rPr>
                <w:snapToGrid w:val="0"/>
                <w:kern w:val="0"/>
              </w:rPr>
            </w:pPr>
            <w:r>
              <w:rPr>
                <w:snapToGrid w:val="0"/>
                <w:kern w:val="0"/>
              </w:rPr>
              <w:t>150</w:t>
            </w:r>
            <w:r>
              <w:rPr>
                <w:rFonts w:hint="eastAsia"/>
                <w:snapToGrid w:val="0"/>
                <w:kern w:val="0"/>
              </w:rPr>
              <w:t xml:space="preserve"> m</w:t>
            </w:r>
            <w:r>
              <w:rPr>
                <w:rFonts w:hint="eastAsia"/>
                <w:snapToGrid w:val="0"/>
                <w:kern w:val="0"/>
                <w:vertAlign w:val="superscript"/>
              </w:rPr>
              <w:t>3</w:t>
            </w:r>
          </w:p>
        </w:tc>
        <w:tc>
          <w:tcPr>
            <w:tcW w:w="1737" w:type="dxa"/>
            <w:vAlign w:val="center"/>
          </w:tcPr>
          <w:p w14:paraId="60BAFD30" w14:textId="77777777" w:rsidR="004F152D" w:rsidRDefault="004F152D">
            <w:pPr>
              <w:adjustRightInd w:val="0"/>
              <w:snapToGrid w:val="0"/>
              <w:jc w:val="center"/>
              <w:rPr>
                <w:snapToGrid w:val="0"/>
                <w:kern w:val="0"/>
              </w:rPr>
            </w:pPr>
          </w:p>
        </w:tc>
        <w:tc>
          <w:tcPr>
            <w:tcW w:w="567" w:type="dxa"/>
            <w:vAlign w:val="center"/>
          </w:tcPr>
          <w:p w14:paraId="008FF3D5" w14:textId="77777777" w:rsidR="004F152D" w:rsidRDefault="004F152D">
            <w:pPr>
              <w:adjustRightInd w:val="0"/>
              <w:snapToGrid w:val="0"/>
              <w:jc w:val="center"/>
              <w:rPr>
                <w:snapToGrid w:val="0"/>
                <w:kern w:val="0"/>
              </w:rPr>
            </w:pPr>
            <w:r>
              <w:rPr>
                <w:snapToGrid w:val="0"/>
                <w:kern w:val="0"/>
              </w:rPr>
              <w:t>2</w:t>
            </w:r>
          </w:p>
        </w:tc>
        <w:tc>
          <w:tcPr>
            <w:tcW w:w="567" w:type="dxa"/>
            <w:vAlign w:val="center"/>
          </w:tcPr>
          <w:p w14:paraId="2D89DA3E" w14:textId="77777777" w:rsidR="004F152D" w:rsidRDefault="004F152D">
            <w:pPr>
              <w:adjustRightInd w:val="0"/>
              <w:snapToGrid w:val="0"/>
              <w:jc w:val="center"/>
              <w:rPr>
                <w:snapToGrid w:val="0"/>
                <w:kern w:val="0"/>
              </w:rPr>
            </w:pPr>
            <w:r>
              <w:rPr>
                <w:snapToGrid w:val="0"/>
                <w:kern w:val="0"/>
              </w:rPr>
              <w:t>2</w:t>
            </w:r>
          </w:p>
        </w:tc>
        <w:tc>
          <w:tcPr>
            <w:tcW w:w="426" w:type="dxa"/>
            <w:vAlign w:val="center"/>
          </w:tcPr>
          <w:p w14:paraId="1C864848" w14:textId="77777777" w:rsidR="004F152D" w:rsidRDefault="004F152D">
            <w:pPr>
              <w:adjustRightInd w:val="0"/>
              <w:snapToGrid w:val="0"/>
              <w:jc w:val="center"/>
              <w:rPr>
                <w:rFonts w:hint="eastAsia"/>
                <w:snapToGrid w:val="0"/>
                <w:kern w:val="0"/>
              </w:rPr>
            </w:pPr>
          </w:p>
        </w:tc>
        <w:tc>
          <w:tcPr>
            <w:tcW w:w="425" w:type="dxa"/>
            <w:vAlign w:val="center"/>
          </w:tcPr>
          <w:p w14:paraId="668FA345" w14:textId="77777777" w:rsidR="004F152D" w:rsidRDefault="004F152D">
            <w:pPr>
              <w:adjustRightInd w:val="0"/>
              <w:snapToGrid w:val="0"/>
              <w:jc w:val="center"/>
              <w:rPr>
                <w:rFonts w:hint="eastAsia"/>
                <w:snapToGrid w:val="0"/>
                <w:kern w:val="0"/>
              </w:rPr>
            </w:pPr>
          </w:p>
        </w:tc>
        <w:tc>
          <w:tcPr>
            <w:tcW w:w="884" w:type="dxa"/>
            <w:vAlign w:val="center"/>
          </w:tcPr>
          <w:p w14:paraId="2F777D99" w14:textId="77777777" w:rsidR="004F152D" w:rsidRDefault="004F152D">
            <w:pPr>
              <w:adjustRightInd w:val="0"/>
              <w:snapToGrid w:val="0"/>
              <w:jc w:val="center"/>
              <w:rPr>
                <w:snapToGrid w:val="0"/>
                <w:kern w:val="0"/>
              </w:rPr>
            </w:pPr>
            <w:r>
              <w:rPr>
                <w:snapToGrid w:val="0"/>
                <w:kern w:val="0"/>
              </w:rPr>
              <w:t>85</w:t>
            </w:r>
          </w:p>
        </w:tc>
      </w:tr>
      <w:tr w:rsidR="004F152D" w14:paraId="07DF0E2C" w14:textId="77777777">
        <w:tblPrEx>
          <w:tblCellMar>
            <w:top w:w="0" w:type="dxa"/>
            <w:bottom w:w="0" w:type="dxa"/>
          </w:tblCellMar>
        </w:tblPrEx>
        <w:trPr>
          <w:cantSplit/>
          <w:trHeight w:val="167"/>
        </w:trPr>
        <w:tc>
          <w:tcPr>
            <w:tcW w:w="1708" w:type="dxa"/>
            <w:vAlign w:val="center"/>
          </w:tcPr>
          <w:p w14:paraId="05059951" w14:textId="77777777" w:rsidR="004F152D" w:rsidRDefault="004F152D">
            <w:pPr>
              <w:pStyle w:val="af0"/>
              <w:rPr>
                <w:rFonts w:hint="eastAsia"/>
                <w:snapToGrid w:val="0"/>
                <w:kern w:val="0"/>
              </w:rPr>
            </w:pPr>
            <w:r>
              <w:rPr>
                <w:rFonts w:hint="eastAsia"/>
                <w:snapToGrid w:val="0"/>
                <w:kern w:val="0"/>
              </w:rPr>
              <w:t>泥浆泵</w:t>
            </w:r>
          </w:p>
        </w:tc>
        <w:tc>
          <w:tcPr>
            <w:tcW w:w="1562" w:type="dxa"/>
            <w:vAlign w:val="center"/>
          </w:tcPr>
          <w:p w14:paraId="42D76AC7" w14:textId="77777777" w:rsidR="004F152D" w:rsidRDefault="004F152D">
            <w:pPr>
              <w:jc w:val="center"/>
              <w:rPr>
                <w:rFonts w:hint="eastAsia"/>
                <w:snapToGrid w:val="0"/>
                <w:kern w:val="0"/>
              </w:rPr>
            </w:pPr>
            <w:r>
              <w:rPr>
                <w:snapToGrid w:val="0"/>
                <w:kern w:val="0"/>
              </w:rPr>
              <w:t>3PNL</w:t>
            </w:r>
          </w:p>
        </w:tc>
        <w:tc>
          <w:tcPr>
            <w:tcW w:w="1381" w:type="dxa"/>
            <w:vAlign w:val="center"/>
          </w:tcPr>
          <w:p w14:paraId="5D283087" w14:textId="77777777" w:rsidR="004F152D" w:rsidRDefault="004F152D">
            <w:pPr>
              <w:jc w:val="center"/>
              <w:rPr>
                <w:snapToGrid w:val="0"/>
                <w:kern w:val="0"/>
              </w:rPr>
            </w:pPr>
            <w:r>
              <w:rPr>
                <w:rFonts w:hint="eastAsia"/>
                <w:snapToGrid w:val="0"/>
                <w:kern w:val="0"/>
              </w:rPr>
              <w:t>15.0KW</w:t>
            </w:r>
          </w:p>
        </w:tc>
        <w:tc>
          <w:tcPr>
            <w:tcW w:w="1737" w:type="dxa"/>
            <w:vAlign w:val="center"/>
          </w:tcPr>
          <w:p w14:paraId="69DA9BE2" w14:textId="77777777" w:rsidR="004F152D" w:rsidRDefault="004F152D">
            <w:pPr>
              <w:jc w:val="center"/>
              <w:rPr>
                <w:rFonts w:hint="eastAsia"/>
                <w:snapToGrid w:val="0"/>
                <w:kern w:val="0"/>
              </w:rPr>
            </w:pPr>
            <w:r>
              <w:rPr>
                <w:rFonts w:hint="eastAsia"/>
                <w:snapToGrid w:val="0"/>
                <w:kern w:val="0"/>
              </w:rPr>
              <w:t>长沙</w:t>
            </w:r>
            <w:r>
              <w:rPr>
                <w:rFonts w:hint="eastAsia"/>
                <w:snapToGrid w:val="0"/>
                <w:kern w:val="0"/>
              </w:rPr>
              <w:t>/99</w:t>
            </w:r>
          </w:p>
        </w:tc>
        <w:tc>
          <w:tcPr>
            <w:tcW w:w="567" w:type="dxa"/>
            <w:vAlign w:val="center"/>
          </w:tcPr>
          <w:p w14:paraId="029B1C13" w14:textId="77777777" w:rsidR="004F152D" w:rsidRDefault="004F152D">
            <w:pPr>
              <w:jc w:val="center"/>
              <w:rPr>
                <w:rFonts w:hint="eastAsia"/>
                <w:snapToGrid w:val="0"/>
                <w:kern w:val="0"/>
              </w:rPr>
            </w:pPr>
            <w:r>
              <w:rPr>
                <w:rFonts w:hint="eastAsia"/>
                <w:snapToGrid w:val="0"/>
                <w:kern w:val="0"/>
              </w:rPr>
              <w:t>40</w:t>
            </w:r>
          </w:p>
        </w:tc>
        <w:tc>
          <w:tcPr>
            <w:tcW w:w="567" w:type="dxa"/>
            <w:vAlign w:val="center"/>
          </w:tcPr>
          <w:p w14:paraId="1390B8C1" w14:textId="77777777" w:rsidR="004F152D" w:rsidRDefault="004F152D">
            <w:pPr>
              <w:jc w:val="center"/>
              <w:rPr>
                <w:rFonts w:hint="eastAsia"/>
                <w:snapToGrid w:val="0"/>
                <w:kern w:val="0"/>
              </w:rPr>
            </w:pPr>
            <w:r>
              <w:rPr>
                <w:rFonts w:hint="eastAsia"/>
                <w:snapToGrid w:val="0"/>
                <w:kern w:val="0"/>
              </w:rPr>
              <w:t>40</w:t>
            </w:r>
          </w:p>
        </w:tc>
        <w:tc>
          <w:tcPr>
            <w:tcW w:w="426" w:type="dxa"/>
            <w:vAlign w:val="center"/>
          </w:tcPr>
          <w:p w14:paraId="320C9244" w14:textId="77777777" w:rsidR="004F152D" w:rsidRDefault="004F152D">
            <w:pPr>
              <w:spacing w:line="360" w:lineRule="exact"/>
              <w:jc w:val="center"/>
              <w:rPr>
                <w:rFonts w:hint="eastAsia"/>
                <w:snapToGrid w:val="0"/>
                <w:kern w:val="0"/>
              </w:rPr>
            </w:pPr>
          </w:p>
        </w:tc>
        <w:tc>
          <w:tcPr>
            <w:tcW w:w="425" w:type="dxa"/>
            <w:vAlign w:val="center"/>
          </w:tcPr>
          <w:p w14:paraId="2754167E" w14:textId="77777777" w:rsidR="004F152D" w:rsidRDefault="004F152D">
            <w:pPr>
              <w:spacing w:line="360" w:lineRule="exact"/>
              <w:jc w:val="center"/>
              <w:rPr>
                <w:rFonts w:hint="eastAsia"/>
                <w:snapToGrid w:val="0"/>
                <w:kern w:val="0"/>
              </w:rPr>
            </w:pPr>
          </w:p>
        </w:tc>
        <w:tc>
          <w:tcPr>
            <w:tcW w:w="884" w:type="dxa"/>
            <w:vAlign w:val="center"/>
          </w:tcPr>
          <w:p w14:paraId="5FEFA6CE" w14:textId="77777777" w:rsidR="004F152D" w:rsidRDefault="004F152D">
            <w:pPr>
              <w:spacing w:line="360" w:lineRule="exact"/>
              <w:jc w:val="center"/>
              <w:rPr>
                <w:rFonts w:hint="eastAsia"/>
                <w:snapToGrid w:val="0"/>
                <w:kern w:val="0"/>
              </w:rPr>
            </w:pPr>
            <w:r>
              <w:rPr>
                <w:rFonts w:hint="eastAsia"/>
                <w:snapToGrid w:val="0"/>
                <w:kern w:val="0"/>
              </w:rPr>
              <w:t>90</w:t>
            </w:r>
          </w:p>
        </w:tc>
      </w:tr>
      <w:tr w:rsidR="004F152D" w14:paraId="3C3A0369" w14:textId="77777777">
        <w:tblPrEx>
          <w:tblCellMar>
            <w:top w:w="0" w:type="dxa"/>
            <w:bottom w:w="0" w:type="dxa"/>
          </w:tblCellMar>
        </w:tblPrEx>
        <w:trPr>
          <w:cantSplit/>
          <w:trHeight w:val="167"/>
        </w:trPr>
        <w:tc>
          <w:tcPr>
            <w:tcW w:w="1708" w:type="dxa"/>
            <w:vMerge w:val="restart"/>
            <w:vAlign w:val="center"/>
          </w:tcPr>
          <w:p w14:paraId="132F5F97" w14:textId="77777777" w:rsidR="004F152D" w:rsidRDefault="004F152D">
            <w:pPr>
              <w:pStyle w:val="af0"/>
              <w:rPr>
                <w:rFonts w:hint="eastAsia"/>
                <w:snapToGrid w:val="0"/>
                <w:kern w:val="0"/>
              </w:rPr>
            </w:pPr>
            <w:r>
              <w:rPr>
                <w:rFonts w:hint="eastAsia"/>
                <w:snapToGrid w:val="0"/>
                <w:kern w:val="0"/>
              </w:rPr>
              <w:t>振动锤</w:t>
            </w:r>
          </w:p>
        </w:tc>
        <w:tc>
          <w:tcPr>
            <w:tcW w:w="1562" w:type="dxa"/>
            <w:vAlign w:val="center"/>
          </w:tcPr>
          <w:p w14:paraId="1B72E0C6" w14:textId="77777777" w:rsidR="004F152D" w:rsidRDefault="004F152D">
            <w:pPr>
              <w:jc w:val="center"/>
              <w:rPr>
                <w:rFonts w:hint="eastAsia"/>
                <w:snapToGrid w:val="0"/>
                <w:kern w:val="0"/>
              </w:rPr>
            </w:pPr>
            <w:r>
              <w:rPr>
                <w:rFonts w:hint="eastAsia"/>
                <w:snapToGrid w:val="0"/>
                <w:kern w:val="0"/>
              </w:rPr>
              <w:t>DZ</w:t>
            </w:r>
            <w:r>
              <w:rPr>
                <w:rFonts w:hint="eastAsia"/>
                <w:snapToGrid w:val="0"/>
                <w:kern w:val="0"/>
              </w:rPr>
              <w:t>—</w:t>
            </w:r>
            <w:r>
              <w:rPr>
                <w:rFonts w:hint="eastAsia"/>
                <w:snapToGrid w:val="0"/>
                <w:kern w:val="0"/>
              </w:rPr>
              <w:t>45Y</w:t>
            </w:r>
          </w:p>
        </w:tc>
        <w:tc>
          <w:tcPr>
            <w:tcW w:w="1381" w:type="dxa"/>
            <w:vAlign w:val="center"/>
          </w:tcPr>
          <w:p w14:paraId="2125D942" w14:textId="77777777" w:rsidR="004F152D" w:rsidRDefault="004F152D">
            <w:pPr>
              <w:jc w:val="center"/>
              <w:rPr>
                <w:rFonts w:hint="eastAsia"/>
                <w:snapToGrid w:val="0"/>
                <w:kern w:val="0"/>
              </w:rPr>
            </w:pPr>
            <w:r>
              <w:rPr>
                <w:snapToGrid w:val="0"/>
                <w:kern w:val="0"/>
              </w:rPr>
              <w:t>45.0</w:t>
            </w:r>
            <w:r>
              <w:rPr>
                <w:rFonts w:hint="eastAsia"/>
                <w:snapToGrid w:val="0"/>
                <w:kern w:val="0"/>
              </w:rPr>
              <w:t>KW</w:t>
            </w:r>
          </w:p>
        </w:tc>
        <w:tc>
          <w:tcPr>
            <w:tcW w:w="1737" w:type="dxa"/>
            <w:vAlign w:val="center"/>
          </w:tcPr>
          <w:p w14:paraId="440C7DD6" w14:textId="77777777" w:rsidR="004F152D" w:rsidRDefault="004F152D">
            <w:pPr>
              <w:jc w:val="center"/>
              <w:rPr>
                <w:rFonts w:hint="eastAsia"/>
                <w:snapToGrid w:val="0"/>
                <w:kern w:val="0"/>
              </w:rPr>
            </w:pPr>
            <w:r>
              <w:rPr>
                <w:rFonts w:hint="eastAsia"/>
                <w:snapToGrid w:val="0"/>
                <w:kern w:val="0"/>
              </w:rPr>
              <w:t>国产</w:t>
            </w:r>
            <w:r>
              <w:rPr>
                <w:rFonts w:hint="eastAsia"/>
                <w:snapToGrid w:val="0"/>
                <w:kern w:val="0"/>
              </w:rPr>
              <w:t>/97</w:t>
            </w:r>
          </w:p>
        </w:tc>
        <w:tc>
          <w:tcPr>
            <w:tcW w:w="567" w:type="dxa"/>
            <w:vAlign w:val="center"/>
          </w:tcPr>
          <w:p w14:paraId="2E4451CF" w14:textId="77777777" w:rsidR="004F152D" w:rsidRDefault="004F152D">
            <w:pPr>
              <w:jc w:val="center"/>
              <w:rPr>
                <w:rFonts w:hint="eastAsia"/>
                <w:snapToGrid w:val="0"/>
                <w:kern w:val="0"/>
              </w:rPr>
            </w:pPr>
            <w:r>
              <w:rPr>
                <w:rFonts w:hint="eastAsia"/>
                <w:snapToGrid w:val="0"/>
                <w:kern w:val="0"/>
              </w:rPr>
              <w:t>1</w:t>
            </w:r>
          </w:p>
        </w:tc>
        <w:tc>
          <w:tcPr>
            <w:tcW w:w="567" w:type="dxa"/>
            <w:vAlign w:val="center"/>
          </w:tcPr>
          <w:p w14:paraId="0E034E97" w14:textId="77777777" w:rsidR="004F152D" w:rsidRDefault="004F152D">
            <w:pPr>
              <w:jc w:val="center"/>
              <w:rPr>
                <w:rFonts w:hint="eastAsia"/>
                <w:snapToGrid w:val="0"/>
                <w:kern w:val="0"/>
              </w:rPr>
            </w:pPr>
            <w:r>
              <w:rPr>
                <w:rFonts w:hint="eastAsia"/>
                <w:snapToGrid w:val="0"/>
                <w:kern w:val="0"/>
              </w:rPr>
              <w:t>1</w:t>
            </w:r>
          </w:p>
        </w:tc>
        <w:tc>
          <w:tcPr>
            <w:tcW w:w="426" w:type="dxa"/>
            <w:vAlign w:val="center"/>
          </w:tcPr>
          <w:p w14:paraId="2FEAA8E9" w14:textId="77777777" w:rsidR="004F152D" w:rsidRDefault="004F152D">
            <w:pPr>
              <w:spacing w:line="360" w:lineRule="exact"/>
              <w:jc w:val="center"/>
              <w:rPr>
                <w:rFonts w:hint="eastAsia"/>
                <w:snapToGrid w:val="0"/>
                <w:kern w:val="0"/>
              </w:rPr>
            </w:pPr>
          </w:p>
        </w:tc>
        <w:tc>
          <w:tcPr>
            <w:tcW w:w="425" w:type="dxa"/>
            <w:vAlign w:val="center"/>
          </w:tcPr>
          <w:p w14:paraId="585EB302" w14:textId="77777777" w:rsidR="004F152D" w:rsidRDefault="004F152D">
            <w:pPr>
              <w:spacing w:line="360" w:lineRule="exact"/>
              <w:jc w:val="center"/>
              <w:rPr>
                <w:rFonts w:hint="eastAsia"/>
                <w:snapToGrid w:val="0"/>
                <w:kern w:val="0"/>
              </w:rPr>
            </w:pPr>
          </w:p>
        </w:tc>
        <w:tc>
          <w:tcPr>
            <w:tcW w:w="884" w:type="dxa"/>
            <w:vAlign w:val="center"/>
          </w:tcPr>
          <w:p w14:paraId="44062EB1" w14:textId="77777777" w:rsidR="004F152D" w:rsidRDefault="004F152D">
            <w:pPr>
              <w:spacing w:line="360" w:lineRule="exact"/>
              <w:jc w:val="center"/>
              <w:rPr>
                <w:rFonts w:hint="eastAsia"/>
                <w:snapToGrid w:val="0"/>
                <w:kern w:val="0"/>
              </w:rPr>
            </w:pPr>
            <w:r>
              <w:rPr>
                <w:rFonts w:hint="eastAsia"/>
                <w:snapToGrid w:val="0"/>
                <w:kern w:val="0"/>
              </w:rPr>
              <w:t>80</w:t>
            </w:r>
          </w:p>
        </w:tc>
      </w:tr>
      <w:tr w:rsidR="004F152D" w14:paraId="4CB5A011" w14:textId="77777777">
        <w:tblPrEx>
          <w:tblCellMar>
            <w:top w:w="0" w:type="dxa"/>
            <w:bottom w:w="0" w:type="dxa"/>
          </w:tblCellMar>
        </w:tblPrEx>
        <w:trPr>
          <w:cantSplit/>
          <w:trHeight w:val="233"/>
        </w:trPr>
        <w:tc>
          <w:tcPr>
            <w:tcW w:w="1708" w:type="dxa"/>
            <w:vMerge/>
            <w:vAlign w:val="center"/>
          </w:tcPr>
          <w:p w14:paraId="18A19516" w14:textId="77777777" w:rsidR="004F152D" w:rsidRDefault="004F152D">
            <w:pPr>
              <w:spacing w:line="360" w:lineRule="exact"/>
              <w:jc w:val="center"/>
              <w:rPr>
                <w:rFonts w:hint="eastAsia"/>
                <w:snapToGrid w:val="0"/>
                <w:kern w:val="0"/>
              </w:rPr>
            </w:pPr>
          </w:p>
        </w:tc>
        <w:tc>
          <w:tcPr>
            <w:tcW w:w="1562" w:type="dxa"/>
            <w:vAlign w:val="center"/>
          </w:tcPr>
          <w:p w14:paraId="09E11A7A" w14:textId="77777777" w:rsidR="004F152D" w:rsidRDefault="004F152D">
            <w:pPr>
              <w:pStyle w:val="1"/>
              <w:spacing w:before="0"/>
              <w:ind w:left="675" w:hanging="675"/>
              <w:rPr>
                <w:rFonts w:hint="eastAsia"/>
                <w:b w:val="0"/>
                <w:bCs w:val="0"/>
                <w:snapToGrid w:val="0"/>
                <w:kern w:val="0"/>
                <w:sz w:val="24"/>
              </w:rPr>
            </w:pPr>
          </w:p>
        </w:tc>
        <w:tc>
          <w:tcPr>
            <w:tcW w:w="1381" w:type="dxa"/>
            <w:vAlign w:val="center"/>
          </w:tcPr>
          <w:p w14:paraId="1BC1779D" w14:textId="77777777" w:rsidR="004F152D" w:rsidRDefault="004F152D">
            <w:pPr>
              <w:adjustRightInd w:val="0"/>
              <w:snapToGrid w:val="0"/>
              <w:jc w:val="center"/>
              <w:rPr>
                <w:snapToGrid w:val="0"/>
                <w:kern w:val="0"/>
              </w:rPr>
            </w:pPr>
            <w:r>
              <w:rPr>
                <w:snapToGrid w:val="0"/>
                <w:kern w:val="0"/>
              </w:rPr>
              <w:t>90.0KW</w:t>
            </w:r>
          </w:p>
        </w:tc>
        <w:tc>
          <w:tcPr>
            <w:tcW w:w="1737" w:type="dxa"/>
            <w:vAlign w:val="center"/>
          </w:tcPr>
          <w:p w14:paraId="68168BD6" w14:textId="77777777" w:rsidR="004F152D" w:rsidRDefault="004F152D">
            <w:pPr>
              <w:adjustRightInd w:val="0"/>
              <w:snapToGrid w:val="0"/>
              <w:jc w:val="center"/>
              <w:rPr>
                <w:rFonts w:hint="eastAsia"/>
                <w:snapToGrid w:val="0"/>
                <w:kern w:val="0"/>
              </w:rPr>
            </w:pPr>
          </w:p>
        </w:tc>
        <w:tc>
          <w:tcPr>
            <w:tcW w:w="567" w:type="dxa"/>
            <w:vAlign w:val="center"/>
          </w:tcPr>
          <w:p w14:paraId="43FF8DB9" w14:textId="77777777" w:rsidR="004F152D" w:rsidRDefault="004F152D">
            <w:pPr>
              <w:adjustRightInd w:val="0"/>
              <w:snapToGrid w:val="0"/>
              <w:jc w:val="center"/>
              <w:rPr>
                <w:snapToGrid w:val="0"/>
                <w:kern w:val="0"/>
              </w:rPr>
            </w:pPr>
            <w:r>
              <w:rPr>
                <w:snapToGrid w:val="0"/>
                <w:kern w:val="0"/>
              </w:rPr>
              <w:t>1</w:t>
            </w:r>
          </w:p>
        </w:tc>
        <w:tc>
          <w:tcPr>
            <w:tcW w:w="567" w:type="dxa"/>
            <w:vAlign w:val="center"/>
          </w:tcPr>
          <w:p w14:paraId="3DECCB26" w14:textId="77777777" w:rsidR="004F152D" w:rsidRDefault="004F152D">
            <w:pPr>
              <w:adjustRightInd w:val="0"/>
              <w:snapToGrid w:val="0"/>
              <w:jc w:val="center"/>
              <w:rPr>
                <w:snapToGrid w:val="0"/>
                <w:kern w:val="0"/>
              </w:rPr>
            </w:pPr>
            <w:r>
              <w:rPr>
                <w:snapToGrid w:val="0"/>
                <w:kern w:val="0"/>
              </w:rPr>
              <w:t>1</w:t>
            </w:r>
          </w:p>
        </w:tc>
        <w:tc>
          <w:tcPr>
            <w:tcW w:w="426" w:type="dxa"/>
            <w:vAlign w:val="center"/>
          </w:tcPr>
          <w:p w14:paraId="403A3B95" w14:textId="77777777" w:rsidR="004F152D" w:rsidRDefault="004F152D">
            <w:pPr>
              <w:adjustRightInd w:val="0"/>
              <w:snapToGrid w:val="0"/>
              <w:jc w:val="center"/>
              <w:rPr>
                <w:rFonts w:hint="eastAsia"/>
                <w:snapToGrid w:val="0"/>
                <w:kern w:val="0"/>
              </w:rPr>
            </w:pPr>
          </w:p>
        </w:tc>
        <w:tc>
          <w:tcPr>
            <w:tcW w:w="425" w:type="dxa"/>
            <w:vAlign w:val="center"/>
          </w:tcPr>
          <w:p w14:paraId="150CA79C" w14:textId="77777777" w:rsidR="004F152D" w:rsidRDefault="004F152D">
            <w:pPr>
              <w:adjustRightInd w:val="0"/>
              <w:snapToGrid w:val="0"/>
              <w:jc w:val="center"/>
              <w:rPr>
                <w:rFonts w:hint="eastAsia"/>
                <w:snapToGrid w:val="0"/>
                <w:kern w:val="0"/>
              </w:rPr>
            </w:pPr>
          </w:p>
        </w:tc>
        <w:tc>
          <w:tcPr>
            <w:tcW w:w="884" w:type="dxa"/>
            <w:vAlign w:val="center"/>
          </w:tcPr>
          <w:p w14:paraId="2186D567" w14:textId="77777777" w:rsidR="004F152D" w:rsidRDefault="004F152D">
            <w:pPr>
              <w:adjustRightInd w:val="0"/>
              <w:snapToGrid w:val="0"/>
              <w:jc w:val="center"/>
              <w:rPr>
                <w:rFonts w:hint="eastAsia"/>
                <w:snapToGrid w:val="0"/>
                <w:kern w:val="0"/>
              </w:rPr>
            </w:pPr>
          </w:p>
        </w:tc>
      </w:tr>
      <w:tr w:rsidR="004F152D" w14:paraId="4AD9E45F" w14:textId="77777777">
        <w:tblPrEx>
          <w:tblCellMar>
            <w:top w:w="0" w:type="dxa"/>
            <w:bottom w:w="0" w:type="dxa"/>
          </w:tblCellMar>
        </w:tblPrEx>
        <w:trPr>
          <w:cantSplit/>
          <w:trHeight w:val="440"/>
        </w:trPr>
        <w:tc>
          <w:tcPr>
            <w:tcW w:w="1708" w:type="dxa"/>
            <w:vMerge w:val="restart"/>
            <w:vAlign w:val="center"/>
          </w:tcPr>
          <w:p w14:paraId="6ECA893C" w14:textId="77777777" w:rsidR="004F152D" w:rsidRDefault="004F152D">
            <w:pPr>
              <w:spacing w:line="360" w:lineRule="exact"/>
              <w:jc w:val="center"/>
              <w:rPr>
                <w:rFonts w:hint="eastAsia"/>
                <w:snapToGrid w:val="0"/>
                <w:kern w:val="0"/>
              </w:rPr>
            </w:pPr>
            <w:r>
              <w:rPr>
                <w:rFonts w:hint="eastAsia"/>
                <w:snapToGrid w:val="0"/>
                <w:kern w:val="0"/>
              </w:rPr>
              <w:t>挖掘机</w:t>
            </w:r>
          </w:p>
        </w:tc>
        <w:tc>
          <w:tcPr>
            <w:tcW w:w="1562" w:type="dxa"/>
            <w:vAlign w:val="center"/>
          </w:tcPr>
          <w:p w14:paraId="6AFFB390"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cs="Courier New" w:hint="eastAsia"/>
                <w:smallCaps w:val="0"/>
                <w:snapToGrid w:val="0"/>
                <w:spacing w:val="0"/>
                <w:szCs w:val="21"/>
              </w:rPr>
            </w:pPr>
            <w:bookmarkStart w:id="459" w:name="_Toc471498210"/>
            <w:r>
              <w:rPr>
                <w:rFonts w:ascii="Times New Roman" w:hAnsi="Times New Roman" w:cs="Courier New" w:hint="eastAsia"/>
                <w:smallCaps w:val="0"/>
                <w:snapToGrid w:val="0"/>
                <w:spacing w:val="0"/>
                <w:szCs w:val="21"/>
              </w:rPr>
              <w:t>PC200-5</w:t>
            </w:r>
            <w:bookmarkEnd w:id="459"/>
          </w:p>
        </w:tc>
        <w:tc>
          <w:tcPr>
            <w:tcW w:w="1381" w:type="dxa"/>
            <w:vAlign w:val="center"/>
          </w:tcPr>
          <w:p w14:paraId="6E988363" w14:textId="77777777" w:rsidR="004F152D" w:rsidRDefault="004F152D">
            <w:pPr>
              <w:adjustRightInd w:val="0"/>
              <w:snapToGrid w:val="0"/>
              <w:jc w:val="center"/>
              <w:rPr>
                <w:rFonts w:hint="eastAsia"/>
                <w:snapToGrid w:val="0"/>
                <w:kern w:val="0"/>
              </w:rPr>
            </w:pPr>
            <w:r>
              <w:rPr>
                <w:rFonts w:hint="eastAsia"/>
                <w:snapToGrid w:val="0"/>
                <w:kern w:val="0"/>
              </w:rPr>
              <w:t>1.0m</w:t>
            </w:r>
            <w:r>
              <w:rPr>
                <w:rFonts w:hint="eastAsia"/>
                <w:snapToGrid w:val="0"/>
                <w:kern w:val="0"/>
                <w:vertAlign w:val="superscript"/>
              </w:rPr>
              <w:t>3</w:t>
            </w:r>
          </w:p>
        </w:tc>
        <w:tc>
          <w:tcPr>
            <w:tcW w:w="1737" w:type="dxa"/>
            <w:vAlign w:val="center"/>
          </w:tcPr>
          <w:p w14:paraId="6BF55257" w14:textId="77777777" w:rsidR="004F152D" w:rsidRDefault="004F152D">
            <w:pPr>
              <w:adjustRightInd w:val="0"/>
              <w:snapToGrid w:val="0"/>
              <w:jc w:val="center"/>
              <w:rPr>
                <w:rFonts w:hint="eastAsia"/>
                <w:snapToGrid w:val="0"/>
                <w:kern w:val="0"/>
              </w:rPr>
            </w:pPr>
            <w:r>
              <w:rPr>
                <w:rFonts w:hint="eastAsia"/>
                <w:snapToGrid w:val="0"/>
                <w:kern w:val="0"/>
              </w:rPr>
              <w:t>国产</w:t>
            </w:r>
            <w:r>
              <w:rPr>
                <w:snapToGrid w:val="0"/>
                <w:kern w:val="0"/>
              </w:rPr>
              <w:t>/</w:t>
            </w:r>
            <w:r>
              <w:rPr>
                <w:rFonts w:hint="eastAsia"/>
                <w:snapToGrid w:val="0"/>
                <w:kern w:val="0"/>
              </w:rPr>
              <w:t>96.09</w:t>
            </w:r>
          </w:p>
        </w:tc>
        <w:tc>
          <w:tcPr>
            <w:tcW w:w="567" w:type="dxa"/>
            <w:vAlign w:val="center"/>
          </w:tcPr>
          <w:p w14:paraId="3D64CAAB" w14:textId="77777777" w:rsidR="004F152D" w:rsidRDefault="004F152D">
            <w:pPr>
              <w:adjustRightInd w:val="0"/>
              <w:snapToGrid w:val="0"/>
              <w:jc w:val="center"/>
              <w:rPr>
                <w:snapToGrid w:val="0"/>
                <w:kern w:val="0"/>
              </w:rPr>
            </w:pPr>
            <w:r>
              <w:rPr>
                <w:snapToGrid w:val="0"/>
                <w:kern w:val="0"/>
              </w:rPr>
              <w:t>2</w:t>
            </w:r>
          </w:p>
        </w:tc>
        <w:tc>
          <w:tcPr>
            <w:tcW w:w="567" w:type="dxa"/>
            <w:vAlign w:val="center"/>
          </w:tcPr>
          <w:p w14:paraId="5EBFCDB9" w14:textId="77777777" w:rsidR="004F152D" w:rsidRDefault="004F152D">
            <w:pPr>
              <w:adjustRightInd w:val="0"/>
              <w:snapToGrid w:val="0"/>
              <w:jc w:val="center"/>
              <w:rPr>
                <w:rFonts w:hint="eastAsia"/>
                <w:snapToGrid w:val="0"/>
                <w:kern w:val="0"/>
              </w:rPr>
            </w:pPr>
            <w:r>
              <w:rPr>
                <w:rFonts w:hint="eastAsia"/>
                <w:snapToGrid w:val="0"/>
                <w:kern w:val="0"/>
              </w:rPr>
              <w:t>2</w:t>
            </w:r>
          </w:p>
        </w:tc>
        <w:tc>
          <w:tcPr>
            <w:tcW w:w="426" w:type="dxa"/>
            <w:vAlign w:val="center"/>
          </w:tcPr>
          <w:p w14:paraId="7F44169B" w14:textId="77777777" w:rsidR="004F152D" w:rsidRDefault="004F152D">
            <w:pPr>
              <w:adjustRightInd w:val="0"/>
              <w:snapToGrid w:val="0"/>
              <w:jc w:val="center"/>
              <w:rPr>
                <w:rFonts w:hint="eastAsia"/>
                <w:snapToGrid w:val="0"/>
                <w:kern w:val="0"/>
              </w:rPr>
            </w:pPr>
          </w:p>
        </w:tc>
        <w:tc>
          <w:tcPr>
            <w:tcW w:w="425" w:type="dxa"/>
            <w:vAlign w:val="center"/>
          </w:tcPr>
          <w:p w14:paraId="722447CB" w14:textId="77777777" w:rsidR="004F152D" w:rsidRDefault="004F152D">
            <w:pPr>
              <w:adjustRightInd w:val="0"/>
              <w:snapToGrid w:val="0"/>
              <w:jc w:val="center"/>
              <w:rPr>
                <w:rFonts w:hint="eastAsia"/>
                <w:snapToGrid w:val="0"/>
                <w:kern w:val="0"/>
              </w:rPr>
            </w:pPr>
          </w:p>
        </w:tc>
        <w:tc>
          <w:tcPr>
            <w:tcW w:w="884" w:type="dxa"/>
            <w:vAlign w:val="center"/>
          </w:tcPr>
          <w:p w14:paraId="74E330F4" w14:textId="77777777" w:rsidR="004F152D" w:rsidRDefault="004F152D">
            <w:pPr>
              <w:adjustRightInd w:val="0"/>
              <w:snapToGrid w:val="0"/>
              <w:jc w:val="center"/>
              <w:rPr>
                <w:rFonts w:hint="eastAsia"/>
                <w:snapToGrid w:val="0"/>
                <w:kern w:val="0"/>
              </w:rPr>
            </w:pPr>
            <w:r>
              <w:rPr>
                <w:rFonts w:hint="eastAsia"/>
                <w:snapToGrid w:val="0"/>
                <w:kern w:val="0"/>
              </w:rPr>
              <w:t>85</w:t>
            </w:r>
          </w:p>
        </w:tc>
      </w:tr>
      <w:tr w:rsidR="004F152D" w14:paraId="5ABE5992" w14:textId="77777777">
        <w:tblPrEx>
          <w:tblCellMar>
            <w:top w:w="0" w:type="dxa"/>
            <w:bottom w:w="0" w:type="dxa"/>
          </w:tblCellMar>
        </w:tblPrEx>
        <w:trPr>
          <w:cantSplit/>
          <w:trHeight w:val="440"/>
        </w:trPr>
        <w:tc>
          <w:tcPr>
            <w:tcW w:w="1708" w:type="dxa"/>
            <w:vMerge/>
            <w:vAlign w:val="center"/>
          </w:tcPr>
          <w:p w14:paraId="241AE15D" w14:textId="77777777" w:rsidR="004F152D" w:rsidRDefault="004F152D">
            <w:pPr>
              <w:spacing w:line="360" w:lineRule="exact"/>
              <w:jc w:val="center"/>
              <w:rPr>
                <w:rFonts w:hint="eastAsia"/>
                <w:snapToGrid w:val="0"/>
                <w:kern w:val="0"/>
              </w:rPr>
            </w:pPr>
          </w:p>
        </w:tc>
        <w:tc>
          <w:tcPr>
            <w:tcW w:w="1562" w:type="dxa"/>
            <w:vAlign w:val="center"/>
          </w:tcPr>
          <w:p w14:paraId="36445FE3" w14:textId="77777777" w:rsidR="004F152D" w:rsidRDefault="004F152D">
            <w:pPr>
              <w:jc w:val="center"/>
              <w:rPr>
                <w:rFonts w:hint="eastAsia"/>
                <w:snapToGrid w:val="0"/>
                <w:kern w:val="0"/>
              </w:rPr>
            </w:pPr>
            <w:bookmarkStart w:id="460" w:name="_Toc471498211"/>
            <w:r>
              <w:rPr>
                <w:rFonts w:hint="eastAsia"/>
                <w:snapToGrid w:val="0"/>
                <w:kern w:val="0"/>
              </w:rPr>
              <w:t>PC400-3</w:t>
            </w:r>
            <w:bookmarkEnd w:id="460"/>
          </w:p>
        </w:tc>
        <w:tc>
          <w:tcPr>
            <w:tcW w:w="1381" w:type="dxa"/>
            <w:vAlign w:val="center"/>
          </w:tcPr>
          <w:p w14:paraId="781F5CA8" w14:textId="77777777" w:rsidR="004F152D" w:rsidRDefault="004F152D">
            <w:pPr>
              <w:adjustRightInd w:val="0"/>
              <w:snapToGrid w:val="0"/>
              <w:jc w:val="center"/>
              <w:rPr>
                <w:rFonts w:hint="eastAsia"/>
                <w:snapToGrid w:val="0"/>
                <w:kern w:val="0"/>
              </w:rPr>
            </w:pPr>
            <w:r>
              <w:rPr>
                <w:rFonts w:hint="eastAsia"/>
                <w:snapToGrid w:val="0"/>
                <w:kern w:val="0"/>
              </w:rPr>
              <w:t>2.0m</w:t>
            </w:r>
            <w:r>
              <w:rPr>
                <w:rFonts w:hint="eastAsia"/>
                <w:snapToGrid w:val="0"/>
                <w:kern w:val="0"/>
                <w:vertAlign w:val="superscript"/>
              </w:rPr>
              <w:t>3</w:t>
            </w:r>
          </w:p>
        </w:tc>
        <w:tc>
          <w:tcPr>
            <w:tcW w:w="1737" w:type="dxa"/>
            <w:vAlign w:val="center"/>
          </w:tcPr>
          <w:p w14:paraId="66328706" w14:textId="77777777" w:rsidR="004F152D" w:rsidRDefault="004F152D">
            <w:pPr>
              <w:adjustRightInd w:val="0"/>
              <w:snapToGrid w:val="0"/>
              <w:jc w:val="center"/>
              <w:rPr>
                <w:rFonts w:hint="eastAsia"/>
                <w:snapToGrid w:val="0"/>
                <w:kern w:val="0"/>
              </w:rPr>
            </w:pPr>
            <w:r>
              <w:rPr>
                <w:rFonts w:hint="eastAsia"/>
                <w:snapToGrid w:val="0"/>
                <w:kern w:val="0"/>
              </w:rPr>
              <w:t>小松</w:t>
            </w:r>
            <w:r>
              <w:rPr>
                <w:snapToGrid w:val="0"/>
                <w:kern w:val="0"/>
              </w:rPr>
              <w:t>/</w:t>
            </w:r>
            <w:r>
              <w:rPr>
                <w:rFonts w:hint="eastAsia"/>
                <w:snapToGrid w:val="0"/>
                <w:kern w:val="0"/>
              </w:rPr>
              <w:t>98.10</w:t>
            </w:r>
          </w:p>
        </w:tc>
        <w:tc>
          <w:tcPr>
            <w:tcW w:w="567" w:type="dxa"/>
            <w:vAlign w:val="center"/>
          </w:tcPr>
          <w:p w14:paraId="3B72E3E5" w14:textId="77777777" w:rsidR="004F152D" w:rsidRDefault="004F152D">
            <w:pPr>
              <w:adjustRightInd w:val="0"/>
              <w:snapToGrid w:val="0"/>
              <w:jc w:val="center"/>
              <w:rPr>
                <w:rFonts w:hint="eastAsia"/>
                <w:snapToGrid w:val="0"/>
                <w:kern w:val="0"/>
              </w:rPr>
            </w:pPr>
            <w:r>
              <w:rPr>
                <w:rFonts w:hint="eastAsia"/>
                <w:snapToGrid w:val="0"/>
                <w:kern w:val="0"/>
              </w:rPr>
              <w:t>2</w:t>
            </w:r>
          </w:p>
        </w:tc>
        <w:tc>
          <w:tcPr>
            <w:tcW w:w="567" w:type="dxa"/>
            <w:vAlign w:val="center"/>
          </w:tcPr>
          <w:p w14:paraId="419DA58D" w14:textId="77777777" w:rsidR="004F152D" w:rsidRDefault="004F152D">
            <w:pPr>
              <w:adjustRightInd w:val="0"/>
              <w:snapToGrid w:val="0"/>
              <w:jc w:val="center"/>
              <w:rPr>
                <w:rFonts w:hint="eastAsia"/>
                <w:snapToGrid w:val="0"/>
                <w:kern w:val="0"/>
              </w:rPr>
            </w:pPr>
            <w:r>
              <w:rPr>
                <w:rFonts w:hint="eastAsia"/>
                <w:snapToGrid w:val="0"/>
                <w:kern w:val="0"/>
              </w:rPr>
              <w:t>2</w:t>
            </w:r>
          </w:p>
        </w:tc>
        <w:tc>
          <w:tcPr>
            <w:tcW w:w="426" w:type="dxa"/>
            <w:vAlign w:val="center"/>
          </w:tcPr>
          <w:p w14:paraId="57E4F880" w14:textId="77777777" w:rsidR="004F152D" w:rsidRDefault="004F152D">
            <w:pPr>
              <w:adjustRightInd w:val="0"/>
              <w:snapToGrid w:val="0"/>
              <w:jc w:val="center"/>
              <w:rPr>
                <w:rFonts w:hint="eastAsia"/>
                <w:snapToGrid w:val="0"/>
                <w:kern w:val="0"/>
              </w:rPr>
            </w:pPr>
          </w:p>
        </w:tc>
        <w:tc>
          <w:tcPr>
            <w:tcW w:w="425" w:type="dxa"/>
            <w:vAlign w:val="center"/>
          </w:tcPr>
          <w:p w14:paraId="061E1E05" w14:textId="77777777" w:rsidR="004F152D" w:rsidRDefault="004F152D">
            <w:pPr>
              <w:adjustRightInd w:val="0"/>
              <w:snapToGrid w:val="0"/>
              <w:jc w:val="center"/>
              <w:rPr>
                <w:rFonts w:hint="eastAsia"/>
                <w:snapToGrid w:val="0"/>
                <w:kern w:val="0"/>
              </w:rPr>
            </w:pPr>
          </w:p>
        </w:tc>
        <w:tc>
          <w:tcPr>
            <w:tcW w:w="884" w:type="dxa"/>
            <w:vAlign w:val="center"/>
          </w:tcPr>
          <w:p w14:paraId="4C725F49" w14:textId="77777777" w:rsidR="004F152D" w:rsidRDefault="004F152D">
            <w:pPr>
              <w:adjustRightInd w:val="0"/>
              <w:snapToGrid w:val="0"/>
              <w:jc w:val="center"/>
              <w:rPr>
                <w:rFonts w:hint="eastAsia"/>
                <w:snapToGrid w:val="0"/>
                <w:kern w:val="0"/>
              </w:rPr>
            </w:pPr>
            <w:r>
              <w:rPr>
                <w:rFonts w:hint="eastAsia"/>
                <w:snapToGrid w:val="0"/>
                <w:kern w:val="0"/>
              </w:rPr>
              <w:t>95</w:t>
            </w:r>
          </w:p>
        </w:tc>
      </w:tr>
      <w:tr w:rsidR="004F152D" w14:paraId="77DE62C0" w14:textId="77777777">
        <w:tblPrEx>
          <w:tblCellMar>
            <w:top w:w="0" w:type="dxa"/>
            <w:bottom w:w="0" w:type="dxa"/>
          </w:tblCellMar>
        </w:tblPrEx>
        <w:trPr>
          <w:cantSplit/>
          <w:trHeight w:val="393"/>
        </w:trPr>
        <w:tc>
          <w:tcPr>
            <w:tcW w:w="1708" w:type="dxa"/>
            <w:vMerge w:val="restart"/>
            <w:vAlign w:val="center"/>
          </w:tcPr>
          <w:p w14:paraId="537F1F03" w14:textId="77777777" w:rsidR="004F152D" w:rsidRDefault="004F152D">
            <w:pPr>
              <w:spacing w:line="360" w:lineRule="exact"/>
              <w:jc w:val="center"/>
              <w:rPr>
                <w:rFonts w:hint="eastAsia"/>
                <w:snapToGrid w:val="0"/>
                <w:kern w:val="0"/>
              </w:rPr>
            </w:pPr>
            <w:r>
              <w:rPr>
                <w:rFonts w:hint="eastAsia"/>
                <w:snapToGrid w:val="0"/>
                <w:kern w:val="0"/>
              </w:rPr>
              <w:t>装载机</w:t>
            </w:r>
          </w:p>
        </w:tc>
        <w:tc>
          <w:tcPr>
            <w:tcW w:w="1562" w:type="dxa"/>
            <w:vAlign w:val="center"/>
          </w:tcPr>
          <w:p w14:paraId="4ED5A249" w14:textId="77777777" w:rsidR="004F152D" w:rsidRDefault="004F152D">
            <w:pPr>
              <w:spacing w:line="360" w:lineRule="exact"/>
              <w:ind w:leftChars="-51" w:left="-107" w:rightChars="-60" w:right="-126" w:firstLineChars="7" w:firstLine="15"/>
              <w:jc w:val="center"/>
              <w:rPr>
                <w:snapToGrid w:val="0"/>
                <w:kern w:val="0"/>
              </w:rPr>
            </w:pPr>
            <w:r>
              <w:rPr>
                <w:rFonts w:hint="eastAsia"/>
                <w:snapToGrid w:val="0"/>
                <w:kern w:val="0"/>
              </w:rPr>
              <w:t>ZL-40B</w:t>
            </w:r>
          </w:p>
        </w:tc>
        <w:tc>
          <w:tcPr>
            <w:tcW w:w="1381" w:type="dxa"/>
            <w:vAlign w:val="center"/>
          </w:tcPr>
          <w:p w14:paraId="74BFAF72" w14:textId="77777777" w:rsidR="004F152D" w:rsidRDefault="004F152D">
            <w:pPr>
              <w:spacing w:line="360" w:lineRule="exact"/>
              <w:jc w:val="center"/>
              <w:rPr>
                <w:rFonts w:hint="eastAsia"/>
                <w:snapToGrid w:val="0"/>
                <w:kern w:val="0"/>
              </w:rPr>
            </w:pPr>
            <w:r>
              <w:rPr>
                <w:rFonts w:hint="eastAsia"/>
                <w:snapToGrid w:val="0"/>
                <w:kern w:val="0"/>
              </w:rPr>
              <w:t>2.0</w:t>
            </w:r>
            <w:r>
              <w:rPr>
                <w:snapToGrid w:val="0"/>
                <w:kern w:val="0"/>
              </w:rPr>
              <w:t>m</w:t>
            </w:r>
            <w:r>
              <w:rPr>
                <w:snapToGrid w:val="0"/>
                <w:kern w:val="0"/>
                <w:vertAlign w:val="superscript"/>
              </w:rPr>
              <w:t>3</w:t>
            </w:r>
          </w:p>
        </w:tc>
        <w:tc>
          <w:tcPr>
            <w:tcW w:w="1737" w:type="dxa"/>
            <w:vAlign w:val="center"/>
          </w:tcPr>
          <w:p w14:paraId="78BA9BF3" w14:textId="77777777" w:rsidR="004F152D" w:rsidRDefault="004F152D">
            <w:pPr>
              <w:spacing w:line="360" w:lineRule="exact"/>
              <w:jc w:val="center"/>
              <w:rPr>
                <w:rFonts w:hint="eastAsia"/>
                <w:snapToGrid w:val="0"/>
                <w:kern w:val="0"/>
              </w:rPr>
            </w:pPr>
            <w:r>
              <w:rPr>
                <w:rFonts w:hint="eastAsia"/>
                <w:snapToGrid w:val="0"/>
                <w:kern w:val="0"/>
              </w:rPr>
              <w:t>厦门</w:t>
            </w:r>
            <w:r>
              <w:rPr>
                <w:snapToGrid w:val="0"/>
                <w:kern w:val="0"/>
              </w:rPr>
              <w:t>/9</w:t>
            </w:r>
            <w:r>
              <w:rPr>
                <w:rFonts w:hint="eastAsia"/>
                <w:snapToGrid w:val="0"/>
                <w:kern w:val="0"/>
              </w:rPr>
              <w:t>7.09</w:t>
            </w:r>
          </w:p>
        </w:tc>
        <w:tc>
          <w:tcPr>
            <w:tcW w:w="567" w:type="dxa"/>
            <w:vAlign w:val="center"/>
          </w:tcPr>
          <w:p w14:paraId="29FDBD14" w14:textId="77777777" w:rsidR="004F152D" w:rsidRDefault="004F152D">
            <w:pPr>
              <w:spacing w:line="360" w:lineRule="exact"/>
              <w:jc w:val="center"/>
              <w:rPr>
                <w:snapToGrid w:val="0"/>
                <w:kern w:val="0"/>
              </w:rPr>
            </w:pPr>
            <w:r>
              <w:rPr>
                <w:snapToGrid w:val="0"/>
                <w:kern w:val="0"/>
              </w:rPr>
              <w:t>4</w:t>
            </w:r>
          </w:p>
        </w:tc>
        <w:tc>
          <w:tcPr>
            <w:tcW w:w="567" w:type="dxa"/>
            <w:vAlign w:val="center"/>
          </w:tcPr>
          <w:p w14:paraId="064B6F3A" w14:textId="77777777" w:rsidR="004F152D" w:rsidRDefault="004F152D">
            <w:pPr>
              <w:spacing w:line="360" w:lineRule="exact"/>
              <w:jc w:val="center"/>
              <w:rPr>
                <w:snapToGrid w:val="0"/>
                <w:kern w:val="0"/>
              </w:rPr>
            </w:pPr>
            <w:r>
              <w:rPr>
                <w:snapToGrid w:val="0"/>
                <w:kern w:val="0"/>
              </w:rPr>
              <w:t>4</w:t>
            </w:r>
          </w:p>
        </w:tc>
        <w:tc>
          <w:tcPr>
            <w:tcW w:w="426" w:type="dxa"/>
            <w:vAlign w:val="center"/>
          </w:tcPr>
          <w:p w14:paraId="16F6B813" w14:textId="77777777" w:rsidR="004F152D" w:rsidRDefault="004F152D">
            <w:pPr>
              <w:spacing w:line="360" w:lineRule="exact"/>
              <w:jc w:val="center"/>
              <w:rPr>
                <w:rFonts w:hint="eastAsia"/>
                <w:snapToGrid w:val="0"/>
                <w:kern w:val="0"/>
              </w:rPr>
            </w:pPr>
          </w:p>
        </w:tc>
        <w:tc>
          <w:tcPr>
            <w:tcW w:w="425" w:type="dxa"/>
            <w:vAlign w:val="center"/>
          </w:tcPr>
          <w:p w14:paraId="120066A1" w14:textId="77777777" w:rsidR="004F152D" w:rsidRDefault="004F152D">
            <w:pPr>
              <w:spacing w:line="360" w:lineRule="exact"/>
              <w:jc w:val="center"/>
              <w:rPr>
                <w:rFonts w:hint="eastAsia"/>
                <w:snapToGrid w:val="0"/>
                <w:kern w:val="0"/>
              </w:rPr>
            </w:pPr>
          </w:p>
        </w:tc>
        <w:tc>
          <w:tcPr>
            <w:tcW w:w="884" w:type="dxa"/>
            <w:vAlign w:val="center"/>
          </w:tcPr>
          <w:p w14:paraId="346DEB08" w14:textId="77777777" w:rsidR="004F152D" w:rsidRDefault="004F152D">
            <w:pPr>
              <w:spacing w:line="360" w:lineRule="exact"/>
              <w:jc w:val="center"/>
              <w:rPr>
                <w:snapToGrid w:val="0"/>
                <w:kern w:val="0"/>
              </w:rPr>
            </w:pPr>
            <w:r>
              <w:rPr>
                <w:snapToGrid w:val="0"/>
                <w:kern w:val="0"/>
              </w:rPr>
              <w:t>85</w:t>
            </w:r>
          </w:p>
        </w:tc>
      </w:tr>
      <w:tr w:rsidR="004F152D" w14:paraId="7D802C3C" w14:textId="77777777">
        <w:tblPrEx>
          <w:tblCellMar>
            <w:top w:w="0" w:type="dxa"/>
            <w:bottom w:w="0" w:type="dxa"/>
          </w:tblCellMar>
        </w:tblPrEx>
        <w:trPr>
          <w:cantSplit/>
          <w:trHeight w:val="396"/>
        </w:trPr>
        <w:tc>
          <w:tcPr>
            <w:tcW w:w="1708" w:type="dxa"/>
            <w:vMerge/>
            <w:vAlign w:val="center"/>
          </w:tcPr>
          <w:p w14:paraId="297F5F94" w14:textId="77777777" w:rsidR="004F152D" w:rsidRDefault="004F152D">
            <w:pPr>
              <w:spacing w:line="360" w:lineRule="exact"/>
              <w:jc w:val="center"/>
              <w:rPr>
                <w:rFonts w:hint="eastAsia"/>
                <w:snapToGrid w:val="0"/>
                <w:kern w:val="0"/>
              </w:rPr>
            </w:pPr>
          </w:p>
        </w:tc>
        <w:tc>
          <w:tcPr>
            <w:tcW w:w="1562" w:type="dxa"/>
            <w:vAlign w:val="center"/>
          </w:tcPr>
          <w:p w14:paraId="1682861D" w14:textId="77777777" w:rsidR="004F152D" w:rsidRDefault="004F152D">
            <w:pPr>
              <w:spacing w:line="360" w:lineRule="exact"/>
              <w:ind w:leftChars="-51" w:left="-107" w:rightChars="-60" w:right="-126" w:firstLineChars="7" w:firstLine="15"/>
              <w:jc w:val="center"/>
              <w:rPr>
                <w:snapToGrid w:val="0"/>
                <w:kern w:val="0"/>
              </w:rPr>
            </w:pPr>
            <w:r>
              <w:rPr>
                <w:rFonts w:hint="eastAsia"/>
                <w:snapToGrid w:val="0"/>
                <w:kern w:val="0"/>
              </w:rPr>
              <w:t>ZL-50C</w:t>
            </w:r>
          </w:p>
        </w:tc>
        <w:tc>
          <w:tcPr>
            <w:tcW w:w="1381" w:type="dxa"/>
            <w:vAlign w:val="center"/>
          </w:tcPr>
          <w:p w14:paraId="285FB5BE" w14:textId="77777777" w:rsidR="004F152D" w:rsidRDefault="004F152D">
            <w:pPr>
              <w:spacing w:line="360" w:lineRule="exact"/>
              <w:jc w:val="center"/>
              <w:rPr>
                <w:rFonts w:hint="eastAsia"/>
                <w:snapToGrid w:val="0"/>
                <w:kern w:val="0"/>
              </w:rPr>
            </w:pPr>
            <w:r>
              <w:rPr>
                <w:rFonts w:hint="eastAsia"/>
                <w:snapToGrid w:val="0"/>
                <w:kern w:val="0"/>
              </w:rPr>
              <w:t>3.0</w:t>
            </w:r>
            <w:r>
              <w:rPr>
                <w:snapToGrid w:val="0"/>
                <w:kern w:val="0"/>
              </w:rPr>
              <w:t>m</w:t>
            </w:r>
            <w:r>
              <w:rPr>
                <w:snapToGrid w:val="0"/>
                <w:kern w:val="0"/>
                <w:vertAlign w:val="superscript"/>
              </w:rPr>
              <w:t>3</w:t>
            </w:r>
          </w:p>
        </w:tc>
        <w:tc>
          <w:tcPr>
            <w:tcW w:w="1737" w:type="dxa"/>
            <w:vAlign w:val="center"/>
          </w:tcPr>
          <w:p w14:paraId="7ACBFE21" w14:textId="77777777" w:rsidR="004F152D" w:rsidRDefault="004F152D">
            <w:pPr>
              <w:spacing w:line="360" w:lineRule="exact"/>
              <w:jc w:val="center"/>
              <w:rPr>
                <w:rFonts w:hint="eastAsia"/>
                <w:snapToGrid w:val="0"/>
                <w:kern w:val="0"/>
              </w:rPr>
            </w:pPr>
            <w:r>
              <w:rPr>
                <w:rFonts w:hint="eastAsia"/>
                <w:snapToGrid w:val="0"/>
                <w:kern w:val="0"/>
              </w:rPr>
              <w:t>厦门</w:t>
            </w:r>
            <w:r>
              <w:rPr>
                <w:snapToGrid w:val="0"/>
                <w:kern w:val="0"/>
              </w:rPr>
              <w:t>/9</w:t>
            </w:r>
            <w:r>
              <w:rPr>
                <w:rFonts w:hint="eastAsia"/>
                <w:snapToGrid w:val="0"/>
                <w:kern w:val="0"/>
              </w:rPr>
              <w:t>6</w:t>
            </w:r>
            <w:r>
              <w:rPr>
                <w:rFonts w:hint="eastAsia"/>
                <w:snapToGrid w:val="0"/>
                <w:kern w:val="0"/>
              </w:rPr>
              <w:t>～</w:t>
            </w:r>
            <w:r>
              <w:rPr>
                <w:rFonts w:hint="eastAsia"/>
                <w:snapToGrid w:val="0"/>
                <w:kern w:val="0"/>
              </w:rPr>
              <w:t>99</w:t>
            </w:r>
          </w:p>
        </w:tc>
        <w:tc>
          <w:tcPr>
            <w:tcW w:w="567" w:type="dxa"/>
            <w:vAlign w:val="center"/>
          </w:tcPr>
          <w:p w14:paraId="7EE13C75" w14:textId="77777777" w:rsidR="004F152D" w:rsidRDefault="004F152D">
            <w:pPr>
              <w:spacing w:line="360" w:lineRule="exact"/>
              <w:jc w:val="center"/>
              <w:rPr>
                <w:snapToGrid w:val="0"/>
                <w:kern w:val="0"/>
              </w:rPr>
            </w:pPr>
            <w:r>
              <w:rPr>
                <w:snapToGrid w:val="0"/>
                <w:kern w:val="0"/>
              </w:rPr>
              <w:t>4</w:t>
            </w:r>
          </w:p>
        </w:tc>
        <w:tc>
          <w:tcPr>
            <w:tcW w:w="567" w:type="dxa"/>
            <w:vAlign w:val="center"/>
          </w:tcPr>
          <w:p w14:paraId="21D95A1A" w14:textId="77777777" w:rsidR="004F152D" w:rsidRDefault="004F152D">
            <w:pPr>
              <w:spacing w:line="360" w:lineRule="exact"/>
              <w:jc w:val="center"/>
              <w:rPr>
                <w:snapToGrid w:val="0"/>
                <w:kern w:val="0"/>
              </w:rPr>
            </w:pPr>
            <w:r>
              <w:rPr>
                <w:snapToGrid w:val="0"/>
                <w:kern w:val="0"/>
              </w:rPr>
              <w:t>4</w:t>
            </w:r>
          </w:p>
        </w:tc>
        <w:tc>
          <w:tcPr>
            <w:tcW w:w="426" w:type="dxa"/>
            <w:vAlign w:val="center"/>
          </w:tcPr>
          <w:p w14:paraId="2A626C31" w14:textId="77777777" w:rsidR="004F152D" w:rsidRDefault="004F152D">
            <w:pPr>
              <w:spacing w:line="360" w:lineRule="exact"/>
              <w:jc w:val="center"/>
              <w:rPr>
                <w:rFonts w:hint="eastAsia"/>
                <w:snapToGrid w:val="0"/>
                <w:kern w:val="0"/>
              </w:rPr>
            </w:pPr>
          </w:p>
        </w:tc>
        <w:tc>
          <w:tcPr>
            <w:tcW w:w="425" w:type="dxa"/>
            <w:vAlign w:val="center"/>
          </w:tcPr>
          <w:p w14:paraId="1CDD57FD" w14:textId="77777777" w:rsidR="004F152D" w:rsidRDefault="004F152D">
            <w:pPr>
              <w:spacing w:line="360" w:lineRule="exact"/>
              <w:jc w:val="center"/>
              <w:rPr>
                <w:rFonts w:hint="eastAsia"/>
                <w:snapToGrid w:val="0"/>
                <w:kern w:val="0"/>
              </w:rPr>
            </w:pPr>
          </w:p>
        </w:tc>
        <w:tc>
          <w:tcPr>
            <w:tcW w:w="884" w:type="dxa"/>
            <w:vAlign w:val="center"/>
          </w:tcPr>
          <w:p w14:paraId="7285439F" w14:textId="77777777" w:rsidR="004F152D" w:rsidRDefault="004F152D">
            <w:pPr>
              <w:spacing w:line="360" w:lineRule="exact"/>
              <w:jc w:val="center"/>
              <w:rPr>
                <w:rFonts w:hint="eastAsia"/>
                <w:snapToGrid w:val="0"/>
                <w:kern w:val="0"/>
              </w:rPr>
            </w:pPr>
            <w:r>
              <w:rPr>
                <w:rFonts w:hint="eastAsia"/>
                <w:snapToGrid w:val="0"/>
                <w:kern w:val="0"/>
              </w:rPr>
              <w:t>95</w:t>
            </w:r>
          </w:p>
        </w:tc>
      </w:tr>
      <w:tr w:rsidR="004F152D" w14:paraId="456B3996" w14:textId="77777777">
        <w:tblPrEx>
          <w:tblCellMar>
            <w:top w:w="0" w:type="dxa"/>
            <w:bottom w:w="0" w:type="dxa"/>
          </w:tblCellMar>
        </w:tblPrEx>
        <w:trPr>
          <w:cantSplit/>
          <w:trHeight w:val="415"/>
        </w:trPr>
        <w:tc>
          <w:tcPr>
            <w:tcW w:w="1708" w:type="dxa"/>
            <w:vAlign w:val="center"/>
          </w:tcPr>
          <w:p w14:paraId="392DF534" w14:textId="77777777" w:rsidR="004F152D" w:rsidRDefault="004F152D">
            <w:pPr>
              <w:spacing w:line="360" w:lineRule="exact"/>
              <w:jc w:val="center"/>
              <w:rPr>
                <w:snapToGrid w:val="0"/>
                <w:kern w:val="0"/>
              </w:rPr>
            </w:pPr>
            <w:r>
              <w:rPr>
                <w:rFonts w:hint="eastAsia"/>
                <w:snapToGrid w:val="0"/>
                <w:kern w:val="0"/>
              </w:rPr>
              <w:t>推土机</w:t>
            </w:r>
          </w:p>
        </w:tc>
        <w:tc>
          <w:tcPr>
            <w:tcW w:w="1562" w:type="dxa"/>
            <w:vAlign w:val="center"/>
          </w:tcPr>
          <w:p w14:paraId="3324AC06"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T180A</w:t>
            </w:r>
          </w:p>
        </w:tc>
        <w:tc>
          <w:tcPr>
            <w:tcW w:w="1381" w:type="dxa"/>
            <w:vAlign w:val="center"/>
          </w:tcPr>
          <w:p w14:paraId="20E83DBF" w14:textId="77777777" w:rsidR="004F152D" w:rsidRDefault="004F152D">
            <w:pPr>
              <w:spacing w:line="360" w:lineRule="exact"/>
              <w:jc w:val="center"/>
              <w:rPr>
                <w:rFonts w:hint="eastAsia"/>
                <w:snapToGrid w:val="0"/>
                <w:kern w:val="0"/>
              </w:rPr>
            </w:pPr>
            <w:r>
              <w:rPr>
                <w:rFonts w:hint="eastAsia"/>
                <w:snapToGrid w:val="0"/>
                <w:kern w:val="0"/>
              </w:rPr>
              <w:t>162</w:t>
            </w:r>
            <w:r>
              <w:rPr>
                <w:snapToGrid w:val="0"/>
                <w:kern w:val="0"/>
              </w:rPr>
              <w:t>kw</w:t>
            </w:r>
          </w:p>
        </w:tc>
        <w:tc>
          <w:tcPr>
            <w:tcW w:w="1737" w:type="dxa"/>
            <w:vAlign w:val="center"/>
          </w:tcPr>
          <w:p w14:paraId="08957A84" w14:textId="77777777" w:rsidR="004F152D" w:rsidRDefault="004F152D">
            <w:pPr>
              <w:spacing w:line="360" w:lineRule="exact"/>
              <w:jc w:val="center"/>
              <w:rPr>
                <w:rFonts w:hint="eastAsia"/>
                <w:snapToGrid w:val="0"/>
                <w:kern w:val="0"/>
              </w:rPr>
            </w:pPr>
            <w:r>
              <w:rPr>
                <w:rFonts w:hint="eastAsia"/>
                <w:snapToGrid w:val="0"/>
                <w:kern w:val="0"/>
              </w:rPr>
              <w:t>黄河</w:t>
            </w:r>
            <w:r>
              <w:rPr>
                <w:snapToGrid w:val="0"/>
                <w:kern w:val="0"/>
              </w:rPr>
              <w:t>/9</w:t>
            </w:r>
            <w:r>
              <w:rPr>
                <w:rFonts w:hint="eastAsia"/>
                <w:snapToGrid w:val="0"/>
                <w:kern w:val="0"/>
              </w:rPr>
              <w:t>5.07</w:t>
            </w:r>
          </w:p>
        </w:tc>
        <w:tc>
          <w:tcPr>
            <w:tcW w:w="567" w:type="dxa"/>
            <w:vAlign w:val="center"/>
          </w:tcPr>
          <w:p w14:paraId="6989E148" w14:textId="77777777" w:rsidR="004F152D" w:rsidRDefault="004F152D">
            <w:pPr>
              <w:spacing w:line="360" w:lineRule="exact"/>
              <w:jc w:val="center"/>
              <w:rPr>
                <w:snapToGrid w:val="0"/>
                <w:kern w:val="0"/>
              </w:rPr>
            </w:pPr>
            <w:r>
              <w:rPr>
                <w:snapToGrid w:val="0"/>
                <w:kern w:val="0"/>
              </w:rPr>
              <w:t>2</w:t>
            </w:r>
          </w:p>
        </w:tc>
        <w:tc>
          <w:tcPr>
            <w:tcW w:w="567" w:type="dxa"/>
            <w:vAlign w:val="center"/>
          </w:tcPr>
          <w:p w14:paraId="6994845C" w14:textId="77777777" w:rsidR="004F152D" w:rsidRDefault="004F152D">
            <w:pPr>
              <w:spacing w:line="360" w:lineRule="exact"/>
              <w:jc w:val="center"/>
              <w:rPr>
                <w:snapToGrid w:val="0"/>
                <w:kern w:val="0"/>
              </w:rPr>
            </w:pPr>
            <w:r>
              <w:rPr>
                <w:snapToGrid w:val="0"/>
                <w:kern w:val="0"/>
              </w:rPr>
              <w:t>2</w:t>
            </w:r>
          </w:p>
        </w:tc>
        <w:tc>
          <w:tcPr>
            <w:tcW w:w="426" w:type="dxa"/>
            <w:vAlign w:val="center"/>
          </w:tcPr>
          <w:p w14:paraId="01A6AB45" w14:textId="77777777" w:rsidR="004F152D" w:rsidRDefault="004F152D">
            <w:pPr>
              <w:spacing w:line="360" w:lineRule="exact"/>
              <w:jc w:val="center"/>
              <w:rPr>
                <w:rFonts w:hint="eastAsia"/>
                <w:snapToGrid w:val="0"/>
                <w:kern w:val="0"/>
              </w:rPr>
            </w:pPr>
          </w:p>
        </w:tc>
        <w:tc>
          <w:tcPr>
            <w:tcW w:w="425" w:type="dxa"/>
            <w:vAlign w:val="center"/>
          </w:tcPr>
          <w:p w14:paraId="7205347B" w14:textId="77777777" w:rsidR="004F152D" w:rsidRDefault="004F152D">
            <w:pPr>
              <w:spacing w:line="360" w:lineRule="exact"/>
              <w:jc w:val="center"/>
              <w:rPr>
                <w:snapToGrid w:val="0"/>
                <w:kern w:val="0"/>
              </w:rPr>
            </w:pPr>
          </w:p>
        </w:tc>
        <w:tc>
          <w:tcPr>
            <w:tcW w:w="884" w:type="dxa"/>
            <w:vAlign w:val="center"/>
          </w:tcPr>
          <w:p w14:paraId="4CBB3849" w14:textId="77777777" w:rsidR="004F152D" w:rsidRDefault="004F152D">
            <w:pPr>
              <w:spacing w:line="360" w:lineRule="exact"/>
              <w:jc w:val="center"/>
              <w:rPr>
                <w:rFonts w:hint="eastAsia"/>
                <w:snapToGrid w:val="0"/>
                <w:kern w:val="0"/>
              </w:rPr>
            </w:pPr>
            <w:r>
              <w:rPr>
                <w:rFonts w:hint="eastAsia"/>
                <w:snapToGrid w:val="0"/>
                <w:kern w:val="0"/>
              </w:rPr>
              <w:t>80</w:t>
            </w:r>
          </w:p>
        </w:tc>
      </w:tr>
      <w:tr w:rsidR="004F152D" w14:paraId="29FF7E7A" w14:textId="77777777">
        <w:tblPrEx>
          <w:tblCellMar>
            <w:top w:w="0" w:type="dxa"/>
            <w:bottom w:w="0" w:type="dxa"/>
          </w:tblCellMar>
        </w:tblPrEx>
        <w:trPr>
          <w:cantSplit/>
          <w:trHeight w:val="167"/>
        </w:trPr>
        <w:tc>
          <w:tcPr>
            <w:tcW w:w="1708" w:type="dxa"/>
            <w:vMerge w:val="restart"/>
            <w:vAlign w:val="center"/>
          </w:tcPr>
          <w:p w14:paraId="3D8D0D01" w14:textId="77777777" w:rsidR="004F152D" w:rsidRDefault="004F152D">
            <w:pPr>
              <w:spacing w:line="360" w:lineRule="exact"/>
              <w:jc w:val="center"/>
              <w:rPr>
                <w:rFonts w:hint="eastAsia"/>
                <w:snapToGrid w:val="0"/>
                <w:kern w:val="0"/>
              </w:rPr>
            </w:pPr>
            <w:r>
              <w:rPr>
                <w:rFonts w:hint="eastAsia"/>
                <w:snapToGrid w:val="0"/>
                <w:kern w:val="0"/>
              </w:rPr>
              <w:t>空气压缩机</w:t>
            </w:r>
          </w:p>
        </w:tc>
        <w:tc>
          <w:tcPr>
            <w:tcW w:w="1562" w:type="dxa"/>
            <w:vAlign w:val="center"/>
          </w:tcPr>
          <w:p w14:paraId="6738AD36" w14:textId="77777777" w:rsidR="004F152D" w:rsidRDefault="004F152D">
            <w:pPr>
              <w:jc w:val="center"/>
              <w:rPr>
                <w:rFonts w:hint="eastAsia"/>
                <w:snapToGrid w:val="0"/>
                <w:kern w:val="0"/>
              </w:rPr>
            </w:pPr>
            <w:r>
              <w:rPr>
                <w:rFonts w:hint="eastAsia"/>
                <w:snapToGrid w:val="0"/>
                <w:kern w:val="0"/>
              </w:rPr>
              <w:t>V</w:t>
            </w:r>
            <w:r>
              <w:rPr>
                <w:rFonts w:hint="eastAsia"/>
                <w:snapToGrid w:val="0"/>
                <w:kern w:val="0"/>
              </w:rPr>
              <w:t>—</w:t>
            </w:r>
            <w:r>
              <w:rPr>
                <w:rFonts w:hint="eastAsia"/>
                <w:snapToGrid w:val="0"/>
                <w:kern w:val="0"/>
              </w:rPr>
              <w:t>6/8</w:t>
            </w:r>
          </w:p>
        </w:tc>
        <w:tc>
          <w:tcPr>
            <w:tcW w:w="1381" w:type="dxa"/>
            <w:vAlign w:val="center"/>
          </w:tcPr>
          <w:p w14:paraId="0459E642" w14:textId="77777777" w:rsidR="004F152D" w:rsidRDefault="004F152D">
            <w:pPr>
              <w:jc w:val="center"/>
              <w:rPr>
                <w:rFonts w:hint="eastAsia"/>
                <w:snapToGrid w:val="0"/>
                <w:kern w:val="0"/>
              </w:rPr>
            </w:pPr>
            <w:r>
              <w:rPr>
                <w:rFonts w:hint="eastAsia"/>
                <w:snapToGrid w:val="0"/>
                <w:kern w:val="0"/>
              </w:rPr>
              <w:t>6.0m</w:t>
            </w:r>
            <w:r>
              <w:rPr>
                <w:rFonts w:hint="eastAsia"/>
                <w:snapToGrid w:val="0"/>
                <w:kern w:val="0"/>
                <w:vertAlign w:val="superscript"/>
              </w:rPr>
              <w:t>3</w:t>
            </w:r>
          </w:p>
        </w:tc>
        <w:tc>
          <w:tcPr>
            <w:tcW w:w="1737" w:type="dxa"/>
            <w:vAlign w:val="center"/>
          </w:tcPr>
          <w:p w14:paraId="07E32C33" w14:textId="77777777" w:rsidR="004F152D" w:rsidRDefault="004F152D">
            <w:pPr>
              <w:jc w:val="center"/>
              <w:rPr>
                <w:rFonts w:hint="eastAsia"/>
                <w:snapToGrid w:val="0"/>
                <w:kern w:val="0"/>
              </w:rPr>
            </w:pPr>
            <w:r>
              <w:rPr>
                <w:rFonts w:hint="eastAsia"/>
                <w:snapToGrid w:val="0"/>
                <w:kern w:val="0"/>
              </w:rPr>
              <w:t>国产</w:t>
            </w:r>
            <w:r>
              <w:rPr>
                <w:rFonts w:hint="eastAsia"/>
                <w:snapToGrid w:val="0"/>
                <w:kern w:val="0"/>
              </w:rPr>
              <w:t>/99</w:t>
            </w:r>
          </w:p>
        </w:tc>
        <w:tc>
          <w:tcPr>
            <w:tcW w:w="567" w:type="dxa"/>
            <w:vAlign w:val="center"/>
          </w:tcPr>
          <w:p w14:paraId="3123592D" w14:textId="77777777" w:rsidR="004F152D" w:rsidRDefault="004F152D">
            <w:pPr>
              <w:jc w:val="center"/>
              <w:rPr>
                <w:rFonts w:hint="eastAsia"/>
                <w:snapToGrid w:val="0"/>
                <w:kern w:val="0"/>
              </w:rPr>
            </w:pPr>
            <w:r>
              <w:rPr>
                <w:rFonts w:hint="eastAsia"/>
                <w:snapToGrid w:val="0"/>
                <w:kern w:val="0"/>
              </w:rPr>
              <w:t>3</w:t>
            </w:r>
          </w:p>
        </w:tc>
        <w:tc>
          <w:tcPr>
            <w:tcW w:w="567" w:type="dxa"/>
            <w:vAlign w:val="center"/>
          </w:tcPr>
          <w:p w14:paraId="3420D31D" w14:textId="77777777" w:rsidR="004F152D" w:rsidRDefault="004F152D">
            <w:pPr>
              <w:jc w:val="center"/>
              <w:rPr>
                <w:rFonts w:hint="eastAsia"/>
                <w:snapToGrid w:val="0"/>
                <w:kern w:val="0"/>
              </w:rPr>
            </w:pPr>
            <w:r>
              <w:rPr>
                <w:rFonts w:hint="eastAsia"/>
                <w:snapToGrid w:val="0"/>
                <w:kern w:val="0"/>
              </w:rPr>
              <w:t>3</w:t>
            </w:r>
          </w:p>
        </w:tc>
        <w:tc>
          <w:tcPr>
            <w:tcW w:w="426" w:type="dxa"/>
            <w:vAlign w:val="center"/>
          </w:tcPr>
          <w:p w14:paraId="6A4FC91D" w14:textId="77777777" w:rsidR="004F152D" w:rsidRDefault="004F152D">
            <w:pPr>
              <w:spacing w:line="360" w:lineRule="exact"/>
              <w:jc w:val="center"/>
              <w:rPr>
                <w:rFonts w:hint="eastAsia"/>
                <w:snapToGrid w:val="0"/>
                <w:kern w:val="0"/>
              </w:rPr>
            </w:pPr>
          </w:p>
        </w:tc>
        <w:tc>
          <w:tcPr>
            <w:tcW w:w="425" w:type="dxa"/>
            <w:vAlign w:val="center"/>
          </w:tcPr>
          <w:p w14:paraId="11E3459D" w14:textId="77777777" w:rsidR="004F152D" w:rsidRDefault="004F152D">
            <w:pPr>
              <w:spacing w:line="360" w:lineRule="exact"/>
              <w:jc w:val="center"/>
              <w:rPr>
                <w:rFonts w:hint="eastAsia"/>
                <w:snapToGrid w:val="0"/>
                <w:kern w:val="0"/>
              </w:rPr>
            </w:pPr>
          </w:p>
        </w:tc>
        <w:tc>
          <w:tcPr>
            <w:tcW w:w="884" w:type="dxa"/>
            <w:vAlign w:val="center"/>
          </w:tcPr>
          <w:p w14:paraId="56F256F9" w14:textId="77777777" w:rsidR="004F152D" w:rsidRDefault="004F152D">
            <w:pPr>
              <w:spacing w:line="360" w:lineRule="exact"/>
              <w:jc w:val="center"/>
              <w:rPr>
                <w:rFonts w:hint="eastAsia"/>
                <w:snapToGrid w:val="0"/>
                <w:kern w:val="0"/>
              </w:rPr>
            </w:pPr>
            <w:r>
              <w:rPr>
                <w:rFonts w:hint="eastAsia"/>
                <w:snapToGrid w:val="0"/>
                <w:kern w:val="0"/>
              </w:rPr>
              <w:t>90</w:t>
            </w:r>
          </w:p>
        </w:tc>
      </w:tr>
      <w:tr w:rsidR="004F152D" w14:paraId="1AE41FFB" w14:textId="77777777">
        <w:tblPrEx>
          <w:tblCellMar>
            <w:top w:w="0" w:type="dxa"/>
            <w:bottom w:w="0" w:type="dxa"/>
          </w:tblCellMar>
        </w:tblPrEx>
        <w:trPr>
          <w:cantSplit/>
          <w:trHeight w:val="255"/>
        </w:trPr>
        <w:tc>
          <w:tcPr>
            <w:tcW w:w="1708" w:type="dxa"/>
            <w:vMerge/>
            <w:vAlign w:val="center"/>
          </w:tcPr>
          <w:p w14:paraId="49A3D700" w14:textId="77777777" w:rsidR="004F152D" w:rsidRDefault="004F152D">
            <w:pPr>
              <w:pStyle w:val="xl42"/>
              <w:widowControl w:val="0"/>
              <w:pBdr>
                <w:left w:val="none" w:sz="0" w:space="0" w:color="auto"/>
                <w:right w:val="none" w:sz="0" w:space="0" w:color="auto"/>
              </w:pBdr>
              <w:spacing w:before="0" w:beforeAutospacing="0" w:after="0" w:afterAutospacing="0" w:line="360" w:lineRule="exact"/>
              <w:textAlignment w:val="auto"/>
              <w:rPr>
                <w:rFonts w:ascii="Times New Roman" w:hAnsi="Times New Roman" w:hint="eastAsia"/>
                <w:noProof/>
                <w:snapToGrid w:val="0"/>
              </w:rPr>
            </w:pPr>
          </w:p>
        </w:tc>
        <w:tc>
          <w:tcPr>
            <w:tcW w:w="1562" w:type="dxa"/>
            <w:vAlign w:val="center"/>
          </w:tcPr>
          <w:p w14:paraId="2D7BFC2F" w14:textId="77777777" w:rsidR="004F152D" w:rsidRDefault="004F152D">
            <w:pPr>
              <w:spacing w:line="360" w:lineRule="exact"/>
              <w:ind w:leftChars="-51" w:left="-107" w:rightChars="-60" w:right="-126" w:firstLineChars="7" w:firstLine="15"/>
              <w:jc w:val="center"/>
              <w:rPr>
                <w:rFonts w:hint="eastAsia"/>
                <w:snapToGrid w:val="0"/>
                <w:kern w:val="0"/>
              </w:rPr>
            </w:pPr>
            <w:r>
              <w:rPr>
                <w:snapToGrid w:val="0"/>
                <w:kern w:val="0"/>
              </w:rPr>
              <w:t>MY-9</w:t>
            </w:r>
            <w:r>
              <w:rPr>
                <w:rFonts w:hint="eastAsia"/>
                <w:snapToGrid w:val="0"/>
                <w:kern w:val="0"/>
              </w:rPr>
              <w:t>/7</w:t>
            </w:r>
          </w:p>
        </w:tc>
        <w:tc>
          <w:tcPr>
            <w:tcW w:w="1381" w:type="dxa"/>
            <w:vAlign w:val="center"/>
          </w:tcPr>
          <w:p w14:paraId="0886611B" w14:textId="77777777" w:rsidR="004F152D" w:rsidRDefault="004F152D">
            <w:pPr>
              <w:spacing w:line="360" w:lineRule="exact"/>
              <w:jc w:val="center"/>
              <w:rPr>
                <w:rFonts w:hint="eastAsia"/>
                <w:snapToGrid w:val="0"/>
                <w:kern w:val="0"/>
              </w:rPr>
            </w:pPr>
            <w:r>
              <w:rPr>
                <w:rFonts w:hint="eastAsia"/>
                <w:snapToGrid w:val="0"/>
                <w:kern w:val="0"/>
              </w:rPr>
              <w:t>9.0m</w:t>
            </w:r>
            <w:r>
              <w:rPr>
                <w:rFonts w:hint="eastAsia"/>
                <w:snapToGrid w:val="0"/>
                <w:kern w:val="0"/>
                <w:vertAlign w:val="superscript"/>
              </w:rPr>
              <w:t>3</w:t>
            </w:r>
          </w:p>
        </w:tc>
        <w:tc>
          <w:tcPr>
            <w:tcW w:w="1737" w:type="dxa"/>
            <w:vAlign w:val="center"/>
          </w:tcPr>
          <w:p w14:paraId="26480DF8" w14:textId="77777777" w:rsidR="004F152D" w:rsidRDefault="004F152D">
            <w:pPr>
              <w:spacing w:line="360" w:lineRule="exact"/>
              <w:jc w:val="center"/>
              <w:rPr>
                <w:rFonts w:hint="eastAsia"/>
                <w:snapToGrid w:val="0"/>
                <w:kern w:val="0"/>
              </w:rPr>
            </w:pPr>
            <w:r>
              <w:rPr>
                <w:rFonts w:hint="eastAsia"/>
                <w:snapToGrid w:val="0"/>
                <w:kern w:val="0"/>
              </w:rPr>
              <w:t>蚌埠</w:t>
            </w:r>
            <w:r>
              <w:rPr>
                <w:rFonts w:hint="eastAsia"/>
                <w:snapToGrid w:val="0"/>
                <w:kern w:val="0"/>
              </w:rPr>
              <w:t>/98</w:t>
            </w:r>
          </w:p>
        </w:tc>
        <w:tc>
          <w:tcPr>
            <w:tcW w:w="567" w:type="dxa"/>
            <w:vAlign w:val="center"/>
          </w:tcPr>
          <w:p w14:paraId="354CAFAC" w14:textId="77777777" w:rsidR="004F152D" w:rsidRDefault="004F152D">
            <w:pPr>
              <w:spacing w:line="360" w:lineRule="exact"/>
              <w:jc w:val="center"/>
              <w:rPr>
                <w:rFonts w:hint="eastAsia"/>
                <w:snapToGrid w:val="0"/>
                <w:kern w:val="0"/>
              </w:rPr>
            </w:pPr>
            <w:r>
              <w:rPr>
                <w:rFonts w:hint="eastAsia"/>
                <w:snapToGrid w:val="0"/>
                <w:kern w:val="0"/>
              </w:rPr>
              <w:t>5</w:t>
            </w:r>
          </w:p>
        </w:tc>
        <w:tc>
          <w:tcPr>
            <w:tcW w:w="567" w:type="dxa"/>
            <w:vAlign w:val="center"/>
          </w:tcPr>
          <w:p w14:paraId="59FC2563" w14:textId="77777777" w:rsidR="004F152D" w:rsidRDefault="004F152D">
            <w:pPr>
              <w:spacing w:line="360" w:lineRule="exact"/>
              <w:jc w:val="center"/>
              <w:rPr>
                <w:rFonts w:hint="eastAsia"/>
                <w:snapToGrid w:val="0"/>
                <w:kern w:val="0"/>
              </w:rPr>
            </w:pPr>
            <w:r>
              <w:rPr>
                <w:rFonts w:hint="eastAsia"/>
                <w:snapToGrid w:val="0"/>
                <w:kern w:val="0"/>
              </w:rPr>
              <w:t>5</w:t>
            </w:r>
          </w:p>
        </w:tc>
        <w:tc>
          <w:tcPr>
            <w:tcW w:w="426" w:type="dxa"/>
            <w:vAlign w:val="center"/>
          </w:tcPr>
          <w:p w14:paraId="393320E1" w14:textId="77777777" w:rsidR="004F152D" w:rsidRDefault="004F152D">
            <w:pPr>
              <w:spacing w:line="360" w:lineRule="exact"/>
              <w:jc w:val="center"/>
              <w:rPr>
                <w:rFonts w:hint="eastAsia"/>
                <w:snapToGrid w:val="0"/>
                <w:kern w:val="0"/>
              </w:rPr>
            </w:pPr>
          </w:p>
        </w:tc>
        <w:tc>
          <w:tcPr>
            <w:tcW w:w="425" w:type="dxa"/>
            <w:vAlign w:val="center"/>
          </w:tcPr>
          <w:p w14:paraId="79813060" w14:textId="77777777" w:rsidR="004F152D" w:rsidRDefault="004F152D">
            <w:pPr>
              <w:spacing w:line="360" w:lineRule="exact"/>
              <w:jc w:val="center"/>
              <w:rPr>
                <w:rFonts w:hint="eastAsia"/>
                <w:snapToGrid w:val="0"/>
                <w:kern w:val="0"/>
              </w:rPr>
            </w:pPr>
          </w:p>
        </w:tc>
        <w:tc>
          <w:tcPr>
            <w:tcW w:w="884" w:type="dxa"/>
            <w:vAlign w:val="center"/>
          </w:tcPr>
          <w:p w14:paraId="6C29CE81" w14:textId="77777777" w:rsidR="004F152D" w:rsidRDefault="004F152D">
            <w:pPr>
              <w:spacing w:line="360" w:lineRule="exact"/>
              <w:jc w:val="center"/>
              <w:rPr>
                <w:rFonts w:hint="eastAsia"/>
                <w:snapToGrid w:val="0"/>
                <w:kern w:val="0"/>
              </w:rPr>
            </w:pPr>
            <w:r>
              <w:rPr>
                <w:rFonts w:hint="eastAsia"/>
                <w:snapToGrid w:val="0"/>
                <w:kern w:val="0"/>
              </w:rPr>
              <w:t>85</w:t>
            </w:r>
          </w:p>
        </w:tc>
      </w:tr>
    </w:tbl>
    <w:p w14:paraId="3CAB9010" w14:textId="77777777" w:rsidR="004F152D" w:rsidRDefault="004F152D">
      <w:pPr>
        <w:pStyle w:val="af0"/>
        <w:adjustRightInd w:val="0"/>
        <w:snapToGrid w:val="0"/>
        <w:spacing w:before="50" w:line="360" w:lineRule="auto"/>
        <w:rPr>
          <w:rFonts w:ascii="宋体" w:hAnsi="宋体" w:hint="eastAsia"/>
          <w:b/>
          <w:bCs/>
          <w:snapToGrid w:val="0"/>
          <w:kern w:val="0"/>
          <w:sz w:val="28"/>
        </w:rPr>
      </w:pPr>
    </w:p>
    <w:p w14:paraId="1CC29247" w14:textId="77777777" w:rsidR="004F152D" w:rsidRDefault="004F152D">
      <w:pPr>
        <w:pStyle w:val="af0"/>
        <w:adjustRightInd w:val="0"/>
        <w:snapToGrid w:val="0"/>
        <w:spacing w:before="50" w:line="360" w:lineRule="auto"/>
        <w:rPr>
          <w:rFonts w:ascii="宋体" w:hAnsi="宋体" w:hint="eastAsia"/>
          <w:b/>
          <w:bCs/>
          <w:snapToGrid w:val="0"/>
          <w:kern w:val="0"/>
          <w:sz w:val="28"/>
        </w:rPr>
      </w:pPr>
    </w:p>
    <w:p w14:paraId="6F7266D0" w14:textId="77777777" w:rsidR="004F152D" w:rsidRDefault="004F152D">
      <w:pPr>
        <w:pStyle w:val="af0"/>
        <w:adjustRightInd w:val="0"/>
        <w:snapToGrid w:val="0"/>
        <w:spacing w:before="50" w:line="360" w:lineRule="auto"/>
        <w:rPr>
          <w:rFonts w:ascii="宋体" w:hAnsi="宋体" w:hint="eastAsia"/>
          <w:b/>
          <w:bCs/>
          <w:snapToGrid w:val="0"/>
          <w:kern w:val="0"/>
          <w:sz w:val="28"/>
        </w:rPr>
      </w:pPr>
      <w:r>
        <w:rPr>
          <w:rFonts w:ascii="宋体" w:hAnsi="宋体" w:hint="eastAsia"/>
          <w:b/>
          <w:bCs/>
          <w:snapToGrid w:val="0"/>
          <w:kern w:val="0"/>
          <w:sz w:val="28"/>
        </w:rPr>
        <w:t>表5.3：主要施工船机设备表</w:t>
      </w:r>
    </w:p>
    <w:p w14:paraId="12DF1C2C" w14:textId="77777777" w:rsidR="004F152D" w:rsidRDefault="004F152D">
      <w:pPr>
        <w:pStyle w:val="af0"/>
        <w:adjustRightInd w:val="0"/>
        <w:snapToGrid w:val="0"/>
        <w:spacing w:before="50"/>
        <w:jc w:val="right"/>
        <w:rPr>
          <w:rFonts w:ascii="宋体" w:hAnsi="宋体" w:hint="eastAsia"/>
          <w:snapToGrid w:val="0"/>
          <w:kern w:val="0"/>
        </w:rPr>
      </w:pPr>
      <w:r>
        <w:rPr>
          <w:rFonts w:ascii="宋体" w:hAnsi="宋体" w:hint="eastAsia"/>
          <w:snapToGrid w:val="0"/>
          <w:kern w:val="0"/>
        </w:rPr>
        <w:t>第2页共2页</w:t>
      </w:r>
    </w:p>
    <w:tbl>
      <w:tblPr>
        <w:tblW w:w="9257" w:type="dxa"/>
        <w:tblInd w:w="-4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708"/>
        <w:gridCol w:w="1686"/>
        <w:gridCol w:w="1257"/>
        <w:gridCol w:w="36"/>
        <w:gridCol w:w="1701"/>
        <w:gridCol w:w="567"/>
        <w:gridCol w:w="567"/>
        <w:gridCol w:w="426"/>
        <w:gridCol w:w="425"/>
        <w:gridCol w:w="884"/>
      </w:tblGrid>
      <w:tr w:rsidR="004F152D" w14:paraId="3DE395DC" w14:textId="77777777">
        <w:tblPrEx>
          <w:tblCellMar>
            <w:top w:w="0" w:type="dxa"/>
            <w:bottom w:w="0" w:type="dxa"/>
          </w:tblCellMar>
        </w:tblPrEx>
        <w:trPr>
          <w:cantSplit/>
          <w:trHeight w:val="327"/>
        </w:trPr>
        <w:tc>
          <w:tcPr>
            <w:tcW w:w="1708" w:type="dxa"/>
            <w:vMerge w:val="restart"/>
            <w:vAlign w:val="center"/>
          </w:tcPr>
          <w:p w14:paraId="144878F6" w14:textId="77777777" w:rsidR="004F152D" w:rsidRDefault="004F152D">
            <w:pPr>
              <w:pStyle w:val="af0"/>
              <w:spacing w:line="300" w:lineRule="exact"/>
              <w:rPr>
                <w:rFonts w:hint="eastAsia"/>
                <w:snapToGrid w:val="0"/>
                <w:kern w:val="0"/>
              </w:rPr>
            </w:pPr>
            <w:r>
              <w:rPr>
                <w:rFonts w:hint="eastAsia"/>
                <w:snapToGrid w:val="0"/>
                <w:kern w:val="0"/>
              </w:rPr>
              <w:t>机械名称</w:t>
            </w:r>
          </w:p>
        </w:tc>
        <w:tc>
          <w:tcPr>
            <w:tcW w:w="1686" w:type="dxa"/>
            <w:vMerge w:val="restart"/>
            <w:vAlign w:val="center"/>
          </w:tcPr>
          <w:p w14:paraId="3B5538F4" w14:textId="77777777" w:rsidR="004F152D" w:rsidRDefault="004F152D">
            <w:pPr>
              <w:spacing w:line="300" w:lineRule="exact"/>
              <w:jc w:val="center"/>
              <w:rPr>
                <w:rFonts w:hint="eastAsia"/>
                <w:snapToGrid w:val="0"/>
                <w:kern w:val="0"/>
              </w:rPr>
            </w:pPr>
            <w:r>
              <w:rPr>
                <w:rFonts w:hint="eastAsia"/>
                <w:snapToGrid w:val="0"/>
                <w:kern w:val="0"/>
              </w:rPr>
              <w:t>型号规格</w:t>
            </w:r>
          </w:p>
        </w:tc>
        <w:tc>
          <w:tcPr>
            <w:tcW w:w="1293" w:type="dxa"/>
            <w:gridSpan w:val="2"/>
            <w:vMerge w:val="restart"/>
            <w:vAlign w:val="center"/>
          </w:tcPr>
          <w:p w14:paraId="4F76BC56" w14:textId="77777777" w:rsidR="004F152D" w:rsidRDefault="004F152D">
            <w:pPr>
              <w:spacing w:line="300" w:lineRule="exact"/>
              <w:jc w:val="center"/>
              <w:rPr>
                <w:rFonts w:hint="eastAsia"/>
                <w:snapToGrid w:val="0"/>
                <w:kern w:val="0"/>
              </w:rPr>
            </w:pPr>
            <w:r>
              <w:rPr>
                <w:rFonts w:hint="eastAsia"/>
                <w:snapToGrid w:val="0"/>
                <w:kern w:val="0"/>
              </w:rPr>
              <w:t>额定功率（</w:t>
            </w:r>
            <w:r>
              <w:rPr>
                <w:snapToGrid w:val="0"/>
                <w:kern w:val="0"/>
              </w:rPr>
              <w:t>kw</w:t>
            </w:r>
            <w:r>
              <w:rPr>
                <w:rFonts w:hint="eastAsia"/>
                <w:snapToGrid w:val="0"/>
                <w:kern w:val="0"/>
              </w:rPr>
              <w:t>）或容量（</w:t>
            </w:r>
            <w:r>
              <w:rPr>
                <w:rFonts w:hint="eastAsia"/>
                <w:snapToGrid w:val="0"/>
                <w:kern w:val="0"/>
              </w:rPr>
              <w:t>m</w:t>
            </w:r>
            <w:r>
              <w:rPr>
                <w:rFonts w:hint="eastAsia"/>
                <w:snapToGrid w:val="0"/>
                <w:kern w:val="0"/>
                <w:vertAlign w:val="superscript"/>
              </w:rPr>
              <w:t>3</w:t>
            </w:r>
            <w:r>
              <w:rPr>
                <w:rFonts w:hint="eastAsia"/>
                <w:snapToGrid w:val="0"/>
                <w:kern w:val="0"/>
              </w:rPr>
              <w:t>）或吨位（</w:t>
            </w:r>
            <w:r>
              <w:rPr>
                <w:rFonts w:hint="eastAsia"/>
                <w:snapToGrid w:val="0"/>
                <w:kern w:val="0"/>
              </w:rPr>
              <w:t>t</w:t>
            </w:r>
            <w:r>
              <w:rPr>
                <w:rFonts w:hint="eastAsia"/>
                <w:snapToGrid w:val="0"/>
                <w:kern w:val="0"/>
              </w:rPr>
              <w:t>）</w:t>
            </w:r>
          </w:p>
        </w:tc>
        <w:tc>
          <w:tcPr>
            <w:tcW w:w="1701" w:type="dxa"/>
            <w:vMerge w:val="restart"/>
            <w:vAlign w:val="center"/>
          </w:tcPr>
          <w:p w14:paraId="192404F6" w14:textId="77777777" w:rsidR="004F152D" w:rsidRDefault="004F152D">
            <w:pPr>
              <w:spacing w:line="300" w:lineRule="exact"/>
              <w:jc w:val="center"/>
              <w:rPr>
                <w:rFonts w:hint="eastAsia"/>
                <w:snapToGrid w:val="0"/>
                <w:kern w:val="0"/>
              </w:rPr>
            </w:pPr>
            <w:r>
              <w:rPr>
                <w:rFonts w:hint="eastAsia"/>
                <w:snapToGrid w:val="0"/>
                <w:kern w:val="0"/>
              </w:rPr>
              <w:t>厂牌（产地）及出厂年月</w:t>
            </w:r>
          </w:p>
        </w:tc>
        <w:tc>
          <w:tcPr>
            <w:tcW w:w="1985" w:type="dxa"/>
            <w:gridSpan w:val="4"/>
            <w:vAlign w:val="center"/>
          </w:tcPr>
          <w:p w14:paraId="15DF236B" w14:textId="77777777" w:rsidR="004F152D" w:rsidRDefault="004F152D">
            <w:pPr>
              <w:spacing w:line="300" w:lineRule="exact"/>
              <w:jc w:val="center"/>
              <w:rPr>
                <w:rFonts w:hint="eastAsia"/>
                <w:snapToGrid w:val="0"/>
                <w:kern w:val="0"/>
              </w:rPr>
            </w:pPr>
            <w:r>
              <w:rPr>
                <w:rFonts w:hint="eastAsia"/>
                <w:snapToGrid w:val="0"/>
                <w:kern w:val="0"/>
              </w:rPr>
              <w:t>数量（台、套）</w:t>
            </w:r>
          </w:p>
        </w:tc>
        <w:tc>
          <w:tcPr>
            <w:tcW w:w="884" w:type="dxa"/>
            <w:vMerge w:val="restart"/>
            <w:vAlign w:val="center"/>
          </w:tcPr>
          <w:p w14:paraId="2C5E6F61" w14:textId="77777777" w:rsidR="004F152D" w:rsidRDefault="004F152D">
            <w:pPr>
              <w:spacing w:line="360" w:lineRule="exact"/>
              <w:jc w:val="center"/>
              <w:rPr>
                <w:rFonts w:hint="eastAsia"/>
                <w:snapToGrid w:val="0"/>
                <w:kern w:val="0"/>
              </w:rPr>
            </w:pPr>
            <w:r>
              <w:rPr>
                <w:rFonts w:hint="eastAsia"/>
                <w:snapToGrid w:val="0"/>
                <w:kern w:val="0"/>
              </w:rPr>
              <w:t>新旧程度</w:t>
            </w:r>
            <w:r>
              <w:rPr>
                <w:rFonts w:hint="eastAsia"/>
                <w:snapToGrid w:val="0"/>
                <w:kern w:val="0"/>
                <w:sz w:val="18"/>
              </w:rPr>
              <w:t>（</w:t>
            </w:r>
            <w:r>
              <w:rPr>
                <w:rFonts w:hint="eastAsia"/>
                <w:snapToGrid w:val="0"/>
                <w:kern w:val="0"/>
              </w:rPr>
              <w:t>％</w:t>
            </w:r>
            <w:r>
              <w:rPr>
                <w:rFonts w:hint="eastAsia"/>
                <w:snapToGrid w:val="0"/>
                <w:kern w:val="0"/>
                <w:sz w:val="18"/>
              </w:rPr>
              <w:t>）</w:t>
            </w:r>
          </w:p>
        </w:tc>
      </w:tr>
      <w:tr w:rsidR="004F152D" w14:paraId="48CB29F0" w14:textId="77777777">
        <w:tblPrEx>
          <w:tblCellMar>
            <w:top w:w="0" w:type="dxa"/>
            <w:bottom w:w="0" w:type="dxa"/>
          </w:tblCellMar>
        </w:tblPrEx>
        <w:trPr>
          <w:cantSplit/>
          <w:trHeight w:val="391"/>
        </w:trPr>
        <w:tc>
          <w:tcPr>
            <w:tcW w:w="1708" w:type="dxa"/>
            <w:vMerge/>
            <w:vAlign w:val="center"/>
          </w:tcPr>
          <w:p w14:paraId="5EF8E68C" w14:textId="77777777" w:rsidR="004F152D" w:rsidRDefault="004F152D">
            <w:pPr>
              <w:spacing w:line="300" w:lineRule="exact"/>
              <w:jc w:val="center"/>
              <w:rPr>
                <w:rFonts w:hint="eastAsia"/>
                <w:snapToGrid w:val="0"/>
                <w:kern w:val="0"/>
              </w:rPr>
            </w:pPr>
          </w:p>
        </w:tc>
        <w:tc>
          <w:tcPr>
            <w:tcW w:w="1686" w:type="dxa"/>
            <w:vMerge/>
            <w:vAlign w:val="center"/>
          </w:tcPr>
          <w:p w14:paraId="0DB16998" w14:textId="77777777" w:rsidR="004F152D" w:rsidRDefault="004F152D">
            <w:pPr>
              <w:spacing w:line="300" w:lineRule="exact"/>
              <w:jc w:val="center"/>
              <w:rPr>
                <w:rFonts w:hint="eastAsia"/>
                <w:snapToGrid w:val="0"/>
                <w:kern w:val="0"/>
              </w:rPr>
            </w:pPr>
          </w:p>
        </w:tc>
        <w:tc>
          <w:tcPr>
            <w:tcW w:w="1293" w:type="dxa"/>
            <w:gridSpan w:val="2"/>
            <w:vMerge/>
            <w:vAlign w:val="center"/>
          </w:tcPr>
          <w:p w14:paraId="6A2CB2CD" w14:textId="77777777" w:rsidR="004F152D" w:rsidRDefault="004F152D">
            <w:pPr>
              <w:spacing w:line="300" w:lineRule="exact"/>
              <w:jc w:val="center"/>
              <w:rPr>
                <w:rFonts w:hint="eastAsia"/>
                <w:snapToGrid w:val="0"/>
                <w:kern w:val="0"/>
              </w:rPr>
            </w:pPr>
          </w:p>
        </w:tc>
        <w:tc>
          <w:tcPr>
            <w:tcW w:w="1701" w:type="dxa"/>
            <w:vMerge/>
            <w:vAlign w:val="center"/>
          </w:tcPr>
          <w:p w14:paraId="4FD4405B" w14:textId="77777777" w:rsidR="004F152D" w:rsidRDefault="004F152D">
            <w:pPr>
              <w:spacing w:line="300" w:lineRule="exact"/>
              <w:jc w:val="center"/>
              <w:rPr>
                <w:rFonts w:hint="eastAsia"/>
                <w:snapToGrid w:val="0"/>
                <w:kern w:val="0"/>
              </w:rPr>
            </w:pPr>
          </w:p>
        </w:tc>
        <w:tc>
          <w:tcPr>
            <w:tcW w:w="567" w:type="dxa"/>
            <w:vMerge w:val="restart"/>
            <w:vAlign w:val="center"/>
          </w:tcPr>
          <w:p w14:paraId="1CB5D3C1" w14:textId="77777777" w:rsidR="004F152D" w:rsidRDefault="004F152D">
            <w:pPr>
              <w:spacing w:line="300" w:lineRule="exact"/>
              <w:jc w:val="center"/>
              <w:rPr>
                <w:rFonts w:hint="eastAsia"/>
                <w:snapToGrid w:val="0"/>
                <w:kern w:val="0"/>
              </w:rPr>
            </w:pPr>
            <w:r>
              <w:rPr>
                <w:rFonts w:hint="eastAsia"/>
                <w:snapToGrid w:val="0"/>
                <w:kern w:val="0"/>
              </w:rPr>
              <w:t>小计</w:t>
            </w:r>
          </w:p>
        </w:tc>
        <w:tc>
          <w:tcPr>
            <w:tcW w:w="1418" w:type="dxa"/>
            <w:gridSpan w:val="3"/>
            <w:vAlign w:val="center"/>
          </w:tcPr>
          <w:p w14:paraId="06894DC9" w14:textId="77777777" w:rsidR="004F152D" w:rsidRDefault="004F152D">
            <w:pPr>
              <w:spacing w:line="300" w:lineRule="exact"/>
              <w:jc w:val="center"/>
              <w:rPr>
                <w:rFonts w:hint="eastAsia"/>
                <w:snapToGrid w:val="0"/>
                <w:kern w:val="0"/>
              </w:rPr>
            </w:pPr>
            <w:r>
              <w:rPr>
                <w:rFonts w:hint="eastAsia"/>
                <w:snapToGrid w:val="0"/>
                <w:kern w:val="0"/>
              </w:rPr>
              <w:t>其中</w:t>
            </w:r>
          </w:p>
        </w:tc>
        <w:tc>
          <w:tcPr>
            <w:tcW w:w="884" w:type="dxa"/>
            <w:vMerge/>
            <w:vAlign w:val="center"/>
          </w:tcPr>
          <w:p w14:paraId="5C79D41C" w14:textId="77777777" w:rsidR="004F152D" w:rsidRDefault="004F152D">
            <w:pPr>
              <w:spacing w:line="360" w:lineRule="exact"/>
              <w:jc w:val="center"/>
              <w:rPr>
                <w:rFonts w:hint="eastAsia"/>
                <w:snapToGrid w:val="0"/>
                <w:kern w:val="0"/>
              </w:rPr>
            </w:pPr>
          </w:p>
        </w:tc>
      </w:tr>
      <w:tr w:rsidR="004F152D" w14:paraId="0913709A" w14:textId="77777777">
        <w:tblPrEx>
          <w:tblCellMar>
            <w:top w:w="0" w:type="dxa"/>
            <w:bottom w:w="0" w:type="dxa"/>
          </w:tblCellMar>
        </w:tblPrEx>
        <w:trPr>
          <w:cantSplit/>
          <w:trHeight w:val="354"/>
        </w:trPr>
        <w:tc>
          <w:tcPr>
            <w:tcW w:w="1708" w:type="dxa"/>
            <w:vMerge/>
            <w:vAlign w:val="center"/>
          </w:tcPr>
          <w:p w14:paraId="3514A804" w14:textId="77777777" w:rsidR="004F152D" w:rsidRDefault="004F152D">
            <w:pPr>
              <w:spacing w:line="300" w:lineRule="exact"/>
              <w:jc w:val="center"/>
              <w:rPr>
                <w:rFonts w:hint="eastAsia"/>
                <w:snapToGrid w:val="0"/>
                <w:kern w:val="0"/>
              </w:rPr>
            </w:pPr>
          </w:p>
        </w:tc>
        <w:tc>
          <w:tcPr>
            <w:tcW w:w="1686" w:type="dxa"/>
            <w:vMerge/>
            <w:vAlign w:val="center"/>
          </w:tcPr>
          <w:p w14:paraId="747E7465" w14:textId="77777777" w:rsidR="004F152D" w:rsidRDefault="004F152D">
            <w:pPr>
              <w:spacing w:line="300" w:lineRule="exact"/>
              <w:jc w:val="center"/>
              <w:rPr>
                <w:rFonts w:hint="eastAsia"/>
                <w:snapToGrid w:val="0"/>
                <w:kern w:val="0"/>
              </w:rPr>
            </w:pPr>
          </w:p>
        </w:tc>
        <w:tc>
          <w:tcPr>
            <w:tcW w:w="1293" w:type="dxa"/>
            <w:gridSpan w:val="2"/>
            <w:vMerge/>
            <w:vAlign w:val="center"/>
          </w:tcPr>
          <w:p w14:paraId="324449D1" w14:textId="77777777" w:rsidR="004F152D" w:rsidRDefault="004F152D">
            <w:pPr>
              <w:spacing w:line="300" w:lineRule="exact"/>
              <w:jc w:val="center"/>
              <w:rPr>
                <w:rFonts w:hint="eastAsia"/>
                <w:snapToGrid w:val="0"/>
                <w:kern w:val="0"/>
              </w:rPr>
            </w:pPr>
          </w:p>
        </w:tc>
        <w:tc>
          <w:tcPr>
            <w:tcW w:w="1701" w:type="dxa"/>
            <w:vMerge/>
            <w:vAlign w:val="center"/>
          </w:tcPr>
          <w:p w14:paraId="00D0ABF9" w14:textId="77777777" w:rsidR="004F152D" w:rsidRDefault="004F152D">
            <w:pPr>
              <w:spacing w:line="300" w:lineRule="exact"/>
              <w:jc w:val="center"/>
              <w:rPr>
                <w:rFonts w:hint="eastAsia"/>
                <w:snapToGrid w:val="0"/>
                <w:kern w:val="0"/>
              </w:rPr>
            </w:pPr>
          </w:p>
        </w:tc>
        <w:tc>
          <w:tcPr>
            <w:tcW w:w="567" w:type="dxa"/>
            <w:vMerge/>
            <w:vAlign w:val="center"/>
          </w:tcPr>
          <w:p w14:paraId="60622926" w14:textId="77777777" w:rsidR="004F152D" w:rsidRDefault="004F152D">
            <w:pPr>
              <w:spacing w:line="300" w:lineRule="exact"/>
              <w:jc w:val="center"/>
              <w:rPr>
                <w:snapToGrid w:val="0"/>
                <w:kern w:val="0"/>
              </w:rPr>
            </w:pPr>
          </w:p>
        </w:tc>
        <w:tc>
          <w:tcPr>
            <w:tcW w:w="567" w:type="dxa"/>
            <w:vAlign w:val="center"/>
          </w:tcPr>
          <w:p w14:paraId="30D191C4" w14:textId="77777777" w:rsidR="004F152D" w:rsidRDefault="004F152D">
            <w:pPr>
              <w:spacing w:line="300" w:lineRule="exact"/>
              <w:jc w:val="center"/>
              <w:rPr>
                <w:rFonts w:hint="eastAsia"/>
                <w:snapToGrid w:val="0"/>
                <w:kern w:val="0"/>
              </w:rPr>
            </w:pPr>
            <w:r>
              <w:rPr>
                <w:rFonts w:hint="eastAsia"/>
                <w:snapToGrid w:val="0"/>
                <w:kern w:val="0"/>
              </w:rPr>
              <w:t>拥有</w:t>
            </w:r>
          </w:p>
        </w:tc>
        <w:tc>
          <w:tcPr>
            <w:tcW w:w="426" w:type="dxa"/>
            <w:vAlign w:val="center"/>
          </w:tcPr>
          <w:p w14:paraId="72D1CDEA" w14:textId="77777777" w:rsidR="004F152D" w:rsidRDefault="004F152D">
            <w:pPr>
              <w:spacing w:line="300" w:lineRule="exact"/>
              <w:jc w:val="center"/>
              <w:rPr>
                <w:rFonts w:hint="eastAsia"/>
                <w:snapToGrid w:val="0"/>
                <w:kern w:val="0"/>
              </w:rPr>
            </w:pPr>
            <w:r>
              <w:rPr>
                <w:rFonts w:hint="eastAsia"/>
                <w:snapToGrid w:val="0"/>
                <w:kern w:val="0"/>
              </w:rPr>
              <w:t>新购</w:t>
            </w:r>
          </w:p>
        </w:tc>
        <w:tc>
          <w:tcPr>
            <w:tcW w:w="425" w:type="dxa"/>
            <w:vAlign w:val="center"/>
          </w:tcPr>
          <w:p w14:paraId="75D56F4F" w14:textId="77777777" w:rsidR="004F152D" w:rsidRDefault="004F152D">
            <w:pPr>
              <w:pStyle w:val="af0"/>
              <w:spacing w:line="300" w:lineRule="exact"/>
              <w:rPr>
                <w:rFonts w:hint="eastAsia"/>
                <w:snapToGrid w:val="0"/>
                <w:kern w:val="0"/>
              </w:rPr>
            </w:pPr>
            <w:r>
              <w:rPr>
                <w:rFonts w:hint="eastAsia"/>
                <w:snapToGrid w:val="0"/>
                <w:kern w:val="0"/>
              </w:rPr>
              <w:t>租赁</w:t>
            </w:r>
          </w:p>
        </w:tc>
        <w:tc>
          <w:tcPr>
            <w:tcW w:w="884" w:type="dxa"/>
            <w:vMerge/>
            <w:vAlign w:val="center"/>
          </w:tcPr>
          <w:p w14:paraId="181C19B8" w14:textId="77777777" w:rsidR="004F152D" w:rsidRDefault="004F152D">
            <w:pPr>
              <w:spacing w:line="360" w:lineRule="exact"/>
              <w:jc w:val="center"/>
              <w:rPr>
                <w:rFonts w:hint="eastAsia"/>
                <w:snapToGrid w:val="0"/>
                <w:kern w:val="0"/>
              </w:rPr>
            </w:pPr>
          </w:p>
        </w:tc>
      </w:tr>
      <w:tr w:rsidR="004F152D" w14:paraId="562B01F3" w14:textId="77777777">
        <w:tblPrEx>
          <w:tblCellMar>
            <w:top w:w="0" w:type="dxa"/>
            <w:bottom w:w="0" w:type="dxa"/>
          </w:tblCellMar>
        </w:tblPrEx>
        <w:trPr>
          <w:cantSplit/>
          <w:trHeight w:val="167"/>
        </w:trPr>
        <w:tc>
          <w:tcPr>
            <w:tcW w:w="1708" w:type="dxa"/>
            <w:vMerge w:val="restart"/>
            <w:vAlign w:val="center"/>
          </w:tcPr>
          <w:p w14:paraId="49D385BB" w14:textId="77777777" w:rsidR="004F152D" w:rsidRDefault="004F152D">
            <w:pPr>
              <w:spacing w:line="360" w:lineRule="exact"/>
              <w:jc w:val="center"/>
              <w:rPr>
                <w:rFonts w:hint="eastAsia"/>
                <w:snapToGrid w:val="0"/>
                <w:kern w:val="0"/>
              </w:rPr>
            </w:pPr>
            <w:r>
              <w:rPr>
                <w:rFonts w:hint="eastAsia"/>
                <w:snapToGrid w:val="0"/>
                <w:kern w:val="0"/>
              </w:rPr>
              <w:t>自卸汽车</w:t>
            </w:r>
          </w:p>
        </w:tc>
        <w:tc>
          <w:tcPr>
            <w:tcW w:w="1686" w:type="dxa"/>
            <w:vAlign w:val="center"/>
          </w:tcPr>
          <w:p w14:paraId="52BE4334"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FV413JDR</w:t>
            </w:r>
          </w:p>
        </w:tc>
        <w:tc>
          <w:tcPr>
            <w:tcW w:w="1293" w:type="dxa"/>
            <w:gridSpan w:val="2"/>
            <w:vAlign w:val="center"/>
          </w:tcPr>
          <w:p w14:paraId="68250DC9" w14:textId="77777777" w:rsidR="004F152D" w:rsidRDefault="004F152D">
            <w:pPr>
              <w:spacing w:line="360" w:lineRule="exact"/>
              <w:jc w:val="center"/>
              <w:rPr>
                <w:rFonts w:hint="eastAsia"/>
                <w:snapToGrid w:val="0"/>
                <w:kern w:val="0"/>
              </w:rPr>
            </w:pPr>
            <w:r>
              <w:rPr>
                <w:rFonts w:hint="eastAsia"/>
                <w:snapToGrid w:val="0"/>
                <w:kern w:val="0"/>
              </w:rPr>
              <w:t>15</w:t>
            </w:r>
            <w:r>
              <w:rPr>
                <w:snapToGrid w:val="0"/>
                <w:kern w:val="0"/>
              </w:rPr>
              <w:t>t</w:t>
            </w:r>
          </w:p>
        </w:tc>
        <w:tc>
          <w:tcPr>
            <w:tcW w:w="1701" w:type="dxa"/>
            <w:vAlign w:val="center"/>
          </w:tcPr>
          <w:p w14:paraId="708EC76F" w14:textId="77777777" w:rsidR="004F152D" w:rsidRDefault="004F152D">
            <w:pPr>
              <w:spacing w:line="360" w:lineRule="exact"/>
              <w:jc w:val="center"/>
              <w:rPr>
                <w:rFonts w:hint="eastAsia"/>
                <w:snapToGrid w:val="0"/>
                <w:kern w:val="0"/>
              </w:rPr>
            </w:pPr>
            <w:r>
              <w:rPr>
                <w:rFonts w:hint="eastAsia"/>
                <w:snapToGrid w:val="0"/>
                <w:kern w:val="0"/>
              </w:rPr>
              <w:t>日本</w:t>
            </w:r>
            <w:r>
              <w:rPr>
                <w:rFonts w:hint="eastAsia"/>
                <w:snapToGrid w:val="0"/>
                <w:kern w:val="0"/>
              </w:rPr>
              <w:t>/93.12</w:t>
            </w:r>
          </w:p>
        </w:tc>
        <w:tc>
          <w:tcPr>
            <w:tcW w:w="567" w:type="dxa"/>
            <w:vAlign w:val="center"/>
          </w:tcPr>
          <w:p w14:paraId="3085F159" w14:textId="77777777" w:rsidR="004F152D" w:rsidRDefault="004F152D">
            <w:pPr>
              <w:spacing w:line="360" w:lineRule="exact"/>
              <w:jc w:val="center"/>
              <w:rPr>
                <w:rFonts w:hint="eastAsia"/>
                <w:snapToGrid w:val="0"/>
                <w:kern w:val="0"/>
              </w:rPr>
            </w:pPr>
            <w:r>
              <w:rPr>
                <w:rFonts w:hint="eastAsia"/>
                <w:snapToGrid w:val="0"/>
                <w:kern w:val="0"/>
              </w:rPr>
              <w:t>5</w:t>
            </w:r>
          </w:p>
        </w:tc>
        <w:tc>
          <w:tcPr>
            <w:tcW w:w="567" w:type="dxa"/>
            <w:vAlign w:val="center"/>
          </w:tcPr>
          <w:p w14:paraId="1D88BF45" w14:textId="77777777" w:rsidR="004F152D" w:rsidRDefault="004F152D">
            <w:pPr>
              <w:spacing w:line="360" w:lineRule="exact"/>
              <w:jc w:val="center"/>
              <w:rPr>
                <w:rFonts w:hint="eastAsia"/>
                <w:snapToGrid w:val="0"/>
                <w:kern w:val="0"/>
              </w:rPr>
            </w:pPr>
            <w:r>
              <w:rPr>
                <w:rFonts w:hint="eastAsia"/>
                <w:snapToGrid w:val="0"/>
                <w:kern w:val="0"/>
              </w:rPr>
              <w:t>5</w:t>
            </w:r>
          </w:p>
        </w:tc>
        <w:tc>
          <w:tcPr>
            <w:tcW w:w="426" w:type="dxa"/>
            <w:vAlign w:val="center"/>
          </w:tcPr>
          <w:p w14:paraId="221E8F0A" w14:textId="77777777" w:rsidR="004F152D" w:rsidRDefault="004F152D">
            <w:pPr>
              <w:spacing w:line="360" w:lineRule="exact"/>
              <w:jc w:val="center"/>
              <w:rPr>
                <w:rFonts w:hint="eastAsia"/>
                <w:snapToGrid w:val="0"/>
                <w:kern w:val="0"/>
              </w:rPr>
            </w:pPr>
          </w:p>
        </w:tc>
        <w:tc>
          <w:tcPr>
            <w:tcW w:w="425" w:type="dxa"/>
            <w:vAlign w:val="center"/>
          </w:tcPr>
          <w:p w14:paraId="0962255D" w14:textId="77777777" w:rsidR="004F152D" w:rsidRDefault="004F152D">
            <w:pPr>
              <w:spacing w:line="360" w:lineRule="exact"/>
              <w:jc w:val="center"/>
              <w:rPr>
                <w:snapToGrid w:val="0"/>
                <w:kern w:val="0"/>
              </w:rPr>
            </w:pPr>
          </w:p>
        </w:tc>
        <w:tc>
          <w:tcPr>
            <w:tcW w:w="884" w:type="dxa"/>
            <w:vAlign w:val="center"/>
          </w:tcPr>
          <w:p w14:paraId="15401324" w14:textId="77777777" w:rsidR="004F152D" w:rsidRDefault="004F152D">
            <w:pPr>
              <w:spacing w:line="360" w:lineRule="exact"/>
              <w:jc w:val="center"/>
              <w:rPr>
                <w:rFonts w:hint="eastAsia"/>
                <w:snapToGrid w:val="0"/>
                <w:kern w:val="0"/>
              </w:rPr>
            </w:pPr>
            <w:r>
              <w:rPr>
                <w:rFonts w:hint="eastAsia"/>
                <w:snapToGrid w:val="0"/>
                <w:kern w:val="0"/>
              </w:rPr>
              <w:t>70</w:t>
            </w:r>
          </w:p>
        </w:tc>
      </w:tr>
      <w:tr w:rsidR="004F152D" w14:paraId="2995066D" w14:textId="77777777">
        <w:tblPrEx>
          <w:tblCellMar>
            <w:top w:w="0" w:type="dxa"/>
            <w:bottom w:w="0" w:type="dxa"/>
          </w:tblCellMar>
        </w:tblPrEx>
        <w:trPr>
          <w:cantSplit/>
          <w:trHeight w:val="167"/>
        </w:trPr>
        <w:tc>
          <w:tcPr>
            <w:tcW w:w="1708" w:type="dxa"/>
            <w:vMerge/>
            <w:vAlign w:val="center"/>
          </w:tcPr>
          <w:p w14:paraId="4AF6B81E" w14:textId="77777777" w:rsidR="004F152D" w:rsidRDefault="004F152D">
            <w:pPr>
              <w:spacing w:line="360" w:lineRule="exact"/>
              <w:jc w:val="center"/>
              <w:rPr>
                <w:rFonts w:hint="eastAsia"/>
                <w:snapToGrid w:val="0"/>
                <w:kern w:val="0"/>
              </w:rPr>
            </w:pPr>
          </w:p>
        </w:tc>
        <w:tc>
          <w:tcPr>
            <w:tcW w:w="1686" w:type="dxa"/>
            <w:vAlign w:val="center"/>
          </w:tcPr>
          <w:p w14:paraId="760245DD"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SH3281D</w:t>
            </w:r>
          </w:p>
        </w:tc>
        <w:tc>
          <w:tcPr>
            <w:tcW w:w="1293" w:type="dxa"/>
            <w:gridSpan w:val="2"/>
            <w:vAlign w:val="center"/>
          </w:tcPr>
          <w:p w14:paraId="503F2FDD" w14:textId="77777777" w:rsidR="004F152D" w:rsidRDefault="004F152D">
            <w:pPr>
              <w:spacing w:line="360" w:lineRule="exact"/>
              <w:jc w:val="center"/>
              <w:rPr>
                <w:rFonts w:hint="eastAsia"/>
                <w:snapToGrid w:val="0"/>
                <w:kern w:val="0"/>
              </w:rPr>
            </w:pPr>
            <w:r>
              <w:rPr>
                <w:rFonts w:hint="eastAsia"/>
                <w:snapToGrid w:val="0"/>
                <w:kern w:val="0"/>
              </w:rPr>
              <w:t>15</w:t>
            </w:r>
            <w:r>
              <w:rPr>
                <w:snapToGrid w:val="0"/>
                <w:kern w:val="0"/>
              </w:rPr>
              <w:t>t</w:t>
            </w:r>
          </w:p>
        </w:tc>
        <w:tc>
          <w:tcPr>
            <w:tcW w:w="1701" w:type="dxa"/>
            <w:vAlign w:val="center"/>
          </w:tcPr>
          <w:p w14:paraId="231BFF70" w14:textId="77777777" w:rsidR="004F152D" w:rsidRDefault="004F152D">
            <w:pPr>
              <w:spacing w:line="360" w:lineRule="exact"/>
              <w:jc w:val="center"/>
              <w:rPr>
                <w:rFonts w:hint="eastAsia"/>
                <w:snapToGrid w:val="0"/>
                <w:kern w:val="0"/>
              </w:rPr>
            </w:pPr>
            <w:r>
              <w:rPr>
                <w:rFonts w:hint="eastAsia"/>
                <w:snapToGrid w:val="0"/>
                <w:kern w:val="0"/>
              </w:rPr>
              <w:t>上重</w:t>
            </w:r>
            <w:r>
              <w:rPr>
                <w:snapToGrid w:val="0"/>
                <w:kern w:val="0"/>
              </w:rPr>
              <w:t>/98.11</w:t>
            </w:r>
          </w:p>
        </w:tc>
        <w:tc>
          <w:tcPr>
            <w:tcW w:w="567" w:type="dxa"/>
            <w:vAlign w:val="center"/>
          </w:tcPr>
          <w:p w14:paraId="0423307A" w14:textId="77777777" w:rsidR="004F152D" w:rsidRDefault="004F152D">
            <w:pPr>
              <w:spacing w:line="360" w:lineRule="exact"/>
              <w:jc w:val="center"/>
              <w:rPr>
                <w:rFonts w:hint="eastAsia"/>
                <w:snapToGrid w:val="0"/>
                <w:kern w:val="0"/>
              </w:rPr>
            </w:pPr>
            <w:r>
              <w:rPr>
                <w:rFonts w:hint="eastAsia"/>
                <w:snapToGrid w:val="0"/>
                <w:kern w:val="0"/>
              </w:rPr>
              <w:t>4</w:t>
            </w:r>
          </w:p>
        </w:tc>
        <w:tc>
          <w:tcPr>
            <w:tcW w:w="567" w:type="dxa"/>
            <w:vAlign w:val="center"/>
          </w:tcPr>
          <w:p w14:paraId="5507620E" w14:textId="77777777" w:rsidR="004F152D" w:rsidRDefault="004F152D">
            <w:pPr>
              <w:spacing w:line="360" w:lineRule="exact"/>
              <w:jc w:val="center"/>
              <w:rPr>
                <w:rFonts w:hint="eastAsia"/>
                <w:snapToGrid w:val="0"/>
                <w:kern w:val="0"/>
              </w:rPr>
            </w:pPr>
            <w:r>
              <w:rPr>
                <w:rFonts w:hint="eastAsia"/>
                <w:snapToGrid w:val="0"/>
                <w:kern w:val="0"/>
              </w:rPr>
              <w:t>4</w:t>
            </w:r>
          </w:p>
        </w:tc>
        <w:tc>
          <w:tcPr>
            <w:tcW w:w="426" w:type="dxa"/>
            <w:vAlign w:val="center"/>
          </w:tcPr>
          <w:p w14:paraId="17499399" w14:textId="77777777" w:rsidR="004F152D" w:rsidRDefault="004F152D">
            <w:pPr>
              <w:spacing w:line="360" w:lineRule="exact"/>
              <w:jc w:val="center"/>
              <w:rPr>
                <w:rFonts w:hint="eastAsia"/>
                <w:snapToGrid w:val="0"/>
                <w:kern w:val="0"/>
              </w:rPr>
            </w:pPr>
          </w:p>
        </w:tc>
        <w:tc>
          <w:tcPr>
            <w:tcW w:w="425" w:type="dxa"/>
            <w:vAlign w:val="center"/>
          </w:tcPr>
          <w:p w14:paraId="7CB00642" w14:textId="77777777" w:rsidR="004F152D" w:rsidRDefault="004F152D">
            <w:pPr>
              <w:spacing w:line="360" w:lineRule="exact"/>
              <w:jc w:val="center"/>
              <w:rPr>
                <w:rFonts w:hint="eastAsia"/>
                <w:snapToGrid w:val="0"/>
                <w:kern w:val="0"/>
              </w:rPr>
            </w:pPr>
          </w:p>
        </w:tc>
        <w:tc>
          <w:tcPr>
            <w:tcW w:w="884" w:type="dxa"/>
            <w:vAlign w:val="center"/>
          </w:tcPr>
          <w:p w14:paraId="07ECFC3B" w14:textId="77777777" w:rsidR="004F152D" w:rsidRDefault="004F152D">
            <w:pPr>
              <w:spacing w:line="360" w:lineRule="exact"/>
              <w:jc w:val="center"/>
              <w:rPr>
                <w:rFonts w:hint="eastAsia"/>
                <w:snapToGrid w:val="0"/>
                <w:kern w:val="0"/>
              </w:rPr>
            </w:pPr>
            <w:r>
              <w:rPr>
                <w:rFonts w:hint="eastAsia"/>
                <w:snapToGrid w:val="0"/>
                <w:kern w:val="0"/>
              </w:rPr>
              <w:t>90</w:t>
            </w:r>
          </w:p>
        </w:tc>
      </w:tr>
      <w:tr w:rsidR="004F152D" w14:paraId="68C05E0D" w14:textId="77777777">
        <w:tblPrEx>
          <w:tblCellMar>
            <w:top w:w="0" w:type="dxa"/>
            <w:bottom w:w="0" w:type="dxa"/>
          </w:tblCellMar>
        </w:tblPrEx>
        <w:trPr>
          <w:cantSplit/>
          <w:trHeight w:val="416"/>
        </w:trPr>
        <w:tc>
          <w:tcPr>
            <w:tcW w:w="1708" w:type="dxa"/>
            <w:vAlign w:val="center"/>
          </w:tcPr>
          <w:p w14:paraId="552456C4" w14:textId="77777777" w:rsidR="004F152D" w:rsidRDefault="004F152D">
            <w:pPr>
              <w:pStyle w:val="xl42"/>
              <w:widowControl w:val="0"/>
              <w:pBdr>
                <w:left w:val="none" w:sz="0" w:space="0" w:color="auto"/>
                <w:right w:val="none" w:sz="0" w:space="0" w:color="auto"/>
              </w:pBdr>
              <w:spacing w:before="0" w:beforeAutospacing="0" w:after="0" w:afterAutospacing="0" w:line="360" w:lineRule="exact"/>
              <w:textAlignment w:val="auto"/>
              <w:rPr>
                <w:rFonts w:ascii="Times New Roman" w:hAnsi="Times New Roman" w:hint="eastAsia"/>
                <w:noProof/>
                <w:snapToGrid w:val="0"/>
              </w:rPr>
            </w:pPr>
            <w:r>
              <w:rPr>
                <w:rFonts w:ascii="Times New Roman" w:hAnsi="Times New Roman" w:hint="eastAsia"/>
                <w:noProof/>
                <w:snapToGrid w:val="0"/>
              </w:rPr>
              <w:t>振动压路机</w:t>
            </w:r>
          </w:p>
        </w:tc>
        <w:tc>
          <w:tcPr>
            <w:tcW w:w="1686" w:type="dxa"/>
            <w:vAlign w:val="center"/>
          </w:tcPr>
          <w:p w14:paraId="6E218EDE"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YZ-10B</w:t>
            </w:r>
          </w:p>
        </w:tc>
        <w:tc>
          <w:tcPr>
            <w:tcW w:w="1257" w:type="dxa"/>
            <w:vAlign w:val="center"/>
          </w:tcPr>
          <w:p w14:paraId="1872C98C" w14:textId="77777777" w:rsidR="004F152D" w:rsidRDefault="004F152D">
            <w:pPr>
              <w:spacing w:line="360" w:lineRule="exact"/>
              <w:jc w:val="center"/>
              <w:rPr>
                <w:rFonts w:hint="eastAsia"/>
                <w:snapToGrid w:val="0"/>
                <w:kern w:val="0"/>
              </w:rPr>
            </w:pPr>
            <w:r>
              <w:rPr>
                <w:rFonts w:hint="eastAsia"/>
                <w:snapToGrid w:val="0"/>
                <w:kern w:val="0"/>
              </w:rPr>
              <w:t>20</w:t>
            </w:r>
            <w:r>
              <w:rPr>
                <w:snapToGrid w:val="0"/>
                <w:kern w:val="0"/>
              </w:rPr>
              <w:t>t</w:t>
            </w:r>
          </w:p>
        </w:tc>
        <w:tc>
          <w:tcPr>
            <w:tcW w:w="1737" w:type="dxa"/>
            <w:gridSpan w:val="2"/>
            <w:vAlign w:val="center"/>
          </w:tcPr>
          <w:p w14:paraId="06AAACBF" w14:textId="77777777" w:rsidR="004F152D" w:rsidRDefault="004F152D">
            <w:pPr>
              <w:spacing w:line="360" w:lineRule="exact"/>
              <w:jc w:val="center"/>
              <w:rPr>
                <w:rFonts w:hint="eastAsia"/>
                <w:snapToGrid w:val="0"/>
                <w:kern w:val="0"/>
              </w:rPr>
            </w:pPr>
            <w:r>
              <w:rPr>
                <w:rFonts w:hint="eastAsia"/>
                <w:snapToGrid w:val="0"/>
                <w:kern w:val="0"/>
              </w:rPr>
              <w:t>徐州</w:t>
            </w:r>
            <w:r>
              <w:rPr>
                <w:rFonts w:hint="eastAsia"/>
                <w:snapToGrid w:val="0"/>
                <w:kern w:val="0"/>
              </w:rPr>
              <w:t>/98.11</w:t>
            </w:r>
          </w:p>
        </w:tc>
        <w:tc>
          <w:tcPr>
            <w:tcW w:w="567" w:type="dxa"/>
            <w:vAlign w:val="center"/>
          </w:tcPr>
          <w:p w14:paraId="5CB1C74B" w14:textId="77777777" w:rsidR="004F152D" w:rsidRDefault="004F152D">
            <w:pPr>
              <w:spacing w:line="360" w:lineRule="exact"/>
              <w:jc w:val="center"/>
              <w:rPr>
                <w:rFonts w:hint="eastAsia"/>
                <w:snapToGrid w:val="0"/>
                <w:kern w:val="0"/>
              </w:rPr>
            </w:pPr>
            <w:r>
              <w:rPr>
                <w:rFonts w:hint="eastAsia"/>
                <w:snapToGrid w:val="0"/>
                <w:kern w:val="0"/>
              </w:rPr>
              <w:t>2</w:t>
            </w:r>
          </w:p>
        </w:tc>
        <w:tc>
          <w:tcPr>
            <w:tcW w:w="567" w:type="dxa"/>
            <w:vAlign w:val="center"/>
          </w:tcPr>
          <w:p w14:paraId="2B377305" w14:textId="77777777" w:rsidR="004F152D" w:rsidRDefault="004F152D">
            <w:pPr>
              <w:spacing w:line="360" w:lineRule="exact"/>
              <w:jc w:val="center"/>
              <w:rPr>
                <w:rFonts w:hint="eastAsia"/>
                <w:snapToGrid w:val="0"/>
                <w:kern w:val="0"/>
              </w:rPr>
            </w:pPr>
            <w:r>
              <w:rPr>
                <w:rFonts w:hint="eastAsia"/>
                <w:snapToGrid w:val="0"/>
                <w:kern w:val="0"/>
              </w:rPr>
              <w:t>2</w:t>
            </w:r>
          </w:p>
        </w:tc>
        <w:tc>
          <w:tcPr>
            <w:tcW w:w="426" w:type="dxa"/>
            <w:vAlign w:val="center"/>
          </w:tcPr>
          <w:p w14:paraId="09445A71" w14:textId="77777777" w:rsidR="004F152D" w:rsidRDefault="004F152D">
            <w:pPr>
              <w:spacing w:line="360" w:lineRule="exact"/>
              <w:jc w:val="center"/>
              <w:rPr>
                <w:rFonts w:hint="eastAsia"/>
                <w:snapToGrid w:val="0"/>
                <w:kern w:val="0"/>
              </w:rPr>
            </w:pPr>
          </w:p>
        </w:tc>
        <w:tc>
          <w:tcPr>
            <w:tcW w:w="425" w:type="dxa"/>
            <w:vAlign w:val="center"/>
          </w:tcPr>
          <w:p w14:paraId="1E4E4971" w14:textId="77777777" w:rsidR="004F152D" w:rsidRDefault="004F152D">
            <w:pPr>
              <w:spacing w:line="360" w:lineRule="exact"/>
              <w:jc w:val="center"/>
              <w:rPr>
                <w:rFonts w:hint="eastAsia"/>
                <w:snapToGrid w:val="0"/>
                <w:kern w:val="0"/>
              </w:rPr>
            </w:pPr>
          </w:p>
        </w:tc>
        <w:tc>
          <w:tcPr>
            <w:tcW w:w="884" w:type="dxa"/>
            <w:vAlign w:val="center"/>
          </w:tcPr>
          <w:p w14:paraId="3C6423DB" w14:textId="77777777" w:rsidR="004F152D" w:rsidRDefault="004F152D">
            <w:pPr>
              <w:spacing w:line="360" w:lineRule="exact"/>
              <w:jc w:val="center"/>
              <w:rPr>
                <w:rFonts w:hint="eastAsia"/>
                <w:snapToGrid w:val="0"/>
                <w:kern w:val="0"/>
              </w:rPr>
            </w:pPr>
            <w:r>
              <w:rPr>
                <w:rFonts w:hint="eastAsia"/>
                <w:snapToGrid w:val="0"/>
                <w:kern w:val="0"/>
              </w:rPr>
              <w:t>90</w:t>
            </w:r>
          </w:p>
        </w:tc>
      </w:tr>
      <w:tr w:rsidR="004F152D" w14:paraId="692C9E84" w14:textId="77777777">
        <w:tblPrEx>
          <w:tblCellMar>
            <w:top w:w="0" w:type="dxa"/>
            <w:bottom w:w="0" w:type="dxa"/>
          </w:tblCellMar>
        </w:tblPrEx>
        <w:trPr>
          <w:cantSplit/>
          <w:trHeight w:val="416"/>
        </w:trPr>
        <w:tc>
          <w:tcPr>
            <w:tcW w:w="1708" w:type="dxa"/>
            <w:vAlign w:val="center"/>
          </w:tcPr>
          <w:p w14:paraId="36E4FC3A" w14:textId="77777777" w:rsidR="004F152D" w:rsidRDefault="004F152D">
            <w:pPr>
              <w:spacing w:line="360" w:lineRule="exact"/>
              <w:jc w:val="center"/>
              <w:rPr>
                <w:rFonts w:hint="eastAsia"/>
                <w:snapToGrid w:val="0"/>
                <w:kern w:val="0"/>
              </w:rPr>
            </w:pPr>
            <w:r>
              <w:rPr>
                <w:rFonts w:hint="eastAsia"/>
                <w:snapToGrid w:val="0"/>
                <w:kern w:val="0"/>
              </w:rPr>
              <w:t>洒水车</w:t>
            </w:r>
          </w:p>
        </w:tc>
        <w:tc>
          <w:tcPr>
            <w:tcW w:w="1686" w:type="dxa"/>
            <w:vAlign w:val="center"/>
          </w:tcPr>
          <w:p w14:paraId="09AD1F4E"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GH5090GSS</w:t>
            </w:r>
          </w:p>
        </w:tc>
        <w:tc>
          <w:tcPr>
            <w:tcW w:w="1293" w:type="dxa"/>
            <w:gridSpan w:val="2"/>
            <w:vAlign w:val="center"/>
          </w:tcPr>
          <w:p w14:paraId="5196ABD5" w14:textId="77777777" w:rsidR="004F152D" w:rsidRDefault="004F152D">
            <w:pPr>
              <w:spacing w:line="360" w:lineRule="exact"/>
              <w:jc w:val="center"/>
              <w:rPr>
                <w:rFonts w:hint="eastAsia"/>
                <w:snapToGrid w:val="0"/>
                <w:kern w:val="0"/>
              </w:rPr>
            </w:pPr>
            <w:r>
              <w:rPr>
                <w:rFonts w:hint="eastAsia"/>
                <w:snapToGrid w:val="0"/>
                <w:kern w:val="0"/>
              </w:rPr>
              <w:t>5.5m</w:t>
            </w:r>
            <w:r>
              <w:rPr>
                <w:rFonts w:hint="eastAsia"/>
                <w:snapToGrid w:val="0"/>
                <w:kern w:val="0"/>
                <w:vertAlign w:val="superscript"/>
              </w:rPr>
              <w:t>3</w:t>
            </w:r>
          </w:p>
        </w:tc>
        <w:tc>
          <w:tcPr>
            <w:tcW w:w="1701" w:type="dxa"/>
            <w:vAlign w:val="center"/>
          </w:tcPr>
          <w:p w14:paraId="1C4AE292" w14:textId="77777777" w:rsidR="004F152D" w:rsidRDefault="004F152D">
            <w:pPr>
              <w:spacing w:line="360" w:lineRule="exact"/>
              <w:jc w:val="center"/>
              <w:rPr>
                <w:rFonts w:hint="eastAsia"/>
                <w:snapToGrid w:val="0"/>
                <w:kern w:val="0"/>
              </w:rPr>
            </w:pPr>
            <w:r>
              <w:rPr>
                <w:rFonts w:hint="eastAsia"/>
                <w:snapToGrid w:val="0"/>
                <w:kern w:val="0"/>
              </w:rPr>
              <w:t>广州</w:t>
            </w:r>
            <w:r>
              <w:rPr>
                <w:snapToGrid w:val="0"/>
                <w:kern w:val="0"/>
              </w:rPr>
              <w:t>/9</w:t>
            </w:r>
            <w:r>
              <w:rPr>
                <w:rFonts w:hint="eastAsia"/>
                <w:snapToGrid w:val="0"/>
                <w:kern w:val="0"/>
              </w:rPr>
              <w:t>9.01</w:t>
            </w:r>
          </w:p>
        </w:tc>
        <w:tc>
          <w:tcPr>
            <w:tcW w:w="567" w:type="dxa"/>
            <w:vAlign w:val="center"/>
          </w:tcPr>
          <w:p w14:paraId="7FE2CCDB" w14:textId="77777777" w:rsidR="004F152D" w:rsidRDefault="004F152D">
            <w:pPr>
              <w:spacing w:line="360" w:lineRule="exact"/>
              <w:jc w:val="center"/>
              <w:rPr>
                <w:rFonts w:hint="eastAsia"/>
                <w:snapToGrid w:val="0"/>
                <w:kern w:val="0"/>
              </w:rPr>
            </w:pPr>
            <w:r>
              <w:rPr>
                <w:rFonts w:hint="eastAsia"/>
                <w:snapToGrid w:val="0"/>
                <w:kern w:val="0"/>
              </w:rPr>
              <w:t>1</w:t>
            </w:r>
          </w:p>
        </w:tc>
        <w:tc>
          <w:tcPr>
            <w:tcW w:w="567" w:type="dxa"/>
            <w:vAlign w:val="center"/>
          </w:tcPr>
          <w:p w14:paraId="3AD9FB40" w14:textId="77777777" w:rsidR="004F152D" w:rsidRDefault="004F152D">
            <w:pPr>
              <w:spacing w:line="360" w:lineRule="exact"/>
              <w:jc w:val="center"/>
              <w:rPr>
                <w:rFonts w:hint="eastAsia"/>
                <w:snapToGrid w:val="0"/>
                <w:kern w:val="0"/>
              </w:rPr>
            </w:pPr>
            <w:r>
              <w:rPr>
                <w:rFonts w:hint="eastAsia"/>
                <w:snapToGrid w:val="0"/>
                <w:kern w:val="0"/>
              </w:rPr>
              <w:t>1</w:t>
            </w:r>
          </w:p>
        </w:tc>
        <w:tc>
          <w:tcPr>
            <w:tcW w:w="426" w:type="dxa"/>
            <w:vAlign w:val="center"/>
          </w:tcPr>
          <w:p w14:paraId="57888C4F" w14:textId="77777777" w:rsidR="004F152D" w:rsidRDefault="004F152D">
            <w:pPr>
              <w:spacing w:line="360" w:lineRule="exact"/>
              <w:jc w:val="center"/>
              <w:rPr>
                <w:rFonts w:hint="eastAsia"/>
                <w:snapToGrid w:val="0"/>
                <w:kern w:val="0"/>
              </w:rPr>
            </w:pPr>
          </w:p>
        </w:tc>
        <w:tc>
          <w:tcPr>
            <w:tcW w:w="425" w:type="dxa"/>
            <w:vAlign w:val="center"/>
          </w:tcPr>
          <w:p w14:paraId="2C7B862C" w14:textId="77777777" w:rsidR="004F152D" w:rsidRDefault="004F152D">
            <w:pPr>
              <w:spacing w:line="360" w:lineRule="exact"/>
              <w:jc w:val="center"/>
              <w:rPr>
                <w:rFonts w:hint="eastAsia"/>
                <w:snapToGrid w:val="0"/>
                <w:kern w:val="0"/>
              </w:rPr>
            </w:pPr>
          </w:p>
        </w:tc>
        <w:tc>
          <w:tcPr>
            <w:tcW w:w="884" w:type="dxa"/>
            <w:vAlign w:val="center"/>
          </w:tcPr>
          <w:p w14:paraId="19D706CD" w14:textId="77777777" w:rsidR="004F152D" w:rsidRDefault="004F152D">
            <w:pPr>
              <w:spacing w:line="360" w:lineRule="exact"/>
              <w:jc w:val="center"/>
              <w:rPr>
                <w:rFonts w:hint="eastAsia"/>
                <w:snapToGrid w:val="0"/>
                <w:kern w:val="0"/>
              </w:rPr>
            </w:pPr>
            <w:r>
              <w:rPr>
                <w:rFonts w:hint="eastAsia"/>
                <w:snapToGrid w:val="0"/>
                <w:kern w:val="0"/>
              </w:rPr>
              <w:t>95</w:t>
            </w:r>
          </w:p>
        </w:tc>
      </w:tr>
      <w:tr w:rsidR="004F152D" w14:paraId="60B3A7B9" w14:textId="77777777">
        <w:tblPrEx>
          <w:tblCellMar>
            <w:top w:w="0" w:type="dxa"/>
            <w:bottom w:w="0" w:type="dxa"/>
          </w:tblCellMar>
        </w:tblPrEx>
        <w:trPr>
          <w:cantSplit/>
          <w:trHeight w:val="167"/>
        </w:trPr>
        <w:tc>
          <w:tcPr>
            <w:tcW w:w="1708" w:type="dxa"/>
            <w:vMerge w:val="restart"/>
            <w:vAlign w:val="center"/>
          </w:tcPr>
          <w:p w14:paraId="6FCA290F" w14:textId="77777777" w:rsidR="004F152D" w:rsidRDefault="004F152D">
            <w:pPr>
              <w:spacing w:line="360" w:lineRule="exact"/>
              <w:jc w:val="center"/>
              <w:rPr>
                <w:rFonts w:hint="eastAsia"/>
                <w:snapToGrid w:val="0"/>
                <w:kern w:val="0"/>
              </w:rPr>
            </w:pPr>
            <w:r>
              <w:rPr>
                <w:rFonts w:hint="eastAsia"/>
                <w:snapToGrid w:val="0"/>
                <w:kern w:val="0"/>
              </w:rPr>
              <w:t>汽车吊</w:t>
            </w:r>
          </w:p>
        </w:tc>
        <w:tc>
          <w:tcPr>
            <w:tcW w:w="1686" w:type="dxa"/>
            <w:vAlign w:val="center"/>
          </w:tcPr>
          <w:p w14:paraId="39960EFF"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NK-450</w:t>
            </w:r>
          </w:p>
        </w:tc>
        <w:tc>
          <w:tcPr>
            <w:tcW w:w="1293" w:type="dxa"/>
            <w:gridSpan w:val="2"/>
            <w:vAlign w:val="center"/>
          </w:tcPr>
          <w:p w14:paraId="4CCA31DD" w14:textId="77777777" w:rsidR="004F152D" w:rsidRDefault="004F152D">
            <w:pPr>
              <w:spacing w:line="360" w:lineRule="exact"/>
              <w:jc w:val="center"/>
              <w:rPr>
                <w:snapToGrid w:val="0"/>
                <w:kern w:val="0"/>
              </w:rPr>
            </w:pPr>
            <w:r>
              <w:rPr>
                <w:rFonts w:hint="eastAsia"/>
                <w:snapToGrid w:val="0"/>
                <w:kern w:val="0"/>
              </w:rPr>
              <w:t>45</w:t>
            </w:r>
            <w:r>
              <w:rPr>
                <w:snapToGrid w:val="0"/>
                <w:kern w:val="0"/>
              </w:rPr>
              <w:t>t</w:t>
            </w:r>
          </w:p>
        </w:tc>
        <w:tc>
          <w:tcPr>
            <w:tcW w:w="1701" w:type="dxa"/>
            <w:vAlign w:val="center"/>
          </w:tcPr>
          <w:p w14:paraId="03E7D457" w14:textId="77777777" w:rsidR="004F152D" w:rsidRDefault="004F152D">
            <w:pPr>
              <w:spacing w:line="360" w:lineRule="exact"/>
              <w:jc w:val="center"/>
              <w:rPr>
                <w:rFonts w:hint="eastAsia"/>
                <w:snapToGrid w:val="0"/>
                <w:kern w:val="0"/>
              </w:rPr>
            </w:pPr>
            <w:r>
              <w:rPr>
                <w:rFonts w:hint="eastAsia"/>
                <w:snapToGrid w:val="0"/>
                <w:kern w:val="0"/>
              </w:rPr>
              <w:t>日本</w:t>
            </w:r>
            <w:r>
              <w:rPr>
                <w:rFonts w:hint="eastAsia"/>
                <w:snapToGrid w:val="0"/>
                <w:kern w:val="0"/>
              </w:rPr>
              <w:t>/98</w:t>
            </w:r>
          </w:p>
        </w:tc>
        <w:tc>
          <w:tcPr>
            <w:tcW w:w="567" w:type="dxa"/>
            <w:vAlign w:val="center"/>
          </w:tcPr>
          <w:p w14:paraId="6FC9B40B" w14:textId="77777777" w:rsidR="004F152D" w:rsidRDefault="004F152D">
            <w:pPr>
              <w:spacing w:line="360" w:lineRule="exact"/>
              <w:jc w:val="center"/>
              <w:rPr>
                <w:rFonts w:hint="eastAsia"/>
                <w:snapToGrid w:val="0"/>
                <w:kern w:val="0"/>
              </w:rPr>
            </w:pPr>
            <w:r>
              <w:rPr>
                <w:rFonts w:hint="eastAsia"/>
                <w:snapToGrid w:val="0"/>
                <w:kern w:val="0"/>
              </w:rPr>
              <w:t>2</w:t>
            </w:r>
          </w:p>
        </w:tc>
        <w:tc>
          <w:tcPr>
            <w:tcW w:w="567" w:type="dxa"/>
            <w:vAlign w:val="center"/>
          </w:tcPr>
          <w:p w14:paraId="280CEACE" w14:textId="77777777" w:rsidR="004F152D" w:rsidRDefault="004F152D">
            <w:pPr>
              <w:spacing w:line="360" w:lineRule="exact"/>
              <w:jc w:val="center"/>
              <w:rPr>
                <w:rFonts w:hint="eastAsia"/>
                <w:snapToGrid w:val="0"/>
                <w:kern w:val="0"/>
              </w:rPr>
            </w:pPr>
            <w:r>
              <w:rPr>
                <w:rFonts w:hint="eastAsia"/>
                <w:snapToGrid w:val="0"/>
                <w:kern w:val="0"/>
              </w:rPr>
              <w:t>2</w:t>
            </w:r>
          </w:p>
        </w:tc>
        <w:tc>
          <w:tcPr>
            <w:tcW w:w="426" w:type="dxa"/>
            <w:vAlign w:val="center"/>
          </w:tcPr>
          <w:p w14:paraId="1298AE64" w14:textId="77777777" w:rsidR="004F152D" w:rsidRDefault="004F152D">
            <w:pPr>
              <w:spacing w:line="360" w:lineRule="exact"/>
              <w:jc w:val="center"/>
              <w:rPr>
                <w:rFonts w:hint="eastAsia"/>
                <w:snapToGrid w:val="0"/>
                <w:kern w:val="0"/>
              </w:rPr>
            </w:pPr>
          </w:p>
        </w:tc>
        <w:tc>
          <w:tcPr>
            <w:tcW w:w="425" w:type="dxa"/>
            <w:vAlign w:val="center"/>
          </w:tcPr>
          <w:p w14:paraId="0666E5BC" w14:textId="77777777" w:rsidR="004F152D" w:rsidRDefault="004F152D">
            <w:pPr>
              <w:spacing w:line="360" w:lineRule="exact"/>
              <w:jc w:val="center"/>
              <w:rPr>
                <w:rFonts w:hint="eastAsia"/>
                <w:snapToGrid w:val="0"/>
                <w:kern w:val="0"/>
              </w:rPr>
            </w:pPr>
          </w:p>
        </w:tc>
        <w:tc>
          <w:tcPr>
            <w:tcW w:w="884" w:type="dxa"/>
            <w:vAlign w:val="center"/>
          </w:tcPr>
          <w:p w14:paraId="348801A3" w14:textId="77777777" w:rsidR="004F152D" w:rsidRDefault="004F152D">
            <w:pPr>
              <w:spacing w:line="360" w:lineRule="exact"/>
              <w:jc w:val="center"/>
              <w:rPr>
                <w:rFonts w:hint="eastAsia"/>
                <w:snapToGrid w:val="0"/>
                <w:kern w:val="0"/>
              </w:rPr>
            </w:pPr>
            <w:r>
              <w:rPr>
                <w:rFonts w:hint="eastAsia"/>
                <w:snapToGrid w:val="0"/>
                <w:kern w:val="0"/>
              </w:rPr>
              <w:t>90</w:t>
            </w:r>
          </w:p>
        </w:tc>
      </w:tr>
      <w:tr w:rsidR="004F152D" w14:paraId="7CCFBF3F" w14:textId="77777777">
        <w:tblPrEx>
          <w:tblCellMar>
            <w:top w:w="0" w:type="dxa"/>
            <w:bottom w:w="0" w:type="dxa"/>
          </w:tblCellMar>
        </w:tblPrEx>
        <w:trPr>
          <w:cantSplit/>
          <w:trHeight w:val="167"/>
        </w:trPr>
        <w:tc>
          <w:tcPr>
            <w:tcW w:w="1708" w:type="dxa"/>
            <w:vMerge/>
            <w:vAlign w:val="center"/>
          </w:tcPr>
          <w:p w14:paraId="6736586B" w14:textId="77777777" w:rsidR="004F152D" w:rsidRDefault="004F152D">
            <w:pPr>
              <w:spacing w:line="360" w:lineRule="exact"/>
              <w:jc w:val="center"/>
              <w:rPr>
                <w:rFonts w:hint="eastAsia"/>
                <w:snapToGrid w:val="0"/>
                <w:kern w:val="0"/>
              </w:rPr>
            </w:pPr>
          </w:p>
        </w:tc>
        <w:tc>
          <w:tcPr>
            <w:tcW w:w="1686" w:type="dxa"/>
            <w:vAlign w:val="center"/>
          </w:tcPr>
          <w:p w14:paraId="2AEAF683"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QY-25</w:t>
            </w:r>
          </w:p>
        </w:tc>
        <w:tc>
          <w:tcPr>
            <w:tcW w:w="1293" w:type="dxa"/>
            <w:gridSpan w:val="2"/>
            <w:vAlign w:val="center"/>
          </w:tcPr>
          <w:p w14:paraId="12FFB9D0" w14:textId="77777777" w:rsidR="004F152D" w:rsidRDefault="004F152D">
            <w:pPr>
              <w:spacing w:line="360" w:lineRule="exact"/>
              <w:jc w:val="center"/>
              <w:rPr>
                <w:rFonts w:hint="eastAsia"/>
                <w:snapToGrid w:val="0"/>
                <w:kern w:val="0"/>
              </w:rPr>
            </w:pPr>
            <w:r>
              <w:rPr>
                <w:rFonts w:hint="eastAsia"/>
                <w:snapToGrid w:val="0"/>
                <w:kern w:val="0"/>
              </w:rPr>
              <w:t>25</w:t>
            </w:r>
            <w:r>
              <w:rPr>
                <w:snapToGrid w:val="0"/>
                <w:kern w:val="0"/>
              </w:rPr>
              <w:t>t</w:t>
            </w:r>
          </w:p>
        </w:tc>
        <w:tc>
          <w:tcPr>
            <w:tcW w:w="1701" w:type="dxa"/>
            <w:vAlign w:val="center"/>
          </w:tcPr>
          <w:p w14:paraId="77881935" w14:textId="77777777" w:rsidR="004F152D" w:rsidRDefault="004F152D">
            <w:pPr>
              <w:spacing w:line="360" w:lineRule="exact"/>
              <w:jc w:val="center"/>
              <w:rPr>
                <w:rFonts w:hint="eastAsia"/>
                <w:snapToGrid w:val="0"/>
                <w:kern w:val="0"/>
              </w:rPr>
            </w:pPr>
            <w:r>
              <w:rPr>
                <w:rFonts w:hint="eastAsia"/>
                <w:snapToGrid w:val="0"/>
                <w:kern w:val="0"/>
              </w:rPr>
              <w:t>长江</w:t>
            </w:r>
            <w:r>
              <w:rPr>
                <w:snapToGrid w:val="0"/>
                <w:kern w:val="0"/>
              </w:rPr>
              <w:t>/98</w:t>
            </w:r>
            <w:r>
              <w:rPr>
                <w:rFonts w:hint="eastAsia"/>
                <w:snapToGrid w:val="0"/>
                <w:kern w:val="0"/>
              </w:rPr>
              <w:t>.02</w:t>
            </w:r>
          </w:p>
        </w:tc>
        <w:tc>
          <w:tcPr>
            <w:tcW w:w="567" w:type="dxa"/>
            <w:vAlign w:val="center"/>
          </w:tcPr>
          <w:p w14:paraId="3B3BEC62" w14:textId="77777777" w:rsidR="004F152D" w:rsidRDefault="004F152D">
            <w:pPr>
              <w:spacing w:line="360" w:lineRule="exact"/>
              <w:jc w:val="center"/>
              <w:rPr>
                <w:rFonts w:hint="eastAsia"/>
                <w:snapToGrid w:val="0"/>
                <w:kern w:val="0"/>
              </w:rPr>
            </w:pPr>
            <w:r>
              <w:rPr>
                <w:rFonts w:hint="eastAsia"/>
                <w:snapToGrid w:val="0"/>
                <w:kern w:val="0"/>
              </w:rPr>
              <w:t>3</w:t>
            </w:r>
          </w:p>
        </w:tc>
        <w:tc>
          <w:tcPr>
            <w:tcW w:w="567" w:type="dxa"/>
            <w:vAlign w:val="center"/>
          </w:tcPr>
          <w:p w14:paraId="04E83543" w14:textId="77777777" w:rsidR="004F152D" w:rsidRDefault="004F152D">
            <w:pPr>
              <w:spacing w:line="360" w:lineRule="exact"/>
              <w:jc w:val="center"/>
              <w:rPr>
                <w:rFonts w:hint="eastAsia"/>
                <w:snapToGrid w:val="0"/>
                <w:kern w:val="0"/>
              </w:rPr>
            </w:pPr>
            <w:r>
              <w:rPr>
                <w:rFonts w:hint="eastAsia"/>
                <w:snapToGrid w:val="0"/>
                <w:kern w:val="0"/>
              </w:rPr>
              <w:t>3</w:t>
            </w:r>
          </w:p>
        </w:tc>
        <w:tc>
          <w:tcPr>
            <w:tcW w:w="426" w:type="dxa"/>
            <w:vAlign w:val="center"/>
          </w:tcPr>
          <w:p w14:paraId="5B4FEDA8" w14:textId="77777777" w:rsidR="004F152D" w:rsidRDefault="004F152D">
            <w:pPr>
              <w:spacing w:line="360" w:lineRule="exact"/>
              <w:jc w:val="center"/>
              <w:rPr>
                <w:rFonts w:hint="eastAsia"/>
                <w:snapToGrid w:val="0"/>
                <w:kern w:val="0"/>
              </w:rPr>
            </w:pPr>
          </w:p>
        </w:tc>
        <w:tc>
          <w:tcPr>
            <w:tcW w:w="425" w:type="dxa"/>
            <w:vAlign w:val="center"/>
          </w:tcPr>
          <w:p w14:paraId="245D2737" w14:textId="77777777" w:rsidR="004F152D" w:rsidRDefault="004F152D">
            <w:pPr>
              <w:spacing w:line="360" w:lineRule="exact"/>
              <w:jc w:val="center"/>
              <w:rPr>
                <w:rFonts w:hint="eastAsia"/>
                <w:snapToGrid w:val="0"/>
                <w:kern w:val="0"/>
              </w:rPr>
            </w:pPr>
          </w:p>
        </w:tc>
        <w:tc>
          <w:tcPr>
            <w:tcW w:w="884" w:type="dxa"/>
            <w:vAlign w:val="center"/>
          </w:tcPr>
          <w:p w14:paraId="24B63303" w14:textId="77777777" w:rsidR="004F152D" w:rsidRDefault="004F152D">
            <w:pPr>
              <w:spacing w:line="360" w:lineRule="exact"/>
              <w:jc w:val="center"/>
              <w:rPr>
                <w:rFonts w:hint="eastAsia"/>
                <w:snapToGrid w:val="0"/>
                <w:kern w:val="0"/>
              </w:rPr>
            </w:pPr>
            <w:r>
              <w:rPr>
                <w:rFonts w:hint="eastAsia"/>
                <w:snapToGrid w:val="0"/>
                <w:kern w:val="0"/>
              </w:rPr>
              <w:t>95</w:t>
            </w:r>
          </w:p>
        </w:tc>
      </w:tr>
      <w:tr w:rsidR="004F152D" w14:paraId="3C0C0760" w14:textId="77777777">
        <w:tblPrEx>
          <w:tblCellMar>
            <w:top w:w="0" w:type="dxa"/>
            <w:bottom w:w="0" w:type="dxa"/>
          </w:tblCellMar>
        </w:tblPrEx>
        <w:trPr>
          <w:cantSplit/>
          <w:trHeight w:val="167"/>
        </w:trPr>
        <w:tc>
          <w:tcPr>
            <w:tcW w:w="1708" w:type="dxa"/>
            <w:vMerge w:val="restart"/>
            <w:vAlign w:val="center"/>
          </w:tcPr>
          <w:p w14:paraId="48E8C6D4" w14:textId="77777777" w:rsidR="004F152D" w:rsidRDefault="004F152D">
            <w:pPr>
              <w:spacing w:line="360" w:lineRule="exact"/>
              <w:jc w:val="center"/>
              <w:rPr>
                <w:rFonts w:hint="eastAsia"/>
                <w:snapToGrid w:val="0"/>
                <w:kern w:val="0"/>
              </w:rPr>
            </w:pPr>
            <w:r>
              <w:rPr>
                <w:rFonts w:hint="eastAsia"/>
                <w:snapToGrid w:val="0"/>
                <w:kern w:val="0"/>
              </w:rPr>
              <w:t>集中拌和设备</w:t>
            </w:r>
          </w:p>
        </w:tc>
        <w:tc>
          <w:tcPr>
            <w:tcW w:w="1686" w:type="dxa"/>
            <w:vAlign w:val="center"/>
          </w:tcPr>
          <w:p w14:paraId="25207F12"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ELCM-60</w:t>
            </w:r>
          </w:p>
        </w:tc>
        <w:tc>
          <w:tcPr>
            <w:tcW w:w="1293" w:type="dxa"/>
            <w:gridSpan w:val="2"/>
            <w:vAlign w:val="center"/>
          </w:tcPr>
          <w:p w14:paraId="6AB79706" w14:textId="77777777" w:rsidR="004F152D" w:rsidRDefault="004F152D">
            <w:pPr>
              <w:spacing w:line="360" w:lineRule="exact"/>
              <w:jc w:val="center"/>
              <w:rPr>
                <w:snapToGrid w:val="0"/>
                <w:kern w:val="0"/>
              </w:rPr>
            </w:pPr>
            <w:r>
              <w:rPr>
                <w:rFonts w:hint="eastAsia"/>
                <w:snapToGrid w:val="0"/>
                <w:kern w:val="0"/>
              </w:rPr>
              <w:t>60</w:t>
            </w:r>
            <w:r>
              <w:rPr>
                <w:snapToGrid w:val="0"/>
                <w:kern w:val="0"/>
              </w:rPr>
              <w:t>m3/h</w:t>
            </w:r>
          </w:p>
        </w:tc>
        <w:tc>
          <w:tcPr>
            <w:tcW w:w="1701" w:type="dxa"/>
            <w:vAlign w:val="center"/>
          </w:tcPr>
          <w:p w14:paraId="2029B7F1" w14:textId="77777777" w:rsidR="004F152D" w:rsidRDefault="004F152D">
            <w:pPr>
              <w:spacing w:line="360" w:lineRule="exact"/>
              <w:jc w:val="center"/>
              <w:rPr>
                <w:rFonts w:hint="eastAsia"/>
                <w:snapToGrid w:val="0"/>
                <w:kern w:val="0"/>
              </w:rPr>
            </w:pPr>
          </w:p>
        </w:tc>
        <w:tc>
          <w:tcPr>
            <w:tcW w:w="567" w:type="dxa"/>
            <w:vAlign w:val="center"/>
          </w:tcPr>
          <w:p w14:paraId="7B826E91" w14:textId="77777777" w:rsidR="004F152D" w:rsidRDefault="004F152D">
            <w:pPr>
              <w:spacing w:line="360" w:lineRule="exact"/>
              <w:jc w:val="center"/>
              <w:rPr>
                <w:rFonts w:hint="eastAsia"/>
                <w:snapToGrid w:val="0"/>
                <w:kern w:val="0"/>
              </w:rPr>
            </w:pPr>
            <w:r>
              <w:rPr>
                <w:rFonts w:hint="eastAsia"/>
                <w:snapToGrid w:val="0"/>
                <w:kern w:val="0"/>
              </w:rPr>
              <w:t>2</w:t>
            </w:r>
          </w:p>
        </w:tc>
        <w:tc>
          <w:tcPr>
            <w:tcW w:w="567" w:type="dxa"/>
            <w:vAlign w:val="center"/>
          </w:tcPr>
          <w:p w14:paraId="55D89E98" w14:textId="77777777" w:rsidR="004F152D" w:rsidRDefault="004F152D">
            <w:pPr>
              <w:spacing w:line="360" w:lineRule="exact"/>
              <w:jc w:val="center"/>
              <w:rPr>
                <w:rFonts w:hint="eastAsia"/>
                <w:snapToGrid w:val="0"/>
                <w:kern w:val="0"/>
              </w:rPr>
            </w:pPr>
            <w:r>
              <w:rPr>
                <w:rFonts w:hint="eastAsia"/>
                <w:snapToGrid w:val="0"/>
                <w:kern w:val="0"/>
              </w:rPr>
              <w:t>2</w:t>
            </w:r>
          </w:p>
        </w:tc>
        <w:tc>
          <w:tcPr>
            <w:tcW w:w="426" w:type="dxa"/>
            <w:vAlign w:val="center"/>
          </w:tcPr>
          <w:p w14:paraId="7249190A" w14:textId="77777777" w:rsidR="004F152D" w:rsidRDefault="004F152D">
            <w:pPr>
              <w:spacing w:line="360" w:lineRule="exact"/>
              <w:jc w:val="center"/>
              <w:rPr>
                <w:rFonts w:hint="eastAsia"/>
                <w:snapToGrid w:val="0"/>
                <w:kern w:val="0"/>
              </w:rPr>
            </w:pPr>
          </w:p>
        </w:tc>
        <w:tc>
          <w:tcPr>
            <w:tcW w:w="425" w:type="dxa"/>
            <w:vAlign w:val="center"/>
          </w:tcPr>
          <w:p w14:paraId="79527D14" w14:textId="77777777" w:rsidR="004F152D" w:rsidRDefault="004F152D">
            <w:pPr>
              <w:spacing w:line="360" w:lineRule="exact"/>
              <w:jc w:val="center"/>
              <w:rPr>
                <w:rFonts w:hint="eastAsia"/>
                <w:snapToGrid w:val="0"/>
                <w:kern w:val="0"/>
              </w:rPr>
            </w:pPr>
          </w:p>
        </w:tc>
        <w:tc>
          <w:tcPr>
            <w:tcW w:w="884" w:type="dxa"/>
            <w:vAlign w:val="center"/>
          </w:tcPr>
          <w:p w14:paraId="6C95708F" w14:textId="77777777" w:rsidR="004F152D" w:rsidRDefault="004F152D">
            <w:pPr>
              <w:spacing w:line="360" w:lineRule="exact"/>
              <w:jc w:val="center"/>
              <w:rPr>
                <w:rFonts w:hint="eastAsia"/>
                <w:snapToGrid w:val="0"/>
                <w:kern w:val="0"/>
              </w:rPr>
            </w:pPr>
            <w:r>
              <w:rPr>
                <w:rFonts w:hint="eastAsia"/>
                <w:snapToGrid w:val="0"/>
                <w:kern w:val="0"/>
              </w:rPr>
              <w:t>90</w:t>
            </w:r>
          </w:p>
        </w:tc>
      </w:tr>
      <w:tr w:rsidR="004F152D" w14:paraId="5D44C884" w14:textId="77777777">
        <w:tblPrEx>
          <w:tblCellMar>
            <w:top w:w="0" w:type="dxa"/>
            <w:bottom w:w="0" w:type="dxa"/>
          </w:tblCellMar>
        </w:tblPrEx>
        <w:trPr>
          <w:cantSplit/>
          <w:trHeight w:val="167"/>
        </w:trPr>
        <w:tc>
          <w:tcPr>
            <w:tcW w:w="1708" w:type="dxa"/>
            <w:vMerge/>
            <w:vAlign w:val="center"/>
          </w:tcPr>
          <w:p w14:paraId="3483B73B" w14:textId="77777777" w:rsidR="004F152D" w:rsidRDefault="004F152D">
            <w:pPr>
              <w:spacing w:line="360" w:lineRule="exact"/>
              <w:jc w:val="center"/>
              <w:rPr>
                <w:rFonts w:hint="eastAsia"/>
                <w:snapToGrid w:val="0"/>
                <w:kern w:val="0"/>
              </w:rPr>
            </w:pPr>
          </w:p>
        </w:tc>
        <w:tc>
          <w:tcPr>
            <w:tcW w:w="1686" w:type="dxa"/>
            <w:vAlign w:val="center"/>
          </w:tcPr>
          <w:p w14:paraId="3C19259B" w14:textId="77777777" w:rsidR="004F152D" w:rsidRDefault="004F152D">
            <w:pPr>
              <w:spacing w:line="360" w:lineRule="exact"/>
              <w:ind w:leftChars="-51" w:left="-107" w:rightChars="-60" w:right="-126" w:firstLineChars="7" w:firstLine="15"/>
              <w:jc w:val="center"/>
              <w:rPr>
                <w:rFonts w:hint="eastAsia"/>
                <w:snapToGrid w:val="0"/>
                <w:kern w:val="0"/>
              </w:rPr>
            </w:pPr>
            <w:r>
              <w:rPr>
                <w:snapToGrid w:val="0"/>
                <w:kern w:val="0"/>
              </w:rPr>
              <w:t>HZS30</w:t>
            </w:r>
          </w:p>
        </w:tc>
        <w:tc>
          <w:tcPr>
            <w:tcW w:w="1293" w:type="dxa"/>
            <w:gridSpan w:val="2"/>
            <w:vAlign w:val="center"/>
          </w:tcPr>
          <w:p w14:paraId="2BC4769D" w14:textId="77777777" w:rsidR="004F152D" w:rsidRDefault="004F152D">
            <w:pPr>
              <w:spacing w:line="360" w:lineRule="exact"/>
              <w:jc w:val="center"/>
              <w:rPr>
                <w:rFonts w:hint="eastAsia"/>
                <w:snapToGrid w:val="0"/>
                <w:kern w:val="0"/>
              </w:rPr>
            </w:pPr>
            <w:r>
              <w:rPr>
                <w:snapToGrid w:val="0"/>
                <w:kern w:val="0"/>
              </w:rPr>
              <w:t>30m3/h</w:t>
            </w:r>
          </w:p>
        </w:tc>
        <w:tc>
          <w:tcPr>
            <w:tcW w:w="1701" w:type="dxa"/>
            <w:vAlign w:val="center"/>
          </w:tcPr>
          <w:p w14:paraId="2B072D91" w14:textId="77777777" w:rsidR="004F152D" w:rsidRDefault="004F152D">
            <w:pPr>
              <w:spacing w:line="360" w:lineRule="exact"/>
              <w:jc w:val="center"/>
              <w:rPr>
                <w:rFonts w:hint="eastAsia"/>
                <w:snapToGrid w:val="0"/>
                <w:kern w:val="0"/>
              </w:rPr>
            </w:pPr>
            <w:r>
              <w:rPr>
                <w:rFonts w:hint="eastAsia"/>
                <w:snapToGrid w:val="0"/>
                <w:kern w:val="0"/>
              </w:rPr>
              <w:t>韶关</w:t>
            </w:r>
            <w:r>
              <w:rPr>
                <w:rFonts w:hint="eastAsia"/>
                <w:snapToGrid w:val="0"/>
                <w:kern w:val="0"/>
              </w:rPr>
              <w:t>/96</w:t>
            </w:r>
          </w:p>
        </w:tc>
        <w:tc>
          <w:tcPr>
            <w:tcW w:w="567" w:type="dxa"/>
            <w:vAlign w:val="center"/>
          </w:tcPr>
          <w:p w14:paraId="4D6BE6EC" w14:textId="77777777" w:rsidR="004F152D" w:rsidRDefault="004F152D">
            <w:pPr>
              <w:spacing w:line="360" w:lineRule="exact"/>
              <w:jc w:val="center"/>
              <w:rPr>
                <w:rFonts w:hint="eastAsia"/>
                <w:snapToGrid w:val="0"/>
                <w:kern w:val="0"/>
              </w:rPr>
            </w:pPr>
            <w:r>
              <w:rPr>
                <w:rFonts w:hint="eastAsia"/>
                <w:snapToGrid w:val="0"/>
                <w:kern w:val="0"/>
              </w:rPr>
              <w:t>2</w:t>
            </w:r>
          </w:p>
        </w:tc>
        <w:tc>
          <w:tcPr>
            <w:tcW w:w="567" w:type="dxa"/>
            <w:vAlign w:val="center"/>
          </w:tcPr>
          <w:p w14:paraId="3F86BE02" w14:textId="77777777" w:rsidR="004F152D" w:rsidRDefault="004F152D">
            <w:pPr>
              <w:spacing w:line="360" w:lineRule="exact"/>
              <w:jc w:val="center"/>
              <w:rPr>
                <w:rFonts w:hint="eastAsia"/>
                <w:snapToGrid w:val="0"/>
                <w:kern w:val="0"/>
              </w:rPr>
            </w:pPr>
            <w:r>
              <w:rPr>
                <w:rFonts w:hint="eastAsia"/>
                <w:snapToGrid w:val="0"/>
                <w:kern w:val="0"/>
              </w:rPr>
              <w:t>2</w:t>
            </w:r>
          </w:p>
        </w:tc>
        <w:tc>
          <w:tcPr>
            <w:tcW w:w="426" w:type="dxa"/>
            <w:vAlign w:val="center"/>
          </w:tcPr>
          <w:p w14:paraId="2F341723" w14:textId="77777777" w:rsidR="004F152D" w:rsidRDefault="004F152D">
            <w:pPr>
              <w:spacing w:line="360" w:lineRule="exact"/>
              <w:jc w:val="center"/>
              <w:rPr>
                <w:rFonts w:hint="eastAsia"/>
                <w:snapToGrid w:val="0"/>
                <w:kern w:val="0"/>
              </w:rPr>
            </w:pPr>
          </w:p>
        </w:tc>
        <w:tc>
          <w:tcPr>
            <w:tcW w:w="425" w:type="dxa"/>
            <w:vAlign w:val="center"/>
          </w:tcPr>
          <w:p w14:paraId="7C686D55" w14:textId="77777777" w:rsidR="004F152D" w:rsidRDefault="004F152D">
            <w:pPr>
              <w:spacing w:line="360" w:lineRule="exact"/>
              <w:jc w:val="center"/>
              <w:rPr>
                <w:rFonts w:hint="eastAsia"/>
                <w:snapToGrid w:val="0"/>
                <w:kern w:val="0"/>
              </w:rPr>
            </w:pPr>
          </w:p>
        </w:tc>
        <w:tc>
          <w:tcPr>
            <w:tcW w:w="884" w:type="dxa"/>
            <w:vAlign w:val="center"/>
          </w:tcPr>
          <w:p w14:paraId="4D374AFE" w14:textId="77777777" w:rsidR="004F152D" w:rsidRDefault="004F152D">
            <w:pPr>
              <w:spacing w:line="360" w:lineRule="exact"/>
              <w:jc w:val="center"/>
              <w:rPr>
                <w:rFonts w:hint="eastAsia"/>
                <w:snapToGrid w:val="0"/>
                <w:kern w:val="0"/>
              </w:rPr>
            </w:pPr>
            <w:r>
              <w:rPr>
                <w:rFonts w:hint="eastAsia"/>
                <w:snapToGrid w:val="0"/>
                <w:kern w:val="0"/>
              </w:rPr>
              <w:t>85</w:t>
            </w:r>
          </w:p>
        </w:tc>
      </w:tr>
      <w:tr w:rsidR="004F152D" w14:paraId="0B73882E" w14:textId="77777777">
        <w:tblPrEx>
          <w:tblCellMar>
            <w:top w:w="0" w:type="dxa"/>
            <w:bottom w:w="0" w:type="dxa"/>
          </w:tblCellMar>
        </w:tblPrEx>
        <w:trPr>
          <w:cantSplit/>
          <w:trHeight w:val="167"/>
        </w:trPr>
        <w:tc>
          <w:tcPr>
            <w:tcW w:w="1708" w:type="dxa"/>
            <w:vAlign w:val="center"/>
          </w:tcPr>
          <w:p w14:paraId="32CD4C6A" w14:textId="77777777" w:rsidR="004F152D" w:rsidRDefault="004F152D">
            <w:pPr>
              <w:spacing w:line="360" w:lineRule="exact"/>
              <w:jc w:val="center"/>
              <w:rPr>
                <w:rFonts w:hint="eastAsia"/>
                <w:snapToGrid w:val="0"/>
                <w:kern w:val="0"/>
              </w:rPr>
            </w:pPr>
            <w:r>
              <w:rPr>
                <w:rFonts w:hint="eastAsia"/>
                <w:snapToGrid w:val="0"/>
                <w:kern w:val="0"/>
              </w:rPr>
              <w:t>砂浆拌和机</w:t>
            </w:r>
          </w:p>
        </w:tc>
        <w:tc>
          <w:tcPr>
            <w:tcW w:w="1686" w:type="dxa"/>
            <w:vAlign w:val="center"/>
          </w:tcPr>
          <w:p w14:paraId="08F95DE5"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SJ-20</w:t>
            </w:r>
          </w:p>
        </w:tc>
        <w:tc>
          <w:tcPr>
            <w:tcW w:w="1293" w:type="dxa"/>
            <w:gridSpan w:val="2"/>
            <w:vAlign w:val="center"/>
          </w:tcPr>
          <w:p w14:paraId="6193D66F" w14:textId="77777777" w:rsidR="004F152D" w:rsidRDefault="004F152D">
            <w:pPr>
              <w:spacing w:line="360" w:lineRule="exact"/>
              <w:jc w:val="center"/>
              <w:rPr>
                <w:rFonts w:hint="eastAsia"/>
                <w:snapToGrid w:val="0"/>
                <w:kern w:val="0"/>
              </w:rPr>
            </w:pPr>
            <w:r>
              <w:rPr>
                <w:rFonts w:hint="eastAsia"/>
                <w:snapToGrid w:val="0"/>
                <w:kern w:val="0"/>
              </w:rPr>
              <w:t>6</w:t>
            </w:r>
            <w:r>
              <w:rPr>
                <w:snapToGrid w:val="0"/>
                <w:kern w:val="0"/>
              </w:rPr>
              <w:t>kw</w:t>
            </w:r>
          </w:p>
        </w:tc>
        <w:tc>
          <w:tcPr>
            <w:tcW w:w="1701" w:type="dxa"/>
            <w:vAlign w:val="center"/>
          </w:tcPr>
          <w:p w14:paraId="7F963BA9" w14:textId="77777777" w:rsidR="004F152D" w:rsidRDefault="004F152D">
            <w:pPr>
              <w:spacing w:line="360" w:lineRule="exact"/>
              <w:jc w:val="center"/>
              <w:rPr>
                <w:snapToGrid w:val="0"/>
                <w:kern w:val="0"/>
              </w:rPr>
            </w:pPr>
            <w:r>
              <w:rPr>
                <w:rFonts w:hint="eastAsia"/>
                <w:snapToGrid w:val="0"/>
                <w:kern w:val="0"/>
              </w:rPr>
              <w:t>广州</w:t>
            </w:r>
            <w:r>
              <w:rPr>
                <w:snapToGrid w:val="0"/>
                <w:kern w:val="0"/>
              </w:rPr>
              <w:t>/97.01</w:t>
            </w:r>
          </w:p>
        </w:tc>
        <w:tc>
          <w:tcPr>
            <w:tcW w:w="567" w:type="dxa"/>
            <w:vAlign w:val="center"/>
          </w:tcPr>
          <w:p w14:paraId="417BAC58" w14:textId="77777777" w:rsidR="004F152D" w:rsidRDefault="004F152D">
            <w:pPr>
              <w:spacing w:line="360" w:lineRule="exact"/>
              <w:jc w:val="center"/>
              <w:rPr>
                <w:rFonts w:hint="eastAsia"/>
                <w:snapToGrid w:val="0"/>
                <w:kern w:val="0"/>
              </w:rPr>
            </w:pPr>
            <w:r>
              <w:rPr>
                <w:rFonts w:hint="eastAsia"/>
                <w:snapToGrid w:val="0"/>
                <w:kern w:val="0"/>
              </w:rPr>
              <w:t>5</w:t>
            </w:r>
          </w:p>
        </w:tc>
        <w:tc>
          <w:tcPr>
            <w:tcW w:w="567" w:type="dxa"/>
            <w:vAlign w:val="center"/>
          </w:tcPr>
          <w:p w14:paraId="408F7FD0" w14:textId="77777777" w:rsidR="004F152D" w:rsidRDefault="004F152D">
            <w:pPr>
              <w:spacing w:line="360" w:lineRule="exact"/>
              <w:jc w:val="center"/>
              <w:rPr>
                <w:rFonts w:hint="eastAsia"/>
                <w:snapToGrid w:val="0"/>
                <w:kern w:val="0"/>
              </w:rPr>
            </w:pPr>
            <w:r>
              <w:rPr>
                <w:rFonts w:hint="eastAsia"/>
                <w:snapToGrid w:val="0"/>
                <w:kern w:val="0"/>
              </w:rPr>
              <w:t>5</w:t>
            </w:r>
          </w:p>
        </w:tc>
        <w:tc>
          <w:tcPr>
            <w:tcW w:w="426" w:type="dxa"/>
            <w:vAlign w:val="center"/>
          </w:tcPr>
          <w:p w14:paraId="5C273237" w14:textId="77777777" w:rsidR="004F152D" w:rsidRDefault="004F152D">
            <w:pPr>
              <w:spacing w:line="360" w:lineRule="exact"/>
              <w:jc w:val="center"/>
              <w:rPr>
                <w:rFonts w:hint="eastAsia"/>
                <w:snapToGrid w:val="0"/>
                <w:kern w:val="0"/>
              </w:rPr>
            </w:pPr>
          </w:p>
        </w:tc>
        <w:tc>
          <w:tcPr>
            <w:tcW w:w="425" w:type="dxa"/>
            <w:vAlign w:val="center"/>
          </w:tcPr>
          <w:p w14:paraId="66BE5825" w14:textId="77777777" w:rsidR="004F152D" w:rsidRDefault="004F152D">
            <w:pPr>
              <w:spacing w:line="360" w:lineRule="exact"/>
              <w:jc w:val="center"/>
              <w:rPr>
                <w:rFonts w:hint="eastAsia"/>
                <w:snapToGrid w:val="0"/>
                <w:kern w:val="0"/>
              </w:rPr>
            </w:pPr>
          </w:p>
        </w:tc>
        <w:tc>
          <w:tcPr>
            <w:tcW w:w="884" w:type="dxa"/>
            <w:vAlign w:val="center"/>
          </w:tcPr>
          <w:p w14:paraId="2F48806C" w14:textId="77777777" w:rsidR="004F152D" w:rsidRDefault="004F152D">
            <w:pPr>
              <w:spacing w:line="360" w:lineRule="exact"/>
              <w:jc w:val="center"/>
              <w:rPr>
                <w:snapToGrid w:val="0"/>
                <w:kern w:val="0"/>
              </w:rPr>
            </w:pPr>
            <w:r>
              <w:rPr>
                <w:snapToGrid w:val="0"/>
                <w:kern w:val="0"/>
              </w:rPr>
              <w:t>90</w:t>
            </w:r>
          </w:p>
        </w:tc>
      </w:tr>
      <w:tr w:rsidR="004F152D" w14:paraId="5C036C18" w14:textId="77777777">
        <w:tblPrEx>
          <w:tblCellMar>
            <w:top w:w="0" w:type="dxa"/>
            <w:bottom w:w="0" w:type="dxa"/>
          </w:tblCellMar>
        </w:tblPrEx>
        <w:trPr>
          <w:cantSplit/>
          <w:trHeight w:val="167"/>
        </w:trPr>
        <w:tc>
          <w:tcPr>
            <w:tcW w:w="1708" w:type="dxa"/>
            <w:vMerge w:val="restart"/>
            <w:vAlign w:val="center"/>
          </w:tcPr>
          <w:p w14:paraId="6A3BF120" w14:textId="77777777" w:rsidR="004F152D" w:rsidRDefault="004F152D">
            <w:pPr>
              <w:snapToGrid w:val="0"/>
              <w:spacing w:line="300" w:lineRule="exact"/>
              <w:jc w:val="center"/>
              <w:rPr>
                <w:rFonts w:hint="eastAsia"/>
                <w:snapToGrid w:val="0"/>
                <w:kern w:val="0"/>
              </w:rPr>
            </w:pPr>
            <w:r>
              <w:rPr>
                <w:rFonts w:hint="eastAsia"/>
                <w:snapToGrid w:val="0"/>
                <w:kern w:val="0"/>
              </w:rPr>
              <w:t>砼输送泵</w:t>
            </w:r>
          </w:p>
        </w:tc>
        <w:tc>
          <w:tcPr>
            <w:tcW w:w="1686" w:type="dxa"/>
            <w:vAlign w:val="center"/>
          </w:tcPr>
          <w:p w14:paraId="189E3D1B" w14:textId="77777777" w:rsidR="004F152D" w:rsidRDefault="004F152D">
            <w:pPr>
              <w:pStyle w:val="ab"/>
              <w:ind w:firstLine="0"/>
              <w:jc w:val="center"/>
              <w:rPr>
                <w:rFonts w:hint="eastAsia"/>
                <w:snapToGrid w:val="0"/>
                <w:kern w:val="0"/>
              </w:rPr>
            </w:pPr>
            <w:r>
              <w:rPr>
                <w:rFonts w:hint="eastAsia"/>
                <w:snapToGrid w:val="0"/>
                <w:kern w:val="0"/>
              </w:rPr>
              <w:t>BP-4000HDR</w:t>
            </w:r>
          </w:p>
        </w:tc>
        <w:tc>
          <w:tcPr>
            <w:tcW w:w="1293" w:type="dxa"/>
            <w:gridSpan w:val="2"/>
            <w:vAlign w:val="center"/>
          </w:tcPr>
          <w:p w14:paraId="099AFE8B" w14:textId="77777777" w:rsidR="004F152D" w:rsidRDefault="004F152D">
            <w:pPr>
              <w:snapToGrid w:val="0"/>
              <w:spacing w:line="300" w:lineRule="exact"/>
              <w:jc w:val="center"/>
              <w:rPr>
                <w:rFonts w:hint="eastAsia"/>
                <w:snapToGrid w:val="0"/>
                <w:kern w:val="0"/>
              </w:rPr>
            </w:pPr>
            <w:r>
              <w:rPr>
                <w:rFonts w:hint="eastAsia"/>
                <w:snapToGrid w:val="0"/>
                <w:kern w:val="0"/>
              </w:rPr>
              <w:t>5</w:t>
            </w:r>
            <w:r>
              <w:rPr>
                <w:snapToGrid w:val="0"/>
                <w:kern w:val="0"/>
              </w:rPr>
              <w:t>0m3/h</w:t>
            </w:r>
          </w:p>
        </w:tc>
        <w:tc>
          <w:tcPr>
            <w:tcW w:w="1701" w:type="dxa"/>
            <w:vAlign w:val="center"/>
          </w:tcPr>
          <w:p w14:paraId="1A23C3C9" w14:textId="77777777" w:rsidR="004F152D" w:rsidRDefault="004F152D">
            <w:pPr>
              <w:spacing w:line="360" w:lineRule="exact"/>
              <w:jc w:val="center"/>
              <w:rPr>
                <w:rFonts w:hint="eastAsia"/>
                <w:snapToGrid w:val="0"/>
                <w:kern w:val="0"/>
              </w:rPr>
            </w:pPr>
            <w:r>
              <w:rPr>
                <w:rFonts w:hint="eastAsia"/>
                <w:snapToGrid w:val="0"/>
                <w:kern w:val="0"/>
              </w:rPr>
              <w:t>德国</w:t>
            </w:r>
            <w:r>
              <w:rPr>
                <w:rFonts w:hint="eastAsia"/>
                <w:snapToGrid w:val="0"/>
                <w:kern w:val="0"/>
              </w:rPr>
              <w:t>/96.07</w:t>
            </w:r>
          </w:p>
        </w:tc>
        <w:tc>
          <w:tcPr>
            <w:tcW w:w="567" w:type="dxa"/>
            <w:vAlign w:val="center"/>
          </w:tcPr>
          <w:p w14:paraId="691AACB7" w14:textId="77777777" w:rsidR="004F152D" w:rsidRDefault="004F152D">
            <w:pPr>
              <w:spacing w:line="360" w:lineRule="exact"/>
              <w:jc w:val="center"/>
              <w:rPr>
                <w:rFonts w:hint="eastAsia"/>
                <w:snapToGrid w:val="0"/>
                <w:kern w:val="0"/>
              </w:rPr>
            </w:pPr>
            <w:r>
              <w:rPr>
                <w:rFonts w:hint="eastAsia"/>
                <w:snapToGrid w:val="0"/>
                <w:kern w:val="0"/>
              </w:rPr>
              <w:t>2</w:t>
            </w:r>
          </w:p>
        </w:tc>
        <w:tc>
          <w:tcPr>
            <w:tcW w:w="567" w:type="dxa"/>
            <w:vAlign w:val="center"/>
          </w:tcPr>
          <w:p w14:paraId="3F60D93F" w14:textId="77777777" w:rsidR="004F152D" w:rsidRDefault="004F152D">
            <w:pPr>
              <w:spacing w:line="360" w:lineRule="exact"/>
              <w:jc w:val="center"/>
              <w:rPr>
                <w:rFonts w:hint="eastAsia"/>
                <w:snapToGrid w:val="0"/>
                <w:kern w:val="0"/>
              </w:rPr>
            </w:pPr>
            <w:r>
              <w:rPr>
                <w:rFonts w:hint="eastAsia"/>
                <w:snapToGrid w:val="0"/>
                <w:kern w:val="0"/>
              </w:rPr>
              <w:t>2</w:t>
            </w:r>
          </w:p>
        </w:tc>
        <w:tc>
          <w:tcPr>
            <w:tcW w:w="426" w:type="dxa"/>
            <w:vAlign w:val="center"/>
          </w:tcPr>
          <w:p w14:paraId="017B2DE4" w14:textId="77777777" w:rsidR="004F152D" w:rsidRDefault="004F152D">
            <w:pPr>
              <w:spacing w:line="360" w:lineRule="exact"/>
              <w:jc w:val="center"/>
              <w:rPr>
                <w:rFonts w:hint="eastAsia"/>
                <w:snapToGrid w:val="0"/>
                <w:kern w:val="0"/>
              </w:rPr>
            </w:pPr>
          </w:p>
        </w:tc>
        <w:tc>
          <w:tcPr>
            <w:tcW w:w="425" w:type="dxa"/>
            <w:vAlign w:val="center"/>
          </w:tcPr>
          <w:p w14:paraId="6D9C3BCC" w14:textId="77777777" w:rsidR="004F152D" w:rsidRDefault="004F152D">
            <w:pPr>
              <w:spacing w:line="360" w:lineRule="exact"/>
              <w:jc w:val="center"/>
              <w:rPr>
                <w:rFonts w:hint="eastAsia"/>
                <w:snapToGrid w:val="0"/>
                <w:kern w:val="0"/>
              </w:rPr>
            </w:pPr>
          </w:p>
        </w:tc>
        <w:tc>
          <w:tcPr>
            <w:tcW w:w="884" w:type="dxa"/>
            <w:vAlign w:val="center"/>
          </w:tcPr>
          <w:p w14:paraId="1DAEF540" w14:textId="77777777" w:rsidR="004F152D" w:rsidRDefault="004F152D">
            <w:pPr>
              <w:spacing w:line="360" w:lineRule="exact"/>
              <w:jc w:val="center"/>
              <w:rPr>
                <w:snapToGrid w:val="0"/>
                <w:kern w:val="0"/>
              </w:rPr>
            </w:pPr>
            <w:r>
              <w:rPr>
                <w:snapToGrid w:val="0"/>
                <w:kern w:val="0"/>
              </w:rPr>
              <w:t>90</w:t>
            </w:r>
          </w:p>
        </w:tc>
      </w:tr>
      <w:tr w:rsidR="004F152D" w14:paraId="4DF51AC7" w14:textId="77777777">
        <w:tblPrEx>
          <w:tblCellMar>
            <w:top w:w="0" w:type="dxa"/>
            <w:bottom w:w="0" w:type="dxa"/>
          </w:tblCellMar>
        </w:tblPrEx>
        <w:trPr>
          <w:cantSplit/>
          <w:trHeight w:val="167"/>
        </w:trPr>
        <w:tc>
          <w:tcPr>
            <w:tcW w:w="1708" w:type="dxa"/>
            <w:vMerge/>
            <w:vAlign w:val="center"/>
          </w:tcPr>
          <w:p w14:paraId="0A56B861" w14:textId="77777777" w:rsidR="004F152D" w:rsidRDefault="004F152D">
            <w:pPr>
              <w:snapToGrid w:val="0"/>
              <w:spacing w:line="300" w:lineRule="exact"/>
              <w:jc w:val="center"/>
              <w:rPr>
                <w:rFonts w:hint="eastAsia"/>
                <w:snapToGrid w:val="0"/>
                <w:kern w:val="0"/>
              </w:rPr>
            </w:pPr>
          </w:p>
        </w:tc>
        <w:tc>
          <w:tcPr>
            <w:tcW w:w="1686" w:type="dxa"/>
            <w:vAlign w:val="center"/>
          </w:tcPr>
          <w:p w14:paraId="3BEC04AE" w14:textId="77777777" w:rsidR="004F152D" w:rsidRDefault="004F152D">
            <w:pPr>
              <w:pStyle w:val="ab"/>
              <w:ind w:firstLine="0"/>
              <w:jc w:val="center"/>
              <w:rPr>
                <w:rFonts w:hint="eastAsia"/>
                <w:snapToGrid w:val="0"/>
                <w:kern w:val="0"/>
              </w:rPr>
            </w:pPr>
            <w:r>
              <w:rPr>
                <w:rFonts w:hint="eastAsia"/>
                <w:snapToGrid w:val="0"/>
                <w:kern w:val="0"/>
              </w:rPr>
              <w:t>HBT-60</w:t>
            </w:r>
          </w:p>
        </w:tc>
        <w:tc>
          <w:tcPr>
            <w:tcW w:w="1293" w:type="dxa"/>
            <w:gridSpan w:val="2"/>
            <w:vAlign w:val="center"/>
          </w:tcPr>
          <w:p w14:paraId="687C5DD3" w14:textId="77777777" w:rsidR="004F152D" w:rsidRDefault="004F152D">
            <w:pPr>
              <w:snapToGrid w:val="0"/>
              <w:spacing w:line="300" w:lineRule="exact"/>
              <w:jc w:val="center"/>
              <w:rPr>
                <w:rFonts w:hint="eastAsia"/>
                <w:snapToGrid w:val="0"/>
                <w:kern w:val="0"/>
              </w:rPr>
            </w:pPr>
            <w:r>
              <w:rPr>
                <w:rFonts w:hint="eastAsia"/>
                <w:snapToGrid w:val="0"/>
                <w:kern w:val="0"/>
              </w:rPr>
              <w:t>6</w:t>
            </w:r>
            <w:r>
              <w:rPr>
                <w:snapToGrid w:val="0"/>
                <w:kern w:val="0"/>
              </w:rPr>
              <w:t>0m3/h</w:t>
            </w:r>
          </w:p>
        </w:tc>
        <w:tc>
          <w:tcPr>
            <w:tcW w:w="1701" w:type="dxa"/>
            <w:vAlign w:val="center"/>
          </w:tcPr>
          <w:p w14:paraId="062866F6" w14:textId="77777777" w:rsidR="004F152D" w:rsidRDefault="004F152D">
            <w:pPr>
              <w:spacing w:line="360" w:lineRule="exact"/>
              <w:jc w:val="center"/>
              <w:rPr>
                <w:rFonts w:hint="eastAsia"/>
                <w:snapToGrid w:val="0"/>
                <w:kern w:val="0"/>
              </w:rPr>
            </w:pPr>
            <w:r>
              <w:rPr>
                <w:rFonts w:hint="eastAsia"/>
                <w:snapToGrid w:val="0"/>
                <w:kern w:val="0"/>
              </w:rPr>
              <w:t>武汉</w:t>
            </w:r>
            <w:r>
              <w:rPr>
                <w:rFonts w:hint="eastAsia"/>
                <w:snapToGrid w:val="0"/>
                <w:kern w:val="0"/>
              </w:rPr>
              <w:t>/96</w:t>
            </w:r>
          </w:p>
        </w:tc>
        <w:tc>
          <w:tcPr>
            <w:tcW w:w="567" w:type="dxa"/>
            <w:vAlign w:val="center"/>
          </w:tcPr>
          <w:p w14:paraId="57028FC8" w14:textId="77777777" w:rsidR="004F152D" w:rsidRDefault="004F152D">
            <w:pPr>
              <w:spacing w:line="360" w:lineRule="exact"/>
              <w:jc w:val="center"/>
              <w:rPr>
                <w:rFonts w:hint="eastAsia"/>
                <w:snapToGrid w:val="0"/>
                <w:kern w:val="0"/>
              </w:rPr>
            </w:pPr>
            <w:r>
              <w:rPr>
                <w:rFonts w:hint="eastAsia"/>
                <w:snapToGrid w:val="0"/>
                <w:kern w:val="0"/>
              </w:rPr>
              <w:t>5</w:t>
            </w:r>
          </w:p>
        </w:tc>
        <w:tc>
          <w:tcPr>
            <w:tcW w:w="567" w:type="dxa"/>
            <w:vAlign w:val="center"/>
          </w:tcPr>
          <w:p w14:paraId="1852D023" w14:textId="77777777" w:rsidR="004F152D" w:rsidRDefault="004F152D">
            <w:pPr>
              <w:spacing w:line="360" w:lineRule="exact"/>
              <w:jc w:val="center"/>
              <w:rPr>
                <w:rFonts w:hint="eastAsia"/>
                <w:snapToGrid w:val="0"/>
                <w:kern w:val="0"/>
              </w:rPr>
            </w:pPr>
            <w:r>
              <w:rPr>
                <w:rFonts w:hint="eastAsia"/>
                <w:snapToGrid w:val="0"/>
                <w:kern w:val="0"/>
              </w:rPr>
              <w:t>5</w:t>
            </w:r>
          </w:p>
        </w:tc>
        <w:tc>
          <w:tcPr>
            <w:tcW w:w="426" w:type="dxa"/>
            <w:vAlign w:val="center"/>
          </w:tcPr>
          <w:p w14:paraId="3C079872" w14:textId="77777777" w:rsidR="004F152D" w:rsidRDefault="004F152D">
            <w:pPr>
              <w:spacing w:line="360" w:lineRule="exact"/>
              <w:jc w:val="center"/>
              <w:rPr>
                <w:rFonts w:hint="eastAsia"/>
                <w:snapToGrid w:val="0"/>
                <w:kern w:val="0"/>
              </w:rPr>
            </w:pPr>
          </w:p>
        </w:tc>
        <w:tc>
          <w:tcPr>
            <w:tcW w:w="425" w:type="dxa"/>
            <w:vAlign w:val="center"/>
          </w:tcPr>
          <w:p w14:paraId="0A701D11" w14:textId="77777777" w:rsidR="004F152D" w:rsidRDefault="004F152D">
            <w:pPr>
              <w:spacing w:line="360" w:lineRule="exact"/>
              <w:jc w:val="center"/>
              <w:rPr>
                <w:rFonts w:hint="eastAsia"/>
                <w:snapToGrid w:val="0"/>
                <w:kern w:val="0"/>
              </w:rPr>
            </w:pPr>
          </w:p>
        </w:tc>
        <w:tc>
          <w:tcPr>
            <w:tcW w:w="884" w:type="dxa"/>
            <w:vAlign w:val="center"/>
          </w:tcPr>
          <w:p w14:paraId="0A17CBE1" w14:textId="77777777" w:rsidR="004F152D" w:rsidRDefault="004F152D">
            <w:pPr>
              <w:spacing w:line="360" w:lineRule="exact"/>
              <w:jc w:val="center"/>
              <w:rPr>
                <w:rFonts w:hint="eastAsia"/>
                <w:snapToGrid w:val="0"/>
                <w:kern w:val="0"/>
              </w:rPr>
            </w:pPr>
            <w:r>
              <w:rPr>
                <w:rFonts w:hint="eastAsia"/>
                <w:snapToGrid w:val="0"/>
                <w:kern w:val="0"/>
              </w:rPr>
              <w:t>85</w:t>
            </w:r>
          </w:p>
        </w:tc>
      </w:tr>
      <w:tr w:rsidR="004F152D" w14:paraId="66EC4112" w14:textId="77777777">
        <w:tblPrEx>
          <w:tblCellMar>
            <w:top w:w="0" w:type="dxa"/>
            <w:bottom w:w="0" w:type="dxa"/>
          </w:tblCellMar>
        </w:tblPrEx>
        <w:trPr>
          <w:cantSplit/>
          <w:trHeight w:val="167"/>
        </w:trPr>
        <w:tc>
          <w:tcPr>
            <w:tcW w:w="1708" w:type="dxa"/>
            <w:vAlign w:val="center"/>
          </w:tcPr>
          <w:p w14:paraId="4F112C4B" w14:textId="77777777" w:rsidR="004F152D" w:rsidRDefault="004F152D">
            <w:pPr>
              <w:pStyle w:val="af0"/>
              <w:rPr>
                <w:snapToGrid w:val="0"/>
                <w:kern w:val="0"/>
              </w:rPr>
            </w:pPr>
            <w:r>
              <w:rPr>
                <w:rFonts w:hint="eastAsia"/>
                <w:snapToGrid w:val="0"/>
                <w:kern w:val="0"/>
              </w:rPr>
              <w:t>砼运输车</w:t>
            </w:r>
          </w:p>
        </w:tc>
        <w:tc>
          <w:tcPr>
            <w:tcW w:w="1686" w:type="dxa"/>
            <w:vAlign w:val="center"/>
          </w:tcPr>
          <w:p w14:paraId="60DD1794" w14:textId="77777777" w:rsidR="004F152D" w:rsidRDefault="004F152D">
            <w:pPr>
              <w:jc w:val="center"/>
              <w:rPr>
                <w:rFonts w:hint="eastAsia"/>
                <w:snapToGrid w:val="0"/>
                <w:kern w:val="0"/>
              </w:rPr>
            </w:pPr>
          </w:p>
        </w:tc>
        <w:tc>
          <w:tcPr>
            <w:tcW w:w="1293" w:type="dxa"/>
            <w:gridSpan w:val="2"/>
            <w:vAlign w:val="center"/>
          </w:tcPr>
          <w:p w14:paraId="1CDE7CE8" w14:textId="77777777" w:rsidR="004F152D" w:rsidRDefault="004F152D">
            <w:pPr>
              <w:jc w:val="center"/>
              <w:rPr>
                <w:rFonts w:hint="eastAsia"/>
                <w:snapToGrid w:val="0"/>
                <w:kern w:val="0"/>
              </w:rPr>
            </w:pPr>
            <w:r>
              <w:rPr>
                <w:rFonts w:hint="eastAsia"/>
                <w:snapToGrid w:val="0"/>
                <w:kern w:val="0"/>
              </w:rPr>
              <w:t>6.</w:t>
            </w:r>
            <w:r>
              <w:rPr>
                <w:snapToGrid w:val="0"/>
                <w:kern w:val="0"/>
              </w:rPr>
              <w:t>0m3</w:t>
            </w:r>
          </w:p>
        </w:tc>
        <w:tc>
          <w:tcPr>
            <w:tcW w:w="1701" w:type="dxa"/>
            <w:vAlign w:val="center"/>
          </w:tcPr>
          <w:p w14:paraId="1E6A9897" w14:textId="77777777" w:rsidR="004F152D" w:rsidRDefault="004F152D">
            <w:pPr>
              <w:jc w:val="center"/>
              <w:rPr>
                <w:rFonts w:hint="eastAsia"/>
                <w:snapToGrid w:val="0"/>
                <w:kern w:val="0"/>
              </w:rPr>
            </w:pPr>
            <w:r>
              <w:rPr>
                <w:rFonts w:hint="eastAsia"/>
                <w:snapToGrid w:val="0"/>
                <w:kern w:val="0"/>
              </w:rPr>
              <w:t>日本</w:t>
            </w:r>
            <w:r>
              <w:rPr>
                <w:rFonts w:hint="eastAsia"/>
                <w:snapToGrid w:val="0"/>
                <w:kern w:val="0"/>
              </w:rPr>
              <w:t>/95</w:t>
            </w:r>
          </w:p>
        </w:tc>
        <w:tc>
          <w:tcPr>
            <w:tcW w:w="567" w:type="dxa"/>
            <w:vAlign w:val="center"/>
          </w:tcPr>
          <w:p w14:paraId="7A6C9731" w14:textId="77777777" w:rsidR="004F152D" w:rsidRDefault="004F152D">
            <w:pPr>
              <w:jc w:val="center"/>
              <w:rPr>
                <w:rFonts w:hint="eastAsia"/>
                <w:snapToGrid w:val="0"/>
                <w:kern w:val="0"/>
              </w:rPr>
            </w:pPr>
            <w:r>
              <w:rPr>
                <w:rFonts w:hint="eastAsia"/>
                <w:snapToGrid w:val="0"/>
                <w:kern w:val="0"/>
              </w:rPr>
              <w:t>8</w:t>
            </w:r>
          </w:p>
        </w:tc>
        <w:tc>
          <w:tcPr>
            <w:tcW w:w="567" w:type="dxa"/>
            <w:vAlign w:val="center"/>
          </w:tcPr>
          <w:p w14:paraId="32F137CD" w14:textId="77777777" w:rsidR="004F152D" w:rsidRDefault="004F152D">
            <w:pPr>
              <w:jc w:val="center"/>
              <w:rPr>
                <w:rFonts w:hint="eastAsia"/>
                <w:snapToGrid w:val="0"/>
                <w:kern w:val="0"/>
              </w:rPr>
            </w:pPr>
            <w:r>
              <w:rPr>
                <w:rFonts w:hint="eastAsia"/>
                <w:snapToGrid w:val="0"/>
                <w:kern w:val="0"/>
              </w:rPr>
              <w:t>8</w:t>
            </w:r>
          </w:p>
        </w:tc>
        <w:tc>
          <w:tcPr>
            <w:tcW w:w="426" w:type="dxa"/>
            <w:vAlign w:val="center"/>
          </w:tcPr>
          <w:p w14:paraId="6AF676D5" w14:textId="77777777" w:rsidR="004F152D" w:rsidRDefault="004F152D">
            <w:pPr>
              <w:spacing w:line="360" w:lineRule="exact"/>
              <w:jc w:val="center"/>
              <w:rPr>
                <w:rFonts w:hint="eastAsia"/>
                <w:snapToGrid w:val="0"/>
                <w:kern w:val="0"/>
              </w:rPr>
            </w:pPr>
          </w:p>
        </w:tc>
        <w:tc>
          <w:tcPr>
            <w:tcW w:w="425" w:type="dxa"/>
            <w:vAlign w:val="center"/>
          </w:tcPr>
          <w:p w14:paraId="0C39AE89" w14:textId="77777777" w:rsidR="004F152D" w:rsidRDefault="004F152D">
            <w:pPr>
              <w:spacing w:line="360" w:lineRule="exact"/>
              <w:jc w:val="center"/>
              <w:rPr>
                <w:rFonts w:hint="eastAsia"/>
                <w:snapToGrid w:val="0"/>
                <w:kern w:val="0"/>
              </w:rPr>
            </w:pPr>
          </w:p>
        </w:tc>
        <w:tc>
          <w:tcPr>
            <w:tcW w:w="884" w:type="dxa"/>
            <w:vAlign w:val="center"/>
          </w:tcPr>
          <w:p w14:paraId="1BE979A4" w14:textId="77777777" w:rsidR="004F152D" w:rsidRDefault="004F152D">
            <w:pPr>
              <w:spacing w:line="360" w:lineRule="exact"/>
              <w:jc w:val="center"/>
              <w:rPr>
                <w:rFonts w:hint="eastAsia"/>
                <w:snapToGrid w:val="0"/>
                <w:kern w:val="0"/>
              </w:rPr>
            </w:pPr>
            <w:r>
              <w:rPr>
                <w:rFonts w:hint="eastAsia"/>
                <w:snapToGrid w:val="0"/>
                <w:kern w:val="0"/>
              </w:rPr>
              <w:t>85</w:t>
            </w:r>
          </w:p>
        </w:tc>
      </w:tr>
      <w:tr w:rsidR="004F152D" w14:paraId="075D2589" w14:textId="77777777">
        <w:tblPrEx>
          <w:tblCellMar>
            <w:top w:w="0" w:type="dxa"/>
            <w:bottom w:w="0" w:type="dxa"/>
          </w:tblCellMar>
        </w:tblPrEx>
        <w:trPr>
          <w:cantSplit/>
          <w:trHeight w:val="167"/>
        </w:trPr>
        <w:tc>
          <w:tcPr>
            <w:tcW w:w="1708" w:type="dxa"/>
            <w:vMerge w:val="restart"/>
            <w:vAlign w:val="center"/>
          </w:tcPr>
          <w:p w14:paraId="10894E19" w14:textId="77777777" w:rsidR="004F152D" w:rsidRDefault="004F152D">
            <w:pPr>
              <w:pStyle w:val="af0"/>
              <w:spacing w:line="360" w:lineRule="exact"/>
              <w:rPr>
                <w:rFonts w:hint="eastAsia"/>
                <w:snapToGrid w:val="0"/>
                <w:kern w:val="0"/>
              </w:rPr>
            </w:pPr>
            <w:r>
              <w:rPr>
                <w:rFonts w:hint="eastAsia"/>
                <w:snapToGrid w:val="0"/>
                <w:kern w:val="0"/>
              </w:rPr>
              <w:t>龙门吊</w:t>
            </w:r>
          </w:p>
        </w:tc>
        <w:tc>
          <w:tcPr>
            <w:tcW w:w="1686" w:type="dxa"/>
            <w:vAlign w:val="center"/>
          </w:tcPr>
          <w:p w14:paraId="7E85C089" w14:textId="77777777" w:rsidR="004F152D" w:rsidRDefault="004F152D">
            <w:pPr>
              <w:jc w:val="center"/>
              <w:rPr>
                <w:rFonts w:hint="eastAsia"/>
                <w:snapToGrid w:val="0"/>
                <w:kern w:val="0"/>
              </w:rPr>
            </w:pPr>
            <w:r>
              <w:rPr>
                <w:rFonts w:hint="eastAsia"/>
                <w:snapToGrid w:val="0"/>
                <w:kern w:val="0"/>
              </w:rPr>
              <w:t>85</w:t>
            </w:r>
            <w:r>
              <w:rPr>
                <w:snapToGrid w:val="0"/>
                <w:kern w:val="0"/>
              </w:rPr>
              <w:t>t</w:t>
            </w:r>
          </w:p>
        </w:tc>
        <w:tc>
          <w:tcPr>
            <w:tcW w:w="1293" w:type="dxa"/>
            <w:gridSpan w:val="2"/>
            <w:vAlign w:val="center"/>
          </w:tcPr>
          <w:p w14:paraId="6C385575" w14:textId="77777777" w:rsidR="004F152D" w:rsidRDefault="004F152D">
            <w:pPr>
              <w:jc w:val="center"/>
              <w:rPr>
                <w:rFonts w:hint="eastAsia"/>
                <w:snapToGrid w:val="0"/>
                <w:kern w:val="0"/>
              </w:rPr>
            </w:pPr>
            <w:r>
              <w:rPr>
                <w:rFonts w:hint="eastAsia"/>
                <w:snapToGrid w:val="0"/>
                <w:kern w:val="0"/>
              </w:rPr>
              <w:t>85</w:t>
            </w:r>
            <w:r>
              <w:rPr>
                <w:snapToGrid w:val="0"/>
                <w:kern w:val="0"/>
              </w:rPr>
              <w:t>t</w:t>
            </w:r>
            <w:r>
              <w:rPr>
                <w:rFonts w:hint="eastAsia"/>
                <w:snapToGrid w:val="0"/>
                <w:kern w:val="0"/>
              </w:rPr>
              <w:t>×</w:t>
            </w:r>
          </w:p>
        </w:tc>
        <w:tc>
          <w:tcPr>
            <w:tcW w:w="1701" w:type="dxa"/>
            <w:vAlign w:val="center"/>
          </w:tcPr>
          <w:p w14:paraId="483355ED" w14:textId="77777777" w:rsidR="004F152D" w:rsidRDefault="004F152D">
            <w:pPr>
              <w:jc w:val="center"/>
              <w:rPr>
                <w:rFonts w:hint="eastAsia"/>
                <w:snapToGrid w:val="0"/>
                <w:kern w:val="0"/>
              </w:rPr>
            </w:pPr>
            <w:r>
              <w:rPr>
                <w:rFonts w:hint="eastAsia"/>
                <w:snapToGrid w:val="0"/>
                <w:kern w:val="0"/>
              </w:rPr>
              <w:t>自制</w:t>
            </w:r>
          </w:p>
        </w:tc>
        <w:tc>
          <w:tcPr>
            <w:tcW w:w="567" w:type="dxa"/>
            <w:vAlign w:val="center"/>
          </w:tcPr>
          <w:p w14:paraId="747438A4" w14:textId="77777777" w:rsidR="004F152D" w:rsidRDefault="004F152D">
            <w:pPr>
              <w:jc w:val="center"/>
              <w:rPr>
                <w:rFonts w:hint="eastAsia"/>
                <w:snapToGrid w:val="0"/>
                <w:kern w:val="0"/>
              </w:rPr>
            </w:pPr>
            <w:r>
              <w:rPr>
                <w:rFonts w:hint="eastAsia"/>
                <w:snapToGrid w:val="0"/>
                <w:kern w:val="0"/>
              </w:rPr>
              <w:t>2</w:t>
            </w:r>
          </w:p>
        </w:tc>
        <w:tc>
          <w:tcPr>
            <w:tcW w:w="567" w:type="dxa"/>
            <w:vAlign w:val="center"/>
          </w:tcPr>
          <w:p w14:paraId="29ADD9B9" w14:textId="77777777" w:rsidR="004F152D" w:rsidRDefault="004F152D">
            <w:pPr>
              <w:jc w:val="center"/>
              <w:rPr>
                <w:rFonts w:hint="eastAsia"/>
                <w:snapToGrid w:val="0"/>
                <w:kern w:val="0"/>
              </w:rPr>
            </w:pPr>
            <w:r>
              <w:rPr>
                <w:rFonts w:hint="eastAsia"/>
                <w:snapToGrid w:val="0"/>
                <w:kern w:val="0"/>
              </w:rPr>
              <w:t>2</w:t>
            </w:r>
          </w:p>
        </w:tc>
        <w:tc>
          <w:tcPr>
            <w:tcW w:w="426" w:type="dxa"/>
            <w:vAlign w:val="center"/>
          </w:tcPr>
          <w:p w14:paraId="0D8668A6" w14:textId="77777777" w:rsidR="004F152D" w:rsidRDefault="004F152D">
            <w:pPr>
              <w:spacing w:line="360" w:lineRule="exact"/>
              <w:jc w:val="center"/>
              <w:rPr>
                <w:rFonts w:hint="eastAsia"/>
                <w:snapToGrid w:val="0"/>
                <w:kern w:val="0"/>
              </w:rPr>
            </w:pPr>
          </w:p>
        </w:tc>
        <w:tc>
          <w:tcPr>
            <w:tcW w:w="425" w:type="dxa"/>
            <w:vAlign w:val="center"/>
          </w:tcPr>
          <w:p w14:paraId="786964FE" w14:textId="77777777" w:rsidR="004F152D" w:rsidRDefault="004F152D">
            <w:pPr>
              <w:spacing w:line="360" w:lineRule="exact"/>
              <w:jc w:val="center"/>
              <w:rPr>
                <w:rFonts w:hint="eastAsia"/>
                <w:snapToGrid w:val="0"/>
                <w:kern w:val="0"/>
              </w:rPr>
            </w:pPr>
          </w:p>
        </w:tc>
        <w:tc>
          <w:tcPr>
            <w:tcW w:w="884" w:type="dxa"/>
            <w:vAlign w:val="center"/>
          </w:tcPr>
          <w:p w14:paraId="7E54696B" w14:textId="77777777" w:rsidR="004F152D" w:rsidRDefault="004F152D">
            <w:pPr>
              <w:spacing w:line="360" w:lineRule="exact"/>
              <w:jc w:val="center"/>
              <w:rPr>
                <w:rFonts w:hint="eastAsia"/>
                <w:snapToGrid w:val="0"/>
                <w:kern w:val="0"/>
              </w:rPr>
            </w:pPr>
            <w:r>
              <w:rPr>
                <w:rFonts w:hint="eastAsia"/>
                <w:snapToGrid w:val="0"/>
                <w:kern w:val="0"/>
              </w:rPr>
              <w:t>95</w:t>
            </w:r>
          </w:p>
        </w:tc>
      </w:tr>
      <w:tr w:rsidR="004F152D" w14:paraId="73DD637A" w14:textId="77777777">
        <w:tblPrEx>
          <w:tblCellMar>
            <w:top w:w="0" w:type="dxa"/>
            <w:bottom w:w="0" w:type="dxa"/>
          </w:tblCellMar>
        </w:tblPrEx>
        <w:trPr>
          <w:cantSplit/>
          <w:trHeight w:val="167"/>
        </w:trPr>
        <w:tc>
          <w:tcPr>
            <w:tcW w:w="1708" w:type="dxa"/>
            <w:vMerge/>
            <w:vAlign w:val="center"/>
          </w:tcPr>
          <w:p w14:paraId="1B75AF65" w14:textId="77777777" w:rsidR="004F152D" w:rsidRDefault="004F152D">
            <w:pPr>
              <w:spacing w:line="360" w:lineRule="exact"/>
              <w:jc w:val="center"/>
              <w:rPr>
                <w:rFonts w:hint="eastAsia"/>
                <w:snapToGrid w:val="0"/>
                <w:kern w:val="0"/>
              </w:rPr>
            </w:pPr>
          </w:p>
        </w:tc>
        <w:tc>
          <w:tcPr>
            <w:tcW w:w="1686" w:type="dxa"/>
            <w:vAlign w:val="center"/>
          </w:tcPr>
          <w:p w14:paraId="0CD67921" w14:textId="77777777" w:rsidR="004F152D" w:rsidRDefault="004F152D">
            <w:pPr>
              <w:spacing w:line="360" w:lineRule="exact"/>
              <w:ind w:leftChars="-51" w:left="-107" w:rightChars="-60" w:right="-126" w:firstLineChars="7" w:firstLine="15"/>
              <w:jc w:val="center"/>
              <w:rPr>
                <w:rFonts w:hint="eastAsia"/>
                <w:snapToGrid w:val="0"/>
                <w:kern w:val="0"/>
              </w:rPr>
            </w:pPr>
            <w:r>
              <w:rPr>
                <w:snapToGrid w:val="0"/>
                <w:kern w:val="0"/>
              </w:rPr>
              <w:t>40t</w:t>
            </w:r>
          </w:p>
        </w:tc>
        <w:tc>
          <w:tcPr>
            <w:tcW w:w="1293" w:type="dxa"/>
            <w:gridSpan w:val="2"/>
            <w:vAlign w:val="center"/>
          </w:tcPr>
          <w:p w14:paraId="1AF1ACC0" w14:textId="77777777" w:rsidR="004F152D" w:rsidRDefault="004F152D">
            <w:pPr>
              <w:spacing w:line="360" w:lineRule="exact"/>
              <w:jc w:val="center"/>
              <w:rPr>
                <w:snapToGrid w:val="0"/>
                <w:kern w:val="0"/>
              </w:rPr>
            </w:pPr>
            <w:r>
              <w:rPr>
                <w:snapToGrid w:val="0"/>
                <w:kern w:val="0"/>
              </w:rPr>
              <w:t>40t×</w:t>
            </w:r>
          </w:p>
        </w:tc>
        <w:tc>
          <w:tcPr>
            <w:tcW w:w="1701" w:type="dxa"/>
            <w:vAlign w:val="center"/>
          </w:tcPr>
          <w:p w14:paraId="447CF959" w14:textId="77777777" w:rsidR="004F152D" w:rsidRDefault="004F152D">
            <w:pPr>
              <w:spacing w:line="360" w:lineRule="exact"/>
              <w:jc w:val="center"/>
              <w:rPr>
                <w:snapToGrid w:val="0"/>
                <w:kern w:val="0"/>
              </w:rPr>
            </w:pPr>
            <w:r>
              <w:rPr>
                <w:rFonts w:hint="eastAsia"/>
                <w:snapToGrid w:val="0"/>
                <w:kern w:val="0"/>
              </w:rPr>
              <w:t>自制</w:t>
            </w:r>
          </w:p>
        </w:tc>
        <w:tc>
          <w:tcPr>
            <w:tcW w:w="567" w:type="dxa"/>
            <w:vAlign w:val="center"/>
          </w:tcPr>
          <w:p w14:paraId="09769CA2" w14:textId="77777777" w:rsidR="004F152D" w:rsidRDefault="004F152D">
            <w:pPr>
              <w:spacing w:line="360" w:lineRule="exact"/>
              <w:jc w:val="center"/>
              <w:rPr>
                <w:rFonts w:hint="eastAsia"/>
                <w:snapToGrid w:val="0"/>
                <w:kern w:val="0"/>
              </w:rPr>
            </w:pPr>
            <w:r>
              <w:rPr>
                <w:rFonts w:hint="eastAsia"/>
                <w:snapToGrid w:val="0"/>
                <w:kern w:val="0"/>
              </w:rPr>
              <w:t>4</w:t>
            </w:r>
          </w:p>
        </w:tc>
        <w:tc>
          <w:tcPr>
            <w:tcW w:w="567" w:type="dxa"/>
            <w:vAlign w:val="center"/>
          </w:tcPr>
          <w:p w14:paraId="2663A967" w14:textId="77777777" w:rsidR="004F152D" w:rsidRDefault="004F152D">
            <w:pPr>
              <w:spacing w:line="360" w:lineRule="exact"/>
              <w:jc w:val="center"/>
              <w:rPr>
                <w:rFonts w:hint="eastAsia"/>
                <w:snapToGrid w:val="0"/>
                <w:kern w:val="0"/>
              </w:rPr>
            </w:pPr>
            <w:r>
              <w:rPr>
                <w:rFonts w:hint="eastAsia"/>
                <w:snapToGrid w:val="0"/>
                <w:kern w:val="0"/>
              </w:rPr>
              <w:t>4</w:t>
            </w:r>
          </w:p>
        </w:tc>
        <w:tc>
          <w:tcPr>
            <w:tcW w:w="426" w:type="dxa"/>
            <w:vAlign w:val="center"/>
          </w:tcPr>
          <w:p w14:paraId="586690E2" w14:textId="77777777" w:rsidR="004F152D" w:rsidRDefault="004F152D">
            <w:pPr>
              <w:spacing w:line="360" w:lineRule="exact"/>
              <w:jc w:val="center"/>
              <w:rPr>
                <w:rFonts w:hint="eastAsia"/>
                <w:snapToGrid w:val="0"/>
                <w:kern w:val="0"/>
              </w:rPr>
            </w:pPr>
          </w:p>
        </w:tc>
        <w:tc>
          <w:tcPr>
            <w:tcW w:w="425" w:type="dxa"/>
            <w:vAlign w:val="center"/>
          </w:tcPr>
          <w:p w14:paraId="71D11E57" w14:textId="77777777" w:rsidR="004F152D" w:rsidRDefault="004F152D">
            <w:pPr>
              <w:spacing w:line="360" w:lineRule="exact"/>
              <w:jc w:val="center"/>
              <w:rPr>
                <w:rFonts w:hint="eastAsia"/>
                <w:snapToGrid w:val="0"/>
                <w:kern w:val="0"/>
              </w:rPr>
            </w:pPr>
          </w:p>
        </w:tc>
        <w:tc>
          <w:tcPr>
            <w:tcW w:w="884" w:type="dxa"/>
            <w:vAlign w:val="center"/>
          </w:tcPr>
          <w:p w14:paraId="7E85F38D" w14:textId="77777777" w:rsidR="004F152D" w:rsidRDefault="004F152D">
            <w:pPr>
              <w:spacing w:line="360" w:lineRule="exact"/>
              <w:jc w:val="center"/>
              <w:rPr>
                <w:rFonts w:hint="eastAsia"/>
                <w:snapToGrid w:val="0"/>
                <w:kern w:val="0"/>
              </w:rPr>
            </w:pPr>
            <w:r>
              <w:rPr>
                <w:rFonts w:hint="eastAsia"/>
                <w:snapToGrid w:val="0"/>
                <w:kern w:val="0"/>
              </w:rPr>
              <w:t>95</w:t>
            </w:r>
          </w:p>
        </w:tc>
      </w:tr>
      <w:tr w:rsidR="004F152D" w14:paraId="1946566A" w14:textId="77777777">
        <w:tblPrEx>
          <w:tblCellMar>
            <w:top w:w="0" w:type="dxa"/>
            <w:bottom w:w="0" w:type="dxa"/>
          </w:tblCellMar>
        </w:tblPrEx>
        <w:trPr>
          <w:cantSplit/>
          <w:trHeight w:val="167"/>
        </w:trPr>
        <w:tc>
          <w:tcPr>
            <w:tcW w:w="1708" w:type="dxa"/>
            <w:vAlign w:val="center"/>
          </w:tcPr>
          <w:p w14:paraId="0F3E37E2" w14:textId="77777777" w:rsidR="004F152D" w:rsidRDefault="004F152D">
            <w:pPr>
              <w:pStyle w:val="af0"/>
              <w:spacing w:line="360" w:lineRule="exact"/>
              <w:rPr>
                <w:rFonts w:hint="eastAsia"/>
                <w:snapToGrid w:val="0"/>
                <w:kern w:val="0"/>
              </w:rPr>
            </w:pPr>
            <w:r>
              <w:rPr>
                <w:rFonts w:hint="eastAsia"/>
                <w:snapToGrid w:val="0"/>
                <w:kern w:val="0"/>
              </w:rPr>
              <w:t>双导梁架桥机</w:t>
            </w:r>
          </w:p>
        </w:tc>
        <w:tc>
          <w:tcPr>
            <w:tcW w:w="1686" w:type="dxa"/>
            <w:vAlign w:val="center"/>
          </w:tcPr>
          <w:p w14:paraId="60F2969E" w14:textId="77777777" w:rsidR="004F152D" w:rsidRDefault="004F152D">
            <w:pPr>
              <w:spacing w:line="360" w:lineRule="exact"/>
              <w:ind w:leftChars="-51" w:left="-107" w:rightChars="-60" w:right="-126" w:firstLineChars="7" w:firstLine="15"/>
              <w:jc w:val="center"/>
              <w:rPr>
                <w:rFonts w:hint="eastAsia"/>
                <w:snapToGrid w:val="0"/>
                <w:kern w:val="0"/>
              </w:rPr>
            </w:pPr>
          </w:p>
        </w:tc>
        <w:tc>
          <w:tcPr>
            <w:tcW w:w="1293" w:type="dxa"/>
            <w:gridSpan w:val="2"/>
            <w:vAlign w:val="center"/>
          </w:tcPr>
          <w:p w14:paraId="55890A1B" w14:textId="77777777" w:rsidR="004F152D" w:rsidRDefault="004F152D">
            <w:pPr>
              <w:spacing w:line="360" w:lineRule="exact"/>
              <w:jc w:val="center"/>
              <w:rPr>
                <w:rFonts w:hint="eastAsia"/>
                <w:b/>
                <w:bCs/>
                <w:snapToGrid w:val="0"/>
                <w:kern w:val="0"/>
              </w:rPr>
            </w:pPr>
            <w:r>
              <w:rPr>
                <w:rFonts w:hint="eastAsia"/>
                <w:snapToGrid w:val="0"/>
                <w:kern w:val="0"/>
              </w:rPr>
              <w:t>85</w:t>
            </w:r>
            <w:r>
              <w:rPr>
                <w:snapToGrid w:val="0"/>
                <w:kern w:val="0"/>
              </w:rPr>
              <w:t>t</w:t>
            </w:r>
          </w:p>
        </w:tc>
        <w:tc>
          <w:tcPr>
            <w:tcW w:w="1701" w:type="dxa"/>
            <w:vAlign w:val="center"/>
          </w:tcPr>
          <w:p w14:paraId="05559E6E" w14:textId="77777777" w:rsidR="004F152D" w:rsidRDefault="004F152D">
            <w:pPr>
              <w:spacing w:line="360" w:lineRule="exact"/>
              <w:jc w:val="center"/>
              <w:rPr>
                <w:rFonts w:hint="eastAsia"/>
                <w:snapToGrid w:val="0"/>
                <w:kern w:val="0"/>
              </w:rPr>
            </w:pPr>
            <w:r>
              <w:rPr>
                <w:rFonts w:hint="eastAsia"/>
                <w:snapToGrid w:val="0"/>
                <w:kern w:val="0"/>
              </w:rPr>
              <w:t>自制</w:t>
            </w:r>
          </w:p>
        </w:tc>
        <w:tc>
          <w:tcPr>
            <w:tcW w:w="567" w:type="dxa"/>
            <w:vAlign w:val="center"/>
          </w:tcPr>
          <w:p w14:paraId="40AB95A9" w14:textId="77777777" w:rsidR="004F152D" w:rsidRDefault="004F152D">
            <w:pPr>
              <w:pStyle w:val="xl42"/>
              <w:widowControl w:val="0"/>
              <w:pBdr>
                <w:left w:val="none" w:sz="0" w:space="0" w:color="auto"/>
                <w:right w:val="none" w:sz="0" w:space="0" w:color="auto"/>
              </w:pBdr>
              <w:spacing w:before="0" w:beforeAutospacing="0" w:after="0" w:afterAutospacing="0" w:line="360" w:lineRule="exact"/>
              <w:textAlignment w:val="auto"/>
              <w:rPr>
                <w:rFonts w:ascii="Times New Roman" w:hAnsi="Times New Roman" w:hint="eastAsia"/>
                <w:noProof/>
                <w:snapToGrid w:val="0"/>
              </w:rPr>
            </w:pPr>
            <w:r>
              <w:rPr>
                <w:rFonts w:ascii="Times New Roman" w:hAnsi="Times New Roman" w:hint="eastAsia"/>
                <w:noProof/>
                <w:snapToGrid w:val="0"/>
              </w:rPr>
              <w:t>4</w:t>
            </w:r>
          </w:p>
        </w:tc>
        <w:tc>
          <w:tcPr>
            <w:tcW w:w="567" w:type="dxa"/>
            <w:vAlign w:val="center"/>
          </w:tcPr>
          <w:p w14:paraId="11995AF9" w14:textId="77777777" w:rsidR="004F152D" w:rsidRDefault="004F152D">
            <w:pPr>
              <w:spacing w:line="360" w:lineRule="exact"/>
              <w:jc w:val="center"/>
              <w:rPr>
                <w:rFonts w:hint="eastAsia"/>
                <w:snapToGrid w:val="0"/>
                <w:kern w:val="0"/>
              </w:rPr>
            </w:pPr>
            <w:r>
              <w:rPr>
                <w:rFonts w:hint="eastAsia"/>
                <w:snapToGrid w:val="0"/>
                <w:kern w:val="0"/>
              </w:rPr>
              <w:t>4</w:t>
            </w:r>
          </w:p>
        </w:tc>
        <w:tc>
          <w:tcPr>
            <w:tcW w:w="426" w:type="dxa"/>
            <w:vAlign w:val="center"/>
          </w:tcPr>
          <w:p w14:paraId="4343CF7C" w14:textId="77777777" w:rsidR="004F152D" w:rsidRDefault="004F152D">
            <w:pPr>
              <w:spacing w:line="360" w:lineRule="exact"/>
              <w:jc w:val="center"/>
              <w:rPr>
                <w:rFonts w:hint="eastAsia"/>
                <w:snapToGrid w:val="0"/>
                <w:kern w:val="0"/>
              </w:rPr>
            </w:pPr>
          </w:p>
        </w:tc>
        <w:tc>
          <w:tcPr>
            <w:tcW w:w="425" w:type="dxa"/>
            <w:vAlign w:val="center"/>
          </w:tcPr>
          <w:p w14:paraId="1B7B9766" w14:textId="77777777" w:rsidR="004F152D" w:rsidRDefault="004F152D">
            <w:pPr>
              <w:spacing w:line="360" w:lineRule="exact"/>
              <w:jc w:val="center"/>
              <w:rPr>
                <w:rFonts w:hint="eastAsia"/>
                <w:snapToGrid w:val="0"/>
                <w:kern w:val="0"/>
              </w:rPr>
            </w:pPr>
          </w:p>
        </w:tc>
        <w:tc>
          <w:tcPr>
            <w:tcW w:w="884" w:type="dxa"/>
            <w:vAlign w:val="center"/>
          </w:tcPr>
          <w:p w14:paraId="6F6BE53D" w14:textId="77777777" w:rsidR="004F152D" w:rsidRDefault="004F152D">
            <w:pPr>
              <w:spacing w:line="360" w:lineRule="exact"/>
              <w:jc w:val="center"/>
              <w:rPr>
                <w:rFonts w:hint="eastAsia"/>
                <w:snapToGrid w:val="0"/>
                <w:kern w:val="0"/>
              </w:rPr>
            </w:pPr>
            <w:r>
              <w:rPr>
                <w:rFonts w:hint="eastAsia"/>
                <w:snapToGrid w:val="0"/>
                <w:kern w:val="0"/>
              </w:rPr>
              <w:t>95</w:t>
            </w:r>
          </w:p>
        </w:tc>
      </w:tr>
      <w:tr w:rsidR="004F152D" w14:paraId="61CB8B9C" w14:textId="77777777">
        <w:tblPrEx>
          <w:tblCellMar>
            <w:top w:w="0" w:type="dxa"/>
            <w:bottom w:w="0" w:type="dxa"/>
          </w:tblCellMar>
        </w:tblPrEx>
        <w:trPr>
          <w:cantSplit/>
          <w:trHeight w:val="167"/>
        </w:trPr>
        <w:tc>
          <w:tcPr>
            <w:tcW w:w="1708" w:type="dxa"/>
            <w:vAlign w:val="center"/>
          </w:tcPr>
          <w:p w14:paraId="3A6DE0B9" w14:textId="77777777" w:rsidR="004F152D" w:rsidRDefault="004F152D">
            <w:pPr>
              <w:pStyle w:val="af0"/>
              <w:spacing w:line="360" w:lineRule="exact"/>
              <w:rPr>
                <w:rFonts w:hint="eastAsia"/>
                <w:snapToGrid w:val="0"/>
                <w:kern w:val="0"/>
              </w:rPr>
            </w:pPr>
            <w:r>
              <w:rPr>
                <w:rFonts w:hint="eastAsia"/>
                <w:snapToGrid w:val="0"/>
                <w:kern w:val="0"/>
              </w:rPr>
              <w:t>挂篮</w:t>
            </w:r>
          </w:p>
        </w:tc>
        <w:tc>
          <w:tcPr>
            <w:tcW w:w="1686" w:type="dxa"/>
            <w:vAlign w:val="center"/>
          </w:tcPr>
          <w:p w14:paraId="2452E63C" w14:textId="77777777" w:rsidR="004F152D" w:rsidRDefault="004F152D">
            <w:pPr>
              <w:spacing w:line="360" w:lineRule="exact"/>
              <w:ind w:leftChars="-51" w:left="-107" w:rightChars="-60" w:right="-126" w:firstLineChars="7" w:firstLine="15"/>
              <w:jc w:val="center"/>
              <w:rPr>
                <w:snapToGrid w:val="0"/>
                <w:kern w:val="0"/>
              </w:rPr>
            </w:pPr>
          </w:p>
        </w:tc>
        <w:tc>
          <w:tcPr>
            <w:tcW w:w="1293" w:type="dxa"/>
            <w:gridSpan w:val="2"/>
            <w:vAlign w:val="center"/>
          </w:tcPr>
          <w:p w14:paraId="1B575B26" w14:textId="77777777" w:rsidR="004F152D" w:rsidRDefault="004F152D">
            <w:pPr>
              <w:pStyle w:val="xl30"/>
              <w:widowControl w:val="0"/>
              <w:pBdr>
                <w:left w:val="none" w:sz="0" w:space="0" w:color="auto"/>
                <w:bottom w:val="none" w:sz="0" w:space="0" w:color="auto"/>
              </w:pBdr>
              <w:spacing w:before="0" w:beforeAutospacing="0" w:after="0" w:afterAutospacing="0" w:line="360" w:lineRule="exact"/>
              <w:rPr>
                <w:rFonts w:ascii="Times New Roman" w:hAnsi="Times New Roman" w:cs="Courier New" w:hint="eastAsia"/>
                <w:smallCaps w:val="0"/>
                <w:snapToGrid w:val="0"/>
                <w:spacing w:val="0"/>
                <w:szCs w:val="21"/>
              </w:rPr>
            </w:pPr>
            <w:r>
              <w:rPr>
                <w:rFonts w:ascii="Times New Roman" w:hAnsi="Times New Roman" w:cs="Courier New" w:hint="eastAsia"/>
                <w:smallCaps w:val="0"/>
                <w:snapToGrid w:val="0"/>
                <w:spacing w:val="0"/>
                <w:szCs w:val="21"/>
              </w:rPr>
              <w:t>承载</w:t>
            </w:r>
            <w:r>
              <w:rPr>
                <w:rFonts w:ascii="Times New Roman" w:hAnsi="Times New Roman" w:cs="Courier New" w:hint="eastAsia"/>
                <w:smallCaps w:val="0"/>
                <w:snapToGrid w:val="0"/>
                <w:spacing w:val="0"/>
                <w:szCs w:val="21"/>
              </w:rPr>
              <w:t>120t</w:t>
            </w:r>
          </w:p>
        </w:tc>
        <w:tc>
          <w:tcPr>
            <w:tcW w:w="1701" w:type="dxa"/>
            <w:vAlign w:val="center"/>
          </w:tcPr>
          <w:p w14:paraId="015081FF" w14:textId="77777777" w:rsidR="004F152D" w:rsidRDefault="004F152D">
            <w:pPr>
              <w:spacing w:line="360" w:lineRule="exact"/>
              <w:jc w:val="center"/>
              <w:rPr>
                <w:rFonts w:hint="eastAsia"/>
                <w:snapToGrid w:val="0"/>
                <w:kern w:val="0"/>
              </w:rPr>
            </w:pPr>
            <w:r>
              <w:rPr>
                <w:rFonts w:hint="eastAsia"/>
                <w:snapToGrid w:val="0"/>
                <w:kern w:val="0"/>
              </w:rPr>
              <w:t>自制</w:t>
            </w:r>
          </w:p>
        </w:tc>
        <w:tc>
          <w:tcPr>
            <w:tcW w:w="567" w:type="dxa"/>
            <w:vAlign w:val="center"/>
          </w:tcPr>
          <w:p w14:paraId="0897C82A" w14:textId="77777777" w:rsidR="004F152D" w:rsidRDefault="004F152D">
            <w:pPr>
              <w:pStyle w:val="xl42"/>
              <w:widowControl w:val="0"/>
              <w:pBdr>
                <w:left w:val="none" w:sz="0" w:space="0" w:color="auto"/>
                <w:right w:val="none" w:sz="0" w:space="0" w:color="auto"/>
              </w:pBdr>
              <w:spacing w:before="0" w:beforeAutospacing="0" w:after="0" w:afterAutospacing="0" w:line="360" w:lineRule="exact"/>
              <w:textAlignment w:val="auto"/>
              <w:rPr>
                <w:rFonts w:ascii="Times New Roman" w:hAnsi="Times New Roman" w:hint="eastAsia"/>
                <w:noProof/>
                <w:snapToGrid w:val="0"/>
              </w:rPr>
            </w:pPr>
            <w:r>
              <w:rPr>
                <w:rFonts w:ascii="Times New Roman" w:hAnsi="Times New Roman" w:hint="eastAsia"/>
                <w:noProof/>
                <w:snapToGrid w:val="0"/>
              </w:rPr>
              <w:t>8</w:t>
            </w:r>
          </w:p>
        </w:tc>
        <w:tc>
          <w:tcPr>
            <w:tcW w:w="567" w:type="dxa"/>
            <w:vAlign w:val="center"/>
          </w:tcPr>
          <w:p w14:paraId="41E6B366" w14:textId="77777777" w:rsidR="004F152D" w:rsidRDefault="004F152D">
            <w:pPr>
              <w:spacing w:line="360" w:lineRule="exact"/>
              <w:jc w:val="center"/>
              <w:rPr>
                <w:rFonts w:hint="eastAsia"/>
                <w:snapToGrid w:val="0"/>
                <w:kern w:val="0"/>
              </w:rPr>
            </w:pPr>
            <w:r>
              <w:rPr>
                <w:rFonts w:hint="eastAsia"/>
                <w:snapToGrid w:val="0"/>
                <w:kern w:val="0"/>
              </w:rPr>
              <w:t>8</w:t>
            </w:r>
          </w:p>
        </w:tc>
        <w:tc>
          <w:tcPr>
            <w:tcW w:w="426" w:type="dxa"/>
            <w:vAlign w:val="center"/>
          </w:tcPr>
          <w:p w14:paraId="4A7D219D" w14:textId="77777777" w:rsidR="004F152D" w:rsidRDefault="004F152D">
            <w:pPr>
              <w:spacing w:line="360" w:lineRule="exact"/>
              <w:jc w:val="center"/>
              <w:rPr>
                <w:rFonts w:hint="eastAsia"/>
                <w:snapToGrid w:val="0"/>
                <w:kern w:val="0"/>
              </w:rPr>
            </w:pPr>
          </w:p>
        </w:tc>
        <w:tc>
          <w:tcPr>
            <w:tcW w:w="425" w:type="dxa"/>
            <w:vAlign w:val="center"/>
          </w:tcPr>
          <w:p w14:paraId="3D7F6631" w14:textId="77777777" w:rsidR="004F152D" w:rsidRDefault="004F152D">
            <w:pPr>
              <w:spacing w:line="360" w:lineRule="exact"/>
              <w:jc w:val="center"/>
              <w:rPr>
                <w:rFonts w:hint="eastAsia"/>
                <w:snapToGrid w:val="0"/>
                <w:kern w:val="0"/>
              </w:rPr>
            </w:pPr>
          </w:p>
        </w:tc>
        <w:tc>
          <w:tcPr>
            <w:tcW w:w="884" w:type="dxa"/>
            <w:vAlign w:val="center"/>
          </w:tcPr>
          <w:p w14:paraId="5B803DB1" w14:textId="77777777" w:rsidR="004F152D" w:rsidRDefault="004F152D">
            <w:pPr>
              <w:spacing w:line="360" w:lineRule="exact"/>
              <w:jc w:val="center"/>
              <w:rPr>
                <w:rFonts w:hint="eastAsia"/>
                <w:snapToGrid w:val="0"/>
                <w:kern w:val="0"/>
              </w:rPr>
            </w:pPr>
            <w:r>
              <w:rPr>
                <w:rFonts w:hint="eastAsia"/>
                <w:snapToGrid w:val="0"/>
                <w:kern w:val="0"/>
              </w:rPr>
              <w:t>95</w:t>
            </w:r>
          </w:p>
        </w:tc>
      </w:tr>
      <w:tr w:rsidR="004F152D" w14:paraId="634A2FCE" w14:textId="77777777">
        <w:tblPrEx>
          <w:tblCellMar>
            <w:top w:w="0" w:type="dxa"/>
            <w:bottom w:w="0" w:type="dxa"/>
          </w:tblCellMar>
        </w:tblPrEx>
        <w:trPr>
          <w:cantSplit/>
          <w:trHeight w:val="167"/>
        </w:trPr>
        <w:tc>
          <w:tcPr>
            <w:tcW w:w="1708" w:type="dxa"/>
            <w:vMerge w:val="restart"/>
            <w:vAlign w:val="center"/>
          </w:tcPr>
          <w:p w14:paraId="58B7D77B" w14:textId="77777777" w:rsidR="004F152D" w:rsidRDefault="004F152D">
            <w:pPr>
              <w:pStyle w:val="af0"/>
              <w:spacing w:line="360" w:lineRule="exact"/>
              <w:rPr>
                <w:rFonts w:hint="eastAsia"/>
                <w:snapToGrid w:val="0"/>
                <w:kern w:val="0"/>
              </w:rPr>
            </w:pPr>
            <w:r>
              <w:rPr>
                <w:rFonts w:hint="eastAsia"/>
                <w:snapToGrid w:val="0"/>
                <w:kern w:val="0"/>
              </w:rPr>
              <w:t>张拉设备</w:t>
            </w:r>
          </w:p>
        </w:tc>
        <w:tc>
          <w:tcPr>
            <w:tcW w:w="1686" w:type="dxa"/>
            <w:vAlign w:val="center"/>
          </w:tcPr>
          <w:p w14:paraId="1FD27489" w14:textId="77777777" w:rsidR="004F152D" w:rsidRDefault="004F152D">
            <w:pPr>
              <w:spacing w:line="360" w:lineRule="exact"/>
              <w:ind w:leftChars="-51" w:left="-107" w:rightChars="-60" w:right="-126" w:firstLineChars="7" w:firstLine="15"/>
              <w:jc w:val="center"/>
              <w:rPr>
                <w:snapToGrid w:val="0"/>
                <w:kern w:val="0"/>
              </w:rPr>
            </w:pPr>
            <w:r>
              <w:rPr>
                <w:snapToGrid w:val="0"/>
                <w:kern w:val="0"/>
              </w:rPr>
              <w:t>YDC</w:t>
            </w:r>
          </w:p>
        </w:tc>
        <w:tc>
          <w:tcPr>
            <w:tcW w:w="1293" w:type="dxa"/>
            <w:gridSpan w:val="2"/>
            <w:vAlign w:val="center"/>
          </w:tcPr>
          <w:p w14:paraId="67CD5FFE" w14:textId="77777777" w:rsidR="004F152D" w:rsidRDefault="004F152D">
            <w:pPr>
              <w:spacing w:line="360" w:lineRule="exact"/>
              <w:jc w:val="center"/>
              <w:rPr>
                <w:rFonts w:hint="eastAsia"/>
                <w:b/>
                <w:bCs/>
                <w:snapToGrid w:val="0"/>
                <w:kern w:val="0"/>
              </w:rPr>
            </w:pPr>
            <w:r>
              <w:rPr>
                <w:rFonts w:hint="eastAsia"/>
                <w:snapToGrid w:val="0"/>
                <w:kern w:val="0"/>
              </w:rPr>
              <w:t>24</w:t>
            </w:r>
            <w:r>
              <w:rPr>
                <w:snapToGrid w:val="0"/>
                <w:kern w:val="0"/>
              </w:rPr>
              <w:t>t</w:t>
            </w:r>
          </w:p>
        </w:tc>
        <w:tc>
          <w:tcPr>
            <w:tcW w:w="1701" w:type="dxa"/>
            <w:vAlign w:val="center"/>
          </w:tcPr>
          <w:p w14:paraId="4CE88444" w14:textId="77777777" w:rsidR="004F152D" w:rsidRDefault="004F152D">
            <w:pPr>
              <w:spacing w:line="360" w:lineRule="exact"/>
              <w:jc w:val="center"/>
              <w:rPr>
                <w:rFonts w:hint="eastAsia"/>
                <w:snapToGrid w:val="0"/>
                <w:kern w:val="0"/>
              </w:rPr>
            </w:pPr>
            <w:r>
              <w:rPr>
                <w:rFonts w:hint="eastAsia"/>
                <w:snapToGrid w:val="0"/>
                <w:kern w:val="0"/>
              </w:rPr>
              <w:t>柳州</w:t>
            </w:r>
            <w:r>
              <w:rPr>
                <w:rFonts w:hint="eastAsia"/>
                <w:snapToGrid w:val="0"/>
                <w:kern w:val="0"/>
              </w:rPr>
              <w:t>/99</w:t>
            </w:r>
          </w:p>
        </w:tc>
        <w:tc>
          <w:tcPr>
            <w:tcW w:w="567" w:type="dxa"/>
            <w:vAlign w:val="center"/>
          </w:tcPr>
          <w:p w14:paraId="0F26FB40" w14:textId="77777777" w:rsidR="004F152D" w:rsidRDefault="004F152D">
            <w:pPr>
              <w:pStyle w:val="xl42"/>
              <w:widowControl w:val="0"/>
              <w:pBdr>
                <w:left w:val="none" w:sz="0" w:space="0" w:color="auto"/>
                <w:right w:val="none" w:sz="0" w:space="0" w:color="auto"/>
              </w:pBdr>
              <w:spacing w:before="0" w:beforeAutospacing="0" w:after="0" w:afterAutospacing="0" w:line="360" w:lineRule="exact"/>
              <w:textAlignment w:val="auto"/>
              <w:rPr>
                <w:rFonts w:ascii="Times New Roman" w:hAnsi="Times New Roman" w:hint="eastAsia"/>
                <w:noProof/>
                <w:snapToGrid w:val="0"/>
              </w:rPr>
            </w:pPr>
            <w:r>
              <w:rPr>
                <w:rFonts w:ascii="Times New Roman" w:hAnsi="Times New Roman" w:hint="eastAsia"/>
                <w:noProof/>
                <w:snapToGrid w:val="0"/>
              </w:rPr>
              <w:t>6</w:t>
            </w:r>
          </w:p>
        </w:tc>
        <w:tc>
          <w:tcPr>
            <w:tcW w:w="567" w:type="dxa"/>
            <w:vAlign w:val="center"/>
          </w:tcPr>
          <w:p w14:paraId="658171DB" w14:textId="77777777" w:rsidR="004F152D" w:rsidRDefault="004F152D">
            <w:pPr>
              <w:spacing w:line="360" w:lineRule="exact"/>
              <w:jc w:val="center"/>
              <w:rPr>
                <w:rFonts w:hint="eastAsia"/>
                <w:snapToGrid w:val="0"/>
                <w:kern w:val="0"/>
              </w:rPr>
            </w:pPr>
            <w:r>
              <w:rPr>
                <w:rFonts w:hint="eastAsia"/>
                <w:snapToGrid w:val="0"/>
                <w:kern w:val="0"/>
              </w:rPr>
              <w:t>6</w:t>
            </w:r>
          </w:p>
        </w:tc>
        <w:tc>
          <w:tcPr>
            <w:tcW w:w="426" w:type="dxa"/>
            <w:vAlign w:val="center"/>
          </w:tcPr>
          <w:p w14:paraId="31F9D3D3" w14:textId="77777777" w:rsidR="004F152D" w:rsidRDefault="004F152D">
            <w:pPr>
              <w:spacing w:line="360" w:lineRule="exact"/>
              <w:jc w:val="center"/>
              <w:rPr>
                <w:rFonts w:hint="eastAsia"/>
                <w:snapToGrid w:val="0"/>
                <w:kern w:val="0"/>
              </w:rPr>
            </w:pPr>
          </w:p>
        </w:tc>
        <w:tc>
          <w:tcPr>
            <w:tcW w:w="425" w:type="dxa"/>
            <w:vAlign w:val="center"/>
          </w:tcPr>
          <w:p w14:paraId="58400364" w14:textId="77777777" w:rsidR="004F152D" w:rsidRDefault="004F152D">
            <w:pPr>
              <w:spacing w:line="360" w:lineRule="exact"/>
              <w:jc w:val="center"/>
              <w:rPr>
                <w:rFonts w:hint="eastAsia"/>
                <w:snapToGrid w:val="0"/>
                <w:kern w:val="0"/>
              </w:rPr>
            </w:pPr>
          </w:p>
        </w:tc>
        <w:tc>
          <w:tcPr>
            <w:tcW w:w="884" w:type="dxa"/>
            <w:vAlign w:val="center"/>
          </w:tcPr>
          <w:p w14:paraId="2ACF06F2" w14:textId="77777777" w:rsidR="004F152D" w:rsidRDefault="004F152D">
            <w:pPr>
              <w:spacing w:line="360" w:lineRule="exact"/>
              <w:jc w:val="center"/>
              <w:rPr>
                <w:rFonts w:hint="eastAsia"/>
                <w:snapToGrid w:val="0"/>
                <w:kern w:val="0"/>
              </w:rPr>
            </w:pPr>
            <w:r>
              <w:rPr>
                <w:rFonts w:hint="eastAsia"/>
                <w:snapToGrid w:val="0"/>
                <w:kern w:val="0"/>
              </w:rPr>
              <w:t>90</w:t>
            </w:r>
          </w:p>
        </w:tc>
      </w:tr>
      <w:tr w:rsidR="004F152D" w14:paraId="00986686" w14:textId="77777777">
        <w:tblPrEx>
          <w:tblCellMar>
            <w:top w:w="0" w:type="dxa"/>
            <w:bottom w:w="0" w:type="dxa"/>
          </w:tblCellMar>
        </w:tblPrEx>
        <w:trPr>
          <w:cantSplit/>
          <w:trHeight w:val="167"/>
        </w:trPr>
        <w:tc>
          <w:tcPr>
            <w:tcW w:w="1708" w:type="dxa"/>
            <w:vMerge/>
            <w:vAlign w:val="center"/>
          </w:tcPr>
          <w:p w14:paraId="3018CD06" w14:textId="77777777" w:rsidR="004F152D" w:rsidRDefault="004F152D">
            <w:pPr>
              <w:pStyle w:val="xl42"/>
              <w:widowControl w:val="0"/>
              <w:pBdr>
                <w:left w:val="none" w:sz="0" w:space="0" w:color="auto"/>
                <w:right w:val="none" w:sz="0" w:space="0" w:color="auto"/>
              </w:pBdr>
              <w:spacing w:before="0" w:beforeAutospacing="0" w:after="0" w:afterAutospacing="0" w:line="360" w:lineRule="exact"/>
              <w:textAlignment w:val="auto"/>
              <w:rPr>
                <w:rFonts w:ascii="Times New Roman" w:hAnsi="Times New Roman" w:hint="eastAsia"/>
                <w:snapToGrid w:val="0"/>
              </w:rPr>
            </w:pPr>
          </w:p>
        </w:tc>
        <w:tc>
          <w:tcPr>
            <w:tcW w:w="1686" w:type="dxa"/>
            <w:vAlign w:val="center"/>
          </w:tcPr>
          <w:p w14:paraId="427E3B31" w14:textId="77777777" w:rsidR="004F152D" w:rsidRDefault="004F152D">
            <w:pPr>
              <w:pStyle w:val="af0"/>
              <w:overflowPunct w:val="0"/>
              <w:rPr>
                <w:snapToGrid w:val="0"/>
                <w:kern w:val="0"/>
              </w:rPr>
            </w:pPr>
            <w:r>
              <w:rPr>
                <w:snapToGrid w:val="0"/>
                <w:kern w:val="0"/>
              </w:rPr>
              <w:t>OVM</w:t>
            </w:r>
          </w:p>
        </w:tc>
        <w:tc>
          <w:tcPr>
            <w:tcW w:w="1293" w:type="dxa"/>
            <w:gridSpan w:val="2"/>
            <w:vAlign w:val="center"/>
          </w:tcPr>
          <w:p w14:paraId="7FB1A2BC" w14:textId="77777777" w:rsidR="004F152D" w:rsidRDefault="004F152D">
            <w:pPr>
              <w:overflowPunct w:val="0"/>
              <w:jc w:val="center"/>
              <w:rPr>
                <w:rFonts w:hint="eastAsia"/>
                <w:snapToGrid w:val="0"/>
                <w:kern w:val="0"/>
              </w:rPr>
            </w:pPr>
            <w:r>
              <w:rPr>
                <w:rFonts w:hint="eastAsia"/>
                <w:snapToGrid w:val="0"/>
                <w:kern w:val="0"/>
              </w:rPr>
              <w:t>250t~500t</w:t>
            </w:r>
          </w:p>
        </w:tc>
        <w:tc>
          <w:tcPr>
            <w:tcW w:w="1701" w:type="dxa"/>
            <w:vAlign w:val="center"/>
          </w:tcPr>
          <w:p w14:paraId="5CBD01A1" w14:textId="77777777" w:rsidR="004F152D" w:rsidRDefault="004F152D">
            <w:pPr>
              <w:overflowPunct w:val="0"/>
              <w:snapToGrid w:val="0"/>
              <w:jc w:val="center"/>
              <w:rPr>
                <w:rFonts w:hint="eastAsia"/>
                <w:snapToGrid w:val="0"/>
                <w:kern w:val="0"/>
              </w:rPr>
            </w:pPr>
            <w:r>
              <w:rPr>
                <w:rFonts w:hint="eastAsia"/>
                <w:snapToGrid w:val="0"/>
                <w:kern w:val="0"/>
              </w:rPr>
              <w:t>柳州</w:t>
            </w:r>
            <w:r>
              <w:rPr>
                <w:rFonts w:hint="eastAsia"/>
                <w:snapToGrid w:val="0"/>
                <w:kern w:val="0"/>
              </w:rPr>
              <w:t>/99</w:t>
            </w:r>
          </w:p>
        </w:tc>
        <w:tc>
          <w:tcPr>
            <w:tcW w:w="567" w:type="dxa"/>
            <w:vAlign w:val="center"/>
          </w:tcPr>
          <w:p w14:paraId="59F456BA" w14:textId="77777777" w:rsidR="004F152D" w:rsidRDefault="004F152D">
            <w:pPr>
              <w:overflowPunct w:val="0"/>
              <w:snapToGrid w:val="0"/>
              <w:jc w:val="center"/>
              <w:rPr>
                <w:rFonts w:hint="eastAsia"/>
                <w:snapToGrid w:val="0"/>
                <w:kern w:val="0"/>
              </w:rPr>
            </w:pPr>
            <w:r>
              <w:rPr>
                <w:rFonts w:hint="eastAsia"/>
                <w:snapToGrid w:val="0"/>
                <w:kern w:val="0"/>
              </w:rPr>
              <w:t>8</w:t>
            </w:r>
          </w:p>
        </w:tc>
        <w:tc>
          <w:tcPr>
            <w:tcW w:w="567" w:type="dxa"/>
            <w:vAlign w:val="center"/>
          </w:tcPr>
          <w:p w14:paraId="0DB0043A" w14:textId="77777777" w:rsidR="004F152D" w:rsidRDefault="004F152D">
            <w:pPr>
              <w:overflowPunct w:val="0"/>
              <w:snapToGrid w:val="0"/>
              <w:jc w:val="center"/>
              <w:rPr>
                <w:rFonts w:hint="eastAsia"/>
                <w:snapToGrid w:val="0"/>
                <w:kern w:val="0"/>
              </w:rPr>
            </w:pPr>
            <w:r>
              <w:rPr>
                <w:rFonts w:hint="eastAsia"/>
                <w:snapToGrid w:val="0"/>
                <w:kern w:val="0"/>
              </w:rPr>
              <w:t>8</w:t>
            </w:r>
          </w:p>
        </w:tc>
        <w:tc>
          <w:tcPr>
            <w:tcW w:w="426" w:type="dxa"/>
            <w:vAlign w:val="center"/>
          </w:tcPr>
          <w:p w14:paraId="349ED2B4" w14:textId="77777777" w:rsidR="004F152D" w:rsidRDefault="004F152D">
            <w:pPr>
              <w:overflowPunct w:val="0"/>
              <w:snapToGrid w:val="0"/>
              <w:jc w:val="center"/>
              <w:rPr>
                <w:rFonts w:hint="eastAsia"/>
                <w:snapToGrid w:val="0"/>
                <w:kern w:val="0"/>
              </w:rPr>
            </w:pPr>
          </w:p>
        </w:tc>
        <w:tc>
          <w:tcPr>
            <w:tcW w:w="425" w:type="dxa"/>
            <w:vAlign w:val="center"/>
          </w:tcPr>
          <w:p w14:paraId="4C060E9E" w14:textId="77777777" w:rsidR="004F152D" w:rsidRDefault="004F152D">
            <w:pPr>
              <w:overflowPunct w:val="0"/>
              <w:snapToGrid w:val="0"/>
              <w:jc w:val="center"/>
              <w:rPr>
                <w:rFonts w:hint="eastAsia"/>
                <w:snapToGrid w:val="0"/>
                <w:kern w:val="0"/>
              </w:rPr>
            </w:pPr>
          </w:p>
        </w:tc>
        <w:tc>
          <w:tcPr>
            <w:tcW w:w="884" w:type="dxa"/>
            <w:vAlign w:val="center"/>
          </w:tcPr>
          <w:p w14:paraId="1F6BAB54" w14:textId="77777777" w:rsidR="004F152D" w:rsidRDefault="004F152D">
            <w:pPr>
              <w:overflowPunct w:val="0"/>
              <w:snapToGrid w:val="0"/>
              <w:jc w:val="center"/>
              <w:rPr>
                <w:rFonts w:hint="eastAsia"/>
                <w:snapToGrid w:val="0"/>
                <w:kern w:val="0"/>
              </w:rPr>
            </w:pPr>
            <w:r>
              <w:rPr>
                <w:rFonts w:hint="eastAsia"/>
                <w:snapToGrid w:val="0"/>
                <w:kern w:val="0"/>
              </w:rPr>
              <w:t>90</w:t>
            </w:r>
          </w:p>
        </w:tc>
      </w:tr>
      <w:tr w:rsidR="004F152D" w14:paraId="496F01F9" w14:textId="77777777">
        <w:tblPrEx>
          <w:tblCellMar>
            <w:top w:w="0" w:type="dxa"/>
            <w:bottom w:w="0" w:type="dxa"/>
          </w:tblCellMar>
        </w:tblPrEx>
        <w:trPr>
          <w:cantSplit/>
          <w:trHeight w:val="167"/>
        </w:trPr>
        <w:tc>
          <w:tcPr>
            <w:tcW w:w="1708" w:type="dxa"/>
            <w:vMerge/>
            <w:vAlign w:val="center"/>
          </w:tcPr>
          <w:p w14:paraId="71A1CE36" w14:textId="77777777" w:rsidR="004F152D" w:rsidRDefault="004F152D">
            <w:pPr>
              <w:snapToGrid w:val="0"/>
              <w:spacing w:line="300" w:lineRule="exact"/>
              <w:jc w:val="center"/>
              <w:rPr>
                <w:rFonts w:hint="eastAsia"/>
                <w:snapToGrid w:val="0"/>
                <w:kern w:val="0"/>
              </w:rPr>
            </w:pPr>
          </w:p>
        </w:tc>
        <w:tc>
          <w:tcPr>
            <w:tcW w:w="1686" w:type="dxa"/>
            <w:vAlign w:val="center"/>
          </w:tcPr>
          <w:p w14:paraId="6770DBE9" w14:textId="77777777" w:rsidR="004F152D" w:rsidRDefault="004F152D">
            <w:pPr>
              <w:pStyle w:val="ab"/>
              <w:ind w:firstLine="0"/>
              <w:jc w:val="center"/>
              <w:rPr>
                <w:rFonts w:hint="eastAsia"/>
                <w:snapToGrid w:val="0"/>
                <w:kern w:val="0"/>
              </w:rPr>
            </w:pPr>
            <w:r>
              <w:rPr>
                <w:rFonts w:hint="eastAsia"/>
                <w:snapToGrid w:val="0"/>
                <w:kern w:val="0"/>
              </w:rPr>
              <w:t>YG-70</w:t>
            </w:r>
          </w:p>
        </w:tc>
        <w:tc>
          <w:tcPr>
            <w:tcW w:w="1293" w:type="dxa"/>
            <w:gridSpan w:val="2"/>
            <w:vAlign w:val="center"/>
          </w:tcPr>
          <w:p w14:paraId="6FB16D68" w14:textId="77777777" w:rsidR="004F152D" w:rsidRDefault="004F152D">
            <w:pPr>
              <w:snapToGrid w:val="0"/>
              <w:spacing w:line="300" w:lineRule="exact"/>
              <w:jc w:val="center"/>
              <w:rPr>
                <w:rFonts w:hint="eastAsia"/>
                <w:snapToGrid w:val="0"/>
                <w:kern w:val="0"/>
              </w:rPr>
            </w:pPr>
            <w:r>
              <w:rPr>
                <w:rFonts w:hint="eastAsia"/>
                <w:snapToGrid w:val="0"/>
                <w:kern w:val="0"/>
              </w:rPr>
              <w:t>70</w:t>
            </w:r>
            <w:r>
              <w:rPr>
                <w:snapToGrid w:val="0"/>
                <w:kern w:val="0"/>
              </w:rPr>
              <w:t>t</w:t>
            </w:r>
          </w:p>
        </w:tc>
        <w:tc>
          <w:tcPr>
            <w:tcW w:w="1701" w:type="dxa"/>
            <w:vAlign w:val="center"/>
          </w:tcPr>
          <w:p w14:paraId="04BF20FA" w14:textId="77777777" w:rsidR="004F152D" w:rsidRDefault="004F152D">
            <w:pPr>
              <w:spacing w:line="360" w:lineRule="exact"/>
              <w:jc w:val="center"/>
              <w:rPr>
                <w:rFonts w:hint="eastAsia"/>
                <w:snapToGrid w:val="0"/>
                <w:kern w:val="0"/>
              </w:rPr>
            </w:pPr>
            <w:r>
              <w:rPr>
                <w:rFonts w:hint="eastAsia"/>
                <w:snapToGrid w:val="0"/>
                <w:kern w:val="0"/>
              </w:rPr>
              <w:t>柳州</w:t>
            </w:r>
            <w:r>
              <w:rPr>
                <w:rFonts w:hint="eastAsia"/>
                <w:snapToGrid w:val="0"/>
                <w:kern w:val="0"/>
              </w:rPr>
              <w:t>/98</w:t>
            </w:r>
          </w:p>
        </w:tc>
        <w:tc>
          <w:tcPr>
            <w:tcW w:w="567" w:type="dxa"/>
            <w:vAlign w:val="center"/>
          </w:tcPr>
          <w:p w14:paraId="3360C367" w14:textId="77777777" w:rsidR="004F152D" w:rsidRDefault="004F152D">
            <w:pPr>
              <w:spacing w:line="360" w:lineRule="exact"/>
              <w:jc w:val="center"/>
              <w:rPr>
                <w:rFonts w:hint="eastAsia"/>
                <w:snapToGrid w:val="0"/>
                <w:kern w:val="0"/>
              </w:rPr>
            </w:pPr>
            <w:r>
              <w:rPr>
                <w:rFonts w:hint="eastAsia"/>
                <w:snapToGrid w:val="0"/>
                <w:kern w:val="0"/>
              </w:rPr>
              <w:t>4</w:t>
            </w:r>
          </w:p>
        </w:tc>
        <w:tc>
          <w:tcPr>
            <w:tcW w:w="567" w:type="dxa"/>
            <w:vAlign w:val="center"/>
          </w:tcPr>
          <w:p w14:paraId="2235232E" w14:textId="77777777" w:rsidR="004F152D" w:rsidRDefault="004F152D">
            <w:pPr>
              <w:spacing w:line="360" w:lineRule="exact"/>
              <w:jc w:val="center"/>
              <w:rPr>
                <w:rFonts w:hint="eastAsia"/>
                <w:snapToGrid w:val="0"/>
                <w:kern w:val="0"/>
              </w:rPr>
            </w:pPr>
            <w:r>
              <w:rPr>
                <w:rFonts w:hint="eastAsia"/>
                <w:snapToGrid w:val="0"/>
                <w:kern w:val="0"/>
              </w:rPr>
              <w:t>4</w:t>
            </w:r>
          </w:p>
        </w:tc>
        <w:tc>
          <w:tcPr>
            <w:tcW w:w="426" w:type="dxa"/>
            <w:vAlign w:val="center"/>
          </w:tcPr>
          <w:p w14:paraId="6B93709A" w14:textId="77777777" w:rsidR="004F152D" w:rsidRDefault="004F152D">
            <w:pPr>
              <w:spacing w:line="360" w:lineRule="exact"/>
              <w:jc w:val="center"/>
              <w:rPr>
                <w:rFonts w:hint="eastAsia"/>
                <w:snapToGrid w:val="0"/>
                <w:kern w:val="0"/>
              </w:rPr>
            </w:pPr>
          </w:p>
        </w:tc>
        <w:tc>
          <w:tcPr>
            <w:tcW w:w="425" w:type="dxa"/>
            <w:vAlign w:val="center"/>
          </w:tcPr>
          <w:p w14:paraId="1253BC6F" w14:textId="77777777" w:rsidR="004F152D" w:rsidRDefault="004F152D">
            <w:pPr>
              <w:spacing w:line="360" w:lineRule="exact"/>
              <w:jc w:val="center"/>
              <w:rPr>
                <w:rFonts w:hint="eastAsia"/>
                <w:snapToGrid w:val="0"/>
                <w:kern w:val="0"/>
              </w:rPr>
            </w:pPr>
          </w:p>
        </w:tc>
        <w:tc>
          <w:tcPr>
            <w:tcW w:w="884" w:type="dxa"/>
            <w:vAlign w:val="center"/>
          </w:tcPr>
          <w:p w14:paraId="3170A4CC" w14:textId="77777777" w:rsidR="004F152D" w:rsidRDefault="004F152D">
            <w:pPr>
              <w:spacing w:line="360" w:lineRule="exact"/>
              <w:jc w:val="center"/>
              <w:rPr>
                <w:rFonts w:hint="eastAsia"/>
                <w:snapToGrid w:val="0"/>
                <w:kern w:val="0"/>
              </w:rPr>
            </w:pPr>
            <w:r>
              <w:rPr>
                <w:rFonts w:hint="eastAsia"/>
                <w:snapToGrid w:val="0"/>
                <w:kern w:val="0"/>
              </w:rPr>
              <w:t>85</w:t>
            </w:r>
          </w:p>
        </w:tc>
      </w:tr>
      <w:tr w:rsidR="004F152D" w14:paraId="27D6116A" w14:textId="77777777">
        <w:tblPrEx>
          <w:tblCellMar>
            <w:top w:w="0" w:type="dxa"/>
            <w:bottom w:w="0" w:type="dxa"/>
          </w:tblCellMar>
        </w:tblPrEx>
        <w:trPr>
          <w:cantSplit/>
          <w:trHeight w:val="167"/>
        </w:trPr>
        <w:tc>
          <w:tcPr>
            <w:tcW w:w="1708" w:type="dxa"/>
            <w:vAlign w:val="center"/>
          </w:tcPr>
          <w:p w14:paraId="42AB7B75" w14:textId="77777777" w:rsidR="004F152D" w:rsidRDefault="004F152D">
            <w:pPr>
              <w:spacing w:line="360" w:lineRule="exact"/>
              <w:jc w:val="center"/>
              <w:rPr>
                <w:rFonts w:hint="eastAsia"/>
                <w:snapToGrid w:val="0"/>
                <w:kern w:val="0"/>
              </w:rPr>
            </w:pPr>
            <w:r>
              <w:rPr>
                <w:rFonts w:hint="eastAsia"/>
                <w:snapToGrid w:val="0"/>
                <w:kern w:val="0"/>
              </w:rPr>
              <w:t>压浆机</w:t>
            </w:r>
          </w:p>
        </w:tc>
        <w:tc>
          <w:tcPr>
            <w:tcW w:w="1686" w:type="dxa"/>
            <w:vAlign w:val="center"/>
          </w:tcPr>
          <w:p w14:paraId="47AC14B7" w14:textId="77777777" w:rsidR="004F152D" w:rsidRDefault="004F152D">
            <w:pPr>
              <w:spacing w:line="360" w:lineRule="exact"/>
              <w:jc w:val="center"/>
              <w:rPr>
                <w:rFonts w:hint="eastAsia"/>
                <w:snapToGrid w:val="0"/>
                <w:kern w:val="0"/>
              </w:rPr>
            </w:pPr>
          </w:p>
        </w:tc>
        <w:tc>
          <w:tcPr>
            <w:tcW w:w="1293" w:type="dxa"/>
            <w:gridSpan w:val="2"/>
            <w:vAlign w:val="center"/>
          </w:tcPr>
          <w:p w14:paraId="2FA388D2" w14:textId="77777777" w:rsidR="004F152D" w:rsidRDefault="004F152D">
            <w:pPr>
              <w:spacing w:line="360" w:lineRule="exact"/>
              <w:jc w:val="center"/>
              <w:rPr>
                <w:rFonts w:hint="eastAsia"/>
                <w:snapToGrid w:val="0"/>
                <w:kern w:val="0"/>
              </w:rPr>
            </w:pPr>
            <w:r>
              <w:rPr>
                <w:rFonts w:hint="eastAsia"/>
                <w:snapToGrid w:val="0"/>
                <w:kern w:val="0"/>
              </w:rPr>
              <w:t>2</w:t>
            </w:r>
            <w:r>
              <w:rPr>
                <w:snapToGrid w:val="0"/>
                <w:kern w:val="0"/>
              </w:rPr>
              <w:t>0m3/h</w:t>
            </w:r>
          </w:p>
        </w:tc>
        <w:tc>
          <w:tcPr>
            <w:tcW w:w="1701" w:type="dxa"/>
            <w:vAlign w:val="center"/>
          </w:tcPr>
          <w:p w14:paraId="2FC4C00C" w14:textId="77777777" w:rsidR="004F152D" w:rsidRDefault="004F152D">
            <w:pPr>
              <w:spacing w:line="360" w:lineRule="exact"/>
              <w:jc w:val="center"/>
              <w:rPr>
                <w:rFonts w:hint="eastAsia"/>
                <w:snapToGrid w:val="0"/>
                <w:kern w:val="0"/>
              </w:rPr>
            </w:pPr>
            <w:r>
              <w:rPr>
                <w:rFonts w:hint="eastAsia"/>
                <w:snapToGrid w:val="0"/>
                <w:kern w:val="0"/>
              </w:rPr>
              <w:t>柳州</w:t>
            </w:r>
            <w:r>
              <w:rPr>
                <w:rFonts w:hint="eastAsia"/>
                <w:snapToGrid w:val="0"/>
                <w:kern w:val="0"/>
              </w:rPr>
              <w:t>/98</w:t>
            </w:r>
          </w:p>
        </w:tc>
        <w:tc>
          <w:tcPr>
            <w:tcW w:w="567" w:type="dxa"/>
            <w:vAlign w:val="center"/>
          </w:tcPr>
          <w:p w14:paraId="2A086B72" w14:textId="77777777" w:rsidR="004F152D" w:rsidRDefault="004F152D">
            <w:pPr>
              <w:spacing w:line="360" w:lineRule="exact"/>
              <w:jc w:val="center"/>
              <w:rPr>
                <w:rFonts w:hint="eastAsia"/>
                <w:snapToGrid w:val="0"/>
                <w:kern w:val="0"/>
              </w:rPr>
            </w:pPr>
            <w:r>
              <w:rPr>
                <w:rFonts w:hint="eastAsia"/>
                <w:snapToGrid w:val="0"/>
                <w:kern w:val="0"/>
              </w:rPr>
              <w:t>10</w:t>
            </w:r>
          </w:p>
        </w:tc>
        <w:tc>
          <w:tcPr>
            <w:tcW w:w="567" w:type="dxa"/>
            <w:vAlign w:val="center"/>
          </w:tcPr>
          <w:p w14:paraId="200EBB26" w14:textId="77777777" w:rsidR="004F152D" w:rsidRDefault="004F152D">
            <w:pPr>
              <w:spacing w:line="360" w:lineRule="exact"/>
              <w:jc w:val="center"/>
              <w:rPr>
                <w:rFonts w:hint="eastAsia"/>
                <w:snapToGrid w:val="0"/>
                <w:kern w:val="0"/>
              </w:rPr>
            </w:pPr>
            <w:r>
              <w:rPr>
                <w:rFonts w:hint="eastAsia"/>
                <w:snapToGrid w:val="0"/>
                <w:kern w:val="0"/>
              </w:rPr>
              <w:t>10</w:t>
            </w:r>
          </w:p>
        </w:tc>
        <w:tc>
          <w:tcPr>
            <w:tcW w:w="426" w:type="dxa"/>
            <w:vAlign w:val="center"/>
          </w:tcPr>
          <w:p w14:paraId="702E6643" w14:textId="77777777" w:rsidR="004F152D" w:rsidRDefault="004F152D">
            <w:pPr>
              <w:spacing w:line="360" w:lineRule="exact"/>
              <w:jc w:val="center"/>
              <w:rPr>
                <w:rFonts w:hint="eastAsia"/>
                <w:snapToGrid w:val="0"/>
                <w:kern w:val="0"/>
              </w:rPr>
            </w:pPr>
          </w:p>
        </w:tc>
        <w:tc>
          <w:tcPr>
            <w:tcW w:w="425" w:type="dxa"/>
            <w:vAlign w:val="center"/>
          </w:tcPr>
          <w:p w14:paraId="3F1600CA" w14:textId="77777777" w:rsidR="004F152D" w:rsidRDefault="004F152D">
            <w:pPr>
              <w:spacing w:line="360" w:lineRule="exact"/>
              <w:jc w:val="center"/>
              <w:rPr>
                <w:rFonts w:hint="eastAsia"/>
                <w:snapToGrid w:val="0"/>
                <w:kern w:val="0"/>
              </w:rPr>
            </w:pPr>
          </w:p>
        </w:tc>
        <w:tc>
          <w:tcPr>
            <w:tcW w:w="884" w:type="dxa"/>
            <w:vAlign w:val="center"/>
          </w:tcPr>
          <w:p w14:paraId="4A292750" w14:textId="77777777" w:rsidR="004F152D" w:rsidRDefault="004F152D">
            <w:pPr>
              <w:spacing w:line="360" w:lineRule="exact"/>
              <w:jc w:val="center"/>
              <w:rPr>
                <w:rFonts w:hint="eastAsia"/>
                <w:snapToGrid w:val="0"/>
                <w:kern w:val="0"/>
              </w:rPr>
            </w:pPr>
            <w:r>
              <w:rPr>
                <w:rFonts w:hint="eastAsia"/>
                <w:snapToGrid w:val="0"/>
                <w:kern w:val="0"/>
              </w:rPr>
              <w:t>85</w:t>
            </w:r>
          </w:p>
        </w:tc>
      </w:tr>
      <w:tr w:rsidR="004F152D" w14:paraId="52862739" w14:textId="77777777">
        <w:tblPrEx>
          <w:tblCellMar>
            <w:top w:w="0" w:type="dxa"/>
            <w:bottom w:w="0" w:type="dxa"/>
          </w:tblCellMar>
        </w:tblPrEx>
        <w:trPr>
          <w:cantSplit/>
          <w:trHeight w:val="167"/>
        </w:trPr>
        <w:tc>
          <w:tcPr>
            <w:tcW w:w="1708" w:type="dxa"/>
            <w:vAlign w:val="center"/>
          </w:tcPr>
          <w:p w14:paraId="5A66D1D1" w14:textId="77777777" w:rsidR="004F152D" w:rsidRDefault="004F152D">
            <w:pPr>
              <w:spacing w:line="360" w:lineRule="exact"/>
              <w:jc w:val="center"/>
              <w:rPr>
                <w:rFonts w:hint="eastAsia"/>
                <w:snapToGrid w:val="0"/>
                <w:kern w:val="0"/>
              </w:rPr>
            </w:pPr>
            <w:r>
              <w:rPr>
                <w:rFonts w:hint="eastAsia"/>
                <w:snapToGrid w:val="0"/>
                <w:kern w:val="0"/>
              </w:rPr>
              <w:t>电焊机</w:t>
            </w:r>
          </w:p>
        </w:tc>
        <w:tc>
          <w:tcPr>
            <w:tcW w:w="1686" w:type="dxa"/>
            <w:vAlign w:val="center"/>
          </w:tcPr>
          <w:p w14:paraId="358C359D" w14:textId="77777777" w:rsidR="004F152D" w:rsidRDefault="004F152D">
            <w:pPr>
              <w:spacing w:line="360" w:lineRule="exact"/>
              <w:jc w:val="center"/>
              <w:rPr>
                <w:rFonts w:hint="eastAsia"/>
                <w:snapToGrid w:val="0"/>
                <w:kern w:val="0"/>
              </w:rPr>
            </w:pPr>
            <w:r>
              <w:rPr>
                <w:rFonts w:hint="eastAsia"/>
                <w:snapToGrid w:val="0"/>
                <w:kern w:val="0"/>
              </w:rPr>
              <w:t>HJ431</w:t>
            </w:r>
          </w:p>
        </w:tc>
        <w:tc>
          <w:tcPr>
            <w:tcW w:w="1293" w:type="dxa"/>
            <w:gridSpan w:val="2"/>
            <w:vAlign w:val="center"/>
          </w:tcPr>
          <w:p w14:paraId="5EF19715" w14:textId="77777777" w:rsidR="004F152D" w:rsidRDefault="004F152D">
            <w:pPr>
              <w:spacing w:line="360" w:lineRule="exact"/>
              <w:jc w:val="center"/>
              <w:rPr>
                <w:rFonts w:hint="eastAsia"/>
                <w:snapToGrid w:val="0"/>
                <w:kern w:val="0"/>
              </w:rPr>
            </w:pPr>
            <w:r>
              <w:rPr>
                <w:rFonts w:hint="eastAsia"/>
                <w:snapToGrid w:val="0"/>
                <w:kern w:val="0"/>
              </w:rPr>
              <w:t>20</w:t>
            </w:r>
            <w:r>
              <w:rPr>
                <w:snapToGrid w:val="0"/>
                <w:kern w:val="0"/>
              </w:rPr>
              <w:t xml:space="preserve"> kw</w:t>
            </w:r>
          </w:p>
        </w:tc>
        <w:tc>
          <w:tcPr>
            <w:tcW w:w="1701" w:type="dxa"/>
            <w:vAlign w:val="center"/>
          </w:tcPr>
          <w:p w14:paraId="753DF2AB" w14:textId="77777777" w:rsidR="004F152D" w:rsidRDefault="004F152D">
            <w:pPr>
              <w:spacing w:line="360" w:lineRule="exact"/>
              <w:jc w:val="center"/>
              <w:rPr>
                <w:rFonts w:hint="eastAsia"/>
                <w:snapToGrid w:val="0"/>
                <w:kern w:val="0"/>
              </w:rPr>
            </w:pPr>
            <w:r>
              <w:rPr>
                <w:rFonts w:hint="eastAsia"/>
                <w:snapToGrid w:val="0"/>
                <w:kern w:val="0"/>
              </w:rPr>
              <w:t>广州</w:t>
            </w:r>
            <w:r>
              <w:rPr>
                <w:snapToGrid w:val="0"/>
                <w:kern w:val="0"/>
              </w:rPr>
              <w:t>/96</w:t>
            </w:r>
            <w:r>
              <w:rPr>
                <w:rFonts w:hint="eastAsia"/>
                <w:snapToGrid w:val="0"/>
                <w:kern w:val="0"/>
              </w:rPr>
              <w:t>.09</w:t>
            </w:r>
          </w:p>
        </w:tc>
        <w:tc>
          <w:tcPr>
            <w:tcW w:w="567" w:type="dxa"/>
            <w:vAlign w:val="center"/>
          </w:tcPr>
          <w:p w14:paraId="6493757E" w14:textId="77777777" w:rsidR="004F152D" w:rsidRDefault="004F152D">
            <w:pPr>
              <w:spacing w:line="360" w:lineRule="exact"/>
              <w:jc w:val="center"/>
              <w:rPr>
                <w:rFonts w:hint="eastAsia"/>
                <w:snapToGrid w:val="0"/>
                <w:kern w:val="0"/>
              </w:rPr>
            </w:pPr>
            <w:r>
              <w:rPr>
                <w:rFonts w:hint="eastAsia"/>
                <w:snapToGrid w:val="0"/>
                <w:kern w:val="0"/>
              </w:rPr>
              <w:t>20</w:t>
            </w:r>
          </w:p>
        </w:tc>
        <w:tc>
          <w:tcPr>
            <w:tcW w:w="567" w:type="dxa"/>
            <w:vAlign w:val="center"/>
          </w:tcPr>
          <w:p w14:paraId="080F47DB" w14:textId="77777777" w:rsidR="004F152D" w:rsidRDefault="004F152D">
            <w:pPr>
              <w:spacing w:line="360" w:lineRule="exact"/>
              <w:jc w:val="center"/>
              <w:rPr>
                <w:rFonts w:hint="eastAsia"/>
                <w:snapToGrid w:val="0"/>
                <w:kern w:val="0"/>
              </w:rPr>
            </w:pPr>
            <w:r>
              <w:rPr>
                <w:rFonts w:hint="eastAsia"/>
                <w:snapToGrid w:val="0"/>
                <w:kern w:val="0"/>
              </w:rPr>
              <w:t>20</w:t>
            </w:r>
          </w:p>
        </w:tc>
        <w:tc>
          <w:tcPr>
            <w:tcW w:w="426" w:type="dxa"/>
            <w:vAlign w:val="center"/>
          </w:tcPr>
          <w:p w14:paraId="4D44514F" w14:textId="77777777" w:rsidR="004F152D" w:rsidRDefault="004F152D">
            <w:pPr>
              <w:spacing w:line="360" w:lineRule="exact"/>
              <w:jc w:val="center"/>
              <w:rPr>
                <w:rFonts w:hint="eastAsia"/>
                <w:snapToGrid w:val="0"/>
                <w:kern w:val="0"/>
              </w:rPr>
            </w:pPr>
          </w:p>
        </w:tc>
        <w:tc>
          <w:tcPr>
            <w:tcW w:w="425" w:type="dxa"/>
            <w:vAlign w:val="center"/>
          </w:tcPr>
          <w:p w14:paraId="50F018BE" w14:textId="77777777" w:rsidR="004F152D" w:rsidRDefault="004F152D">
            <w:pPr>
              <w:spacing w:line="360" w:lineRule="exact"/>
              <w:jc w:val="center"/>
              <w:rPr>
                <w:rFonts w:hint="eastAsia"/>
                <w:snapToGrid w:val="0"/>
                <w:kern w:val="0"/>
              </w:rPr>
            </w:pPr>
          </w:p>
        </w:tc>
        <w:tc>
          <w:tcPr>
            <w:tcW w:w="884" w:type="dxa"/>
            <w:vAlign w:val="center"/>
          </w:tcPr>
          <w:p w14:paraId="25F21115" w14:textId="77777777" w:rsidR="004F152D" w:rsidRDefault="004F152D">
            <w:pPr>
              <w:spacing w:line="360" w:lineRule="exact"/>
              <w:jc w:val="center"/>
              <w:rPr>
                <w:snapToGrid w:val="0"/>
                <w:kern w:val="0"/>
              </w:rPr>
            </w:pPr>
            <w:r>
              <w:rPr>
                <w:snapToGrid w:val="0"/>
                <w:kern w:val="0"/>
              </w:rPr>
              <w:t>95</w:t>
            </w:r>
          </w:p>
        </w:tc>
      </w:tr>
      <w:tr w:rsidR="004F152D" w14:paraId="542C864A" w14:textId="77777777">
        <w:tblPrEx>
          <w:tblCellMar>
            <w:top w:w="0" w:type="dxa"/>
            <w:bottom w:w="0" w:type="dxa"/>
          </w:tblCellMar>
        </w:tblPrEx>
        <w:trPr>
          <w:cantSplit/>
          <w:trHeight w:val="167"/>
        </w:trPr>
        <w:tc>
          <w:tcPr>
            <w:tcW w:w="1708" w:type="dxa"/>
            <w:vAlign w:val="center"/>
          </w:tcPr>
          <w:p w14:paraId="7F9B9251" w14:textId="77777777" w:rsidR="004F152D" w:rsidRDefault="004F152D">
            <w:pPr>
              <w:spacing w:line="360" w:lineRule="exact"/>
              <w:jc w:val="center"/>
              <w:rPr>
                <w:rFonts w:hint="eastAsia"/>
                <w:snapToGrid w:val="0"/>
                <w:kern w:val="0"/>
              </w:rPr>
            </w:pPr>
            <w:r>
              <w:rPr>
                <w:rFonts w:hint="eastAsia"/>
                <w:snapToGrid w:val="0"/>
                <w:kern w:val="0"/>
              </w:rPr>
              <w:t>钢筋弯曲机</w:t>
            </w:r>
          </w:p>
        </w:tc>
        <w:tc>
          <w:tcPr>
            <w:tcW w:w="1686" w:type="dxa"/>
            <w:vAlign w:val="center"/>
          </w:tcPr>
          <w:p w14:paraId="0E491AC0" w14:textId="77777777" w:rsidR="004F152D" w:rsidRDefault="004F152D">
            <w:pPr>
              <w:spacing w:line="360" w:lineRule="exact"/>
              <w:jc w:val="center"/>
              <w:rPr>
                <w:snapToGrid w:val="0"/>
                <w:kern w:val="0"/>
              </w:rPr>
            </w:pPr>
            <w:r>
              <w:rPr>
                <w:snapToGrid w:val="0"/>
                <w:kern w:val="0"/>
              </w:rPr>
              <w:t>Gwj</w:t>
            </w:r>
            <w:r>
              <w:rPr>
                <w:rFonts w:hint="eastAsia"/>
                <w:snapToGrid w:val="0"/>
                <w:kern w:val="0"/>
              </w:rPr>
              <w:t>-</w:t>
            </w:r>
            <w:r>
              <w:rPr>
                <w:snapToGrid w:val="0"/>
                <w:kern w:val="0"/>
              </w:rPr>
              <w:t>40</w:t>
            </w:r>
          </w:p>
        </w:tc>
        <w:tc>
          <w:tcPr>
            <w:tcW w:w="1293" w:type="dxa"/>
            <w:gridSpan w:val="2"/>
            <w:vAlign w:val="center"/>
          </w:tcPr>
          <w:p w14:paraId="2593EBD4" w14:textId="77777777" w:rsidR="004F152D" w:rsidRDefault="004F152D">
            <w:pPr>
              <w:spacing w:line="360" w:lineRule="exact"/>
              <w:jc w:val="center"/>
              <w:rPr>
                <w:rFonts w:hint="eastAsia"/>
                <w:snapToGrid w:val="0"/>
                <w:kern w:val="0"/>
              </w:rPr>
            </w:pPr>
            <w:r>
              <w:rPr>
                <w:rFonts w:hint="eastAsia"/>
                <w:snapToGrid w:val="0"/>
                <w:kern w:val="0"/>
              </w:rPr>
              <w:t>12</w:t>
            </w:r>
            <w:r>
              <w:rPr>
                <w:snapToGrid w:val="0"/>
                <w:kern w:val="0"/>
              </w:rPr>
              <w:t xml:space="preserve"> kw</w:t>
            </w:r>
          </w:p>
        </w:tc>
        <w:tc>
          <w:tcPr>
            <w:tcW w:w="1701" w:type="dxa"/>
            <w:vAlign w:val="center"/>
          </w:tcPr>
          <w:p w14:paraId="36CAE0B5" w14:textId="77777777" w:rsidR="004F152D" w:rsidRDefault="004F152D">
            <w:pPr>
              <w:spacing w:line="360" w:lineRule="exact"/>
              <w:jc w:val="center"/>
              <w:rPr>
                <w:rFonts w:hint="eastAsia"/>
                <w:snapToGrid w:val="0"/>
                <w:kern w:val="0"/>
              </w:rPr>
            </w:pPr>
            <w:r>
              <w:rPr>
                <w:rFonts w:hint="eastAsia"/>
                <w:snapToGrid w:val="0"/>
                <w:kern w:val="0"/>
              </w:rPr>
              <w:t>广州</w:t>
            </w:r>
            <w:r>
              <w:rPr>
                <w:snapToGrid w:val="0"/>
                <w:kern w:val="0"/>
              </w:rPr>
              <w:t>/97</w:t>
            </w:r>
            <w:r>
              <w:rPr>
                <w:rFonts w:hint="eastAsia"/>
                <w:snapToGrid w:val="0"/>
                <w:kern w:val="0"/>
              </w:rPr>
              <w:t>.10</w:t>
            </w:r>
          </w:p>
        </w:tc>
        <w:tc>
          <w:tcPr>
            <w:tcW w:w="567" w:type="dxa"/>
            <w:vAlign w:val="center"/>
          </w:tcPr>
          <w:p w14:paraId="201B5E8A" w14:textId="77777777" w:rsidR="004F152D" w:rsidRDefault="004F152D">
            <w:pPr>
              <w:spacing w:line="360" w:lineRule="exact"/>
              <w:jc w:val="center"/>
              <w:rPr>
                <w:rFonts w:hint="eastAsia"/>
                <w:snapToGrid w:val="0"/>
                <w:kern w:val="0"/>
              </w:rPr>
            </w:pPr>
            <w:r>
              <w:rPr>
                <w:rFonts w:hint="eastAsia"/>
                <w:snapToGrid w:val="0"/>
                <w:kern w:val="0"/>
              </w:rPr>
              <w:t>5</w:t>
            </w:r>
          </w:p>
        </w:tc>
        <w:tc>
          <w:tcPr>
            <w:tcW w:w="567" w:type="dxa"/>
            <w:vAlign w:val="center"/>
          </w:tcPr>
          <w:p w14:paraId="5506A55B" w14:textId="77777777" w:rsidR="004F152D" w:rsidRDefault="004F152D">
            <w:pPr>
              <w:spacing w:line="360" w:lineRule="exact"/>
              <w:jc w:val="center"/>
              <w:rPr>
                <w:rFonts w:hint="eastAsia"/>
                <w:snapToGrid w:val="0"/>
                <w:kern w:val="0"/>
              </w:rPr>
            </w:pPr>
            <w:r>
              <w:rPr>
                <w:rFonts w:hint="eastAsia"/>
                <w:snapToGrid w:val="0"/>
                <w:kern w:val="0"/>
              </w:rPr>
              <w:t>5</w:t>
            </w:r>
          </w:p>
        </w:tc>
        <w:tc>
          <w:tcPr>
            <w:tcW w:w="426" w:type="dxa"/>
            <w:vAlign w:val="center"/>
          </w:tcPr>
          <w:p w14:paraId="7B026A00" w14:textId="77777777" w:rsidR="004F152D" w:rsidRDefault="004F152D">
            <w:pPr>
              <w:spacing w:line="360" w:lineRule="exact"/>
              <w:jc w:val="center"/>
              <w:rPr>
                <w:rFonts w:hint="eastAsia"/>
                <w:snapToGrid w:val="0"/>
                <w:kern w:val="0"/>
              </w:rPr>
            </w:pPr>
          </w:p>
        </w:tc>
        <w:tc>
          <w:tcPr>
            <w:tcW w:w="425" w:type="dxa"/>
            <w:vAlign w:val="center"/>
          </w:tcPr>
          <w:p w14:paraId="26A968F4" w14:textId="77777777" w:rsidR="004F152D" w:rsidRDefault="004F152D">
            <w:pPr>
              <w:spacing w:line="360" w:lineRule="exact"/>
              <w:jc w:val="center"/>
              <w:rPr>
                <w:rFonts w:hint="eastAsia"/>
                <w:snapToGrid w:val="0"/>
                <w:kern w:val="0"/>
              </w:rPr>
            </w:pPr>
          </w:p>
        </w:tc>
        <w:tc>
          <w:tcPr>
            <w:tcW w:w="884" w:type="dxa"/>
            <w:vAlign w:val="center"/>
          </w:tcPr>
          <w:p w14:paraId="4C2C224B" w14:textId="77777777" w:rsidR="004F152D" w:rsidRDefault="004F152D">
            <w:pPr>
              <w:spacing w:line="360" w:lineRule="exact"/>
              <w:jc w:val="center"/>
              <w:rPr>
                <w:snapToGrid w:val="0"/>
                <w:kern w:val="0"/>
              </w:rPr>
            </w:pPr>
            <w:r>
              <w:rPr>
                <w:snapToGrid w:val="0"/>
                <w:kern w:val="0"/>
              </w:rPr>
              <w:t>95</w:t>
            </w:r>
          </w:p>
        </w:tc>
      </w:tr>
      <w:tr w:rsidR="004F152D" w14:paraId="421DB3C1" w14:textId="77777777">
        <w:tblPrEx>
          <w:tblCellMar>
            <w:top w:w="0" w:type="dxa"/>
            <w:bottom w:w="0" w:type="dxa"/>
          </w:tblCellMar>
        </w:tblPrEx>
        <w:trPr>
          <w:cantSplit/>
          <w:trHeight w:val="167"/>
        </w:trPr>
        <w:tc>
          <w:tcPr>
            <w:tcW w:w="1708" w:type="dxa"/>
            <w:vAlign w:val="center"/>
          </w:tcPr>
          <w:p w14:paraId="4B28A610" w14:textId="77777777" w:rsidR="004F152D" w:rsidRDefault="004F152D">
            <w:pPr>
              <w:spacing w:line="360" w:lineRule="exact"/>
              <w:jc w:val="center"/>
              <w:rPr>
                <w:rFonts w:hint="eastAsia"/>
                <w:snapToGrid w:val="0"/>
                <w:kern w:val="0"/>
              </w:rPr>
            </w:pPr>
            <w:r>
              <w:rPr>
                <w:rFonts w:hint="eastAsia"/>
                <w:snapToGrid w:val="0"/>
                <w:kern w:val="0"/>
              </w:rPr>
              <w:t>钢筋切割机</w:t>
            </w:r>
          </w:p>
        </w:tc>
        <w:tc>
          <w:tcPr>
            <w:tcW w:w="1686" w:type="dxa"/>
            <w:vAlign w:val="center"/>
          </w:tcPr>
          <w:p w14:paraId="7177A434" w14:textId="77777777" w:rsidR="004F152D" w:rsidRDefault="004F152D">
            <w:pPr>
              <w:spacing w:line="360" w:lineRule="exact"/>
              <w:jc w:val="center"/>
              <w:rPr>
                <w:snapToGrid w:val="0"/>
                <w:kern w:val="0"/>
              </w:rPr>
            </w:pPr>
            <w:r>
              <w:rPr>
                <w:snapToGrid w:val="0"/>
                <w:kern w:val="0"/>
              </w:rPr>
              <w:t>Gq</w:t>
            </w:r>
            <w:r>
              <w:rPr>
                <w:rFonts w:hint="eastAsia"/>
                <w:snapToGrid w:val="0"/>
                <w:kern w:val="0"/>
              </w:rPr>
              <w:t>-</w:t>
            </w:r>
            <w:r>
              <w:rPr>
                <w:snapToGrid w:val="0"/>
                <w:kern w:val="0"/>
              </w:rPr>
              <w:t>40</w:t>
            </w:r>
          </w:p>
        </w:tc>
        <w:tc>
          <w:tcPr>
            <w:tcW w:w="1293" w:type="dxa"/>
            <w:gridSpan w:val="2"/>
            <w:vAlign w:val="center"/>
          </w:tcPr>
          <w:p w14:paraId="15E34A6A" w14:textId="77777777" w:rsidR="004F152D" w:rsidRDefault="004F152D">
            <w:pPr>
              <w:spacing w:line="360" w:lineRule="exact"/>
              <w:jc w:val="center"/>
              <w:rPr>
                <w:rFonts w:hint="eastAsia"/>
                <w:snapToGrid w:val="0"/>
                <w:kern w:val="0"/>
              </w:rPr>
            </w:pPr>
            <w:r>
              <w:rPr>
                <w:rFonts w:hint="eastAsia"/>
                <w:snapToGrid w:val="0"/>
                <w:kern w:val="0"/>
              </w:rPr>
              <w:t>8</w:t>
            </w:r>
            <w:r>
              <w:rPr>
                <w:snapToGrid w:val="0"/>
                <w:kern w:val="0"/>
              </w:rPr>
              <w:t xml:space="preserve"> kw</w:t>
            </w:r>
          </w:p>
        </w:tc>
        <w:tc>
          <w:tcPr>
            <w:tcW w:w="1701" w:type="dxa"/>
            <w:vAlign w:val="center"/>
          </w:tcPr>
          <w:p w14:paraId="4BAA9129" w14:textId="77777777" w:rsidR="004F152D" w:rsidRDefault="004F152D">
            <w:pPr>
              <w:spacing w:line="360" w:lineRule="exact"/>
              <w:jc w:val="center"/>
              <w:rPr>
                <w:rFonts w:hint="eastAsia"/>
                <w:snapToGrid w:val="0"/>
                <w:kern w:val="0"/>
              </w:rPr>
            </w:pPr>
            <w:r>
              <w:rPr>
                <w:rFonts w:hint="eastAsia"/>
                <w:snapToGrid w:val="0"/>
                <w:kern w:val="0"/>
              </w:rPr>
              <w:t>广州</w:t>
            </w:r>
            <w:r>
              <w:rPr>
                <w:snapToGrid w:val="0"/>
                <w:kern w:val="0"/>
              </w:rPr>
              <w:t>/98</w:t>
            </w:r>
            <w:r>
              <w:rPr>
                <w:rFonts w:hint="eastAsia"/>
                <w:snapToGrid w:val="0"/>
                <w:kern w:val="0"/>
              </w:rPr>
              <w:t>.03</w:t>
            </w:r>
          </w:p>
        </w:tc>
        <w:tc>
          <w:tcPr>
            <w:tcW w:w="567" w:type="dxa"/>
            <w:vAlign w:val="center"/>
          </w:tcPr>
          <w:p w14:paraId="698FA4C3" w14:textId="77777777" w:rsidR="004F152D" w:rsidRDefault="004F152D">
            <w:pPr>
              <w:spacing w:line="360" w:lineRule="exact"/>
              <w:jc w:val="center"/>
              <w:rPr>
                <w:rFonts w:hint="eastAsia"/>
                <w:snapToGrid w:val="0"/>
                <w:kern w:val="0"/>
              </w:rPr>
            </w:pPr>
            <w:r>
              <w:rPr>
                <w:rFonts w:hint="eastAsia"/>
                <w:snapToGrid w:val="0"/>
                <w:kern w:val="0"/>
              </w:rPr>
              <w:t>5</w:t>
            </w:r>
          </w:p>
        </w:tc>
        <w:tc>
          <w:tcPr>
            <w:tcW w:w="567" w:type="dxa"/>
            <w:vAlign w:val="center"/>
          </w:tcPr>
          <w:p w14:paraId="46B0C8FF" w14:textId="77777777" w:rsidR="004F152D" w:rsidRDefault="004F152D">
            <w:pPr>
              <w:spacing w:line="360" w:lineRule="exact"/>
              <w:jc w:val="center"/>
              <w:rPr>
                <w:rFonts w:hint="eastAsia"/>
                <w:snapToGrid w:val="0"/>
                <w:kern w:val="0"/>
              </w:rPr>
            </w:pPr>
            <w:r>
              <w:rPr>
                <w:rFonts w:hint="eastAsia"/>
                <w:snapToGrid w:val="0"/>
                <w:kern w:val="0"/>
              </w:rPr>
              <w:t>5</w:t>
            </w:r>
          </w:p>
        </w:tc>
        <w:tc>
          <w:tcPr>
            <w:tcW w:w="426" w:type="dxa"/>
            <w:vAlign w:val="center"/>
          </w:tcPr>
          <w:p w14:paraId="071BB7A8" w14:textId="77777777" w:rsidR="004F152D" w:rsidRDefault="004F152D">
            <w:pPr>
              <w:spacing w:line="360" w:lineRule="exact"/>
              <w:jc w:val="center"/>
              <w:rPr>
                <w:rFonts w:hint="eastAsia"/>
                <w:snapToGrid w:val="0"/>
                <w:kern w:val="0"/>
              </w:rPr>
            </w:pPr>
          </w:p>
        </w:tc>
        <w:tc>
          <w:tcPr>
            <w:tcW w:w="425" w:type="dxa"/>
            <w:vAlign w:val="center"/>
          </w:tcPr>
          <w:p w14:paraId="4D61536A" w14:textId="77777777" w:rsidR="004F152D" w:rsidRDefault="004F152D">
            <w:pPr>
              <w:spacing w:line="360" w:lineRule="exact"/>
              <w:jc w:val="center"/>
              <w:rPr>
                <w:rFonts w:hint="eastAsia"/>
                <w:snapToGrid w:val="0"/>
                <w:kern w:val="0"/>
              </w:rPr>
            </w:pPr>
          </w:p>
        </w:tc>
        <w:tc>
          <w:tcPr>
            <w:tcW w:w="884" w:type="dxa"/>
            <w:vAlign w:val="center"/>
          </w:tcPr>
          <w:p w14:paraId="29C9E9DE" w14:textId="77777777" w:rsidR="004F152D" w:rsidRDefault="004F152D">
            <w:pPr>
              <w:spacing w:line="360" w:lineRule="exact"/>
              <w:jc w:val="center"/>
              <w:rPr>
                <w:snapToGrid w:val="0"/>
                <w:kern w:val="0"/>
              </w:rPr>
            </w:pPr>
            <w:r>
              <w:rPr>
                <w:snapToGrid w:val="0"/>
                <w:kern w:val="0"/>
              </w:rPr>
              <w:t>95</w:t>
            </w:r>
          </w:p>
        </w:tc>
      </w:tr>
      <w:tr w:rsidR="004F152D" w14:paraId="00811CD2" w14:textId="77777777">
        <w:tblPrEx>
          <w:tblCellMar>
            <w:top w:w="0" w:type="dxa"/>
            <w:bottom w:w="0" w:type="dxa"/>
          </w:tblCellMar>
        </w:tblPrEx>
        <w:trPr>
          <w:cantSplit/>
          <w:trHeight w:val="167"/>
        </w:trPr>
        <w:tc>
          <w:tcPr>
            <w:tcW w:w="1708" w:type="dxa"/>
            <w:vMerge w:val="restart"/>
            <w:vAlign w:val="center"/>
          </w:tcPr>
          <w:p w14:paraId="0885BF3E" w14:textId="77777777" w:rsidR="004F152D" w:rsidRDefault="004F152D">
            <w:pPr>
              <w:pStyle w:val="af0"/>
              <w:spacing w:line="360" w:lineRule="exact"/>
              <w:rPr>
                <w:rFonts w:hint="eastAsia"/>
                <w:snapToGrid w:val="0"/>
                <w:kern w:val="0"/>
              </w:rPr>
            </w:pPr>
            <w:r>
              <w:rPr>
                <w:rFonts w:hint="eastAsia"/>
                <w:snapToGrid w:val="0"/>
                <w:kern w:val="0"/>
              </w:rPr>
              <w:t>水泵</w:t>
            </w:r>
          </w:p>
        </w:tc>
        <w:tc>
          <w:tcPr>
            <w:tcW w:w="1686" w:type="dxa"/>
            <w:vAlign w:val="center"/>
          </w:tcPr>
          <w:p w14:paraId="0E0675FC"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XA32/16</w:t>
            </w:r>
          </w:p>
        </w:tc>
        <w:tc>
          <w:tcPr>
            <w:tcW w:w="1293" w:type="dxa"/>
            <w:gridSpan w:val="2"/>
            <w:vAlign w:val="center"/>
          </w:tcPr>
          <w:p w14:paraId="28E8EA76" w14:textId="77777777" w:rsidR="004F152D" w:rsidRDefault="004F152D">
            <w:pPr>
              <w:spacing w:line="360" w:lineRule="exact"/>
              <w:jc w:val="center"/>
              <w:rPr>
                <w:rFonts w:hint="eastAsia"/>
                <w:snapToGrid w:val="0"/>
                <w:kern w:val="0"/>
              </w:rPr>
            </w:pPr>
            <w:r>
              <w:rPr>
                <w:rFonts w:hint="eastAsia"/>
                <w:snapToGrid w:val="0"/>
                <w:kern w:val="0"/>
              </w:rPr>
              <w:t>7.18kw</w:t>
            </w:r>
          </w:p>
        </w:tc>
        <w:tc>
          <w:tcPr>
            <w:tcW w:w="1701" w:type="dxa"/>
            <w:vAlign w:val="center"/>
          </w:tcPr>
          <w:p w14:paraId="0A778743" w14:textId="77777777" w:rsidR="004F152D" w:rsidRDefault="004F152D">
            <w:pPr>
              <w:spacing w:line="360" w:lineRule="exact"/>
              <w:jc w:val="center"/>
              <w:rPr>
                <w:rFonts w:hint="eastAsia"/>
                <w:snapToGrid w:val="0"/>
                <w:kern w:val="0"/>
              </w:rPr>
            </w:pPr>
            <w:r>
              <w:rPr>
                <w:rFonts w:hint="eastAsia"/>
                <w:snapToGrid w:val="0"/>
                <w:kern w:val="0"/>
              </w:rPr>
              <w:t>佛山</w:t>
            </w:r>
            <w:r>
              <w:rPr>
                <w:snapToGrid w:val="0"/>
                <w:kern w:val="0"/>
              </w:rPr>
              <w:t>/97</w:t>
            </w:r>
            <w:r>
              <w:rPr>
                <w:rFonts w:hint="eastAsia"/>
                <w:snapToGrid w:val="0"/>
                <w:kern w:val="0"/>
              </w:rPr>
              <w:t>.09</w:t>
            </w:r>
          </w:p>
        </w:tc>
        <w:tc>
          <w:tcPr>
            <w:tcW w:w="567" w:type="dxa"/>
            <w:vAlign w:val="center"/>
          </w:tcPr>
          <w:p w14:paraId="268CD960" w14:textId="77777777" w:rsidR="004F152D" w:rsidRDefault="004F152D">
            <w:pPr>
              <w:spacing w:line="360" w:lineRule="exact"/>
              <w:jc w:val="center"/>
              <w:rPr>
                <w:snapToGrid w:val="0"/>
                <w:kern w:val="0"/>
              </w:rPr>
            </w:pPr>
            <w:r>
              <w:rPr>
                <w:rFonts w:hint="eastAsia"/>
                <w:snapToGrid w:val="0"/>
                <w:kern w:val="0"/>
              </w:rPr>
              <w:t>25</w:t>
            </w:r>
          </w:p>
        </w:tc>
        <w:tc>
          <w:tcPr>
            <w:tcW w:w="567" w:type="dxa"/>
            <w:vAlign w:val="center"/>
          </w:tcPr>
          <w:p w14:paraId="047C0F05" w14:textId="77777777" w:rsidR="004F152D" w:rsidRDefault="004F152D">
            <w:pPr>
              <w:spacing w:line="360" w:lineRule="exact"/>
              <w:jc w:val="center"/>
              <w:rPr>
                <w:snapToGrid w:val="0"/>
                <w:kern w:val="0"/>
              </w:rPr>
            </w:pPr>
            <w:r>
              <w:rPr>
                <w:snapToGrid w:val="0"/>
                <w:kern w:val="0"/>
              </w:rPr>
              <w:t>4</w:t>
            </w:r>
          </w:p>
        </w:tc>
        <w:tc>
          <w:tcPr>
            <w:tcW w:w="426" w:type="dxa"/>
            <w:vAlign w:val="center"/>
          </w:tcPr>
          <w:p w14:paraId="2658EFCF" w14:textId="77777777" w:rsidR="004F152D" w:rsidRDefault="004F152D">
            <w:pPr>
              <w:spacing w:line="360" w:lineRule="exact"/>
              <w:jc w:val="center"/>
              <w:rPr>
                <w:rFonts w:hint="eastAsia"/>
                <w:snapToGrid w:val="0"/>
                <w:kern w:val="0"/>
              </w:rPr>
            </w:pPr>
          </w:p>
        </w:tc>
        <w:tc>
          <w:tcPr>
            <w:tcW w:w="425" w:type="dxa"/>
            <w:vAlign w:val="center"/>
          </w:tcPr>
          <w:p w14:paraId="3CF4AC7E" w14:textId="77777777" w:rsidR="004F152D" w:rsidRDefault="004F152D">
            <w:pPr>
              <w:spacing w:line="360" w:lineRule="exact"/>
              <w:jc w:val="center"/>
              <w:rPr>
                <w:rFonts w:hint="eastAsia"/>
                <w:snapToGrid w:val="0"/>
                <w:kern w:val="0"/>
              </w:rPr>
            </w:pPr>
          </w:p>
        </w:tc>
        <w:tc>
          <w:tcPr>
            <w:tcW w:w="884" w:type="dxa"/>
            <w:vAlign w:val="center"/>
          </w:tcPr>
          <w:p w14:paraId="118A44E1" w14:textId="77777777" w:rsidR="004F152D" w:rsidRDefault="004F152D">
            <w:pPr>
              <w:spacing w:line="360" w:lineRule="exact"/>
              <w:jc w:val="center"/>
              <w:rPr>
                <w:snapToGrid w:val="0"/>
                <w:kern w:val="0"/>
              </w:rPr>
            </w:pPr>
            <w:r>
              <w:rPr>
                <w:snapToGrid w:val="0"/>
                <w:kern w:val="0"/>
              </w:rPr>
              <w:t>90</w:t>
            </w:r>
          </w:p>
        </w:tc>
      </w:tr>
      <w:tr w:rsidR="004F152D" w14:paraId="07F4E05C" w14:textId="77777777">
        <w:tblPrEx>
          <w:tblCellMar>
            <w:top w:w="0" w:type="dxa"/>
            <w:bottom w:w="0" w:type="dxa"/>
          </w:tblCellMar>
        </w:tblPrEx>
        <w:trPr>
          <w:cantSplit/>
          <w:trHeight w:val="167"/>
        </w:trPr>
        <w:tc>
          <w:tcPr>
            <w:tcW w:w="1708" w:type="dxa"/>
            <w:vMerge/>
            <w:vAlign w:val="center"/>
          </w:tcPr>
          <w:p w14:paraId="743B56CA" w14:textId="77777777" w:rsidR="004F152D" w:rsidRDefault="004F152D">
            <w:pPr>
              <w:spacing w:line="360" w:lineRule="exact"/>
              <w:jc w:val="center"/>
              <w:rPr>
                <w:rFonts w:hint="eastAsia"/>
                <w:snapToGrid w:val="0"/>
                <w:kern w:val="0"/>
              </w:rPr>
            </w:pPr>
          </w:p>
        </w:tc>
        <w:tc>
          <w:tcPr>
            <w:tcW w:w="1686" w:type="dxa"/>
            <w:vAlign w:val="center"/>
          </w:tcPr>
          <w:p w14:paraId="237D6D8F" w14:textId="77777777" w:rsidR="004F152D" w:rsidRDefault="004F152D">
            <w:pPr>
              <w:spacing w:line="360" w:lineRule="exact"/>
              <w:ind w:leftChars="-51" w:left="-107" w:rightChars="-60" w:right="-126" w:firstLineChars="7" w:firstLine="15"/>
              <w:jc w:val="center"/>
              <w:rPr>
                <w:rFonts w:hint="eastAsia"/>
                <w:snapToGrid w:val="0"/>
                <w:kern w:val="0"/>
              </w:rPr>
            </w:pPr>
            <w:r>
              <w:rPr>
                <w:rFonts w:hint="eastAsia"/>
                <w:snapToGrid w:val="0"/>
                <w:kern w:val="0"/>
              </w:rPr>
              <w:t>IE80-50-250</w:t>
            </w:r>
          </w:p>
        </w:tc>
        <w:tc>
          <w:tcPr>
            <w:tcW w:w="1293" w:type="dxa"/>
            <w:gridSpan w:val="2"/>
            <w:vAlign w:val="center"/>
          </w:tcPr>
          <w:p w14:paraId="1DE0D4CD" w14:textId="77777777" w:rsidR="004F152D" w:rsidRDefault="004F152D">
            <w:pPr>
              <w:spacing w:line="360" w:lineRule="exact"/>
              <w:jc w:val="center"/>
              <w:rPr>
                <w:rFonts w:hint="eastAsia"/>
                <w:snapToGrid w:val="0"/>
                <w:kern w:val="0"/>
              </w:rPr>
            </w:pPr>
            <w:r>
              <w:rPr>
                <w:rFonts w:hint="eastAsia"/>
                <w:snapToGrid w:val="0"/>
                <w:kern w:val="0"/>
              </w:rPr>
              <w:t>39.3 kw</w:t>
            </w:r>
          </w:p>
        </w:tc>
        <w:tc>
          <w:tcPr>
            <w:tcW w:w="1701" w:type="dxa"/>
            <w:vAlign w:val="center"/>
          </w:tcPr>
          <w:p w14:paraId="55508BBF" w14:textId="77777777" w:rsidR="004F152D" w:rsidRDefault="004F152D">
            <w:pPr>
              <w:spacing w:line="360" w:lineRule="exact"/>
              <w:jc w:val="center"/>
              <w:rPr>
                <w:rFonts w:hint="eastAsia"/>
                <w:snapToGrid w:val="0"/>
                <w:kern w:val="0"/>
              </w:rPr>
            </w:pPr>
            <w:r>
              <w:rPr>
                <w:rFonts w:hint="eastAsia"/>
                <w:snapToGrid w:val="0"/>
                <w:kern w:val="0"/>
              </w:rPr>
              <w:t>宜昌</w:t>
            </w:r>
            <w:r>
              <w:rPr>
                <w:snapToGrid w:val="0"/>
                <w:kern w:val="0"/>
              </w:rPr>
              <w:t>/98</w:t>
            </w:r>
            <w:r>
              <w:rPr>
                <w:rFonts w:hint="eastAsia"/>
                <w:snapToGrid w:val="0"/>
                <w:kern w:val="0"/>
              </w:rPr>
              <w:t>.11</w:t>
            </w:r>
          </w:p>
        </w:tc>
        <w:tc>
          <w:tcPr>
            <w:tcW w:w="567" w:type="dxa"/>
            <w:vAlign w:val="center"/>
          </w:tcPr>
          <w:p w14:paraId="0E0DFEF9" w14:textId="77777777" w:rsidR="004F152D" w:rsidRDefault="004F152D">
            <w:pPr>
              <w:spacing w:line="360" w:lineRule="exact"/>
              <w:jc w:val="center"/>
              <w:rPr>
                <w:rFonts w:hint="eastAsia"/>
                <w:snapToGrid w:val="0"/>
                <w:kern w:val="0"/>
              </w:rPr>
            </w:pPr>
            <w:r>
              <w:rPr>
                <w:rFonts w:hint="eastAsia"/>
                <w:snapToGrid w:val="0"/>
                <w:kern w:val="0"/>
              </w:rPr>
              <w:t>25</w:t>
            </w:r>
          </w:p>
        </w:tc>
        <w:tc>
          <w:tcPr>
            <w:tcW w:w="567" w:type="dxa"/>
            <w:vAlign w:val="center"/>
          </w:tcPr>
          <w:p w14:paraId="49FB4F1A" w14:textId="77777777" w:rsidR="004F152D" w:rsidRDefault="004F152D">
            <w:pPr>
              <w:spacing w:line="360" w:lineRule="exact"/>
              <w:jc w:val="center"/>
              <w:rPr>
                <w:snapToGrid w:val="0"/>
                <w:kern w:val="0"/>
              </w:rPr>
            </w:pPr>
            <w:r>
              <w:rPr>
                <w:snapToGrid w:val="0"/>
                <w:kern w:val="0"/>
              </w:rPr>
              <w:t>8</w:t>
            </w:r>
          </w:p>
        </w:tc>
        <w:tc>
          <w:tcPr>
            <w:tcW w:w="426" w:type="dxa"/>
            <w:vAlign w:val="center"/>
          </w:tcPr>
          <w:p w14:paraId="49167E93" w14:textId="77777777" w:rsidR="004F152D" w:rsidRDefault="004F152D">
            <w:pPr>
              <w:spacing w:line="360" w:lineRule="exact"/>
              <w:jc w:val="center"/>
              <w:rPr>
                <w:rFonts w:hint="eastAsia"/>
                <w:snapToGrid w:val="0"/>
                <w:kern w:val="0"/>
              </w:rPr>
            </w:pPr>
          </w:p>
        </w:tc>
        <w:tc>
          <w:tcPr>
            <w:tcW w:w="425" w:type="dxa"/>
            <w:vAlign w:val="center"/>
          </w:tcPr>
          <w:p w14:paraId="7F0296FA" w14:textId="77777777" w:rsidR="004F152D" w:rsidRDefault="004F152D">
            <w:pPr>
              <w:spacing w:line="360" w:lineRule="exact"/>
              <w:jc w:val="center"/>
              <w:rPr>
                <w:rFonts w:hint="eastAsia"/>
                <w:snapToGrid w:val="0"/>
                <w:kern w:val="0"/>
              </w:rPr>
            </w:pPr>
          </w:p>
        </w:tc>
        <w:tc>
          <w:tcPr>
            <w:tcW w:w="884" w:type="dxa"/>
            <w:vAlign w:val="center"/>
          </w:tcPr>
          <w:p w14:paraId="21670343" w14:textId="77777777" w:rsidR="004F152D" w:rsidRDefault="004F152D">
            <w:pPr>
              <w:spacing w:line="360" w:lineRule="exact"/>
              <w:jc w:val="center"/>
              <w:rPr>
                <w:snapToGrid w:val="0"/>
                <w:kern w:val="0"/>
              </w:rPr>
            </w:pPr>
            <w:r>
              <w:rPr>
                <w:snapToGrid w:val="0"/>
                <w:kern w:val="0"/>
              </w:rPr>
              <w:t>90</w:t>
            </w:r>
          </w:p>
        </w:tc>
      </w:tr>
    </w:tbl>
    <w:p w14:paraId="584FD3AE" w14:textId="77777777" w:rsidR="004F152D" w:rsidRDefault="004F152D">
      <w:pPr>
        <w:rPr>
          <w:rFonts w:hint="eastAsia"/>
        </w:rPr>
      </w:pPr>
    </w:p>
    <w:p w14:paraId="0978A523" w14:textId="77777777" w:rsidR="004F152D" w:rsidRDefault="004F152D">
      <w:pPr>
        <w:rPr>
          <w:rFonts w:hint="eastAsia"/>
        </w:rPr>
      </w:pPr>
    </w:p>
    <w:p w14:paraId="7463EAE8" w14:textId="77777777" w:rsidR="004F152D" w:rsidRDefault="004F152D">
      <w:pPr>
        <w:rPr>
          <w:rFonts w:hint="eastAsia"/>
        </w:rPr>
      </w:pPr>
    </w:p>
    <w:p w14:paraId="3837B327" w14:textId="77777777" w:rsidR="004F152D" w:rsidRDefault="004F152D">
      <w:pPr>
        <w:rPr>
          <w:rFonts w:hint="eastAsia"/>
        </w:rPr>
      </w:pPr>
    </w:p>
    <w:p w14:paraId="4BE0B629" w14:textId="77777777" w:rsidR="004F152D" w:rsidRDefault="004F152D">
      <w:pPr>
        <w:rPr>
          <w:rFonts w:hint="eastAsia"/>
        </w:rPr>
      </w:pPr>
    </w:p>
    <w:p w14:paraId="06B91851" w14:textId="77777777" w:rsidR="004F152D" w:rsidRDefault="004F152D">
      <w:pPr>
        <w:rPr>
          <w:rFonts w:hint="eastAsia"/>
        </w:rPr>
      </w:pPr>
    </w:p>
    <w:p w14:paraId="05E6919A" w14:textId="77777777" w:rsidR="004F152D" w:rsidRDefault="004F152D">
      <w:pPr>
        <w:pStyle w:val="2"/>
        <w:rPr>
          <w:rFonts w:hint="eastAsia"/>
        </w:rPr>
      </w:pPr>
      <w:bookmarkStart w:id="461" w:name="_Toc471498212"/>
      <w:bookmarkStart w:id="462" w:name="_Toc14606222"/>
      <w:r>
        <w:rPr>
          <w:rFonts w:hint="eastAsia"/>
        </w:rPr>
        <w:t>§</w:t>
      </w:r>
      <w:r>
        <w:rPr>
          <w:rFonts w:hint="eastAsia"/>
        </w:rPr>
        <w:t>5-5</w:t>
      </w:r>
      <w:r>
        <w:rPr>
          <w:rFonts w:hint="eastAsia"/>
        </w:rPr>
        <w:t>主要试验</w:t>
      </w:r>
      <w:r>
        <w:rPr>
          <w:rFonts w:hint="eastAsia"/>
        </w:rPr>
        <w:t>/</w:t>
      </w:r>
      <w:r>
        <w:rPr>
          <w:rFonts w:hint="eastAsia"/>
        </w:rPr>
        <w:t>测量</w:t>
      </w:r>
      <w:r>
        <w:rPr>
          <w:rFonts w:hint="eastAsia"/>
        </w:rPr>
        <w:t>/</w:t>
      </w:r>
      <w:r>
        <w:rPr>
          <w:rFonts w:hint="eastAsia"/>
        </w:rPr>
        <w:t>质检仪器设备使用计划</w:t>
      </w:r>
      <w:bookmarkEnd w:id="461"/>
      <w:bookmarkEnd w:id="462"/>
    </w:p>
    <w:p w14:paraId="796C80EE" w14:textId="77777777" w:rsidR="004F152D" w:rsidRDefault="004F152D">
      <w:pPr>
        <w:jc w:val="center"/>
        <w:rPr>
          <w:rFonts w:hint="eastAsia"/>
          <w:b/>
          <w:bCs/>
          <w:snapToGrid w:val="0"/>
          <w:kern w:val="0"/>
        </w:rPr>
      </w:pPr>
      <w:bookmarkStart w:id="463" w:name="_Toc1353441"/>
      <w:bookmarkStart w:id="464" w:name="_Toc1439037"/>
      <w:bookmarkStart w:id="465" w:name="_Toc4063912"/>
      <w:bookmarkStart w:id="466" w:name="_Toc4164757"/>
      <w:r>
        <w:rPr>
          <w:rFonts w:hint="eastAsia"/>
          <w:b/>
          <w:bCs/>
          <w:snapToGrid w:val="0"/>
          <w:kern w:val="0"/>
        </w:rPr>
        <w:t>表</w:t>
      </w:r>
      <w:r>
        <w:rPr>
          <w:rFonts w:hint="eastAsia"/>
          <w:b/>
          <w:bCs/>
          <w:snapToGrid w:val="0"/>
          <w:kern w:val="0"/>
        </w:rPr>
        <w:t>5.4</w:t>
      </w:r>
      <w:r>
        <w:rPr>
          <w:rFonts w:hint="eastAsia"/>
          <w:b/>
          <w:bCs/>
          <w:snapToGrid w:val="0"/>
          <w:kern w:val="0"/>
        </w:rPr>
        <w:t>试验</w:t>
      </w:r>
      <w:r>
        <w:rPr>
          <w:rFonts w:hint="eastAsia"/>
          <w:b/>
          <w:bCs/>
          <w:snapToGrid w:val="0"/>
          <w:kern w:val="0"/>
        </w:rPr>
        <w:t>/</w:t>
      </w:r>
      <w:r>
        <w:rPr>
          <w:rFonts w:hint="eastAsia"/>
          <w:b/>
          <w:bCs/>
          <w:snapToGrid w:val="0"/>
          <w:kern w:val="0"/>
        </w:rPr>
        <w:t>测量</w:t>
      </w:r>
      <w:r>
        <w:rPr>
          <w:rFonts w:hint="eastAsia"/>
          <w:b/>
          <w:bCs/>
          <w:snapToGrid w:val="0"/>
          <w:kern w:val="0"/>
        </w:rPr>
        <w:t>/</w:t>
      </w:r>
      <w:r>
        <w:rPr>
          <w:rFonts w:hint="eastAsia"/>
          <w:b/>
          <w:bCs/>
          <w:snapToGrid w:val="0"/>
          <w:kern w:val="0"/>
        </w:rPr>
        <w:t>质检仪器设备表</w:t>
      </w:r>
      <w:bookmarkEnd w:id="463"/>
      <w:bookmarkEnd w:id="464"/>
      <w:bookmarkEnd w:id="465"/>
      <w:bookmarkEnd w:id="466"/>
    </w:p>
    <w:tbl>
      <w:tblPr>
        <w:tblW w:w="91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17"/>
        <w:gridCol w:w="14"/>
        <w:gridCol w:w="3105"/>
        <w:gridCol w:w="2409"/>
        <w:gridCol w:w="851"/>
        <w:gridCol w:w="850"/>
        <w:gridCol w:w="1134"/>
      </w:tblGrid>
      <w:tr w:rsidR="004F152D" w14:paraId="09631F55" w14:textId="77777777">
        <w:tblPrEx>
          <w:tblCellMar>
            <w:top w:w="0" w:type="dxa"/>
            <w:bottom w:w="0" w:type="dxa"/>
          </w:tblCellMar>
        </w:tblPrEx>
        <w:trPr>
          <w:trHeight w:val="459"/>
        </w:trPr>
        <w:tc>
          <w:tcPr>
            <w:tcW w:w="831" w:type="dxa"/>
            <w:gridSpan w:val="2"/>
            <w:vAlign w:val="center"/>
          </w:tcPr>
          <w:p w14:paraId="529B2F4F" w14:textId="77777777" w:rsidR="004F152D" w:rsidRDefault="004F152D">
            <w:pPr>
              <w:overflowPunct w:val="0"/>
              <w:adjustRightInd w:val="0"/>
              <w:snapToGrid w:val="0"/>
              <w:jc w:val="center"/>
              <w:rPr>
                <w:rFonts w:hint="eastAsia"/>
                <w:b/>
                <w:bCs/>
                <w:smallCaps/>
                <w:snapToGrid w:val="0"/>
                <w:kern w:val="0"/>
              </w:rPr>
            </w:pPr>
            <w:r>
              <w:rPr>
                <w:rFonts w:hint="eastAsia"/>
                <w:b/>
                <w:bCs/>
                <w:smallCaps/>
                <w:snapToGrid w:val="0"/>
                <w:kern w:val="0"/>
              </w:rPr>
              <w:t>序号</w:t>
            </w:r>
          </w:p>
        </w:tc>
        <w:tc>
          <w:tcPr>
            <w:tcW w:w="3105" w:type="dxa"/>
            <w:vAlign w:val="center"/>
          </w:tcPr>
          <w:p w14:paraId="2672C57D" w14:textId="77777777" w:rsidR="004F152D" w:rsidRDefault="004F152D">
            <w:pPr>
              <w:pStyle w:val="xl42"/>
              <w:widowControl w:val="0"/>
              <w:pBdr>
                <w:left w:val="none" w:sz="0" w:space="0" w:color="auto"/>
                <w:right w:val="none" w:sz="0" w:space="0" w:color="auto"/>
              </w:pBdr>
              <w:overflowPunct w:val="0"/>
              <w:adjustRightInd w:val="0"/>
              <w:snapToGrid w:val="0"/>
              <w:spacing w:before="0" w:beforeAutospacing="0" w:after="0" w:afterAutospacing="0"/>
              <w:textAlignment w:val="auto"/>
              <w:rPr>
                <w:rFonts w:ascii="Times New Roman" w:hAnsi="Times New Roman" w:hint="eastAsia"/>
                <w:b/>
                <w:bCs/>
                <w:smallCaps/>
                <w:noProof/>
                <w:snapToGrid w:val="0"/>
                <w:sz w:val="28"/>
              </w:rPr>
            </w:pPr>
            <w:r>
              <w:rPr>
                <w:rFonts w:ascii="Times New Roman" w:hAnsi="Times New Roman" w:hint="eastAsia"/>
                <w:b/>
                <w:bCs/>
                <w:smallCaps/>
                <w:noProof/>
                <w:snapToGrid w:val="0"/>
                <w:sz w:val="28"/>
              </w:rPr>
              <w:t>仪器设备名称</w:t>
            </w:r>
          </w:p>
        </w:tc>
        <w:tc>
          <w:tcPr>
            <w:tcW w:w="2409" w:type="dxa"/>
            <w:vAlign w:val="center"/>
          </w:tcPr>
          <w:p w14:paraId="1C0F1372" w14:textId="77777777" w:rsidR="004F152D" w:rsidRDefault="004F152D">
            <w:pPr>
              <w:overflowPunct w:val="0"/>
              <w:adjustRightInd w:val="0"/>
              <w:snapToGrid w:val="0"/>
              <w:jc w:val="center"/>
              <w:rPr>
                <w:rFonts w:hint="eastAsia"/>
                <w:b/>
                <w:bCs/>
                <w:smallCaps/>
                <w:snapToGrid w:val="0"/>
                <w:kern w:val="0"/>
              </w:rPr>
            </w:pPr>
            <w:r>
              <w:rPr>
                <w:rFonts w:hint="eastAsia"/>
                <w:b/>
                <w:bCs/>
                <w:smallCaps/>
                <w:snapToGrid w:val="0"/>
                <w:kern w:val="0"/>
              </w:rPr>
              <w:t>规格型号</w:t>
            </w:r>
          </w:p>
        </w:tc>
        <w:tc>
          <w:tcPr>
            <w:tcW w:w="851" w:type="dxa"/>
            <w:vAlign w:val="center"/>
          </w:tcPr>
          <w:p w14:paraId="0969B763" w14:textId="77777777" w:rsidR="004F152D" w:rsidRDefault="004F152D">
            <w:pPr>
              <w:pStyle w:val="xl35"/>
              <w:widowControl w:val="0"/>
              <w:pBdr>
                <w:left w:val="none" w:sz="0" w:space="0" w:color="auto"/>
                <w:right w:val="none" w:sz="0" w:space="0" w:color="auto"/>
              </w:pBdr>
              <w:overflowPunct w:val="0"/>
              <w:adjustRightInd w:val="0"/>
              <w:snapToGrid w:val="0"/>
              <w:spacing w:before="0" w:beforeAutospacing="0" w:after="0" w:afterAutospacing="0"/>
              <w:jc w:val="center"/>
              <w:rPr>
                <w:rFonts w:ascii="Times New Roman" w:hAnsi="Times New Roman" w:hint="eastAsia"/>
                <w:b/>
                <w:bCs/>
                <w:smallCaps/>
                <w:snapToGrid w:val="0"/>
                <w:szCs w:val="20"/>
              </w:rPr>
            </w:pPr>
            <w:r>
              <w:rPr>
                <w:rFonts w:ascii="Times New Roman" w:hAnsi="Times New Roman" w:hint="eastAsia"/>
                <w:b/>
                <w:bCs/>
                <w:smallCaps/>
                <w:snapToGrid w:val="0"/>
                <w:szCs w:val="20"/>
              </w:rPr>
              <w:t>单位</w:t>
            </w:r>
          </w:p>
        </w:tc>
        <w:tc>
          <w:tcPr>
            <w:tcW w:w="850" w:type="dxa"/>
            <w:vAlign w:val="center"/>
          </w:tcPr>
          <w:p w14:paraId="37AD0291" w14:textId="77777777" w:rsidR="004F152D" w:rsidRDefault="004F152D">
            <w:pPr>
              <w:overflowPunct w:val="0"/>
              <w:adjustRightInd w:val="0"/>
              <w:snapToGrid w:val="0"/>
              <w:jc w:val="center"/>
              <w:rPr>
                <w:rFonts w:hint="eastAsia"/>
                <w:b/>
                <w:bCs/>
                <w:smallCaps/>
                <w:snapToGrid w:val="0"/>
                <w:kern w:val="0"/>
              </w:rPr>
            </w:pPr>
            <w:r>
              <w:rPr>
                <w:rFonts w:hint="eastAsia"/>
                <w:b/>
                <w:bCs/>
                <w:smallCaps/>
                <w:snapToGrid w:val="0"/>
                <w:kern w:val="0"/>
              </w:rPr>
              <w:t>数量</w:t>
            </w:r>
          </w:p>
        </w:tc>
        <w:tc>
          <w:tcPr>
            <w:tcW w:w="1134" w:type="dxa"/>
            <w:vAlign w:val="center"/>
          </w:tcPr>
          <w:p w14:paraId="034857F6" w14:textId="77777777" w:rsidR="004F152D" w:rsidRDefault="004F152D">
            <w:pPr>
              <w:overflowPunct w:val="0"/>
              <w:adjustRightInd w:val="0"/>
              <w:snapToGrid w:val="0"/>
              <w:jc w:val="center"/>
              <w:rPr>
                <w:rFonts w:hint="eastAsia"/>
                <w:b/>
                <w:bCs/>
                <w:smallCaps/>
                <w:snapToGrid w:val="0"/>
                <w:kern w:val="0"/>
              </w:rPr>
            </w:pPr>
            <w:r>
              <w:rPr>
                <w:rFonts w:hint="eastAsia"/>
                <w:b/>
                <w:bCs/>
                <w:smallCaps/>
                <w:snapToGrid w:val="0"/>
                <w:kern w:val="0"/>
              </w:rPr>
              <w:t>备注</w:t>
            </w:r>
          </w:p>
        </w:tc>
      </w:tr>
      <w:tr w:rsidR="004F152D" w14:paraId="1F0FA13F" w14:textId="77777777">
        <w:tblPrEx>
          <w:tblCellMar>
            <w:top w:w="0" w:type="dxa"/>
            <w:bottom w:w="0" w:type="dxa"/>
          </w:tblCellMar>
        </w:tblPrEx>
        <w:trPr>
          <w:trHeight w:val="426"/>
        </w:trPr>
        <w:tc>
          <w:tcPr>
            <w:tcW w:w="831" w:type="dxa"/>
            <w:gridSpan w:val="2"/>
            <w:noWrap/>
            <w:vAlign w:val="center"/>
          </w:tcPr>
          <w:p w14:paraId="3AB5C4BE" w14:textId="77777777" w:rsidR="004F152D" w:rsidRDefault="004F152D">
            <w:pPr>
              <w:overflowPunct w:val="0"/>
              <w:adjustRightInd w:val="0"/>
              <w:snapToGrid w:val="0"/>
              <w:jc w:val="center"/>
              <w:rPr>
                <w:rFonts w:hint="eastAsia"/>
                <w:b/>
                <w:bCs/>
                <w:smallCaps/>
                <w:snapToGrid w:val="0"/>
                <w:kern w:val="0"/>
              </w:rPr>
            </w:pPr>
            <w:r>
              <w:rPr>
                <w:rFonts w:hint="eastAsia"/>
                <w:b/>
                <w:bCs/>
                <w:smallCaps/>
                <w:snapToGrid w:val="0"/>
                <w:kern w:val="0"/>
              </w:rPr>
              <w:t>一</w:t>
            </w:r>
          </w:p>
        </w:tc>
        <w:tc>
          <w:tcPr>
            <w:tcW w:w="8349" w:type="dxa"/>
            <w:gridSpan w:val="5"/>
            <w:noWrap/>
            <w:vAlign w:val="center"/>
          </w:tcPr>
          <w:p w14:paraId="6A4974B8" w14:textId="77777777" w:rsidR="004F152D" w:rsidRDefault="004F152D">
            <w:pPr>
              <w:overflowPunct w:val="0"/>
              <w:adjustRightInd w:val="0"/>
              <w:snapToGrid w:val="0"/>
              <w:jc w:val="center"/>
              <w:rPr>
                <w:b/>
                <w:bCs/>
                <w:smallCaps/>
                <w:snapToGrid w:val="0"/>
                <w:kern w:val="0"/>
              </w:rPr>
            </w:pPr>
            <w:r>
              <w:rPr>
                <w:rFonts w:hint="eastAsia"/>
                <w:b/>
                <w:bCs/>
                <w:smallCaps/>
                <w:snapToGrid w:val="0"/>
                <w:kern w:val="0"/>
              </w:rPr>
              <w:t>砂、石料</w:t>
            </w:r>
          </w:p>
        </w:tc>
      </w:tr>
      <w:tr w:rsidR="004F152D" w14:paraId="5EE554C4" w14:textId="77777777">
        <w:tblPrEx>
          <w:tblCellMar>
            <w:top w:w="0" w:type="dxa"/>
            <w:bottom w:w="0" w:type="dxa"/>
          </w:tblCellMar>
        </w:tblPrEx>
        <w:trPr>
          <w:trHeight w:val="440"/>
        </w:trPr>
        <w:tc>
          <w:tcPr>
            <w:tcW w:w="831" w:type="dxa"/>
            <w:gridSpan w:val="2"/>
            <w:noWrap/>
            <w:vAlign w:val="center"/>
          </w:tcPr>
          <w:p w14:paraId="35A99EAA"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1</w:t>
            </w:r>
          </w:p>
        </w:tc>
        <w:tc>
          <w:tcPr>
            <w:tcW w:w="3105" w:type="dxa"/>
            <w:noWrap/>
            <w:vAlign w:val="center"/>
          </w:tcPr>
          <w:p w14:paraId="4738C31D"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顶霹式标准振筛仪</w:t>
            </w:r>
          </w:p>
        </w:tc>
        <w:tc>
          <w:tcPr>
            <w:tcW w:w="2409" w:type="dxa"/>
            <w:noWrap/>
            <w:vAlign w:val="center"/>
          </w:tcPr>
          <w:p w14:paraId="67A203D4" w14:textId="77777777" w:rsidR="004F152D" w:rsidRDefault="004F152D">
            <w:pPr>
              <w:overflowPunct w:val="0"/>
              <w:adjustRightInd w:val="0"/>
              <w:snapToGrid w:val="0"/>
              <w:jc w:val="center"/>
              <w:rPr>
                <w:smallCaps/>
                <w:snapToGrid w:val="0"/>
                <w:kern w:val="0"/>
              </w:rPr>
            </w:pPr>
            <w:r>
              <w:rPr>
                <w:smallCaps/>
                <w:snapToGrid w:val="0"/>
                <w:kern w:val="0"/>
              </w:rPr>
              <w:t>ZSP-88A</w:t>
            </w:r>
          </w:p>
        </w:tc>
        <w:tc>
          <w:tcPr>
            <w:tcW w:w="851" w:type="dxa"/>
            <w:noWrap/>
            <w:vAlign w:val="center"/>
          </w:tcPr>
          <w:p w14:paraId="4D79C31E"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台</w:t>
            </w:r>
          </w:p>
        </w:tc>
        <w:tc>
          <w:tcPr>
            <w:tcW w:w="850" w:type="dxa"/>
            <w:noWrap/>
            <w:vAlign w:val="center"/>
          </w:tcPr>
          <w:p w14:paraId="533F2D57" w14:textId="77777777" w:rsidR="004F152D" w:rsidRDefault="004F152D">
            <w:pPr>
              <w:overflowPunct w:val="0"/>
              <w:adjustRightInd w:val="0"/>
              <w:snapToGrid w:val="0"/>
              <w:jc w:val="center"/>
              <w:rPr>
                <w:smallCaps/>
                <w:snapToGrid w:val="0"/>
                <w:kern w:val="0"/>
              </w:rPr>
            </w:pPr>
            <w:r>
              <w:rPr>
                <w:rFonts w:hint="eastAsia"/>
                <w:smallCaps/>
                <w:snapToGrid w:val="0"/>
                <w:kern w:val="0"/>
              </w:rPr>
              <w:t>3</w:t>
            </w:r>
          </w:p>
        </w:tc>
        <w:tc>
          <w:tcPr>
            <w:tcW w:w="1134" w:type="dxa"/>
            <w:noWrap/>
            <w:vAlign w:val="center"/>
          </w:tcPr>
          <w:p w14:paraId="39BB3B79" w14:textId="77777777" w:rsidR="004F152D" w:rsidRDefault="004F152D">
            <w:pPr>
              <w:overflowPunct w:val="0"/>
              <w:adjustRightInd w:val="0"/>
              <w:snapToGrid w:val="0"/>
              <w:jc w:val="center"/>
              <w:rPr>
                <w:smallCaps/>
                <w:snapToGrid w:val="0"/>
                <w:kern w:val="0"/>
              </w:rPr>
            </w:pPr>
          </w:p>
        </w:tc>
      </w:tr>
      <w:tr w:rsidR="004F152D" w14:paraId="4CB64CD3" w14:textId="77777777">
        <w:tblPrEx>
          <w:tblCellMar>
            <w:top w:w="0" w:type="dxa"/>
            <w:bottom w:w="0" w:type="dxa"/>
          </w:tblCellMar>
        </w:tblPrEx>
        <w:trPr>
          <w:trHeight w:val="440"/>
        </w:trPr>
        <w:tc>
          <w:tcPr>
            <w:tcW w:w="831" w:type="dxa"/>
            <w:gridSpan w:val="2"/>
            <w:noWrap/>
            <w:vAlign w:val="center"/>
          </w:tcPr>
          <w:p w14:paraId="1EF1CBCE"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2</w:t>
            </w:r>
          </w:p>
        </w:tc>
        <w:tc>
          <w:tcPr>
            <w:tcW w:w="3105" w:type="dxa"/>
            <w:noWrap/>
            <w:vAlign w:val="center"/>
          </w:tcPr>
          <w:p w14:paraId="3D246731"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针片状试验仪</w:t>
            </w:r>
          </w:p>
        </w:tc>
        <w:tc>
          <w:tcPr>
            <w:tcW w:w="2409" w:type="dxa"/>
            <w:noWrap/>
            <w:vAlign w:val="center"/>
          </w:tcPr>
          <w:p w14:paraId="389795F9"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YX-67B</w:t>
            </w:r>
          </w:p>
        </w:tc>
        <w:tc>
          <w:tcPr>
            <w:tcW w:w="851" w:type="dxa"/>
            <w:noWrap/>
            <w:vAlign w:val="center"/>
          </w:tcPr>
          <w:p w14:paraId="2A613CC3"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套</w:t>
            </w:r>
          </w:p>
        </w:tc>
        <w:tc>
          <w:tcPr>
            <w:tcW w:w="850" w:type="dxa"/>
            <w:noWrap/>
            <w:vAlign w:val="center"/>
          </w:tcPr>
          <w:p w14:paraId="6F64CD5E"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3</w:t>
            </w:r>
          </w:p>
        </w:tc>
        <w:tc>
          <w:tcPr>
            <w:tcW w:w="1134" w:type="dxa"/>
            <w:noWrap/>
            <w:vAlign w:val="center"/>
          </w:tcPr>
          <w:p w14:paraId="092788C3" w14:textId="77777777" w:rsidR="004F152D" w:rsidRDefault="004F152D">
            <w:pPr>
              <w:overflowPunct w:val="0"/>
              <w:adjustRightInd w:val="0"/>
              <w:snapToGrid w:val="0"/>
              <w:jc w:val="center"/>
              <w:rPr>
                <w:smallCaps/>
                <w:snapToGrid w:val="0"/>
                <w:kern w:val="0"/>
              </w:rPr>
            </w:pPr>
          </w:p>
        </w:tc>
      </w:tr>
      <w:tr w:rsidR="004F152D" w14:paraId="384A8ABE" w14:textId="77777777">
        <w:tblPrEx>
          <w:tblCellMar>
            <w:top w:w="0" w:type="dxa"/>
            <w:bottom w:w="0" w:type="dxa"/>
          </w:tblCellMar>
        </w:tblPrEx>
        <w:trPr>
          <w:trHeight w:val="440"/>
        </w:trPr>
        <w:tc>
          <w:tcPr>
            <w:tcW w:w="831" w:type="dxa"/>
            <w:gridSpan w:val="2"/>
            <w:noWrap/>
            <w:vAlign w:val="center"/>
          </w:tcPr>
          <w:p w14:paraId="08AE0609"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3</w:t>
            </w:r>
          </w:p>
        </w:tc>
        <w:tc>
          <w:tcPr>
            <w:tcW w:w="3105" w:type="dxa"/>
            <w:noWrap/>
            <w:vAlign w:val="center"/>
          </w:tcPr>
          <w:p w14:paraId="172A3068"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压碎值测定模</w:t>
            </w:r>
          </w:p>
        </w:tc>
        <w:tc>
          <w:tcPr>
            <w:tcW w:w="2409" w:type="dxa"/>
            <w:noWrap/>
            <w:vAlign w:val="center"/>
          </w:tcPr>
          <w:p w14:paraId="488FD4E8"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WE-100A</w:t>
            </w:r>
          </w:p>
        </w:tc>
        <w:tc>
          <w:tcPr>
            <w:tcW w:w="851" w:type="dxa"/>
            <w:noWrap/>
            <w:vAlign w:val="center"/>
          </w:tcPr>
          <w:p w14:paraId="50E79AED"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套</w:t>
            </w:r>
          </w:p>
        </w:tc>
        <w:tc>
          <w:tcPr>
            <w:tcW w:w="850" w:type="dxa"/>
            <w:noWrap/>
            <w:vAlign w:val="center"/>
          </w:tcPr>
          <w:p w14:paraId="602F5D59"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3</w:t>
            </w:r>
          </w:p>
        </w:tc>
        <w:tc>
          <w:tcPr>
            <w:tcW w:w="1134" w:type="dxa"/>
            <w:noWrap/>
            <w:vAlign w:val="center"/>
          </w:tcPr>
          <w:p w14:paraId="141D04B7" w14:textId="77777777" w:rsidR="004F152D" w:rsidRDefault="004F152D">
            <w:pPr>
              <w:overflowPunct w:val="0"/>
              <w:adjustRightInd w:val="0"/>
              <w:snapToGrid w:val="0"/>
              <w:jc w:val="center"/>
              <w:rPr>
                <w:smallCaps/>
                <w:snapToGrid w:val="0"/>
                <w:kern w:val="0"/>
              </w:rPr>
            </w:pPr>
          </w:p>
        </w:tc>
      </w:tr>
      <w:tr w:rsidR="004F152D" w14:paraId="22AED5F7" w14:textId="77777777">
        <w:tblPrEx>
          <w:tblCellMar>
            <w:top w:w="0" w:type="dxa"/>
            <w:bottom w:w="0" w:type="dxa"/>
          </w:tblCellMar>
        </w:tblPrEx>
        <w:trPr>
          <w:trHeight w:val="440"/>
        </w:trPr>
        <w:tc>
          <w:tcPr>
            <w:tcW w:w="831" w:type="dxa"/>
            <w:gridSpan w:val="2"/>
            <w:noWrap/>
            <w:vAlign w:val="center"/>
          </w:tcPr>
          <w:p w14:paraId="1EB95F96"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4</w:t>
            </w:r>
          </w:p>
        </w:tc>
        <w:tc>
          <w:tcPr>
            <w:tcW w:w="3105" w:type="dxa"/>
            <w:noWrap/>
            <w:vAlign w:val="center"/>
          </w:tcPr>
          <w:p w14:paraId="4894B8AF"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视比重测定仪</w:t>
            </w:r>
          </w:p>
        </w:tc>
        <w:tc>
          <w:tcPr>
            <w:tcW w:w="2409" w:type="dxa"/>
            <w:noWrap/>
            <w:vAlign w:val="center"/>
          </w:tcPr>
          <w:p w14:paraId="0C7DFE73"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ZC3-A</w:t>
            </w:r>
          </w:p>
        </w:tc>
        <w:tc>
          <w:tcPr>
            <w:tcW w:w="851" w:type="dxa"/>
            <w:noWrap/>
            <w:vAlign w:val="center"/>
          </w:tcPr>
          <w:p w14:paraId="58973254"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套</w:t>
            </w:r>
          </w:p>
        </w:tc>
        <w:tc>
          <w:tcPr>
            <w:tcW w:w="850" w:type="dxa"/>
            <w:noWrap/>
            <w:vAlign w:val="center"/>
          </w:tcPr>
          <w:p w14:paraId="3B72B554"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3</w:t>
            </w:r>
          </w:p>
        </w:tc>
        <w:tc>
          <w:tcPr>
            <w:tcW w:w="1134" w:type="dxa"/>
            <w:noWrap/>
            <w:vAlign w:val="center"/>
          </w:tcPr>
          <w:p w14:paraId="3AA3382C" w14:textId="77777777" w:rsidR="004F152D" w:rsidRDefault="004F152D">
            <w:pPr>
              <w:overflowPunct w:val="0"/>
              <w:adjustRightInd w:val="0"/>
              <w:snapToGrid w:val="0"/>
              <w:jc w:val="center"/>
              <w:rPr>
                <w:smallCaps/>
                <w:snapToGrid w:val="0"/>
                <w:kern w:val="0"/>
              </w:rPr>
            </w:pPr>
          </w:p>
        </w:tc>
      </w:tr>
      <w:tr w:rsidR="004F152D" w14:paraId="6477C591" w14:textId="77777777">
        <w:tblPrEx>
          <w:tblCellMar>
            <w:top w:w="0" w:type="dxa"/>
            <w:bottom w:w="0" w:type="dxa"/>
          </w:tblCellMar>
        </w:tblPrEx>
        <w:trPr>
          <w:trHeight w:val="440"/>
        </w:trPr>
        <w:tc>
          <w:tcPr>
            <w:tcW w:w="831" w:type="dxa"/>
            <w:gridSpan w:val="2"/>
            <w:noWrap/>
            <w:vAlign w:val="center"/>
          </w:tcPr>
          <w:p w14:paraId="28532060" w14:textId="77777777" w:rsidR="004F152D" w:rsidRDefault="004F152D">
            <w:pPr>
              <w:overflowPunct w:val="0"/>
              <w:adjustRightInd w:val="0"/>
              <w:snapToGrid w:val="0"/>
              <w:jc w:val="center"/>
              <w:rPr>
                <w:rFonts w:hint="eastAsia"/>
                <w:b/>
                <w:bCs/>
                <w:smallCaps/>
                <w:snapToGrid w:val="0"/>
                <w:kern w:val="0"/>
              </w:rPr>
            </w:pPr>
            <w:r>
              <w:rPr>
                <w:rFonts w:hint="eastAsia"/>
                <w:b/>
                <w:bCs/>
                <w:smallCaps/>
                <w:snapToGrid w:val="0"/>
                <w:kern w:val="0"/>
              </w:rPr>
              <w:t>二</w:t>
            </w:r>
          </w:p>
        </w:tc>
        <w:tc>
          <w:tcPr>
            <w:tcW w:w="8349" w:type="dxa"/>
            <w:gridSpan w:val="5"/>
            <w:noWrap/>
            <w:vAlign w:val="center"/>
          </w:tcPr>
          <w:p w14:paraId="180DCCD5" w14:textId="77777777" w:rsidR="004F152D" w:rsidRDefault="004F152D">
            <w:pPr>
              <w:pStyle w:val="xl42"/>
              <w:widowControl w:val="0"/>
              <w:pBdr>
                <w:left w:val="none" w:sz="0" w:space="0" w:color="auto"/>
                <w:right w:val="none" w:sz="0" w:space="0" w:color="auto"/>
              </w:pBdr>
              <w:overflowPunct w:val="0"/>
              <w:adjustRightInd w:val="0"/>
              <w:snapToGrid w:val="0"/>
              <w:spacing w:before="0" w:beforeAutospacing="0" w:after="0" w:afterAutospacing="0"/>
              <w:textAlignment w:val="auto"/>
              <w:rPr>
                <w:rFonts w:ascii="Times New Roman" w:hAnsi="Times New Roman"/>
                <w:b/>
                <w:bCs/>
                <w:smallCaps/>
                <w:snapToGrid w:val="0"/>
                <w:sz w:val="28"/>
                <w:szCs w:val="20"/>
              </w:rPr>
            </w:pPr>
            <w:r>
              <w:rPr>
                <w:rFonts w:ascii="Times New Roman" w:hAnsi="Times New Roman" w:hint="eastAsia"/>
                <w:b/>
                <w:bCs/>
                <w:smallCaps/>
                <w:snapToGrid w:val="0"/>
                <w:sz w:val="28"/>
                <w:szCs w:val="20"/>
              </w:rPr>
              <w:t>水泥、砼、钢材</w:t>
            </w:r>
          </w:p>
        </w:tc>
      </w:tr>
      <w:tr w:rsidR="004F152D" w14:paraId="553A8228" w14:textId="77777777">
        <w:tblPrEx>
          <w:tblCellMar>
            <w:top w:w="0" w:type="dxa"/>
            <w:bottom w:w="0" w:type="dxa"/>
          </w:tblCellMar>
        </w:tblPrEx>
        <w:trPr>
          <w:trHeight w:val="440"/>
        </w:trPr>
        <w:tc>
          <w:tcPr>
            <w:tcW w:w="831" w:type="dxa"/>
            <w:gridSpan w:val="2"/>
            <w:noWrap/>
            <w:vAlign w:val="center"/>
          </w:tcPr>
          <w:p w14:paraId="61E342BC"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1</w:t>
            </w:r>
          </w:p>
        </w:tc>
        <w:tc>
          <w:tcPr>
            <w:tcW w:w="3105" w:type="dxa"/>
            <w:noWrap/>
            <w:vAlign w:val="center"/>
          </w:tcPr>
          <w:p w14:paraId="66841830"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万能材料试验机</w:t>
            </w:r>
          </w:p>
        </w:tc>
        <w:tc>
          <w:tcPr>
            <w:tcW w:w="2409" w:type="dxa"/>
            <w:noWrap/>
            <w:vAlign w:val="center"/>
          </w:tcPr>
          <w:p w14:paraId="74A0C6DF" w14:textId="77777777" w:rsidR="004F152D" w:rsidRDefault="004F152D">
            <w:pPr>
              <w:pStyle w:val="xl42"/>
              <w:widowControl w:val="0"/>
              <w:pBdr>
                <w:left w:val="none" w:sz="0" w:space="0" w:color="auto"/>
                <w:right w:val="none" w:sz="0" w:space="0" w:color="auto"/>
              </w:pBdr>
              <w:overflowPunct w:val="0"/>
              <w:adjustRightInd w:val="0"/>
              <w:snapToGrid w:val="0"/>
              <w:spacing w:before="0" w:beforeAutospacing="0" w:after="0" w:afterAutospacing="0"/>
              <w:textAlignment w:val="auto"/>
              <w:rPr>
                <w:rFonts w:ascii="Times New Roman" w:hAnsi="Times New Roman"/>
                <w:smallCaps/>
                <w:noProof/>
                <w:snapToGrid w:val="0"/>
              </w:rPr>
            </w:pPr>
            <w:r>
              <w:rPr>
                <w:rFonts w:ascii="Times New Roman" w:hAnsi="Times New Roman"/>
                <w:smallCaps/>
                <w:noProof/>
                <w:snapToGrid w:val="0"/>
              </w:rPr>
              <w:t>WE-1000A</w:t>
            </w:r>
          </w:p>
        </w:tc>
        <w:tc>
          <w:tcPr>
            <w:tcW w:w="851" w:type="dxa"/>
            <w:noWrap/>
            <w:vAlign w:val="center"/>
          </w:tcPr>
          <w:p w14:paraId="56FA4642"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台</w:t>
            </w:r>
          </w:p>
        </w:tc>
        <w:tc>
          <w:tcPr>
            <w:tcW w:w="850" w:type="dxa"/>
            <w:noWrap/>
            <w:vAlign w:val="center"/>
          </w:tcPr>
          <w:p w14:paraId="5A662585"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1</w:t>
            </w:r>
          </w:p>
        </w:tc>
        <w:tc>
          <w:tcPr>
            <w:tcW w:w="1134" w:type="dxa"/>
            <w:noWrap/>
            <w:vAlign w:val="center"/>
          </w:tcPr>
          <w:p w14:paraId="1BBA4D77" w14:textId="77777777" w:rsidR="004F152D" w:rsidRDefault="004F152D">
            <w:pPr>
              <w:overflowPunct w:val="0"/>
              <w:adjustRightInd w:val="0"/>
              <w:snapToGrid w:val="0"/>
              <w:jc w:val="center"/>
              <w:rPr>
                <w:smallCaps/>
                <w:snapToGrid w:val="0"/>
                <w:kern w:val="0"/>
              </w:rPr>
            </w:pPr>
          </w:p>
        </w:tc>
      </w:tr>
      <w:tr w:rsidR="004F152D" w14:paraId="7FA1B9CA" w14:textId="77777777">
        <w:tblPrEx>
          <w:tblCellMar>
            <w:top w:w="0" w:type="dxa"/>
            <w:bottom w:w="0" w:type="dxa"/>
          </w:tblCellMar>
        </w:tblPrEx>
        <w:trPr>
          <w:trHeight w:val="440"/>
        </w:trPr>
        <w:tc>
          <w:tcPr>
            <w:tcW w:w="831" w:type="dxa"/>
            <w:gridSpan w:val="2"/>
            <w:noWrap/>
            <w:vAlign w:val="center"/>
          </w:tcPr>
          <w:p w14:paraId="40A00DA6"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2</w:t>
            </w:r>
          </w:p>
        </w:tc>
        <w:tc>
          <w:tcPr>
            <w:tcW w:w="3105" w:type="dxa"/>
            <w:noWrap/>
            <w:vAlign w:val="center"/>
          </w:tcPr>
          <w:p w14:paraId="57388054"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数显压力试验机</w:t>
            </w:r>
          </w:p>
        </w:tc>
        <w:tc>
          <w:tcPr>
            <w:tcW w:w="2409" w:type="dxa"/>
            <w:noWrap/>
            <w:vAlign w:val="center"/>
          </w:tcPr>
          <w:p w14:paraId="2DA00D5A" w14:textId="77777777" w:rsidR="004F152D" w:rsidRDefault="004F152D">
            <w:pPr>
              <w:overflowPunct w:val="0"/>
              <w:adjustRightInd w:val="0"/>
              <w:snapToGrid w:val="0"/>
              <w:jc w:val="center"/>
              <w:rPr>
                <w:smallCaps/>
                <w:snapToGrid w:val="0"/>
                <w:kern w:val="0"/>
              </w:rPr>
            </w:pPr>
            <w:r>
              <w:rPr>
                <w:smallCaps/>
                <w:snapToGrid w:val="0"/>
                <w:kern w:val="0"/>
              </w:rPr>
              <w:t>TYE-2000</w:t>
            </w:r>
          </w:p>
        </w:tc>
        <w:tc>
          <w:tcPr>
            <w:tcW w:w="851" w:type="dxa"/>
            <w:noWrap/>
            <w:vAlign w:val="center"/>
          </w:tcPr>
          <w:p w14:paraId="702D12AE"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台</w:t>
            </w:r>
          </w:p>
        </w:tc>
        <w:tc>
          <w:tcPr>
            <w:tcW w:w="850" w:type="dxa"/>
            <w:noWrap/>
            <w:vAlign w:val="center"/>
          </w:tcPr>
          <w:p w14:paraId="0C328703"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2</w:t>
            </w:r>
          </w:p>
        </w:tc>
        <w:tc>
          <w:tcPr>
            <w:tcW w:w="1134" w:type="dxa"/>
            <w:noWrap/>
            <w:vAlign w:val="center"/>
          </w:tcPr>
          <w:p w14:paraId="097243DA" w14:textId="77777777" w:rsidR="004F152D" w:rsidRDefault="004F152D">
            <w:pPr>
              <w:overflowPunct w:val="0"/>
              <w:adjustRightInd w:val="0"/>
              <w:snapToGrid w:val="0"/>
              <w:jc w:val="center"/>
              <w:rPr>
                <w:smallCaps/>
                <w:snapToGrid w:val="0"/>
                <w:kern w:val="0"/>
              </w:rPr>
            </w:pPr>
          </w:p>
        </w:tc>
      </w:tr>
      <w:tr w:rsidR="004F152D" w14:paraId="0AA969B7" w14:textId="77777777">
        <w:tblPrEx>
          <w:tblCellMar>
            <w:top w:w="0" w:type="dxa"/>
            <w:bottom w:w="0" w:type="dxa"/>
          </w:tblCellMar>
        </w:tblPrEx>
        <w:trPr>
          <w:trHeight w:val="440"/>
        </w:trPr>
        <w:tc>
          <w:tcPr>
            <w:tcW w:w="831" w:type="dxa"/>
            <w:gridSpan w:val="2"/>
            <w:noWrap/>
            <w:vAlign w:val="center"/>
          </w:tcPr>
          <w:p w14:paraId="7A61720A"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3</w:t>
            </w:r>
          </w:p>
        </w:tc>
        <w:tc>
          <w:tcPr>
            <w:tcW w:w="3105" w:type="dxa"/>
            <w:noWrap/>
            <w:vAlign w:val="center"/>
          </w:tcPr>
          <w:p w14:paraId="0760ECFC"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坍落度测定仪</w:t>
            </w:r>
          </w:p>
        </w:tc>
        <w:tc>
          <w:tcPr>
            <w:tcW w:w="2409" w:type="dxa"/>
            <w:noWrap/>
            <w:vAlign w:val="center"/>
          </w:tcPr>
          <w:p w14:paraId="2C70430F"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KZY-500</w:t>
            </w:r>
          </w:p>
        </w:tc>
        <w:tc>
          <w:tcPr>
            <w:tcW w:w="851" w:type="dxa"/>
            <w:noWrap/>
            <w:vAlign w:val="center"/>
          </w:tcPr>
          <w:p w14:paraId="69C9632C"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台</w:t>
            </w:r>
          </w:p>
        </w:tc>
        <w:tc>
          <w:tcPr>
            <w:tcW w:w="850" w:type="dxa"/>
            <w:noWrap/>
            <w:vAlign w:val="center"/>
          </w:tcPr>
          <w:p w14:paraId="6DEE8F2F" w14:textId="77777777" w:rsidR="004F152D" w:rsidRDefault="004F152D">
            <w:pPr>
              <w:overflowPunct w:val="0"/>
              <w:adjustRightInd w:val="0"/>
              <w:snapToGrid w:val="0"/>
              <w:jc w:val="center"/>
              <w:rPr>
                <w:smallCaps/>
                <w:snapToGrid w:val="0"/>
                <w:kern w:val="0"/>
              </w:rPr>
            </w:pPr>
            <w:r>
              <w:rPr>
                <w:rFonts w:hint="eastAsia"/>
                <w:smallCaps/>
                <w:snapToGrid w:val="0"/>
                <w:kern w:val="0"/>
              </w:rPr>
              <w:t>6</w:t>
            </w:r>
          </w:p>
        </w:tc>
        <w:tc>
          <w:tcPr>
            <w:tcW w:w="1134" w:type="dxa"/>
            <w:noWrap/>
            <w:vAlign w:val="center"/>
          </w:tcPr>
          <w:p w14:paraId="73F7F61B" w14:textId="77777777" w:rsidR="004F152D" w:rsidRDefault="004F152D">
            <w:pPr>
              <w:overflowPunct w:val="0"/>
              <w:adjustRightInd w:val="0"/>
              <w:snapToGrid w:val="0"/>
              <w:jc w:val="center"/>
              <w:rPr>
                <w:smallCaps/>
                <w:snapToGrid w:val="0"/>
                <w:kern w:val="0"/>
              </w:rPr>
            </w:pPr>
          </w:p>
        </w:tc>
      </w:tr>
      <w:tr w:rsidR="004F152D" w14:paraId="4CE5B8FC" w14:textId="77777777">
        <w:tblPrEx>
          <w:tblCellMar>
            <w:top w:w="0" w:type="dxa"/>
            <w:bottom w:w="0" w:type="dxa"/>
          </w:tblCellMar>
        </w:tblPrEx>
        <w:trPr>
          <w:trHeight w:val="440"/>
        </w:trPr>
        <w:tc>
          <w:tcPr>
            <w:tcW w:w="831" w:type="dxa"/>
            <w:gridSpan w:val="2"/>
            <w:noWrap/>
            <w:vAlign w:val="center"/>
          </w:tcPr>
          <w:p w14:paraId="2049475B"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4</w:t>
            </w:r>
          </w:p>
        </w:tc>
        <w:tc>
          <w:tcPr>
            <w:tcW w:w="3105" w:type="dxa"/>
            <w:noWrap/>
            <w:vAlign w:val="center"/>
          </w:tcPr>
          <w:p w14:paraId="3643388A"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回弹仪</w:t>
            </w:r>
          </w:p>
        </w:tc>
        <w:tc>
          <w:tcPr>
            <w:tcW w:w="2409" w:type="dxa"/>
            <w:noWrap/>
            <w:vAlign w:val="center"/>
          </w:tcPr>
          <w:p w14:paraId="4BDCCEBD" w14:textId="77777777" w:rsidR="004F152D" w:rsidRDefault="004F152D">
            <w:pPr>
              <w:pStyle w:val="xl42"/>
              <w:widowControl w:val="0"/>
              <w:pBdr>
                <w:left w:val="none" w:sz="0" w:space="0" w:color="auto"/>
                <w:right w:val="none" w:sz="0" w:space="0" w:color="auto"/>
              </w:pBdr>
              <w:overflowPunct w:val="0"/>
              <w:adjustRightInd w:val="0"/>
              <w:snapToGrid w:val="0"/>
              <w:spacing w:before="0" w:beforeAutospacing="0" w:after="0" w:afterAutospacing="0"/>
              <w:textAlignment w:val="auto"/>
              <w:rPr>
                <w:rFonts w:ascii="Times New Roman" w:hAnsi="Times New Roman" w:hint="eastAsia"/>
                <w:smallCaps/>
                <w:noProof/>
                <w:snapToGrid w:val="0"/>
              </w:rPr>
            </w:pPr>
            <w:r>
              <w:rPr>
                <w:rFonts w:ascii="Times New Roman" w:hAnsi="Times New Roman" w:hint="eastAsia"/>
                <w:smallCaps/>
                <w:noProof/>
                <w:snapToGrid w:val="0"/>
              </w:rPr>
              <w:t>ZC3-A</w:t>
            </w:r>
          </w:p>
        </w:tc>
        <w:tc>
          <w:tcPr>
            <w:tcW w:w="851" w:type="dxa"/>
            <w:noWrap/>
            <w:vAlign w:val="center"/>
          </w:tcPr>
          <w:p w14:paraId="70F402DF"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台</w:t>
            </w:r>
          </w:p>
        </w:tc>
        <w:tc>
          <w:tcPr>
            <w:tcW w:w="850" w:type="dxa"/>
            <w:noWrap/>
            <w:vAlign w:val="center"/>
          </w:tcPr>
          <w:p w14:paraId="5C1F1986" w14:textId="77777777" w:rsidR="004F152D" w:rsidRDefault="004F152D">
            <w:pPr>
              <w:overflowPunct w:val="0"/>
              <w:adjustRightInd w:val="0"/>
              <w:snapToGrid w:val="0"/>
              <w:jc w:val="center"/>
              <w:rPr>
                <w:smallCaps/>
                <w:snapToGrid w:val="0"/>
                <w:kern w:val="0"/>
              </w:rPr>
            </w:pPr>
            <w:r>
              <w:rPr>
                <w:rFonts w:hint="eastAsia"/>
                <w:smallCaps/>
                <w:snapToGrid w:val="0"/>
                <w:kern w:val="0"/>
              </w:rPr>
              <w:t>5</w:t>
            </w:r>
          </w:p>
        </w:tc>
        <w:tc>
          <w:tcPr>
            <w:tcW w:w="1134" w:type="dxa"/>
            <w:noWrap/>
            <w:vAlign w:val="center"/>
          </w:tcPr>
          <w:p w14:paraId="302314E7" w14:textId="77777777" w:rsidR="004F152D" w:rsidRDefault="004F152D">
            <w:pPr>
              <w:overflowPunct w:val="0"/>
              <w:adjustRightInd w:val="0"/>
              <w:snapToGrid w:val="0"/>
              <w:jc w:val="center"/>
              <w:rPr>
                <w:smallCaps/>
                <w:snapToGrid w:val="0"/>
                <w:kern w:val="0"/>
              </w:rPr>
            </w:pPr>
          </w:p>
        </w:tc>
      </w:tr>
      <w:tr w:rsidR="004F152D" w14:paraId="2775742B" w14:textId="77777777">
        <w:tblPrEx>
          <w:tblCellMar>
            <w:top w:w="0" w:type="dxa"/>
            <w:bottom w:w="0" w:type="dxa"/>
          </w:tblCellMar>
        </w:tblPrEx>
        <w:trPr>
          <w:trHeight w:val="440"/>
        </w:trPr>
        <w:tc>
          <w:tcPr>
            <w:tcW w:w="831" w:type="dxa"/>
            <w:gridSpan w:val="2"/>
            <w:noWrap/>
            <w:vAlign w:val="center"/>
          </w:tcPr>
          <w:p w14:paraId="23F677EF"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5</w:t>
            </w:r>
          </w:p>
        </w:tc>
        <w:tc>
          <w:tcPr>
            <w:tcW w:w="3105" w:type="dxa"/>
            <w:noWrap/>
            <w:vAlign w:val="center"/>
          </w:tcPr>
          <w:p w14:paraId="4163E43D"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标准养护箱</w:t>
            </w:r>
          </w:p>
        </w:tc>
        <w:tc>
          <w:tcPr>
            <w:tcW w:w="2409" w:type="dxa"/>
            <w:noWrap/>
            <w:vAlign w:val="center"/>
          </w:tcPr>
          <w:p w14:paraId="3037DEE3" w14:textId="77777777" w:rsidR="004F152D" w:rsidRDefault="004F152D">
            <w:pPr>
              <w:overflowPunct w:val="0"/>
              <w:adjustRightInd w:val="0"/>
              <w:snapToGrid w:val="0"/>
              <w:spacing w:line="440" w:lineRule="exact"/>
              <w:jc w:val="center"/>
              <w:rPr>
                <w:smallCaps/>
                <w:snapToGrid w:val="0"/>
                <w:kern w:val="0"/>
              </w:rPr>
            </w:pPr>
            <w:r>
              <w:rPr>
                <w:smallCaps/>
                <w:snapToGrid w:val="0"/>
                <w:kern w:val="0"/>
              </w:rPr>
              <w:t>BYG-A</w:t>
            </w:r>
          </w:p>
        </w:tc>
        <w:tc>
          <w:tcPr>
            <w:tcW w:w="851" w:type="dxa"/>
            <w:noWrap/>
            <w:vAlign w:val="center"/>
          </w:tcPr>
          <w:p w14:paraId="6A6E856D"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个</w:t>
            </w:r>
          </w:p>
        </w:tc>
        <w:tc>
          <w:tcPr>
            <w:tcW w:w="850" w:type="dxa"/>
            <w:noWrap/>
            <w:vAlign w:val="center"/>
          </w:tcPr>
          <w:p w14:paraId="2D019412" w14:textId="77777777" w:rsidR="004F152D" w:rsidRDefault="004F152D">
            <w:pPr>
              <w:overflowPunct w:val="0"/>
              <w:adjustRightInd w:val="0"/>
              <w:snapToGrid w:val="0"/>
              <w:spacing w:line="440" w:lineRule="exact"/>
              <w:jc w:val="center"/>
              <w:rPr>
                <w:smallCaps/>
                <w:snapToGrid w:val="0"/>
                <w:kern w:val="0"/>
              </w:rPr>
            </w:pPr>
            <w:r>
              <w:rPr>
                <w:rFonts w:hint="eastAsia"/>
                <w:smallCaps/>
                <w:snapToGrid w:val="0"/>
                <w:kern w:val="0"/>
              </w:rPr>
              <w:t>5</w:t>
            </w:r>
          </w:p>
        </w:tc>
        <w:tc>
          <w:tcPr>
            <w:tcW w:w="1134" w:type="dxa"/>
            <w:noWrap/>
            <w:vAlign w:val="center"/>
          </w:tcPr>
          <w:p w14:paraId="309A387A" w14:textId="77777777" w:rsidR="004F152D" w:rsidRDefault="004F152D">
            <w:pPr>
              <w:overflowPunct w:val="0"/>
              <w:adjustRightInd w:val="0"/>
              <w:snapToGrid w:val="0"/>
              <w:spacing w:line="440" w:lineRule="exact"/>
              <w:jc w:val="center"/>
              <w:rPr>
                <w:smallCaps/>
                <w:snapToGrid w:val="0"/>
                <w:kern w:val="0"/>
              </w:rPr>
            </w:pPr>
          </w:p>
        </w:tc>
      </w:tr>
      <w:tr w:rsidR="004F152D" w14:paraId="762639F5" w14:textId="77777777">
        <w:tblPrEx>
          <w:tblCellMar>
            <w:top w:w="0" w:type="dxa"/>
            <w:bottom w:w="0" w:type="dxa"/>
          </w:tblCellMar>
        </w:tblPrEx>
        <w:trPr>
          <w:trHeight w:val="440"/>
        </w:trPr>
        <w:tc>
          <w:tcPr>
            <w:tcW w:w="817" w:type="dxa"/>
            <w:noWrap/>
            <w:vAlign w:val="center"/>
          </w:tcPr>
          <w:p w14:paraId="5FF652E9"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6</w:t>
            </w:r>
          </w:p>
        </w:tc>
        <w:tc>
          <w:tcPr>
            <w:tcW w:w="3119" w:type="dxa"/>
            <w:gridSpan w:val="2"/>
            <w:noWrap/>
            <w:vAlign w:val="center"/>
          </w:tcPr>
          <w:p w14:paraId="07D7A4D1"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水质分析仪</w:t>
            </w:r>
          </w:p>
        </w:tc>
        <w:tc>
          <w:tcPr>
            <w:tcW w:w="2409" w:type="dxa"/>
            <w:noWrap/>
            <w:vAlign w:val="center"/>
          </w:tcPr>
          <w:p w14:paraId="76DA962D" w14:textId="77777777" w:rsidR="004F152D" w:rsidRDefault="004F152D">
            <w:pPr>
              <w:pStyle w:val="xl42"/>
              <w:widowControl w:val="0"/>
              <w:pBdr>
                <w:left w:val="none" w:sz="0" w:space="0" w:color="auto"/>
                <w:right w:val="none" w:sz="0" w:space="0" w:color="auto"/>
              </w:pBdr>
              <w:overflowPunct w:val="0"/>
              <w:adjustRightInd w:val="0"/>
              <w:snapToGrid w:val="0"/>
              <w:spacing w:before="0" w:beforeAutospacing="0" w:after="0" w:afterAutospacing="0" w:line="440" w:lineRule="exact"/>
              <w:textAlignment w:val="auto"/>
              <w:rPr>
                <w:rFonts w:ascii="Times New Roman" w:hAnsi="Times New Roman"/>
                <w:smallCaps/>
                <w:noProof/>
                <w:snapToGrid w:val="0"/>
              </w:rPr>
            </w:pPr>
            <w:r>
              <w:rPr>
                <w:rFonts w:ascii="Times New Roman" w:hAnsi="Times New Roman"/>
                <w:smallCaps/>
                <w:noProof/>
                <w:snapToGrid w:val="0"/>
              </w:rPr>
              <w:t>JC-46</w:t>
            </w:r>
          </w:p>
        </w:tc>
        <w:tc>
          <w:tcPr>
            <w:tcW w:w="851" w:type="dxa"/>
            <w:noWrap/>
            <w:vAlign w:val="center"/>
          </w:tcPr>
          <w:p w14:paraId="3AC03BA7"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套</w:t>
            </w:r>
          </w:p>
        </w:tc>
        <w:tc>
          <w:tcPr>
            <w:tcW w:w="850" w:type="dxa"/>
            <w:noWrap/>
            <w:vAlign w:val="center"/>
          </w:tcPr>
          <w:p w14:paraId="7BBD4085"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3</w:t>
            </w:r>
          </w:p>
        </w:tc>
        <w:tc>
          <w:tcPr>
            <w:tcW w:w="1134" w:type="dxa"/>
            <w:noWrap/>
            <w:vAlign w:val="center"/>
          </w:tcPr>
          <w:p w14:paraId="266119C4" w14:textId="77777777" w:rsidR="004F152D" w:rsidRDefault="004F152D">
            <w:pPr>
              <w:overflowPunct w:val="0"/>
              <w:adjustRightInd w:val="0"/>
              <w:snapToGrid w:val="0"/>
              <w:spacing w:line="440" w:lineRule="exact"/>
              <w:jc w:val="center"/>
              <w:rPr>
                <w:smallCaps/>
                <w:snapToGrid w:val="0"/>
                <w:kern w:val="0"/>
              </w:rPr>
            </w:pPr>
          </w:p>
        </w:tc>
      </w:tr>
      <w:tr w:rsidR="004F152D" w14:paraId="1053E1A0" w14:textId="77777777">
        <w:tblPrEx>
          <w:tblCellMar>
            <w:top w:w="0" w:type="dxa"/>
            <w:bottom w:w="0" w:type="dxa"/>
          </w:tblCellMar>
        </w:tblPrEx>
        <w:trPr>
          <w:trHeight w:val="440"/>
        </w:trPr>
        <w:tc>
          <w:tcPr>
            <w:tcW w:w="817" w:type="dxa"/>
            <w:noWrap/>
            <w:vAlign w:val="center"/>
          </w:tcPr>
          <w:p w14:paraId="338A7054"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7</w:t>
            </w:r>
          </w:p>
        </w:tc>
        <w:tc>
          <w:tcPr>
            <w:tcW w:w="3119" w:type="dxa"/>
            <w:gridSpan w:val="2"/>
            <w:noWrap/>
            <w:vAlign w:val="center"/>
          </w:tcPr>
          <w:p w14:paraId="610417F6"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水泥胶砂振动台</w:t>
            </w:r>
          </w:p>
        </w:tc>
        <w:tc>
          <w:tcPr>
            <w:tcW w:w="2409" w:type="dxa"/>
            <w:noWrap/>
            <w:vAlign w:val="center"/>
          </w:tcPr>
          <w:p w14:paraId="75182336" w14:textId="77777777" w:rsidR="004F152D" w:rsidRDefault="004F152D">
            <w:pPr>
              <w:overflowPunct w:val="0"/>
              <w:adjustRightInd w:val="0"/>
              <w:snapToGrid w:val="0"/>
              <w:spacing w:line="440" w:lineRule="exact"/>
              <w:jc w:val="center"/>
              <w:rPr>
                <w:smallCaps/>
                <w:snapToGrid w:val="0"/>
                <w:kern w:val="0"/>
              </w:rPr>
            </w:pPr>
            <w:r>
              <w:rPr>
                <w:smallCaps/>
                <w:snapToGrid w:val="0"/>
                <w:kern w:val="0"/>
              </w:rPr>
              <w:t>GE-85</w:t>
            </w:r>
          </w:p>
        </w:tc>
        <w:tc>
          <w:tcPr>
            <w:tcW w:w="851" w:type="dxa"/>
            <w:noWrap/>
            <w:vAlign w:val="center"/>
          </w:tcPr>
          <w:p w14:paraId="3A0BCF92"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台</w:t>
            </w:r>
          </w:p>
        </w:tc>
        <w:tc>
          <w:tcPr>
            <w:tcW w:w="850" w:type="dxa"/>
            <w:noWrap/>
            <w:vAlign w:val="center"/>
          </w:tcPr>
          <w:p w14:paraId="7226DEBD"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4</w:t>
            </w:r>
          </w:p>
        </w:tc>
        <w:tc>
          <w:tcPr>
            <w:tcW w:w="1134" w:type="dxa"/>
            <w:noWrap/>
            <w:vAlign w:val="center"/>
          </w:tcPr>
          <w:p w14:paraId="583BFC88" w14:textId="77777777" w:rsidR="004F152D" w:rsidRDefault="004F152D">
            <w:pPr>
              <w:overflowPunct w:val="0"/>
              <w:adjustRightInd w:val="0"/>
              <w:snapToGrid w:val="0"/>
              <w:spacing w:line="440" w:lineRule="exact"/>
              <w:jc w:val="center"/>
              <w:rPr>
                <w:smallCaps/>
                <w:snapToGrid w:val="0"/>
                <w:kern w:val="0"/>
              </w:rPr>
            </w:pPr>
          </w:p>
        </w:tc>
      </w:tr>
      <w:tr w:rsidR="004F152D" w14:paraId="7DFA92DF" w14:textId="77777777">
        <w:tblPrEx>
          <w:tblCellMar>
            <w:top w:w="0" w:type="dxa"/>
            <w:bottom w:w="0" w:type="dxa"/>
          </w:tblCellMar>
        </w:tblPrEx>
        <w:trPr>
          <w:trHeight w:val="440"/>
        </w:trPr>
        <w:tc>
          <w:tcPr>
            <w:tcW w:w="817" w:type="dxa"/>
            <w:noWrap/>
            <w:vAlign w:val="center"/>
          </w:tcPr>
          <w:p w14:paraId="7D036008"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8</w:t>
            </w:r>
          </w:p>
        </w:tc>
        <w:tc>
          <w:tcPr>
            <w:tcW w:w="3119" w:type="dxa"/>
            <w:gridSpan w:val="2"/>
            <w:noWrap/>
            <w:vAlign w:val="center"/>
          </w:tcPr>
          <w:p w14:paraId="058819DB"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水泥胶砂拌和机</w:t>
            </w:r>
          </w:p>
        </w:tc>
        <w:tc>
          <w:tcPr>
            <w:tcW w:w="2409" w:type="dxa"/>
            <w:noWrap/>
            <w:vAlign w:val="center"/>
          </w:tcPr>
          <w:p w14:paraId="51549F47" w14:textId="77777777" w:rsidR="004F152D" w:rsidRDefault="004F152D">
            <w:pPr>
              <w:overflowPunct w:val="0"/>
              <w:adjustRightInd w:val="0"/>
              <w:snapToGrid w:val="0"/>
              <w:spacing w:line="440" w:lineRule="exact"/>
              <w:jc w:val="center"/>
              <w:rPr>
                <w:smallCaps/>
                <w:snapToGrid w:val="0"/>
                <w:kern w:val="0"/>
              </w:rPr>
            </w:pPr>
            <w:r>
              <w:rPr>
                <w:smallCaps/>
                <w:snapToGrid w:val="0"/>
                <w:kern w:val="0"/>
              </w:rPr>
              <w:t>NRJ-411A</w:t>
            </w:r>
          </w:p>
        </w:tc>
        <w:tc>
          <w:tcPr>
            <w:tcW w:w="851" w:type="dxa"/>
            <w:noWrap/>
            <w:vAlign w:val="center"/>
          </w:tcPr>
          <w:p w14:paraId="366F53E4"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台</w:t>
            </w:r>
          </w:p>
        </w:tc>
        <w:tc>
          <w:tcPr>
            <w:tcW w:w="850" w:type="dxa"/>
            <w:noWrap/>
            <w:vAlign w:val="center"/>
          </w:tcPr>
          <w:p w14:paraId="67F21749"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4</w:t>
            </w:r>
          </w:p>
        </w:tc>
        <w:tc>
          <w:tcPr>
            <w:tcW w:w="1134" w:type="dxa"/>
            <w:noWrap/>
            <w:vAlign w:val="center"/>
          </w:tcPr>
          <w:p w14:paraId="4D7433F8" w14:textId="77777777" w:rsidR="004F152D" w:rsidRDefault="004F152D">
            <w:pPr>
              <w:overflowPunct w:val="0"/>
              <w:adjustRightInd w:val="0"/>
              <w:snapToGrid w:val="0"/>
              <w:spacing w:line="440" w:lineRule="exact"/>
              <w:jc w:val="center"/>
              <w:rPr>
                <w:smallCaps/>
                <w:snapToGrid w:val="0"/>
                <w:kern w:val="0"/>
              </w:rPr>
            </w:pPr>
          </w:p>
        </w:tc>
      </w:tr>
      <w:tr w:rsidR="004F152D" w14:paraId="535AEDDC" w14:textId="77777777">
        <w:tblPrEx>
          <w:tblCellMar>
            <w:top w:w="0" w:type="dxa"/>
            <w:bottom w:w="0" w:type="dxa"/>
          </w:tblCellMar>
        </w:tblPrEx>
        <w:trPr>
          <w:trHeight w:val="440"/>
        </w:trPr>
        <w:tc>
          <w:tcPr>
            <w:tcW w:w="817" w:type="dxa"/>
            <w:noWrap/>
            <w:vAlign w:val="center"/>
          </w:tcPr>
          <w:p w14:paraId="10E176CA"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9</w:t>
            </w:r>
          </w:p>
        </w:tc>
        <w:tc>
          <w:tcPr>
            <w:tcW w:w="3119" w:type="dxa"/>
            <w:gridSpan w:val="2"/>
            <w:noWrap/>
            <w:vAlign w:val="center"/>
          </w:tcPr>
          <w:p w14:paraId="3496EDF0"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煮沸箱</w:t>
            </w:r>
          </w:p>
        </w:tc>
        <w:tc>
          <w:tcPr>
            <w:tcW w:w="2409" w:type="dxa"/>
            <w:noWrap/>
            <w:vAlign w:val="center"/>
          </w:tcPr>
          <w:p w14:paraId="1D32DFC4" w14:textId="77777777" w:rsidR="004F152D" w:rsidRDefault="004F152D">
            <w:pPr>
              <w:overflowPunct w:val="0"/>
              <w:adjustRightInd w:val="0"/>
              <w:snapToGrid w:val="0"/>
              <w:spacing w:line="440" w:lineRule="exact"/>
              <w:jc w:val="center"/>
              <w:rPr>
                <w:smallCaps/>
                <w:snapToGrid w:val="0"/>
                <w:kern w:val="0"/>
              </w:rPr>
            </w:pPr>
            <w:r>
              <w:rPr>
                <w:smallCaps/>
                <w:snapToGrid w:val="0"/>
                <w:kern w:val="0"/>
              </w:rPr>
              <w:t>FE-31</w:t>
            </w:r>
          </w:p>
        </w:tc>
        <w:tc>
          <w:tcPr>
            <w:tcW w:w="851" w:type="dxa"/>
            <w:noWrap/>
            <w:vAlign w:val="center"/>
          </w:tcPr>
          <w:p w14:paraId="43BF11EF"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个</w:t>
            </w:r>
          </w:p>
        </w:tc>
        <w:tc>
          <w:tcPr>
            <w:tcW w:w="850" w:type="dxa"/>
            <w:noWrap/>
            <w:vAlign w:val="center"/>
          </w:tcPr>
          <w:p w14:paraId="141FCC5A"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4</w:t>
            </w:r>
          </w:p>
        </w:tc>
        <w:tc>
          <w:tcPr>
            <w:tcW w:w="1134" w:type="dxa"/>
            <w:noWrap/>
            <w:vAlign w:val="center"/>
          </w:tcPr>
          <w:p w14:paraId="22EF59F6" w14:textId="77777777" w:rsidR="004F152D" w:rsidRDefault="004F152D">
            <w:pPr>
              <w:overflowPunct w:val="0"/>
              <w:adjustRightInd w:val="0"/>
              <w:snapToGrid w:val="0"/>
              <w:spacing w:line="440" w:lineRule="exact"/>
              <w:jc w:val="center"/>
              <w:rPr>
                <w:smallCaps/>
                <w:snapToGrid w:val="0"/>
                <w:kern w:val="0"/>
              </w:rPr>
            </w:pPr>
          </w:p>
        </w:tc>
      </w:tr>
      <w:tr w:rsidR="004F152D" w14:paraId="7D6FAA8C" w14:textId="77777777">
        <w:tblPrEx>
          <w:tblCellMar>
            <w:top w:w="0" w:type="dxa"/>
            <w:bottom w:w="0" w:type="dxa"/>
          </w:tblCellMar>
        </w:tblPrEx>
        <w:trPr>
          <w:trHeight w:val="440"/>
        </w:trPr>
        <w:tc>
          <w:tcPr>
            <w:tcW w:w="817" w:type="dxa"/>
            <w:noWrap/>
            <w:vAlign w:val="center"/>
          </w:tcPr>
          <w:p w14:paraId="6263F34D"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10</w:t>
            </w:r>
          </w:p>
        </w:tc>
        <w:tc>
          <w:tcPr>
            <w:tcW w:w="3119" w:type="dxa"/>
            <w:gridSpan w:val="2"/>
            <w:noWrap/>
            <w:vAlign w:val="center"/>
          </w:tcPr>
          <w:p w14:paraId="2F79BDC5"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抗渗仪</w:t>
            </w:r>
          </w:p>
        </w:tc>
        <w:tc>
          <w:tcPr>
            <w:tcW w:w="2409" w:type="dxa"/>
            <w:noWrap/>
            <w:vAlign w:val="center"/>
          </w:tcPr>
          <w:p w14:paraId="6C71FE83"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HS-40</w:t>
            </w:r>
            <w:r>
              <w:rPr>
                <w:rFonts w:hint="eastAsia"/>
                <w:smallCaps/>
                <w:snapToGrid w:val="0"/>
                <w:kern w:val="0"/>
              </w:rPr>
              <w:t>型</w:t>
            </w:r>
          </w:p>
        </w:tc>
        <w:tc>
          <w:tcPr>
            <w:tcW w:w="851" w:type="dxa"/>
            <w:noWrap/>
            <w:vAlign w:val="center"/>
          </w:tcPr>
          <w:p w14:paraId="6C3DE086"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台</w:t>
            </w:r>
          </w:p>
        </w:tc>
        <w:tc>
          <w:tcPr>
            <w:tcW w:w="850" w:type="dxa"/>
            <w:noWrap/>
            <w:vAlign w:val="center"/>
          </w:tcPr>
          <w:p w14:paraId="1CDB551D"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3</w:t>
            </w:r>
          </w:p>
        </w:tc>
        <w:tc>
          <w:tcPr>
            <w:tcW w:w="1134" w:type="dxa"/>
            <w:noWrap/>
            <w:vAlign w:val="center"/>
          </w:tcPr>
          <w:p w14:paraId="255D0AAF" w14:textId="77777777" w:rsidR="004F152D" w:rsidRDefault="004F152D">
            <w:pPr>
              <w:overflowPunct w:val="0"/>
              <w:adjustRightInd w:val="0"/>
              <w:snapToGrid w:val="0"/>
              <w:spacing w:line="440" w:lineRule="exact"/>
              <w:jc w:val="center"/>
              <w:rPr>
                <w:smallCaps/>
                <w:snapToGrid w:val="0"/>
                <w:kern w:val="0"/>
              </w:rPr>
            </w:pPr>
          </w:p>
        </w:tc>
      </w:tr>
      <w:tr w:rsidR="004F152D" w14:paraId="10A0D5E7" w14:textId="77777777">
        <w:tblPrEx>
          <w:tblCellMar>
            <w:top w:w="0" w:type="dxa"/>
            <w:bottom w:w="0" w:type="dxa"/>
          </w:tblCellMar>
        </w:tblPrEx>
        <w:trPr>
          <w:trHeight w:val="440"/>
        </w:trPr>
        <w:tc>
          <w:tcPr>
            <w:tcW w:w="817" w:type="dxa"/>
            <w:noWrap/>
            <w:vAlign w:val="center"/>
          </w:tcPr>
          <w:p w14:paraId="3FEEA7EF" w14:textId="77777777" w:rsidR="004F152D" w:rsidRDefault="004F152D">
            <w:pPr>
              <w:overflowPunct w:val="0"/>
              <w:adjustRightInd w:val="0"/>
              <w:snapToGrid w:val="0"/>
              <w:spacing w:line="440" w:lineRule="exact"/>
              <w:jc w:val="center"/>
              <w:rPr>
                <w:smallCaps/>
                <w:snapToGrid w:val="0"/>
                <w:kern w:val="0"/>
              </w:rPr>
            </w:pPr>
            <w:r>
              <w:rPr>
                <w:rFonts w:hint="eastAsia"/>
                <w:smallCaps/>
                <w:snapToGrid w:val="0"/>
                <w:kern w:val="0"/>
              </w:rPr>
              <w:t>11</w:t>
            </w:r>
          </w:p>
        </w:tc>
        <w:tc>
          <w:tcPr>
            <w:tcW w:w="3119" w:type="dxa"/>
            <w:gridSpan w:val="2"/>
            <w:noWrap/>
            <w:vAlign w:val="center"/>
          </w:tcPr>
          <w:p w14:paraId="41AD4508"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全自动砼压力试验机</w:t>
            </w:r>
          </w:p>
        </w:tc>
        <w:tc>
          <w:tcPr>
            <w:tcW w:w="2409" w:type="dxa"/>
            <w:noWrap/>
            <w:vAlign w:val="center"/>
          </w:tcPr>
          <w:p w14:paraId="2F3E0924"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E31-6300/01</w:t>
            </w:r>
            <w:r>
              <w:rPr>
                <w:rFonts w:hint="eastAsia"/>
                <w:smallCaps/>
                <w:snapToGrid w:val="0"/>
                <w:kern w:val="0"/>
              </w:rPr>
              <w:t>美国</w:t>
            </w:r>
          </w:p>
        </w:tc>
        <w:tc>
          <w:tcPr>
            <w:tcW w:w="851" w:type="dxa"/>
            <w:noWrap/>
            <w:vAlign w:val="center"/>
          </w:tcPr>
          <w:p w14:paraId="79F17D9F"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套</w:t>
            </w:r>
          </w:p>
        </w:tc>
        <w:tc>
          <w:tcPr>
            <w:tcW w:w="850" w:type="dxa"/>
            <w:noWrap/>
            <w:vAlign w:val="center"/>
          </w:tcPr>
          <w:p w14:paraId="406D2AE8"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1</w:t>
            </w:r>
          </w:p>
        </w:tc>
        <w:tc>
          <w:tcPr>
            <w:tcW w:w="1134" w:type="dxa"/>
            <w:noWrap/>
            <w:vAlign w:val="center"/>
          </w:tcPr>
          <w:p w14:paraId="3713E0B8" w14:textId="77777777" w:rsidR="004F152D" w:rsidRDefault="004F152D">
            <w:pPr>
              <w:overflowPunct w:val="0"/>
              <w:adjustRightInd w:val="0"/>
              <w:snapToGrid w:val="0"/>
              <w:spacing w:line="440" w:lineRule="exact"/>
              <w:jc w:val="center"/>
              <w:rPr>
                <w:smallCaps/>
                <w:snapToGrid w:val="0"/>
                <w:kern w:val="0"/>
              </w:rPr>
            </w:pPr>
          </w:p>
        </w:tc>
      </w:tr>
      <w:tr w:rsidR="004F152D" w14:paraId="47217BF5" w14:textId="77777777">
        <w:tblPrEx>
          <w:tblCellMar>
            <w:top w:w="0" w:type="dxa"/>
            <w:bottom w:w="0" w:type="dxa"/>
          </w:tblCellMar>
        </w:tblPrEx>
        <w:trPr>
          <w:trHeight w:val="440"/>
        </w:trPr>
        <w:tc>
          <w:tcPr>
            <w:tcW w:w="817" w:type="dxa"/>
            <w:noWrap/>
            <w:vAlign w:val="center"/>
          </w:tcPr>
          <w:p w14:paraId="053AB758" w14:textId="77777777" w:rsidR="004F152D" w:rsidRDefault="004F152D">
            <w:pPr>
              <w:overflowPunct w:val="0"/>
              <w:adjustRightInd w:val="0"/>
              <w:snapToGrid w:val="0"/>
              <w:spacing w:line="440" w:lineRule="exact"/>
              <w:jc w:val="center"/>
              <w:rPr>
                <w:b/>
                <w:bCs/>
                <w:smallCaps/>
                <w:snapToGrid w:val="0"/>
                <w:kern w:val="0"/>
              </w:rPr>
            </w:pPr>
            <w:r>
              <w:rPr>
                <w:rFonts w:hint="eastAsia"/>
                <w:b/>
                <w:bCs/>
                <w:smallCaps/>
                <w:snapToGrid w:val="0"/>
                <w:kern w:val="0"/>
              </w:rPr>
              <w:t>三</w:t>
            </w:r>
          </w:p>
        </w:tc>
        <w:tc>
          <w:tcPr>
            <w:tcW w:w="8363" w:type="dxa"/>
            <w:gridSpan w:val="6"/>
            <w:noWrap/>
            <w:vAlign w:val="center"/>
          </w:tcPr>
          <w:p w14:paraId="389855D4" w14:textId="77777777" w:rsidR="004F152D" w:rsidRDefault="004F152D">
            <w:pPr>
              <w:overflowPunct w:val="0"/>
              <w:adjustRightInd w:val="0"/>
              <w:snapToGrid w:val="0"/>
              <w:spacing w:line="440" w:lineRule="exact"/>
              <w:jc w:val="center"/>
              <w:rPr>
                <w:b/>
                <w:bCs/>
                <w:smallCaps/>
                <w:snapToGrid w:val="0"/>
                <w:kern w:val="0"/>
              </w:rPr>
            </w:pPr>
            <w:r>
              <w:rPr>
                <w:rFonts w:hint="eastAsia"/>
                <w:b/>
                <w:bCs/>
                <w:smallCaps/>
                <w:snapToGrid w:val="0"/>
                <w:kern w:val="0"/>
              </w:rPr>
              <w:t>检测</w:t>
            </w:r>
            <w:r>
              <w:rPr>
                <w:rFonts w:hint="eastAsia"/>
                <w:b/>
                <w:bCs/>
                <w:smallCaps/>
                <w:snapToGrid w:val="0"/>
                <w:kern w:val="0"/>
              </w:rPr>
              <w:t>/</w:t>
            </w:r>
            <w:r>
              <w:rPr>
                <w:rFonts w:hint="eastAsia"/>
                <w:b/>
                <w:bCs/>
                <w:smallCaps/>
                <w:snapToGrid w:val="0"/>
                <w:kern w:val="0"/>
              </w:rPr>
              <w:t>测量仪器</w:t>
            </w:r>
          </w:p>
        </w:tc>
      </w:tr>
      <w:tr w:rsidR="004F152D" w14:paraId="47751F5F" w14:textId="77777777">
        <w:tblPrEx>
          <w:tblCellMar>
            <w:top w:w="0" w:type="dxa"/>
            <w:bottom w:w="0" w:type="dxa"/>
          </w:tblCellMar>
        </w:tblPrEx>
        <w:trPr>
          <w:trHeight w:val="440"/>
        </w:trPr>
        <w:tc>
          <w:tcPr>
            <w:tcW w:w="817" w:type="dxa"/>
            <w:noWrap/>
            <w:vAlign w:val="center"/>
          </w:tcPr>
          <w:p w14:paraId="6A9D4CF4"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1</w:t>
            </w:r>
          </w:p>
        </w:tc>
        <w:tc>
          <w:tcPr>
            <w:tcW w:w="3119" w:type="dxa"/>
            <w:gridSpan w:val="2"/>
            <w:noWrap/>
            <w:vAlign w:val="center"/>
          </w:tcPr>
          <w:p w14:paraId="2F9E1C83" w14:textId="77777777" w:rsidR="004F152D" w:rsidRDefault="004F152D">
            <w:pPr>
              <w:overflowPunct w:val="0"/>
              <w:adjustRightInd w:val="0"/>
              <w:snapToGrid w:val="0"/>
              <w:jc w:val="center"/>
              <w:rPr>
                <w:rFonts w:hint="eastAsia"/>
                <w:smallCaps/>
                <w:snapToGrid w:val="0"/>
                <w:kern w:val="0"/>
              </w:rPr>
            </w:pPr>
            <w:r>
              <w:rPr>
                <w:smallCaps/>
                <w:snapToGrid w:val="0"/>
                <w:kern w:val="0"/>
              </w:rPr>
              <w:t>3</w:t>
            </w:r>
            <w:r>
              <w:rPr>
                <w:snapToGrid w:val="0"/>
                <w:kern w:val="0"/>
              </w:rPr>
              <w:t>m</w:t>
            </w:r>
            <w:r>
              <w:rPr>
                <w:rFonts w:hint="eastAsia"/>
                <w:smallCaps/>
                <w:snapToGrid w:val="0"/>
                <w:kern w:val="0"/>
              </w:rPr>
              <w:t>直尺</w:t>
            </w:r>
          </w:p>
        </w:tc>
        <w:tc>
          <w:tcPr>
            <w:tcW w:w="2409" w:type="dxa"/>
            <w:noWrap/>
            <w:vAlign w:val="center"/>
          </w:tcPr>
          <w:p w14:paraId="5FB88855" w14:textId="77777777" w:rsidR="004F152D" w:rsidRDefault="004F152D">
            <w:pPr>
              <w:pStyle w:val="xl35"/>
              <w:widowControl w:val="0"/>
              <w:pBdr>
                <w:left w:val="none" w:sz="0" w:space="0" w:color="auto"/>
                <w:right w:val="none" w:sz="0" w:space="0" w:color="auto"/>
              </w:pBdr>
              <w:overflowPunct w:val="0"/>
              <w:adjustRightInd w:val="0"/>
              <w:snapToGrid w:val="0"/>
              <w:spacing w:before="0" w:beforeAutospacing="0" w:after="0" w:afterAutospacing="0"/>
              <w:jc w:val="center"/>
              <w:rPr>
                <w:rFonts w:ascii="Times New Roman" w:hAnsi="Times New Roman" w:hint="eastAsia"/>
                <w:smallCaps/>
                <w:snapToGrid w:val="0"/>
                <w:szCs w:val="20"/>
              </w:rPr>
            </w:pPr>
            <w:r>
              <w:rPr>
                <w:rFonts w:ascii="Times New Roman" w:hAnsi="Times New Roman" w:hint="eastAsia"/>
                <w:smallCaps/>
                <w:snapToGrid w:val="0"/>
                <w:szCs w:val="20"/>
              </w:rPr>
              <w:t>江苏沭阳公路仪器厂</w:t>
            </w:r>
          </w:p>
        </w:tc>
        <w:tc>
          <w:tcPr>
            <w:tcW w:w="851" w:type="dxa"/>
            <w:noWrap/>
            <w:vAlign w:val="center"/>
          </w:tcPr>
          <w:p w14:paraId="45530E4E" w14:textId="77777777" w:rsidR="004F152D" w:rsidRDefault="004F152D">
            <w:pPr>
              <w:overflowPunct w:val="0"/>
              <w:adjustRightInd w:val="0"/>
              <w:snapToGrid w:val="0"/>
              <w:jc w:val="center"/>
              <w:rPr>
                <w:rFonts w:hint="eastAsia"/>
                <w:smallCaps/>
                <w:snapToGrid w:val="0"/>
                <w:kern w:val="0"/>
              </w:rPr>
            </w:pPr>
            <w:r>
              <w:rPr>
                <w:rFonts w:hint="eastAsia"/>
                <w:smallCaps/>
                <w:snapToGrid w:val="0"/>
                <w:kern w:val="0"/>
              </w:rPr>
              <w:t>把</w:t>
            </w:r>
          </w:p>
        </w:tc>
        <w:tc>
          <w:tcPr>
            <w:tcW w:w="850" w:type="dxa"/>
            <w:noWrap/>
            <w:vAlign w:val="center"/>
          </w:tcPr>
          <w:p w14:paraId="1E588F9E" w14:textId="77777777" w:rsidR="004F152D" w:rsidRDefault="004F152D">
            <w:pPr>
              <w:overflowPunct w:val="0"/>
              <w:adjustRightInd w:val="0"/>
              <w:snapToGrid w:val="0"/>
              <w:jc w:val="center"/>
              <w:rPr>
                <w:smallCaps/>
                <w:snapToGrid w:val="0"/>
                <w:kern w:val="0"/>
              </w:rPr>
            </w:pPr>
            <w:r>
              <w:rPr>
                <w:rFonts w:hint="eastAsia"/>
                <w:smallCaps/>
                <w:snapToGrid w:val="0"/>
                <w:kern w:val="0"/>
              </w:rPr>
              <w:t>6</w:t>
            </w:r>
          </w:p>
        </w:tc>
        <w:tc>
          <w:tcPr>
            <w:tcW w:w="1134" w:type="dxa"/>
            <w:noWrap/>
            <w:vAlign w:val="center"/>
          </w:tcPr>
          <w:p w14:paraId="468A6C9A" w14:textId="77777777" w:rsidR="004F152D" w:rsidRDefault="004F152D">
            <w:pPr>
              <w:overflowPunct w:val="0"/>
              <w:adjustRightInd w:val="0"/>
              <w:snapToGrid w:val="0"/>
              <w:jc w:val="center"/>
              <w:rPr>
                <w:smallCaps/>
                <w:snapToGrid w:val="0"/>
                <w:kern w:val="0"/>
              </w:rPr>
            </w:pPr>
          </w:p>
        </w:tc>
      </w:tr>
      <w:tr w:rsidR="004F152D" w14:paraId="3FB34C31" w14:textId="77777777">
        <w:tblPrEx>
          <w:tblCellMar>
            <w:top w:w="0" w:type="dxa"/>
            <w:bottom w:w="0" w:type="dxa"/>
          </w:tblCellMar>
        </w:tblPrEx>
        <w:trPr>
          <w:trHeight w:val="440"/>
        </w:trPr>
        <w:tc>
          <w:tcPr>
            <w:tcW w:w="817" w:type="dxa"/>
            <w:noWrap/>
            <w:vAlign w:val="center"/>
          </w:tcPr>
          <w:p w14:paraId="734147AA"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4</w:t>
            </w:r>
          </w:p>
        </w:tc>
        <w:tc>
          <w:tcPr>
            <w:tcW w:w="3119" w:type="dxa"/>
            <w:gridSpan w:val="2"/>
            <w:noWrap/>
            <w:vAlign w:val="center"/>
          </w:tcPr>
          <w:p w14:paraId="2A6741E4"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路面平整度仪</w:t>
            </w:r>
          </w:p>
        </w:tc>
        <w:tc>
          <w:tcPr>
            <w:tcW w:w="2409" w:type="dxa"/>
            <w:noWrap/>
            <w:vAlign w:val="center"/>
          </w:tcPr>
          <w:p w14:paraId="5657887D" w14:textId="77777777" w:rsidR="004F152D" w:rsidRDefault="004F152D">
            <w:pPr>
              <w:overflowPunct w:val="0"/>
              <w:adjustRightInd w:val="0"/>
              <w:snapToGrid w:val="0"/>
              <w:spacing w:line="440" w:lineRule="exact"/>
              <w:jc w:val="center"/>
              <w:rPr>
                <w:rFonts w:hint="eastAsia"/>
                <w:smallCaps/>
                <w:snapToGrid w:val="0"/>
                <w:kern w:val="0"/>
              </w:rPr>
            </w:pPr>
            <w:r>
              <w:rPr>
                <w:snapToGrid w:val="0"/>
                <w:kern w:val="0"/>
              </w:rPr>
              <w:t>3m</w:t>
            </w:r>
            <w:r>
              <w:rPr>
                <w:rFonts w:hint="eastAsia"/>
                <w:smallCaps/>
                <w:snapToGrid w:val="0"/>
                <w:kern w:val="0"/>
              </w:rPr>
              <w:t>直尺</w:t>
            </w:r>
          </w:p>
        </w:tc>
        <w:tc>
          <w:tcPr>
            <w:tcW w:w="851" w:type="dxa"/>
            <w:noWrap/>
            <w:vAlign w:val="center"/>
          </w:tcPr>
          <w:p w14:paraId="771C1A3E"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套</w:t>
            </w:r>
          </w:p>
        </w:tc>
        <w:tc>
          <w:tcPr>
            <w:tcW w:w="850" w:type="dxa"/>
            <w:noWrap/>
            <w:vAlign w:val="center"/>
          </w:tcPr>
          <w:p w14:paraId="0C27BFE0" w14:textId="77777777" w:rsidR="004F152D" w:rsidRDefault="004F152D">
            <w:pPr>
              <w:overflowPunct w:val="0"/>
              <w:adjustRightInd w:val="0"/>
              <w:snapToGrid w:val="0"/>
              <w:spacing w:line="440" w:lineRule="exact"/>
              <w:jc w:val="center"/>
              <w:rPr>
                <w:smallCaps/>
                <w:snapToGrid w:val="0"/>
                <w:kern w:val="0"/>
              </w:rPr>
            </w:pPr>
            <w:r>
              <w:rPr>
                <w:rFonts w:hint="eastAsia"/>
                <w:smallCaps/>
                <w:snapToGrid w:val="0"/>
                <w:kern w:val="0"/>
              </w:rPr>
              <w:t>3</w:t>
            </w:r>
          </w:p>
        </w:tc>
        <w:tc>
          <w:tcPr>
            <w:tcW w:w="1134" w:type="dxa"/>
            <w:noWrap/>
            <w:vAlign w:val="center"/>
          </w:tcPr>
          <w:p w14:paraId="6BF8B7E2" w14:textId="77777777" w:rsidR="004F152D" w:rsidRDefault="004F152D">
            <w:pPr>
              <w:overflowPunct w:val="0"/>
              <w:adjustRightInd w:val="0"/>
              <w:snapToGrid w:val="0"/>
              <w:spacing w:line="440" w:lineRule="exact"/>
              <w:jc w:val="center"/>
              <w:rPr>
                <w:smallCaps/>
                <w:snapToGrid w:val="0"/>
                <w:kern w:val="0"/>
              </w:rPr>
            </w:pPr>
          </w:p>
        </w:tc>
      </w:tr>
      <w:tr w:rsidR="004F152D" w14:paraId="417E5D43" w14:textId="77777777">
        <w:tblPrEx>
          <w:tblCellMar>
            <w:top w:w="0" w:type="dxa"/>
            <w:bottom w:w="0" w:type="dxa"/>
          </w:tblCellMar>
        </w:tblPrEx>
        <w:trPr>
          <w:trHeight w:val="440"/>
        </w:trPr>
        <w:tc>
          <w:tcPr>
            <w:tcW w:w="817" w:type="dxa"/>
            <w:noWrap/>
            <w:vAlign w:val="center"/>
          </w:tcPr>
          <w:p w14:paraId="5C7ECDA3"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5</w:t>
            </w:r>
          </w:p>
        </w:tc>
        <w:tc>
          <w:tcPr>
            <w:tcW w:w="3119" w:type="dxa"/>
            <w:gridSpan w:val="2"/>
            <w:noWrap/>
            <w:vAlign w:val="center"/>
          </w:tcPr>
          <w:p w14:paraId="07A3DE41"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远红外温度计</w:t>
            </w:r>
          </w:p>
        </w:tc>
        <w:tc>
          <w:tcPr>
            <w:tcW w:w="2409" w:type="dxa"/>
            <w:noWrap/>
            <w:vAlign w:val="center"/>
          </w:tcPr>
          <w:p w14:paraId="349216A4"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天津建筑仪器厂</w:t>
            </w:r>
          </w:p>
        </w:tc>
        <w:tc>
          <w:tcPr>
            <w:tcW w:w="851" w:type="dxa"/>
            <w:noWrap/>
            <w:vAlign w:val="center"/>
          </w:tcPr>
          <w:p w14:paraId="637B5FCD"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个</w:t>
            </w:r>
          </w:p>
        </w:tc>
        <w:tc>
          <w:tcPr>
            <w:tcW w:w="850" w:type="dxa"/>
            <w:noWrap/>
            <w:vAlign w:val="center"/>
          </w:tcPr>
          <w:p w14:paraId="0F172D97" w14:textId="77777777" w:rsidR="004F152D" w:rsidRDefault="004F152D">
            <w:pPr>
              <w:overflowPunct w:val="0"/>
              <w:adjustRightInd w:val="0"/>
              <w:snapToGrid w:val="0"/>
              <w:spacing w:line="440" w:lineRule="exact"/>
              <w:jc w:val="center"/>
              <w:rPr>
                <w:smallCaps/>
                <w:snapToGrid w:val="0"/>
                <w:kern w:val="0"/>
              </w:rPr>
            </w:pPr>
            <w:r>
              <w:rPr>
                <w:rFonts w:hint="eastAsia"/>
                <w:smallCaps/>
                <w:snapToGrid w:val="0"/>
                <w:kern w:val="0"/>
              </w:rPr>
              <w:t>5</w:t>
            </w:r>
          </w:p>
        </w:tc>
        <w:tc>
          <w:tcPr>
            <w:tcW w:w="1134" w:type="dxa"/>
            <w:noWrap/>
            <w:vAlign w:val="center"/>
          </w:tcPr>
          <w:p w14:paraId="073CC5D6" w14:textId="77777777" w:rsidR="004F152D" w:rsidRDefault="004F152D">
            <w:pPr>
              <w:overflowPunct w:val="0"/>
              <w:adjustRightInd w:val="0"/>
              <w:snapToGrid w:val="0"/>
              <w:spacing w:line="440" w:lineRule="exact"/>
              <w:jc w:val="center"/>
              <w:rPr>
                <w:smallCaps/>
                <w:snapToGrid w:val="0"/>
                <w:kern w:val="0"/>
              </w:rPr>
            </w:pPr>
          </w:p>
        </w:tc>
      </w:tr>
      <w:tr w:rsidR="004F152D" w14:paraId="604866EB" w14:textId="77777777">
        <w:tblPrEx>
          <w:tblCellMar>
            <w:top w:w="0" w:type="dxa"/>
            <w:bottom w:w="0" w:type="dxa"/>
          </w:tblCellMar>
        </w:tblPrEx>
        <w:trPr>
          <w:trHeight w:val="440"/>
        </w:trPr>
        <w:tc>
          <w:tcPr>
            <w:tcW w:w="817" w:type="dxa"/>
            <w:noWrap/>
            <w:vAlign w:val="center"/>
          </w:tcPr>
          <w:p w14:paraId="27CCA7DC"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6</w:t>
            </w:r>
          </w:p>
        </w:tc>
        <w:tc>
          <w:tcPr>
            <w:tcW w:w="3119" w:type="dxa"/>
            <w:gridSpan w:val="2"/>
            <w:noWrap/>
            <w:vAlign w:val="center"/>
          </w:tcPr>
          <w:p w14:paraId="71507890"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应变式温度计</w:t>
            </w:r>
          </w:p>
        </w:tc>
        <w:tc>
          <w:tcPr>
            <w:tcW w:w="2409" w:type="dxa"/>
            <w:noWrap/>
            <w:vAlign w:val="center"/>
          </w:tcPr>
          <w:p w14:paraId="372E1DC1" w14:textId="77777777" w:rsidR="004F152D" w:rsidRDefault="004F152D">
            <w:pPr>
              <w:pStyle w:val="xl42"/>
              <w:widowControl w:val="0"/>
              <w:pBdr>
                <w:left w:val="none" w:sz="0" w:space="0" w:color="auto"/>
                <w:right w:val="none" w:sz="0" w:space="0" w:color="auto"/>
              </w:pBdr>
              <w:overflowPunct w:val="0"/>
              <w:adjustRightInd w:val="0"/>
              <w:snapToGrid w:val="0"/>
              <w:spacing w:before="0" w:beforeAutospacing="0" w:after="0" w:afterAutospacing="0" w:line="440" w:lineRule="exact"/>
              <w:textAlignment w:val="auto"/>
              <w:rPr>
                <w:rFonts w:ascii="Times New Roman" w:hAnsi="Times New Roman" w:hint="eastAsia"/>
                <w:smallCaps/>
                <w:noProof/>
                <w:snapToGrid w:val="0"/>
              </w:rPr>
            </w:pPr>
            <w:r>
              <w:rPr>
                <w:rFonts w:ascii="Times New Roman" w:hAnsi="Times New Roman" w:hint="eastAsia"/>
                <w:smallCaps/>
                <w:noProof/>
                <w:snapToGrid w:val="0"/>
              </w:rPr>
              <w:t>天津建筑仪器厂</w:t>
            </w:r>
          </w:p>
        </w:tc>
        <w:tc>
          <w:tcPr>
            <w:tcW w:w="851" w:type="dxa"/>
            <w:noWrap/>
            <w:vAlign w:val="center"/>
          </w:tcPr>
          <w:p w14:paraId="7F384F40"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个</w:t>
            </w:r>
          </w:p>
        </w:tc>
        <w:tc>
          <w:tcPr>
            <w:tcW w:w="850" w:type="dxa"/>
            <w:noWrap/>
            <w:vAlign w:val="center"/>
          </w:tcPr>
          <w:p w14:paraId="2E4537CC" w14:textId="77777777" w:rsidR="004F152D" w:rsidRDefault="004F152D">
            <w:pPr>
              <w:overflowPunct w:val="0"/>
              <w:adjustRightInd w:val="0"/>
              <w:snapToGrid w:val="0"/>
              <w:spacing w:line="440" w:lineRule="exact"/>
              <w:jc w:val="center"/>
              <w:rPr>
                <w:smallCaps/>
                <w:snapToGrid w:val="0"/>
                <w:kern w:val="0"/>
              </w:rPr>
            </w:pPr>
            <w:r>
              <w:rPr>
                <w:rFonts w:hint="eastAsia"/>
                <w:smallCaps/>
                <w:snapToGrid w:val="0"/>
                <w:kern w:val="0"/>
              </w:rPr>
              <w:t>5</w:t>
            </w:r>
          </w:p>
        </w:tc>
        <w:tc>
          <w:tcPr>
            <w:tcW w:w="1134" w:type="dxa"/>
            <w:noWrap/>
            <w:vAlign w:val="center"/>
          </w:tcPr>
          <w:p w14:paraId="307A562A" w14:textId="77777777" w:rsidR="004F152D" w:rsidRDefault="004F152D">
            <w:pPr>
              <w:overflowPunct w:val="0"/>
              <w:adjustRightInd w:val="0"/>
              <w:snapToGrid w:val="0"/>
              <w:spacing w:line="440" w:lineRule="exact"/>
              <w:jc w:val="center"/>
              <w:rPr>
                <w:rFonts w:hint="eastAsia"/>
                <w:smallCaps/>
                <w:snapToGrid w:val="0"/>
                <w:kern w:val="0"/>
              </w:rPr>
            </w:pPr>
          </w:p>
        </w:tc>
      </w:tr>
      <w:tr w:rsidR="004F152D" w14:paraId="18175869" w14:textId="77777777">
        <w:tblPrEx>
          <w:tblCellMar>
            <w:top w:w="0" w:type="dxa"/>
            <w:bottom w:w="0" w:type="dxa"/>
          </w:tblCellMar>
        </w:tblPrEx>
        <w:trPr>
          <w:trHeight w:val="440"/>
        </w:trPr>
        <w:tc>
          <w:tcPr>
            <w:tcW w:w="817" w:type="dxa"/>
            <w:noWrap/>
            <w:vAlign w:val="center"/>
          </w:tcPr>
          <w:p w14:paraId="54A12128"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7</w:t>
            </w:r>
          </w:p>
        </w:tc>
        <w:tc>
          <w:tcPr>
            <w:tcW w:w="3119" w:type="dxa"/>
            <w:gridSpan w:val="2"/>
            <w:noWrap/>
            <w:vAlign w:val="center"/>
          </w:tcPr>
          <w:p w14:paraId="4481E8ED"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经纬仪</w:t>
            </w:r>
          </w:p>
        </w:tc>
        <w:tc>
          <w:tcPr>
            <w:tcW w:w="2409" w:type="dxa"/>
            <w:noWrap/>
            <w:vAlign w:val="center"/>
          </w:tcPr>
          <w:p w14:paraId="46D1AD6E" w14:textId="77777777" w:rsidR="004F152D" w:rsidRDefault="004F152D">
            <w:pPr>
              <w:overflowPunct w:val="0"/>
              <w:adjustRightInd w:val="0"/>
              <w:snapToGrid w:val="0"/>
              <w:spacing w:line="440" w:lineRule="exact"/>
              <w:jc w:val="center"/>
              <w:rPr>
                <w:smallCaps/>
                <w:snapToGrid w:val="0"/>
                <w:kern w:val="0"/>
              </w:rPr>
            </w:pPr>
            <w:r>
              <w:rPr>
                <w:smallCaps/>
                <w:snapToGrid w:val="0"/>
                <w:kern w:val="0"/>
              </w:rPr>
              <w:t>T2</w:t>
            </w:r>
          </w:p>
        </w:tc>
        <w:tc>
          <w:tcPr>
            <w:tcW w:w="851" w:type="dxa"/>
            <w:noWrap/>
            <w:vAlign w:val="center"/>
          </w:tcPr>
          <w:p w14:paraId="74F72CED"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台</w:t>
            </w:r>
          </w:p>
        </w:tc>
        <w:tc>
          <w:tcPr>
            <w:tcW w:w="850" w:type="dxa"/>
            <w:noWrap/>
            <w:vAlign w:val="center"/>
          </w:tcPr>
          <w:p w14:paraId="49836361"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3</w:t>
            </w:r>
          </w:p>
        </w:tc>
        <w:tc>
          <w:tcPr>
            <w:tcW w:w="1134" w:type="dxa"/>
            <w:noWrap/>
            <w:vAlign w:val="center"/>
          </w:tcPr>
          <w:p w14:paraId="50884DA3" w14:textId="77777777" w:rsidR="004F152D" w:rsidRDefault="004F152D">
            <w:pPr>
              <w:overflowPunct w:val="0"/>
              <w:adjustRightInd w:val="0"/>
              <w:snapToGrid w:val="0"/>
              <w:spacing w:line="440" w:lineRule="exact"/>
              <w:jc w:val="center"/>
              <w:rPr>
                <w:smallCaps/>
                <w:snapToGrid w:val="0"/>
                <w:kern w:val="0"/>
              </w:rPr>
            </w:pPr>
          </w:p>
        </w:tc>
      </w:tr>
      <w:tr w:rsidR="004F152D" w14:paraId="13CF98C5" w14:textId="77777777">
        <w:tblPrEx>
          <w:tblCellMar>
            <w:top w:w="0" w:type="dxa"/>
            <w:bottom w:w="0" w:type="dxa"/>
          </w:tblCellMar>
        </w:tblPrEx>
        <w:trPr>
          <w:trHeight w:val="440"/>
        </w:trPr>
        <w:tc>
          <w:tcPr>
            <w:tcW w:w="817" w:type="dxa"/>
            <w:noWrap/>
            <w:vAlign w:val="center"/>
          </w:tcPr>
          <w:p w14:paraId="52A760BA"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8</w:t>
            </w:r>
          </w:p>
        </w:tc>
        <w:tc>
          <w:tcPr>
            <w:tcW w:w="3119" w:type="dxa"/>
            <w:gridSpan w:val="2"/>
            <w:noWrap/>
            <w:vAlign w:val="center"/>
          </w:tcPr>
          <w:p w14:paraId="7A369C54"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水准仪</w:t>
            </w:r>
          </w:p>
        </w:tc>
        <w:tc>
          <w:tcPr>
            <w:tcW w:w="2409" w:type="dxa"/>
            <w:noWrap/>
            <w:vAlign w:val="center"/>
          </w:tcPr>
          <w:p w14:paraId="1C183DC6" w14:textId="77777777" w:rsidR="004F152D" w:rsidRDefault="004F152D">
            <w:pPr>
              <w:pStyle w:val="xl42"/>
              <w:widowControl w:val="0"/>
              <w:pBdr>
                <w:left w:val="none" w:sz="0" w:space="0" w:color="auto"/>
                <w:right w:val="none" w:sz="0" w:space="0" w:color="auto"/>
              </w:pBdr>
              <w:overflowPunct w:val="0"/>
              <w:adjustRightInd w:val="0"/>
              <w:snapToGrid w:val="0"/>
              <w:spacing w:before="0" w:beforeAutospacing="0" w:after="0" w:afterAutospacing="0" w:line="440" w:lineRule="exact"/>
              <w:textAlignment w:val="auto"/>
              <w:rPr>
                <w:rFonts w:ascii="Times New Roman" w:hAnsi="Times New Roman"/>
                <w:smallCaps/>
                <w:noProof/>
                <w:snapToGrid w:val="0"/>
              </w:rPr>
            </w:pPr>
            <w:r>
              <w:rPr>
                <w:rFonts w:ascii="Times New Roman" w:hAnsi="Times New Roman"/>
                <w:smallCaps/>
                <w:noProof/>
                <w:snapToGrid w:val="0"/>
              </w:rPr>
              <w:t>N3</w:t>
            </w:r>
          </w:p>
        </w:tc>
        <w:tc>
          <w:tcPr>
            <w:tcW w:w="851" w:type="dxa"/>
            <w:noWrap/>
            <w:vAlign w:val="center"/>
          </w:tcPr>
          <w:p w14:paraId="6906A720"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台</w:t>
            </w:r>
          </w:p>
        </w:tc>
        <w:tc>
          <w:tcPr>
            <w:tcW w:w="850" w:type="dxa"/>
            <w:noWrap/>
            <w:vAlign w:val="center"/>
          </w:tcPr>
          <w:p w14:paraId="3F465A6E" w14:textId="77777777" w:rsidR="004F152D" w:rsidRDefault="004F152D">
            <w:pPr>
              <w:overflowPunct w:val="0"/>
              <w:adjustRightInd w:val="0"/>
              <w:snapToGrid w:val="0"/>
              <w:spacing w:line="440" w:lineRule="exact"/>
              <w:jc w:val="center"/>
              <w:rPr>
                <w:smallCaps/>
                <w:snapToGrid w:val="0"/>
                <w:kern w:val="0"/>
              </w:rPr>
            </w:pPr>
            <w:r>
              <w:rPr>
                <w:rFonts w:hint="eastAsia"/>
                <w:smallCaps/>
                <w:snapToGrid w:val="0"/>
                <w:kern w:val="0"/>
              </w:rPr>
              <w:t>3</w:t>
            </w:r>
          </w:p>
        </w:tc>
        <w:tc>
          <w:tcPr>
            <w:tcW w:w="1134" w:type="dxa"/>
            <w:noWrap/>
            <w:vAlign w:val="center"/>
          </w:tcPr>
          <w:p w14:paraId="090805B5" w14:textId="77777777" w:rsidR="004F152D" w:rsidRDefault="004F152D">
            <w:pPr>
              <w:overflowPunct w:val="0"/>
              <w:adjustRightInd w:val="0"/>
              <w:snapToGrid w:val="0"/>
              <w:spacing w:line="440" w:lineRule="exact"/>
              <w:jc w:val="center"/>
              <w:rPr>
                <w:smallCaps/>
                <w:snapToGrid w:val="0"/>
                <w:kern w:val="0"/>
              </w:rPr>
            </w:pPr>
          </w:p>
        </w:tc>
      </w:tr>
      <w:tr w:rsidR="004F152D" w14:paraId="4514D237" w14:textId="77777777">
        <w:tblPrEx>
          <w:tblCellMar>
            <w:top w:w="0" w:type="dxa"/>
            <w:bottom w:w="0" w:type="dxa"/>
          </w:tblCellMar>
        </w:tblPrEx>
        <w:trPr>
          <w:trHeight w:val="440"/>
        </w:trPr>
        <w:tc>
          <w:tcPr>
            <w:tcW w:w="817" w:type="dxa"/>
            <w:noWrap/>
            <w:vAlign w:val="center"/>
          </w:tcPr>
          <w:p w14:paraId="1E2470E5"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9</w:t>
            </w:r>
          </w:p>
        </w:tc>
        <w:tc>
          <w:tcPr>
            <w:tcW w:w="3119" w:type="dxa"/>
            <w:gridSpan w:val="2"/>
            <w:noWrap/>
            <w:vAlign w:val="center"/>
          </w:tcPr>
          <w:p w14:paraId="770BC4EC"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全站仪</w:t>
            </w:r>
          </w:p>
        </w:tc>
        <w:tc>
          <w:tcPr>
            <w:tcW w:w="2409" w:type="dxa"/>
            <w:noWrap/>
            <w:vAlign w:val="center"/>
          </w:tcPr>
          <w:p w14:paraId="198E99BB" w14:textId="77777777" w:rsidR="004F152D" w:rsidRDefault="004F152D">
            <w:pPr>
              <w:overflowPunct w:val="0"/>
              <w:adjustRightInd w:val="0"/>
              <w:snapToGrid w:val="0"/>
              <w:spacing w:line="440" w:lineRule="exact"/>
              <w:jc w:val="center"/>
              <w:rPr>
                <w:rFonts w:hint="eastAsia"/>
                <w:smallCaps/>
                <w:snapToGrid w:val="0"/>
                <w:kern w:val="0"/>
              </w:rPr>
            </w:pPr>
            <w:r>
              <w:rPr>
                <w:smallCaps/>
                <w:snapToGrid w:val="0"/>
                <w:kern w:val="0"/>
              </w:rPr>
              <w:t>SOKIA</w:t>
            </w:r>
            <w:r>
              <w:rPr>
                <w:rFonts w:hint="eastAsia"/>
                <w:smallCaps/>
                <w:snapToGrid w:val="0"/>
                <w:kern w:val="0"/>
              </w:rPr>
              <w:t>日本</w:t>
            </w:r>
          </w:p>
        </w:tc>
        <w:tc>
          <w:tcPr>
            <w:tcW w:w="851" w:type="dxa"/>
            <w:noWrap/>
            <w:vAlign w:val="center"/>
          </w:tcPr>
          <w:p w14:paraId="0EAC687D"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台</w:t>
            </w:r>
          </w:p>
        </w:tc>
        <w:tc>
          <w:tcPr>
            <w:tcW w:w="850" w:type="dxa"/>
            <w:noWrap/>
            <w:vAlign w:val="center"/>
          </w:tcPr>
          <w:p w14:paraId="073136D1" w14:textId="77777777" w:rsidR="004F152D" w:rsidRDefault="004F152D">
            <w:pPr>
              <w:overflowPunct w:val="0"/>
              <w:adjustRightInd w:val="0"/>
              <w:snapToGrid w:val="0"/>
              <w:spacing w:line="440" w:lineRule="exact"/>
              <w:jc w:val="center"/>
              <w:rPr>
                <w:smallCaps/>
                <w:snapToGrid w:val="0"/>
                <w:kern w:val="0"/>
              </w:rPr>
            </w:pPr>
            <w:r>
              <w:rPr>
                <w:rFonts w:hint="eastAsia"/>
                <w:smallCaps/>
                <w:snapToGrid w:val="0"/>
                <w:kern w:val="0"/>
              </w:rPr>
              <w:t>3</w:t>
            </w:r>
          </w:p>
        </w:tc>
        <w:tc>
          <w:tcPr>
            <w:tcW w:w="1134" w:type="dxa"/>
            <w:noWrap/>
            <w:vAlign w:val="center"/>
          </w:tcPr>
          <w:p w14:paraId="06109445" w14:textId="77777777" w:rsidR="004F152D" w:rsidRDefault="004F152D">
            <w:pPr>
              <w:overflowPunct w:val="0"/>
              <w:adjustRightInd w:val="0"/>
              <w:snapToGrid w:val="0"/>
              <w:spacing w:line="440" w:lineRule="exact"/>
              <w:jc w:val="center"/>
              <w:rPr>
                <w:smallCaps/>
                <w:snapToGrid w:val="0"/>
                <w:kern w:val="0"/>
              </w:rPr>
            </w:pPr>
          </w:p>
        </w:tc>
      </w:tr>
      <w:tr w:rsidR="004F152D" w14:paraId="56E21D0A" w14:textId="77777777">
        <w:tblPrEx>
          <w:tblCellMar>
            <w:top w:w="0" w:type="dxa"/>
            <w:bottom w:w="0" w:type="dxa"/>
          </w:tblCellMar>
        </w:tblPrEx>
        <w:trPr>
          <w:trHeight w:val="440"/>
        </w:trPr>
        <w:tc>
          <w:tcPr>
            <w:tcW w:w="817" w:type="dxa"/>
            <w:noWrap/>
            <w:vAlign w:val="center"/>
          </w:tcPr>
          <w:p w14:paraId="4AD155D5"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10</w:t>
            </w:r>
          </w:p>
        </w:tc>
        <w:tc>
          <w:tcPr>
            <w:tcW w:w="3119" w:type="dxa"/>
            <w:gridSpan w:val="2"/>
            <w:noWrap/>
            <w:vAlign w:val="center"/>
          </w:tcPr>
          <w:p w14:paraId="5BD69BA7"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精密水准仪</w:t>
            </w:r>
          </w:p>
        </w:tc>
        <w:tc>
          <w:tcPr>
            <w:tcW w:w="2409" w:type="dxa"/>
            <w:noWrap/>
            <w:vAlign w:val="center"/>
          </w:tcPr>
          <w:p w14:paraId="531E3640"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NI005A</w:t>
            </w:r>
          </w:p>
        </w:tc>
        <w:tc>
          <w:tcPr>
            <w:tcW w:w="851" w:type="dxa"/>
            <w:noWrap/>
            <w:vAlign w:val="center"/>
          </w:tcPr>
          <w:p w14:paraId="49141442"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套</w:t>
            </w:r>
          </w:p>
        </w:tc>
        <w:tc>
          <w:tcPr>
            <w:tcW w:w="850" w:type="dxa"/>
            <w:noWrap/>
            <w:vAlign w:val="center"/>
          </w:tcPr>
          <w:p w14:paraId="225A0E1B"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2</w:t>
            </w:r>
          </w:p>
        </w:tc>
        <w:tc>
          <w:tcPr>
            <w:tcW w:w="1134" w:type="dxa"/>
            <w:noWrap/>
            <w:vAlign w:val="center"/>
          </w:tcPr>
          <w:p w14:paraId="73DBEB63" w14:textId="77777777" w:rsidR="004F152D" w:rsidRDefault="004F152D">
            <w:pPr>
              <w:overflowPunct w:val="0"/>
              <w:adjustRightInd w:val="0"/>
              <w:snapToGrid w:val="0"/>
              <w:spacing w:line="440" w:lineRule="exact"/>
              <w:jc w:val="center"/>
              <w:rPr>
                <w:smallCaps/>
                <w:snapToGrid w:val="0"/>
                <w:kern w:val="0"/>
              </w:rPr>
            </w:pPr>
          </w:p>
        </w:tc>
      </w:tr>
      <w:tr w:rsidR="004F152D" w14:paraId="52C424ED" w14:textId="77777777">
        <w:tblPrEx>
          <w:tblCellMar>
            <w:top w:w="0" w:type="dxa"/>
            <w:bottom w:w="0" w:type="dxa"/>
          </w:tblCellMar>
        </w:tblPrEx>
        <w:trPr>
          <w:trHeight w:val="440"/>
        </w:trPr>
        <w:tc>
          <w:tcPr>
            <w:tcW w:w="817" w:type="dxa"/>
            <w:noWrap/>
            <w:vAlign w:val="center"/>
          </w:tcPr>
          <w:p w14:paraId="3B80EE03"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11</w:t>
            </w:r>
          </w:p>
        </w:tc>
        <w:tc>
          <w:tcPr>
            <w:tcW w:w="3119" w:type="dxa"/>
            <w:gridSpan w:val="2"/>
            <w:noWrap/>
            <w:vAlign w:val="center"/>
          </w:tcPr>
          <w:p w14:paraId="5C37B9B6"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便携、台式电脑</w:t>
            </w:r>
          </w:p>
        </w:tc>
        <w:tc>
          <w:tcPr>
            <w:tcW w:w="2409" w:type="dxa"/>
            <w:noWrap/>
            <w:vAlign w:val="center"/>
          </w:tcPr>
          <w:p w14:paraId="60DC660A" w14:textId="77777777" w:rsidR="004F152D" w:rsidRDefault="004F152D">
            <w:pPr>
              <w:overflowPunct w:val="0"/>
              <w:adjustRightInd w:val="0"/>
              <w:snapToGrid w:val="0"/>
              <w:spacing w:line="440" w:lineRule="exact"/>
              <w:jc w:val="center"/>
              <w:rPr>
                <w:smallCaps/>
                <w:snapToGrid w:val="0"/>
                <w:kern w:val="0"/>
              </w:rPr>
            </w:pPr>
          </w:p>
        </w:tc>
        <w:tc>
          <w:tcPr>
            <w:tcW w:w="851" w:type="dxa"/>
            <w:noWrap/>
            <w:vAlign w:val="center"/>
          </w:tcPr>
          <w:p w14:paraId="02436F32"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台</w:t>
            </w:r>
          </w:p>
        </w:tc>
        <w:tc>
          <w:tcPr>
            <w:tcW w:w="850" w:type="dxa"/>
            <w:noWrap/>
            <w:vAlign w:val="center"/>
          </w:tcPr>
          <w:p w14:paraId="700D714E" w14:textId="77777777" w:rsidR="004F152D" w:rsidRDefault="004F152D">
            <w:pPr>
              <w:overflowPunct w:val="0"/>
              <w:adjustRightInd w:val="0"/>
              <w:snapToGrid w:val="0"/>
              <w:spacing w:line="440" w:lineRule="exact"/>
              <w:jc w:val="center"/>
              <w:rPr>
                <w:rFonts w:hint="eastAsia"/>
                <w:smallCaps/>
                <w:snapToGrid w:val="0"/>
                <w:kern w:val="0"/>
              </w:rPr>
            </w:pPr>
            <w:r>
              <w:rPr>
                <w:rFonts w:hint="eastAsia"/>
                <w:smallCaps/>
                <w:snapToGrid w:val="0"/>
                <w:kern w:val="0"/>
              </w:rPr>
              <w:t>6</w:t>
            </w:r>
          </w:p>
        </w:tc>
        <w:tc>
          <w:tcPr>
            <w:tcW w:w="1134" w:type="dxa"/>
            <w:noWrap/>
            <w:vAlign w:val="center"/>
          </w:tcPr>
          <w:p w14:paraId="4EC0BA9E" w14:textId="77777777" w:rsidR="004F152D" w:rsidRDefault="004F152D">
            <w:pPr>
              <w:overflowPunct w:val="0"/>
              <w:adjustRightInd w:val="0"/>
              <w:snapToGrid w:val="0"/>
              <w:spacing w:line="440" w:lineRule="exact"/>
              <w:jc w:val="center"/>
              <w:rPr>
                <w:smallCaps/>
                <w:snapToGrid w:val="0"/>
                <w:kern w:val="0"/>
              </w:rPr>
            </w:pPr>
          </w:p>
        </w:tc>
      </w:tr>
    </w:tbl>
    <w:p w14:paraId="49C976A8" w14:textId="77777777" w:rsidR="004F152D" w:rsidRDefault="004F152D">
      <w:pPr>
        <w:pStyle w:val="2"/>
        <w:rPr>
          <w:rFonts w:hint="eastAsia"/>
        </w:rPr>
      </w:pPr>
      <w:bookmarkStart w:id="467" w:name="_Toc471498213"/>
      <w:bookmarkStart w:id="468" w:name="_Toc14606223"/>
      <w:r>
        <w:rPr>
          <w:rFonts w:hint="eastAsia"/>
        </w:rPr>
        <w:t>§</w:t>
      </w:r>
      <w:r>
        <w:rPr>
          <w:rFonts w:hint="eastAsia"/>
        </w:rPr>
        <w:t>5-6</w:t>
      </w:r>
      <w:r>
        <w:rPr>
          <w:rFonts w:hint="eastAsia"/>
        </w:rPr>
        <w:t>施工用水用电计划</w:t>
      </w:r>
      <w:bookmarkEnd w:id="467"/>
      <w:bookmarkEnd w:id="468"/>
    </w:p>
    <w:p w14:paraId="50D9EDB6" w14:textId="77777777" w:rsidR="004F152D" w:rsidRDefault="004F152D">
      <w:pPr>
        <w:pStyle w:val="ab"/>
        <w:adjustRightInd w:val="0"/>
        <w:ind w:firstLine="482"/>
        <w:rPr>
          <w:rFonts w:hint="eastAsia"/>
          <w:b/>
          <w:bCs/>
        </w:rPr>
      </w:pPr>
      <w:r>
        <w:rPr>
          <w:rFonts w:hint="eastAsia"/>
          <w:b/>
          <w:bCs/>
        </w:rPr>
        <w:t>1</w:t>
      </w:r>
      <w:r>
        <w:rPr>
          <w:rFonts w:hint="eastAsia"/>
          <w:b/>
          <w:bCs/>
        </w:rPr>
        <w:t>、用水计划</w:t>
      </w:r>
    </w:p>
    <w:p w14:paraId="5381416C" w14:textId="77777777" w:rsidR="004F152D" w:rsidRDefault="004F152D">
      <w:pPr>
        <w:pStyle w:val="ab"/>
        <w:adjustRightInd w:val="0"/>
        <w:ind w:firstLine="480"/>
        <w:rPr>
          <w:rFonts w:hint="eastAsia"/>
          <w:b/>
          <w:bCs/>
          <w:snapToGrid w:val="0"/>
          <w:kern w:val="0"/>
        </w:rPr>
      </w:pPr>
      <w:r>
        <w:rPr>
          <w:rFonts w:hint="eastAsia"/>
          <w:snapToGrid w:val="0"/>
          <w:kern w:val="0"/>
        </w:rPr>
        <w:t>根据施工用水安排以及前面的施工方案、施工进度计划安排和机械使用情况，结合现场的布置情况，可算出分月用水量，详见</w:t>
      </w:r>
      <w:r>
        <w:rPr>
          <w:rFonts w:hint="eastAsia"/>
          <w:b/>
          <w:bCs/>
          <w:snapToGrid w:val="0"/>
          <w:kern w:val="0"/>
        </w:rPr>
        <w:t>表</w:t>
      </w:r>
      <w:r>
        <w:rPr>
          <w:rFonts w:hint="eastAsia"/>
          <w:b/>
          <w:bCs/>
          <w:snapToGrid w:val="0"/>
          <w:kern w:val="0"/>
        </w:rPr>
        <w:t>5.5</w:t>
      </w:r>
      <w:r>
        <w:rPr>
          <w:rFonts w:hint="eastAsia"/>
          <w:b/>
          <w:bCs/>
          <w:snapToGrid w:val="0"/>
          <w:kern w:val="0"/>
        </w:rPr>
        <w:t>：用水分月计划表。</w:t>
      </w:r>
    </w:p>
    <w:p w14:paraId="20B7B210" w14:textId="77777777" w:rsidR="004F152D" w:rsidRDefault="004F152D">
      <w:pPr>
        <w:adjustRightInd w:val="0"/>
        <w:snapToGrid w:val="0"/>
        <w:spacing w:line="360" w:lineRule="auto"/>
        <w:jc w:val="center"/>
        <w:rPr>
          <w:snapToGrid w:val="0"/>
          <w:kern w:val="0"/>
          <w:szCs w:val="20"/>
        </w:rPr>
      </w:pPr>
      <w:r>
        <w:rPr>
          <w:rFonts w:hint="eastAsia"/>
          <w:b/>
          <w:snapToGrid w:val="0"/>
          <w:kern w:val="0"/>
        </w:rPr>
        <w:t>表</w:t>
      </w:r>
      <w:r>
        <w:rPr>
          <w:rFonts w:hint="eastAsia"/>
          <w:b/>
          <w:snapToGrid w:val="0"/>
          <w:kern w:val="0"/>
        </w:rPr>
        <w:t>5.5</w:t>
      </w:r>
      <w:r>
        <w:rPr>
          <w:rFonts w:hint="eastAsia"/>
          <w:b/>
          <w:snapToGrid w:val="0"/>
          <w:kern w:val="0"/>
        </w:rPr>
        <w:t>：用</w:t>
      </w:r>
      <w:r>
        <w:rPr>
          <w:rFonts w:hint="eastAsia"/>
          <w:b/>
          <w:snapToGrid w:val="0"/>
          <w:kern w:val="0"/>
        </w:rPr>
        <w:t xml:space="preserve"> </w:t>
      </w:r>
      <w:r>
        <w:rPr>
          <w:rFonts w:hint="eastAsia"/>
          <w:b/>
          <w:snapToGrid w:val="0"/>
          <w:kern w:val="0"/>
        </w:rPr>
        <w:t>水</w:t>
      </w:r>
      <w:r>
        <w:rPr>
          <w:b/>
          <w:snapToGrid w:val="0"/>
          <w:kern w:val="0"/>
        </w:rPr>
        <w:t xml:space="preserve"> </w:t>
      </w:r>
      <w:r>
        <w:rPr>
          <w:rFonts w:hint="eastAsia"/>
          <w:b/>
          <w:snapToGrid w:val="0"/>
          <w:kern w:val="0"/>
        </w:rPr>
        <w:t>分</w:t>
      </w:r>
      <w:r>
        <w:rPr>
          <w:rFonts w:hint="eastAsia"/>
          <w:b/>
          <w:snapToGrid w:val="0"/>
          <w:kern w:val="0"/>
        </w:rPr>
        <w:t xml:space="preserve"> </w:t>
      </w:r>
      <w:r>
        <w:rPr>
          <w:rFonts w:hint="eastAsia"/>
          <w:b/>
          <w:snapToGrid w:val="0"/>
          <w:kern w:val="0"/>
        </w:rPr>
        <w:t>月</w:t>
      </w:r>
      <w:r>
        <w:rPr>
          <w:b/>
          <w:snapToGrid w:val="0"/>
          <w:kern w:val="0"/>
        </w:rPr>
        <w:t xml:space="preserve"> </w:t>
      </w:r>
      <w:r>
        <w:rPr>
          <w:rFonts w:hint="eastAsia"/>
          <w:b/>
          <w:snapToGrid w:val="0"/>
          <w:kern w:val="0"/>
        </w:rPr>
        <w:t>计</w:t>
      </w:r>
      <w:r>
        <w:rPr>
          <w:b/>
          <w:snapToGrid w:val="0"/>
          <w:kern w:val="0"/>
        </w:rPr>
        <w:t xml:space="preserve"> </w:t>
      </w:r>
      <w:r>
        <w:rPr>
          <w:rFonts w:hint="eastAsia"/>
          <w:b/>
          <w:snapToGrid w:val="0"/>
          <w:kern w:val="0"/>
        </w:rPr>
        <w:t>划</w:t>
      </w:r>
      <w:r>
        <w:rPr>
          <w:b/>
          <w:snapToGrid w:val="0"/>
          <w:kern w:val="0"/>
        </w:rPr>
        <w:t xml:space="preserve">  </w:t>
      </w:r>
      <w:r>
        <w:rPr>
          <w:rFonts w:hint="eastAsia"/>
          <w:b/>
          <w:snapToGrid w:val="0"/>
          <w:kern w:val="0"/>
        </w:rPr>
        <w:t>表</w:t>
      </w:r>
    </w:p>
    <w:tbl>
      <w:tblPr>
        <w:tblW w:w="4962"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46"/>
        <w:gridCol w:w="527"/>
        <w:gridCol w:w="525"/>
        <w:gridCol w:w="525"/>
        <w:gridCol w:w="524"/>
        <w:gridCol w:w="472"/>
        <w:gridCol w:w="53"/>
        <w:gridCol w:w="524"/>
        <w:gridCol w:w="524"/>
        <w:gridCol w:w="523"/>
        <w:gridCol w:w="524"/>
        <w:gridCol w:w="524"/>
        <w:gridCol w:w="524"/>
        <w:gridCol w:w="524"/>
        <w:gridCol w:w="524"/>
        <w:gridCol w:w="524"/>
        <w:gridCol w:w="517"/>
      </w:tblGrid>
      <w:tr w:rsidR="004F152D" w14:paraId="792A799F" w14:textId="77777777">
        <w:trPr>
          <w:cantSplit/>
          <w:trHeight w:val="107"/>
          <w:jc w:val="center"/>
        </w:trPr>
        <w:tc>
          <w:tcPr>
            <w:tcW w:w="684" w:type="pct"/>
            <w:vMerge w:val="restart"/>
            <w:tcBorders>
              <w:tl2br w:val="single" w:sz="18" w:space="0" w:color="auto"/>
            </w:tcBorders>
            <w:vAlign w:val="center"/>
          </w:tcPr>
          <w:p w14:paraId="4236E3E2" w14:textId="77777777" w:rsidR="004F152D" w:rsidRDefault="004F152D">
            <w:pPr>
              <w:autoSpaceDE w:val="0"/>
              <w:autoSpaceDN w:val="0"/>
              <w:adjustRightInd w:val="0"/>
              <w:snapToGrid w:val="0"/>
              <w:jc w:val="center"/>
              <w:outlineLvl w:val="0"/>
              <w:rPr>
                <w:snapToGrid w:val="0"/>
                <w:kern w:val="0"/>
                <w:szCs w:val="20"/>
              </w:rPr>
            </w:pPr>
            <w:r>
              <w:rPr>
                <w:snapToGrid w:val="0"/>
                <w:kern w:val="0"/>
              </w:rPr>
              <w:t xml:space="preserve"> </w:t>
            </w:r>
            <w:r>
              <w:rPr>
                <w:rFonts w:hint="eastAsia"/>
                <w:snapToGrid w:val="0"/>
                <w:kern w:val="0"/>
              </w:rPr>
              <w:t>时间</w:t>
            </w:r>
          </w:p>
          <w:p w14:paraId="4ED1274C" w14:textId="77777777" w:rsidR="004F152D" w:rsidRDefault="004F152D">
            <w:pPr>
              <w:autoSpaceDE w:val="0"/>
              <w:autoSpaceDN w:val="0"/>
              <w:adjustRightInd w:val="0"/>
              <w:snapToGrid w:val="0"/>
              <w:rPr>
                <w:snapToGrid w:val="0"/>
                <w:kern w:val="0"/>
              </w:rPr>
            </w:pPr>
            <w:r>
              <w:rPr>
                <w:rFonts w:hint="eastAsia"/>
                <w:snapToGrid w:val="0"/>
                <w:kern w:val="0"/>
              </w:rPr>
              <w:t>用量</w:t>
            </w:r>
          </w:p>
        </w:tc>
        <w:tc>
          <w:tcPr>
            <w:tcW w:w="1412" w:type="pct"/>
            <w:gridSpan w:val="5"/>
          </w:tcPr>
          <w:p w14:paraId="48DD726A" w14:textId="77777777" w:rsidR="004F152D" w:rsidRDefault="004F152D">
            <w:pPr>
              <w:autoSpaceDE w:val="0"/>
              <w:autoSpaceDN w:val="0"/>
              <w:adjustRightInd w:val="0"/>
              <w:snapToGrid w:val="0"/>
              <w:jc w:val="center"/>
              <w:rPr>
                <w:rFonts w:hint="eastAsia"/>
                <w:snapToGrid w:val="0"/>
                <w:kern w:val="0"/>
              </w:rPr>
            </w:pPr>
            <w:r>
              <w:rPr>
                <w:rFonts w:hint="eastAsia"/>
                <w:snapToGrid w:val="0"/>
                <w:kern w:val="0"/>
              </w:rPr>
              <w:t>2002</w:t>
            </w:r>
            <w:r>
              <w:rPr>
                <w:rFonts w:hint="eastAsia"/>
                <w:snapToGrid w:val="0"/>
                <w:kern w:val="0"/>
              </w:rPr>
              <w:t>年</w:t>
            </w:r>
          </w:p>
        </w:tc>
        <w:tc>
          <w:tcPr>
            <w:tcW w:w="2905" w:type="pct"/>
            <w:gridSpan w:val="11"/>
          </w:tcPr>
          <w:p w14:paraId="727B243F" w14:textId="77777777" w:rsidR="004F152D" w:rsidRDefault="004F152D">
            <w:pPr>
              <w:autoSpaceDE w:val="0"/>
              <w:autoSpaceDN w:val="0"/>
              <w:adjustRightInd w:val="0"/>
              <w:snapToGrid w:val="0"/>
              <w:jc w:val="center"/>
              <w:rPr>
                <w:rFonts w:hint="eastAsia"/>
                <w:snapToGrid w:val="0"/>
                <w:kern w:val="0"/>
              </w:rPr>
            </w:pPr>
            <w:r>
              <w:rPr>
                <w:rFonts w:hint="eastAsia"/>
                <w:snapToGrid w:val="0"/>
                <w:kern w:val="0"/>
              </w:rPr>
              <w:t>2003</w:t>
            </w:r>
            <w:r>
              <w:rPr>
                <w:rFonts w:hint="eastAsia"/>
                <w:snapToGrid w:val="0"/>
                <w:kern w:val="0"/>
              </w:rPr>
              <w:t>年</w:t>
            </w:r>
          </w:p>
        </w:tc>
      </w:tr>
      <w:tr w:rsidR="004F152D" w14:paraId="0C7775CF" w14:textId="77777777">
        <w:trPr>
          <w:cantSplit/>
          <w:trHeight w:val="416"/>
          <w:jc w:val="center"/>
        </w:trPr>
        <w:tc>
          <w:tcPr>
            <w:tcW w:w="684" w:type="pct"/>
            <w:vMerge/>
            <w:vAlign w:val="center"/>
          </w:tcPr>
          <w:p w14:paraId="6D88C8F6" w14:textId="77777777" w:rsidR="004F152D" w:rsidRDefault="004F152D">
            <w:pPr>
              <w:autoSpaceDE w:val="0"/>
              <w:autoSpaceDN w:val="0"/>
              <w:adjustRightInd w:val="0"/>
              <w:snapToGrid w:val="0"/>
              <w:rPr>
                <w:snapToGrid w:val="0"/>
                <w:kern w:val="0"/>
                <w:szCs w:val="20"/>
              </w:rPr>
            </w:pPr>
          </w:p>
        </w:tc>
        <w:tc>
          <w:tcPr>
            <w:tcW w:w="289" w:type="pct"/>
            <w:vAlign w:val="center"/>
          </w:tcPr>
          <w:p w14:paraId="33927D7A" w14:textId="77777777" w:rsidR="004F152D" w:rsidRDefault="004F152D">
            <w:pPr>
              <w:autoSpaceDE w:val="0"/>
              <w:autoSpaceDN w:val="0"/>
              <w:adjustRightInd w:val="0"/>
              <w:snapToGrid w:val="0"/>
              <w:jc w:val="center"/>
              <w:outlineLvl w:val="0"/>
              <w:rPr>
                <w:snapToGrid w:val="0"/>
                <w:kern w:val="0"/>
                <w:szCs w:val="20"/>
              </w:rPr>
            </w:pPr>
            <w:r>
              <w:rPr>
                <w:rFonts w:hint="eastAsia"/>
                <w:snapToGrid w:val="0"/>
                <w:kern w:val="0"/>
              </w:rPr>
              <w:t>8</w:t>
            </w:r>
            <w:r>
              <w:rPr>
                <w:rFonts w:hint="eastAsia"/>
                <w:snapToGrid w:val="0"/>
                <w:kern w:val="0"/>
              </w:rPr>
              <w:t>月</w:t>
            </w:r>
          </w:p>
        </w:tc>
        <w:tc>
          <w:tcPr>
            <w:tcW w:w="288" w:type="pct"/>
            <w:vAlign w:val="center"/>
          </w:tcPr>
          <w:p w14:paraId="15E491C2" w14:textId="77777777" w:rsidR="004F152D" w:rsidRDefault="004F152D">
            <w:pPr>
              <w:autoSpaceDE w:val="0"/>
              <w:autoSpaceDN w:val="0"/>
              <w:adjustRightInd w:val="0"/>
              <w:snapToGrid w:val="0"/>
              <w:jc w:val="center"/>
              <w:rPr>
                <w:snapToGrid w:val="0"/>
                <w:kern w:val="0"/>
                <w:szCs w:val="20"/>
              </w:rPr>
            </w:pPr>
            <w:r>
              <w:rPr>
                <w:rFonts w:hint="eastAsia"/>
                <w:snapToGrid w:val="0"/>
                <w:kern w:val="0"/>
              </w:rPr>
              <w:t>9</w:t>
            </w:r>
            <w:r>
              <w:rPr>
                <w:rFonts w:hint="eastAsia"/>
                <w:snapToGrid w:val="0"/>
                <w:kern w:val="0"/>
              </w:rPr>
              <w:t>月</w:t>
            </w:r>
          </w:p>
        </w:tc>
        <w:tc>
          <w:tcPr>
            <w:tcW w:w="288" w:type="pct"/>
            <w:vAlign w:val="center"/>
          </w:tcPr>
          <w:p w14:paraId="7CB86A2F" w14:textId="77777777" w:rsidR="004F152D" w:rsidRDefault="004F152D">
            <w:pPr>
              <w:autoSpaceDE w:val="0"/>
              <w:autoSpaceDN w:val="0"/>
              <w:adjustRightInd w:val="0"/>
              <w:snapToGrid w:val="0"/>
              <w:jc w:val="center"/>
              <w:rPr>
                <w:snapToGrid w:val="0"/>
                <w:kern w:val="0"/>
                <w:szCs w:val="20"/>
              </w:rPr>
            </w:pPr>
            <w:r>
              <w:rPr>
                <w:rFonts w:hint="eastAsia"/>
                <w:snapToGrid w:val="0"/>
                <w:kern w:val="0"/>
              </w:rPr>
              <w:t>10</w:t>
            </w:r>
            <w:r>
              <w:rPr>
                <w:rFonts w:hint="eastAsia"/>
                <w:snapToGrid w:val="0"/>
                <w:kern w:val="0"/>
              </w:rPr>
              <w:t>月</w:t>
            </w:r>
          </w:p>
        </w:tc>
        <w:tc>
          <w:tcPr>
            <w:tcW w:w="288" w:type="pct"/>
            <w:vAlign w:val="center"/>
          </w:tcPr>
          <w:p w14:paraId="49CE7B71"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11</w:t>
            </w:r>
            <w:r>
              <w:rPr>
                <w:rFonts w:hint="eastAsia"/>
                <w:snapToGrid w:val="0"/>
                <w:kern w:val="0"/>
                <w:szCs w:val="20"/>
              </w:rPr>
              <w:t>月</w:t>
            </w:r>
          </w:p>
        </w:tc>
        <w:tc>
          <w:tcPr>
            <w:tcW w:w="288" w:type="pct"/>
            <w:gridSpan w:val="2"/>
            <w:vAlign w:val="center"/>
          </w:tcPr>
          <w:p w14:paraId="11628D53" w14:textId="77777777" w:rsidR="004F152D" w:rsidRDefault="004F152D">
            <w:pPr>
              <w:autoSpaceDE w:val="0"/>
              <w:autoSpaceDN w:val="0"/>
              <w:adjustRightInd w:val="0"/>
              <w:snapToGrid w:val="0"/>
              <w:jc w:val="center"/>
              <w:rPr>
                <w:snapToGrid w:val="0"/>
                <w:kern w:val="0"/>
                <w:szCs w:val="20"/>
              </w:rPr>
            </w:pPr>
            <w:r>
              <w:rPr>
                <w:rFonts w:hint="eastAsia"/>
                <w:snapToGrid w:val="0"/>
                <w:kern w:val="0"/>
              </w:rPr>
              <w:t>12</w:t>
            </w:r>
            <w:r>
              <w:rPr>
                <w:rFonts w:hint="eastAsia"/>
                <w:snapToGrid w:val="0"/>
                <w:kern w:val="0"/>
              </w:rPr>
              <w:t>月</w:t>
            </w:r>
          </w:p>
        </w:tc>
        <w:tc>
          <w:tcPr>
            <w:tcW w:w="288" w:type="pct"/>
            <w:vAlign w:val="center"/>
          </w:tcPr>
          <w:p w14:paraId="0CD45284" w14:textId="77777777" w:rsidR="004F152D" w:rsidRDefault="004F152D">
            <w:pPr>
              <w:autoSpaceDE w:val="0"/>
              <w:autoSpaceDN w:val="0"/>
              <w:adjustRightInd w:val="0"/>
              <w:snapToGrid w:val="0"/>
              <w:jc w:val="center"/>
              <w:rPr>
                <w:snapToGrid w:val="0"/>
                <w:kern w:val="0"/>
                <w:szCs w:val="20"/>
              </w:rPr>
            </w:pPr>
            <w:r>
              <w:rPr>
                <w:rFonts w:hint="eastAsia"/>
                <w:snapToGrid w:val="0"/>
                <w:kern w:val="0"/>
              </w:rPr>
              <w:t>1</w:t>
            </w:r>
            <w:r>
              <w:rPr>
                <w:rFonts w:hint="eastAsia"/>
                <w:snapToGrid w:val="0"/>
                <w:kern w:val="0"/>
              </w:rPr>
              <w:t>月</w:t>
            </w:r>
          </w:p>
        </w:tc>
        <w:tc>
          <w:tcPr>
            <w:tcW w:w="288" w:type="pct"/>
            <w:vAlign w:val="center"/>
          </w:tcPr>
          <w:p w14:paraId="486E4F9E" w14:textId="77777777" w:rsidR="004F152D" w:rsidRDefault="004F152D">
            <w:pPr>
              <w:autoSpaceDE w:val="0"/>
              <w:autoSpaceDN w:val="0"/>
              <w:adjustRightInd w:val="0"/>
              <w:snapToGrid w:val="0"/>
              <w:jc w:val="center"/>
              <w:rPr>
                <w:snapToGrid w:val="0"/>
                <w:kern w:val="0"/>
                <w:szCs w:val="20"/>
              </w:rPr>
            </w:pPr>
            <w:r>
              <w:rPr>
                <w:rFonts w:hint="eastAsia"/>
                <w:snapToGrid w:val="0"/>
                <w:kern w:val="0"/>
              </w:rPr>
              <w:t>2</w:t>
            </w:r>
            <w:r>
              <w:rPr>
                <w:rFonts w:hint="eastAsia"/>
                <w:snapToGrid w:val="0"/>
                <w:kern w:val="0"/>
              </w:rPr>
              <w:t>月</w:t>
            </w:r>
          </w:p>
        </w:tc>
        <w:tc>
          <w:tcPr>
            <w:tcW w:w="287" w:type="pct"/>
            <w:vAlign w:val="center"/>
          </w:tcPr>
          <w:p w14:paraId="4AF14D0B" w14:textId="77777777" w:rsidR="004F152D" w:rsidRDefault="004F152D">
            <w:pPr>
              <w:autoSpaceDE w:val="0"/>
              <w:autoSpaceDN w:val="0"/>
              <w:adjustRightInd w:val="0"/>
              <w:snapToGrid w:val="0"/>
              <w:rPr>
                <w:snapToGrid w:val="0"/>
                <w:kern w:val="0"/>
                <w:szCs w:val="20"/>
              </w:rPr>
            </w:pPr>
            <w:r>
              <w:rPr>
                <w:rFonts w:hint="eastAsia"/>
                <w:snapToGrid w:val="0"/>
                <w:kern w:val="0"/>
              </w:rPr>
              <w:t>3</w:t>
            </w:r>
            <w:r>
              <w:rPr>
                <w:rFonts w:hint="eastAsia"/>
                <w:snapToGrid w:val="0"/>
                <w:kern w:val="0"/>
              </w:rPr>
              <w:t>月</w:t>
            </w:r>
          </w:p>
        </w:tc>
        <w:tc>
          <w:tcPr>
            <w:tcW w:w="288" w:type="pct"/>
            <w:vAlign w:val="center"/>
          </w:tcPr>
          <w:p w14:paraId="26258760" w14:textId="77777777" w:rsidR="004F152D" w:rsidRDefault="004F152D">
            <w:pPr>
              <w:autoSpaceDE w:val="0"/>
              <w:autoSpaceDN w:val="0"/>
              <w:adjustRightInd w:val="0"/>
              <w:snapToGrid w:val="0"/>
              <w:jc w:val="center"/>
              <w:rPr>
                <w:snapToGrid w:val="0"/>
                <w:kern w:val="0"/>
                <w:szCs w:val="20"/>
              </w:rPr>
            </w:pPr>
            <w:r>
              <w:rPr>
                <w:rFonts w:hint="eastAsia"/>
                <w:snapToGrid w:val="0"/>
                <w:kern w:val="0"/>
              </w:rPr>
              <w:t>4</w:t>
            </w:r>
            <w:r>
              <w:rPr>
                <w:rFonts w:hint="eastAsia"/>
                <w:snapToGrid w:val="0"/>
                <w:kern w:val="0"/>
              </w:rPr>
              <w:t>月</w:t>
            </w:r>
          </w:p>
        </w:tc>
        <w:tc>
          <w:tcPr>
            <w:tcW w:w="288" w:type="pct"/>
            <w:vAlign w:val="center"/>
          </w:tcPr>
          <w:p w14:paraId="08C72254" w14:textId="77777777" w:rsidR="004F152D" w:rsidRDefault="004F152D">
            <w:pPr>
              <w:autoSpaceDE w:val="0"/>
              <w:autoSpaceDN w:val="0"/>
              <w:adjustRightInd w:val="0"/>
              <w:snapToGrid w:val="0"/>
              <w:jc w:val="center"/>
              <w:rPr>
                <w:snapToGrid w:val="0"/>
                <w:kern w:val="0"/>
                <w:szCs w:val="20"/>
              </w:rPr>
            </w:pPr>
            <w:r>
              <w:rPr>
                <w:rFonts w:hint="eastAsia"/>
                <w:snapToGrid w:val="0"/>
                <w:kern w:val="0"/>
              </w:rPr>
              <w:t>5</w:t>
            </w:r>
            <w:r>
              <w:rPr>
                <w:rFonts w:hint="eastAsia"/>
                <w:snapToGrid w:val="0"/>
                <w:kern w:val="0"/>
              </w:rPr>
              <w:t>月</w:t>
            </w:r>
          </w:p>
        </w:tc>
        <w:tc>
          <w:tcPr>
            <w:tcW w:w="288" w:type="pct"/>
            <w:vAlign w:val="center"/>
          </w:tcPr>
          <w:p w14:paraId="5A7CA9AF" w14:textId="77777777" w:rsidR="004F152D" w:rsidRDefault="004F152D">
            <w:pPr>
              <w:autoSpaceDE w:val="0"/>
              <w:autoSpaceDN w:val="0"/>
              <w:adjustRightInd w:val="0"/>
              <w:snapToGrid w:val="0"/>
              <w:jc w:val="center"/>
              <w:rPr>
                <w:snapToGrid w:val="0"/>
                <w:kern w:val="0"/>
                <w:szCs w:val="20"/>
              </w:rPr>
            </w:pPr>
            <w:r>
              <w:rPr>
                <w:rFonts w:hint="eastAsia"/>
                <w:snapToGrid w:val="0"/>
                <w:kern w:val="0"/>
              </w:rPr>
              <w:t>6</w:t>
            </w:r>
            <w:r>
              <w:rPr>
                <w:rFonts w:hint="eastAsia"/>
                <w:snapToGrid w:val="0"/>
                <w:kern w:val="0"/>
              </w:rPr>
              <w:t>月</w:t>
            </w:r>
          </w:p>
        </w:tc>
        <w:tc>
          <w:tcPr>
            <w:tcW w:w="288" w:type="pct"/>
            <w:vAlign w:val="center"/>
          </w:tcPr>
          <w:p w14:paraId="7B868F1D" w14:textId="77777777" w:rsidR="004F152D" w:rsidRDefault="004F152D">
            <w:pPr>
              <w:autoSpaceDE w:val="0"/>
              <w:autoSpaceDN w:val="0"/>
              <w:adjustRightInd w:val="0"/>
              <w:snapToGrid w:val="0"/>
              <w:jc w:val="center"/>
              <w:rPr>
                <w:snapToGrid w:val="0"/>
                <w:kern w:val="0"/>
                <w:szCs w:val="20"/>
              </w:rPr>
            </w:pPr>
            <w:r>
              <w:rPr>
                <w:rFonts w:hint="eastAsia"/>
                <w:snapToGrid w:val="0"/>
                <w:kern w:val="0"/>
              </w:rPr>
              <w:t>7</w:t>
            </w:r>
            <w:r>
              <w:rPr>
                <w:rFonts w:hint="eastAsia"/>
                <w:snapToGrid w:val="0"/>
                <w:kern w:val="0"/>
              </w:rPr>
              <w:t>月</w:t>
            </w:r>
          </w:p>
        </w:tc>
        <w:tc>
          <w:tcPr>
            <w:tcW w:w="288" w:type="pct"/>
            <w:vAlign w:val="center"/>
          </w:tcPr>
          <w:p w14:paraId="742D44FE" w14:textId="77777777" w:rsidR="004F152D" w:rsidRDefault="004F152D">
            <w:pPr>
              <w:autoSpaceDE w:val="0"/>
              <w:autoSpaceDN w:val="0"/>
              <w:adjustRightInd w:val="0"/>
              <w:snapToGrid w:val="0"/>
              <w:jc w:val="center"/>
              <w:rPr>
                <w:snapToGrid w:val="0"/>
                <w:kern w:val="0"/>
                <w:szCs w:val="20"/>
              </w:rPr>
            </w:pPr>
            <w:r>
              <w:rPr>
                <w:rFonts w:hint="eastAsia"/>
                <w:snapToGrid w:val="0"/>
                <w:kern w:val="0"/>
              </w:rPr>
              <w:t>8</w:t>
            </w:r>
            <w:r>
              <w:rPr>
                <w:rFonts w:hint="eastAsia"/>
                <w:snapToGrid w:val="0"/>
                <w:kern w:val="0"/>
              </w:rPr>
              <w:t>月</w:t>
            </w:r>
          </w:p>
        </w:tc>
        <w:tc>
          <w:tcPr>
            <w:tcW w:w="288" w:type="pct"/>
            <w:vAlign w:val="center"/>
          </w:tcPr>
          <w:p w14:paraId="07BCAF0D" w14:textId="77777777" w:rsidR="004F152D" w:rsidRDefault="004F152D">
            <w:pPr>
              <w:autoSpaceDE w:val="0"/>
              <w:autoSpaceDN w:val="0"/>
              <w:adjustRightInd w:val="0"/>
              <w:snapToGrid w:val="0"/>
              <w:jc w:val="center"/>
              <w:rPr>
                <w:snapToGrid w:val="0"/>
                <w:kern w:val="0"/>
                <w:szCs w:val="20"/>
              </w:rPr>
            </w:pPr>
            <w:r>
              <w:rPr>
                <w:rFonts w:hint="eastAsia"/>
                <w:snapToGrid w:val="0"/>
                <w:kern w:val="0"/>
              </w:rPr>
              <w:t>9</w:t>
            </w:r>
            <w:r>
              <w:rPr>
                <w:rFonts w:hint="eastAsia"/>
                <w:snapToGrid w:val="0"/>
                <w:kern w:val="0"/>
              </w:rPr>
              <w:t>月</w:t>
            </w:r>
          </w:p>
        </w:tc>
        <w:tc>
          <w:tcPr>
            <w:tcW w:w="285" w:type="pct"/>
            <w:vAlign w:val="center"/>
          </w:tcPr>
          <w:p w14:paraId="6C94330D" w14:textId="77777777" w:rsidR="004F152D" w:rsidRDefault="004F152D">
            <w:pPr>
              <w:autoSpaceDE w:val="0"/>
              <w:autoSpaceDN w:val="0"/>
              <w:adjustRightInd w:val="0"/>
              <w:snapToGrid w:val="0"/>
              <w:jc w:val="center"/>
              <w:rPr>
                <w:snapToGrid w:val="0"/>
                <w:kern w:val="0"/>
                <w:szCs w:val="20"/>
              </w:rPr>
            </w:pPr>
            <w:r>
              <w:rPr>
                <w:rFonts w:hint="eastAsia"/>
                <w:snapToGrid w:val="0"/>
                <w:kern w:val="0"/>
              </w:rPr>
              <w:t>10</w:t>
            </w:r>
            <w:r>
              <w:rPr>
                <w:rFonts w:hint="eastAsia"/>
                <w:snapToGrid w:val="0"/>
                <w:kern w:val="0"/>
              </w:rPr>
              <w:t>月</w:t>
            </w:r>
          </w:p>
        </w:tc>
      </w:tr>
      <w:tr w:rsidR="004F152D" w14:paraId="346B320C" w14:textId="77777777">
        <w:trPr>
          <w:cantSplit/>
          <w:trHeight w:val="413"/>
          <w:jc w:val="center"/>
        </w:trPr>
        <w:tc>
          <w:tcPr>
            <w:tcW w:w="684" w:type="pct"/>
            <w:vAlign w:val="center"/>
          </w:tcPr>
          <w:p w14:paraId="5DEF31E2" w14:textId="77777777" w:rsidR="004F152D" w:rsidRDefault="004F152D">
            <w:pPr>
              <w:autoSpaceDE w:val="0"/>
              <w:autoSpaceDN w:val="0"/>
              <w:adjustRightInd w:val="0"/>
              <w:snapToGrid w:val="0"/>
              <w:ind w:firstLineChars="100" w:firstLine="210"/>
              <w:jc w:val="center"/>
              <w:rPr>
                <w:snapToGrid w:val="0"/>
                <w:kern w:val="0"/>
                <w:szCs w:val="20"/>
              </w:rPr>
            </w:pPr>
            <w:r>
              <w:rPr>
                <w:rFonts w:hint="eastAsia"/>
                <w:snapToGrid w:val="0"/>
                <w:kern w:val="0"/>
              </w:rPr>
              <w:t>水</w:t>
            </w:r>
            <w:r>
              <w:rPr>
                <w:snapToGrid w:val="0"/>
                <w:kern w:val="0"/>
              </w:rPr>
              <w:t>（</w:t>
            </w:r>
            <w:r>
              <w:rPr>
                <w:rFonts w:hint="eastAsia"/>
                <w:snapToGrid w:val="0"/>
                <w:kern w:val="0"/>
              </w:rPr>
              <w:t>千吨</w:t>
            </w:r>
            <w:r>
              <w:rPr>
                <w:snapToGrid w:val="0"/>
                <w:kern w:val="0"/>
              </w:rPr>
              <w:t>）</w:t>
            </w:r>
          </w:p>
        </w:tc>
        <w:tc>
          <w:tcPr>
            <w:tcW w:w="289" w:type="pct"/>
            <w:vAlign w:val="center"/>
          </w:tcPr>
          <w:p w14:paraId="3C5980F8" w14:textId="77777777" w:rsidR="004F152D" w:rsidRDefault="004F152D">
            <w:pPr>
              <w:autoSpaceDE w:val="0"/>
              <w:autoSpaceDN w:val="0"/>
              <w:adjustRightInd w:val="0"/>
              <w:snapToGrid w:val="0"/>
              <w:ind w:firstLineChars="6" w:firstLine="13"/>
              <w:jc w:val="center"/>
              <w:rPr>
                <w:rFonts w:hint="eastAsia"/>
                <w:snapToGrid w:val="0"/>
                <w:kern w:val="0"/>
              </w:rPr>
            </w:pPr>
            <w:r>
              <w:rPr>
                <w:rFonts w:hint="eastAsia"/>
                <w:snapToGrid w:val="0"/>
                <w:kern w:val="0"/>
              </w:rPr>
              <w:t>12</w:t>
            </w:r>
          </w:p>
        </w:tc>
        <w:tc>
          <w:tcPr>
            <w:tcW w:w="288" w:type="pct"/>
            <w:vAlign w:val="center"/>
          </w:tcPr>
          <w:p w14:paraId="50B58A14" w14:textId="77777777" w:rsidR="004F152D" w:rsidRDefault="004F152D">
            <w:pPr>
              <w:autoSpaceDE w:val="0"/>
              <w:autoSpaceDN w:val="0"/>
              <w:adjustRightInd w:val="0"/>
              <w:snapToGrid w:val="0"/>
              <w:ind w:firstLineChars="6" w:firstLine="13"/>
              <w:jc w:val="center"/>
              <w:rPr>
                <w:rFonts w:hint="eastAsia"/>
                <w:snapToGrid w:val="0"/>
                <w:kern w:val="0"/>
                <w:szCs w:val="20"/>
              </w:rPr>
            </w:pPr>
            <w:r>
              <w:rPr>
                <w:rFonts w:hint="eastAsia"/>
                <w:snapToGrid w:val="0"/>
                <w:kern w:val="0"/>
                <w:szCs w:val="20"/>
              </w:rPr>
              <w:t>15</w:t>
            </w:r>
          </w:p>
        </w:tc>
        <w:tc>
          <w:tcPr>
            <w:tcW w:w="288" w:type="pct"/>
            <w:vAlign w:val="center"/>
          </w:tcPr>
          <w:p w14:paraId="5F7EEEE4"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15</w:t>
            </w:r>
          </w:p>
        </w:tc>
        <w:tc>
          <w:tcPr>
            <w:tcW w:w="288" w:type="pct"/>
            <w:vAlign w:val="center"/>
          </w:tcPr>
          <w:p w14:paraId="239F8190"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15</w:t>
            </w:r>
          </w:p>
        </w:tc>
        <w:tc>
          <w:tcPr>
            <w:tcW w:w="288" w:type="pct"/>
            <w:gridSpan w:val="2"/>
            <w:vAlign w:val="center"/>
          </w:tcPr>
          <w:p w14:paraId="393A37E5"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14</w:t>
            </w:r>
          </w:p>
        </w:tc>
        <w:tc>
          <w:tcPr>
            <w:tcW w:w="288" w:type="pct"/>
            <w:vAlign w:val="center"/>
          </w:tcPr>
          <w:p w14:paraId="097F2A15"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12.5</w:t>
            </w:r>
          </w:p>
        </w:tc>
        <w:tc>
          <w:tcPr>
            <w:tcW w:w="288" w:type="pct"/>
            <w:vAlign w:val="center"/>
          </w:tcPr>
          <w:p w14:paraId="6E7E0B98"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13</w:t>
            </w:r>
          </w:p>
        </w:tc>
        <w:tc>
          <w:tcPr>
            <w:tcW w:w="287" w:type="pct"/>
            <w:vAlign w:val="center"/>
          </w:tcPr>
          <w:p w14:paraId="748FA73F"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13</w:t>
            </w:r>
          </w:p>
        </w:tc>
        <w:tc>
          <w:tcPr>
            <w:tcW w:w="288" w:type="pct"/>
            <w:vAlign w:val="center"/>
          </w:tcPr>
          <w:p w14:paraId="461024C8"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13.5</w:t>
            </w:r>
          </w:p>
        </w:tc>
        <w:tc>
          <w:tcPr>
            <w:tcW w:w="288" w:type="pct"/>
            <w:vAlign w:val="center"/>
          </w:tcPr>
          <w:p w14:paraId="745FE119"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15</w:t>
            </w:r>
          </w:p>
        </w:tc>
        <w:tc>
          <w:tcPr>
            <w:tcW w:w="288" w:type="pct"/>
            <w:vAlign w:val="center"/>
          </w:tcPr>
          <w:p w14:paraId="1D4B711F"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14</w:t>
            </w:r>
          </w:p>
        </w:tc>
        <w:tc>
          <w:tcPr>
            <w:tcW w:w="288" w:type="pct"/>
            <w:vAlign w:val="center"/>
          </w:tcPr>
          <w:p w14:paraId="723F819C"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14</w:t>
            </w:r>
          </w:p>
        </w:tc>
        <w:tc>
          <w:tcPr>
            <w:tcW w:w="288" w:type="pct"/>
            <w:vAlign w:val="center"/>
          </w:tcPr>
          <w:p w14:paraId="095C253A"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13</w:t>
            </w:r>
          </w:p>
        </w:tc>
        <w:tc>
          <w:tcPr>
            <w:tcW w:w="288" w:type="pct"/>
            <w:vAlign w:val="center"/>
          </w:tcPr>
          <w:p w14:paraId="2F0CD6BF"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13</w:t>
            </w:r>
          </w:p>
        </w:tc>
        <w:tc>
          <w:tcPr>
            <w:tcW w:w="285" w:type="pct"/>
            <w:vAlign w:val="center"/>
          </w:tcPr>
          <w:p w14:paraId="1A972B77"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14.5</w:t>
            </w:r>
          </w:p>
        </w:tc>
      </w:tr>
    </w:tbl>
    <w:p w14:paraId="0F6BCA95" w14:textId="77777777" w:rsidR="004F152D" w:rsidRDefault="004F152D">
      <w:pPr>
        <w:pStyle w:val="ab"/>
        <w:adjustRightInd w:val="0"/>
        <w:ind w:firstLine="482"/>
        <w:rPr>
          <w:rFonts w:hint="eastAsia"/>
          <w:b/>
          <w:bCs/>
        </w:rPr>
      </w:pPr>
    </w:p>
    <w:p w14:paraId="35476FE6" w14:textId="77777777" w:rsidR="004F152D" w:rsidRDefault="004F152D">
      <w:pPr>
        <w:pStyle w:val="ab"/>
        <w:adjustRightInd w:val="0"/>
        <w:ind w:firstLine="482"/>
        <w:rPr>
          <w:rFonts w:hint="eastAsia"/>
          <w:b/>
          <w:bCs/>
        </w:rPr>
      </w:pPr>
      <w:r>
        <w:rPr>
          <w:rFonts w:hint="eastAsia"/>
          <w:b/>
          <w:bCs/>
        </w:rPr>
        <w:t>2</w:t>
      </w:r>
      <w:r>
        <w:rPr>
          <w:rFonts w:hint="eastAsia"/>
          <w:b/>
          <w:bCs/>
        </w:rPr>
        <w:t>、用电计划</w:t>
      </w:r>
    </w:p>
    <w:p w14:paraId="109CA61F" w14:textId="77777777" w:rsidR="004F152D" w:rsidRDefault="004F152D">
      <w:pPr>
        <w:pStyle w:val="ab"/>
        <w:adjustRightInd w:val="0"/>
        <w:ind w:firstLine="480"/>
        <w:rPr>
          <w:rFonts w:hint="eastAsia"/>
          <w:b/>
          <w:bCs/>
          <w:snapToGrid w:val="0"/>
          <w:kern w:val="0"/>
        </w:rPr>
      </w:pPr>
      <w:r>
        <w:rPr>
          <w:rFonts w:hint="eastAsia"/>
          <w:snapToGrid w:val="0"/>
          <w:kern w:val="0"/>
        </w:rPr>
        <w:t>根据本工程的施工方案、施工进度计划安排和机械使用情况，结合现场的布置情况，可算出分月用电量，详见</w:t>
      </w:r>
      <w:r>
        <w:rPr>
          <w:rFonts w:hint="eastAsia"/>
          <w:b/>
          <w:bCs/>
          <w:snapToGrid w:val="0"/>
          <w:kern w:val="0"/>
        </w:rPr>
        <w:t>表</w:t>
      </w:r>
      <w:r>
        <w:rPr>
          <w:rFonts w:hint="eastAsia"/>
          <w:b/>
          <w:bCs/>
          <w:snapToGrid w:val="0"/>
          <w:kern w:val="0"/>
        </w:rPr>
        <w:t>5.6</w:t>
      </w:r>
      <w:r>
        <w:rPr>
          <w:rFonts w:hint="eastAsia"/>
          <w:b/>
          <w:bCs/>
          <w:snapToGrid w:val="0"/>
          <w:kern w:val="0"/>
        </w:rPr>
        <w:t>：用电分月计划表。</w:t>
      </w:r>
    </w:p>
    <w:p w14:paraId="649DA563" w14:textId="77777777" w:rsidR="004F152D" w:rsidRDefault="004F152D">
      <w:pPr>
        <w:adjustRightInd w:val="0"/>
        <w:snapToGrid w:val="0"/>
        <w:spacing w:line="360" w:lineRule="auto"/>
        <w:jc w:val="center"/>
        <w:rPr>
          <w:snapToGrid w:val="0"/>
          <w:kern w:val="0"/>
          <w:szCs w:val="20"/>
        </w:rPr>
      </w:pPr>
      <w:r>
        <w:rPr>
          <w:rFonts w:hint="eastAsia"/>
          <w:b/>
          <w:snapToGrid w:val="0"/>
          <w:kern w:val="0"/>
        </w:rPr>
        <w:t>表</w:t>
      </w:r>
      <w:r>
        <w:rPr>
          <w:rFonts w:hint="eastAsia"/>
          <w:b/>
          <w:snapToGrid w:val="0"/>
          <w:kern w:val="0"/>
        </w:rPr>
        <w:t>5.6</w:t>
      </w:r>
      <w:r>
        <w:rPr>
          <w:rFonts w:hint="eastAsia"/>
          <w:b/>
          <w:snapToGrid w:val="0"/>
          <w:kern w:val="0"/>
        </w:rPr>
        <w:t>：用</w:t>
      </w:r>
      <w:r>
        <w:rPr>
          <w:rFonts w:hint="eastAsia"/>
          <w:b/>
          <w:snapToGrid w:val="0"/>
          <w:kern w:val="0"/>
        </w:rPr>
        <w:t xml:space="preserve"> </w:t>
      </w:r>
      <w:r>
        <w:rPr>
          <w:rFonts w:hint="eastAsia"/>
          <w:b/>
          <w:snapToGrid w:val="0"/>
          <w:kern w:val="0"/>
        </w:rPr>
        <w:t>电</w:t>
      </w:r>
      <w:r>
        <w:rPr>
          <w:b/>
          <w:snapToGrid w:val="0"/>
          <w:kern w:val="0"/>
        </w:rPr>
        <w:t xml:space="preserve"> </w:t>
      </w:r>
      <w:r>
        <w:rPr>
          <w:rFonts w:hint="eastAsia"/>
          <w:b/>
          <w:snapToGrid w:val="0"/>
          <w:kern w:val="0"/>
        </w:rPr>
        <w:t>分</w:t>
      </w:r>
      <w:r>
        <w:rPr>
          <w:rFonts w:hint="eastAsia"/>
          <w:b/>
          <w:snapToGrid w:val="0"/>
          <w:kern w:val="0"/>
        </w:rPr>
        <w:t xml:space="preserve"> </w:t>
      </w:r>
      <w:r>
        <w:rPr>
          <w:rFonts w:hint="eastAsia"/>
          <w:b/>
          <w:snapToGrid w:val="0"/>
          <w:kern w:val="0"/>
        </w:rPr>
        <w:t>月</w:t>
      </w:r>
      <w:r>
        <w:rPr>
          <w:b/>
          <w:snapToGrid w:val="0"/>
          <w:kern w:val="0"/>
        </w:rPr>
        <w:t xml:space="preserve"> </w:t>
      </w:r>
      <w:r>
        <w:rPr>
          <w:rFonts w:hint="eastAsia"/>
          <w:b/>
          <w:snapToGrid w:val="0"/>
          <w:kern w:val="0"/>
        </w:rPr>
        <w:t>计</w:t>
      </w:r>
      <w:r>
        <w:rPr>
          <w:b/>
          <w:snapToGrid w:val="0"/>
          <w:kern w:val="0"/>
        </w:rPr>
        <w:t xml:space="preserve"> </w:t>
      </w:r>
      <w:r>
        <w:rPr>
          <w:rFonts w:hint="eastAsia"/>
          <w:b/>
          <w:snapToGrid w:val="0"/>
          <w:kern w:val="0"/>
        </w:rPr>
        <w:t>划</w:t>
      </w:r>
      <w:r>
        <w:rPr>
          <w:b/>
          <w:snapToGrid w:val="0"/>
          <w:kern w:val="0"/>
        </w:rPr>
        <w:t xml:space="preserve">  </w:t>
      </w:r>
      <w:r>
        <w:rPr>
          <w:rFonts w:hint="eastAsia"/>
          <w:b/>
          <w:snapToGrid w:val="0"/>
          <w:kern w:val="0"/>
        </w:rPr>
        <w:t>表</w:t>
      </w:r>
    </w:p>
    <w:tbl>
      <w:tblPr>
        <w:tblW w:w="4962"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46"/>
        <w:gridCol w:w="527"/>
        <w:gridCol w:w="525"/>
        <w:gridCol w:w="525"/>
        <w:gridCol w:w="524"/>
        <w:gridCol w:w="472"/>
        <w:gridCol w:w="53"/>
        <w:gridCol w:w="524"/>
        <w:gridCol w:w="524"/>
        <w:gridCol w:w="523"/>
        <w:gridCol w:w="524"/>
        <w:gridCol w:w="524"/>
        <w:gridCol w:w="524"/>
        <w:gridCol w:w="524"/>
        <w:gridCol w:w="524"/>
        <w:gridCol w:w="524"/>
        <w:gridCol w:w="517"/>
      </w:tblGrid>
      <w:tr w:rsidR="004F152D" w14:paraId="040769AA" w14:textId="77777777">
        <w:trPr>
          <w:cantSplit/>
          <w:trHeight w:val="107"/>
          <w:jc w:val="center"/>
        </w:trPr>
        <w:tc>
          <w:tcPr>
            <w:tcW w:w="684" w:type="pct"/>
            <w:vMerge w:val="restart"/>
            <w:tcBorders>
              <w:tl2br w:val="single" w:sz="18" w:space="0" w:color="auto"/>
            </w:tcBorders>
            <w:vAlign w:val="center"/>
          </w:tcPr>
          <w:p w14:paraId="0EDEB4AA" w14:textId="77777777" w:rsidR="004F152D" w:rsidRDefault="004F152D">
            <w:pPr>
              <w:autoSpaceDE w:val="0"/>
              <w:autoSpaceDN w:val="0"/>
              <w:adjustRightInd w:val="0"/>
              <w:snapToGrid w:val="0"/>
              <w:jc w:val="center"/>
              <w:outlineLvl w:val="0"/>
              <w:rPr>
                <w:snapToGrid w:val="0"/>
                <w:kern w:val="0"/>
                <w:szCs w:val="20"/>
              </w:rPr>
            </w:pPr>
            <w:r>
              <w:rPr>
                <w:snapToGrid w:val="0"/>
                <w:kern w:val="0"/>
              </w:rPr>
              <w:t xml:space="preserve"> </w:t>
            </w:r>
            <w:r>
              <w:rPr>
                <w:rFonts w:hint="eastAsia"/>
                <w:snapToGrid w:val="0"/>
                <w:kern w:val="0"/>
              </w:rPr>
              <w:t>时间</w:t>
            </w:r>
          </w:p>
          <w:p w14:paraId="10C58E3D" w14:textId="77777777" w:rsidR="004F152D" w:rsidRDefault="004F152D">
            <w:pPr>
              <w:autoSpaceDE w:val="0"/>
              <w:autoSpaceDN w:val="0"/>
              <w:adjustRightInd w:val="0"/>
              <w:snapToGrid w:val="0"/>
              <w:rPr>
                <w:snapToGrid w:val="0"/>
                <w:kern w:val="0"/>
              </w:rPr>
            </w:pPr>
            <w:r>
              <w:rPr>
                <w:rFonts w:hint="eastAsia"/>
                <w:snapToGrid w:val="0"/>
                <w:kern w:val="0"/>
              </w:rPr>
              <w:t>用量</w:t>
            </w:r>
          </w:p>
        </w:tc>
        <w:tc>
          <w:tcPr>
            <w:tcW w:w="1412" w:type="pct"/>
            <w:gridSpan w:val="5"/>
          </w:tcPr>
          <w:p w14:paraId="05EE81A5" w14:textId="77777777" w:rsidR="004F152D" w:rsidRDefault="004F152D">
            <w:pPr>
              <w:autoSpaceDE w:val="0"/>
              <w:autoSpaceDN w:val="0"/>
              <w:adjustRightInd w:val="0"/>
              <w:snapToGrid w:val="0"/>
              <w:jc w:val="center"/>
              <w:rPr>
                <w:rFonts w:hint="eastAsia"/>
                <w:snapToGrid w:val="0"/>
                <w:kern w:val="0"/>
              </w:rPr>
            </w:pPr>
            <w:r>
              <w:rPr>
                <w:rFonts w:hint="eastAsia"/>
                <w:snapToGrid w:val="0"/>
                <w:kern w:val="0"/>
              </w:rPr>
              <w:t>2002</w:t>
            </w:r>
            <w:r>
              <w:rPr>
                <w:rFonts w:hint="eastAsia"/>
                <w:snapToGrid w:val="0"/>
                <w:kern w:val="0"/>
              </w:rPr>
              <w:t>年</w:t>
            </w:r>
          </w:p>
        </w:tc>
        <w:tc>
          <w:tcPr>
            <w:tcW w:w="2905" w:type="pct"/>
            <w:gridSpan w:val="11"/>
          </w:tcPr>
          <w:p w14:paraId="29F0555C" w14:textId="77777777" w:rsidR="004F152D" w:rsidRDefault="004F152D">
            <w:pPr>
              <w:autoSpaceDE w:val="0"/>
              <w:autoSpaceDN w:val="0"/>
              <w:adjustRightInd w:val="0"/>
              <w:snapToGrid w:val="0"/>
              <w:jc w:val="center"/>
              <w:rPr>
                <w:rFonts w:hint="eastAsia"/>
                <w:snapToGrid w:val="0"/>
                <w:kern w:val="0"/>
              </w:rPr>
            </w:pPr>
            <w:r>
              <w:rPr>
                <w:rFonts w:hint="eastAsia"/>
                <w:snapToGrid w:val="0"/>
                <w:kern w:val="0"/>
              </w:rPr>
              <w:t>2003</w:t>
            </w:r>
            <w:r>
              <w:rPr>
                <w:rFonts w:hint="eastAsia"/>
                <w:snapToGrid w:val="0"/>
                <w:kern w:val="0"/>
              </w:rPr>
              <w:t>年</w:t>
            </w:r>
          </w:p>
        </w:tc>
      </w:tr>
      <w:tr w:rsidR="004F152D" w14:paraId="09033BCF" w14:textId="77777777">
        <w:trPr>
          <w:cantSplit/>
          <w:trHeight w:val="416"/>
          <w:jc w:val="center"/>
        </w:trPr>
        <w:tc>
          <w:tcPr>
            <w:tcW w:w="684" w:type="pct"/>
            <w:vMerge/>
            <w:vAlign w:val="center"/>
          </w:tcPr>
          <w:p w14:paraId="2B6D5DED" w14:textId="77777777" w:rsidR="004F152D" w:rsidRDefault="004F152D">
            <w:pPr>
              <w:autoSpaceDE w:val="0"/>
              <w:autoSpaceDN w:val="0"/>
              <w:adjustRightInd w:val="0"/>
              <w:snapToGrid w:val="0"/>
              <w:rPr>
                <w:snapToGrid w:val="0"/>
                <w:kern w:val="0"/>
                <w:szCs w:val="20"/>
              </w:rPr>
            </w:pPr>
          </w:p>
        </w:tc>
        <w:tc>
          <w:tcPr>
            <w:tcW w:w="289" w:type="pct"/>
            <w:vAlign w:val="center"/>
          </w:tcPr>
          <w:p w14:paraId="1DB9054C" w14:textId="77777777" w:rsidR="004F152D" w:rsidRDefault="004F152D">
            <w:pPr>
              <w:autoSpaceDE w:val="0"/>
              <w:autoSpaceDN w:val="0"/>
              <w:adjustRightInd w:val="0"/>
              <w:snapToGrid w:val="0"/>
              <w:jc w:val="center"/>
              <w:outlineLvl w:val="0"/>
              <w:rPr>
                <w:snapToGrid w:val="0"/>
                <w:kern w:val="0"/>
                <w:szCs w:val="20"/>
              </w:rPr>
            </w:pPr>
            <w:r>
              <w:rPr>
                <w:rFonts w:hint="eastAsia"/>
                <w:snapToGrid w:val="0"/>
                <w:kern w:val="0"/>
              </w:rPr>
              <w:t>8</w:t>
            </w:r>
            <w:r>
              <w:rPr>
                <w:rFonts w:hint="eastAsia"/>
                <w:snapToGrid w:val="0"/>
                <w:kern w:val="0"/>
              </w:rPr>
              <w:t>月</w:t>
            </w:r>
          </w:p>
        </w:tc>
        <w:tc>
          <w:tcPr>
            <w:tcW w:w="288" w:type="pct"/>
            <w:vAlign w:val="center"/>
          </w:tcPr>
          <w:p w14:paraId="5E0CF0ED" w14:textId="77777777" w:rsidR="004F152D" w:rsidRDefault="004F152D">
            <w:pPr>
              <w:autoSpaceDE w:val="0"/>
              <w:autoSpaceDN w:val="0"/>
              <w:adjustRightInd w:val="0"/>
              <w:snapToGrid w:val="0"/>
              <w:jc w:val="center"/>
              <w:rPr>
                <w:snapToGrid w:val="0"/>
                <w:kern w:val="0"/>
                <w:szCs w:val="20"/>
              </w:rPr>
            </w:pPr>
            <w:r>
              <w:rPr>
                <w:rFonts w:hint="eastAsia"/>
                <w:snapToGrid w:val="0"/>
                <w:kern w:val="0"/>
              </w:rPr>
              <w:t>9</w:t>
            </w:r>
            <w:r>
              <w:rPr>
                <w:rFonts w:hint="eastAsia"/>
                <w:snapToGrid w:val="0"/>
                <w:kern w:val="0"/>
              </w:rPr>
              <w:t>月</w:t>
            </w:r>
          </w:p>
        </w:tc>
        <w:tc>
          <w:tcPr>
            <w:tcW w:w="288" w:type="pct"/>
            <w:vAlign w:val="center"/>
          </w:tcPr>
          <w:p w14:paraId="31839668" w14:textId="77777777" w:rsidR="004F152D" w:rsidRDefault="004F152D">
            <w:pPr>
              <w:autoSpaceDE w:val="0"/>
              <w:autoSpaceDN w:val="0"/>
              <w:adjustRightInd w:val="0"/>
              <w:snapToGrid w:val="0"/>
              <w:jc w:val="center"/>
              <w:rPr>
                <w:snapToGrid w:val="0"/>
                <w:kern w:val="0"/>
                <w:szCs w:val="20"/>
              </w:rPr>
            </w:pPr>
            <w:r>
              <w:rPr>
                <w:rFonts w:hint="eastAsia"/>
                <w:snapToGrid w:val="0"/>
                <w:kern w:val="0"/>
              </w:rPr>
              <w:t>10</w:t>
            </w:r>
            <w:r>
              <w:rPr>
                <w:rFonts w:hint="eastAsia"/>
                <w:snapToGrid w:val="0"/>
                <w:kern w:val="0"/>
              </w:rPr>
              <w:t>月</w:t>
            </w:r>
          </w:p>
        </w:tc>
        <w:tc>
          <w:tcPr>
            <w:tcW w:w="288" w:type="pct"/>
            <w:vAlign w:val="center"/>
          </w:tcPr>
          <w:p w14:paraId="202DD33F"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11</w:t>
            </w:r>
            <w:r>
              <w:rPr>
                <w:rFonts w:hint="eastAsia"/>
                <w:snapToGrid w:val="0"/>
                <w:kern w:val="0"/>
                <w:szCs w:val="20"/>
              </w:rPr>
              <w:t>月</w:t>
            </w:r>
          </w:p>
        </w:tc>
        <w:tc>
          <w:tcPr>
            <w:tcW w:w="288" w:type="pct"/>
            <w:gridSpan w:val="2"/>
            <w:vAlign w:val="center"/>
          </w:tcPr>
          <w:p w14:paraId="190DEBF5" w14:textId="77777777" w:rsidR="004F152D" w:rsidRDefault="004F152D">
            <w:pPr>
              <w:autoSpaceDE w:val="0"/>
              <w:autoSpaceDN w:val="0"/>
              <w:adjustRightInd w:val="0"/>
              <w:snapToGrid w:val="0"/>
              <w:jc w:val="center"/>
              <w:rPr>
                <w:snapToGrid w:val="0"/>
                <w:kern w:val="0"/>
                <w:szCs w:val="20"/>
              </w:rPr>
            </w:pPr>
            <w:r>
              <w:rPr>
                <w:rFonts w:hint="eastAsia"/>
                <w:snapToGrid w:val="0"/>
                <w:kern w:val="0"/>
              </w:rPr>
              <w:t>12</w:t>
            </w:r>
            <w:r>
              <w:rPr>
                <w:rFonts w:hint="eastAsia"/>
                <w:snapToGrid w:val="0"/>
                <w:kern w:val="0"/>
              </w:rPr>
              <w:t>月</w:t>
            </w:r>
          </w:p>
        </w:tc>
        <w:tc>
          <w:tcPr>
            <w:tcW w:w="288" w:type="pct"/>
            <w:vAlign w:val="center"/>
          </w:tcPr>
          <w:p w14:paraId="4621E833" w14:textId="77777777" w:rsidR="004F152D" w:rsidRDefault="004F152D">
            <w:pPr>
              <w:autoSpaceDE w:val="0"/>
              <w:autoSpaceDN w:val="0"/>
              <w:adjustRightInd w:val="0"/>
              <w:snapToGrid w:val="0"/>
              <w:jc w:val="center"/>
              <w:rPr>
                <w:snapToGrid w:val="0"/>
                <w:kern w:val="0"/>
                <w:szCs w:val="20"/>
              </w:rPr>
            </w:pPr>
            <w:r>
              <w:rPr>
                <w:rFonts w:hint="eastAsia"/>
                <w:snapToGrid w:val="0"/>
                <w:kern w:val="0"/>
              </w:rPr>
              <w:t>1</w:t>
            </w:r>
            <w:r>
              <w:rPr>
                <w:rFonts w:hint="eastAsia"/>
                <w:snapToGrid w:val="0"/>
                <w:kern w:val="0"/>
              </w:rPr>
              <w:t>月</w:t>
            </w:r>
          </w:p>
        </w:tc>
        <w:tc>
          <w:tcPr>
            <w:tcW w:w="288" w:type="pct"/>
            <w:vAlign w:val="center"/>
          </w:tcPr>
          <w:p w14:paraId="1DD5D056" w14:textId="77777777" w:rsidR="004F152D" w:rsidRDefault="004F152D">
            <w:pPr>
              <w:autoSpaceDE w:val="0"/>
              <w:autoSpaceDN w:val="0"/>
              <w:adjustRightInd w:val="0"/>
              <w:snapToGrid w:val="0"/>
              <w:jc w:val="center"/>
              <w:rPr>
                <w:snapToGrid w:val="0"/>
                <w:kern w:val="0"/>
                <w:szCs w:val="20"/>
              </w:rPr>
            </w:pPr>
            <w:r>
              <w:rPr>
                <w:rFonts w:hint="eastAsia"/>
                <w:snapToGrid w:val="0"/>
                <w:kern w:val="0"/>
              </w:rPr>
              <w:t>2</w:t>
            </w:r>
            <w:r>
              <w:rPr>
                <w:rFonts w:hint="eastAsia"/>
                <w:snapToGrid w:val="0"/>
                <w:kern w:val="0"/>
              </w:rPr>
              <w:t>月</w:t>
            </w:r>
          </w:p>
        </w:tc>
        <w:tc>
          <w:tcPr>
            <w:tcW w:w="287" w:type="pct"/>
            <w:vAlign w:val="center"/>
          </w:tcPr>
          <w:p w14:paraId="2EA6249F" w14:textId="77777777" w:rsidR="004F152D" w:rsidRDefault="004F152D">
            <w:pPr>
              <w:autoSpaceDE w:val="0"/>
              <w:autoSpaceDN w:val="0"/>
              <w:adjustRightInd w:val="0"/>
              <w:snapToGrid w:val="0"/>
              <w:rPr>
                <w:snapToGrid w:val="0"/>
                <w:kern w:val="0"/>
                <w:szCs w:val="20"/>
              </w:rPr>
            </w:pPr>
            <w:r>
              <w:rPr>
                <w:rFonts w:hint="eastAsia"/>
                <w:snapToGrid w:val="0"/>
                <w:kern w:val="0"/>
              </w:rPr>
              <w:t>3</w:t>
            </w:r>
            <w:r>
              <w:rPr>
                <w:rFonts w:hint="eastAsia"/>
                <w:snapToGrid w:val="0"/>
                <w:kern w:val="0"/>
              </w:rPr>
              <w:t>月</w:t>
            </w:r>
          </w:p>
        </w:tc>
        <w:tc>
          <w:tcPr>
            <w:tcW w:w="288" w:type="pct"/>
            <w:vAlign w:val="center"/>
          </w:tcPr>
          <w:p w14:paraId="36D7B623" w14:textId="77777777" w:rsidR="004F152D" w:rsidRDefault="004F152D">
            <w:pPr>
              <w:autoSpaceDE w:val="0"/>
              <w:autoSpaceDN w:val="0"/>
              <w:adjustRightInd w:val="0"/>
              <w:snapToGrid w:val="0"/>
              <w:jc w:val="center"/>
              <w:rPr>
                <w:snapToGrid w:val="0"/>
                <w:kern w:val="0"/>
                <w:szCs w:val="20"/>
              </w:rPr>
            </w:pPr>
            <w:r>
              <w:rPr>
                <w:rFonts w:hint="eastAsia"/>
                <w:snapToGrid w:val="0"/>
                <w:kern w:val="0"/>
              </w:rPr>
              <w:t>4</w:t>
            </w:r>
            <w:r>
              <w:rPr>
                <w:rFonts w:hint="eastAsia"/>
                <w:snapToGrid w:val="0"/>
                <w:kern w:val="0"/>
              </w:rPr>
              <w:t>月</w:t>
            </w:r>
          </w:p>
        </w:tc>
        <w:tc>
          <w:tcPr>
            <w:tcW w:w="288" w:type="pct"/>
            <w:vAlign w:val="center"/>
          </w:tcPr>
          <w:p w14:paraId="0C733668" w14:textId="77777777" w:rsidR="004F152D" w:rsidRDefault="004F152D">
            <w:pPr>
              <w:autoSpaceDE w:val="0"/>
              <w:autoSpaceDN w:val="0"/>
              <w:adjustRightInd w:val="0"/>
              <w:snapToGrid w:val="0"/>
              <w:jc w:val="center"/>
              <w:rPr>
                <w:snapToGrid w:val="0"/>
                <w:kern w:val="0"/>
                <w:szCs w:val="20"/>
              </w:rPr>
            </w:pPr>
            <w:r>
              <w:rPr>
                <w:rFonts w:hint="eastAsia"/>
                <w:snapToGrid w:val="0"/>
                <w:kern w:val="0"/>
              </w:rPr>
              <w:t>5</w:t>
            </w:r>
            <w:r>
              <w:rPr>
                <w:rFonts w:hint="eastAsia"/>
                <w:snapToGrid w:val="0"/>
                <w:kern w:val="0"/>
              </w:rPr>
              <w:t>月</w:t>
            </w:r>
          </w:p>
        </w:tc>
        <w:tc>
          <w:tcPr>
            <w:tcW w:w="288" w:type="pct"/>
            <w:vAlign w:val="center"/>
          </w:tcPr>
          <w:p w14:paraId="3AFAF784" w14:textId="77777777" w:rsidR="004F152D" w:rsidRDefault="004F152D">
            <w:pPr>
              <w:autoSpaceDE w:val="0"/>
              <w:autoSpaceDN w:val="0"/>
              <w:adjustRightInd w:val="0"/>
              <w:snapToGrid w:val="0"/>
              <w:jc w:val="center"/>
              <w:rPr>
                <w:snapToGrid w:val="0"/>
                <w:kern w:val="0"/>
                <w:szCs w:val="20"/>
              </w:rPr>
            </w:pPr>
            <w:r>
              <w:rPr>
                <w:rFonts w:hint="eastAsia"/>
                <w:snapToGrid w:val="0"/>
                <w:kern w:val="0"/>
              </w:rPr>
              <w:t>6</w:t>
            </w:r>
            <w:r>
              <w:rPr>
                <w:rFonts w:hint="eastAsia"/>
                <w:snapToGrid w:val="0"/>
                <w:kern w:val="0"/>
              </w:rPr>
              <w:t>月</w:t>
            </w:r>
          </w:p>
        </w:tc>
        <w:tc>
          <w:tcPr>
            <w:tcW w:w="288" w:type="pct"/>
            <w:vAlign w:val="center"/>
          </w:tcPr>
          <w:p w14:paraId="48F66496" w14:textId="77777777" w:rsidR="004F152D" w:rsidRDefault="004F152D">
            <w:pPr>
              <w:autoSpaceDE w:val="0"/>
              <w:autoSpaceDN w:val="0"/>
              <w:adjustRightInd w:val="0"/>
              <w:snapToGrid w:val="0"/>
              <w:jc w:val="center"/>
              <w:rPr>
                <w:snapToGrid w:val="0"/>
                <w:kern w:val="0"/>
                <w:szCs w:val="20"/>
              </w:rPr>
            </w:pPr>
            <w:r>
              <w:rPr>
                <w:rFonts w:hint="eastAsia"/>
                <w:snapToGrid w:val="0"/>
                <w:kern w:val="0"/>
              </w:rPr>
              <w:t>7</w:t>
            </w:r>
            <w:r>
              <w:rPr>
                <w:rFonts w:hint="eastAsia"/>
                <w:snapToGrid w:val="0"/>
                <w:kern w:val="0"/>
              </w:rPr>
              <w:t>月</w:t>
            </w:r>
          </w:p>
        </w:tc>
        <w:tc>
          <w:tcPr>
            <w:tcW w:w="288" w:type="pct"/>
            <w:vAlign w:val="center"/>
          </w:tcPr>
          <w:p w14:paraId="2F7D9BF8" w14:textId="77777777" w:rsidR="004F152D" w:rsidRDefault="004F152D">
            <w:pPr>
              <w:autoSpaceDE w:val="0"/>
              <w:autoSpaceDN w:val="0"/>
              <w:adjustRightInd w:val="0"/>
              <w:snapToGrid w:val="0"/>
              <w:jc w:val="center"/>
              <w:rPr>
                <w:snapToGrid w:val="0"/>
                <w:kern w:val="0"/>
                <w:szCs w:val="20"/>
              </w:rPr>
            </w:pPr>
            <w:r>
              <w:rPr>
                <w:rFonts w:hint="eastAsia"/>
                <w:snapToGrid w:val="0"/>
                <w:kern w:val="0"/>
              </w:rPr>
              <w:t>8</w:t>
            </w:r>
            <w:r>
              <w:rPr>
                <w:rFonts w:hint="eastAsia"/>
                <w:snapToGrid w:val="0"/>
                <w:kern w:val="0"/>
              </w:rPr>
              <w:t>月</w:t>
            </w:r>
          </w:p>
        </w:tc>
        <w:tc>
          <w:tcPr>
            <w:tcW w:w="288" w:type="pct"/>
            <w:vAlign w:val="center"/>
          </w:tcPr>
          <w:p w14:paraId="00D54BE5" w14:textId="77777777" w:rsidR="004F152D" w:rsidRDefault="004F152D">
            <w:pPr>
              <w:autoSpaceDE w:val="0"/>
              <w:autoSpaceDN w:val="0"/>
              <w:adjustRightInd w:val="0"/>
              <w:snapToGrid w:val="0"/>
              <w:jc w:val="center"/>
              <w:rPr>
                <w:snapToGrid w:val="0"/>
                <w:kern w:val="0"/>
                <w:szCs w:val="20"/>
              </w:rPr>
            </w:pPr>
            <w:r>
              <w:rPr>
                <w:rFonts w:hint="eastAsia"/>
                <w:snapToGrid w:val="0"/>
                <w:kern w:val="0"/>
              </w:rPr>
              <w:t>9</w:t>
            </w:r>
            <w:r>
              <w:rPr>
                <w:rFonts w:hint="eastAsia"/>
                <w:snapToGrid w:val="0"/>
                <w:kern w:val="0"/>
              </w:rPr>
              <w:t>月</w:t>
            </w:r>
          </w:p>
        </w:tc>
        <w:tc>
          <w:tcPr>
            <w:tcW w:w="285" w:type="pct"/>
            <w:vAlign w:val="center"/>
          </w:tcPr>
          <w:p w14:paraId="11CD38A8" w14:textId="77777777" w:rsidR="004F152D" w:rsidRDefault="004F152D">
            <w:pPr>
              <w:autoSpaceDE w:val="0"/>
              <w:autoSpaceDN w:val="0"/>
              <w:adjustRightInd w:val="0"/>
              <w:snapToGrid w:val="0"/>
              <w:jc w:val="center"/>
              <w:rPr>
                <w:snapToGrid w:val="0"/>
                <w:kern w:val="0"/>
                <w:szCs w:val="20"/>
              </w:rPr>
            </w:pPr>
            <w:r>
              <w:rPr>
                <w:rFonts w:hint="eastAsia"/>
                <w:snapToGrid w:val="0"/>
                <w:kern w:val="0"/>
              </w:rPr>
              <w:t>10</w:t>
            </w:r>
            <w:r>
              <w:rPr>
                <w:rFonts w:hint="eastAsia"/>
                <w:snapToGrid w:val="0"/>
                <w:kern w:val="0"/>
              </w:rPr>
              <w:t>月</w:t>
            </w:r>
          </w:p>
        </w:tc>
      </w:tr>
      <w:tr w:rsidR="004F152D" w14:paraId="4B29A360" w14:textId="77777777">
        <w:trPr>
          <w:cantSplit/>
          <w:trHeight w:val="413"/>
          <w:jc w:val="center"/>
        </w:trPr>
        <w:tc>
          <w:tcPr>
            <w:tcW w:w="684" w:type="pct"/>
            <w:vAlign w:val="center"/>
          </w:tcPr>
          <w:p w14:paraId="5C1A2AB5" w14:textId="77777777" w:rsidR="004F152D" w:rsidRDefault="004F152D">
            <w:pPr>
              <w:autoSpaceDE w:val="0"/>
              <w:autoSpaceDN w:val="0"/>
              <w:adjustRightInd w:val="0"/>
              <w:snapToGrid w:val="0"/>
              <w:ind w:firstLineChars="100" w:firstLine="210"/>
              <w:jc w:val="center"/>
              <w:rPr>
                <w:snapToGrid w:val="0"/>
                <w:kern w:val="0"/>
                <w:szCs w:val="20"/>
              </w:rPr>
            </w:pPr>
            <w:r>
              <w:rPr>
                <w:rFonts w:hint="eastAsia"/>
                <w:snapToGrid w:val="0"/>
                <w:kern w:val="0"/>
              </w:rPr>
              <w:t>电</w:t>
            </w:r>
            <w:r>
              <w:rPr>
                <w:snapToGrid w:val="0"/>
                <w:kern w:val="0"/>
              </w:rPr>
              <w:t>（</w:t>
            </w:r>
            <w:r>
              <w:rPr>
                <w:rFonts w:hint="eastAsia"/>
                <w:snapToGrid w:val="0"/>
                <w:kern w:val="0"/>
              </w:rPr>
              <w:t>千度</w:t>
            </w:r>
            <w:r>
              <w:rPr>
                <w:snapToGrid w:val="0"/>
                <w:kern w:val="0"/>
              </w:rPr>
              <w:t>）</w:t>
            </w:r>
          </w:p>
        </w:tc>
        <w:tc>
          <w:tcPr>
            <w:tcW w:w="289" w:type="pct"/>
            <w:vAlign w:val="center"/>
          </w:tcPr>
          <w:p w14:paraId="72E55447" w14:textId="77777777" w:rsidR="004F152D" w:rsidRDefault="004F152D">
            <w:pPr>
              <w:autoSpaceDE w:val="0"/>
              <w:autoSpaceDN w:val="0"/>
              <w:adjustRightInd w:val="0"/>
              <w:snapToGrid w:val="0"/>
              <w:ind w:firstLineChars="6" w:firstLine="13"/>
              <w:jc w:val="center"/>
              <w:rPr>
                <w:rFonts w:hint="eastAsia"/>
                <w:snapToGrid w:val="0"/>
                <w:kern w:val="0"/>
              </w:rPr>
            </w:pPr>
            <w:r>
              <w:rPr>
                <w:rFonts w:hint="eastAsia"/>
                <w:snapToGrid w:val="0"/>
                <w:kern w:val="0"/>
              </w:rPr>
              <w:t>80</w:t>
            </w:r>
          </w:p>
        </w:tc>
        <w:tc>
          <w:tcPr>
            <w:tcW w:w="288" w:type="pct"/>
            <w:vAlign w:val="center"/>
          </w:tcPr>
          <w:p w14:paraId="62DF2D50" w14:textId="77777777" w:rsidR="004F152D" w:rsidRDefault="004F152D">
            <w:pPr>
              <w:autoSpaceDE w:val="0"/>
              <w:autoSpaceDN w:val="0"/>
              <w:adjustRightInd w:val="0"/>
              <w:snapToGrid w:val="0"/>
              <w:ind w:firstLineChars="6" w:firstLine="13"/>
              <w:jc w:val="center"/>
              <w:rPr>
                <w:rFonts w:hint="eastAsia"/>
                <w:snapToGrid w:val="0"/>
                <w:kern w:val="0"/>
                <w:szCs w:val="20"/>
              </w:rPr>
            </w:pPr>
            <w:r>
              <w:rPr>
                <w:rFonts w:hint="eastAsia"/>
                <w:snapToGrid w:val="0"/>
                <w:kern w:val="0"/>
                <w:szCs w:val="20"/>
              </w:rPr>
              <w:t>80</w:t>
            </w:r>
          </w:p>
        </w:tc>
        <w:tc>
          <w:tcPr>
            <w:tcW w:w="288" w:type="pct"/>
            <w:vAlign w:val="center"/>
          </w:tcPr>
          <w:p w14:paraId="26DA4A47"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90</w:t>
            </w:r>
          </w:p>
        </w:tc>
        <w:tc>
          <w:tcPr>
            <w:tcW w:w="288" w:type="pct"/>
            <w:vAlign w:val="center"/>
          </w:tcPr>
          <w:p w14:paraId="1F605512"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90</w:t>
            </w:r>
          </w:p>
        </w:tc>
        <w:tc>
          <w:tcPr>
            <w:tcW w:w="288" w:type="pct"/>
            <w:gridSpan w:val="2"/>
            <w:vAlign w:val="center"/>
          </w:tcPr>
          <w:p w14:paraId="4DAC4DC2"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95</w:t>
            </w:r>
          </w:p>
        </w:tc>
        <w:tc>
          <w:tcPr>
            <w:tcW w:w="288" w:type="pct"/>
            <w:vAlign w:val="center"/>
          </w:tcPr>
          <w:p w14:paraId="662FEA7C"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95</w:t>
            </w:r>
          </w:p>
        </w:tc>
        <w:tc>
          <w:tcPr>
            <w:tcW w:w="288" w:type="pct"/>
            <w:vAlign w:val="center"/>
          </w:tcPr>
          <w:p w14:paraId="57437D2C"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100</w:t>
            </w:r>
          </w:p>
        </w:tc>
        <w:tc>
          <w:tcPr>
            <w:tcW w:w="287" w:type="pct"/>
            <w:vAlign w:val="center"/>
          </w:tcPr>
          <w:p w14:paraId="5325F0ED"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95</w:t>
            </w:r>
          </w:p>
        </w:tc>
        <w:tc>
          <w:tcPr>
            <w:tcW w:w="288" w:type="pct"/>
            <w:vAlign w:val="center"/>
          </w:tcPr>
          <w:p w14:paraId="71989C2C"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100</w:t>
            </w:r>
          </w:p>
        </w:tc>
        <w:tc>
          <w:tcPr>
            <w:tcW w:w="288" w:type="pct"/>
            <w:vAlign w:val="center"/>
          </w:tcPr>
          <w:p w14:paraId="06AC294B"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100</w:t>
            </w:r>
          </w:p>
        </w:tc>
        <w:tc>
          <w:tcPr>
            <w:tcW w:w="288" w:type="pct"/>
            <w:vAlign w:val="center"/>
          </w:tcPr>
          <w:p w14:paraId="15B8C58A"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100</w:t>
            </w:r>
          </w:p>
        </w:tc>
        <w:tc>
          <w:tcPr>
            <w:tcW w:w="288" w:type="pct"/>
            <w:vAlign w:val="center"/>
          </w:tcPr>
          <w:p w14:paraId="6C7F07D0"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100</w:t>
            </w:r>
          </w:p>
        </w:tc>
        <w:tc>
          <w:tcPr>
            <w:tcW w:w="288" w:type="pct"/>
            <w:vAlign w:val="center"/>
          </w:tcPr>
          <w:p w14:paraId="605B97BE"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90</w:t>
            </w:r>
          </w:p>
        </w:tc>
        <w:tc>
          <w:tcPr>
            <w:tcW w:w="288" w:type="pct"/>
            <w:vAlign w:val="center"/>
          </w:tcPr>
          <w:p w14:paraId="34D9447E"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80</w:t>
            </w:r>
          </w:p>
        </w:tc>
        <w:tc>
          <w:tcPr>
            <w:tcW w:w="285" w:type="pct"/>
            <w:vAlign w:val="center"/>
          </w:tcPr>
          <w:p w14:paraId="0E2561E7" w14:textId="77777777" w:rsidR="004F152D" w:rsidRDefault="004F152D">
            <w:pPr>
              <w:autoSpaceDE w:val="0"/>
              <w:autoSpaceDN w:val="0"/>
              <w:adjustRightInd w:val="0"/>
              <w:snapToGrid w:val="0"/>
              <w:jc w:val="center"/>
              <w:rPr>
                <w:rFonts w:hint="eastAsia"/>
                <w:snapToGrid w:val="0"/>
                <w:kern w:val="0"/>
                <w:szCs w:val="20"/>
              </w:rPr>
            </w:pPr>
            <w:r>
              <w:rPr>
                <w:rFonts w:hint="eastAsia"/>
                <w:snapToGrid w:val="0"/>
                <w:kern w:val="0"/>
                <w:szCs w:val="20"/>
              </w:rPr>
              <w:t>85</w:t>
            </w:r>
          </w:p>
        </w:tc>
      </w:tr>
    </w:tbl>
    <w:p w14:paraId="176D6628" w14:textId="77777777" w:rsidR="004F152D" w:rsidRDefault="004F152D">
      <w:pPr>
        <w:pStyle w:val="ab"/>
        <w:adjustRightInd w:val="0"/>
        <w:ind w:firstLine="482"/>
        <w:rPr>
          <w:rFonts w:hint="eastAsia"/>
          <w:b/>
          <w:bCs/>
        </w:rPr>
      </w:pPr>
    </w:p>
    <w:p w14:paraId="5AF4BC8F" w14:textId="77777777" w:rsidR="004F152D" w:rsidRDefault="004F152D">
      <w:pPr>
        <w:pStyle w:val="ab"/>
        <w:adjustRightInd w:val="0"/>
        <w:ind w:firstLine="480"/>
        <w:rPr>
          <w:rFonts w:hint="eastAsia"/>
        </w:rPr>
      </w:pPr>
    </w:p>
    <w:p w14:paraId="79F2A458" w14:textId="77777777" w:rsidR="004F152D" w:rsidRDefault="004F152D">
      <w:pPr>
        <w:pStyle w:val="ab"/>
        <w:adjustRightInd w:val="0"/>
        <w:ind w:firstLine="480"/>
        <w:rPr>
          <w:rFonts w:hint="eastAsia"/>
        </w:rPr>
      </w:pPr>
    </w:p>
    <w:p w14:paraId="6C97C179" w14:textId="77777777" w:rsidR="004F152D" w:rsidRDefault="004F152D">
      <w:pPr>
        <w:pStyle w:val="ab"/>
        <w:adjustRightInd w:val="0"/>
        <w:ind w:firstLine="480"/>
        <w:rPr>
          <w:rFonts w:hint="eastAsia"/>
        </w:rPr>
      </w:pPr>
    </w:p>
    <w:p w14:paraId="14E62264" w14:textId="77777777" w:rsidR="004F152D" w:rsidRDefault="004F152D">
      <w:pPr>
        <w:pStyle w:val="ab"/>
        <w:adjustRightInd w:val="0"/>
        <w:ind w:firstLine="480"/>
        <w:rPr>
          <w:rFonts w:hint="eastAsia"/>
        </w:rPr>
      </w:pPr>
    </w:p>
    <w:p w14:paraId="5BC20B4D" w14:textId="77777777" w:rsidR="004F152D" w:rsidRDefault="004F152D">
      <w:pPr>
        <w:pStyle w:val="ab"/>
        <w:adjustRightInd w:val="0"/>
        <w:ind w:firstLine="480"/>
        <w:rPr>
          <w:rFonts w:hint="eastAsia"/>
        </w:rPr>
      </w:pPr>
    </w:p>
    <w:p w14:paraId="3E3872EC" w14:textId="77777777" w:rsidR="004F152D" w:rsidRDefault="004F152D">
      <w:pPr>
        <w:pStyle w:val="ab"/>
        <w:adjustRightInd w:val="0"/>
        <w:ind w:firstLine="480"/>
        <w:rPr>
          <w:rFonts w:hint="eastAsia"/>
        </w:rPr>
      </w:pPr>
    </w:p>
    <w:p w14:paraId="169D9B6F" w14:textId="77777777" w:rsidR="004F152D" w:rsidRDefault="004F152D">
      <w:pPr>
        <w:pStyle w:val="ab"/>
        <w:adjustRightInd w:val="0"/>
        <w:ind w:firstLine="480"/>
        <w:rPr>
          <w:rFonts w:hint="eastAsia"/>
        </w:rPr>
      </w:pPr>
    </w:p>
    <w:p w14:paraId="3760A0AE" w14:textId="77777777" w:rsidR="004F152D" w:rsidRDefault="004F152D">
      <w:pPr>
        <w:pStyle w:val="ab"/>
        <w:adjustRightInd w:val="0"/>
        <w:ind w:firstLine="480"/>
        <w:rPr>
          <w:rFonts w:hint="eastAsia"/>
        </w:rPr>
      </w:pPr>
    </w:p>
    <w:p w14:paraId="11010543" w14:textId="77777777" w:rsidR="004F152D" w:rsidRDefault="004F152D">
      <w:pPr>
        <w:pStyle w:val="ab"/>
        <w:adjustRightInd w:val="0"/>
        <w:ind w:firstLine="480"/>
        <w:rPr>
          <w:rFonts w:hint="eastAsia"/>
        </w:rPr>
      </w:pPr>
    </w:p>
    <w:p w14:paraId="6F338AD8" w14:textId="77777777" w:rsidR="004F152D" w:rsidRDefault="004F152D">
      <w:pPr>
        <w:pStyle w:val="ab"/>
        <w:adjustRightInd w:val="0"/>
        <w:ind w:firstLine="480"/>
        <w:rPr>
          <w:rFonts w:hint="eastAsia"/>
        </w:rPr>
      </w:pPr>
    </w:p>
    <w:p w14:paraId="27626074" w14:textId="77777777" w:rsidR="004F152D" w:rsidRDefault="004F152D">
      <w:pPr>
        <w:pStyle w:val="ab"/>
        <w:adjustRightInd w:val="0"/>
        <w:ind w:firstLine="480"/>
        <w:rPr>
          <w:rFonts w:hint="eastAsia"/>
        </w:rPr>
      </w:pPr>
    </w:p>
    <w:p w14:paraId="041B0FD8" w14:textId="77777777" w:rsidR="004F152D" w:rsidRDefault="004F152D">
      <w:pPr>
        <w:pStyle w:val="ab"/>
        <w:adjustRightInd w:val="0"/>
        <w:ind w:firstLine="480"/>
        <w:rPr>
          <w:rFonts w:hint="eastAsia"/>
        </w:rPr>
      </w:pPr>
    </w:p>
    <w:p w14:paraId="1D3B92CF" w14:textId="77777777" w:rsidR="004F152D" w:rsidRDefault="004F152D">
      <w:pPr>
        <w:pStyle w:val="ab"/>
        <w:adjustRightInd w:val="0"/>
        <w:ind w:firstLine="480"/>
        <w:rPr>
          <w:rFonts w:hint="eastAsia"/>
        </w:rPr>
      </w:pPr>
    </w:p>
    <w:p w14:paraId="117BD1AA" w14:textId="77777777" w:rsidR="004F152D" w:rsidRDefault="004F152D">
      <w:pPr>
        <w:pStyle w:val="ab"/>
        <w:adjustRightInd w:val="0"/>
        <w:ind w:firstLine="480"/>
        <w:rPr>
          <w:rFonts w:hint="eastAsia"/>
        </w:rPr>
      </w:pPr>
    </w:p>
    <w:p w14:paraId="56271EA7" w14:textId="77777777" w:rsidR="004F152D" w:rsidRDefault="004F152D">
      <w:pPr>
        <w:pStyle w:val="ab"/>
        <w:adjustRightInd w:val="0"/>
        <w:ind w:firstLine="480"/>
        <w:rPr>
          <w:rFonts w:hint="eastAsia"/>
        </w:rPr>
      </w:pPr>
    </w:p>
    <w:p w14:paraId="35CFD9D7" w14:textId="77777777" w:rsidR="004F152D" w:rsidRDefault="004F152D">
      <w:pPr>
        <w:pStyle w:val="2"/>
        <w:rPr>
          <w:rFonts w:hint="eastAsia"/>
          <w:sz w:val="28"/>
        </w:rPr>
      </w:pPr>
      <w:bookmarkStart w:id="469" w:name="_Toc471498214"/>
      <w:bookmarkStart w:id="470" w:name="_Toc14606224"/>
      <w:r>
        <w:rPr>
          <w:rFonts w:hint="eastAsia"/>
          <w:sz w:val="28"/>
        </w:rPr>
        <w:t>§</w:t>
      </w:r>
      <w:r>
        <w:rPr>
          <w:rFonts w:hint="eastAsia"/>
          <w:sz w:val="28"/>
        </w:rPr>
        <w:t>5-7</w:t>
      </w:r>
      <w:r>
        <w:rPr>
          <w:rFonts w:hint="eastAsia"/>
          <w:sz w:val="28"/>
        </w:rPr>
        <w:t>临时用地使用计划</w:t>
      </w:r>
      <w:bookmarkEnd w:id="469"/>
      <w:bookmarkEnd w:id="470"/>
    </w:p>
    <w:p w14:paraId="01E4D989" w14:textId="77777777" w:rsidR="004F152D" w:rsidRDefault="004F152D">
      <w:pPr>
        <w:pStyle w:val="ab"/>
        <w:ind w:firstLine="482"/>
        <w:jc w:val="center"/>
        <w:rPr>
          <w:rFonts w:hint="eastAsia"/>
          <w:b/>
          <w:bCs/>
        </w:rPr>
      </w:pPr>
    </w:p>
    <w:p w14:paraId="437A1ABC" w14:textId="77777777" w:rsidR="004F152D" w:rsidRDefault="004F152D">
      <w:pPr>
        <w:pStyle w:val="ab"/>
        <w:ind w:firstLine="482"/>
        <w:jc w:val="center"/>
        <w:rPr>
          <w:rFonts w:hint="eastAsia"/>
          <w:b/>
          <w:bCs/>
        </w:rPr>
      </w:pPr>
      <w:r>
        <w:rPr>
          <w:rFonts w:hint="eastAsia"/>
          <w:b/>
          <w:bCs/>
        </w:rPr>
        <w:t>表</w:t>
      </w:r>
      <w:r>
        <w:rPr>
          <w:rFonts w:hint="eastAsia"/>
          <w:b/>
          <w:bCs/>
        </w:rPr>
        <w:t>5.7</w:t>
      </w:r>
      <w:r>
        <w:rPr>
          <w:rFonts w:hint="eastAsia"/>
          <w:b/>
          <w:bCs/>
        </w:rPr>
        <w:t>：临时用地使用计划表</w:t>
      </w:r>
    </w:p>
    <w:tbl>
      <w:tblPr>
        <w:tblW w:w="8840" w:type="dxa"/>
        <w:tblInd w:w="2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80"/>
        <w:gridCol w:w="1550"/>
        <w:gridCol w:w="7"/>
        <w:gridCol w:w="2363"/>
        <w:gridCol w:w="1380"/>
        <w:gridCol w:w="1360"/>
        <w:gridCol w:w="1600"/>
      </w:tblGrid>
      <w:tr w:rsidR="004F152D" w14:paraId="0F1B3F2A" w14:textId="77777777">
        <w:tblPrEx>
          <w:tblCellMar>
            <w:top w:w="0" w:type="dxa"/>
            <w:bottom w:w="0" w:type="dxa"/>
          </w:tblCellMar>
        </w:tblPrEx>
        <w:trPr>
          <w:trHeight w:val="1200"/>
        </w:trPr>
        <w:tc>
          <w:tcPr>
            <w:tcW w:w="580" w:type="dxa"/>
            <w:vAlign w:val="center"/>
          </w:tcPr>
          <w:p w14:paraId="3E608075" w14:textId="77777777" w:rsidR="004F152D" w:rsidRDefault="004F152D">
            <w:pPr>
              <w:autoSpaceDE w:val="0"/>
              <w:autoSpaceDN w:val="0"/>
              <w:adjustRightInd w:val="0"/>
              <w:jc w:val="center"/>
              <w:rPr>
                <w:rFonts w:ascii="宋体"/>
                <w:b/>
                <w:color w:val="000000"/>
              </w:rPr>
            </w:pPr>
            <w:bookmarkStart w:id="471" w:name="_Toc1353443"/>
            <w:bookmarkStart w:id="472" w:name="_Toc1439039"/>
            <w:bookmarkEnd w:id="471"/>
            <w:bookmarkEnd w:id="472"/>
            <w:r>
              <w:rPr>
                <w:rFonts w:ascii="宋体" w:hint="eastAsia"/>
                <w:b/>
                <w:color w:val="000000"/>
              </w:rPr>
              <w:t>序号</w:t>
            </w:r>
          </w:p>
        </w:tc>
        <w:tc>
          <w:tcPr>
            <w:tcW w:w="1550" w:type="dxa"/>
            <w:vAlign w:val="center"/>
          </w:tcPr>
          <w:p w14:paraId="172CD10A" w14:textId="77777777" w:rsidR="004F152D" w:rsidRDefault="004F152D">
            <w:pPr>
              <w:autoSpaceDE w:val="0"/>
              <w:autoSpaceDN w:val="0"/>
              <w:adjustRightInd w:val="0"/>
              <w:jc w:val="center"/>
              <w:rPr>
                <w:rFonts w:ascii="宋体"/>
                <w:b/>
                <w:color w:val="000000"/>
              </w:rPr>
            </w:pPr>
            <w:r>
              <w:rPr>
                <w:rFonts w:ascii="宋体" w:hint="eastAsia"/>
                <w:b/>
                <w:color w:val="000000"/>
              </w:rPr>
              <w:t>土地用途</w:t>
            </w:r>
          </w:p>
        </w:tc>
        <w:tc>
          <w:tcPr>
            <w:tcW w:w="2370" w:type="dxa"/>
            <w:gridSpan w:val="2"/>
            <w:vAlign w:val="center"/>
          </w:tcPr>
          <w:p w14:paraId="2D5C1984" w14:textId="77777777" w:rsidR="004F152D" w:rsidRDefault="004F152D">
            <w:pPr>
              <w:autoSpaceDE w:val="0"/>
              <w:autoSpaceDN w:val="0"/>
              <w:adjustRightInd w:val="0"/>
              <w:jc w:val="center"/>
              <w:rPr>
                <w:rFonts w:ascii="宋体"/>
                <w:b/>
                <w:color w:val="000000"/>
              </w:rPr>
            </w:pPr>
            <w:r>
              <w:rPr>
                <w:rFonts w:ascii="宋体" w:hint="eastAsia"/>
                <w:b/>
                <w:color w:val="000000"/>
              </w:rPr>
              <w:t>占地里程位置</w:t>
            </w:r>
          </w:p>
        </w:tc>
        <w:tc>
          <w:tcPr>
            <w:tcW w:w="1380" w:type="dxa"/>
            <w:vAlign w:val="center"/>
          </w:tcPr>
          <w:p w14:paraId="414BAF3A" w14:textId="77777777" w:rsidR="004F152D" w:rsidRDefault="004F152D">
            <w:pPr>
              <w:autoSpaceDE w:val="0"/>
              <w:autoSpaceDN w:val="0"/>
              <w:adjustRightInd w:val="0"/>
              <w:jc w:val="center"/>
              <w:rPr>
                <w:rFonts w:ascii="宋体" w:hint="eastAsia"/>
                <w:b/>
                <w:color w:val="000000"/>
              </w:rPr>
            </w:pPr>
            <w:r>
              <w:rPr>
                <w:rFonts w:ascii="宋体" w:hint="eastAsia"/>
                <w:b/>
                <w:color w:val="000000"/>
              </w:rPr>
              <w:t>占地面积</w:t>
            </w:r>
          </w:p>
          <w:p w14:paraId="0F8E087C" w14:textId="77777777" w:rsidR="004F152D" w:rsidRDefault="004F152D">
            <w:pPr>
              <w:autoSpaceDE w:val="0"/>
              <w:autoSpaceDN w:val="0"/>
              <w:adjustRightInd w:val="0"/>
              <w:jc w:val="center"/>
              <w:rPr>
                <w:b/>
                <w:color w:val="000000"/>
              </w:rPr>
            </w:pPr>
            <w:r>
              <w:rPr>
                <w:b/>
                <w:color w:val="000000"/>
              </w:rPr>
              <w:t>(</w:t>
            </w:r>
            <w:r>
              <w:rPr>
                <w:rFonts w:ascii="宋体" w:hint="eastAsia"/>
                <w:b/>
                <w:color w:val="000000"/>
              </w:rPr>
              <w:t>平方米</w:t>
            </w:r>
            <w:r>
              <w:rPr>
                <w:b/>
                <w:color w:val="000000"/>
              </w:rPr>
              <w:t>)</w:t>
            </w:r>
          </w:p>
        </w:tc>
        <w:tc>
          <w:tcPr>
            <w:tcW w:w="1360" w:type="dxa"/>
            <w:vAlign w:val="center"/>
          </w:tcPr>
          <w:p w14:paraId="56E82A4D" w14:textId="77777777" w:rsidR="004F152D" w:rsidRDefault="004F152D">
            <w:pPr>
              <w:autoSpaceDE w:val="0"/>
              <w:autoSpaceDN w:val="0"/>
              <w:adjustRightInd w:val="0"/>
              <w:jc w:val="center"/>
              <w:rPr>
                <w:b/>
                <w:color w:val="000000"/>
              </w:rPr>
            </w:pPr>
            <w:r>
              <w:rPr>
                <w:rFonts w:ascii="宋体" w:hint="eastAsia"/>
                <w:b/>
                <w:color w:val="000000"/>
              </w:rPr>
              <w:t>使用时间</w:t>
            </w:r>
          </w:p>
        </w:tc>
        <w:tc>
          <w:tcPr>
            <w:tcW w:w="1600" w:type="dxa"/>
            <w:vAlign w:val="center"/>
          </w:tcPr>
          <w:p w14:paraId="23ABC116" w14:textId="77777777" w:rsidR="004F152D" w:rsidRDefault="004F152D">
            <w:pPr>
              <w:autoSpaceDE w:val="0"/>
              <w:autoSpaceDN w:val="0"/>
              <w:adjustRightInd w:val="0"/>
              <w:jc w:val="center"/>
              <w:rPr>
                <w:rFonts w:ascii="宋体"/>
                <w:b/>
                <w:color w:val="000000"/>
              </w:rPr>
            </w:pPr>
            <w:r>
              <w:rPr>
                <w:rFonts w:ascii="宋体" w:hint="eastAsia"/>
                <w:b/>
                <w:color w:val="000000"/>
              </w:rPr>
              <w:t>备注</w:t>
            </w:r>
          </w:p>
        </w:tc>
      </w:tr>
      <w:tr w:rsidR="004F152D" w14:paraId="4BD8884A" w14:textId="77777777">
        <w:tblPrEx>
          <w:tblCellMar>
            <w:top w:w="0" w:type="dxa"/>
            <w:bottom w:w="0" w:type="dxa"/>
          </w:tblCellMar>
        </w:tblPrEx>
        <w:trPr>
          <w:trHeight w:val="1200"/>
        </w:trPr>
        <w:tc>
          <w:tcPr>
            <w:tcW w:w="580" w:type="dxa"/>
            <w:vAlign w:val="center"/>
          </w:tcPr>
          <w:p w14:paraId="2352DD64" w14:textId="77777777" w:rsidR="004F152D" w:rsidRDefault="004F152D">
            <w:pPr>
              <w:autoSpaceDE w:val="0"/>
              <w:autoSpaceDN w:val="0"/>
              <w:adjustRightInd w:val="0"/>
              <w:jc w:val="center"/>
              <w:rPr>
                <w:rFonts w:ascii="宋体"/>
                <w:color w:val="000000"/>
              </w:rPr>
            </w:pPr>
            <w:r>
              <w:rPr>
                <w:rFonts w:ascii="宋体"/>
                <w:color w:val="000000"/>
              </w:rPr>
              <w:t>1</w:t>
            </w:r>
          </w:p>
        </w:tc>
        <w:tc>
          <w:tcPr>
            <w:tcW w:w="1550" w:type="dxa"/>
            <w:vAlign w:val="center"/>
          </w:tcPr>
          <w:p w14:paraId="3D040278" w14:textId="77777777" w:rsidR="004F152D" w:rsidRDefault="004F152D">
            <w:pPr>
              <w:autoSpaceDE w:val="0"/>
              <w:autoSpaceDN w:val="0"/>
              <w:adjustRightInd w:val="0"/>
              <w:jc w:val="center"/>
              <w:rPr>
                <w:rFonts w:ascii="宋体"/>
                <w:color w:val="000000"/>
              </w:rPr>
            </w:pPr>
            <w:r>
              <w:rPr>
                <w:rFonts w:ascii="宋体" w:hint="eastAsia"/>
                <w:color w:val="000000"/>
              </w:rPr>
              <w:t>监理工程师</w:t>
            </w:r>
          </w:p>
        </w:tc>
        <w:tc>
          <w:tcPr>
            <w:tcW w:w="2370" w:type="dxa"/>
            <w:gridSpan w:val="2"/>
            <w:vAlign w:val="center"/>
          </w:tcPr>
          <w:p w14:paraId="5DDF97D3" w14:textId="77777777" w:rsidR="004F152D" w:rsidRDefault="004F152D">
            <w:pPr>
              <w:autoSpaceDE w:val="0"/>
              <w:autoSpaceDN w:val="0"/>
              <w:adjustRightInd w:val="0"/>
              <w:jc w:val="center"/>
              <w:rPr>
                <w:rFonts w:ascii="宋体"/>
                <w:color w:val="000000"/>
              </w:rPr>
            </w:pPr>
            <w:r>
              <w:rPr>
                <w:rFonts w:ascii="宋体" w:hint="eastAsia"/>
                <w:color w:val="000000"/>
              </w:rPr>
              <w:t>外租民房</w:t>
            </w:r>
          </w:p>
        </w:tc>
        <w:tc>
          <w:tcPr>
            <w:tcW w:w="1380" w:type="dxa"/>
            <w:vAlign w:val="center"/>
          </w:tcPr>
          <w:p w14:paraId="65D05882" w14:textId="77777777" w:rsidR="004F152D" w:rsidRDefault="004F152D">
            <w:pPr>
              <w:autoSpaceDE w:val="0"/>
              <w:autoSpaceDN w:val="0"/>
              <w:adjustRightInd w:val="0"/>
              <w:jc w:val="center"/>
              <w:rPr>
                <w:rFonts w:ascii="宋体" w:hint="eastAsia"/>
                <w:color w:val="000000"/>
              </w:rPr>
            </w:pPr>
            <w:r>
              <w:rPr>
                <w:rFonts w:ascii="宋体" w:hint="eastAsia"/>
                <w:color w:val="000000"/>
              </w:rPr>
              <w:t>100</w:t>
            </w:r>
          </w:p>
        </w:tc>
        <w:tc>
          <w:tcPr>
            <w:tcW w:w="1360" w:type="dxa"/>
            <w:vAlign w:val="center"/>
          </w:tcPr>
          <w:p w14:paraId="04E071C9" w14:textId="77777777" w:rsidR="004F152D" w:rsidRDefault="004F152D">
            <w:pPr>
              <w:autoSpaceDE w:val="0"/>
              <w:autoSpaceDN w:val="0"/>
              <w:adjustRightInd w:val="0"/>
              <w:jc w:val="center"/>
              <w:rPr>
                <w:rFonts w:ascii="宋体" w:hint="eastAsia"/>
                <w:color w:val="000000"/>
              </w:rPr>
            </w:pPr>
            <w:r>
              <w:rPr>
                <w:rFonts w:ascii="宋体" w:hint="eastAsia"/>
                <w:color w:val="000000"/>
              </w:rPr>
              <w:t>2002.8~</w:t>
            </w:r>
          </w:p>
          <w:p w14:paraId="3179D77B" w14:textId="77777777" w:rsidR="004F152D" w:rsidRDefault="004F152D">
            <w:pPr>
              <w:autoSpaceDE w:val="0"/>
              <w:autoSpaceDN w:val="0"/>
              <w:adjustRightInd w:val="0"/>
              <w:jc w:val="center"/>
              <w:rPr>
                <w:rFonts w:ascii="宋体" w:hint="eastAsia"/>
                <w:color w:val="000000"/>
              </w:rPr>
            </w:pPr>
            <w:r>
              <w:rPr>
                <w:rFonts w:ascii="宋体" w:hint="eastAsia"/>
                <w:color w:val="000000"/>
              </w:rPr>
              <w:t>2003.10</w:t>
            </w:r>
          </w:p>
        </w:tc>
        <w:tc>
          <w:tcPr>
            <w:tcW w:w="1600" w:type="dxa"/>
            <w:vAlign w:val="center"/>
          </w:tcPr>
          <w:p w14:paraId="2A4C4AA6" w14:textId="77777777" w:rsidR="004F152D" w:rsidRDefault="004F152D">
            <w:pPr>
              <w:autoSpaceDE w:val="0"/>
              <w:autoSpaceDN w:val="0"/>
              <w:adjustRightInd w:val="0"/>
              <w:jc w:val="center"/>
              <w:rPr>
                <w:rFonts w:ascii="宋体"/>
                <w:color w:val="000000"/>
              </w:rPr>
            </w:pPr>
            <w:r>
              <w:rPr>
                <w:rFonts w:ascii="宋体" w:hint="eastAsia"/>
                <w:color w:val="000000"/>
              </w:rPr>
              <w:t>临时办公</w:t>
            </w:r>
          </w:p>
        </w:tc>
      </w:tr>
      <w:tr w:rsidR="004F152D" w14:paraId="70B74F44" w14:textId="77777777">
        <w:tblPrEx>
          <w:tblCellMar>
            <w:top w:w="0" w:type="dxa"/>
            <w:bottom w:w="0" w:type="dxa"/>
          </w:tblCellMar>
        </w:tblPrEx>
        <w:trPr>
          <w:trHeight w:val="1200"/>
        </w:trPr>
        <w:tc>
          <w:tcPr>
            <w:tcW w:w="580" w:type="dxa"/>
            <w:vAlign w:val="center"/>
          </w:tcPr>
          <w:p w14:paraId="4CF14B62" w14:textId="77777777" w:rsidR="004F152D" w:rsidRDefault="004F152D">
            <w:pPr>
              <w:autoSpaceDE w:val="0"/>
              <w:autoSpaceDN w:val="0"/>
              <w:adjustRightInd w:val="0"/>
              <w:jc w:val="center"/>
              <w:rPr>
                <w:rFonts w:ascii="宋体"/>
                <w:color w:val="000000"/>
              </w:rPr>
            </w:pPr>
            <w:r>
              <w:rPr>
                <w:rFonts w:ascii="宋体"/>
                <w:color w:val="000000"/>
              </w:rPr>
              <w:t>2</w:t>
            </w:r>
          </w:p>
        </w:tc>
        <w:tc>
          <w:tcPr>
            <w:tcW w:w="1550" w:type="dxa"/>
            <w:vAlign w:val="center"/>
          </w:tcPr>
          <w:p w14:paraId="5FE5D9E6" w14:textId="77777777" w:rsidR="004F152D" w:rsidRDefault="004F152D">
            <w:pPr>
              <w:autoSpaceDE w:val="0"/>
              <w:autoSpaceDN w:val="0"/>
              <w:adjustRightInd w:val="0"/>
              <w:jc w:val="center"/>
              <w:rPr>
                <w:rFonts w:ascii="宋体"/>
                <w:color w:val="000000"/>
              </w:rPr>
            </w:pPr>
            <w:r>
              <w:rPr>
                <w:rFonts w:ascii="宋体" w:hint="eastAsia"/>
                <w:color w:val="000000"/>
              </w:rPr>
              <w:t>项目部驻地及</w:t>
            </w:r>
            <w:r>
              <w:rPr>
                <w:color w:val="000000"/>
              </w:rPr>
              <w:t xml:space="preserve">                   </w:t>
            </w:r>
            <w:r>
              <w:rPr>
                <w:rFonts w:ascii="宋体" w:hint="eastAsia"/>
                <w:color w:val="000000"/>
              </w:rPr>
              <w:t>办公室</w:t>
            </w:r>
          </w:p>
        </w:tc>
        <w:tc>
          <w:tcPr>
            <w:tcW w:w="2370" w:type="dxa"/>
            <w:gridSpan w:val="2"/>
            <w:vAlign w:val="center"/>
          </w:tcPr>
          <w:p w14:paraId="0FE52A98" w14:textId="77777777" w:rsidR="004F152D" w:rsidRDefault="004F152D">
            <w:pPr>
              <w:autoSpaceDE w:val="0"/>
              <w:autoSpaceDN w:val="0"/>
              <w:adjustRightInd w:val="0"/>
              <w:jc w:val="center"/>
              <w:rPr>
                <w:rFonts w:ascii="宋体"/>
                <w:color w:val="000000"/>
              </w:rPr>
            </w:pPr>
            <w:r>
              <w:rPr>
                <w:rFonts w:ascii="宋体" w:hint="eastAsia"/>
                <w:color w:val="000000"/>
              </w:rPr>
              <w:t>临时租用土地</w:t>
            </w:r>
          </w:p>
        </w:tc>
        <w:tc>
          <w:tcPr>
            <w:tcW w:w="1380" w:type="dxa"/>
            <w:vAlign w:val="center"/>
          </w:tcPr>
          <w:p w14:paraId="659FBB1E" w14:textId="77777777" w:rsidR="004F152D" w:rsidRDefault="004F152D">
            <w:pPr>
              <w:autoSpaceDE w:val="0"/>
              <w:autoSpaceDN w:val="0"/>
              <w:adjustRightInd w:val="0"/>
              <w:jc w:val="center"/>
              <w:rPr>
                <w:rFonts w:ascii="宋体" w:hint="eastAsia"/>
                <w:color w:val="000000"/>
              </w:rPr>
            </w:pPr>
            <w:r>
              <w:rPr>
                <w:rFonts w:ascii="宋体" w:hint="eastAsia"/>
                <w:color w:val="000000"/>
              </w:rPr>
              <w:t>600</w:t>
            </w:r>
          </w:p>
        </w:tc>
        <w:tc>
          <w:tcPr>
            <w:tcW w:w="1360" w:type="dxa"/>
            <w:vAlign w:val="center"/>
          </w:tcPr>
          <w:p w14:paraId="3BDA6D0D" w14:textId="77777777" w:rsidR="004F152D" w:rsidRDefault="004F152D">
            <w:pPr>
              <w:autoSpaceDE w:val="0"/>
              <w:autoSpaceDN w:val="0"/>
              <w:adjustRightInd w:val="0"/>
              <w:jc w:val="center"/>
              <w:rPr>
                <w:rFonts w:ascii="宋体" w:hint="eastAsia"/>
                <w:color w:val="000000"/>
              </w:rPr>
            </w:pPr>
            <w:r>
              <w:rPr>
                <w:rFonts w:ascii="宋体" w:hint="eastAsia"/>
                <w:color w:val="000000"/>
              </w:rPr>
              <w:t>2002.8~</w:t>
            </w:r>
          </w:p>
          <w:p w14:paraId="45966EED" w14:textId="77777777" w:rsidR="004F152D" w:rsidRDefault="004F152D">
            <w:pPr>
              <w:autoSpaceDE w:val="0"/>
              <w:autoSpaceDN w:val="0"/>
              <w:adjustRightInd w:val="0"/>
              <w:jc w:val="center"/>
              <w:rPr>
                <w:rFonts w:ascii="宋体" w:hint="eastAsia"/>
                <w:color w:val="000000"/>
              </w:rPr>
            </w:pPr>
            <w:r>
              <w:rPr>
                <w:rFonts w:ascii="宋体" w:hint="eastAsia"/>
                <w:color w:val="000000"/>
              </w:rPr>
              <w:t>2003.10</w:t>
            </w:r>
          </w:p>
        </w:tc>
        <w:tc>
          <w:tcPr>
            <w:tcW w:w="1600" w:type="dxa"/>
            <w:vAlign w:val="center"/>
          </w:tcPr>
          <w:p w14:paraId="372A66D2" w14:textId="77777777" w:rsidR="004F152D" w:rsidRDefault="004F152D">
            <w:pPr>
              <w:autoSpaceDE w:val="0"/>
              <w:autoSpaceDN w:val="0"/>
              <w:adjustRightInd w:val="0"/>
              <w:jc w:val="center"/>
              <w:rPr>
                <w:rFonts w:ascii="宋体"/>
                <w:color w:val="000000"/>
              </w:rPr>
            </w:pPr>
            <w:r>
              <w:rPr>
                <w:rFonts w:ascii="宋体" w:hint="eastAsia"/>
                <w:color w:val="000000"/>
              </w:rPr>
              <w:t>临时办公</w:t>
            </w:r>
          </w:p>
        </w:tc>
      </w:tr>
      <w:tr w:rsidR="004F152D" w14:paraId="0664B8B2" w14:textId="77777777">
        <w:tblPrEx>
          <w:tblCellMar>
            <w:top w:w="0" w:type="dxa"/>
            <w:bottom w:w="0" w:type="dxa"/>
          </w:tblCellMar>
        </w:tblPrEx>
        <w:trPr>
          <w:trHeight w:val="1200"/>
        </w:trPr>
        <w:tc>
          <w:tcPr>
            <w:tcW w:w="580" w:type="dxa"/>
            <w:vAlign w:val="center"/>
          </w:tcPr>
          <w:p w14:paraId="4368E0C2" w14:textId="77777777" w:rsidR="004F152D" w:rsidRDefault="004F152D">
            <w:pPr>
              <w:autoSpaceDE w:val="0"/>
              <w:autoSpaceDN w:val="0"/>
              <w:adjustRightInd w:val="0"/>
              <w:jc w:val="center"/>
              <w:rPr>
                <w:rFonts w:ascii="宋体" w:hint="eastAsia"/>
                <w:color w:val="000000"/>
              </w:rPr>
            </w:pPr>
            <w:r>
              <w:rPr>
                <w:rFonts w:ascii="宋体" w:hint="eastAsia"/>
                <w:color w:val="000000"/>
              </w:rPr>
              <w:t>3</w:t>
            </w:r>
          </w:p>
        </w:tc>
        <w:tc>
          <w:tcPr>
            <w:tcW w:w="1550" w:type="dxa"/>
            <w:vAlign w:val="center"/>
          </w:tcPr>
          <w:p w14:paraId="29835276" w14:textId="77777777" w:rsidR="004F152D" w:rsidRDefault="004F152D">
            <w:pPr>
              <w:autoSpaceDE w:val="0"/>
              <w:autoSpaceDN w:val="0"/>
              <w:adjustRightInd w:val="0"/>
              <w:jc w:val="center"/>
              <w:rPr>
                <w:rFonts w:ascii="宋体" w:hint="eastAsia"/>
                <w:color w:val="000000"/>
              </w:rPr>
            </w:pPr>
            <w:r>
              <w:rPr>
                <w:rFonts w:ascii="宋体" w:hint="eastAsia"/>
                <w:color w:val="000000"/>
              </w:rPr>
              <w:t>生活奁</w:t>
            </w:r>
          </w:p>
        </w:tc>
        <w:tc>
          <w:tcPr>
            <w:tcW w:w="2370" w:type="dxa"/>
            <w:gridSpan w:val="2"/>
            <w:vAlign w:val="center"/>
          </w:tcPr>
          <w:p w14:paraId="2DFF467F" w14:textId="77777777" w:rsidR="004F152D" w:rsidRDefault="004F152D">
            <w:pPr>
              <w:autoSpaceDE w:val="0"/>
              <w:autoSpaceDN w:val="0"/>
              <w:adjustRightInd w:val="0"/>
              <w:jc w:val="center"/>
              <w:rPr>
                <w:rFonts w:ascii="宋体" w:hint="eastAsia"/>
                <w:color w:val="000000"/>
              </w:rPr>
            </w:pPr>
            <w:r>
              <w:rPr>
                <w:rFonts w:ascii="宋体" w:hint="eastAsia"/>
                <w:color w:val="000000"/>
              </w:rPr>
              <w:t>临时租用土地</w:t>
            </w:r>
          </w:p>
        </w:tc>
        <w:tc>
          <w:tcPr>
            <w:tcW w:w="1380" w:type="dxa"/>
            <w:vAlign w:val="center"/>
          </w:tcPr>
          <w:p w14:paraId="35403082" w14:textId="77777777" w:rsidR="004F152D" w:rsidRDefault="004F152D">
            <w:pPr>
              <w:autoSpaceDE w:val="0"/>
              <w:autoSpaceDN w:val="0"/>
              <w:adjustRightInd w:val="0"/>
              <w:jc w:val="center"/>
              <w:rPr>
                <w:rFonts w:ascii="宋体" w:hint="eastAsia"/>
                <w:color w:val="000000"/>
              </w:rPr>
            </w:pPr>
            <w:r>
              <w:rPr>
                <w:rFonts w:ascii="宋体" w:hint="eastAsia"/>
                <w:color w:val="000000"/>
              </w:rPr>
              <w:t>2400</w:t>
            </w:r>
          </w:p>
        </w:tc>
        <w:tc>
          <w:tcPr>
            <w:tcW w:w="1360" w:type="dxa"/>
            <w:vAlign w:val="center"/>
          </w:tcPr>
          <w:p w14:paraId="7A91B1CE" w14:textId="77777777" w:rsidR="004F152D" w:rsidRDefault="004F152D">
            <w:pPr>
              <w:autoSpaceDE w:val="0"/>
              <w:autoSpaceDN w:val="0"/>
              <w:adjustRightInd w:val="0"/>
              <w:jc w:val="center"/>
              <w:rPr>
                <w:rFonts w:ascii="宋体" w:hint="eastAsia"/>
                <w:color w:val="000000"/>
              </w:rPr>
            </w:pPr>
            <w:r>
              <w:rPr>
                <w:rFonts w:ascii="宋体" w:hint="eastAsia"/>
                <w:color w:val="000000"/>
              </w:rPr>
              <w:t>2002.8~</w:t>
            </w:r>
          </w:p>
          <w:p w14:paraId="425F3016" w14:textId="77777777" w:rsidR="004F152D" w:rsidRDefault="004F152D">
            <w:pPr>
              <w:autoSpaceDE w:val="0"/>
              <w:autoSpaceDN w:val="0"/>
              <w:adjustRightInd w:val="0"/>
              <w:jc w:val="center"/>
              <w:rPr>
                <w:rFonts w:ascii="宋体" w:hint="eastAsia"/>
                <w:color w:val="000000"/>
              </w:rPr>
            </w:pPr>
            <w:r>
              <w:rPr>
                <w:rFonts w:ascii="宋体" w:hint="eastAsia"/>
                <w:color w:val="000000"/>
              </w:rPr>
              <w:t>2003.10</w:t>
            </w:r>
          </w:p>
        </w:tc>
        <w:tc>
          <w:tcPr>
            <w:tcW w:w="1600" w:type="dxa"/>
            <w:vAlign w:val="center"/>
          </w:tcPr>
          <w:p w14:paraId="58C48665" w14:textId="77777777" w:rsidR="004F152D" w:rsidRDefault="004F152D">
            <w:pPr>
              <w:autoSpaceDE w:val="0"/>
              <w:autoSpaceDN w:val="0"/>
              <w:adjustRightInd w:val="0"/>
              <w:jc w:val="center"/>
              <w:rPr>
                <w:rFonts w:ascii="宋体" w:hint="eastAsia"/>
                <w:color w:val="000000"/>
              </w:rPr>
            </w:pPr>
            <w:r>
              <w:rPr>
                <w:rFonts w:ascii="宋体" w:hint="eastAsia"/>
                <w:color w:val="000000"/>
              </w:rPr>
              <w:t>东西段分置</w:t>
            </w:r>
          </w:p>
        </w:tc>
      </w:tr>
      <w:tr w:rsidR="004F152D" w14:paraId="2B079352" w14:textId="77777777">
        <w:tblPrEx>
          <w:tblCellMar>
            <w:top w:w="0" w:type="dxa"/>
            <w:bottom w:w="0" w:type="dxa"/>
          </w:tblCellMar>
        </w:tblPrEx>
        <w:trPr>
          <w:trHeight w:val="1200"/>
        </w:trPr>
        <w:tc>
          <w:tcPr>
            <w:tcW w:w="580" w:type="dxa"/>
            <w:vAlign w:val="center"/>
          </w:tcPr>
          <w:p w14:paraId="610E3CA2" w14:textId="77777777" w:rsidR="004F152D" w:rsidRDefault="004F152D">
            <w:pPr>
              <w:autoSpaceDE w:val="0"/>
              <w:autoSpaceDN w:val="0"/>
              <w:adjustRightInd w:val="0"/>
              <w:jc w:val="center"/>
              <w:rPr>
                <w:rFonts w:ascii="宋体" w:hint="eastAsia"/>
                <w:color w:val="000000"/>
              </w:rPr>
            </w:pPr>
            <w:r>
              <w:rPr>
                <w:rFonts w:ascii="宋体" w:hint="eastAsia"/>
                <w:color w:val="000000"/>
              </w:rPr>
              <w:t>4</w:t>
            </w:r>
          </w:p>
        </w:tc>
        <w:tc>
          <w:tcPr>
            <w:tcW w:w="1550" w:type="dxa"/>
            <w:vAlign w:val="center"/>
          </w:tcPr>
          <w:p w14:paraId="7A3906FD" w14:textId="77777777" w:rsidR="004F152D" w:rsidRDefault="004F152D">
            <w:pPr>
              <w:autoSpaceDE w:val="0"/>
              <w:autoSpaceDN w:val="0"/>
              <w:adjustRightInd w:val="0"/>
              <w:jc w:val="center"/>
              <w:rPr>
                <w:rFonts w:ascii="宋体"/>
                <w:color w:val="000000"/>
              </w:rPr>
            </w:pPr>
            <w:r>
              <w:rPr>
                <w:rFonts w:ascii="宋体" w:hint="eastAsia"/>
                <w:color w:val="000000"/>
              </w:rPr>
              <w:t>机械停泊</w:t>
            </w:r>
          </w:p>
        </w:tc>
        <w:tc>
          <w:tcPr>
            <w:tcW w:w="2370" w:type="dxa"/>
            <w:gridSpan w:val="2"/>
            <w:vAlign w:val="center"/>
          </w:tcPr>
          <w:p w14:paraId="78CE0693" w14:textId="77777777" w:rsidR="004F152D" w:rsidRDefault="004F152D">
            <w:pPr>
              <w:autoSpaceDE w:val="0"/>
              <w:autoSpaceDN w:val="0"/>
              <w:adjustRightInd w:val="0"/>
              <w:jc w:val="center"/>
              <w:rPr>
                <w:rFonts w:ascii="宋体"/>
                <w:color w:val="000000"/>
              </w:rPr>
            </w:pPr>
            <w:r>
              <w:rPr>
                <w:rFonts w:ascii="宋体" w:hint="eastAsia"/>
                <w:color w:val="000000"/>
              </w:rPr>
              <w:t>现场空地</w:t>
            </w:r>
          </w:p>
        </w:tc>
        <w:tc>
          <w:tcPr>
            <w:tcW w:w="1380" w:type="dxa"/>
            <w:vAlign w:val="center"/>
          </w:tcPr>
          <w:p w14:paraId="12DF408C" w14:textId="77777777" w:rsidR="004F152D" w:rsidRDefault="004F152D">
            <w:pPr>
              <w:autoSpaceDE w:val="0"/>
              <w:autoSpaceDN w:val="0"/>
              <w:adjustRightInd w:val="0"/>
              <w:jc w:val="center"/>
              <w:rPr>
                <w:rFonts w:ascii="宋体" w:hint="eastAsia"/>
                <w:color w:val="000000"/>
              </w:rPr>
            </w:pPr>
            <w:r>
              <w:rPr>
                <w:rFonts w:ascii="宋体" w:hint="eastAsia"/>
                <w:color w:val="000000"/>
              </w:rPr>
              <w:t>1500</w:t>
            </w:r>
          </w:p>
        </w:tc>
        <w:tc>
          <w:tcPr>
            <w:tcW w:w="1360" w:type="dxa"/>
            <w:vAlign w:val="center"/>
          </w:tcPr>
          <w:p w14:paraId="19BBFA2D" w14:textId="77777777" w:rsidR="004F152D" w:rsidRDefault="004F152D">
            <w:pPr>
              <w:autoSpaceDE w:val="0"/>
              <w:autoSpaceDN w:val="0"/>
              <w:adjustRightInd w:val="0"/>
              <w:jc w:val="center"/>
              <w:rPr>
                <w:rFonts w:ascii="宋体" w:hint="eastAsia"/>
                <w:color w:val="000000"/>
              </w:rPr>
            </w:pPr>
            <w:r>
              <w:rPr>
                <w:rFonts w:ascii="宋体" w:hint="eastAsia"/>
                <w:color w:val="000000"/>
              </w:rPr>
              <w:t>2002.8~</w:t>
            </w:r>
          </w:p>
          <w:p w14:paraId="5B79567B" w14:textId="77777777" w:rsidR="004F152D" w:rsidRDefault="004F152D">
            <w:pPr>
              <w:autoSpaceDE w:val="0"/>
              <w:autoSpaceDN w:val="0"/>
              <w:adjustRightInd w:val="0"/>
              <w:jc w:val="center"/>
              <w:rPr>
                <w:rFonts w:ascii="宋体" w:hint="eastAsia"/>
                <w:color w:val="000000"/>
              </w:rPr>
            </w:pPr>
            <w:r>
              <w:rPr>
                <w:rFonts w:ascii="宋体" w:hint="eastAsia"/>
                <w:color w:val="000000"/>
              </w:rPr>
              <w:t>2003.10</w:t>
            </w:r>
          </w:p>
        </w:tc>
        <w:tc>
          <w:tcPr>
            <w:tcW w:w="1600" w:type="dxa"/>
            <w:vAlign w:val="center"/>
          </w:tcPr>
          <w:p w14:paraId="58F7871F" w14:textId="77777777" w:rsidR="004F152D" w:rsidRDefault="004F152D">
            <w:pPr>
              <w:autoSpaceDE w:val="0"/>
              <w:autoSpaceDN w:val="0"/>
              <w:adjustRightInd w:val="0"/>
              <w:jc w:val="center"/>
              <w:rPr>
                <w:rFonts w:ascii="宋体"/>
                <w:color w:val="000000"/>
              </w:rPr>
            </w:pPr>
            <w:r>
              <w:rPr>
                <w:rFonts w:ascii="宋体" w:hint="eastAsia"/>
                <w:color w:val="000000"/>
              </w:rPr>
              <w:t>东西段分置施工用地</w:t>
            </w:r>
          </w:p>
        </w:tc>
      </w:tr>
      <w:tr w:rsidR="004F152D" w14:paraId="37FAF7E9" w14:textId="77777777">
        <w:tblPrEx>
          <w:tblCellMar>
            <w:top w:w="0" w:type="dxa"/>
            <w:bottom w:w="0" w:type="dxa"/>
          </w:tblCellMar>
        </w:tblPrEx>
        <w:trPr>
          <w:trHeight w:val="1200"/>
        </w:trPr>
        <w:tc>
          <w:tcPr>
            <w:tcW w:w="580" w:type="dxa"/>
            <w:vAlign w:val="center"/>
          </w:tcPr>
          <w:p w14:paraId="5CAB6935" w14:textId="77777777" w:rsidR="004F152D" w:rsidRDefault="004F152D">
            <w:pPr>
              <w:autoSpaceDE w:val="0"/>
              <w:autoSpaceDN w:val="0"/>
              <w:adjustRightInd w:val="0"/>
              <w:jc w:val="center"/>
              <w:rPr>
                <w:rFonts w:ascii="宋体" w:hint="eastAsia"/>
                <w:color w:val="000000"/>
              </w:rPr>
            </w:pPr>
            <w:r>
              <w:rPr>
                <w:rFonts w:ascii="宋体" w:hint="eastAsia"/>
                <w:color w:val="000000"/>
              </w:rPr>
              <w:t>5</w:t>
            </w:r>
          </w:p>
        </w:tc>
        <w:tc>
          <w:tcPr>
            <w:tcW w:w="1550" w:type="dxa"/>
            <w:vAlign w:val="center"/>
          </w:tcPr>
          <w:p w14:paraId="36F00DD7" w14:textId="77777777" w:rsidR="004F152D" w:rsidRDefault="004F152D">
            <w:pPr>
              <w:autoSpaceDE w:val="0"/>
              <w:autoSpaceDN w:val="0"/>
              <w:adjustRightInd w:val="0"/>
              <w:jc w:val="center"/>
              <w:rPr>
                <w:rFonts w:ascii="宋体"/>
                <w:color w:val="000000"/>
              </w:rPr>
            </w:pPr>
            <w:r>
              <w:rPr>
                <w:rFonts w:ascii="宋体" w:hint="eastAsia"/>
                <w:color w:val="000000"/>
              </w:rPr>
              <w:t>钢筋、模板加工场</w:t>
            </w:r>
          </w:p>
        </w:tc>
        <w:tc>
          <w:tcPr>
            <w:tcW w:w="2370" w:type="dxa"/>
            <w:gridSpan w:val="2"/>
            <w:vAlign w:val="center"/>
          </w:tcPr>
          <w:p w14:paraId="324FC70D" w14:textId="77777777" w:rsidR="004F152D" w:rsidRDefault="004F152D">
            <w:pPr>
              <w:autoSpaceDE w:val="0"/>
              <w:autoSpaceDN w:val="0"/>
              <w:adjustRightInd w:val="0"/>
              <w:jc w:val="center"/>
              <w:rPr>
                <w:rFonts w:ascii="宋体"/>
                <w:color w:val="000000"/>
              </w:rPr>
            </w:pPr>
            <w:r>
              <w:rPr>
                <w:rFonts w:ascii="宋体" w:hint="eastAsia"/>
                <w:color w:val="000000"/>
              </w:rPr>
              <w:t>施工用地范围内</w:t>
            </w:r>
          </w:p>
        </w:tc>
        <w:tc>
          <w:tcPr>
            <w:tcW w:w="1380" w:type="dxa"/>
            <w:vAlign w:val="center"/>
          </w:tcPr>
          <w:p w14:paraId="3993FE50" w14:textId="77777777" w:rsidR="004F152D" w:rsidRDefault="004F152D">
            <w:pPr>
              <w:autoSpaceDE w:val="0"/>
              <w:autoSpaceDN w:val="0"/>
              <w:adjustRightInd w:val="0"/>
              <w:jc w:val="center"/>
              <w:rPr>
                <w:rFonts w:ascii="宋体" w:hint="eastAsia"/>
                <w:color w:val="000000"/>
              </w:rPr>
            </w:pPr>
            <w:r>
              <w:rPr>
                <w:rFonts w:ascii="宋体" w:hint="eastAsia"/>
                <w:color w:val="000000"/>
              </w:rPr>
              <w:t>1000</w:t>
            </w:r>
          </w:p>
        </w:tc>
        <w:tc>
          <w:tcPr>
            <w:tcW w:w="1360" w:type="dxa"/>
            <w:vAlign w:val="center"/>
          </w:tcPr>
          <w:p w14:paraId="7D900C90" w14:textId="77777777" w:rsidR="004F152D" w:rsidRDefault="004F152D">
            <w:pPr>
              <w:autoSpaceDE w:val="0"/>
              <w:autoSpaceDN w:val="0"/>
              <w:adjustRightInd w:val="0"/>
              <w:jc w:val="center"/>
              <w:rPr>
                <w:rFonts w:ascii="宋体" w:hint="eastAsia"/>
                <w:color w:val="000000"/>
              </w:rPr>
            </w:pPr>
            <w:r>
              <w:rPr>
                <w:rFonts w:ascii="宋体" w:hint="eastAsia"/>
                <w:color w:val="000000"/>
              </w:rPr>
              <w:t>2002.8~</w:t>
            </w:r>
          </w:p>
          <w:p w14:paraId="1A3EF7C9" w14:textId="77777777" w:rsidR="004F152D" w:rsidRDefault="004F152D">
            <w:pPr>
              <w:autoSpaceDE w:val="0"/>
              <w:autoSpaceDN w:val="0"/>
              <w:adjustRightInd w:val="0"/>
              <w:jc w:val="center"/>
              <w:rPr>
                <w:rFonts w:ascii="宋体" w:hint="eastAsia"/>
                <w:color w:val="000000"/>
              </w:rPr>
            </w:pPr>
            <w:r>
              <w:rPr>
                <w:rFonts w:ascii="宋体" w:hint="eastAsia"/>
                <w:color w:val="000000"/>
              </w:rPr>
              <w:t>2003.10</w:t>
            </w:r>
          </w:p>
        </w:tc>
        <w:tc>
          <w:tcPr>
            <w:tcW w:w="1600" w:type="dxa"/>
            <w:vAlign w:val="center"/>
          </w:tcPr>
          <w:p w14:paraId="7CB49D14" w14:textId="77777777" w:rsidR="004F152D" w:rsidRDefault="004F152D">
            <w:pPr>
              <w:autoSpaceDE w:val="0"/>
              <w:autoSpaceDN w:val="0"/>
              <w:adjustRightInd w:val="0"/>
              <w:jc w:val="center"/>
              <w:rPr>
                <w:rFonts w:ascii="宋体"/>
                <w:color w:val="000000"/>
              </w:rPr>
            </w:pPr>
            <w:r>
              <w:rPr>
                <w:rFonts w:ascii="宋体" w:hint="eastAsia"/>
                <w:color w:val="000000"/>
              </w:rPr>
              <w:t>东西段分置施工用地</w:t>
            </w:r>
          </w:p>
        </w:tc>
      </w:tr>
      <w:tr w:rsidR="004F152D" w14:paraId="79B5507E" w14:textId="77777777">
        <w:tblPrEx>
          <w:tblCellMar>
            <w:top w:w="0" w:type="dxa"/>
            <w:bottom w:w="0" w:type="dxa"/>
          </w:tblCellMar>
        </w:tblPrEx>
        <w:trPr>
          <w:trHeight w:val="1200"/>
        </w:trPr>
        <w:tc>
          <w:tcPr>
            <w:tcW w:w="580" w:type="dxa"/>
            <w:vAlign w:val="center"/>
          </w:tcPr>
          <w:p w14:paraId="320571FF" w14:textId="77777777" w:rsidR="004F152D" w:rsidRDefault="004F152D">
            <w:pPr>
              <w:autoSpaceDE w:val="0"/>
              <w:autoSpaceDN w:val="0"/>
              <w:adjustRightInd w:val="0"/>
              <w:jc w:val="center"/>
              <w:rPr>
                <w:rFonts w:ascii="宋体" w:hint="eastAsia"/>
                <w:color w:val="000000"/>
              </w:rPr>
            </w:pPr>
            <w:r>
              <w:rPr>
                <w:rFonts w:ascii="宋体" w:hint="eastAsia"/>
                <w:color w:val="000000"/>
              </w:rPr>
              <w:t>6</w:t>
            </w:r>
          </w:p>
        </w:tc>
        <w:tc>
          <w:tcPr>
            <w:tcW w:w="1550" w:type="dxa"/>
            <w:vAlign w:val="center"/>
          </w:tcPr>
          <w:p w14:paraId="15F32100" w14:textId="77777777" w:rsidR="004F152D" w:rsidRDefault="004F152D">
            <w:pPr>
              <w:autoSpaceDE w:val="0"/>
              <w:autoSpaceDN w:val="0"/>
              <w:adjustRightInd w:val="0"/>
              <w:jc w:val="center"/>
              <w:rPr>
                <w:rFonts w:ascii="宋体" w:hint="eastAsia"/>
                <w:color w:val="000000"/>
              </w:rPr>
            </w:pPr>
            <w:r>
              <w:rPr>
                <w:rFonts w:ascii="宋体" w:hint="eastAsia"/>
                <w:color w:val="000000"/>
              </w:rPr>
              <w:t>材料堆场</w:t>
            </w:r>
          </w:p>
        </w:tc>
        <w:tc>
          <w:tcPr>
            <w:tcW w:w="2370" w:type="dxa"/>
            <w:gridSpan w:val="2"/>
            <w:vAlign w:val="center"/>
          </w:tcPr>
          <w:p w14:paraId="2B45BCEA" w14:textId="77777777" w:rsidR="004F152D" w:rsidRDefault="004F152D">
            <w:pPr>
              <w:autoSpaceDE w:val="0"/>
              <w:autoSpaceDN w:val="0"/>
              <w:adjustRightInd w:val="0"/>
              <w:jc w:val="center"/>
              <w:rPr>
                <w:rFonts w:ascii="宋体" w:hint="eastAsia"/>
                <w:color w:val="000000"/>
              </w:rPr>
            </w:pPr>
            <w:r>
              <w:rPr>
                <w:rFonts w:ascii="宋体" w:hint="eastAsia"/>
                <w:color w:val="000000"/>
              </w:rPr>
              <w:t>现场空地</w:t>
            </w:r>
          </w:p>
        </w:tc>
        <w:tc>
          <w:tcPr>
            <w:tcW w:w="1380" w:type="dxa"/>
            <w:vAlign w:val="center"/>
          </w:tcPr>
          <w:p w14:paraId="2D6D3487" w14:textId="77777777" w:rsidR="004F152D" w:rsidRDefault="004F152D">
            <w:pPr>
              <w:autoSpaceDE w:val="0"/>
              <w:autoSpaceDN w:val="0"/>
              <w:adjustRightInd w:val="0"/>
              <w:jc w:val="center"/>
              <w:rPr>
                <w:rFonts w:ascii="宋体" w:hint="eastAsia"/>
                <w:color w:val="000000"/>
              </w:rPr>
            </w:pPr>
            <w:r>
              <w:rPr>
                <w:rFonts w:ascii="宋体" w:hint="eastAsia"/>
                <w:color w:val="000000"/>
              </w:rPr>
              <w:t>1000</w:t>
            </w:r>
          </w:p>
        </w:tc>
        <w:tc>
          <w:tcPr>
            <w:tcW w:w="1360" w:type="dxa"/>
            <w:vAlign w:val="center"/>
          </w:tcPr>
          <w:p w14:paraId="5184D883" w14:textId="77777777" w:rsidR="004F152D" w:rsidRDefault="004F152D">
            <w:pPr>
              <w:autoSpaceDE w:val="0"/>
              <w:autoSpaceDN w:val="0"/>
              <w:adjustRightInd w:val="0"/>
              <w:jc w:val="center"/>
              <w:rPr>
                <w:rFonts w:ascii="宋体" w:hint="eastAsia"/>
                <w:color w:val="000000"/>
              </w:rPr>
            </w:pPr>
            <w:r>
              <w:rPr>
                <w:rFonts w:ascii="宋体" w:hint="eastAsia"/>
                <w:color w:val="000000"/>
              </w:rPr>
              <w:t>2002.8~</w:t>
            </w:r>
          </w:p>
          <w:p w14:paraId="7072FFA4" w14:textId="77777777" w:rsidR="004F152D" w:rsidRDefault="004F152D">
            <w:pPr>
              <w:autoSpaceDE w:val="0"/>
              <w:autoSpaceDN w:val="0"/>
              <w:adjustRightInd w:val="0"/>
              <w:jc w:val="center"/>
              <w:rPr>
                <w:rFonts w:ascii="宋体" w:hint="eastAsia"/>
                <w:color w:val="000000"/>
              </w:rPr>
            </w:pPr>
            <w:r>
              <w:rPr>
                <w:rFonts w:ascii="宋体" w:hint="eastAsia"/>
                <w:color w:val="000000"/>
              </w:rPr>
              <w:t>2003.10</w:t>
            </w:r>
          </w:p>
        </w:tc>
        <w:tc>
          <w:tcPr>
            <w:tcW w:w="1600" w:type="dxa"/>
            <w:vAlign w:val="center"/>
          </w:tcPr>
          <w:p w14:paraId="06C61F8E" w14:textId="77777777" w:rsidR="004F152D" w:rsidRDefault="004F152D">
            <w:pPr>
              <w:autoSpaceDE w:val="0"/>
              <w:autoSpaceDN w:val="0"/>
              <w:adjustRightInd w:val="0"/>
              <w:jc w:val="center"/>
              <w:rPr>
                <w:rFonts w:ascii="宋体" w:hint="eastAsia"/>
                <w:color w:val="000000"/>
              </w:rPr>
            </w:pPr>
            <w:r>
              <w:rPr>
                <w:rFonts w:ascii="宋体" w:hint="eastAsia"/>
                <w:color w:val="000000"/>
              </w:rPr>
              <w:t>东西段分置施工用地</w:t>
            </w:r>
          </w:p>
        </w:tc>
      </w:tr>
      <w:tr w:rsidR="004F152D" w14:paraId="523BFE9F" w14:textId="77777777">
        <w:tblPrEx>
          <w:tblCellMar>
            <w:top w:w="0" w:type="dxa"/>
            <w:bottom w:w="0" w:type="dxa"/>
          </w:tblCellMar>
        </w:tblPrEx>
        <w:trPr>
          <w:trHeight w:val="1200"/>
        </w:trPr>
        <w:tc>
          <w:tcPr>
            <w:tcW w:w="580" w:type="dxa"/>
            <w:vAlign w:val="center"/>
          </w:tcPr>
          <w:p w14:paraId="3BDDDDAC" w14:textId="77777777" w:rsidR="004F152D" w:rsidRDefault="004F152D">
            <w:pPr>
              <w:autoSpaceDE w:val="0"/>
              <w:autoSpaceDN w:val="0"/>
              <w:adjustRightInd w:val="0"/>
              <w:jc w:val="center"/>
              <w:rPr>
                <w:rFonts w:ascii="宋体" w:hint="eastAsia"/>
                <w:color w:val="000000"/>
              </w:rPr>
            </w:pPr>
            <w:r>
              <w:rPr>
                <w:rFonts w:ascii="宋体" w:hint="eastAsia"/>
                <w:color w:val="000000"/>
              </w:rPr>
              <w:t>7</w:t>
            </w:r>
          </w:p>
        </w:tc>
        <w:tc>
          <w:tcPr>
            <w:tcW w:w="1550" w:type="dxa"/>
            <w:vAlign w:val="center"/>
          </w:tcPr>
          <w:p w14:paraId="498DD88A" w14:textId="77777777" w:rsidR="004F152D" w:rsidRDefault="004F152D">
            <w:pPr>
              <w:autoSpaceDE w:val="0"/>
              <w:autoSpaceDN w:val="0"/>
              <w:adjustRightInd w:val="0"/>
              <w:jc w:val="center"/>
              <w:rPr>
                <w:rFonts w:ascii="宋体" w:hint="eastAsia"/>
                <w:color w:val="000000"/>
              </w:rPr>
            </w:pPr>
            <w:r>
              <w:rPr>
                <w:rFonts w:ascii="宋体" w:hint="eastAsia"/>
                <w:color w:val="000000"/>
              </w:rPr>
              <w:t>临时码头</w:t>
            </w:r>
          </w:p>
        </w:tc>
        <w:tc>
          <w:tcPr>
            <w:tcW w:w="2370" w:type="dxa"/>
            <w:gridSpan w:val="2"/>
            <w:vAlign w:val="center"/>
          </w:tcPr>
          <w:p w14:paraId="61B903CB" w14:textId="77777777" w:rsidR="004F152D" w:rsidRDefault="004F152D">
            <w:pPr>
              <w:autoSpaceDE w:val="0"/>
              <w:autoSpaceDN w:val="0"/>
              <w:adjustRightInd w:val="0"/>
              <w:jc w:val="center"/>
              <w:rPr>
                <w:rFonts w:ascii="宋体" w:hint="eastAsia"/>
                <w:color w:val="000000"/>
              </w:rPr>
            </w:pPr>
            <w:r>
              <w:rPr>
                <w:rFonts w:ascii="宋体" w:hint="eastAsia"/>
                <w:color w:val="000000"/>
              </w:rPr>
              <w:t>临时租用土地</w:t>
            </w:r>
          </w:p>
        </w:tc>
        <w:tc>
          <w:tcPr>
            <w:tcW w:w="1380" w:type="dxa"/>
            <w:vAlign w:val="center"/>
          </w:tcPr>
          <w:p w14:paraId="11D35E89" w14:textId="77777777" w:rsidR="004F152D" w:rsidRDefault="004F152D">
            <w:pPr>
              <w:autoSpaceDE w:val="0"/>
              <w:autoSpaceDN w:val="0"/>
              <w:adjustRightInd w:val="0"/>
              <w:jc w:val="center"/>
              <w:rPr>
                <w:rFonts w:ascii="宋体" w:hint="eastAsia"/>
                <w:color w:val="000000"/>
              </w:rPr>
            </w:pPr>
            <w:r>
              <w:rPr>
                <w:rFonts w:ascii="宋体" w:hint="eastAsia"/>
                <w:color w:val="000000"/>
              </w:rPr>
              <w:t>800</w:t>
            </w:r>
          </w:p>
        </w:tc>
        <w:tc>
          <w:tcPr>
            <w:tcW w:w="1360" w:type="dxa"/>
            <w:vAlign w:val="center"/>
          </w:tcPr>
          <w:p w14:paraId="74DE74CC" w14:textId="77777777" w:rsidR="004F152D" w:rsidRDefault="004F152D">
            <w:pPr>
              <w:autoSpaceDE w:val="0"/>
              <w:autoSpaceDN w:val="0"/>
              <w:adjustRightInd w:val="0"/>
              <w:jc w:val="center"/>
              <w:rPr>
                <w:rFonts w:ascii="宋体" w:hint="eastAsia"/>
                <w:color w:val="000000"/>
              </w:rPr>
            </w:pPr>
            <w:r>
              <w:rPr>
                <w:rFonts w:ascii="宋体" w:hint="eastAsia"/>
                <w:color w:val="000000"/>
              </w:rPr>
              <w:t>2002.8~</w:t>
            </w:r>
          </w:p>
          <w:p w14:paraId="1533BDCF" w14:textId="77777777" w:rsidR="004F152D" w:rsidRDefault="004F152D">
            <w:pPr>
              <w:autoSpaceDE w:val="0"/>
              <w:autoSpaceDN w:val="0"/>
              <w:adjustRightInd w:val="0"/>
              <w:jc w:val="center"/>
              <w:rPr>
                <w:rFonts w:ascii="宋体" w:hint="eastAsia"/>
                <w:color w:val="000000"/>
              </w:rPr>
            </w:pPr>
            <w:r>
              <w:rPr>
                <w:rFonts w:ascii="宋体" w:hint="eastAsia"/>
                <w:color w:val="000000"/>
              </w:rPr>
              <w:t>2003.10</w:t>
            </w:r>
          </w:p>
        </w:tc>
        <w:tc>
          <w:tcPr>
            <w:tcW w:w="1600" w:type="dxa"/>
            <w:vAlign w:val="center"/>
          </w:tcPr>
          <w:p w14:paraId="7D055FE0" w14:textId="77777777" w:rsidR="004F152D" w:rsidRDefault="004F152D">
            <w:pPr>
              <w:autoSpaceDE w:val="0"/>
              <w:autoSpaceDN w:val="0"/>
              <w:adjustRightInd w:val="0"/>
              <w:jc w:val="center"/>
              <w:rPr>
                <w:rFonts w:ascii="宋体" w:hint="eastAsia"/>
                <w:color w:val="000000"/>
              </w:rPr>
            </w:pPr>
          </w:p>
        </w:tc>
      </w:tr>
      <w:tr w:rsidR="004F152D" w14:paraId="1E70EC96" w14:textId="77777777">
        <w:tblPrEx>
          <w:tblCellMar>
            <w:top w:w="0" w:type="dxa"/>
            <w:bottom w:w="0" w:type="dxa"/>
          </w:tblCellMar>
        </w:tblPrEx>
        <w:trPr>
          <w:trHeight w:val="1200"/>
        </w:trPr>
        <w:tc>
          <w:tcPr>
            <w:tcW w:w="580" w:type="dxa"/>
            <w:vAlign w:val="center"/>
          </w:tcPr>
          <w:p w14:paraId="62A4097A" w14:textId="77777777" w:rsidR="004F152D" w:rsidRDefault="004F152D">
            <w:pPr>
              <w:autoSpaceDE w:val="0"/>
              <w:autoSpaceDN w:val="0"/>
              <w:adjustRightInd w:val="0"/>
              <w:jc w:val="center"/>
              <w:rPr>
                <w:rFonts w:ascii="宋体" w:hint="eastAsia"/>
                <w:color w:val="000000"/>
              </w:rPr>
            </w:pPr>
            <w:r>
              <w:rPr>
                <w:rFonts w:ascii="宋体" w:hint="eastAsia"/>
                <w:color w:val="000000"/>
              </w:rPr>
              <w:t>8</w:t>
            </w:r>
          </w:p>
        </w:tc>
        <w:tc>
          <w:tcPr>
            <w:tcW w:w="1550" w:type="dxa"/>
            <w:vAlign w:val="center"/>
          </w:tcPr>
          <w:p w14:paraId="4A0C86DB" w14:textId="77777777" w:rsidR="004F152D" w:rsidRDefault="004F152D">
            <w:pPr>
              <w:autoSpaceDE w:val="0"/>
              <w:autoSpaceDN w:val="0"/>
              <w:adjustRightInd w:val="0"/>
              <w:jc w:val="center"/>
              <w:rPr>
                <w:rFonts w:ascii="宋体" w:hint="eastAsia"/>
                <w:color w:val="000000"/>
              </w:rPr>
            </w:pPr>
            <w:r>
              <w:rPr>
                <w:rFonts w:ascii="宋体" w:hint="eastAsia"/>
                <w:color w:val="000000"/>
              </w:rPr>
              <w:t>预制场及拌和站用地</w:t>
            </w:r>
          </w:p>
        </w:tc>
        <w:tc>
          <w:tcPr>
            <w:tcW w:w="2370" w:type="dxa"/>
            <w:gridSpan w:val="2"/>
            <w:vAlign w:val="center"/>
          </w:tcPr>
          <w:p w14:paraId="5D9E4ADC" w14:textId="77777777" w:rsidR="004F152D" w:rsidRDefault="004F152D">
            <w:pPr>
              <w:autoSpaceDE w:val="0"/>
              <w:autoSpaceDN w:val="0"/>
              <w:adjustRightInd w:val="0"/>
              <w:jc w:val="center"/>
              <w:rPr>
                <w:rFonts w:ascii="宋体" w:hint="eastAsia"/>
                <w:color w:val="000000"/>
              </w:rPr>
            </w:pPr>
            <w:r>
              <w:rPr>
                <w:rFonts w:ascii="宋体" w:hint="eastAsia"/>
                <w:color w:val="000000"/>
              </w:rPr>
              <w:t>临时租用土地</w:t>
            </w:r>
          </w:p>
        </w:tc>
        <w:tc>
          <w:tcPr>
            <w:tcW w:w="1380" w:type="dxa"/>
            <w:vAlign w:val="center"/>
          </w:tcPr>
          <w:p w14:paraId="1CAAC8D1" w14:textId="77777777" w:rsidR="004F152D" w:rsidRDefault="004F152D">
            <w:pPr>
              <w:autoSpaceDE w:val="0"/>
              <w:autoSpaceDN w:val="0"/>
              <w:adjustRightInd w:val="0"/>
              <w:jc w:val="center"/>
              <w:rPr>
                <w:rFonts w:ascii="宋体" w:hint="eastAsia"/>
                <w:color w:val="000000"/>
              </w:rPr>
            </w:pPr>
            <w:r>
              <w:rPr>
                <w:rFonts w:ascii="宋体" w:hint="eastAsia"/>
                <w:color w:val="000000"/>
              </w:rPr>
              <w:t>8000</w:t>
            </w:r>
          </w:p>
        </w:tc>
        <w:tc>
          <w:tcPr>
            <w:tcW w:w="1360" w:type="dxa"/>
            <w:vAlign w:val="center"/>
          </w:tcPr>
          <w:p w14:paraId="5EE6CD2B" w14:textId="77777777" w:rsidR="004F152D" w:rsidRDefault="004F152D">
            <w:pPr>
              <w:autoSpaceDE w:val="0"/>
              <w:autoSpaceDN w:val="0"/>
              <w:adjustRightInd w:val="0"/>
              <w:jc w:val="center"/>
              <w:rPr>
                <w:rFonts w:ascii="宋体" w:hint="eastAsia"/>
                <w:color w:val="000000"/>
              </w:rPr>
            </w:pPr>
            <w:r>
              <w:rPr>
                <w:rFonts w:ascii="宋体" w:hint="eastAsia"/>
                <w:color w:val="000000"/>
              </w:rPr>
              <w:t>2002.8~</w:t>
            </w:r>
          </w:p>
          <w:p w14:paraId="5759E341" w14:textId="77777777" w:rsidR="004F152D" w:rsidRDefault="004F152D">
            <w:pPr>
              <w:autoSpaceDE w:val="0"/>
              <w:autoSpaceDN w:val="0"/>
              <w:adjustRightInd w:val="0"/>
              <w:jc w:val="center"/>
              <w:rPr>
                <w:rFonts w:ascii="宋体" w:hint="eastAsia"/>
                <w:color w:val="000000"/>
              </w:rPr>
            </w:pPr>
            <w:r>
              <w:rPr>
                <w:rFonts w:ascii="宋体" w:hint="eastAsia"/>
                <w:color w:val="000000"/>
              </w:rPr>
              <w:t>2003.10</w:t>
            </w:r>
          </w:p>
        </w:tc>
        <w:tc>
          <w:tcPr>
            <w:tcW w:w="1600" w:type="dxa"/>
            <w:vAlign w:val="center"/>
          </w:tcPr>
          <w:p w14:paraId="2E701F63" w14:textId="77777777" w:rsidR="004F152D" w:rsidRDefault="004F152D">
            <w:pPr>
              <w:autoSpaceDE w:val="0"/>
              <w:autoSpaceDN w:val="0"/>
              <w:adjustRightInd w:val="0"/>
              <w:jc w:val="center"/>
              <w:rPr>
                <w:rFonts w:ascii="宋体" w:hint="eastAsia"/>
                <w:color w:val="000000"/>
              </w:rPr>
            </w:pPr>
            <w:r>
              <w:rPr>
                <w:rFonts w:ascii="宋体" w:hint="eastAsia"/>
                <w:color w:val="000000"/>
              </w:rPr>
              <w:t>东西段分置</w:t>
            </w:r>
          </w:p>
        </w:tc>
      </w:tr>
      <w:tr w:rsidR="004F152D" w14:paraId="37A52843" w14:textId="77777777">
        <w:tblPrEx>
          <w:tblCellMar>
            <w:top w:w="0" w:type="dxa"/>
            <w:bottom w:w="0" w:type="dxa"/>
          </w:tblCellMar>
        </w:tblPrEx>
        <w:trPr>
          <w:trHeight w:val="1200"/>
        </w:trPr>
        <w:tc>
          <w:tcPr>
            <w:tcW w:w="580" w:type="dxa"/>
            <w:vAlign w:val="center"/>
          </w:tcPr>
          <w:p w14:paraId="6D31053D" w14:textId="77777777" w:rsidR="004F152D" w:rsidRDefault="004F152D">
            <w:pPr>
              <w:autoSpaceDE w:val="0"/>
              <w:autoSpaceDN w:val="0"/>
              <w:adjustRightInd w:val="0"/>
              <w:jc w:val="center"/>
              <w:rPr>
                <w:rFonts w:ascii="宋体" w:hint="eastAsia"/>
                <w:color w:val="000000"/>
              </w:rPr>
            </w:pPr>
            <w:r>
              <w:rPr>
                <w:rFonts w:ascii="宋体" w:hint="eastAsia"/>
                <w:color w:val="000000"/>
              </w:rPr>
              <w:t>9</w:t>
            </w:r>
          </w:p>
        </w:tc>
        <w:tc>
          <w:tcPr>
            <w:tcW w:w="1557" w:type="dxa"/>
            <w:gridSpan w:val="2"/>
            <w:vAlign w:val="center"/>
          </w:tcPr>
          <w:p w14:paraId="0CA2F1B2" w14:textId="77777777" w:rsidR="004F152D" w:rsidRDefault="004F152D">
            <w:pPr>
              <w:autoSpaceDE w:val="0"/>
              <w:autoSpaceDN w:val="0"/>
              <w:adjustRightInd w:val="0"/>
              <w:jc w:val="center"/>
              <w:rPr>
                <w:rFonts w:ascii="宋体" w:hint="eastAsia"/>
                <w:color w:val="000000"/>
              </w:rPr>
            </w:pPr>
            <w:r>
              <w:rPr>
                <w:rFonts w:ascii="宋体" w:hint="eastAsia"/>
                <w:color w:val="000000"/>
              </w:rPr>
              <w:t>合  计</w:t>
            </w:r>
          </w:p>
        </w:tc>
        <w:tc>
          <w:tcPr>
            <w:tcW w:w="6703" w:type="dxa"/>
            <w:gridSpan w:val="4"/>
            <w:vAlign w:val="center"/>
          </w:tcPr>
          <w:p w14:paraId="621EE8F1" w14:textId="77777777" w:rsidR="004F152D" w:rsidRDefault="004F152D">
            <w:pPr>
              <w:autoSpaceDE w:val="0"/>
              <w:autoSpaceDN w:val="0"/>
              <w:adjustRightInd w:val="0"/>
              <w:jc w:val="center"/>
              <w:rPr>
                <w:rFonts w:ascii="宋体" w:hint="eastAsia"/>
                <w:color w:val="000000"/>
              </w:rPr>
            </w:pPr>
            <w:r>
              <w:rPr>
                <w:rFonts w:ascii="宋体" w:hint="eastAsia"/>
                <w:color w:val="000000"/>
              </w:rPr>
              <w:t>15400</w:t>
            </w:r>
          </w:p>
          <w:p w14:paraId="56DB56FE" w14:textId="77777777" w:rsidR="004F152D" w:rsidRDefault="004F152D">
            <w:pPr>
              <w:autoSpaceDE w:val="0"/>
              <w:autoSpaceDN w:val="0"/>
              <w:adjustRightInd w:val="0"/>
              <w:jc w:val="center"/>
              <w:rPr>
                <w:rFonts w:ascii="宋体" w:hint="eastAsia"/>
                <w:color w:val="000000"/>
              </w:rPr>
            </w:pPr>
            <w:r>
              <w:rPr>
                <w:rFonts w:ascii="宋体" w:hint="eastAsia"/>
                <w:color w:val="000000"/>
              </w:rPr>
              <w:t>（施工范围占用详细见施工总平面图）</w:t>
            </w:r>
          </w:p>
        </w:tc>
      </w:tr>
    </w:tbl>
    <w:p w14:paraId="560671F3" w14:textId="77777777" w:rsidR="004F152D" w:rsidRDefault="004F152D">
      <w:pPr>
        <w:pStyle w:val="a0"/>
        <w:overflowPunct w:val="0"/>
        <w:spacing w:line="440" w:lineRule="exact"/>
        <w:sectPr w:rsidR="004F152D">
          <w:pgSz w:w="11906" w:h="16838" w:code="9"/>
          <w:pgMar w:top="1474" w:right="1304" w:bottom="1304" w:left="1474" w:header="794" w:footer="680" w:gutter="0"/>
          <w:cols w:space="425"/>
          <w:docGrid w:linePitch="485" w:charSpace="4506"/>
        </w:sectPr>
      </w:pPr>
    </w:p>
    <w:p w14:paraId="504E486D" w14:textId="77777777" w:rsidR="004F152D" w:rsidRDefault="004F152D">
      <w:pPr>
        <w:pStyle w:val="1"/>
        <w:overflowPunct w:val="0"/>
        <w:spacing w:before="120"/>
        <w:rPr>
          <w:rFonts w:hint="eastAsia"/>
          <w:snapToGrid w:val="0"/>
          <w:kern w:val="0"/>
        </w:rPr>
      </w:pPr>
      <w:bookmarkStart w:id="473" w:name="_Toc471498215"/>
      <w:bookmarkStart w:id="474" w:name="_Toc14606225"/>
      <w:r>
        <w:rPr>
          <w:rFonts w:hint="eastAsia"/>
        </w:rPr>
        <w:t xml:space="preserve">第6章 </w:t>
      </w:r>
      <w:r>
        <w:rPr>
          <w:rFonts w:hint="eastAsia"/>
          <w:snapToGrid w:val="0"/>
          <w:kern w:val="0"/>
        </w:rPr>
        <w:t xml:space="preserve"> </w:t>
      </w:r>
      <w:bookmarkEnd w:id="427"/>
      <w:bookmarkEnd w:id="428"/>
      <w:bookmarkEnd w:id="429"/>
      <w:bookmarkEnd w:id="430"/>
      <w:bookmarkEnd w:id="431"/>
      <w:bookmarkEnd w:id="432"/>
      <w:bookmarkEnd w:id="433"/>
      <w:bookmarkEnd w:id="434"/>
      <w:bookmarkEnd w:id="435"/>
      <w:bookmarkEnd w:id="436"/>
      <w:bookmarkEnd w:id="437"/>
      <w:bookmarkEnd w:id="438"/>
      <w:r>
        <w:rPr>
          <w:rFonts w:hint="eastAsia"/>
          <w:snapToGrid w:val="0"/>
          <w:kern w:val="0"/>
        </w:rPr>
        <w:t>质量保证体系、保证措施和工程创优计划</w:t>
      </w:r>
      <w:bookmarkEnd w:id="439"/>
      <w:bookmarkEnd w:id="440"/>
      <w:bookmarkEnd w:id="473"/>
      <w:bookmarkEnd w:id="474"/>
    </w:p>
    <w:p w14:paraId="663D4C92" w14:textId="77777777" w:rsidR="004F152D" w:rsidRDefault="004F152D">
      <w:pPr>
        <w:pStyle w:val="2"/>
        <w:spacing w:before="50"/>
        <w:rPr>
          <w:rFonts w:hint="eastAsia"/>
        </w:rPr>
      </w:pPr>
      <w:bookmarkStart w:id="475" w:name="_Toc10406"/>
      <w:bookmarkStart w:id="476" w:name="_Toc127882"/>
      <w:bookmarkStart w:id="477" w:name="_Toc128789"/>
      <w:bookmarkStart w:id="478" w:name="_Toc128926"/>
      <w:bookmarkStart w:id="479" w:name="_Toc130233"/>
      <w:bookmarkStart w:id="480" w:name="_Toc130829"/>
      <w:bookmarkStart w:id="481" w:name="_Toc1353404"/>
      <w:bookmarkStart w:id="482" w:name="_Toc1439000"/>
      <w:bookmarkStart w:id="483" w:name="_Toc4063874"/>
      <w:bookmarkStart w:id="484" w:name="_Toc4164717"/>
      <w:bookmarkStart w:id="485" w:name="_Toc530387947"/>
      <w:bookmarkStart w:id="486" w:name="_Toc530388107"/>
      <w:bookmarkStart w:id="487" w:name="_Toc530736597"/>
      <w:bookmarkStart w:id="488" w:name="_Toc530741534"/>
      <w:bookmarkStart w:id="489" w:name="_Toc1962523"/>
      <w:bookmarkStart w:id="490" w:name="_Toc2122251"/>
      <w:bookmarkStart w:id="491" w:name="_Toc6605596"/>
      <w:bookmarkStart w:id="492" w:name="_Toc6688200"/>
      <w:bookmarkStart w:id="493" w:name="_Toc471498216"/>
      <w:bookmarkStart w:id="494" w:name="_Toc14606226"/>
      <w:r>
        <w:rPr>
          <w:rFonts w:hint="eastAsia"/>
        </w:rPr>
        <w:t>§</w:t>
      </w:r>
      <w:r>
        <w:rPr>
          <w:rFonts w:hint="eastAsia"/>
        </w:rPr>
        <w:t xml:space="preserve">6-1  </w:t>
      </w:r>
      <w:r>
        <w:rPr>
          <w:rFonts w:hint="eastAsia"/>
        </w:rPr>
        <w:t>质量保证体系</w:t>
      </w:r>
      <w:bookmarkEnd w:id="485"/>
      <w:bookmarkEnd w:id="486"/>
      <w:bookmarkEnd w:id="487"/>
      <w:bookmarkEnd w:id="488"/>
      <w:bookmarkEnd w:id="489"/>
      <w:bookmarkEnd w:id="490"/>
      <w:bookmarkEnd w:id="491"/>
      <w:bookmarkEnd w:id="492"/>
      <w:bookmarkEnd w:id="493"/>
      <w:bookmarkEnd w:id="494"/>
    </w:p>
    <w:p w14:paraId="58AF681C" w14:textId="77777777" w:rsidR="004F152D" w:rsidRDefault="004F152D">
      <w:pPr>
        <w:pStyle w:val="ab"/>
        <w:adjustRightInd w:val="0"/>
        <w:spacing w:line="440" w:lineRule="atLeast"/>
        <w:ind w:firstLine="480"/>
        <w:rPr>
          <w:rFonts w:hint="eastAsia"/>
          <w:snapToGrid w:val="0"/>
          <w:kern w:val="0"/>
        </w:rPr>
      </w:pPr>
      <w:r>
        <w:rPr>
          <w:rFonts w:hint="eastAsia"/>
          <w:snapToGrid w:val="0"/>
          <w:kern w:val="0"/>
        </w:rPr>
        <w:t>我公司已于</w:t>
      </w:r>
      <w:r>
        <w:rPr>
          <w:rFonts w:hint="eastAsia"/>
          <w:snapToGrid w:val="0"/>
          <w:kern w:val="0"/>
        </w:rPr>
        <w:t>1997</w:t>
      </w:r>
      <w:r>
        <w:rPr>
          <w:rFonts w:hint="eastAsia"/>
          <w:snapToGrid w:val="0"/>
          <w:kern w:val="0"/>
        </w:rPr>
        <w:t>年正式通过</w:t>
      </w:r>
      <w:r>
        <w:rPr>
          <w:snapToGrid w:val="0"/>
          <w:kern w:val="0"/>
        </w:rPr>
        <w:t>ISO9002</w:t>
      </w:r>
      <w:r>
        <w:rPr>
          <w:rFonts w:hint="eastAsia"/>
          <w:snapToGrid w:val="0"/>
          <w:kern w:val="0"/>
        </w:rPr>
        <w:t>质量体系认证，本工程将按</w:t>
      </w:r>
      <w:r>
        <w:rPr>
          <w:snapToGrid w:val="0"/>
          <w:kern w:val="0"/>
        </w:rPr>
        <w:t>GB</w:t>
      </w:r>
      <w:r>
        <w:rPr>
          <w:rFonts w:hint="eastAsia"/>
          <w:snapToGrid w:val="0"/>
          <w:kern w:val="0"/>
        </w:rPr>
        <w:t>／</w:t>
      </w:r>
      <w:r>
        <w:rPr>
          <w:snapToGrid w:val="0"/>
          <w:kern w:val="0"/>
        </w:rPr>
        <w:t>T19002</w:t>
      </w:r>
      <w:r>
        <w:rPr>
          <w:rFonts w:hint="eastAsia"/>
          <w:snapToGrid w:val="0"/>
          <w:kern w:val="0"/>
        </w:rPr>
        <w:t>－</w:t>
      </w:r>
      <w:r>
        <w:rPr>
          <w:snapToGrid w:val="0"/>
          <w:kern w:val="0"/>
        </w:rPr>
        <w:t>ISO9002</w:t>
      </w:r>
      <w:r>
        <w:rPr>
          <w:rFonts w:hint="eastAsia"/>
          <w:snapToGrid w:val="0"/>
          <w:kern w:val="0"/>
        </w:rPr>
        <w:t>质量保证模式要求，实行质量管理，建立符合工程实际情况的质量体系，编制程序文件和质量管理手册，实行全员、全过程质量管理，从而保证工程的顺利实施和有效控制。</w:t>
      </w:r>
    </w:p>
    <w:p w14:paraId="5C39E9AA" w14:textId="77777777" w:rsidR="004F152D" w:rsidRDefault="004F152D">
      <w:pPr>
        <w:adjustRightInd w:val="0"/>
        <w:snapToGrid w:val="0"/>
        <w:spacing w:line="440" w:lineRule="atLeast"/>
        <w:ind w:firstLineChars="200" w:firstLine="420"/>
        <w:rPr>
          <w:rFonts w:hint="eastAsia"/>
          <w:snapToGrid w:val="0"/>
          <w:kern w:val="0"/>
        </w:rPr>
      </w:pPr>
      <w:r>
        <w:rPr>
          <w:rFonts w:hint="eastAsia"/>
          <w:snapToGrid w:val="0"/>
          <w:kern w:val="0"/>
        </w:rPr>
        <w:t>我公司的</w:t>
      </w:r>
      <w:r>
        <w:rPr>
          <w:rFonts w:hint="eastAsia"/>
          <w:b/>
          <w:bCs/>
          <w:snapToGrid w:val="0"/>
          <w:kern w:val="0"/>
          <w:u w:val="single"/>
        </w:rPr>
        <w:t>质量方针</w:t>
      </w:r>
      <w:r>
        <w:rPr>
          <w:rFonts w:hint="eastAsia"/>
          <w:snapToGrid w:val="0"/>
          <w:kern w:val="0"/>
        </w:rPr>
        <w:t>：</w:t>
      </w:r>
    </w:p>
    <w:p w14:paraId="34C60363" w14:textId="77777777" w:rsidR="004F152D" w:rsidRDefault="004F152D">
      <w:pPr>
        <w:adjustRightInd w:val="0"/>
        <w:snapToGrid w:val="0"/>
        <w:spacing w:line="440" w:lineRule="atLeast"/>
        <w:ind w:firstLineChars="400" w:firstLine="843"/>
        <w:rPr>
          <w:rFonts w:hint="eastAsia"/>
          <w:snapToGrid w:val="0"/>
          <w:kern w:val="0"/>
        </w:rPr>
      </w:pPr>
      <w:r>
        <w:rPr>
          <w:rFonts w:hint="eastAsia"/>
          <w:b/>
          <w:bCs/>
          <w:snapToGrid w:val="0"/>
          <w:kern w:val="0"/>
        </w:rPr>
        <w:t>科学管理，持续改进，优质高效，顾客满意</w:t>
      </w:r>
      <w:r>
        <w:rPr>
          <w:rFonts w:hint="eastAsia"/>
          <w:snapToGrid w:val="0"/>
          <w:kern w:val="0"/>
        </w:rPr>
        <w:t>。</w:t>
      </w:r>
    </w:p>
    <w:p w14:paraId="2B7CC4A2" w14:textId="77777777" w:rsidR="004F152D" w:rsidRDefault="004F152D">
      <w:pPr>
        <w:overflowPunct w:val="0"/>
        <w:adjustRightInd w:val="0"/>
        <w:snapToGrid w:val="0"/>
        <w:spacing w:before="50" w:line="440" w:lineRule="atLeast"/>
        <w:ind w:firstLineChars="200" w:firstLine="420"/>
        <w:rPr>
          <w:rFonts w:hint="eastAsia"/>
          <w:snapToGrid w:val="0"/>
          <w:kern w:val="0"/>
        </w:rPr>
      </w:pPr>
      <w:r>
        <w:rPr>
          <w:rFonts w:hint="eastAsia"/>
          <w:snapToGrid w:val="0"/>
          <w:kern w:val="0"/>
        </w:rPr>
        <w:t>我公司的</w:t>
      </w:r>
      <w:r>
        <w:rPr>
          <w:rFonts w:hint="eastAsia"/>
          <w:b/>
          <w:bCs/>
          <w:snapToGrid w:val="0"/>
          <w:kern w:val="0"/>
          <w:u w:val="single"/>
        </w:rPr>
        <w:t>质量目标</w:t>
      </w:r>
      <w:r>
        <w:rPr>
          <w:rFonts w:hint="eastAsia"/>
          <w:snapToGrid w:val="0"/>
          <w:kern w:val="0"/>
        </w:rPr>
        <w:t>为：</w:t>
      </w:r>
    </w:p>
    <w:p w14:paraId="6C904241" w14:textId="77777777" w:rsidR="004F152D" w:rsidRDefault="004F152D">
      <w:pPr>
        <w:overflowPunct w:val="0"/>
        <w:adjustRightInd w:val="0"/>
        <w:snapToGrid w:val="0"/>
        <w:spacing w:before="50" w:line="440" w:lineRule="atLeast"/>
        <w:ind w:leftChars="260" w:left="546" w:firstLineChars="200" w:firstLine="422"/>
        <w:rPr>
          <w:rFonts w:hint="eastAsia"/>
          <w:b/>
          <w:bCs/>
          <w:snapToGrid w:val="0"/>
          <w:kern w:val="0"/>
        </w:rPr>
      </w:pPr>
      <w:r>
        <w:rPr>
          <w:rFonts w:hint="eastAsia"/>
          <w:b/>
          <w:bCs/>
          <w:snapToGrid w:val="0"/>
          <w:kern w:val="0"/>
        </w:rPr>
        <w:t>工程验收合格率</w:t>
      </w:r>
      <w:r>
        <w:rPr>
          <w:rFonts w:hint="eastAsia"/>
          <w:b/>
          <w:bCs/>
          <w:snapToGrid w:val="0"/>
          <w:kern w:val="0"/>
        </w:rPr>
        <w:t>100%</w:t>
      </w:r>
      <w:r>
        <w:rPr>
          <w:rFonts w:hint="eastAsia"/>
          <w:b/>
          <w:bCs/>
          <w:snapToGrid w:val="0"/>
          <w:kern w:val="0"/>
        </w:rPr>
        <w:t>，单位工程优良品率</w:t>
      </w:r>
      <w:r>
        <w:rPr>
          <w:rFonts w:hint="eastAsia"/>
          <w:b/>
          <w:bCs/>
          <w:snapToGrid w:val="0"/>
          <w:kern w:val="0"/>
        </w:rPr>
        <w:t>80%</w:t>
      </w:r>
      <w:r>
        <w:rPr>
          <w:rFonts w:hint="eastAsia"/>
          <w:b/>
          <w:bCs/>
          <w:snapToGrid w:val="0"/>
          <w:kern w:val="0"/>
        </w:rPr>
        <w:t>以上；</w:t>
      </w:r>
    </w:p>
    <w:p w14:paraId="754ABBC9" w14:textId="77777777" w:rsidR="004F152D" w:rsidRDefault="004F152D">
      <w:pPr>
        <w:overflowPunct w:val="0"/>
        <w:adjustRightInd w:val="0"/>
        <w:snapToGrid w:val="0"/>
        <w:spacing w:before="50" w:line="440" w:lineRule="atLeast"/>
        <w:ind w:leftChars="260" w:left="546" w:firstLineChars="200" w:firstLine="422"/>
        <w:rPr>
          <w:rFonts w:hint="eastAsia"/>
          <w:b/>
          <w:bCs/>
          <w:snapToGrid w:val="0"/>
          <w:kern w:val="0"/>
        </w:rPr>
      </w:pPr>
      <w:r>
        <w:rPr>
          <w:rFonts w:hint="eastAsia"/>
          <w:b/>
          <w:bCs/>
          <w:snapToGrid w:val="0"/>
          <w:kern w:val="0"/>
        </w:rPr>
        <w:t>合同履行率</w:t>
      </w:r>
      <w:r>
        <w:rPr>
          <w:rFonts w:hint="eastAsia"/>
          <w:b/>
          <w:bCs/>
          <w:snapToGrid w:val="0"/>
          <w:kern w:val="0"/>
        </w:rPr>
        <w:t>100%</w:t>
      </w:r>
      <w:r>
        <w:rPr>
          <w:rFonts w:hint="eastAsia"/>
          <w:b/>
          <w:bCs/>
          <w:snapToGrid w:val="0"/>
          <w:kern w:val="0"/>
        </w:rPr>
        <w:t>，顾客投诉率</w:t>
      </w:r>
      <w:r>
        <w:rPr>
          <w:rFonts w:hint="eastAsia"/>
          <w:b/>
          <w:bCs/>
          <w:snapToGrid w:val="0"/>
          <w:kern w:val="0"/>
        </w:rPr>
        <w:t>100%</w:t>
      </w:r>
      <w:r>
        <w:rPr>
          <w:rFonts w:hint="eastAsia"/>
          <w:b/>
          <w:bCs/>
          <w:snapToGrid w:val="0"/>
          <w:kern w:val="0"/>
        </w:rPr>
        <w:t>。</w:t>
      </w:r>
    </w:p>
    <w:p w14:paraId="4F12F7BE" w14:textId="77777777" w:rsidR="004F152D" w:rsidRDefault="004F152D">
      <w:pPr>
        <w:overflowPunct w:val="0"/>
        <w:adjustRightInd w:val="0"/>
        <w:snapToGrid w:val="0"/>
        <w:spacing w:before="50" w:line="440" w:lineRule="atLeast"/>
        <w:ind w:firstLineChars="200" w:firstLine="420"/>
        <w:rPr>
          <w:rFonts w:hint="eastAsia"/>
          <w:snapToGrid w:val="0"/>
          <w:kern w:val="0"/>
        </w:rPr>
      </w:pPr>
      <w:r>
        <w:rPr>
          <w:rFonts w:hint="eastAsia"/>
          <w:snapToGrid w:val="0"/>
          <w:kern w:val="0"/>
        </w:rPr>
        <w:t>本标段将按业主招标文件提出的质量检验评定标准进行验评，在完成公司质量目标的基础上，确保单位工程质量达到</w:t>
      </w:r>
      <w:r>
        <w:rPr>
          <w:rFonts w:hint="eastAsia"/>
          <w:b/>
          <w:bCs/>
          <w:snapToGrid w:val="0"/>
          <w:kern w:val="0"/>
        </w:rPr>
        <w:t>优良</w:t>
      </w:r>
      <w:r>
        <w:rPr>
          <w:rFonts w:hint="eastAsia"/>
          <w:snapToGrid w:val="0"/>
          <w:kern w:val="0"/>
        </w:rPr>
        <w:t>工程，争创</w:t>
      </w:r>
      <w:r>
        <w:rPr>
          <w:rFonts w:hint="eastAsia"/>
          <w:b/>
          <w:bCs/>
          <w:snapToGrid w:val="0"/>
          <w:kern w:val="0"/>
        </w:rPr>
        <w:t>省优质</w:t>
      </w:r>
      <w:r>
        <w:rPr>
          <w:rFonts w:hint="eastAsia"/>
          <w:snapToGrid w:val="0"/>
          <w:kern w:val="0"/>
        </w:rPr>
        <w:t>工程。</w:t>
      </w:r>
    </w:p>
    <w:p w14:paraId="25B71941" w14:textId="77777777" w:rsidR="004F152D" w:rsidRDefault="004F152D">
      <w:pPr>
        <w:overflowPunct w:val="0"/>
        <w:adjustRightInd w:val="0"/>
        <w:snapToGrid w:val="0"/>
        <w:spacing w:before="50" w:line="440" w:lineRule="atLeast"/>
        <w:ind w:firstLineChars="200" w:firstLine="420"/>
        <w:rPr>
          <w:rFonts w:hint="eastAsia"/>
          <w:snapToGrid w:val="0"/>
          <w:kern w:val="0"/>
        </w:rPr>
      </w:pPr>
      <w:r>
        <w:rPr>
          <w:rFonts w:hint="eastAsia"/>
          <w:snapToGrid w:val="0"/>
          <w:kern w:val="0"/>
        </w:rPr>
        <w:t>为了顺利完成创优计划，保证</w:t>
      </w:r>
      <w:r>
        <w:rPr>
          <w:rFonts w:hint="eastAsia"/>
          <w:snapToGrid w:val="0"/>
          <w:kern w:val="0"/>
        </w:rPr>
        <w:t>ISO9002</w:t>
      </w:r>
      <w:r>
        <w:rPr>
          <w:rFonts w:hint="eastAsia"/>
          <w:snapToGrid w:val="0"/>
          <w:kern w:val="0"/>
        </w:rPr>
        <w:t>质量管理体系的完整实施，建立严谨、合理</w:t>
      </w:r>
      <w:r>
        <w:rPr>
          <w:rFonts w:ascii="宋体" w:hAnsi="宋体" w:hint="eastAsia"/>
          <w:snapToGrid w:val="0"/>
          <w:kern w:val="0"/>
        </w:rPr>
        <w:t>的质量管理组织机构，实行明确的岗位责任制，就是在</w:t>
      </w:r>
      <w:r>
        <w:rPr>
          <w:rFonts w:hint="eastAsia"/>
          <w:snapToGrid w:val="0"/>
          <w:kern w:val="0"/>
        </w:rPr>
        <w:t>工程建设中实现创优计划的关键。同时，以完善的质量管理为基础，步步到位地制定和落实工期保障措施、雨季、汛季施工安排计划、环境保护措施、安全保障措施、文明施工措施等与工程生产息息相关的计划。上面涉及的这些方面将要在后面的章节中一一阐述。</w:t>
      </w:r>
    </w:p>
    <w:p w14:paraId="7C50954C" w14:textId="77777777" w:rsidR="004F152D" w:rsidRDefault="004F152D">
      <w:pPr>
        <w:pStyle w:val="ab"/>
        <w:ind w:firstLine="480"/>
        <w:rPr>
          <w:rFonts w:hint="eastAsia"/>
        </w:rPr>
      </w:pPr>
    </w:p>
    <w:p w14:paraId="3A7C77C6" w14:textId="77777777" w:rsidR="004F152D" w:rsidRDefault="004F152D">
      <w:pPr>
        <w:pStyle w:val="3"/>
        <w:spacing w:before="60" w:line="440" w:lineRule="atLeast"/>
      </w:pPr>
      <w:bookmarkStart w:id="495" w:name="_Toc530387948"/>
      <w:bookmarkStart w:id="496" w:name="_Toc530388108"/>
      <w:bookmarkStart w:id="497" w:name="_Toc530736598"/>
      <w:bookmarkStart w:id="498" w:name="_Toc530741535"/>
      <w:bookmarkStart w:id="499" w:name="_Toc1962524"/>
      <w:bookmarkStart w:id="500" w:name="_Toc2122252"/>
      <w:bookmarkStart w:id="501" w:name="_Toc6605597"/>
      <w:bookmarkStart w:id="502" w:name="_Toc6688201"/>
      <w:bookmarkStart w:id="503" w:name="_Toc471498217"/>
      <w:bookmarkStart w:id="504" w:name="_Toc14606227"/>
      <w:r>
        <w:rPr>
          <w:rFonts w:hint="eastAsia"/>
        </w:rPr>
        <w:t>6.1.1</w:t>
      </w:r>
      <w:r>
        <w:rPr>
          <w:rFonts w:hint="eastAsia"/>
        </w:rPr>
        <w:t>、质量管理组织机构</w:t>
      </w:r>
      <w:bookmarkEnd w:id="495"/>
      <w:bookmarkEnd w:id="496"/>
      <w:bookmarkEnd w:id="497"/>
      <w:bookmarkEnd w:id="498"/>
      <w:bookmarkEnd w:id="499"/>
      <w:bookmarkEnd w:id="500"/>
      <w:bookmarkEnd w:id="501"/>
      <w:bookmarkEnd w:id="502"/>
      <w:bookmarkEnd w:id="503"/>
      <w:bookmarkEnd w:id="504"/>
    </w:p>
    <w:p w14:paraId="540BC7D0" w14:textId="77777777" w:rsidR="004F152D" w:rsidRDefault="004F152D">
      <w:pPr>
        <w:pStyle w:val="ab"/>
        <w:adjustRightInd w:val="0"/>
        <w:spacing w:line="440" w:lineRule="atLeast"/>
        <w:ind w:firstLine="480"/>
        <w:rPr>
          <w:snapToGrid w:val="0"/>
          <w:kern w:val="0"/>
        </w:rPr>
      </w:pPr>
      <w:r>
        <w:rPr>
          <w:rFonts w:hint="eastAsia"/>
          <w:snapToGrid w:val="0"/>
          <w:kern w:val="0"/>
        </w:rPr>
        <w:t>对于本工程项目的施工，我公司将成立项目经理部，实行项目法管理；下设若干职能部门，共同实施对本工程项目的质量管理。</w:t>
      </w:r>
    </w:p>
    <w:p w14:paraId="62FD4B14" w14:textId="77777777" w:rsidR="004F152D" w:rsidRDefault="004F152D">
      <w:pPr>
        <w:pStyle w:val="ab"/>
        <w:adjustRightInd w:val="0"/>
        <w:spacing w:line="440" w:lineRule="atLeast"/>
        <w:ind w:firstLine="480"/>
        <w:rPr>
          <w:snapToGrid w:val="0"/>
          <w:kern w:val="0"/>
        </w:rPr>
      </w:pPr>
      <w:r>
        <w:rPr>
          <w:rFonts w:hint="eastAsia"/>
          <w:snapToGrid w:val="0"/>
          <w:kern w:val="0"/>
        </w:rPr>
        <w:t>项目经理为质量第一责任人，项目总工程师为质量直接责任人，工程质量管理实行项目总工程师领导下的质检工程师负责制，通过专职质检员和各部门、工区主管及兼职质检员，对工程进行全面控制、检测、信息反馈和进行质量问题的处理，同时接受业主委派的监理工程师及其代表对整个工程的监理工作。质量管理组织机构、质保体系运行机制分别见</w:t>
      </w:r>
      <w:r>
        <w:rPr>
          <w:rFonts w:hint="eastAsia"/>
          <w:b/>
          <w:bCs/>
          <w:snapToGrid w:val="0"/>
          <w:kern w:val="0"/>
          <w:u w:val="single"/>
        </w:rPr>
        <w:t>图</w:t>
      </w:r>
      <w:r>
        <w:rPr>
          <w:rFonts w:hint="eastAsia"/>
          <w:b/>
          <w:bCs/>
          <w:snapToGrid w:val="0"/>
          <w:kern w:val="0"/>
          <w:u w:val="single"/>
        </w:rPr>
        <w:t>6-1</w:t>
      </w:r>
      <w:r>
        <w:rPr>
          <w:rFonts w:hint="eastAsia"/>
          <w:b/>
          <w:bCs/>
          <w:snapToGrid w:val="0"/>
          <w:kern w:val="0"/>
          <w:u w:val="single"/>
        </w:rPr>
        <w:t>：质量保证管理组织机构框图</w:t>
      </w:r>
      <w:r>
        <w:rPr>
          <w:rFonts w:hint="eastAsia"/>
          <w:snapToGrid w:val="0"/>
          <w:kern w:val="0"/>
        </w:rPr>
        <w:t>、</w:t>
      </w:r>
      <w:r>
        <w:rPr>
          <w:rFonts w:hint="eastAsia"/>
          <w:b/>
          <w:bCs/>
          <w:snapToGrid w:val="0"/>
          <w:kern w:val="0"/>
          <w:u w:val="single"/>
        </w:rPr>
        <w:t>图</w:t>
      </w:r>
      <w:r>
        <w:rPr>
          <w:rFonts w:hint="eastAsia"/>
          <w:b/>
          <w:bCs/>
          <w:snapToGrid w:val="0"/>
          <w:kern w:val="0"/>
          <w:u w:val="single"/>
        </w:rPr>
        <w:t>6-2</w:t>
      </w:r>
      <w:r>
        <w:rPr>
          <w:rFonts w:hint="eastAsia"/>
          <w:b/>
          <w:bCs/>
          <w:snapToGrid w:val="0"/>
          <w:kern w:val="0"/>
          <w:u w:val="single"/>
        </w:rPr>
        <w:t>：质保体系运行机制图</w:t>
      </w:r>
      <w:r>
        <w:rPr>
          <w:rFonts w:hint="eastAsia"/>
          <w:snapToGrid w:val="0"/>
          <w:kern w:val="0"/>
        </w:rPr>
        <w:t>。</w:t>
      </w:r>
    </w:p>
    <w:p w14:paraId="2A363A46" w14:textId="77777777" w:rsidR="004F152D" w:rsidRDefault="004F152D">
      <w:pPr>
        <w:adjustRightInd w:val="0"/>
        <w:snapToGrid w:val="0"/>
        <w:spacing w:before="50" w:after="50" w:line="360" w:lineRule="auto"/>
        <w:ind w:leftChars="50" w:left="105" w:firstLineChars="152" w:firstLine="426"/>
        <w:rPr>
          <w:rFonts w:hint="eastAsia"/>
          <w:snapToGrid w:val="0"/>
          <w:kern w:val="0"/>
          <w:sz w:val="28"/>
        </w:rPr>
      </w:pPr>
    </w:p>
    <w:p w14:paraId="7D665A81" w14:textId="77777777" w:rsidR="004F152D" w:rsidRDefault="004F152D">
      <w:pPr>
        <w:adjustRightInd w:val="0"/>
        <w:snapToGrid w:val="0"/>
        <w:spacing w:before="50" w:after="50" w:line="360" w:lineRule="auto"/>
        <w:ind w:leftChars="50" w:left="105" w:firstLineChars="152" w:firstLine="304"/>
        <w:rPr>
          <w:rFonts w:hint="eastAsia"/>
          <w:snapToGrid w:val="0"/>
          <w:kern w:val="0"/>
          <w:sz w:val="28"/>
        </w:rPr>
      </w:pPr>
      <w:r>
        <w:rPr>
          <w:noProof/>
          <w:kern w:val="0"/>
          <w:sz w:val="20"/>
        </w:rPr>
        <w:pict w14:anchorId="38BA29FC">
          <v:group id="_x0000_s1448" style="position:absolute;left:0;text-align:left;margin-left:-22.95pt;margin-top:18.2pt;width:459pt;height:540.9pt;z-index:251836416" coordorigin="1351,1860" coordsize="9180,8926" wrapcoords="3318 0 3318 1561 5859 1743 10800 1743 8082 2214 8082 3195 9424 3485 10659 3485 8082 3957 8082 4901 9600 5228 10694 5228 2647 5482 2188 5482 2259 5808 -35 5954 -35 6861 2294 6970 2294 12198 -35 12343 -35 13287 2259 13359 2259 17716 5365 18006 8118 18042 10800 18623 10800 19168 1906 19458 1906 19531 10800 19749 10800 20910 1976 20910 1941 21055 4941 21128 5118 21128 10765 20910 10765 18587 10906 18587 13412 18042 15459 18006 19235 17643 19200 16264 20365 16264 21635 15973 21635 15102 20153 14521 20259 9874 21635 9330 21635 8640 20082 8132 20153 7805 19835 7732 17471 7551 17435 7043 18953 6970 20224 6716 20259 5845 20012 5808 17541 5808 17682 5518 16835 5445 10835 5228 11753 5228 13412 4865 13447 3993 10800 3485 11894 3485 13412 3158 13447 2251 10800 1743 16341 1743 19165 1561 19129 0 3318 0">
            <v:shape id="_x0000_s1449" type="#_x0000_t202" style="position:absolute;left:4822;top:2793;width:2188;height:367;mso-wrap-edited:f" wrapcoords="-151 0 -151 21600 21751 21600 21751 0 -151 0" filled="f">
              <v:textbox style="mso-next-textbox:#_x0000_s1449" inset="0,0,0,0">
                <w:txbxContent>
                  <w:p w14:paraId="2C59B880" w14:textId="77777777" w:rsidR="004F152D" w:rsidRDefault="004F152D">
                    <w:pPr>
                      <w:jc w:val="center"/>
                      <w:rPr>
                        <w:rFonts w:hint="eastAsia"/>
                      </w:rPr>
                    </w:pPr>
                    <w:r>
                      <w:rPr>
                        <w:rFonts w:hint="eastAsia"/>
                      </w:rPr>
                      <w:t>公司经理</w:t>
                    </w:r>
                  </w:p>
                </w:txbxContent>
              </v:textbox>
            </v:shape>
            <v:line id="_x0000_s1450" style="position:absolute;flip:x;mso-wrap-edited:f" from="5915,3160" to="5918,3557" wrapcoords="0 0 0 13292 0 20769 0 20769 0 13292 0 0 0 0">
              <v:stroke endarrow="block" endarrowwidth="narrow"/>
            </v:line>
            <v:shape id="_x0000_s1451" type="#_x0000_t202" style="position:absolute;left:4822;top:3510;width:2188;height:367;mso-wrap-edited:f" wrapcoords="-151 0 -151 21600 21751 21600 21751 0 -151 0" filled="f">
              <v:textbox style="mso-next-textbox:#_x0000_s1451" inset="0,0,0,0">
                <w:txbxContent>
                  <w:p w14:paraId="0ACC6299" w14:textId="77777777" w:rsidR="004F152D" w:rsidRDefault="004F152D">
                    <w:pPr>
                      <w:jc w:val="center"/>
                      <w:rPr>
                        <w:rFonts w:hint="eastAsia"/>
                      </w:rPr>
                    </w:pPr>
                    <w:r>
                      <w:rPr>
                        <w:rFonts w:hint="eastAsia"/>
                      </w:rPr>
                      <w:t>总工程师室</w:t>
                    </w:r>
                  </w:p>
                </w:txbxContent>
              </v:textbox>
            </v:shape>
            <v:shape id="_x0000_s1452" type="#_x0000_t202" style="position:absolute;left:1351;top:4336;width:2188;height:350;mso-wrap-edited:f" wrapcoords="-151 0 -151 21600 21751 21600 21751 0 -151 0" filled="f">
              <v:textbox style="mso-next-textbox:#_x0000_s1452" inset="0,0,0,0">
                <w:txbxContent>
                  <w:p w14:paraId="3BAE57A9" w14:textId="77777777" w:rsidR="004F152D" w:rsidRDefault="004F152D">
                    <w:pPr>
                      <w:pStyle w:val="xl30"/>
                      <w:widowControl w:val="0"/>
                      <w:pBdr>
                        <w:left w:val="none" w:sz="0" w:space="0" w:color="auto"/>
                        <w:bottom w:val="none" w:sz="0" w:space="0" w:color="auto"/>
                      </w:pBdr>
                      <w:spacing w:before="0" w:beforeAutospacing="0" w:after="0" w:afterAutospacing="0"/>
                      <w:rPr>
                        <w:rFonts w:ascii="Times New Roman" w:hAnsi="Times New Roman" w:cs="Courier New" w:hint="eastAsia"/>
                        <w:smallCaps w:val="0"/>
                        <w:spacing w:val="0"/>
                        <w:kern w:val="2"/>
                        <w:szCs w:val="21"/>
                      </w:rPr>
                    </w:pPr>
                    <w:r>
                      <w:rPr>
                        <w:rFonts w:ascii="Times New Roman" w:hAnsi="Times New Roman" w:cs="Courier New" w:hint="eastAsia"/>
                        <w:smallCaps w:val="0"/>
                        <w:spacing w:val="0"/>
                        <w:kern w:val="2"/>
                        <w:szCs w:val="21"/>
                      </w:rPr>
                      <w:t>公司质保办</w:t>
                    </w:r>
                  </w:p>
                </w:txbxContent>
              </v:textbox>
            </v:shape>
            <v:shape id="_x0000_s1453" type="#_x0000_t202" style="position:absolute;left:7713;top:4281;width:2188;height:349;mso-wrap-edited:f" wrapcoords="-151 0 -151 21600 21751 21600 21751 0 -151 0" filled="f">
              <v:textbox style="mso-next-textbox:#_x0000_s1453" inset="0,0,0,0">
                <w:txbxContent>
                  <w:p w14:paraId="1B1915FE" w14:textId="77777777" w:rsidR="004F152D" w:rsidRDefault="004F152D">
                    <w:pPr>
                      <w:jc w:val="center"/>
                      <w:rPr>
                        <w:rFonts w:hint="eastAsia"/>
                      </w:rPr>
                    </w:pPr>
                    <w:r>
                      <w:rPr>
                        <w:rFonts w:hint="eastAsia"/>
                      </w:rPr>
                      <w:t>公司各业务部门</w:t>
                    </w:r>
                  </w:p>
                </w:txbxContent>
              </v:textbox>
            </v:shape>
            <v:shape id="_x0000_s1454" style="position:absolute;left:2354;top:4134;width:6415;height:202;mso-wrap-edited:f" coordsize="10360,160" wrapcoords="-49 0 -99 37 -74 135 49 135 10385 123 10508 25 10409 0 -49 0" path="m,160l,,10360,r,140e" filled="f">
              <v:stroke startarrow="block" startarrowwidth="narrow" endarrow="block" endarrowwidth="narrow"/>
              <v:path arrowok="t"/>
            </v:shape>
            <v:line id="_x0000_s1455" style="position:absolute;flip:x;mso-wrap-edited:f" from="2354,4686" to="2357,7001" wrapcoords="0 0 0 21460 0 21460 0 0 0 0">
              <v:stroke dashstyle="dash" endarrowwidth="narrow"/>
            </v:line>
            <v:shape id="_x0000_s1456" type="#_x0000_t202" style="position:absolute;left:4822;top:4777;width:2188;height:350;mso-wrap-edited:f" wrapcoords="-151 0 -151 21600 21751 21600 21751 0 -151 0" filled="f">
              <v:textbox style="mso-next-textbox:#_x0000_s1456" inset="0,0,0,0">
                <w:txbxContent>
                  <w:p w14:paraId="7DB314EA" w14:textId="77777777" w:rsidR="004F152D" w:rsidRDefault="004F152D">
                    <w:pPr>
                      <w:jc w:val="center"/>
                      <w:rPr>
                        <w:rFonts w:hint="eastAsia"/>
                      </w:rPr>
                    </w:pPr>
                    <w:r>
                      <w:rPr>
                        <w:rFonts w:hint="eastAsia"/>
                      </w:rPr>
                      <w:t>项目经理</w:t>
                    </w:r>
                  </w:p>
                </w:txbxContent>
              </v:textbox>
            </v:shape>
            <v:shape id="_x0000_s1457" type="#_x0000_t202" style="position:absolute;left:4822;top:5935;width:2188;height:349;mso-wrap-edited:f" wrapcoords="-151 0 -151 21600 21751 21600 21751 0 -151 0" filled="f">
              <v:textbox style="mso-next-textbox:#_x0000_s1457" inset="0,0,0,0">
                <w:txbxContent>
                  <w:p w14:paraId="7324B6B4" w14:textId="77777777" w:rsidR="004F152D" w:rsidRDefault="004F152D">
                    <w:pPr>
                      <w:jc w:val="center"/>
                      <w:rPr>
                        <w:rFonts w:hint="eastAsia"/>
                      </w:rPr>
                    </w:pPr>
                    <w:r>
                      <w:rPr>
                        <w:rFonts w:hint="eastAsia"/>
                      </w:rPr>
                      <w:t>项目总工程师</w:t>
                    </w:r>
                  </w:p>
                </w:txbxContent>
              </v:textbox>
            </v:shape>
            <v:shape id="_x0000_s1458" type="#_x0000_t202" style="position:absolute;left:1351;top:6982;width:2188;height:350;mso-wrap-edited:f" wrapcoords="-151 0 -151 21600 21751 21600 21751 0 -151 0" filled="f">
              <v:textbox style="mso-next-textbox:#_x0000_s1458" inset="0,0,0,0">
                <w:txbxContent>
                  <w:p w14:paraId="32E71E84" w14:textId="77777777" w:rsidR="004F152D" w:rsidRDefault="004F152D">
                    <w:pPr>
                      <w:jc w:val="center"/>
                      <w:rPr>
                        <w:rFonts w:hint="eastAsia"/>
                      </w:rPr>
                    </w:pPr>
                    <w:r>
                      <w:rPr>
                        <w:rFonts w:hint="eastAsia"/>
                      </w:rPr>
                      <w:t>项目质保部</w:t>
                    </w:r>
                  </w:p>
                </w:txbxContent>
              </v:textbox>
            </v:shape>
            <v:shape id="_x0000_s1459" type="#_x0000_t202" style="position:absolute;left:6749;top:6927;width:2162;height:390;mso-wrap-edited:f" wrapcoords="-189 0 -189 21600 21789 21600 21789 0 -189 0" filled="f">
              <v:textbox style="mso-next-textbox:#_x0000_s1459" inset="0,0,0,0">
                <w:txbxContent>
                  <w:p w14:paraId="48D5E4ED" w14:textId="77777777" w:rsidR="004F152D" w:rsidRDefault="004F152D">
                    <w:pPr>
                      <w:jc w:val="center"/>
                      <w:rPr>
                        <w:rFonts w:hint="eastAsia"/>
                      </w:rPr>
                    </w:pPr>
                    <w:r>
                      <w:rPr>
                        <w:rFonts w:hint="eastAsia"/>
                      </w:rPr>
                      <w:t>项目部质检工程师</w:t>
                    </w:r>
                  </w:p>
                </w:txbxContent>
              </v:textbox>
            </v:shape>
            <v:shape id="_x0000_s1460" type="#_x0000_t202" style="position:absolute;left:6749;top:8085;width:1739;height:349;mso-wrap-edited:f" wrapcoords="-189 0 -189 21600 21789 21600 21789 0 -189 0" filled="f">
              <v:textbox style="mso-next-textbox:#_x0000_s1460" inset="0,0,0,0">
                <w:txbxContent>
                  <w:p w14:paraId="5F55F00A" w14:textId="77777777" w:rsidR="004F152D" w:rsidRDefault="004F152D">
                    <w:pPr>
                      <w:jc w:val="center"/>
                      <w:rPr>
                        <w:rFonts w:hint="eastAsia"/>
                      </w:rPr>
                    </w:pPr>
                    <w:r>
                      <w:rPr>
                        <w:rFonts w:hint="eastAsia"/>
                      </w:rPr>
                      <w:t>项目部测量班</w:t>
                    </w:r>
                  </w:p>
                </w:txbxContent>
              </v:textbox>
            </v:shape>
            <v:shape id="_x0000_s1461" type="#_x0000_t202" style="position:absolute;left:8782;top:8103;width:1739;height:349;mso-wrap-edited:f" wrapcoords="-189 0 -189 21600 21789 21600 21789 0 -189 0" filled="f">
              <v:textbox style="mso-next-textbox:#_x0000_s1461" inset="0,0,0,0">
                <w:txbxContent>
                  <w:p w14:paraId="6E17CE69" w14:textId="77777777" w:rsidR="004F152D" w:rsidRDefault="004F152D">
                    <w:pPr>
                      <w:jc w:val="center"/>
                      <w:rPr>
                        <w:rFonts w:hint="eastAsia"/>
                      </w:rPr>
                    </w:pPr>
                    <w:r>
                      <w:rPr>
                        <w:rFonts w:hint="eastAsia"/>
                      </w:rPr>
                      <w:t>项目部试验室</w:t>
                    </w:r>
                  </w:p>
                </w:txbxContent>
              </v:textbox>
            </v:shape>
            <v:shape id="_x0000_s1462" type="#_x0000_t202" style="position:absolute;left:4836;top:8949;width:2187;height:349;mso-wrap-edited:f" wrapcoords="-151 0 -151 21600 21751 21600 21751 0 -151 0" filled="f">
              <v:textbox style="mso-next-textbox:#_x0000_s1462" inset="0,0,0,0">
                <w:txbxContent>
                  <w:p w14:paraId="6B5F12ED" w14:textId="77777777" w:rsidR="004F152D" w:rsidRDefault="004F152D">
                    <w:pPr>
                      <w:jc w:val="center"/>
                      <w:rPr>
                        <w:rFonts w:hint="eastAsia"/>
                      </w:rPr>
                    </w:pPr>
                    <w:r>
                      <w:rPr>
                        <w:rFonts w:hint="eastAsia"/>
                      </w:rPr>
                      <w:t>各工区负责人</w:t>
                    </w:r>
                  </w:p>
                </w:txbxContent>
              </v:textbox>
            </v:shape>
            <v:line id="_x0000_s1463" style="position:absolute;flip:x;mso-wrap-edited:f" from="2341,7368" to="2344,9187" wrapcoords="0 0 0 21421 0 21421 0 0 0 0">
              <v:stroke dashstyle="dash" endarrowwidth="narrow"/>
            </v:line>
            <v:line id="_x0000_s1464" style="position:absolute;mso-wrap-edited:f" from="2341,9151" to="4836,9151" wrapcoords="-133 0 -133 0 21733 0 21733 0 -133 0">
              <v:stroke dashstyle="dash" endarrowwidth="narrow"/>
            </v:line>
            <v:line id="_x0000_s1465" style="position:absolute;flip:x;mso-wrap-edited:f" from="5918,3877" to="5921,4759" wrapcoords="0 0 0 17939 0 20868 0 20868 0 17939 0 0 0 0">
              <v:stroke endarrow="block" endarrowwidth="narrow"/>
            </v:line>
            <v:line id="_x0000_s1466" style="position:absolute;flip:y;mso-wrap-edited:f" from="3545,4520" to="7700,4520" wrapcoords="-79 0 -79 0 21679 0 21679 0 -79 0">
              <v:stroke dashstyle="dash" endarrowwidth="narrow"/>
            </v:line>
            <v:line id="_x0000_s1467" style="position:absolute;flip:x;mso-wrap-edited:f" from="5918,5145" to="5921,5935" wrapcoords="0 0 0 17525 0 20785 0 20785 0 20785 0 15894 0 0 0 0">
              <v:stroke endarrow="block" endarrowwidth="narrow"/>
            </v:line>
            <v:line id="_x0000_s1468" style="position:absolute;flip:x;mso-wrap-edited:f" from="5905,6284" to="5908,8967" wrapcoords="0 0 0 20393 0 21359 0 21359 0 21238 0 0 0 0">
              <v:stroke endarrow="block" endarrowwidth="narrow"/>
            </v:line>
            <v:shape id="_x0000_s1469" style="position:absolute;left:2513;top:6762;width:5226;height:202;mso-wrap-edited:f" coordsize="10360,160" wrapcoords="-61 0 -121 37 -91 135 5210 135 10360 123 10542 25 10421 0 -61 0" path="m,160l,,10360,r,140e" filled="f">
              <v:stroke startarrow="block" startarrowwidth="narrow" endarrow="block" endarrowwidth="narrow"/>
              <v:path arrowok="t"/>
            </v:shape>
            <v:group id="_x0000_s1470" style="position:absolute;left:6749;top:5071;width:3782;height:680" coordorigin="6749,5071" coordsize="3782,680" wrapcoords="4629 0 4457 7680 -86 10080 -86 21600 10114 21600 21686 20640 21686 12000 21343 11040 17829 7680 17829 2400 17657 0 4629 0">
              <v:shape id="_x0000_s1471" type="#_x0000_t202" style="position:absolute;left:8911;top:5445;width:1620;height:267;mso-wrap-edited:f" wrapcoords="-189 0 -189 21600 21789 21600 21789 0 -189 0" filled="f">
                <v:textbox style="mso-next-textbox:#_x0000_s1471" inset="0,0,0,0">
                  <w:txbxContent>
                    <w:p w14:paraId="181D75BB" w14:textId="77777777" w:rsidR="004F152D" w:rsidRDefault="004F152D">
                      <w:pPr>
                        <w:adjustRightInd w:val="0"/>
                        <w:snapToGrid w:val="0"/>
                        <w:rPr>
                          <w:rFonts w:hint="eastAsia"/>
                        </w:rPr>
                      </w:pPr>
                      <w:r>
                        <w:rPr>
                          <w:rFonts w:hint="eastAsia"/>
                        </w:rPr>
                        <w:t>公司试验室</w:t>
                      </w:r>
                    </w:p>
                    <w:p w14:paraId="3D3A38D6" w14:textId="77777777" w:rsidR="004F152D" w:rsidRDefault="004F152D">
                      <w:pPr>
                        <w:jc w:val="center"/>
                        <w:rPr>
                          <w:rFonts w:hint="eastAsia"/>
                        </w:rPr>
                      </w:pPr>
                      <w:r>
                        <w:rPr>
                          <w:rFonts w:hint="eastAsia"/>
                        </w:rPr>
                        <w:t>试验室</w:t>
                      </w:r>
                    </w:p>
                  </w:txbxContent>
                </v:textbox>
              </v:shape>
              <v:shape id="_x0000_s1472" type="#_x0000_t202" style="position:absolute;left:6749;top:5402;width:1739;height:349;mso-wrap-edited:f" wrapcoords="-189 0 -189 21600 21789 21600 21789 0 -189 0" filled="f">
                <v:textbox style="mso-next-textbox:#_x0000_s1472" inset="0,0,0,0">
                  <w:txbxContent>
                    <w:p w14:paraId="7B3C3E9C" w14:textId="77777777" w:rsidR="004F152D" w:rsidRDefault="004F152D">
                      <w:pPr>
                        <w:jc w:val="center"/>
                        <w:rPr>
                          <w:rFonts w:hint="eastAsia"/>
                        </w:rPr>
                      </w:pPr>
                      <w:r>
                        <w:rPr>
                          <w:rFonts w:hint="eastAsia"/>
                        </w:rPr>
                        <w:t>公司质检科</w:t>
                      </w:r>
                    </w:p>
                    <w:p w14:paraId="513AD364" w14:textId="77777777" w:rsidR="004F152D" w:rsidRDefault="004F152D">
                      <w:pPr>
                        <w:pStyle w:val="31"/>
                        <w:rPr>
                          <w:rFonts w:hint="eastAsia"/>
                        </w:rPr>
                      </w:pPr>
                    </w:p>
                    <w:p w14:paraId="58CC92BF" w14:textId="77777777" w:rsidR="004F152D" w:rsidRDefault="004F152D">
                      <w:pPr>
                        <w:spacing w:line="460" w:lineRule="exact"/>
                        <w:ind w:firstLineChars="202" w:firstLine="424"/>
                        <w:rPr>
                          <w:rFonts w:hint="eastAsia"/>
                        </w:rPr>
                      </w:pPr>
                      <w:r>
                        <w:rPr>
                          <w:rFonts w:hint="eastAsia"/>
                        </w:rPr>
                        <w:t>根据本合同段情况，施工现场分为二个工区：分别负责</w:t>
                      </w:r>
                      <w:r>
                        <w:rPr>
                          <w:rFonts w:hint="eastAsia"/>
                        </w:rPr>
                        <w:t>K0+000~K0+620</w:t>
                      </w:r>
                      <w:r>
                        <w:rPr>
                          <w:rFonts w:hint="eastAsia"/>
                        </w:rPr>
                        <w:t>、</w:t>
                      </w:r>
                      <w:r>
                        <w:rPr>
                          <w:rFonts w:hint="eastAsia"/>
                        </w:rPr>
                        <w:t>K0+620~K1+260</w:t>
                      </w:r>
                      <w:r>
                        <w:rPr>
                          <w:rFonts w:hint="eastAsia"/>
                        </w:rPr>
                        <w:t>范围内路基、管涵、防护与排水工程、路面工程的施工。项目部驻地设</w:t>
                      </w:r>
                    </w:p>
                    <w:p w14:paraId="3B26870C" w14:textId="77777777" w:rsidR="004F152D" w:rsidRDefault="004F152D">
                      <w:pPr>
                        <w:spacing w:line="460" w:lineRule="exact"/>
                        <w:rPr>
                          <w:rFonts w:hint="eastAsia"/>
                        </w:rPr>
                      </w:pPr>
                      <w:r>
                        <w:rPr>
                          <w:rFonts w:hint="eastAsia"/>
                        </w:rPr>
                        <w:t>在</w:t>
                      </w:r>
                      <w:r>
                        <w:rPr>
                          <w:rFonts w:hint="eastAsia"/>
                        </w:rPr>
                        <w:t>K0+400</w:t>
                      </w:r>
                      <w:r>
                        <w:rPr>
                          <w:rFonts w:hint="eastAsia"/>
                        </w:rPr>
                        <w:t>附近，现场设</w:t>
                      </w:r>
                      <w:r>
                        <w:rPr>
                          <w:rFonts w:hint="eastAsia"/>
                        </w:rPr>
                        <w:t>2</w:t>
                      </w:r>
                      <w:r>
                        <w:rPr>
                          <w:rFonts w:hint="eastAsia"/>
                        </w:rPr>
                        <w:t>座</w:t>
                      </w:r>
                      <w:r>
                        <w:t>60</w:t>
                      </w:r>
                      <w:r>
                        <w:rPr>
                          <w:rFonts w:hint="eastAsia"/>
                        </w:rPr>
                        <w:t>m3/h</w:t>
                      </w:r>
                      <w:r>
                        <w:rPr>
                          <w:rFonts w:hint="eastAsia"/>
                        </w:rPr>
                        <w:t>水泥砼拌和站。</w:t>
                      </w:r>
                    </w:p>
                    <w:p w14:paraId="5017B325" w14:textId="77777777" w:rsidR="004F152D" w:rsidRDefault="004F152D">
                      <w:pPr>
                        <w:jc w:val="center"/>
                        <w:rPr>
                          <w:rFonts w:hint="eastAsia"/>
                        </w:rPr>
                      </w:pPr>
                      <w:r>
                        <w:rPr>
                          <w:rFonts w:hint="eastAsia"/>
                        </w:rPr>
                        <w:t>工程师</w:t>
                      </w:r>
                    </w:p>
                  </w:txbxContent>
                </v:textbox>
              </v:shape>
              <v:shape id="_x0000_s1473" style="position:absolute;left:7594;top:5071;width:2218;height:350;mso-wrap-edited:f" coordsize="10360,160" wrapcoords="-143 0 -286 118 -214 146 143 146 10646 139 10646 49 10503 0 -143 0" path="m,160l,,10360,r,140e" filled="f">
                <v:stroke startarrow="block" startarrowwidth="narrow" endarrow="block" endarrowwidth="narrow"/>
                <v:path arrowok="t"/>
              </v:shape>
            </v:group>
            <v:line id="_x0000_s1474" style="position:absolute;flip:x;mso-wrap-edited:f" from="8716,4649" to="8719,5071" wrapcoords="0 0 0 13886 0 20829 0 20829 0 13886 0 0 0 0">
              <v:stroke endarrow="block" endarrowwidth="narrow"/>
            </v:line>
            <v:shape id="_x0000_s1475" style="position:absolute;left:7291;top:7785;width:2072;height:312;mso-wrap-edited:f;mso-position-horizontal:absolute;mso-position-vertical:absolute" coordsize="10360,160" wrapcoords="-153 0 -307 118 -230 146 153 146 10667 139 10667 49 10513 0 -153 0" path="m,160l,,10360,r,140e" filled="f">
              <v:stroke startarrow="block" startarrowwidth="narrow" endarrow="block" endarrowwidth="narrow"/>
              <v:path arrowok="t"/>
            </v:shape>
            <v:line id="_x0000_s1476" style="position:absolute;flip:x;mso-wrap-edited:f" from="8011,7317" to="8011,7758" wrapcoords="0 0 0 14152 0 20110 0 20110 0 14152 0 0 0 0">
              <v:stroke endarrow="block" endarrowwidth="narrow"/>
            </v:line>
            <v:line id="_x0000_s1477" style="position:absolute;flip:x;mso-wrap-edited:f" from="9891,5770" to="9894,8122" wrapcoords="0 0 0 21462 0 21462 0 0 0 0">
              <v:stroke dashstyle="dash" endarrowwidth="narrow"/>
            </v:line>
            <v:line id="_x0000_s1478" style="position:absolute;mso-wrap-edited:f" from="7027,9132" to="9521,9132" wrapcoords="-133 0 -133 0 21733 0 21733 0 -133 0">
              <v:stroke dashstyle="dash" endarrowwidth="narrow"/>
            </v:line>
            <v:line id="_x0000_s1479" style="position:absolute;flip:x;mso-wrap-edited:f" from="9482,8434" to="9482,9151" wrapcoords="0 0 0 21150 0 21150 0 0 0 0">
              <v:stroke dashstyle="dash" endarrowwidth="narrow"/>
            </v:line>
            <v:line id="_x0000_s1480" style="position:absolute;flip:x;mso-wrap-edited:f" from="7651,8565" to="7651,9189" wrapcoords="0 0 0 20903 0 20903 0 0 0 0">
              <v:stroke dashstyle="dash" endarrowwidth="narrow"/>
            </v:line>
            <v:line id="_x0000_s1481" style="position:absolute;mso-wrap-edited:f" from="3555,7185" to="6749,7185" wrapcoords="-103 0 -103 0 21703 0 21703 0 -103 0">
              <v:stroke dashstyle="dash" endarrowwidth="narrow"/>
            </v:line>
            <v:line id="_x0000_s1482" style="position:absolute;flip:x;mso-wrap-edited:f" from="7885,5770" to="7888,6891" wrapcoords="0 0 0 21312 0 21312 0 0 0 0">
              <v:stroke dashstyle="dash" endarrowwidth="narrow"/>
            </v:line>
            <v:line id="_x0000_s1483" style="position:absolute;mso-wrap-edited:f" from="2183,9922" to="3621,9922" wrapcoords="-230 0 -230 0 21830 0 21830 0 -230 0">
              <v:stroke dashstyle="dash" endarrowwidth="narrow"/>
            </v:line>
            <v:shape id="_x0000_s1484" type="#_x0000_t202" style="position:absolute;left:3634;top:9812;width:2188;height:349;mso-wrap-edited:f" wrapcoords="0 0 21600 0 21600 21600 0 21600 0 0" filled="f" stroked="f">
              <v:textbox style="mso-next-textbox:#_x0000_s1484" inset="0,0,0,0">
                <w:txbxContent>
                  <w:p w14:paraId="1D751614" w14:textId="77777777" w:rsidR="004F152D" w:rsidRDefault="004F152D">
                    <w:pPr>
                      <w:rPr>
                        <w:rFonts w:hint="eastAsia"/>
                      </w:rPr>
                    </w:pPr>
                    <w:r>
                      <w:rPr>
                        <w:rFonts w:hint="eastAsia"/>
                      </w:rPr>
                      <w:t>业务指导线</w:t>
                    </w:r>
                  </w:p>
                </w:txbxContent>
              </v:textbox>
            </v:shape>
            <v:line id="_x0000_s1485" style="position:absolute;mso-wrap-edited:f" from="2196,10547" to="3634,10547" wrapcoords="18843 0 -230 0 -230 0 18843 0 19991 0 21600 0 21830 0 20681 0 18843 0">
              <v:stroke endarrow="block" endarrowwidth="narrow"/>
            </v:line>
            <v:shape id="_x0000_s1486" type="#_x0000_t202" style="position:absolute;left:3634;top:10437;width:2188;height:349;mso-wrap-edited:f" wrapcoords="0 0 21600 0 21600 21600 0 21600 0 0" filled="f" stroked="f">
              <v:textbox style="mso-next-textbox:#_x0000_s1486" inset="0,0,0,0">
                <w:txbxContent>
                  <w:p w14:paraId="402D5DEE" w14:textId="77777777" w:rsidR="004F152D" w:rsidRDefault="004F152D">
                    <w:pPr>
                      <w:rPr>
                        <w:rFonts w:hint="eastAsia"/>
                      </w:rPr>
                    </w:pPr>
                    <w:r>
                      <w:rPr>
                        <w:rFonts w:hint="eastAsia"/>
                      </w:rPr>
                      <w:t>管理线</w:t>
                    </w:r>
                  </w:p>
                </w:txbxContent>
              </v:textbox>
            </v:shape>
            <v:shape id="_x0000_s1487" type="#_x0000_t202" style="position:absolute;left:2791;top:1860;width:6660;height:624" strokecolor="white">
              <v:textbox style="mso-next-textbox:#_x0000_s1487">
                <w:txbxContent>
                  <w:p w14:paraId="71B74A3D" w14:textId="77777777" w:rsidR="004F152D" w:rsidRDefault="004F152D">
                    <w:pPr>
                      <w:jc w:val="center"/>
                    </w:pPr>
                    <w:r>
                      <w:rPr>
                        <w:rFonts w:hint="eastAsia"/>
                        <w:b/>
                      </w:rPr>
                      <w:t>图</w:t>
                    </w:r>
                    <w:r>
                      <w:rPr>
                        <w:rFonts w:hint="eastAsia"/>
                        <w:b/>
                      </w:rPr>
                      <w:t>6-1</w:t>
                    </w:r>
                    <w:r>
                      <w:rPr>
                        <w:rFonts w:hint="eastAsia"/>
                        <w:b/>
                      </w:rPr>
                      <w:t>：质量保证管理组织机构框图</w:t>
                    </w:r>
                  </w:p>
                </w:txbxContent>
              </v:textbox>
            </v:shape>
            <w10:wrap type="topAndBottom"/>
          </v:group>
        </w:pict>
      </w:r>
    </w:p>
    <w:p w14:paraId="5AAB0737" w14:textId="77777777" w:rsidR="004F152D" w:rsidRDefault="004F152D">
      <w:pPr>
        <w:adjustRightInd w:val="0"/>
        <w:snapToGrid w:val="0"/>
        <w:spacing w:before="50" w:after="50" w:line="360" w:lineRule="auto"/>
        <w:ind w:leftChars="50" w:left="105" w:firstLineChars="152" w:firstLine="426"/>
        <w:rPr>
          <w:rFonts w:hint="eastAsia"/>
          <w:snapToGrid w:val="0"/>
          <w:kern w:val="0"/>
          <w:sz w:val="28"/>
        </w:rPr>
      </w:pPr>
    </w:p>
    <w:p w14:paraId="6E40A8A9" w14:textId="77777777" w:rsidR="004F152D" w:rsidRDefault="004F152D">
      <w:pPr>
        <w:adjustRightInd w:val="0"/>
        <w:snapToGrid w:val="0"/>
        <w:spacing w:before="50" w:after="50" w:line="360" w:lineRule="auto"/>
        <w:ind w:leftChars="50" w:left="105" w:firstLineChars="152" w:firstLine="304"/>
        <w:rPr>
          <w:rFonts w:hint="eastAsia"/>
          <w:snapToGrid w:val="0"/>
          <w:kern w:val="0"/>
          <w:sz w:val="28"/>
        </w:rPr>
      </w:pPr>
      <w:r>
        <w:rPr>
          <w:noProof/>
          <w:kern w:val="0"/>
          <w:sz w:val="20"/>
        </w:rPr>
        <w:pict w14:anchorId="58E97233">
          <v:group id="_x0000_s1488" style="position:absolute;left:0;text-align:left;margin-left:-18pt;margin-top:0;width:467pt;height:717.75pt;z-index:251837440" coordorigin="1108,1548" coordsize="9340,14355">
            <v:shape id="_x0000_s1489" type="#_x0000_t202" style="position:absolute;left:3921;top:15087;width:3840;height:816" strokecolor="white">
              <v:textbox style="mso-next-textbox:#_x0000_s1489" inset=",,.5mm">
                <w:txbxContent>
                  <w:p w14:paraId="0B9E9465" w14:textId="77777777" w:rsidR="004F152D" w:rsidRDefault="004F152D">
                    <w:pPr>
                      <w:tabs>
                        <w:tab w:val="left" w:pos="2509"/>
                      </w:tabs>
                      <w:adjustRightInd w:val="0"/>
                      <w:snapToGrid w:val="0"/>
                      <w:spacing w:beforeLines="50" w:before="156"/>
                      <w:jc w:val="center"/>
                      <w:rPr>
                        <w:rFonts w:hint="eastAsia"/>
                        <w:b/>
                        <w:color w:val="000000"/>
                      </w:rPr>
                    </w:pPr>
                    <w:r>
                      <w:rPr>
                        <w:rFonts w:hint="eastAsia"/>
                        <w:b/>
                        <w:color w:val="000000"/>
                      </w:rPr>
                      <w:t>图</w:t>
                    </w:r>
                    <w:r>
                      <w:rPr>
                        <w:rFonts w:hint="eastAsia"/>
                        <w:b/>
                        <w:color w:val="000000"/>
                      </w:rPr>
                      <w:t>6-2</w:t>
                    </w:r>
                    <w:r>
                      <w:rPr>
                        <w:rFonts w:hint="eastAsia"/>
                        <w:b/>
                        <w:color w:val="000000"/>
                      </w:rPr>
                      <w:t>：质保体系运行机制图</w:t>
                    </w:r>
                  </w:p>
                  <w:p w14:paraId="5DAFA6AE" w14:textId="77777777" w:rsidR="004F152D" w:rsidRDefault="004F152D"/>
                </w:txbxContent>
              </v:textbox>
            </v:shape>
            <v:shape id="_x0000_s1490" type="#_x0000_t202" style="position:absolute;left:6546;top:2836;width:3902;height:1462;mso-position-vertical-relative:page">
              <v:textbox style="mso-next-textbox:#_x0000_s1490">
                <w:txbxContent>
                  <w:p w14:paraId="568A6B60" w14:textId="77777777" w:rsidR="004F152D" w:rsidRDefault="004F152D">
                    <w:pPr>
                      <w:pStyle w:val="23"/>
                      <w:autoSpaceDE w:val="0"/>
                      <w:jc w:val="left"/>
                      <w:rPr>
                        <w:rFonts w:hint="eastAsia"/>
                        <w:snapToGrid w:val="0"/>
                        <w:spacing w:val="0"/>
                        <w:kern w:val="0"/>
                        <w:szCs w:val="24"/>
                      </w:rPr>
                    </w:pPr>
                    <w:r>
                      <w:rPr>
                        <w:rFonts w:hint="eastAsia"/>
                        <w:snapToGrid w:val="0"/>
                        <w:spacing w:val="0"/>
                        <w:kern w:val="0"/>
                        <w:szCs w:val="24"/>
                      </w:rPr>
                      <w:t>组织技术交流和落实，确保按计划保质保量完成任务，并进行图纸会审，编制施工计划，组织隐检、预检和验收。</w:t>
                    </w:r>
                  </w:p>
                </w:txbxContent>
              </v:textbox>
            </v:shape>
            <v:shape id="_x0000_s1491" type="#_x0000_t202" style="position:absolute;left:6555;top:8369;width:3872;height:719;mso-position-vertical-relative:page">
              <v:textbox style="mso-next-textbox:#_x0000_s1491">
                <w:txbxContent>
                  <w:p w14:paraId="7984F76C" w14:textId="77777777" w:rsidR="004F152D" w:rsidRDefault="004F152D">
                    <w:pPr>
                      <w:pStyle w:val="23"/>
                      <w:autoSpaceDE w:val="0"/>
                      <w:jc w:val="left"/>
                      <w:rPr>
                        <w:rFonts w:hint="eastAsia"/>
                        <w:szCs w:val="24"/>
                      </w:rPr>
                    </w:pPr>
                    <w:r>
                      <w:rPr>
                        <w:rFonts w:hint="eastAsia"/>
                        <w:snapToGrid w:val="0"/>
                        <w:spacing w:val="0"/>
                        <w:kern w:val="0"/>
                        <w:szCs w:val="24"/>
                      </w:rPr>
                      <w:t>进行资金发放，有权不发放不合格工程的有关资金。</w:t>
                    </w:r>
                  </w:p>
                </w:txbxContent>
              </v:textbox>
            </v:shape>
            <v:shape id="_x0000_s1492" type="#_x0000_t202" style="position:absolute;left:6555;top:9218;width:3872;height:720;mso-position-vertical-relative:page">
              <v:textbox style="mso-next-textbox:#_x0000_s1492">
                <w:txbxContent>
                  <w:p w14:paraId="261C6051" w14:textId="77777777" w:rsidR="004F152D" w:rsidRDefault="004F152D">
                    <w:pPr>
                      <w:pStyle w:val="23"/>
                      <w:autoSpaceDE w:val="0"/>
                      <w:jc w:val="left"/>
                      <w:rPr>
                        <w:rFonts w:hint="eastAsia"/>
                        <w:spacing w:val="-14"/>
                      </w:rPr>
                    </w:pPr>
                    <w:r>
                      <w:rPr>
                        <w:rFonts w:hint="eastAsia"/>
                        <w:snapToGrid w:val="0"/>
                        <w:spacing w:val="0"/>
                        <w:kern w:val="0"/>
                        <w:szCs w:val="24"/>
                      </w:rPr>
                      <w:t xml:space="preserve"> </w:t>
                    </w:r>
                    <w:r>
                      <w:rPr>
                        <w:rFonts w:hint="eastAsia"/>
                        <w:snapToGrid w:val="0"/>
                        <w:spacing w:val="0"/>
                        <w:kern w:val="0"/>
                        <w:szCs w:val="24"/>
                      </w:rPr>
                      <w:t>以“百年大计，质量为本”为中心开展教育活动。</w:t>
                    </w:r>
                  </w:p>
                </w:txbxContent>
              </v:textbox>
            </v:shape>
            <v:shape id="_x0000_s1493" type="#_x0000_t202" style="position:absolute;left:6555;top:7153;width:3872;height:1077;mso-position-vertical-relative:page">
              <v:textbox style="mso-next-textbox:#_x0000_s1493">
                <w:txbxContent>
                  <w:p w14:paraId="24653378" w14:textId="77777777" w:rsidR="004F152D" w:rsidRDefault="004F152D">
                    <w:pPr>
                      <w:pStyle w:val="23"/>
                      <w:autoSpaceDE w:val="0"/>
                      <w:jc w:val="left"/>
                      <w:rPr>
                        <w:rFonts w:hint="eastAsia"/>
                        <w:spacing w:val="-14"/>
                      </w:rPr>
                    </w:pPr>
                    <w:r>
                      <w:rPr>
                        <w:rFonts w:hint="eastAsia"/>
                        <w:snapToGrid w:val="0"/>
                        <w:spacing w:val="0"/>
                        <w:kern w:val="0"/>
                        <w:szCs w:val="24"/>
                      </w:rPr>
                      <w:t>实行以管好、用好、维修好机械设备为中心的质量责任制，做好设备鉴定，填好运行记录。</w:t>
                    </w:r>
                  </w:p>
                </w:txbxContent>
              </v:textbox>
            </v:shape>
            <v:shape id="_x0000_s1494" type="#_x0000_t202" style="position:absolute;left:6555;top:6297;width:3872;height:718;mso-position-vertical-relative:page">
              <v:textbox style="mso-next-textbox:#_x0000_s1494">
                <w:txbxContent>
                  <w:p w14:paraId="5BF48F12" w14:textId="77777777" w:rsidR="004F152D" w:rsidRDefault="004F152D">
                    <w:pPr>
                      <w:pStyle w:val="23"/>
                      <w:autoSpaceDE w:val="0"/>
                      <w:jc w:val="left"/>
                      <w:rPr>
                        <w:rFonts w:hint="eastAsia"/>
                      </w:rPr>
                    </w:pPr>
                    <w:r>
                      <w:rPr>
                        <w:rFonts w:hint="eastAsia"/>
                        <w:snapToGrid w:val="0"/>
                        <w:spacing w:val="0"/>
                        <w:kern w:val="0"/>
                        <w:szCs w:val="24"/>
                      </w:rPr>
                      <w:t>提供合格材料及构件并提供质量证明，搞好材料的限额发放管理。</w:t>
                    </w:r>
                  </w:p>
                </w:txbxContent>
              </v:textbox>
            </v:shape>
            <v:shape id="_x0000_s1495" type="#_x0000_t202" style="position:absolute;left:6562;top:5438;width:3872;height:726;mso-position-vertical-relative:page">
              <v:textbox style="mso-next-textbox:#_x0000_s1495">
                <w:txbxContent>
                  <w:p w14:paraId="30A4B7F6" w14:textId="77777777" w:rsidR="004F152D" w:rsidRDefault="004F152D">
                    <w:pPr>
                      <w:pStyle w:val="23"/>
                      <w:autoSpaceDE w:val="0"/>
                      <w:jc w:val="left"/>
                      <w:rPr>
                        <w:rFonts w:hint="eastAsia"/>
                        <w:spacing w:val="-20"/>
                      </w:rPr>
                    </w:pPr>
                    <w:r>
                      <w:rPr>
                        <w:rFonts w:hint="eastAsia"/>
                        <w:snapToGrid w:val="0"/>
                        <w:spacing w:val="0"/>
                        <w:kern w:val="0"/>
                        <w:szCs w:val="24"/>
                      </w:rPr>
                      <w:t>做好材料进场验收和抽检，负责现场试验工作。</w:t>
                    </w:r>
                  </w:p>
                </w:txbxContent>
              </v:textbox>
            </v:shape>
            <v:shape id="_x0000_s1496" type="#_x0000_t202" style="position:absolute;left:6595;top:4506;width:3853;height:780;mso-position-vertical-relative:page">
              <v:textbox style="mso-next-textbox:#_x0000_s1496">
                <w:txbxContent>
                  <w:p w14:paraId="3301E9D3" w14:textId="77777777" w:rsidR="004F152D" w:rsidRDefault="004F152D">
                    <w:pPr>
                      <w:pStyle w:val="23"/>
                      <w:autoSpaceDE w:val="0"/>
                      <w:jc w:val="left"/>
                      <w:rPr>
                        <w:rFonts w:hint="eastAsia"/>
                        <w:szCs w:val="24"/>
                      </w:rPr>
                    </w:pPr>
                    <w:r>
                      <w:rPr>
                        <w:rFonts w:hint="eastAsia"/>
                        <w:snapToGrid w:val="0"/>
                        <w:spacing w:val="0"/>
                        <w:kern w:val="0"/>
                        <w:szCs w:val="24"/>
                      </w:rPr>
                      <w:t>配合搞好工程控制测量和复测，保证施工测量精度。</w:t>
                    </w:r>
                  </w:p>
                </w:txbxContent>
              </v:textbox>
            </v:shape>
            <v:shape id="_x0000_s1497" type="#_x0000_t202" style="position:absolute;left:6555;top:10914;width:3872;height:514;mso-position-vertical-relative:page">
              <v:textbox style="mso-next-textbox:#_x0000_s1497">
                <w:txbxContent>
                  <w:p w14:paraId="5D382380" w14:textId="77777777" w:rsidR="004F152D" w:rsidRDefault="004F152D">
                    <w:pPr>
                      <w:rPr>
                        <w:rFonts w:hint="eastAsia"/>
                      </w:rPr>
                    </w:pPr>
                    <w:r>
                      <w:rPr>
                        <w:rFonts w:hint="eastAsia"/>
                      </w:rPr>
                      <w:t>开展</w:t>
                    </w:r>
                    <w:r>
                      <w:rPr>
                        <w:rFonts w:hint="eastAsia"/>
                      </w:rPr>
                      <w:t>QC</w:t>
                    </w:r>
                    <w:r>
                      <w:rPr>
                        <w:rFonts w:hint="eastAsia"/>
                      </w:rPr>
                      <w:t>小组管理活动。</w:t>
                    </w:r>
                  </w:p>
                </w:txbxContent>
              </v:textbox>
            </v:shape>
            <v:shape id="_x0000_s1498" type="#_x0000_t202" style="position:absolute;left:6555;top:11511;width:3872;height:726;mso-position-vertical-relative:page">
              <v:textbox style="mso-next-textbox:#_x0000_s1498">
                <w:txbxContent>
                  <w:p w14:paraId="794FA1D3" w14:textId="77777777" w:rsidR="004F152D" w:rsidRDefault="004F152D">
                    <w:pPr>
                      <w:rPr>
                        <w:rFonts w:hint="eastAsia"/>
                      </w:rPr>
                    </w:pPr>
                    <w:r>
                      <w:rPr>
                        <w:rFonts w:hint="eastAsia"/>
                      </w:rPr>
                      <w:t>每月底组织工程质量检查评比。不定期进行质量评定分析会。</w:t>
                    </w:r>
                  </w:p>
                </w:txbxContent>
              </v:textbox>
            </v:shape>
            <v:shape id="_x0000_s1499" type="#_x0000_t202" style="position:absolute;left:6555;top:10073;width:3872;height:709;mso-position-vertical-relative:page">
              <v:textbox style="mso-next-textbox:#_x0000_s1499">
                <w:txbxContent>
                  <w:p w14:paraId="3E84DCFC" w14:textId="77777777" w:rsidR="004F152D" w:rsidRDefault="004F152D">
                    <w:pPr>
                      <w:rPr>
                        <w:rFonts w:hint="eastAsia"/>
                      </w:rPr>
                    </w:pPr>
                    <w:r>
                      <w:rPr>
                        <w:rFonts w:hint="eastAsia"/>
                      </w:rPr>
                      <w:t>工程部定期开展有针对性的质量教育活动并组织考核。</w:t>
                    </w:r>
                  </w:p>
                </w:txbxContent>
              </v:textbox>
            </v:shape>
            <v:shape id="_x0000_s1500" type="#_x0000_t202" style="position:absolute;left:5003;top:3271;width:1134;height:510;mso-position-vertical-relative:page">
              <v:textbox style="mso-next-textbox:#_x0000_s1500">
                <w:txbxContent>
                  <w:p w14:paraId="4E5BC5BA" w14:textId="77777777" w:rsidR="004F152D" w:rsidRDefault="004F152D">
                    <w:pPr>
                      <w:jc w:val="center"/>
                      <w:rPr>
                        <w:rFonts w:hint="eastAsia"/>
                      </w:rPr>
                    </w:pPr>
                    <w:r>
                      <w:rPr>
                        <w:rFonts w:hint="eastAsia"/>
                      </w:rPr>
                      <w:t>施工组</w:t>
                    </w:r>
                  </w:p>
                </w:txbxContent>
              </v:textbox>
            </v:shape>
            <v:shape id="_x0000_s1501" type="#_x0000_t202" style="position:absolute;left:5003;top:6433;width:1134;height:510;mso-position-vertical-relative:page">
              <v:textbox style="mso-next-textbox:#_x0000_s1501">
                <w:txbxContent>
                  <w:p w14:paraId="44DF7B32" w14:textId="77777777" w:rsidR="004F152D" w:rsidRDefault="004F152D">
                    <w:pPr>
                      <w:jc w:val="center"/>
                      <w:rPr>
                        <w:rFonts w:hint="eastAsia"/>
                      </w:rPr>
                    </w:pPr>
                    <w:r>
                      <w:rPr>
                        <w:rFonts w:hint="eastAsia"/>
                      </w:rPr>
                      <w:t>材料组</w:t>
                    </w:r>
                  </w:p>
                </w:txbxContent>
              </v:textbox>
            </v:shape>
            <v:shape id="_x0000_s1502" type="#_x0000_t202" style="position:absolute;left:5003;top:8465;width:1134;height:510;mso-position-vertical-relative:page">
              <v:textbox style="mso-next-textbox:#_x0000_s1502">
                <w:txbxContent>
                  <w:p w14:paraId="4F5125CF"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核算组</w:t>
                    </w:r>
                  </w:p>
                </w:txbxContent>
              </v:textbox>
            </v:shape>
            <v:shape id="_x0000_s1503" type="#_x0000_t202" style="position:absolute;left:5003;top:4665;width:1134;height:510;mso-position-vertical-relative:page">
              <v:textbox style="mso-next-textbox:#_x0000_s1503">
                <w:txbxContent>
                  <w:p w14:paraId="4575F472" w14:textId="77777777" w:rsidR="004F152D" w:rsidRDefault="004F152D">
                    <w:pPr>
                      <w:jc w:val="center"/>
                      <w:rPr>
                        <w:rFonts w:hint="eastAsia"/>
                      </w:rPr>
                    </w:pPr>
                    <w:r>
                      <w:rPr>
                        <w:rFonts w:hint="eastAsia"/>
                      </w:rPr>
                      <w:t>测量组</w:t>
                    </w:r>
                  </w:p>
                </w:txbxContent>
              </v:textbox>
            </v:shape>
            <v:shape id="_x0000_s1504" type="#_x0000_t202" style="position:absolute;left:5003;top:7476;width:1134;height:510;mso-position-vertical-relative:page">
              <v:textbox style="mso-next-textbox:#_x0000_s1504">
                <w:txbxContent>
                  <w:p w14:paraId="108FFD88"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设备组</w:t>
                    </w:r>
                  </w:p>
                </w:txbxContent>
              </v:textbox>
            </v:shape>
            <v:shape id="_x0000_s1505" type="#_x0000_t202" style="position:absolute;left:5003;top:5573;width:1134;height:510;mso-position-vertical-relative:page">
              <v:textbox style="mso-next-textbox:#_x0000_s1505">
                <w:txbxContent>
                  <w:p w14:paraId="71075883" w14:textId="77777777" w:rsidR="004F152D" w:rsidRDefault="004F152D">
                    <w:pPr>
                      <w:jc w:val="center"/>
                      <w:rPr>
                        <w:rFonts w:hint="eastAsia"/>
                      </w:rPr>
                    </w:pPr>
                    <w:r>
                      <w:rPr>
                        <w:rFonts w:hint="eastAsia"/>
                      </w:rPr>
                      <w:t>试验组</w:t>
                    </w:r>
                  </w:p>
                </w:txbxContent>
              </v:textbox>
            </v:shape>
            <v:shape id="_x0000_s1506" type="#_x0000_t202" style="position:absolute;left:5003;top:9334;width:1134;height:510;mso-position-vertical-relative:page">
              <v:textbox style="mso-next-textbox:#_x0000_s1506">
                <w:txbxContent>
                  <w:p w14:paraId="1F5A617F" w14:textId="77777777" w:rsidR="004F152D" w:rsidRDefault="004F152D">
                    <w:pPr>
                      <w:jc w:val="center"/>
                      <w:rPr>
                        <w:rFonts w:hint="eastAsia"/>
                      </w:rPr>
                    </w:pPr>
                    <w:r>
                      <w:rPr>
                        <w:rFonts w:hint="eastAsia"/>
                      </w:rPr>
                      <w:t>宣教组</w:t>
                    </w:r>
                  </w:p>
                </w:txbxContent>
              </v:textbox>
            </v:shape>
            <v:shape id="_x0000_s1507" type="#_x0000_t202" style="position:absolute;left:2849;top:4434;width:1449;height:2496;mso-position-vertical-relative:page">
              <v:textbox style="mso-next-textbox:#_x0000_s1507">
                <w:txbxContent>
                  <w:p w14:paraId="65A0E6EF" w14:textId="77777777" w:rsidR="004F152D" w:rsidRDefault="004F152D">
                    <w:pPr>
                      <w:pStyle w:val="a0"/>
                      <w:rPr>
                        <w:rFonts w:hint="eastAsia"/>
                      </w:rPr>
                    </w:pPr>
                    <w:r>
                      <w:rPr>
                        <w:rFonts w:hint="eastAsia"/>
                      </w:rPr>
                      <w:t>质量领导小组成员：项目经理、总工程师、工程部长、质检、试验工程师</w:t>
                    </w:r>
                  </w:p>
                </w:txbxContent>
              </v:textbox>
            </v:shape>
            <v:shape id="_x0000_s1508" type="#_x0000_t202" style="position:absolute;left:2023;top:4829;width:454;height:1644;mso-position-vertical-relative:page">
              <v:textbox style="layout-flow:vertical-ideographic;mso-next-textbox:#_x0000_s1508" inset="1mm,,1mm">
                <w:txbxContent>
                  <w:p w14:paraId="65DEF028" w14:textId="77777777" w:rsidR="004F152D" w:rsidRDefault="004F152D">
                    <w:pPr>
                      <w:jc w:val="center"/>
                      <w:rPr>
                        <w:rFonts w:hint="eastAsia"/>
                      </w:rPr>
                    </w:pPr>
                    <w:r>
                      <w:rPr>
                        <w:rFonts w:hint="eastAsia"/>
                      </w:rPr>
                      <w:t>组织保证</w:t>
                    </w:r>
                  </w:p>
                </w:txbxContent>
              </v:textbox>
            </v:shape>
            <v:shape id="_x0000_s1509" type="#_x0000_t202" style="position:absolute;left:2106;top:10318;width:454;height:1644;mso-position-vertical-relative:page">
              <v:textbox style="layout-flow:vertical-ideographic;mso-next-textbox:#_x0000_s1509" inset="1mm,,1mm">
                <w:txbxContent>
                  <w:p w14:paraId="65E3D521" w14:textId="77777777" w:rsidR="004F152D" w:rsidRDefault="004F152D">
                    <w:pPr>
                      <w:jc w:val="center"/>
                      <w:rPr>
                        <w:rFonts w:hint="eastAsia"/>
                      </w:rPr>
                    </w:pPr>
                    <w:r>
                      <w:rPr>
                        <w:rFonts w:hint="eastAsia"/>
                      </w:rPr>
                      <w:t>制度保证</w:t>
                    </w:r>
                  </w:p>
                </w:txbxContent>
              </v:textbox>
            </v:shape>
            <v:shape id="_x0000_s1510" type="#_x0000_t202" style="position:absolute;left:1108;top:6873;width:454;height:3745;mso-position-vertical-relative:page">
              <v:textbox style="layout-flow:vertical-ideographic;mso-next-textbox:#_x0000_s1510" inset="0,,1mm">
                <w:txbxContent>
                  <w:p w14:paraId="39663373" w14:textId="77777777" w:rsidR="004F152D" w:rsidRDefault="004F152D">
                    <w:pPr>
                      <w:jc w:val="center"/>
                      <w:rPr>
                        <w:rFonts w:hint="eastAsia"/>
                      </w:rPr>
                    </w:pPr>
                    <w:r>
                      <w:rPr>
                        <w:rFonts w:hint="eastAsia"/>
                      </w:rPr>
                      <w:t>质</w:t>
                    </w:r>
                    <w:r>
                      <w:rPr>
                        <w:rFonts w:hint="eastAsia"/>
                      </w:rPr>
                      <w:t xml:space="preserve">  </w:t>
                    </w:r>
                    <w:r>
                      <w:rPr>
                        <w:rFonts w:hint="eastAsia"/>
                      </w:rPr>
                      <w:t>量</w:t>
                    </w:r>
                    <w:r>
                      <w:rPr>
                        <w:rFonts w:hint="eastAsia"/>
                      </w:rPr>
                      <w:t xml:space="preserve">  </w:t>
                    </w:r>
                    <w:r>
                      <w:rPr>
                        <w:rFonts w:hint="eastAsia"/>
                      </w:rPr>
                      <w:t>保</w:t>
                    </w:r>
                    <w:r>
                      <w:rPr>
                        <w:rFonts w:hint="eastAsia"/>
                      </w:rPr>
                      <w:t xml:space="preserve">  </w:t>
                    </w:r>
                    <w:r>
                      <w:rPr>
                        <w:rFonts w:hint="eastAsia"/>
                      </w:rPr>
                      <w:t>证</w:t>
                    </w:r>
                    <w:r>
                      <w:rPr>
                        <w:rFonts w:hint="eastAsia"/>
                      </w:rPr>
                      <w:t xml:space="preserve">  </w:t>
                    </w:r>
                    <w:r>
                      <w:rPr>
                        <w:rFonts w:hint="eastAsia"/>
                      </w:rPr>
                      <w:t>体</w:t>
                    </w:r>
                    <w:r>
                      <w:rPr>
                        <w:rFonts w:hint="eastAsia"/>
                      </w:rPr>
                      <w:t xml:space="preserve">  </w:t>
                    </w:r>
                    <w:r>
                      <w:rPr>
                        <w:rFonts w:hint="eastAsia"/>
                      </w:rPr>
                      <w:t>系</w:t>
                    </w:r>
                  </w:p>
                </w:txbxContent>
              </v:textbox>
            </v:shape>
            <v:line id="_x0000_s1511" style="position:absolute;mso-position-vertical-relative:page" from="6141,4897" to="6628,4897"/>
            <v:line id="_x0000_s1512" style="position:absolute;mso-position-vertical-relative:page" from="6141,5794" to="6555,5794"/>
            <v:line id="_x0000_s1513" style="position:absolute;mso-position-vertical-relative:page" from="6141,6665" to="6555,6665"/>
            <v:line id="_x0000_s1514" style="position:absolute;flip:y;mso-position-vertical-relative:page" from="6142,7702" to="6567,7706"/>
            <v:line id="_x0000_s1515" style="position:absolute;mso-position-vertical-relative:page" from="6141,8717" to="6555,8717"/>
            <v:line id="_x0000_s1516" style="position:absolute;mso-position-vertical-relative:page" from="6141,9566" to="6555,9566"/>
            <v:line id="_x0000_s1517" style="position:absolute;mso-position-vertical-relative:page" from="4693,9566" to="5003,9566"/>
            <v:line id="_x0000_s1518" style="position:absolute;mso-position-vertical-relative:page" from="4693,8701" to="5003,8701"/>
            <v:line id="_x0000_s1519" style="position:absolute;mso-position-vertical-relative:page" from="4693,7703" to="5003,7703"/>
            <v:line id="_x0000_s1520" style="position:absolute;mso-position-vertical-relative:page" from="4693,6669" to="5003,6669"/>
            <v:line id="_x0000_s1521" style="position:absolute;mso-position-vertical-relative:page" from="4693,5805" to="5003,5805"/>
            <v:line id="_x0000_s1522" style="position:absolute;mso-position-vertical-relative:page" from="4693,4897" to="5003,4897"/>
            <v:line id="_x0000_s1523" style="position:absolute;mso-position-vertical-relative:page" from="4693,3507" to="5003,3507"/>
            <v:line id="_x0000_s1524" style="position:absolute;mso-position-vertical-relative:page" from="4302,5689" to="4671,5689"/>
            <v:line id="_x0000_s1525" style="position:absolute;mso-position-vertical-relative:page" from="2494,5689" to="2863,5689"/>
            <v:line id="_x0000_s1526" style="position:absolute;mso-position-vertical-relative:page" from="1796,5633" to="1796,13092"/>
            <v:line id="_x0000_s1527" style="position:absolute;mso-position-vertical-relative:page" from="1796,11142" to="2131,11142"/>
            <v:line id="_x0000_s1528" style="position:absolute;mso-position-vertical-relative:page" from="1796,5633" to="2003,5633"/>
            <v:line id="_x0000_s1529" style="position:absolute;mso-position-vertical-relative:page" from="1589,8746" to="1796,8746"/>
            <v:line id="_x0000_s1530" style="position:absolute;mso-position-vertical-relative:page" from="4693,11150" to="6555,11150"/>
            <v:line id="_x0000_s1531" style="position:absolute;mso-position-vertical-relative:page" from="4693,10412" to="4693,11892"/>
            <v:line id="_x0000_s1532" style="position:absolute;mso-position-vertical-relative:page" from="4693,11874" to="6555,11874"/>
            <v:line id="_x0000_s1533" style="position:absolute;mso-position-vertical-relative:page" from="4693,10425" to="6555,10425"/>
            <v:line id="_x0000_s1534" style="position:absolute;mso-position-vertical-relative:page" from="2557,11142" to="4706,11142"/>
            <v:shape id="_x0000_s1535" type="#_x0000_t202" style="position:absolute;left:2106;top:12310;width:454;height:1588;mso-position-vertical-relative:page">
              <v:textbox style="layout-flow:vertical-ideographic;mso-next-textbox:#_x0000_s1535" inset="1mm,,1mm">
                <w:txbxContent>
                  <w:p w14:paraId="7AFBCEC3" w14:textId="77777777" w:rsidR="004F152D" w:rsidRDefault="004F152D">
                    <w:pPr>
                      <w:jc w:val="center"/>
                      <w:rPr>
                        <w:rFonts w:hint="eastAsia"/>
                      </w:rPr>
                    </w:pPr>
                    <w:r>
                      <w:rPr>
                        <w:rFonts w:hint="eastAsia"/>
                      </w:rPr>
                      <w:t>施工保证</w:t>
                    </w:r>
                  </w:p>
                </w:txbxContent>
              </v:textbox>
            </v:shape>
            <v:line id="_x0000_s1536" style="position:absolute;mso-position-vertical-relative:page" from="1796,13094" to="2106,13094"/>
            <v:shape id="_x0000_s1537" type="#_x0000_t202" style="position:absolute;left:3331;top:12167;width:1191;height:510;mso-position-vertical-relative:page">
              <v:textbox style="mso-next-textbox:#_x0000_s1537" inset="0,,0">
                <w:txbxContent>
                  <w:p w14:paraId="648F42CC" w14:textId="77777777" w:rsidR="004F152D" w:rsidRDefault="004F152D">
                    <w:pPr>
                      <w:ind w:leftChars="-28" w:left="-59" w:rightChars="-50" w:right="-105"/>
                      <w:jc w:val="center"/>
                      <w:rPr>
                        <w:rFonts w:hint="eastAsia"/>
                      </w:rPr>
                    </w:pPr>
                    <w:r>
                      <w:rPr>
                        <w:rFonts w:hint="eastAsia"/>
                      </w:rPr>
                      <w:t>工序质量</w:t>
                    </w:r>
                  </w:p>
                </w:txbxContent>
              </v:textbox>
            </v:shape>
            <v:shape id="_x0000_s1538" type="#_x0000_t202" style="position:absolute;left:3283;top:13462;width:1191;height:510;mso-position-vertical-relative:page">
              <v:textbox style="mso-next-textbox:#_x0000_s1538" inset="0,,0">
                <w:txbxContent>
                  <w:p w14:paraId="62EB42FD" w14:textId="77777777" w:rsidR="004F152D" w:rsidRDefault="004F152D">
                    <w:pPr>
                      <w:ind w:leftChars="-28" w:left="-59" w:rightChars="-28" w:right="-59"/>
                      <w:jc w:val="center"/>
                      <w:rPr>
                        <w:rFonts w:hint="eastAsia"/>
                      </w:rPr>
                    </w:pPr>
                    <w:r>
                      <w:rPr>
                        <w:rFonts w:hint="eastAsia"/>
                      </w:rPr>
                      <w:t>质量检验</w:t>
                    </w:r>
                  </w:p>
                </w:txbxContent>
              </v:textbox>
            </v:shape>
            <v:line id="_x0000_s1539" style="position:absolute;mso-position-vertical-relative:page" from="3037,12386" to="3348,12386"/>
            <v:line id="_x0000_s1540" style="position:absolute;mso-position-vertical-relative:page" from="3037,12405" to="3037,13719"/>
            <v:line id="_x0000_s1541" style="position:absolute;mso-position-vertical-relative:page" from="2550,13091" to="3060,13091"/>
            <v:shape id="_x0000_s1542" type="#_x0000_t202" style="position:absolute;left:4900;top:12538;width:2206;height:528;mso-position-vertical-relative:page">
              <v:textbox style="mso-next-textbox:#_x0000_s1542" inset=".64mm,,.64mm">
                <w:txbxContent>
                  <w:p w14:paraId="221C30F6"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材料构件设备核验</w:t>
                    </w:r>
                  </w:p>
                </w:txbxContent>
              </v:textbox>
            </v:shape>
            <v:shape id="_x0000_s1543" type="#_x0000_t202" style="position:absolute;left:4900;top:13122;width:2206;height:529;mso-position-vertical-relative:page">
              <v:textbox style="mso-next-textbox:#_x0000_s1543" inset=".64mm,,.64mm">
                <w:txbxContent>
                  <w:p w14:paraId="4261CAA3"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工序质量检验</w:t>
                    </w:r>
                  </w:p>
                </w:txbxContent>
              </v:textbox>
            </v:shape>
            <v:shape id="_x0000_s1544" type="#_x0000_t202" style="position:absolute;left:4900;top:13747;width:2206;height:508;mso-position-vertical-relative:page">
              <v:textbox style="mso-next-textbox:#_x0000_s1544" inset=".64mm,,.64mm">
                <w:txbxContent>
                  <w:p w14:paraId="061BDAA0"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子项工程质量检验</w:t>
                    </w:r>
                  </w:p>
                </w:txbxContent>
              </v:textbox>
            </v:shape>
            <v:shape id="_x0000_s1545" type="#_x0000_t202" style="position:absolute;left:4900;top:14351;width:2206;height:608;mso-position-vertical-relative:page">
              <v:textbox style="mso-next-textbox:#_x0000_s1545" inset=".64mm,,.64mm">
                <w:txbxContent>
                  <w:p w14:paraId="6B0627D7"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单位工程质量检验</w:t>
                    </w:r>
                  </w:p>
                </w:txbxContent>
              </v:textbox>
            </v:shape>
            <v:shape id="_x0000_s1546" type="#_x0000_t202" style="position:absolute;left:7655;top:13026;width:687;height:1249;mso-position-vertical-relative:page">
              <v:textbox style="mso-next-textbox:#_x0000_s1546" inset=".5mm,3.27mm,.5mm">
                <w:txbxContent>
                  <w:p w14:paraId="58AFCAE6" w14:textId="77777777" w:rsidR="004F152D" w:rsidRDefault="004F152D">
                    <w:pPr>
                      <w:pStyle w:val="a0"/>
                      <w:adjustRightInd w:val="0"/>
                      <w:rPr>
                        <w:rFonts w:hint="eastAsia"/>
                      </w:rPr>
                    </w:pPr>
                    <w:r>
                      <w:rPr>
                        <w:rFonts w:hint="eastAsia"/>
                      </w:rPr>
                      <w:t>工程质量检验</w:t>
                    </w:r>
                  </w:p>
                </w:txbxContent>
              </v:textbox>
            </v:shape>
            <v:shape id="_x0000_s1547" type="#_x0000_t202" style="position:absolute;left:8732;top:13026;width:588;height:1216;mso-position-vertical-relative:page">
              <v:textbox style="mso-next-textbox:#_x0000_s1547" inset=".5mm,2.87mm,.5mm">
                <w:txbxContent>
                  <w:p w14:paraId="22FE09E8" w14:textId="77777777" w:rsidR="004F152D" w:rsidRDefault="004F152D">
                    <w:pPr>
                      <w:pStyle w:val="a0"/>
                      <w:adjustRightInd w:val="0"/>
                      <w:rPr>
                        <w:rFonts w:hint="eastAsia"/>
                      </w:rPr>
                    </w:pPr>
                    <w:r>
                      <w:rPr>
                        <w:rFonts w:hint="eastAsia"/>
                      </w:rPr>
                      <w:t>工程质量评定</w:t>
                    </w:r>
                  </w:p>
                </w:txbxContent>
              </v:textbox>
            </v:shape>
            <v:shape id="_x0000_s1548" type="#_x0000_t202" style="position:absolute;left:9660;top:12963;width:432;height:1330;mso-position-vertical-relative:page">
              <v:textbox style="layout-flow:vertical-ideographic;mso-next-textbox:#_x0000_s1548" inset=".5mm,,.5mm">
                <w:txbxContent>
                  <w:p w14:paraId="46FACFD1" w14:textId="77777777" w:rsidR="004F152D" w:rsidRDefault="004F152D">
                    <w:pPr>
                      <w:jc w:val="center"/>
                      <w:rPr>
                        <w:rFonts w:hint="eastAsia"/>
                      </w:rPr>
                    </w:pPr>
                    <w:r>
                      <w:rPr>
                        <w:rFonts w:hint="eastAsia"/>
                      </w:rPr>
                      <w:t>达到目的</w:t>
                    </w:r>
                  </w:p>
                </w:txbxContent>
              </v:textbox>
            </v:shape>
            <v:line id="_x0000_s1549" style="position:absolute;mso-position-vertical-relative:page" from="4486,12402" to="7292,12402"/>
            <v:line id="_x0000_s1550" style="position:absolute;mso-position-vertical-relative:page" from="7311,12402" to="7311,14587"/>
            <v:line id="_x0000_s1551" style="position:absolute;flip:x;mso-position-vertical-relative:page" from="7104,14587" to="7311,14587"/>
            <v:line id="_x0000_s1552" style="position:absolute;flip:x;mso-position-vertical-relative:page" from="7104,13963" to="7311,13963"/>
            <v:line id="_x0000_s1553" style="position:absolute;flip:x;mso-position-vertical-relative:page" from="7104,13338" to="7311,13338"/>
            <v:line id="_x0000_s1554" style="position:absolute;flip:x;mso-position-vertical-relative:page" from="7104,12754" to="7311,12754"/>
            <v:line id="_x0000_s1555" style="position:absolute;mso-position-vertical-relative:page" from="7311,13651" to="7678,13651"/>
            <v:line id="_x0000_s1556" style="position:absolute;mso-position-vertical-relative:page" from="8345,13651" to="8732,13651"/>
            <v:line id="_x0000_s1557" style="position:absolute;mso-position-vertical-relative:page" from="9320,13651" to="9630,13651"/>
            <v:line id="_x0000_s1558" style="position:absolute;mso-position-vertical-relative:page" from="4693,12810" to="4900,12810"/>
            <v:line id="_x0000_s1559" style="position:absolute;mso-position-vertical-relative:page" from="4693,12810" to="4693,14620"/>
            <v:line id="_x0000_s1560" style="position:absolute;mso-position-vertical-relative:page" from="4693,13358" to="4900,13358"/>
            <v:line id="_x0000_s1561" style="position:absolute;mso-position-vertical-relative:page" from="4692,13983" to="4900,13983"/>
            <v:line id="_x0000_s1562" style="position:absolute;mso-position-vertical-relative:page" from="4486,13679" to="4693,13679"/>
            <v:line id="_x0000_s1563" style="position:absolute;mso-position-vertical-relative:page" from="4692,14601" to="4900,14601"/>
            <v:line id="_x0000_s1564" style="position:absolute;mso-position-vertical-relative:page" from="3040,13701" to="3248,13701"/>
            <v:line id="_x0000_s1565" style="position:absolute;mso-position-vertical-relative:page" from="6148,3491" to="6562,3491"/>
            <v:shape id="_x0000_s1566" type="#_x0000_t202" style="position:absolute;left:6515;top:1548;width:3872;height:1071;mso-position-vertical-relative:page">
              <v:textbox style="mso-next-textbox:#_x0000_s1566">
                <w:txbxContent>
                  <w:p w14:paraId="601ACE14" w14:textId="77777777" w:rsidR="004F152D" w:rsidRDefault="004F152D">
                    <w:pPr>
                      <w:pStyle w:val="23"/>
                      <w:autoSpaceDE w:val="0"/>
                      <w:jc w:val="left"/>
                      <w:rPr>
                        <w:rFonts w:hint="eastAsia"/>
                        <w:szCs w:val="24"/>
                      </w:rPr>
                    </w:pPr>
                    <w:r>
                      <w:rPr>
                        <w:rFonts w:hint="eastAsia"/>
                        <w:snapToGrid w:val="0"/>
                        <w:spacing w:val="0"/>
                        <w:kern w:val="0"/>
                        <w:szCs w:val="24"/>
                      </w:rPr>
                      <w:t>进行日常质量管理，负责组织协调督促、检查和综合各级质量活动并进行质量反馈。</w:t>
                    </w:r>
                  </w:p>
                </w:txbxContent>
              </v:textbox>
            </v:shape>
            <v:shape id="_x0000_s1567" type="#_x0000_t202" style="position:absolute;left:4963;top:1840;width:1134;height:510;mso-position-vertical-relative:page">
              <v:textbox style="mso-next-textbox:#_x0000_s1567">
                <w:txbxContent>
                  <w:p w14:paraId="3F188337" w14:textId="77777777" w:rsidR="004F152D" w:rsidRDefault="004F152D">
                    <w:pPr>
                      <w:jc w:val="center"/>
                      <w:rPr>
                        <w:rFonts w:hint="eastAsia"/>
                      </w:rPr>
                    </w:pPr>
                    <w:r>
                      <w:rPr>
                        <w:rFonts w:hint="eastAsia"/>
                        <w:spacing w:val="20"/>
                      </w:rPr>
                      <w:t>质量</w:t>
                    </w:r>
                    <w:r>
                      <w:rPr>
                        <w:rFonts w:hint="eastAsia"/>
                      </w:rPr>
                      <w:t>组</w:t>
                    </w:r>
                  </w:p>
                </w:txbxContent>
              </v:textbox>
            </v:shape>
            <v:line id="_x0000_s1568" style="position:absolute;mso-position-vertical-relative:page" from="6101,2072" to="6515,2072"/>
            <v:line id="_x0000_s1569" style="position:absolute;mso-position-vertical-relative:page" from="4653,2128" to="4963,2128"/>
            <v:line id="_x0000_s1570" style="position:absolute;flip:x" from="4667,2118" to="4667,9580"/>
            <w10:wrap type="topAndBottom"/>
          </v:group>
        </w:pict>
      </w:r>
    </w:p>
    <w:p w14:paraId="419359E0" w14:textId="77777777" w:rsidR="004F152D" w:rsidRDefault="004F152D">
      <w:pPr>
        <w:pStyle w:val="3"/>
        <w:spacing w:before="50" w:after="50" w:line="440" w:lineRule="atLeast"/>
        <w:rPr>
          <w:rFonts w:hint="eastAsia"/>
        </w:rPr>
      </w:pPr>
      <w:bookmarkStart w:id="505" w:name="质量管理体系图"/>
      <w:bookmarkStart w:id="506" w:name="_Toc6605598"/>
      <w:bookmarkStart w:id="507" w:name="_Toc6688202"/>
      <w:bookmarkStart w:id="508" w:name="_Toc471498218"/>
      <w:bookmarkStart w:id="509" w:name="_Toc14606228"/>
      <w:bookmarkEnd w:id="505"/>
      <w:r>
        <w:rPr>
          <w:rFonts w:hint="eastAsia"/>
        </w:rPr>
        <w:t>6.1.2</w:t>
      </w:r>
      <w:r>
        <w:rPr>
          <w:rFonts w:hint="eastAsia"/>
        </w:rPr>
        <w:t>、质量职责</w:t>
      </w:r>
      <w:bookmarkEnd w:id="475"/>
      <w:bookmarkEnd w:id="476"/>
      <w:bookmarkEnd w:id="477"/>
      <w:bookmarkEnd w:id="478"/>
      <w:bookmarkEnd w:id="479"/>
      <w:bookmarkEnd w:id="480"/>
      <w:bookmarkEnd w:id="481"/>
      <w:bookmarkEnd w:id="482"/>
      <w:bookmarkEnd w:id="483"/>
      <w:bookmarkEnd w:id="484"/>
      <w:bookmarkEnd w:id="506"/>
      <w:bookmarkEnd w:id="507"/>
      <w:bookmarkEnd w:id="508"/>
      <w:bookmarkEnd w:id="509"/>
    </w:p>
    <w:p w14:paraId="4CEBB13A"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w:t>
      </w:r>
      <w:r>
        <w:rPr>
          <w:rFonts w:hint="eastAsia"/>
          <w:b/>
          <w:bCs/>
          <w:snapToGrid w:val="0"/>
          <w:kern w:val="0"/>
          <w:u w:val="single"/>
        </w:rPr>
        <w:t>、项目经理</w:t>
      </w:r>
    </w:p>
    <w:p w14:paraId="08FAE985"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）、主持全面工作，确保全面履行项目合同的要求。</w:t>
      </w:r>
    </w:p>
    <w:p w14:paraId="1CDD58ED"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）、负责所承建工程的施工进度、安全、质量、工期和成本、文明施工，对工程质量终身负责。</w:t>
      </w:r>
    </w:p>
    <w:p w14:paraId="72A94C1E"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）、负责质量体系在本项目部的有效运行及在质量体系运行过程中的内外协调，并改善其运行环境，确保质量目标的实现。</w:t>
      </w:r>
    </w:p>
    <w:p w14:paraId="63DA1ACD"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2</w:t>
      </w:r>
      <w:r>
        <w:rPr>
          <w:rFonts w:hint="eastAsia"/>
          <w:b/>
          <w:bCs/>
          <w:snapToGrid w:val="0"/>
          <w:kern w:val="0"/>
          <w:u w:val="single"/>
        </w:rPr>
        <w:t>、项目副经理（主管生产）</w:t>
      </w:r>
    </w:p>
    <w:p w14:paraId="414306B6"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）、贯彻落实质量体系的运行，对项目部的工程质量，安全生产负直接领导责任。</w:t>
      </w:r>
    </w:p>
    <w:p w14:paraId="43653E99"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）、主持定期的生产交班会，合理组织，协调施工力量，确保工程质量和工期，以争创最大效益。</w:t>
      </w:r>
    </w:p>
    <w:p w14:paraId="1E1F3C31"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）、主持定期的安全质量大检查，并对检查中发现的问题进行决策处理。</w:t>
      </w:r>
    </w:p>
    <w:p w14:paraId="2F54D7A7" w14:textId="77777777" w:rsidR="004F152D" w:rsidRDefault="004F152D">
      <w:pPr>
        <w:tabs>
          <w:tab w:val="left" w:pos="6720"/>
        </w:tabs>
        <w:overflowPunct w:val="0"/>
        <w:adjustRightInd w:val="0"/>
        <w:snapToGrid w:val="0"/>
        <w:spacing w:line="440" w:lineRule="atLeast"/>
        <w:ind w:firstLineChars="200" w:firstLine="420"/>
        <w:rPr>
          <w:snapToGrid w:val="0"/>
          <w:kern w:val="0"/>
        </w:rPr>
      </w:pPr>
      <w:r>
        <w:rPr>
          <w:rFonts w:hint="eastAsia"/>
          <w:snapToGrid w:val="0"/>
          <w:kern w:val="0"/>
        </w:rPr>
        <w:t>（</w:t>
      </w:r>
      <w:r>
        <w:rPr>
          <w:rFonts w:hint="eastAsia"/>
          <w:snapToGrid w:val="0"/>
          <w:kern w:val="0"/>
        </w:rPr>
        <w:t>4</w:t>
      </w:r>
      <w:r>
        <w:rPr>
          <w:rFonts w:hint="eastAsia"/>
          <w:snapToGrid w:val="0"/>
          <w:kern w:val="0"/>
        </w:rPr>
        <w:t>）、就安全、质量方面的问题同上级领导、业主、监理及地方主管部门接口协调。</w:t>
      </w:r>
    </w:p>
    <w:p w14:paraId="64E1EFD1" w14:textId="77777777" w:rsidR="004F152D" w:rsidRDefault="004F152D">
      <w:pPr>
        <w:tabs>
          <w:tab w:val="left" w:pos="6720"/>
        </w:tabs>
        <w:overflowPunct w:val="0"/>
        <w:adjustRightInd w:val="0"/>
        <w:snapToGrid w:val="0"/>
        <w:spacing w:line="440" w:lineRule="atLeast"/>
        <w:ind w:firstLineChars="200" w:firstLine="422"/>
        <w:rPr>
          <w:b/>
          <w:bCs/>
          <w:snapToGrid w:val="0"/>
          <w:kern w:val="0"/>
          <w:u w:val="single"/>
        </w:rPr>
      </w:pPr>
      <w:r>
        <w:rPr>
          <w:rFonts w:hint="eastAsia"/>
          <w:b/>
          <w:bCs/>
          <w:snapToGrid w:val="0"/>
          <w:kern w:val="0"/>
          <w:u w:val="single"/>
        </w:rPr>
        <w:t>3</w:t>
      </w:r>
      <w:r>
        <w:rPr>
          <w:rFonts w:hint="eastAsia"/>
          <w:b/>
          <w:bCs/>
          <w:snapToGrid w:val="0"/>
          <w:kern w:val="0"/>
          <w:u w:val="single"/>
        </w:rPr>
        <w:t>、总工程师</w:t>
      </w:r>
    </w:p>
    <w:p w14:paraId="4ABA1013"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）、全面负责本项目的施工技术工作，主持编制施工组织设计和质量计划，明确其技术保证和质量保证要求，加强施工过程的控制。</w:t>
      </w:r>
    </w:p>
    <w:p w14:paraId="5F077900"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）、审批关键和特殊工序的施工作业指导书及技术保证措施，主持新工艺、新技术的研究及推广工作。</w:t>
      </w:r>
    </w:p>
    <w:p w14:paraId="3CB9D582"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督促工程技术部作好以下工作：对技术文件和技术资料的控制、检测设备的控制，检验和试验状态的标识，产品的防护和交付，不合格品的控制、纠正和预防措施的制定及实施，统计技术的应用及质量记录的控制工作，工程项目创优规划及措施的制订。</w:t>
      </w:r>
    </w:p>
    <w:p w14:paraId="4040B445"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）、负责最终检验和试验，组织工程竣工交付。</w:t>
      </w:r>
    </w:p>
    <w:p w14:paraId="0D507EF4"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4</w:t>
      </w:r>
      <w:r>
        <w:rPr>
          <w:rFonts w:hint="eastAsia"/>
          <w:b/>
          <w:bCs/>
          <w:snapToGrid w:val="0"/>
          <w:kern w:val="0"/>
          <w:u w:val="single"/>
        </w:rPr>
        <w:t>、工程技术部</w:t>
      </w:r>
    </w:p>
    <w:p w14:paraId="64231FD8"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）、组织编写施工组织设计和质量计划，负责过程控制，对重大技术难点工作、关键和特殊工序进行施工交底，负责施工方案的指导和审核。</w:t>
      </w:r>
    </w:p>
    <w:p w14:paraId="32898D11"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）、组织测量室对检、测设备及项目工程控制测量进行控制。</w:t>
      </w:r>
    </w:p>
    <w:p w14:paraId="61F598B8"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）、指导试验室对检验和试验状态进行控制。</w:t>
      </w:r>
    </w:p>
    <w:p w14:paraId="25F0B8FE"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）、组织工程防护、交付工作，对统计技术的应用负责。</w:t>
      </w:r>
    </w:p>
    <w:p w14:paraId="1EF59C33"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）、组织提供采购产品的标准及主材计划。</w:t>
      </w:r>
    </w:p>
    <w:p w14:paraId="4F7625A5"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）、严格按验收标准评定质量等级，提出工程质量分析报告。</w:t>
      </w:r>
    </w:p>
    <w:p w14:paraId="028F11F9"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7</w:t>
      </w:r>
      <w:r>
        <w:rPr>
          <w:rFonts w:hint="eastAsia"/>
          <w:snapToGrid w:val="0"/>
          <w:kern w:val="0"/>
        </w:rPr>
        <w:t>）、组织对不合格品的评审及处置，协调总工程师组织竣工交付。</w:t>
      </w:r>
    </w:p>
    <w:p w14:paraId="45B12791"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8</w:t>
      </w:r>
      <w:r>
        <w:rPr>
          <w:rFonts w:hint="eastAsia"/>
          <w:snapToGrid w:val="0"/>
          <w:kern w:val="0"/>
        </w:rPr>
        <w:t>）、主持纠正措施、预防措施的制定，并对其实施效果进行验证。</w:t>
      </w:r>
    </w:p>
    <w:p w14:paraId="3847C2AA"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9</w:t>
      </w:r>
      <w:r>
        <w:rPr>
          <w:rFonts w:hint="eastAsia"/>
          <w:snapToGrid w:val="0"/>
          <w:kern w:val="0"/>
        </w:rPr>
        <w:t>）、对质量记录的控制工作负责。</w:t>
      </w:r>
    </w:p>
    <w:p w14:paraId="3403CE33"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10</w:t>
      </w:r>
      <w:r>
        <w:rPr>
          <w:rFonts w:hint="eastAsia"/>
          <w:snapToGrid w:val="0"/>
          <w:kern w:val="0"/>
        </w:rPr>
        <w:t>）、组织分部、分项工程质量评定及隐蔽工程的检查验收。</w:t>
      </w:r>
    </w:p>
    <w:p w14:paraId="110A3739"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11</w:t>
      </w:r>
      <w:r>
        <w:rPr>
          <w:rFonts w:hint="eastAsia"/>
          <w:snapToGrid w:val="0"/>
          <w:kern w:val="0"/>
        </w:rPr>
        <w:t>）、参加定期的安全、质量大检查及</w:t>
      </w:r>
      <w:r>
        <w:rPr>
          <w:rFonts w:hint="eastAsia"/>
          <w:snapToGrid w:val="0"/>
          <w:kern w:val="0"/>
        </w:rPr>
        <w:t>QC</w:t>
      </w:r>
      <w:r>
        <w:rPr>
          <w:rFonts w:hint="eastAsia"/>
          <w:snapToGrid w:val="0"/>
          <w:kern w:val="0"/>
        </w:rPr>
        <w:t>小组活动，对存在的问题提出整改措施。</w:t>
      </w:r>
    </w:p>
    <w:p w14:paraId="4FF53E21"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12</w:t>
      </w:r>
      <w:r>
        <w:rPr>
          <w:rFonts w:hint="eastAsia"/>
          <w:snapToGrid w:val="0"/>
          <w:kern w:val="0"/>
        </w:rPr>
        <w:t>）、指导工程技术室根据月施工计划编写作业班旬日施工计划。</w:t>
      </w:r>
    </w:p>
    <w:p w14:paraId="0E5D4937"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5</w:t>
      </w:r>
      <w:r>
        <w:rPr>
          <w:rFonts w:hint="eastAsia"/>
          <w:b/>
          <w:bCs/>
          <w:snapToGrid w:val="0"/>
          <w:kern w:val="0"/>
          <w:u w:val="single"/>
        </w:rPr>
        <w:t>、经营财务部</w:t>
      </w:r>
    </w:p>
    <w:p w14:paraId="2BCE7290"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）、组织各相关部门进行合同评审及承包方的评价工作。</w:t>
      </w:r>
    </w:p>
    <w:p w14:paraId="2A0DBEE7"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）、负责项目部的年、季、月财务状况编写。</w:t>
      </w:r>
    </w:p>
    <w:p w14:paraId="6C616D6C"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6</w:t>
      </w:r>
      <w:r>
        <w:rPr>
          <w:rFonts w:hint="eastAsia"/>
          <w:b/>
          <w:bCs/>
          <w:snapToGrid w:val="0"/>
          <w:kern w:val="0"/>
          <w:u w:val="single"/>
        </w:rPr>
        <w:t>、物资设备部</w:t>
      </w:r>
    </w:p>
    <w:p w14:paraId="70AFA957"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）、负责物资采购工作并组织物资进货检验和试验。</w:t>
      </w:r>
    </w:p>
    <w:p w14:paraId="1E005808"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）、对产品标识和可追溯性监督检查。</w:t>
      </w:r>
    </w:p>
    <w:p w14:paraId="0E3DF444"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）、负责控制顾客提供产品，主持对采购的不合格品的分析、处置工作。</w:t>
      </w:r>
    </w:p>
    <w:p w14:paraId="79D08182"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）、负责采购物资的搬运、贮存。</w:t>
      </w:r>
    </w:p>
    <w:p w14:paraId="4F0549E4"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）、负责组织落实机械设备的配置、使用、维修及管理。</w:t>
      </w:r>
    </w:p>
    <w:p w14:paraId="18F09ECD"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）、组织对分供方进行评选评价，建立合格分供方档案。</w:t>
      </w:r>
    </w:p>
    <w:p w14:paraId="6208D252"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7</w:t>
      </w:r>
      <w:r>
        <w:rPr>
          <w:rFonts w:hint="eastAsia"/>
          <w:b/>
          <w:bCs/>
          <w:snapToGrid w:val="0"/>
          <w:kern w:val="0"/>
          <w:u w:val="single"/>
        </w:rPr>
        <w:t>、综合办公室</w:t>
      </w:r>
    </w:p>
    <w:p w14:paraId="0779884E"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）、负责制定各部门、单位对受控文件和资料的管理办法并监督其实施，定期发布受控文件清单，确保相关场所得到受控文件的有效版本。</w:t>
      </w:r>
    </w:p>
    <w:p w14:paraId="5C6EDD1E"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）、负责完善质量保证体系运行所需组织结构，合理配置人力资源。</w:t>
      </w:r>
    </w:p>
    <w:p w14:paraId="2425BE5D"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）、根据项目需要定期制订教育培训计划，确保相关人员持证上岗。</w:t>
      </w:r>
    </w:p>
    <w:p w14:paraId="5704AFEE"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）、建立并保证同顾客的有效联络渠道，主持组织服务工作。</w:t>
      </w:r>
    </w:p>
    <w:p w14:paraId="69DE1580"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8</w:t>
      </w:r>
      <w:r>
        <w:rPr>
          <w:rFonts w:hint="eastAsia"/>
          <w:b/>
          <w:bCs/>
          <w:snapToGrid w:val="0"/>
          <w:kern w:val="0"/>
          <w:u w:val="single"/>
        </w:rPr>
        <w:t>、现场施工作业队</w:t>
      </w:r>
    </w:p>
    <w:p w14:paraId="07EBB9C1"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）、按施工组织设计及技术交底的要求组织工序规范化作业。</w:t>
      </w:r>
    </w:p>
    <w:p w14:paraId="7941C3F4"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）、严格有关规范准则进行施工，确保施工场地有适宜的工作环境。</w:t>
      </w:r>
    </w:p>
    <w:p w14:paraId="6B07533C"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）、严格执行三检制（工班自检、质检工程师自检、监理检验）及交接班制度，确保不合格品不进入下道工序。</w:t>
      </w:r>
    </w:p>
    <w:p w14:paraId="13111EB5"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9</w:t>
      </w:r>
      <w:r>
        <w:rPr>
          <w:rFonts w:hint="eastAsia"/>
          <w:b/>
          <w:bCs/>
          <w:snapToGrid w:val="0"/>
          <w:kern w:val="0"/>
          <w:u w:val="single"/>
        </w:rPr>
        <w:t>、机械化作业队</w:t>
      </w:r>
    </w:p>
    <w:p w14:paraId="12D3CD9D"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）、定期检查机械设备运行情况，作好维修检查并记录，保证机械设备的完好。</w:t>
      </w:r>
    </w:p>
    <w:p w14:paraId="6283BAED"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）、服从上级调配，积极配合好区间车站作业队的工作。</w:t>
      </w:r>
    </w:p>
    <w:p w14:paraId="72A70D75"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10</w:t>
      </w:r>
      <w:r>
        <w:rPr>
          <w:rFonts w:hint="eastAsia"/>
          <w:b/>
          <w:bCs/>
          <w:snapToGrid w:val="0"/>
          <w:kern w:val="0"/>
          <w:u w:val="single"/>
        </w:rPr>
        <w:t>、钢筋作业队</w:t>
      </w:r>
    </w:p>
    <w:p w14:paraId="0DBC28E9"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）、严格按技术标准及钢筋加工规范加工钢筋、半成品及构配件，为工程提供合格的钢筋构配件。</w:t>
      </w:r>
    </w:p>
    <w:p w14:paraId="067A193D"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）、服从上级调配，及时向区间、车站作业队提供合格的钢筋构配件，以确保工程进度。</w:t>
      </w:r>
    </w:p>
    <w:p w14:paraId="1526DB2E" w14:textId="77777777" w:rsidR="004F152D" w:rsidRDefault="004F152D">
      <w:pPr>
        <w:tabs>
          <w:tab w:val="left" w:pos="6720"/>
        </w:tabs>
        <w:overflowPunct w:val="0"/>
        <w:adjustRightInd w:val="0"/>
        <w:snapToGrid w:val="0"/>
        <w:ind w:firstLineChars="200" w:firstLine="420"/>
        <w:rPr>
          <w:rFonts w:hint="eastAsia"/>
          <w:snapToGrid w:val="0"/>
          <w:kern w:val="0"/>
        </w:rPr>
      </w:pPr>
    </w:p>
    <w:p w14:paraId="0EB33906" w14:textId="77777777" w:rsidR="004F152D" w:rsidRDefault="004F152D">
      <w:pPr>
        <w:pStyle w:val="3"/>
        <w:spacing w:before="50" w:after="50" w:line="440" w:lineRule="atLeast"/>
        <w:rPr>
          <w:rFonts w:hint="eastAsia"/>
        </w:rPr>
      </w:pPr>
      <w:bookmarkStart w:id="510" w:name="_Toc10407"/>
      <w:bookmarkStart w:id="511" w:name="_Toc127883"/>
      <w:bookmarkStart w:id="512" w:name="_Toc128790"/>
      <w:bookmarkStart w:id="513" w:name="_Toc128927"/>
      <w:bookmarkStart w:id="514" w:name="_Toc130234"/>
      <w:bookmarkStart w:id="515" w:name="_Toc130830"/>
      <w:bookmarkStart w:id="516" w:name="_Toc1353405"/>
      <w:bookmarkStart w:id="517" w:name="_Toc1439001"/>
      <w:bookmarkStart w:id="518" w:name="_Toc4063875"/>
      <w:bookmarkStart w:id="519" w:name="_Toc4164718"/>
      <w:bookmarkStart w:id="520" w:name="_Toc6605599"/>
      <w:bookmarkStart w:id="521" w:name="_Toc6688203"/>
      <w:bookmarkStart w:id="522" w:name="_Toc471498219"/>
      <w:bookmarkStart w:id="523" w:name="_Toc14606229"/>
      <w:r>
        <w:rPr>
          <w:rFonts w:hint="eastAsia"/>
        </w:rPr>
        <w:t>6.1.3</w:t>
      </w:r>
      <w:r>
        <w:rPr>
          <w:rFonts w:hint="eastAsia"/>
        </w:rPr>
        <w:t>、质量活动的内容及要求</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0C9F4F55"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w:t>
      </w:r>
      <w:r>
        <w:rPr>
          <w:rFonts w:hint="eastAsia"/>
          <w:b/>
          <w:bCs/>
          <w:snapToGrid w:val="0"/>
          <w:kern w:val="0"/>
          <w:u w:val="single"/>
        </w:rPr>
        <w:t>、合同评审</w:t>
      </w:r>
    </w:p>
    <w:p w14:paraId="56B3338A"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本标段招标文件由局组织了相关人员进行评审，本项目部能满足顾客需要和招标文件中质量要求。一旦中标，组织人员进行合同评审，以保证合同内容与标书一致，并与顾客按照有关法规签定施工合同，依据评审结果合理调配施工力量，保证合同的履行。</w:t>
      </w:r>
    </w:p>
    <w:p w14:paraId="33CD0FCC"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2</w:t>
      </w:r>
      <w:r>
        <w:rPr>
          <w:rFonts w:hint="eastAsia"/>
          <w:b/>
          <w:bCs/>
          <w:snapToGrid w:val="0"/>
          <w:kern w:val="0"/>
          <w:u w:val="single"/>
        </w:rPr>
        <w:t>、文件和资料控制</w:t>
      </w:r>
    </w:p>
    <w:p w14:paraId="5CE3D6B4"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）、根据</w:t>
      </w:r>
      <w:r>
        <w:rPr>
          <w:rFonts w:hint="eastAsia"/>
          <w:snapToGrid w:val="0"/>
          <w:kern w:val="0"/>
        </w:rPr>
        <w:t>ISO9002</w:t>
      </w:r>
      <w:r>
        <w:rPr>
          <w:rFonts w:hint="eastAsia"/>
          <w:snapToGrid w:val="0"/>
          <w:kern w:val="0"/>
        </w:rPr>
        <w:t>质量体系要求，各单位、各部门控制好本部门的与质量体系和产品质量有关的文件和资料，确保相关部门及时得到相应文件的有效版本，作废文件从相关部门及时撤出。</w:t>
      </w:r>
    </w:p>
    <w:p w14:paraId="2BB0B02D"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）、质量体系文件及有关的文件有：</w:t>
      </w:r>
    </w:p>
    <w:p w14:paraId="346380B2" w14:textId="77777777" w:rsidR="004F152D" w:rsidRDefault="004F152D">
      <w:pPr>
        <w:tabs>
          <w:tab w:val="left" w:pos="6720"/>
        </w:tabs>
        <w:overflowPunct w:val="0"/>
        <w:adjustRightInd w:val="0"/>
        <w:snapToGrid w:val="0"/>
        <w:spacing w:line="440" w:lineRule="atLeast"/>
        <w:ind w:firstLineChars="300" w:firstLine="630"/>
        <w:rPr>
          <w:rFonts w:hint="eastAsia"/>
          <w:snapToGrid w:val="0"/>
          <w:kern w:val="0"/>
        </w:rPr>
      </w:pPr>
      <w:r>
        <w:rPr>
          <w:rFonts w:hint="eastAsia"/>
          <w:snapToGrid w:val="0"/>
          <w:kern w:val="0"/>
        </w:rPr>
        <w:t>①、质量体系文件及有关的管理文件、质量计划。</w:t>
      </w:r>
    </w:p>
    <w:p w14:paraId="684CF80A" w14:textId="77777777" w:rsidR="004F152D" w:rsidRDefault="004F152D">
      <w:pPr>
        <w:tabs>
          <w:tab w:val="left" w:pos="6720"/>
        </w:tabs>
        <w:overflowPunct w:val="0"/>
        <w:adjustRightInd w:val="0"/>
        <w:snapToGrid w:val="0"/>
        <w:spacing w:line="440" w:lineRule="atLeast"/>
        <w:ind w:firstLineChars="300" w:firstLine="630"/>
        <w:rPr>
          <w:rFonts w:hint="eastAsia"/>
          <w:snapToGrid w:val="0"/>
          <w:kern w:val="0"/>
        </w:rPr>
      </w:pPr>
      <w:r>
        <w:rPr>
          <w:rFonts w:hint="eastAsia"/>
          <w:snapToGrid w:val="0"/>
          <w:kern w:val="0"/>
        </w:rPr>
        <w:t>②、与质量有关的行政管理文件。</w:t>
      </w:r>
    </w:p>
    <w:p w14:paraId="6BD48D7E" w14:textId="77777777" w:rsidR="004F152D" w:rsidRDefault="004F152D">
      <w:pPr>
        <w:tabs>
          <w:tab w:val="left" w:pos="6720"/>
        </w:tabs>
        <w:overflowPunct w:val="0"/>
        <w:adjustRightInd w:val="0"/>
        <w:snapToGrid w:val="0"/>
        <w:spacing w:line="440" w:lineRule="atLeast"/>
        <w:ind w:firstLineChars="300" w:firstLine="630"/>
        <w:rPr>
          <w:rFonts w:hint="eastAsia"/>
          <w:snapToGrid w:val="0"/>
          <w:kern w:val="0"/>
        </w:rPr>
      </w:pPr>
      <w:r>
        <w:rPr>
          <w:rFonts w:hint="eastAsia"/>
          <w:snapToGrid w:val="0"/>
          <w:kern w:val="0"/>
        </w:rPr>
        <w:t>③、技术性文件和有关文件。</w:t>
      </w:r>
    </w:p>
    <w:p w14:paraId="54451043" w14:textId="77777777" w:rsidR="004F152D" w:rsidRDefault="004F152D">
      <w:pPr>
        <w:tabs>
          <w:tab w:val="left" w:pos="6720"/>
        </w:tabs>
        <w:overflowPunct w:val="0"/>
        <w:adjustRightInd w:val="0"/>
        <w:snapToGrid w:val="0"/>
        <w:spacing w:line="440" w:lineRule="atLeast"/>
        <w:ind w:firstLineChars="300" w:firstLine="630"/>
        <w:rPr>
          <w:rFonts w:hint="eastAsia"/>
          <w:snapToGrid w:val="0"/>
          <w:kern w:val="0"/>
        </w:rPr>
      </w:pPr>
      <w:r>
        <w:rPr>
          <w:rFonts w:hint="eastAsia"/>
          <w:snapToGrid w:val="0"/>
          <w:kern w:val="0"/>
        </w:rPr>
        <w:t>④、施工合同文件。</w:t>
      </w:r>
    </w:p>
    <w:p w14:paraId="788DACFC" w14:textId="77777777" w:rsidR="004F152D" w:rsidRDefault="004F152D">
      <w:pPr>
        <w:tabs>
          <w:tab w:val="left" w:pos="6720"/>
        </w:tabs>
        <w:overflowPunct w:val="0"/>
        <w:adjustRightInd w:val="0"/>
        <w:snapToGrid w:val="0"/>
        <w:spacing w:line="440" w:lineRule="atLeast"/>
        <w:ind w:firstLineChars="300" w:firstLine="630"/>
        <w:rPr>
          <w:rFonts w:hint="eastAsia"/>
          <w:snapToGrid w:val="0"/>
          <w:kern w:val="0"/>
        </w:rPr>
      </w:pPr>
      <w:r>
        <w:rPr>
          <w:rFonts w:hint="eastAsia"/>
          <w:snapToGrid w:val="0"/>
          <w:kern w:val="0"/>
        </w:rPr>
        <w:t>⑤、其它支持性文件（技术交底、作业指导书等）。</w:t>
      </w:r>
    </w:p>
    <w:p w14:paraId="6E3226CC" w14:textId="77777777" w:rsidR="004F152D" w:rsidRDefault="004F152D">
      <w:pPr>
        <w:tabs>
          <w:tab w:val="left" w:pos="6720"/>
        </w:tabs>
        <w:overflowPunct w:val="0"/>
        <w:adjustRightInd w:val="0"/>
        <w:snapToGrid w:val="0"/>
        <w:spacing w:line="440" w:lineRule="atLeast"/>
        <w:ind w:firstLineChars="300" w:firstLine="630"/>
        <w:rPr>
          <w:rFonts w:hint="eastAsia"/>
          <w:snapToGrid w:val="0"/>
          <w:kern w:val="0"/>
        </w:rPr>
      </w:pPr>
      <w:r>
        <w:rPr>
          <w:rFonts w:hint="eastAsia"/>
          <w:snapToGrid w:val="0"/>
          <w:kern w:val="0"/>
        </w:rPr>
        <w:t>⑥、质量记录表格</w:t>
      </w:r>
    </w:p>
    <w:p w14:paraId="150745A4"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）、由办公室负责指导文件和资料的控制，并对其实施效果监督检查，确保质量体系正常有效运行。</w:t>
      </w:r>
    </w:p>
    <w:p w14:paraId="53075CD9"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3</w:t>
      </w:r>
      <w:r>
        <w:rPr>
          <w:rFonts w:hint="eastAsia"/>
          <w:b/>
          <w:bCs/>
          <w:snapToGrid w:val="0"/>
          <w:kern w:val="0"/>
          <w:u w:val="single"/>
        </w:rPr>
        <w:t>、采购</w:t>
      </w:r>
    </w:p>
    <w:p w14:paraId="5C81DA7B"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）、设备物资部在合格分供方中按“物资采购计划”采购物资，材料员进行现场物资管理工作。发现不合格品时，按不合格品控制程序进行控制，使采购物资符合质量要求。</w:t>
      </w:r>
    </w:p>
    <w:p w14:paraId="7CA77EDD"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）、经营策划部对工程分包中的分包进行评定，选择和控制，以满足顾客对工程质量的要求。</w:t>
      </w:r>
    </w:p>
    <w:p w14:paraId="40BAF0DA"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4</w:t>
      </w:r>
      <w:r>
        <w:rPr>
          <w:rFonts w:hint="eastAsia"/>
          <w:b/>
          <w:bCs/>
          <w:snapToGrid w:val="0"/>
          <w:kern w:val="0"/>
          <w:u w:val="single"/>
        </w:rPr>
        <w:t>、顾客提供产品的控制</w:t>
      </w:r>
    </w:p>
    <w:p w14:paraId="5EB6ABBE"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）、材料员负责对顾客提供产品进行进场验收，并进行分类保管，按规定标识。</w:t>
      </w:r>
    </w:p>
    <w:p w14:paraId="20E77BFB"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）、材料员通知试验员进行进场检验，并填写“材料验收”记录。</w:t>
      </w:r>
    </w:p>
    <w:p w14:paraId="6B8C0B7F"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）、对检验发现的不合格品，设备物资部及时报告顾客，采取妥善处理办法对不合格品进行处置。</w:t>
      </w:r>
    </w:p>
    <w:p w14:paraId="76A1F3A1"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5</w:t>
      </w:r>
      <w:r>
        <w:rPr>
          <w:rFonts w:hint="eastAsia"/>
          <w:b/>
          <w:bCs/>
          <w:snapToGrid w:val="0"/>
          <w:kern w:val="0"/>
          <w:u w:val="single"/>
        </w:rPr>
        <w:t>、产品标识和可追溯性</w:t>
      </w:r>
    </w:p>
    <w:p w14:paraId="3E0C684A"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）、设备物资部对自购或顾客提供的产品进行适当标识，确保对工程物质可追溯性。</w:t>
      </w:r>
    </w:p>
    <w:p w14:paraId="7D09C202"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）、过程产品及半成品的标识由工程技术相关机构完成，以确保对工程过程质量的可追溯性。</w:t>
      </w:r>
    </w:p>
    <w:p w14:paraId="7A64D2D7"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6</w:t>
      </w:r>
      <w:r>
        <w:rPr>
          <w:rFonts w:hint="eastAsia"/>
          <w:b/>
          <w:bCs/>
          <w:snapToGrid w:val="0"/>
          <w:kern w:val="0"/>
          <w:u w:val="single"/>
        </w:rPr>
        <w:t>、施工过程控制</w:t>
      </w:r>
    </w:p>
    <w:p w14:paraId="08F975B9"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）、由工程技术部组织编制实施性施工组织设计报总工程师审核，由经理批准。</w:t>
      </w:r>
    </w:p>
    <w:p w14:paraId="6525F82C"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）、由工程技术部组织各相关人员进行施工图纸会审确保管理及施工人员达成共识，按图纸、规范、交底施作。</w:t>
      </w:r>
    </w:p>
    <w:p w14:paraId="7CAE9223"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）、施工中出现的新问题，新情况由工程技术部组织制定针对性的施工方案和处理意见，报总工程师批准后由作业队具体实施。</w:t>
      </w:r>
    </w:p>
    <w:p w14:paraId="502946F8"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）、由工程技术部测量室负责组织控制测量，由工程技术室控制施工测量。</w:t>
      </w:r>
    </w:p>
    <w:p w14:paraId="5A94747B"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）、工程技术部负责制定关键和特殊工序的施工作业指导书，报总工程师批准后组织实施，并对关键和特殊工序进行连续监控。</w:t>
      </w:r>
    </w:p>
    <w:p w14:paraId="0C456B1A"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）、由设备物资部负责组织机械设备的维修、保养并建立设备台帐。</w:t>
      </w:r>
    </w:p>
    <w:p w14:paraId="5E2A84CF"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7</w:t>
      </w:r>
      <w:r>
        <w:rPr>
          <w:rFonts w:hint="eastAsia"/>
          <w:b/>
          <w:bCs/>
          <w:snapToGrid w:val="0"/>
          <w:kern w:val="0"/>
          <w:u w:val="single"/>
        </w:rPr>
        <w:t>、检验和试验</w:t>
      </w:r>
    </w:p>
    <w:p w14:paraId="2035D42A"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）、工程技术部试验室对进货检验和试验工作负责，负责样品和试件抽样和试验。</w:t>
      </w:r>
    </w:p>
    <w:p w14:paraId="4C19165D"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）、工程技术部质检室对过程检验试验负责，确保进入下道工序的产品均为合格品。</w:t>
      </w:r>
    </w:p>
    <w:p w14:paraId="797BD615"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）、工程完工后，由总工程师组织相关部门进行最终检验和试验，并由工程技术部填写工程竣工报告。</w:t>
      </w:r>
    </w:p>
    <w:p w14:paraId="1ED0DDD7"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8</w:t>
      </w:r>
      <w:r>
        <w:rPr>
          <w:rFonts w:hint="eastAsia"/>
          <w:b/>
          <w:bCs/>
          <w:snapToGrid w:val="0"/>
          <w:kern w:val="0"/>
          <w:u w:val="single"/>
        </w:rPr>
        <w:t>、检验、测量和试验设备的控制</w:t>
      </w:r>
    </w:p>
    <w:p w14:paraId="4DDB3E79"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工程技术部测量室和试验室分别负责按规定要求采购检验、测量和试验设备，并对所有检验、测量和试验设备按规定周期进行校验，建立仪器台帐，确保不合格的仪器及设备不投入使用。</w:t>
      </w:r>
    </w:p>
    <w:p w14:paraId="6EF878BA"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9</w:t>
      </w:r>
      <w:r>
        <w:rPr>
          <w:rFonts w:hint="eastAsia"/>
          <w:b/>
          <w:bCs/>
          <w:snapToGrid w:val="0"/>
          <w:kern w:val="0"/>
          <w:u w:val="single"/>
        </w:rPr>
        <w:t>、检验和试验状态</w:t>
      </w:r>
    </w:p>
    <w:p w14:paraId="4D3C706E"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由工程技术部试验室采取合适的方法对物资和过程的检验和试验状态进行标识，确保使用合格的物资和确保合格的工序转序。</w:t>
      </w:r>
    </w:p>
    <w:p w14:paraId="22B2055A"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10</w:t>
      </w:r>
      <w:r>
        <w:rPr>
          <w:rFonts w:hint="eastAsia"/>
          <w:b/>
          <w:bCs/>
          <w:snapToGrid w:val="0"/>
          <w:kern w:val="0"/>
          <w:u w:val="single"/>
        </w:rPr>
        <w:t>、不合格的控制</w:t>
      </w:r>
    </w:p>
    <w:p w14:paraId="22841BEC"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严格控制不合格品的出现，一旦出现不合格品，视其损失程度，工程技术部组织评审和处置，从而确保合格品进入下一道工序。</w:t>
      </w:r>
    </w:p>
    <w:p w14:paraId="412FF87D"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11</w:t>
      </w:r>
      <w:r>
        <w:rPr>
          <w:rFonts w:hint="eastAsia"/>
          <w:b/>
          <w:bCs/>
          <w:snapToGrid w:val="0"/>
          <w:kern w:val="0"/>
          <w:u w:val="single"/>
        </w:rPr>
        <w:t>、纠正和预防措施</w:t>
      </w:r>
    </w:p>
    <w:p w14:paraId="685C9F63"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为了消除实际或潜在不合格的因素，制定纠正和预防措施并实施，消除不合格或潜在不合格的发生，满足工程质量和质量体系的要求。</w:t>
      </w:r>
    </w:p>
    <w:p w14:paraId="445B79D9"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12</w:t>
      </w:r>
      <w:r>
        <w:rPr>
          <w:rFonts w:hint="eastAsia"/>
          <w:b/>
          <w:bCs/>
          <w:snapToGrid w:val="0"/>
          <w:kern w:val="0"/>
          <w:u w:val="single"/>
        </w:rPr>
        <w:t>、搬运、贮存、防护、交付</w:t>
      </w:r>
    </w:p>
    <w:p w14:paraId="045E4E5B"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）、由设备物资部对物资的搬运、贮存负责，确保物资不损坏、不变质。</w:t>
      </w:r>
    </w:p>
    <w:p w14:paraId="30F0A857"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）、由工程技术部对产品的防护、交付负责，确保产品完成后至交付前不损坏。</w:t>
      </w:r>
    </w:p>
    <w:p w14:paraId="1B76DCB0"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13</w:t>
      </w:r>
      <w:r>
        <w:rPr>
          <w:rFonts w:hint="eastAsia"/>
          <w:b/>
          <w:bCs/>
          <w:snapToGrid w:val="0"/>
          <w:kern w:val="0"/>
          <w:u w:val="single"/>
        </w:rPr>
        <w:t>、质量记录</w:t>
      </w:r>
    </w:p>
    <w:p w14:paraId="39FCFF90"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为了提供产品符合规定要求和质量体系有效运行的证据，各部门、各单位所有与质量有关的活动都应及时记录，保证其真实性，并定期编目、归档。</w:t>
      </w:r>
    </w:p>
    <w:p w14:paraId="39E516EC"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14</w:t>
      </w:r>
      <w:r>
        <w:rPr>
          <w:rFonts w:hint="eastAsia"/>
          <w:b/>
          <w:bCs/>
          <w:snapToGrid w:val="0"/>
          <w:kern w:val="0"/>
          <w:u w:val="single"/>
        </w:rPr>
        <w:t>、培训</w:t>
      </w:r>
    </w:p>
    <w:p w14:paraId="24AD2CE2"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本标段工程，项目部将安排具有相应上岗证的熟练操作者承担，如需培训，由办公室或上级劳动部门统一组织，确保合格人员持证上岗。</w:t>
      </w:r>
    </w:p>
    <w:p w14:paraId="229FA914"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15</w:t>
      </w:r>
      <w:r>
        <w:rPr>
          <w:rFonts w:hint="eastAsia"/>
          <w:b/>
          <w:bCs/>
          <w:snapToGrid w:val="0"/>
          <w:kern w:val="0"/>
          <w:u w:val="single"/>
        </w:rPr>
        <w:t>、服务</w:t>
      </w:r>
    </w:p>
    <w:p w14:paraId="622628F9"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）、办公室负责同顾客及监理联系协调，调查研究顾客的投诉并及时处理，以满足其服务要求。</w:t>
      </w:r>
    </w:p>
    <w:p w14:paraId="6CFEC7F3"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）、所有服务措施由工程技术部制定、具体作业队实施。</w:t>
      </w:r>
    </w:p>
    <w:p w14:paraId="054999E9" w14:textId="77777777" w:rsidR="004F152D" w:rsidRDefault="004F152D">
      <w:pPr>
        <w:tabs>
          <w:tab w:val="left" w:pos="6720"/>
        </w:tabs>
        <w:overflowPunct w:val="0"/>
        <w:adjustRightInd w:val="0"/>
        <w:snapToGrid w:val="0"/>
        <w:spacing w:line="440" w:lineRule="atLeast"/>
        <w:ind w:firstLineChars="200" w:firstLine="422"/>
        <w:rPr>
          <w:rFonts w:hint="eastAsia"/>
          <w:b/>
          <w:bCs/>
          <w:snapToGrid w:val="0"/>
          <w:kern w:val="0"/>
          <w:u w:val="single"/>
        </w:rPr>
      </w:pPr>
      <w:r>
        <w:rPr>
          <w:rFonts w:hint="eastAsia"/>
          <w:b/>
          <w:bCs/>
          <w:snapToGrid w:val="0"/>
          <w:kern w:val="0"/>
          <w:u w:val="single"/>
        </w:rPr>
        <w:t>16</w:t>
      </w:r>
      <w:r>
        <w:rPr>
          <w:rFonts w:hint="eastAsia"/>
          <w:b/>
          <w:bCs/>
          <w:snapToGrid w:val="0"/>
          <w:kern w:val="0"/>
          <w:u w:val="single"/>
        </w:rPr>
        <w:t>、统计技术</w:t>
      </w:r>
    </w:p>
    <w:p w14:paraId="73A23105" w14:textId="77777777" w:rsidR="004F152D" w:rsidRDefault="004F152D">
      <w:pPr>
        <w:tabs>
          <w:tab w:val="left" w:pos="6720"/>
        </w:tabs>
        <w:overflowPunct w:val="0"/>
        <w:adjustRightInd w:val="0"/>
        <w:snapToGrid w:val="0"/>
        <w:spacing w:line="440" w:lineRule="atLeast"/>
        <w:ind w:firstLineChars="200" w:firstLine="420"/>
        <w:rPr>
          <w:rFonts w:hint="eastAsia"/>
          <w:snapToGrid w:val="0"/>
          <w:kern w:val="0"/>
        </w:rPr>
      </w:pPr>
      <w:r>
        <w:rPr>
          <w:rFonts w:hint="eastAsia"/>
          <w:snapToGrid w:val="0"/>
          <w:kern w:val="0"/>
        </w:rPr>
        <w:t>工程技术部依据工程进展情况及质量趋势组织实施统计应用技术，并对统计技术的有效性进行验证。</w:t>
      </w:r>
    </w:p>
    <w:p w14:paraId="303F818E" w14:textId="77777777" w:rsidR="004F152D" w:rsidRDefault="004F152D">
      <w:pPr>
        <w:tabs>
          <w:tab w:val="left" w:pos="6720"/>
        </w:tabs>
        <w:overflowPunct w:val="0"/>
        <w:adjustRightInd w:val="0"/>
        <w:snapToGrid w:val="0"/>
        <w:spacing w:line="360" w:lineRule="auto"/>
        <w:ind w:firstLineChars="200" w:firstLine="420"/>
        <w:rPr>
          <w:rFonts w:hint="eastAsia"/>
          <w:snapToGrid w:val="0"/>
          <w:kern w:val="0"/>
        </w:rPr>
      </w:pPr>
    </w:p>
    <w:p w14:paraId="0F59FE6E" w14:textId="77777777" w:rsidR="004F152D" w:rsidRDefault="004F152D">
      <w:pPr>
        <w:pStyle w:val="2"/>
        <w:spacing w:before="50"/>
        <w:rPr>
          <w:rFonts w:hint="eastAsia"/>
          <w:sz w:val="28"/>
        </w:rPr>
      </w:pPr>
      <w:bookmarkStart w:id="524" w:name="_Toc530387949"/>
      <w:bookmarkStart w:id="525" w:name="_Toc530388109"/>
      <w:bookmarkStart w:id="526" w:name="_Toc530736599"/>
      <w:bookmarkStart w:id="527" w:name="_Toc530741536"/>
      <w:bookmarkStart w:id="528" w:name="_Toc1962526"/>
      <w:bookmarkStart w:id="529" w:name="_Toc2122254"/>
      <w:bookmarkStart w:id="530" w:name="_Toc6605600"/>
      <w:bookmarkStart w:id="531" w:name="_Toc6688204"/>
      <w:bookmarkStart w:id="532" w:name="_Toc471498220"/>
      <w:bookmarkStart w:id="533" w:name="_Toc14606230"/>
      <w:r>
        <w:rPr>
          <w:rFonts w:hint="eastAsia"/>
          <w:sz w:val="28"/>
        </w:rPr>
        <w:t>§</w:t>
      </w:r>
      <w:r>
        <w:rPr>
          <w:rFonts w:hint="eastAsia"/>
          <w:sz w:val="28"/>
        </w:rPr>
        <w:t xml:space="preserve">6-2  </w:t>
      </w:r>
      <w:r>
        <w:rPr>
          <w:rFonts w:hint="eastAsia"/>
          <w:sz w:val="28"/>
        </w:rPr>
        <w:t>工程创优目标、计划及其保证措施</w:t>
      </w:r>
      <w:bookmarkEnd w:id="524"/>
      <w:bookmarkEnd w:id="525"/>
      <w:bookmarkEnd w:id="526"/>
      <w:bookmarkEnd w:id="527"/>
      <w:bookmarkEnd w:id="528"/>
      <w:bookmarkEnd w:id="529"/>
      <w:bookmarkEnd w:id="530"/>
      <w:bookmarkEnd w:id="531"/>
      <w:bookmarkEnd w:id="532"/>
      <w:bookmarkEnd w:id="533"/>
    </w:p>
    <w:p w14:paraId="0A826D46" w14:textId="77777777" w:rsidR="004F152D" w:rsidRDefault="004F152D">
      <w:pPr>
        <w:pStyle w:val="3"/>
        <w:spacing w:before="50" w:after="50" w:line="440" w:lineRule="exact"/>
        <w:rPr>
          <w:rFonts w:hint="eastAsia"/>
        </w:rPr>
      </w:pPr>
      <w:bookmarkStart w:id="534" w:name="_Toc471498221"/>
      <w:bookmarkStart w:id="535" w:name="_Toc14606231"/>
      <w:r>
        <w:rPr>
          <w:rFonts w:hint="eastAsia"/>
        </w:rPr>
        <w:t>6</w:t>
      </w:r>
      <w:r>
        <w:t>.</w:t>
      </w:r>
      <w:r>
        <w:rPr>
          <w:rFonts w:hint="eastAsia"/>
        </w:rPr>
        <w:t>2</w:t>
      </w:r>
      <w:r>
        <w:t>.1</w:t>
      </w:r>
      <w:r>
        <w:rPr>
          <w:rFonts w:hint="eastAsia"/>
        </w:rPr>
        <w:t>、本工程创优目标</w:t>
      </w:r>
      <w:bookmarkEnd w:id="534"/>
      <w:bookmarkEnd w:id="535"/>
    </w:p>
    <w:p w14:paraId="48A6C975" w14:textId="77777777" w:rsidR="004F152D" w:rsidRDefault="004F152D">
      <w:pPr>
        <w:pStyle w:val="11"/>
        <w:rPr>
          <w:rFonts w:hint="eastAsia"/>
        </w:rPr>
      </w:pPr>
      <w:r>
        <w:rPr>
          <w:rFonts w:hint="eastAsia"/>
        </w:rPr>
        <w:t>保证施工质量，确保工程质量优良，争创省优质工程。</w:t>
      </w:r>
    </w:p>
    <w:p w14:paraId="418B5BBB" w14:textId="77777777" w:rsidR="004F152D" w:rsidRDefault="004F152D">
      <w:pPr>
        <w:rPr>
          <w:rFonts w:hint="eastAsia"/>
        </w:rPr>
      </w:pPr>
    </w:p>
    <w:p w14:paraId="1A4AE0B0" w14:textId="77777777" w:rsidR="004F152D" w:rsidRDefault="004F152D">
      <w:pPr>
        <w:pStyle w:val="3"/>
        <w:spacing w:before="50" w:after="50" w:line="440" w:lineRule="exact"/>
        <w:rPr>
          <w:rFonts w:hint="eastAsia"/>
        </w:rPr>
      </w:pPr>
      <w:bookmarkStart w:id="536" w:name="_Toc471498222"/>
      <w:bookmarkStart w:id="537" w:name="_Toc14606232"/>
      <w:r>
        <w:rPr>
          <w:rFonts w:hint="eastAsia"/>
        </w:rPr>
        <w:t>6</w:t>
      </w:r>
      <w:r>
        <w:t>.</w:t>
      </w:r>
      <w:r>
        <w:rPr>
          <w:rFonts w:hint="eastAsia"/>
        </w:rPr>
        <w:t>2</w:t>
      </w:r>
      <w:r>
        <w:t>.2</w:t>
      </w:r>
      <w:r>
        <w:rPr>
          <w:rFonts w:hint="eastAsia"/>
        </w:rPr>
        <w:t>、工程项目创优总体规划、措施</w:t>
      </w:r>
      <w:bookmarkEnd w:id="536"/>
      <w:bookmarkEnd w:id="537"/>
    </w:p>
    <w:p w14:paraId="459A8BEA"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1</w:t>
      </w:r>
      <w:r>
        <w:rPr>
          <w:rFonts w:hint="eastAsia"/>
          <w:snapToGrid w:val="0"/>
          <w:kern w:val="0"/>
        </w:rPr>
        <w:t>、确保质量管理机构体系的正常运作，全面管理施工，各管理部门做到职责明确，各司其职，各负其责。</w:t>
      </w:r>
    </w:p>
    <w:p w14:paraId="54F670E4" w14:textId="77777777" w:rsidR="004F152D" w:rsidRDefault="004F152D">
      <w:pPr>
        <w:adjustRightInd w:val="0"/>
        <w:snapToGrid w:val="0"/>
        <w:spacing w:line="440" w:lineRule="exact"/>
        <w:ind w:firstLineChars="200" w:firstLine="420"/>
        <w:rPr>
          <w:rFonts w:hint="eastAsia"/>
          <w:snapToGrid w:val="0"/>
          <w:kern w:val="0"/>
        </w:rPr>
      </w:pPr>
      <w:r>
        <w:rPr>
          <w:snapToGrid w:val="0"/>
          <w:kern w:val="0"/>
        </w:rPr>
        <w:t>2</w:t>
      </w:r>
      <w:r>
        <w:rPr>
          <w:rFonts w:hint="eastAsia"/>
          <w:snapToGrid w:val="0"/>
          <w:kern w:val="0"/>
        </w:rPr>
        <w:t>、认真执行招标文件《技术规范》及我公司的质量手册、程序文件和作业文件的要求，一切工作均按招标文件《技术规范》及公司质量文件要求和标准实施。</w:t>
      </w:r>
    </w:p>
    <w:p w14:paraId="0D55AF5A" w14:textId="77777777" w:rsidR="004F152D" w:rsidRDefault="004F152D">
      <w:pPr>
        <w:adjustRightInd w:val="0"/>
        <w:snapToGrid w:val="0"/>
        <w:spacing w:line="440" w:lineRule="exact"/>
        <w:ind w:firstLineChars="200" w:firstLine="420"/>
        <w:rPr>
          <w:rFonts w:hint="eastAsia"/>
          <w:snapToGrid w:val="0"/>
          <w:kern w:val="0"/>
        </w:rPr>
      </w:pPr>
      <w:r>
        <w:rPr>
          <w:snapToGrid w:val="0"/>
          <w:kern w:val="0"/>
        </w:rPr>
        <w:t>3</w:t>
      </w:r>
      <w:r>
        <w:rPr>
          <w:rFonts w:hint="eastAsia"/>
          <w:snapToGrid w:val="0"/>
          <w:kern w:val="0"/>
        </w:rPr>
        <w:t>、对于工程材料的选用及管理严格按照</w:t>
      </w:r>
      <w:r>
        <w:rPr>
          <w:rFonts w:hint="eastAsia"/>
          <w:snapToGrid w:val="0"/>
          <w:kern w:val="0"/>
        </w:rPr>
        <w:t>ISO900</w:t>
      </w:r>
      <w:r>
        <w:rPr>
          <w:snapToGrid w:val="0"/>
          <w:kern w:val="0"/>
        </w:rPr>
        <w:t>1:2000</w:t>
      </w:r>
      <w:r>
        <w:rPr>
          <w:rFonts w:hint="eastAsia"/>
          <w:snapToGrid w:val="0"/>
          <w:kern w:val="0"/>
        </w:rPr>
        <w:t>标准的要求实施，材料的采购前先对供应商评审，评审通过后报工程师审批后方可采购和采用。材料进场检验合格后，按要求合理堆放，并做好标识工作，防止混用。</w:t>
      </w:r>
    </w:p>
    <w:p w14:paraId="2B34BEFA" w14:textId="77777777" w:rsidR="004F152D" w:rsidRDefault="004F152D">
      <w:pPr>
        <w:adjustRightInd w:val="0"/>
        <w:snapToGrid w:val="0"/>
        <w:spacing w:line="440" w:lineRule="exact"/>
        <w:ind w:firstLineChars="200" w:firstLine="420"/>
        <w:rPr>
          <w:rFonts w:hint="eastAsia"/>
          <w:b/>
          <w:snapToGrid w:val="0"/>
          <w:kern w:val="0"/>
          <w:u w:val="single"/>
        </w:rPr>
      </w:pPr>
      <w:r>
        <w:rPr>
          <w:snapToGrid w:val="0"/>
          <w:kern w:val="0"/>
        </w:rPr>
        <w:t>4</w:t>
      </w:r>
      <w:r>
        <w:rPr>
          <w:rFonts w:hint="eastAsia"/>
          <w:snapToGrid w:val="0"/>
          <w:kern w:val="0"/>
        </w:rPr>
        <w:t>、做好文件和资料的管理，施工中各种检查验收资料和表格由项目部专人收集管理和存档，并相应做好记录，以备查阅和明确管理职责。</w:t>
      </w:r>
    </w:p>
    <w:p w14:paraId="218F47E7" w14:textId="77777777" w:rsidR="004F152D" w:rsidRDefault="004F152D">
      <w:pPr>
        <w:adjustRightInd w:val="0"/>
        <w:snapToGrid w:val="0"/>
        <w:spacing w:line="440" w:lineRule="exact"/>
        <w:ind w:firstLineChars="200" w:firstLine="420"/>
        <w:rPr>
          <w:rFonts w:hint="eastAsia"/>
          <w:snapToGrid w:val="0"/>
          <w:kern w:val="0"/>
        </w:rPr>
      </w:pPr>
      <w:r>
        <w:rPr>
          <w:snapToGrid w:val="0"/>
          <w:kern w:val="0"/>
        </w:rPr>
        <w:t>5</w:t>
      </w:r>
      <w:r>
        <w:rPr>
          <w:rFonts w:hint="eastAsia"/>
          <w:snapToGrid w:val="0"/>
          <w:kern w:val="0"/>
        </w:rPr>
        <w:t>、加强施工过程的全面控制。</w:t>
      </w:r>
    </w:p>
    <w:p w14:paraId="10C61C8C"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6</w:t>
      </w:r>
      <w:r>
        <w:rPr>
          <w:rFonts w:hint="eastAsia"/>
          <w:snapToGrid w:val="0"/>
          <w:kern w:val="0"/>
        </w:rPr>
        <w:t>、本工程项目部设立专职质保员和专职质检员，全面负责施工过程的质量检验和质量保证措施的实施。</w:t>
      </w:r>
    </w:p>
    <w:p w14:paraId="1B41E01B"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）、首先组织全体施工人员认真学习招标文件及图纸，体会招标文件《技术规范》的要求以及图纸的技术要求，以便准确地按照业主要求及设计意图完成工程的施工。</w:t>
      </w:r>
    </w:p>
    <w:p w14:paraId="493F3CF5"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）、组织各个分项工程的施工技术人员编写详细、合理、切实可行的施工组织设计方案，报请工程技术负责人、监理工程师批准后并以此来指导工程的施工。</w:t>
      </w:r>
    </w:p>
    <w:p w14:paraId="1A1251FB"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各分项工程开工前认真做好施工技术交底及施工组织设计，各工序的施工，必须严格执行如下检验程序，合格后方能进行下一步工程的施工。其中任一个环节检验不合格均必须返工，返工完成后再按上述程序进行检验；合格后进入下一工序的施工。</w:t>
      </w:r>
    </w:p>
    <w:p w14:paraId="4BDFCEE4"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工序检验流程见下</w:t>
      </w:r>
      <w:r>
        <w:rPr>
          <w:rFonts w:hint="eastAsia"/>
          <w:b/>
          <w:bCs/>
          <w:snapToGrid w:val="0"/>
          <w:kern w:val="0"/>
          <w:u w:val="single"/>
        </w:rPr>
        <w:t>图</w:t>
      </w:r>
      <w:r>
        <w:rPr>
          <w:rFonts w:hint="eastAsia"/>
          <w:b/>
          <w:bCs/>
          <w:snapToGrid w:val="0"/>
          <w:kern w:val="0"/>
          <w:u w:val="single"/>
        </w:rPr>
        <w:t>6-3</w:t>
      </w:r>
      <w:r>
        <w:rPr>
          <w:rFonts w:hint="eastAsia"/>
          <w:b/>
          <w:bCs/>
          <w:snapToGrid w:val="0"/>
          <w:kern w:val="0"/>
          <w:u w:val="single"/>
        </w:rPr>
        <w:t>：工序检验流程图</w:t>
      </w:r>
      <w:r>
        <w:rPr>
          <w:rFonts w:hint="eastAsia"/>
          <w:snapToGrid w:val="0"/>
          <w:kern w:val="0"/>
        </w:rPr>
        <w:t>。</w:t>
      </w:r>
    </w:p>
    <w:p w14:paraId="6410F052" w14:textId="77777777" w:rsidR="004F152D" w:rsidRDefault="004F152D">
      <w:pPr>
        <w:adjustRightInd w:val="0"/>
        <w:snapToGrid w:val="0"/>
        <w:spacing w:line="440" w:lineRule="exact"/>
        <w:ind w:firstLineChars="200" w:firstLine="420"/>
        <w:rPr>
          <w:rFonts w:hint="eastAsia"/>
          <w:snapToGrid w:val="0"/>
          <w:kern w:val="0"/>
        </w:rPr>
      </w:pPr>
    </w:p>
    <w:p w14:paraId="78E05E6A" w14:textId="77777777" w:rsidR="004F152D" w:rsidRDefault="004F152D">
      <w:pPr>
        <w:adjustRightInd w:val="0"/>
        <w:snapToGrid w:val="0"/>
        <w:spacing w:line="440" w:lineRule="exact"/>
        <w:ind w:firstLineChars="200" w:firstLine="420"/>
        <w:rPr>
          <w:rFonts w:hint="eastAsia"/>
          <w:snapToGrid w:val="0"/>
          <w:kern w:val="0"/>
        </w:rPr>
      </w:pPr>
      <w:r>
        <w:rPr>
          <w:snapToGrid w:val="0"/>
          <w:kern w:val="0"/>
        </w:rPr>
        <w:pict w14:anchorId="0ECEFD93">
          <v:group id="_x0000_s1571" style="position:absolute;left:0;text-align:left;margin-left:27pt;margin-top:.05pt;width:349.5pt;height:69.5pt;z-index:251838464" coordorigin="2192,4089" coordsize="6990,1390">
            <v:shape id="_x0000_s1572" type="#_x0000_t202" style="position:absolute;left:2192;top:4089;width:1786;height:451" strokeweight="1pt">
              <v:fill opacity="13107f" rotate="t"/>
              <v:textbox style="mso-next-textbox:#_x0000_s1572" inset="0,0,0,0">
                <w:txbxContent>
                  <w:p w14:paraId="75746618" w14:textId="77777777" w:rsidR="004F152D" w:rsidRDefault="004F152D">
                    <w:pPr>
                      <w:jc w:val="center"/>
                      <w:rPr>
                        <w:rFonts w:hint="eastAsia"/>
                      </w:rPr>
                    </w:pPr>
                    <w:r>
                      <w:rPr>
                        <w:rFonts w:hint="eastAsia"/>
                      </w:rPr>
                      <w:t>工序自检</w:t>
                    </w:r>
                  </w:p>
                </w:txbxContent>
              </v:textbox>
            </v:shape>
            <v:shape id="_x0000_s1573" type="#_x0000_t202" style="position:absolute;left:4742;top:4089;width:1786;height:451" strokeweight="1pt">
              <v:fill opacity="13107f" rotate="t"/>
              <v:textbox style="mso-next-textbox:#_x0000_s1573" inset="0,0,0,0">
                <w:txbxContent>
                  <w:p w14:paraId="259F5E55" w14:textId="77777777" w:rsidR="004F152D" w:rsidRDefault="004F152D">
                    <w:pPr>
                      <w:jc w:val="center"/>
                      <w:rPr>
                        <w:rFonts w:hint="eastAsia"/>
                      </w:rPr>
                    </w:pPr>
                    <w:r>
                      <w:rPr>
                        <w:rFonts w:hint="eastAsia"/>
                      </w:rPr>
                      <w:t>工序互检</w:t>
                    </w:r>
                  </w:p>
                </w:txbxContent>
              </v:textbox>
            </v:shape>
            <v:shape id="_x0000_s1574" type="#_x0000_t202" style="position:absolute;left:7396;top:4089;width:1786;height:451" strokeweight="1pt">
              <v:fill opacity="13107f" rotate="t"/>
              <v:textbox style="mso-next-textbox:#_x0000_s1574" inset="0,0,0,0">
                <w:txbxContent>
                  <w:p w14:paraId="111CB49A" w14:textId="77777777" w:rsidR="004F152D" w:rsidRDefault="004F152D">
                    <w:pPr>
                      <w:jc w:val="center"/>
                      <w:rPr>
                        <w:rFonts w:hint="eastAsia"/>
                      </w:rPr>
                    </w:pPr>
                    <w:r>
                      <w:rPr>
                        <w:rFonts w:hint="eastAsia"/>
                      </w:rPr>
                      <w:t>质检员自检</w:t>
                    </w:r>
                  </w:p>
                </w:txbxContent>
              </v:textbox>
            </v:shape>
            <v:shape id="_x0000_s1575" type="#_x0000_t202" style="position:absolute;left:6030;top:5028;width:1786;height:451" strokeweight="1pt">
              <v:fill opacity="13107f" rotate="t"/>
              <v:textbox style="mso-next-textbox:#_x0000_s1575" inset="0,0,0,0">
                <w:txbxContent>
                  <w:p w14:paraId="32DA227E" w14:textId="77777777" w:rsidR="004F152D" w:rsidRDefault="004F152D">
                    <w:pPr>
                      <w:jc w:val="center"/>
                      <w:rPr>
                        <w:rFonts w:hint="eastAsia"/>
                      </w:rPr>
                    </w:pPr>
                    <w:r>
                      <w:rPr>
                        <w:rFonts w:hint="eastAsia"/>
                      </w:rPr>
                      <w:t>工程师检验</w:t>
                    </w:r>
                  </w:p>
                </w:txbxContent>
              </v:textbox>
            </v:shape>
            <v:shape id="_x0000_s1576" type="#_x0000_t202" style="position:absolute;left:3256;top:5028;width:1786;height:451" strokeweight="1pt">
              <v:fill opacity="13107f" rotate="t"/>
              <v:textbox style="mso-next-textbox:#_x0000_s1576" inset="0,0,0,0">
                <w:txbxContent>
                  <w:p w14:paraId="029530A9" w14:textId="77777777" w:rsidR="004F152D" w:rsidRDefault="004F152D">
                    <w:pPr>
                      <w:jc w:val="center"/>
                      <w:rPr>
                        <w:rFonts w:hint="eastAsia"/>
                      </w:rPr>
                    </w:pPr>
                    <w:r>
                      <w:rPr>
                        <w:rFonts w:hint="eastAsia"/>
                      </w:rPr>
                      <w:t>下一工序施工</w:t>
                    </w:r>
                  </w:p>
                </w:txbxContent>
              </v:textbox>
            </v:shape>
            <v:line id="_x0000_s1577" style="position:absolute" from="3978,4318" to="4742,4318" filled="t" fillcolor="#cff" strokeweight="1pt">
              <v:fill color2="#c9f" focus="100%" type="gradient"/>
              <v:stroke endarrow="block" endarrowwidth="narrow"/>
            </v:line>
            <v:line id="_x0000_s1578" style="position:absolute" from="6558,4318" to="7412,4318" filled="t" fillcolor="#cff" strokeweight="1pt">
              <v:fill color2="#c9f" focus="100%" type="gradient"/>
              <v:stroke endarrow="block" endarrowwidth="narrow"/>
            </v:line>
            <v:line id="_x0000_s1579" style="position:absolute;flip:x" from="4996,5286" to="6032,5286" filled="t" fillcolor="#cff" strokeweight="1pt">
              <v:fill color2="#c9f" focus="100%" type="gradient"/>
              <v:stroke endarrow="block" endarrowwidth="narrow"/>
            </v:line>
            <v:shape id="_x0000_s1580" style="position:absolute;left:7818;top:4538;width:524;height:761" coordsize="524,780" path="m524,r,780l,780e" strokeweight="1pt">
              <v:fill opacity="13107f" rotate="t"/>
              <v:stroke endarrow="block" endarrowwidth="narrow"/>
              <v:path arrowok="t"/>
            </v:shape>
          </v:group>
        </w:pict>
      </w:r>
    </w:p>
    <w:p w14:paraId="52930689" w14:textId="77777777" w:rsidR="004F152D" w:rsidRDefault="004F152D">
      <w:pPr>
        <w:adjustRightInd w:val="0"/>
        <w:snapToGrid w:val="0"/>
        <w:spacing w:line="440" w:lineRule="exact"/>
        <w:ind w:firstLineChars="200" w:firstLine="420"/>
        <w:rPr>
          <w:rFonts w:hint="eastAsia"/>
          <w:snapToGrid w:val="0"/>
          <w:kern w:val="0"/>
        </w:rPr>
      </w:pPr>
    </w:p>
    <w:p w14:paraId="6D6EA3B0" w14:textId="77777777" w:rsidR="004F152D" w:rsidRDefault="004F152D">
      <w:pPr>
        <w:adjustRightInd w:val="0"/>
        <w:snapToGrid w:val="0"/>
        <w:spacing w:line="440" w:lineRule="exact"/>
        <w:ind w:firstLineChars="200" w:firstLine="420"/>
        <w:rPr>
          <w:rFonts w:hint="eastAsia"/>
          <w:snapToGrid w:val="0"/>
          <w:kern w:val="0"/>
        </w:rPr>
      </w:pPr>
    </w:p>
    <w:p w14:paraId="488A82AF" w14:textId="77777777" w:rsidR="004F152D" w:rsidRDefault="004F152D">
      <w:pPr>
        <w:adjustRightInd w:val="0"/>
        <w:snapToGrid w:val="0"/>
        <w:spacing w:line="440" w:lineRule="exact"/>
        <w:ind w:firstLineChars="200" w:firstLine="420"/>
        <w:rPr>
          <w:rFonts w:hint="eastAsia"/>
          <w:snapToGrid w:val="0"/>
          <w:kern w:val="0"/>
        </w:rPr>
      </w:pPr>
    </w:p>
    <w:p w14:paraId="04C45536" w14:textId="77777777" w:rsidR="004F152D" w:rsidRDefault="004F152D">
      <w:pPr>
        <w:adjustRightInd w:val="0"/>
        <w:snapToGrid w:val="0"/>
        <w:spacing w:line="440" w:lineRule="exact"/>
        <w:ind w:firstLineChars="200" w:firstLine="422"/>
        <w:jc w:val="center"/>
        <w:rPr>
          <w:rFonts w:hint="eastAsia"/>
          <w:b/>
          <w:bCs/>
          <w:snapToGrid w:val="0"/>
          <w:kern w:val="0"/>
          <w:u w:val="single"/>
        </w:rPr>
      </w:pPr>
      <w:r>
        <w:rPr>
          <w:rFonts w:hint="eastAsia"/>
          <w:b/>
          <w:bCs/>
          <w:snapToGrid w:val="0"/>
          <w:kern w:val="0"/>
          <w:u w:val="single"/>
        </w:rPr>
        <w:t>图</w:t>
      </w:r>
      <w:r>
        <w:rPr>
          <w:rFonts w:hint="eastAsia"/>
          <w:b/>
          <w:bCs/>
          <w:snapToGrid w:val="0"/>
          <w:kern w:val="0"/>
          <w:u w:val="single"/>
        </w:rPr>
        <w:t>6-3</w:t>
      </w:r>
      <w:r>
        <w:rPr>
          <w:rFonts w:hint="eastAsia"/>
          <w:b/>
          <w:bCs/>
          <w:snapToGrid w:val="0"/>
          <w:kern w:val="0"/>
          <w:u w:val="single"/>
        </w:rPr>
        <w:t>：工序检验流程图</w:t>
      </w:r>
    </w:p>
    <w:p w14:paraId="7B059FBA" w14:textId="77777777" w:rsidR="004F152D" w:rsidRDefault="004F152D">
      <w:pPr>
        <w:adjustRightInd w:val="0"/>
        <w:snapToGrid w:val="0"/>
        <w:spacing w:line="440" w:lineRule="exact"/>
        <w:ind w:firstLineChars="200" w:firstLine="420"/>
        <w:jc w:val="center"/>
        <w:rPr>
          <w:rFonts w:hint="eastAsia"/>
          <w:snapToGrid w:val="0"/>
          <w:kern w:val="0"/>
        </w:rPr>
      </w:pPr>
    </w:p>
    <w:p w14:paraId="21CD9BBB"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rFonts w:hint="eastAsia"/>
          <w:snapToGrid w:val="0"/>
          <w:kern w:val="0"/>
        </w:rPr>
        <w:t>4</w:t>
      </w:r>
      <w:r>
        <w:rPr>
          <w:rFonts w:hint="eastAsia"/>
          <w:snapToGrid w:val="0"/>
          <w:kern w:val="0"/>
        </w:rPr>
        <w:t>）、对于重要、关键的工序和项目，在全面开始施工前，合理组织典型施工，以取得合理的方法、数据、方案来指导全面施工，并在施工过程中不断完善。</w:t>
      </w:r>
    </w:p>
    <w:p w14:paraId="67DC23D5"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）、合理组织和选用施工机械设备，做好机械设备的管理和保养工作，保证其最佳工作状况，避免因施工机械问题造成质量隐患和事故。</w:t>
      </w:r>
    </w:p>
    <w:p w14:paraId="0357867D"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）、所有施工人员必须通过培训学习方能上岗，对于有较高技术要求的技术项目的工人及特殊工种人员必须通过经过相关部门认可的培训机构培训、考试合格后持证上岗。</w:t>
      </w:r>
    </w:p>
    <w:p w14:paraId="4FCF104C" w14:textId="77777777" w:rsidR="004F152D" w:rsidRDefault="004F152D">
      <w:pPr>
        <w:adjustRightInd w:val="0"/>
        <w:snapToGrid w:val="0"/>
        <w:spacing w:line="440" w:lineRule="exact"/>
        <w:ind w:firstLineChars="200" w:firstLine="420"/>
        <w:rPr>
          <w:rFonts w:hint="eastAsia"/>
          <w:snapToGrid w:val="0"/>
          <w:kern w:val="0"/>
        </w:rPr>
      </w:pPr>
      <w:r>
        <w:rPr>
          <w:snapToGrid w:val="0"/>
          <w:kern w:val="0"/>
        </w:rPr>
        <w:t>7</w:t>
      </w:r>
      <w:r>
        <w:rPr>
          <w:rFonts w:hint="eastAsia"/>
          <w:snapToGrid w:val="0"/>
          <w:kern w:val="0"/>
        </w:rPr>
        <w:t>、做好施工全过程的检验、试验及测量工作</w:t>
      </w:r>
    </w:p>
    <w:p w14:paraId="55B117DD"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）、对于所有用于本工程的试验、检验和测量仪器必须依照规范及技术要求进行有效的检测并定期标定。检测合格后方能使用，并且有专人负责管理，直接向质检工程师负责。</w:t>
      </w:r>
    </w:p>
    <w:p w14:paraId="05ED547A"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）、工程结构材料必须经检验合格后才能使用，产品的检验和试验必须配合施工生产过程进行，并应及时报监理工程师认可。</w:t>
      </w:r>
    </w:p>
    <w:p w14:paraId="7CCE81F7"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对于施工测量基线或控制网必须经过有效复核程序及工程师认可方能采用，测设施工必须严格按照相关规范进行，测设精度必须满足相关规范和技术标准的要求，并应得到监理工程师的认可。测量控制网须定期复测。</w:t>
      </w:r>
    </w:p>
    <w:p w14:paraId="195CE309" w14:textId="77777777" w:rsidR="004F152D" w:rsidRDefault="004F152D">
      <w:pPr>
        <w:pStyle w:val="ab"/>
        <w:adjustRightInd w:val="0"/>
        <w:spacing w:line="440" w:lineRule="exact"/>
        <w:ind w:firstLine="480"/>
        <w:rPr>
          <w:rFonts w:hint="eastAsia"/>
          <w:noProof/>
          <w:snapToGrid w:val="0"/>
          <w:kern w:val="0"/>
        </w:rPr>
      </w:pPr>
      <w:r>
        <w:rPr>
          <w:rFonts w:hint="eastAsia"/>
          <w:noProof/>
          <w:snapToGrid w:val="0"/>
          <w:kern w:val="0"/>
        </w:rPr>
        <w:t>（</w:t>
      </w:r>
      <w:r>
        <w:rPr>
          <w:rFonts w:hint="eastAsia"/>
          <w:noProof/>
          <w:snapToGrid w:val="0"/>
          <w:kern w:val="0"/>
        </w:rPr>
        <w:t>4</w:t>
      </w:r>
      <w:r>
        <w:rPr>
          <w:rFonts w:hint="eastAsia"/>
          <w:noProof/>
          <w:snapToGrid w:val="0"/>
          <w:kern w:val="0"/>
        </w:rPr>
        <w:t>）、及时做好试验、检验及测量工作的质量记录文件的整理和管理工作，及时填报工程师审批签证。</w:t>
      </w:r>
    </w:p>
    <w:p w14:paraId="1B7E7EF4" w14:textId="77777777" w:rsidR="004F152D" w:rsidRDefault="004F152D">
      <w:pPr>
        <w:pStyle w:val="ab"/>
        <w:adjustRightInd w:val="0"/>
        <w:spacing w:line="440" w:lineRule="exact"/>
        <w:ind w:firstLine="480"/>
        <w:rPr>
          <w:rFonts w:hint="eastAsia"/>
          <w:snapToGrid w:val="0"/>
          <w:kern w:val="0"/>
        </w:rPr>
      </w:pPr>
    </w:p>
    <w:p w14:paraId="5ED91055" w14:textId="77777777" w:rsidR="004F152D" w:rsidRDefault="004F152D">
      <w:pPr>
        <w:pStyle w:val="3"/>
        <w:spacing w:before="50" w:after="50" w:line="440" w:lineRule="exact"/>
      </w:pPr>
      <w:bookmarkStart w:id="538" w:name="_Toc471498223"/>
      <w:bookmarkStart w:id="539" w:name="_Toc14606233"/>
      <w:r>
        <w:rPr>
          <w:rFonts w:hint="eastAsia"/>
        </w:rPr>
        <w:t>6.2.3</w:t>
      </w:r>
      <w:r>
        <w:rPr>
          <w:rFonts w:hint="eastAsia"/>
        </w:rPr>
        <w:t>、</w:t>
      </w:r>
      <w:r>
        <w:t>施工准备阶段的质量控制措施</w:t>
      </w:r>
      <w:bookmarkEnd w:id="538"/>
      <w:bookmarkEnd w:id="539"/>
    </w:p>
    <w:p w14:paraId="485487D6" w14:textId="77777777" w:rsidR="004F152D" w:rsidRDefault="004F152D">
      <w:pPr>
        <w:tabs>
          <w:tab w:val="left" w:pos="851"/>
          <w:tab w:val="num" w:pos="1620"/>
        </w:tabs>
        <w:adjustRightInd w:val="0"/>
        <w:snapToGrid w:val="0"/>
        <w:spacing w:line="440" w:lineRule="exact"/>
        <w:ind w:firstLineChars="200" w:firstLine="422"/>
        <w:rPr>
          <w:rFonts w:hint="eastAsia"/>
          <w:b/>
          <w:bCs/>
          <w:snapToGrid w:val="0"/>
          <w:kern w:val="0"/>
          <w:u w:val="single"/>
        </w:rPr>
      </w:pPr>
      <w:r>
        <w:rPr>
          <w:rFonts w:hint="eastAsia"/>
          <w:b/>
          <w:bCs/>
          <w:snapToGrid w:val="0"/>
          <w:kern w:val="0"/>
          <w:u w:val="single"/>
        </w:rPr>
        <w:t>1</w:t>
      </w:r>
      <w:r>
        <w:rPr>
          <w:rFonts w:hint="eastAsia"/>
          <w:b/>
          <w:bCs/>
          <w:snapToGrid w:val="0"/>
          <w:kern w:val="0"/>
          <w:u w:val="single"/>
        </w:rPr>
        <w:t>、</w:t>
      </w:r>
      <w:r>
        <w:rPr>
          <w:b/>
          <w:bCs/>
          <w:snapToGrid w:val="0"/>
          <w:kern w:val="0"/>
          <w:u w:val="single"/>
        </w:rPr>
        <w:t>对参加本项目施工人员进行培训和选择</w:t>
      </w:r>
    </w:p>
    <w:p w14:paraId="6DEBF95A" w14:textId="77777777" w:rsidR="004F152D" w:rsidRDefault="004F152D">
      <w:pPr>
        <w:tabs>
          <w:tab w:val="left" w:pos="851"/>
          <w:tab w:val="num" w:pos="2040"/>
        </w:tabs>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w:t>
      </w:r>
      <w:r>
        <w:rPr>
          <w:snapToGrid w:val="0"/>
          <w:kern w:val="0"/>
        </w:rPr>
        <w:t xml:space="preserve"> </w:t>
      </w:r>
      <w:r>
        <w:rPr>
          <w:snapToGrid w:val="0"/>
          <w:kern w:val="0"/>
        </w:rPr>
        <w:t>各工种操作员通过考核并取得上岗证的，必须持证上岗，未通过相应工种考核员工，直至培训考核通过，才能上岗。</w:t>
      </w:r>
    </w:p>
    <w:p w14:paraId="10C9DF05" w14:textId="77777777" w:rsidR="004F152D" w:rsidRDefault="004F152D">
      <w:pPr>
        <w:tabs>
          <w:tab w:val="left" w:pos="851"/>
          <w:tab w:val="num" w:pos="2040"/>
        </w:tabs>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w:t>
      </w:r>
      <w:r>
        <w:rPr>
          <w:snapToGrid w:val="0"/>
          <w:kern w:val="0"/>
        </w:rPr>
        <w:t xml:space="preserve"> </w:t>
      </w:r>
      <w:r>
        <w:rPr>
          <w:snapToGrid w:val="0"/>
          <w:kern w:val="0"/>
        </w:rPr>
        <w:t>新工</w:t>
      </w:r>
      <w:r>
        <w:rPr>
          <w:snapToGrid w:val="0"/>
          <w:kern w:val="0"/>
        </w:rPr>
        <w:t>(</w:t>
      </w:r>
      <w:r>
        <w:rPr>
          <w:snapToGrid w:val="0"/>
          <w:kern w:val="0"/>
        </w:rPr>
        <w:t>含民工、临时工</w:t>
      </w:r>
      <w:r>
        <w:rPr>
          <w:snapToGrid w:val="0"/>
          <w:kern w:val="0"/>
        </w:rPr>
        <w:t>)</w:t>
      </w:r>
      <w:r>
        <w:rPr>
          <w:snapToGrid w:val="0"/>
          <w:kern w:val="0"/>
        </w:rPr>
        <w:t>上岗前必须进行</w:t>
      </w:r>
      <w:r>
        <w:rPr>
          <w:snapToGrid w:val="0"/>
          <w:kern w:val="0"/>
        </w:rPr>
        <w:t>“</w:t>
      </w:r>
      <w:r>
        <w:rPr>
          <w:snapToGrid w:val="0"/>
          <w:kern w:val="0"/>
        </w:rPr>
        <w:t>三级</w:t>
      </w:r>
      <w:r>
        <w:rPr>
          <w:snapToGrid w:val="0"/>
          <w:kern w:val="0"/>
        </w:rPr>
        <w:t>”</w:t>
      </w:r>
      <w:r>
        <w:rPr>
          <w:snapToGrid w:val="0"/>
          <w:kern w:val="0"/>
        </w:rPr>
        <w:t>教育，未进行</w:t>
      </w:r>
      <w:r>
        <w:rPr>
          <w:snapToGrid w:val="0"/>
          <w:kern w:val="0"/>
        </w:rPr>
        <w:t>“</w:t>
      </w:r>
      <w:r>
        <w:rPr>
          <w:snapToGrid w:val="0"/>
          <w:kern w:val="0"/>
        </w:rPr>
        <w:t>三级</w:t>
      </w:r>
      <w:r>
        <w:rPr>
          <w:snapToGrid w:val="0"/>
          <w:kern w:val="0"/>
        </w:rPr>
        <w:t>”</w:t>
      </w:r>
      <w:r>
        <w:rPr>
          <w:snapToGrid w:val="0"/>
          <w:kern w:val="0"/>
        </w:rPr>
        <w:t>教育者不准上岗。</w:t>
      </w:r>
    </w:p>
    <w:p w14:paraId="2B7D76E5" w14:textId="77777777" w:rsidR="004F152D" w:rsidRDefault="004F152D">
      <w:pPr>
        <w:tabs>
          <w:tab w:val="num" w:pos="425"/>
          <w:tab w:val="left" w:pos="851"/>
          <w:tab w:val="left" w:pos="1134"/>
        </w:tabs>
        <w:adjustRightInd w:val="0"/>
        <w:snapToGrid w:val="0"/>
        <w:spacing w:line="440" w:lineRule="exact"/>
        <w:ind w:firstLineChars="200" w:firstLine="420"/>
        <w:rPr>
          <w:snapToGrid w:val="0"/>
          <w:kern w:val="0"/>
        </w:rPr>
      </w:pPr>
      <w:r>
        <w:rPr>
          <w:rFonts w:hint="eastAsia"/>
          <w:snapToGrid w:val="0"/>
          <w:kern w:val="0"/>
        </w:rPr>
        <w:t>（</w:t>
      </w:r>
      <w:r>
        <w:rPr>
          <w:rFonts w:hint="eastAsia"/>
          <w:snapToGrid w:val="0"/>
          <w:kern w:val="0"/>
        </w:rPr>
        <w:t>3</w:t>
      </w:r>
      <w:r>
        <w:rPr>
          <w:rFonts w:hint="eastAsia"/>
          <w:snapToGrid w:val="0"/>
          <w:kern w:val="0"/>
        </w:rPr>
        <w:t>）、</w:t>
      </w:r>
      <w:r>
        <w:rPr>
          <w:snapToGrid w:val="0"/>
          <w:kern w:val="0"/>
        </w:rPr>
        <w:t>涉及四新技术项目的管理和操作员工，须超前培训。</w:t>
      </w:r>
    </w:p>
    <w:p w14:paraId="0746EBE3" w14:textId="77777777" w:rsidR="004F152D" w:rsidRDefault="004F152D">
      <w:pPr>
        <w:tabs>
          <w:tab w:val="left" w:pos="851"/>
          <w:tab w:val="num" w:pos="1620"/>
        </w:tabs>
        <w:adjustRightInd w:val="0"/>
        <w:snapToGrid w:val="0"/>
        <w:spacing w:line="440" w:lineRule="exact"/>
        <w:ind w:firstLineChars="200" w:firstLine="422"/>
        <w:rPr>
          <w:b/>
          <w:bCs/>
          <w:snapToGrid w:val="0"/>
          <w:kern w:val="0"/>
          <w:u w:val="single"/>
        </w:rPr>
      </w:pPr>
      <w:r>
        <w:rPr>
          <w:rFonts w:hint="eastAsia"/>
          <w:b/>
          <w:bCs/>
          <w:snapToGrid w:val="0"/>
          <w:kern w:val="0"/>
          <w:u w:val="single"/>
        </w:rPr>
        <w:t>2</w:t>
      </w:r>
      <w:r>
        <w:rPr>
          <w:rFonts w:hint="eastAsia"/>
          <w:b/>
          <w:bCs/>
          <w:snapToGrid w:val="0"/>
          <w:kern w:val="0"/>
          <w:u w:val="single"/>
        </w:rPr>
        <w:t>、</w:t>
      </w:r>
      <w:r>
        <w:rPr>
          <w:b/>
          <w:bCs/>
          <w:snapToGrid w:val="0"/>
          <w:kern w:val="0"/>
          <w:u w:val="single"/>
        </w:rPr>
        <w:t>施工前技术准备</w:t>
      </w:r>
    </w:p>
    <w:p w14:paraId="46D41BE3"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snapToGrid w:val="0"/>
          <w:kern w:val="0"/>
        </w:rPr>
        <w:t>在施工前，由项目总工程师和项目经理部的施工技术部做好下列施工技术准备。</w:t>
      </w:r>
    </w:p>
    <w:p w14:paraId="523EA4B0"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snapToGrid w:val="0"/>
          <w:kern w:val="0"/>
        </w:rPr>
        <w:t>）</w:t>
      </w:r>
      <w:r>
        <w:rPr>
          <w:rFonts w:hint="eastAsia"/>
          <w:snapToGrid w:val="0"/>
          <w:kern w:val="0"/>
        </w:rPr>
        <w:t>、</w:t>
      </w:r>
      <w:r>
        <w:rPr>
          <w:snapToGrid w:val="0"/>
          <w:kern w:val="0"/>
        </w:rPr>
        <w:t>熟悉、审核施工图纸，参加技术交底和图纸审核。</w:t>
      </w:r>
    </w:p>
    <w:p w14:paraId="4840C9E1"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编制实施性施工组织设计，制定施工计划，安排好施工顺序。</w:t>
      </w:r>
    </w:p>
    <w:p w14:paraId="788DA3B0"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3</w:t>
      </w:r>
      <w:r>
        <w:rPr>
          <w:snapToGrid w:val="0"/>
          <w:kern w:val="0"/>
        </w:rPr>
        <w:t>）</w:t>
      </w:r>
      <w:r>
        <w:rPr>
          <w:rFonts w:hint="eastAsia"/>
          <w:snapToGrid w:val="0"/>
          <w:kern w:val="0"/>
        </w:rPr>
        <w:t>、</w:t>
      </w:r>
      <w:r>
        <w:rPr>
          <w:snapToGrid w:val="0"/>
          <w:kern w:val="0"/>
        </w:rPr>
        <w:t>针对本项目编制《质量计划》、《创优规划》。</w:t>
      </w:r>
    </w:p>
    <w:p w14:paraId="6CCD86CE" w14:textId="77777777" w:rsidR="004F152D" w:rsidRDefault="004F152D">
      <w:pPr>
        <w:tabs>
          <w:tab w:val="left" w:pos="851"/>
          <w:tab w:val="num" w:pos="2040"/>
        </w:tabs>
        <w:adjustRightInd w:val="0"/>
        <w:snapToGrid w:val="0"/>
        <w:spacing w:line="440" w:lineRule="exact"/>
        <w:ind w:firstLineChars="200" w:firstLine="420"/>
        <w:rPr>
          <w:rFonts w:hint="eastAsia"/>
          <w:snapToGrid w:val="0"/>
          <w:kern w:val="0"/>
        </w:rPr>
      </w:pPr>
      <w:r>
        <w:rPr>
          <w:rFonts w:hint="eastAsia"/>
          <w:snapToGrid w:val="0"/>
          <w:kern w:val="0"/>
        </w:rPr>
        <w:t>（</w:t>
      </w:r>
      <w:r>
        <w:rPr>
          <w:snapToGrid w:val="0"/>
          <w:kern w:val="0"/>
        </w:rPr>
        <w:t>4</w:t>
      </w:r>
      <w:r>
        <w:rPr>
          <w:snapToGrid w:val="0"/>
          <w:kern w:val="0"/>
        </w:rPr>
        <w:t>）</w:t>
      </w:r>
      <w:r>
        <w:rPr>
          <w:rFonts w:hint="eastAsia"/>
          <w:snapToGrid w:val="0"/>
          <w:kern w:val="0"/>
        </w:rPr>
        <w:t>、</w:t>
      </w:r>
      <w:r>
        <w:rPr>
          <w:snapToGrid w:val="0"/>
          <w:kern w:val="0"/>
        </w:rPr>
        <w:t>做好技术交底和技术培训</w:t>
      </w:r>
      <w:r>
        <w:rPr>
          <w:rFonts w:hint="eastAsia"/>
          <w:snapToGrid w:val="0"/>
          <w:kern w:val="0"/>
        </w:rPr>
        <w:t>。</w:t>
      </w:r>
    </w:p>
    <w:p w14:paraId="23B96E05"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5</w:t>
      </w:r>
      <w:r>
        <w:rPr>
          <w:snapToGrid w:val="0"/>
          <w:kern w:val="0"/>
        </w:rPr>
        <w:t>）</w:t>
      </w:r>
      <w:r>
        <w:rPr>
          <w:rFonts w:hint="eastAsia"/>
          <w:snapToGrid w:val="0"/>
          <w:kern w:val="0"/>
        </w:rPr>
        <w:t>、</w:t>
      </w:r>
      <w:r>
        <w:rPr>
          <w:snapToGrid w:val="0"/>
          <w:kern w:val="0"/>
        </w:rPr>
        <w:t>配备检验、测量和试验设备，其数量、精度满足项目要求，并在规定检验有效期内。</w:t>
      </w:r>
    </w:p>
    <w:p w14:paraId="1BBE7FEC"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6</w:t>
      </w:r>
      <w:r>
        <w:rPr>
          <w:snapToGrid w:val="0"/>
          <w:kern w:val="0"/>
        </w:rPr>
        <w:t>）</w:t>
      </w:r>
      <w:r>
        <w:rPr>
          <w:rFonts w:hint="eastAsia"/>
          <w:snapToGrid w:val="0"/>
          <w:kern w:val="0"/>
        </w:rPr>
        <w:t>、</w:t>
      </w:r>
      <w:r>
        <w:rPr>
          <w:snapToGrid w:val="0"/>
          <w:kern w:val="0"/>
        </w:rPr>
        <w:t>进行原材料的基础试验工作。</w:t>
      </w:r>
    </w:p>
    <w:p w14:paraId="763E4CDC"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7</w:t>
      </w:r>
      <w:r>
        <w:rPr>
          <w:snapToGrid w:val="0"/>
          <w:kern w:val="0"/>
        </w:rPr>
        <w:t>）</w:t>
      </w:r>
      <w:r>
        <w:rPr>
          <w:rFonts w:hint="eastAsia"/>
          <w:snapToGrid w:val="0"/>
          <w:kern w:val="0"/>
        </w:rPr>
        <w:t>、</w:t>
      </w:r>
      <w:r>
        <w:rPr>
          <w:snapToGrid w:val="0"/>
          <w:kern w:val="0"/>
        </w:rPr>
        <w:t>各项施工工艺、技术、均应有超前的施工方案和施工措施。</w:t>
      </w:r>
    </w:p>
    <w:p w14:paraId="4F1782BD" w14:textId="77777777" w:rsidR="004F152D" w:rsidRDefault="004F152D">
      <w:pPr>
        <w:tabs>
          <w:tab w:val="left" w:pos="851"/>
          <w:tab w:val="num" w:pos="1620"/>
        </w:tabs>
        <w:adjustRightInd w:val="0"/>
        <w:snapToGrid w:val="0"/>
        <w:spacing w:line="440" w:lineRule="exact"/>
        <w:ind w:firstLineChars="200" w:firstLine="422"/>
        <w:rPr>
          <w:b/>
          <w:bCs/>
          <w:snapToGrid w:val="0"/>
          <w:kern w:val="0"/>
          <w:u w:val="single"/>
        </w:rPr>
      </w:pPr>
      <w:r>
        <w:rPr>
          <w:rFonts w:hint="eastAsia"/>
          <w:b/>
          <w:bCs/>
          <w:snapToGrid w:val="0"/>
          <w:kern w:val="0"/>
          <w:u w:val="single"/>
        </w:rPr>
        <w:t>3</w:t>
      </w:r>
      <w:r>
        <w:rPr>
          <w:rFonts w:hint="eastAsia"/>
          <w:b/>
          <w:bCs/>
          <w:snapToGrid w:val="0"/>
          <w:kern w:val="0"/>
          <w:u w:val="single"/>
        </w:rPr>
        <w:t>、</w:t>
      </w:r>
      <w:r>
        <w:rPr>
          <w:b/>
          <w:bCs/>
          <w:snapToGrid w:val="0"/>
          <w:kern w:val="0"/>
          <w:u w:val="single"/>
        </w:rPr>
        <w:t>物资、设备准备</w:t>
      </w:r>
    </w:p>
    <w:p w14:paraId="53FF7F60"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snapToGrid w:val="0"/>
          <w:kern w:val="0"/>
        </w:rPr>
        <w:t>）</w:t>
      </w:r>
      <w:r>
        <w:rPr>
          <w:rFonts w:hint="eastAsia"/>
          <w:snapToGrid w:val="0"/>
          <w:kern w:val="0"/>
        </w:rPr>
        <w:t>、</w:t>
      </w:r>
      <w:r>
        <w:rPr>
          <w:snapToGrid w:val="0"/>
          <w:kern w:val="0"/>
        </w:rPr>
        <w:t>编制材料和设备需要量计划，并逐项落实。</w:t>
      </w:r>
    </w:p>
    <w:p w14:paraId="0BC6633D"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安排好施工机具、设备的维修和保养工作。</w:t>
      </w:r>
    </w:p>
    <w:p w14:paraId="54D9DB13"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3</w:t>
      </w:r>
      <w:r>
        <w:rPr>
          <w:rFonts w:hint="eastAsia"/>
          <w:snapToGrid w:val="0"/>
          <w:kern w:val="0"/>
        </w:rPr>
        <w:t>）、</w:t>
      </w:r>
      <w:r>
        <w:rPr>
          <w:snapToGrid w:val="0"/>
          <w:kern w:val="0"/>
        </w:rPr>
        <w:t>钢材、水泥、预拌砼、防水等主要材料，要按照《物质采购控制程序》对合格供货方进行调查评定和选择好能满足本项目工程施工需要的供货方。</w:t>
      </w:r>
    </w:p>
    <w:p w14:paraId="44B63F6B"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4</w:t>
      </w:r>
      <w:r>
        <w:rPr>
          <w:snapToGrid w:val="0"/>
          <w:kern w:val="0"/>
        </w:rPr>
        <w:t>）</w:t>
      </w:r>
      <w:r>
        <w:rPr>
          <w:rFonts w:hint="eastAsia"/>
          <w:snapToGrid w:val="0"/>
          <w:kern w:val="0"/>
        </w:rPr>
        <w:t>、</w:t>
      </w:r>
      <w:r>
        <w:rPr>
          <w:snapToGrid w:val="0"/>
          <w:kern w:val="0"/>
        </w:rPr>
        <w:t>保证进场设备能正常投入施工生产。</w:t>
      </w:r>
    </w:p>
    <w:p w14:paraId="1EABCBB5" w14:textId="77777777" w:rsidR="004F152D" w:rsidRDefault="004F152D">
      <w:pPr>
        <w:tabs>
          <w:tab w:val="left" w:pos="851"/>
          <w:tab w:val="num" w:pos="1620"/>
        </w:tabs>
        <w:adjustRightInd w:val="0"/>
        <w:snapToGrid w:val="0"/>
        <w:spacing w:line="440" w:lineRule="exact"/>
        <w:ind w:firstLineChars="200" w:firstLine="422"/>
        <w:rPr>
          <w:b/>
          <w:bCs/>
          <w:snapToGrid w:val="0"/>
          <w:kern w:val="0"/>
          <w:u w:val="single"/>
        </w:rPr>
      </w:pPr>
      <w:r>
        <w:rPr>
          <w:rFonts w:hint="eastAsia"/>
          <w:b/>
          <w:bCs/>
          <w:snapToGrid w:val="0"/>
          <w:kern w:val="0"/>
          <w:u w:val="single"/>
        </w:rPr>
        <w:t>4</w:t>
      </w:r>
      <w:r>
        <w:rPr>
          <w:rFonts w:hint="eastAsia"/>
          <w:b/>
          <w:bCs/>
          <w:snapToGrid w:val="0"/>
          <w:kern w:val="0"/>
          <w:u w:val="single"/>
        </w:rPr>
        <w:t>、</w:t>
      </w:r>
      <w:r>
        <w:rPr>
          <w:b/>
          <w:bCs/>
          <w:snapToGrid w:val="0"/>
          <w:kern w:val="0"/>
          <w:u w:val="single"/>
        </w:rPr>
        <w:t>施工现场准备</w:t>
      </w:r>
    </w:p>
    <w:p w14:paraId="3FB29E71"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snapToGrid w:val="0"/>
          <w:kern w:val="0"/>
        </w:rPr>
        <w:t>）</w:t>
      </w:r>
      <w:r>
        <w:rPr>
          <w:rFonts w:hint="eastAsia"/>
          <w:snapToGrid w:val="0"/>
          <w:kern w:val="0"/>
        </w:rPr>
        <w:t>、</w:t>
      </w:r>
      <w:r>
        <w:rPr>
          <w:snapToGrid w:val="0"/>
          <w:kern w:val="0"/>
        </w:rPr>
        <w:t>确定的施工范围，按照规定进行围蔽，清除影响施工的障碍物，根据现场实际情况协助管线主管部门制定并落实地下管线拆迁、改移、悬挂等保护措施。</w:t>
      </w:r>
    </w:p>
    <w:p w14:paraId="42753E07" w14:textId="77777777" w:rsidR="004F152D" w:rsidRDefault="004F152D">
      <w:pPr>
        <w:tabs>
          <w:tab w:val="left" w:pos="851"/>
          <w:tab w:val="num" w:pos="2040"/>
        </w:tabs>
        <w:adjustRightInd w:val="0"/>
        <w:snapToGrid w:val="0"/>
        <w:spacing w:line="440" w:lineRule="exact"/>
        <w:ind w:firstLineChars="200" w:firstLine="420"/>
        <w:rPr>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生产、生活、办公用房及临时供水、供电线路等，应按批准的总平面图进行布置。</w:t>
      </w:r>
    </w:p>
    <w:p w14:paraId="26D95861" w14:textId="77777777" w:rsidR="004F152D" w:rsidRDefault="004F152D">
      <w:pPr>
        <w:tabs>
          <w:tab w:val="left" w:pos="851"/>
          <w:tab w:val="num" w:pos="2040"/>
        </w:tabs>
        <w:adjustRightInd w:val="0"/>
        <w:snapToGrid w:val="0"/>
        <w:spacing w:line="440" w:lineRule="exact"/>
        <w:ind w:firstLineChars="200" w:firstLine="420"/>
        <w:rPr>
          <w:rFonts w:hint="eastAsia"/>
          <w:snapToGrid w:val="0"/>
          <w:kern w:val="0"/>
        </w:rPr>
      </w:pPr>
      <w:r>
        <w:rPr>
          <w:rFonts w:hint="eastAsia"/>
          <w:snapToGrid w:val="0"/>
          <w:kern w:val="0"/>
        </w:rPr>
        <w:t>（</w:t>
      </w:r>
      <w:r>
        <w:rPr>
          <w:snapToGrid w:val="0"/>
          <w:kern w:val="0"/>
        </w:rPr>
        <w:t>3</w:t>
      </w:r>
      <w:r>
        <w:rPr>
          <w:snapToGrid w:val="0"/>
          <w:kern w:val="0"/>
        </w:rPr>
        <w:t>）</w:t>
      </w:r>
      <w:r>
        <w:rPr>
          <w:rFonts w:hint="eastAsia"/>
          <w:snapToGrid w:val="0"/>
          <w:kern w:val="0"/>
        </w:rPr>
        <w:t>、</w:t>
      </w:r>
      <w:r>
        <w:rPr>
          <w:snapToGrid w:val="0"/>
          <w:kern w:val="0"/>
        </w:rPr>
        <w:t>做好现场临时生活、办公用房、临时道路硬化及排污工作。</w:t>
      </w:r>
    </w:p>
    <w:p w14:paraId="7B203FCD" w14:textId="77777777" w:rsidR="004F152D" w:rsidRDefault="004F152D">
      <w:pPr>
        <w:tabs>
          <w:tab w:val="left" w:pos="851"/>
          <w:tab w:val="num" w:pos="2040"/>
        </w:tabs>
        <w:adjustRightInd w:val="0"/>
        <w:snapToGrid w:val="0"/>
        <w:spacing w:line="440" w:lineRule="exact"/>
        <w:ind w:firstLineChars="200" w:firstLine="420"/>
        <w:rPr>
          <w:rFonts w:hint="eastAsia"/>
          <w:snapToGrid w:val="0"/>
          <w:kern w:val="0"/>
        </w:rPr>
      </w:pPr>
    </w:p>
    <w:p w14:paraId="1F3C8F04" w14:textId="77777777" w:rsidR="004F152D" w:rsidRDefault="004F152D">
      <w:pPr>
        <w:pStyle w:val="3"/>
        <w:spacing w:before="50" w:after="50" w:line="440" w:lineRule="exact"/>
      </w:pPr>
      <w:bookmarkStart w:id="540" w:name="_Toc471498224"/>
      <w:bookmarkStart w:id="541" w:name="_Toc14606234"/>
      <w:r>
        <w:rPr>
          <w:rFonts w:hint="eastAsia"/>
        </w:rPr>
        <w:t>6.2.4</w:t>
      </w:r>
      <w:r>
        <w:rPr>
          <w:rFonts w:hint="eastAsia"/>
        </w:rPr>
        <w:t>、</w:t>
      </w:r>
      <w:r>
        <w:t>施工过程质量控制措施</w:t>
      </w:r>
      <w:bookmarkEnd w:id="540"/>
      <w:bookmarkEnd w:id="541"/>
    </w:p>
    <w:p w14:paraId="71474386" w14:textId="77777777" w:rsidR="004F152D" w:rsidRDefault="004F152D">
      <w:pPr>
        <w:tabs>
          <w:tab w:val="left" w:pos="851"/>
          <w:tab w:val="num" w:pos="1620"/>
        </w:tabs>
        <w:adjustRightInd w:val="0"/>
        <w:snapToGrid w:val="0"/>
        <w:spacing w:line="440" w:lineRule="exact"/>
        <w:ind w:firstLineChars="200" w:firstLine="422"/>
        <w:rPr>
          <w:b/>
          <w:bCs/>
          <w:snapToGrid w:val="0"/>
          <w:kern w:val="0"/>
          <w:u w:val="single"/>
        </w:rPr>
      </w:pPr>
      <w:r>
        <w:rPr>
          <w:rFonts w:hint="eastAsia"/>
          <w:b/>
          <w:bCs/>
          <w:snapToGrid w:val="0"/>
          <w:kern w:val="0"/>
          <w:u w:val="single"/>
        </w:rPr>
        <w:t>1</w:t>
      </w:r>
      <w:r>
        <w:rPr>
          <w:rFonts w:hint="eastAsia"/>
          <w:b/>
          <w:bCs/>
          <w:snapToGrid w:val="0"/>
          <w:kern w:val="0"/>
          <w:u w:val="single"/>
        </w:rPr>
        <w:t>、货</w:t>
      </w:r>
      <w:r>
        <w:rPr>
          <w:b/>
          <w:bCs/>
          <w:snapToGrid w:val="0"/>
          <w:kern w:val="0"/>
          <w:u w:val="single"/>
        </w:rPr>
        <w:t>物采购和进货检验控制</w:t>
      </w:r>
    </w:p>
    <w:p w14:paraId="55F658ED"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物资设备</w:t>
      </w:r>
      <w:r>
        <w:rPr>
          <w:snapToGrid w:val="0"/>
          <w:kern w:val="0"/>
        </w:rPr>
        <w:t>部根据施工技术部提供的主要物资规格、型号、数量、质量要求、时限要求编制采购计划，并作好下列工作和落实责任。</w:t>
      </w:r>
    </w:p>
    <w:p w14:paraId="66BE4FA4"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snapToGrid w:val="0"/>
          <w:kern w:val="0"/>
        </w:rPr>
        <w:t>）</w:t>
      </w:r>
      <w:r>
        <w:rPr>
          <w:rFonts w:hint="eastAsia"/>
          <w:snapToGrid w:val="0"/>
          <w:kern w:val="0"/>
        </w:rPr>
        <w:t>、</w:t>
      </w:r>
      <w:r>
        <w:rPr>
          <w:snapToGrid w:val="0"/>
          <w:kern w:val="0"/>
        </w:rPr>
        <w:t>对主要材料供应商进行调查评定。</w:t>
      </w:r>
    </w:p>
    <w:p w14:paraId="2E0234B9"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根据评定结果确定合格供应商，并造册登记。</w:t>
      </w:r>
    </w:p>
    <w:p w14:paraId="25AD777F"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3</w:t>
      </w:r>
      <w:r>
        <w:rPr>
          <w:rFonts w:hint="eastAsia"/>
          <w:snapToGrid w:val="0"/>
          <w:kern w:val="0"/>
        </w:rPr>
        <w:t>）、</w:t>
      </w:r>
      <w:r>
        <w:rPr>
          <w:snapToGrid w:val="0"/>
          <w:kern w:val="0"/>
        </w:rPr>
        <w:t>供应合同中要明确主要材料的规格、型号、数量、质量要求、供应时间及检验方法。</w:t>
      </w:r>
    </w:p>
    <w:p w14:paraId="0ACE1842"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4</w:t>
      </w:r>
      <w:r>
        <w:rPr>
          <w:snapToGrid w:val="0"/>
          <w:kern w:val="0"/>
        </w:rPr>
        <w:t>）</w:t>
      </w:r>
      <w:r>
        <w:rPr>
          <w:rFonts w:hint="eastAsia"/>
          <w:snapToGrid w:val="0"/>
          <w:kern w:val="0"/>
        </w:rPr>
        <w:t>、</w:t>
      </w:r>
      <w:r>
        <w:rPr>
          <w:snapToGrid w:val="0"/>
          <w:kern w:val="0"/>
        </w:rPr>
        <w:t>对购进的原材料必须有生产合格证，检验试验单，并进行清点验收。</w:t>
      </w:r>
    </w:p>
    <w:p w14:paraId="1F855CA4"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5</w:t>
      </w:r>
      <w:r>
        <w:rPr>
          <w:snapToGrid w:val="0"/>
          <w:kern w:val="0"/>
        </w:rPr>
        <w:t>）</w:t>
      </w:r>
      <w:r>
        <w:rPr>
          <w:rFonts w:hint="eastAsia"/>
          <w:snapToGrid w:val="0"/>
          <w:kern w:val="0"/>
        </w:rPr>
        <w:t>、</w:t>
      </w:r>
      <w:r>
        <w:rPr>
          <w:snapToGrid w:val="0"/>
          <w:kern w:val="0"/>
        </w:rPr>
        <w:t>物资部门应及时通知试验部门对购进的主要材料进行技术指标和性能试验，并作好记录。</w:t>
      </w:r>
    </w:p>
    <w:p w14:paraId="5A3FD00D"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6</w:t>
      </w:r>
      <w:r>
        <w:rPr>
          <w:snapToGrid w:val="0"/>
          <w:kern w:val="0"/>
        </w:rPr>
        <w:t>）</w:t>
      </w:r>
      <w:r>
        <w:rPr>
          <w:rFonts w:hint="eastAsia"/>
          <w:snapToGrid w:val="0"/>
          <w:kern w:val="0"/>
        </w:rPr>
        <w:t>、</w:t>
      </w:r>
      <w:r>
        <w:rPr>
          <w:snapToGrid w:val="0"/>
          <w:kern w:val="0"/>
        </w:rPr>
        <w:t>经检验和试验不合格的采购物资，应通知供货方以便及时作出处理，不准发放不合格物资到工程施工中去。对于经检验和试验合格的采购物资，机电物资部应按物资保管和发放办法进行管理，及时标识。</w:t>
      </w:r>
    </w:p>
    <w:p w14:paraId="5D1D5FB5"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7</w:t>
      </w:r>
      <w:r>
        <w:rPr>
          <w:snapToGrid w:val="0"/>
          <w:kern w:val="0"/>
        </w:rPr>
        <w:t>）</w:t>
      </w:r>
      <w:r>
        <w:rPr>
          <w:rFonts w:hint="eastAsia"/>
          <w:snapToGrid w:val="0"/>
          <w:kern w:val="0"/>
        </w:rPr>
        <w:t>、</w:t>
      </w:r>
      <w:r>
        <w:rPr>
          <w:snapToGrid w:val="0"/>
          <w:kern w:val="0"/>
        </w:rPr>
        <w:t>物资发放前要登记该批物资相关要素和流向，了解该批物质流向结构所在的部位、规格、数量。领料作业班组或个人要签认，以便追溯。</w:t>
      </w:r>
    </w:p>
    <w:p w14:paraId="4AED8C8D" w14:textId="77777777" w:rsidR="004F152D" w:rsidRDefault="004F152D">
      <w:pPr>
        <w:tabs>
          <w:tab w:val="left" w:pos="851"/>
          <w:tab w:val="num" w:pos="1620"/>
        </w:tabs>
        <w:adjustRightInd w:val="0"/>
        <w:snapToGrid w:val="0"/>
        <w:spacing w:line="440" w:lineRule="exact"/>
        <w:ind w:firstLineChars="200" w:firstLine="422"/>
        <w:rPr>
          <w:b/>
          <w:bCs/>
          <w:snapToGrid w:val="0"/>
          <w:kern w:val="0"/>
          <w:u w:val="single"/>
        </w:rPr>
      </w:pPr>
      <w:r>
        <w:rPr>
          <w:rFonts w:hint="eastAsia"/>
          <w:b/>
          <w:bCs/>
          <w:snapToGrid w:val="0"/>
          <w:kern w:val="0"/>
          <w:u w:val="single"/>
        </w:rPr>
        <w:t>2</w:t>
      </w:r>
      <w:r>
        <w:rPr>
          <w:rFonts w:hint="eastAsia"/>
          <w:b/>
          <w:bCs/>
          <w:snapToGrid w:val="0"/>
          <w:kern w:val="0"/>
          <w:u w:val="single"/>
        </w:rPr>
        <w:t>、</w:t>
      </w:r>
      <w:r>
        <w:rPr>
          <w:b/>
          <w:bCs/>
          <w:snapToGrid w:val="0"/>
          <w:kern w:val="0"/>
          <w:u w:val="single"/>
        </w:rPr>
        <w:t>检验、测量和试验设备的控制</w:t>
      </w:r>
    </w:p>
    <w:p w14:paraId="1635E959"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snapToGrid w:val="0"/>
          <w:kern w:val="0"/>
        </w:rPr>
        <w:t>）</w:t>
      </w:r>
      <w:r>
        <w:rPr>
          <w:rFonts w:hint="eastAsia"/>
          <w:snapToGrid w:val="0"/>
          <w:kern w:val="0"/>
        </w:rPr>
        <w:t>、</w:t>
      </w:r>
      <w:r>
        <w:rPr>
          <w:snapToGrid w:val="0"/>
          <w:kern w:val="0"/>
        </w:rPr>
        <w:t>用于本项目的计量设备均由专人保管。</w:t>
      </w:r>
    </w:p>
    <w:p w14:paraId="2D45B2EE"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用于本项目计量设备数量和精度均要满足本项目要求。</w:t>
      </w:r>
    </w:p>
    <w:p w14:paraId="65EE25C2"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3</w:t>
      </w:r>
      <w:r>
        <w:rPr>
          <w:snapToGrid w:val="0"/>
          <w:kern w:val="0"/>
        </w:rPr>
        <w:t>）</w:t>
      </w:r>
      <w:r>
        <w:rPr>
          <w:rFonts w:hint="eastAsia"/>
          <w:snapToGrid w:val="0"/>
          <w:kern w:val="0"/>
        </w:rPr>
        <w:t>、</w:t>
      </w:r>
      <w:r>
        <w:rPr>
          <w:snapToGrid w:val="0"/>
          <w:kern w:val="0"/>
        </w:rPr>
        <w:t>所有计量设备按期校验。计量过程必须保证设备在校验有效期内。</w:t>
      </w:r>
    </w:p>
    <w:p w14:paraId="7C2B6062"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4</w:t>
      </w:r>
      <w:r>
        <w:rPr>
          <w:snapToGrid w:val="0"/>
          <w:kern w:val="0"/>
        </w:rPr>
        <w:t>）</w:t>
      </w:r>
      <w:r>
        <w:rPr>
          <w:rFonts w:hint="eastAsia"/>
          <w:snapToGrid w:val="0"/>
          <w:kern w:val="0"/>
        </w:rPr>
        <w:t>、</w:t>
      </w:r>
      <w:r>
        <w:rPr>
          <w:snapToGrid w:val="0"/>
          <w:kern w:val="0"/>
        </w:rPr>
        <w:t>计量设备的校验必须在法定计量部门进行，保存校验合格证书，并作标志标识。</w:t>
      </w:r>
    </w:p>
    <w:p w14:paraId="271D98CC"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5</w:t>
      </w:r>
      <w:r>
        <w:rPr>
          <w:snapToGrid w:val="0"/>
          <w:kern w:val="0"/>
        </w:rPr>
        <w:t>）</w:t>
      </w:r>
      <w:r>
        <w:rPr>
          <w:rFonts w:hint="eastAsia"/>
          <w:snapToGrid w:val="0"/>
          <w:kern w:val="0"/>
        </w:rPr>
        <w:t>、</w:t>
      </w:r>
      <w:r>
        <w:rPr>
          <w:snapToGrid w:val="0"/>
          <w:kern w:val="0"/>
        </w:rPr>
        <w:t>对于试模、塌落筒、钢卷尺、塔尺等非标准计量器具要按非标准计量器的检验规程进行定期自检，经自检合格方能使用，并造册登记，作好记录。</w:t>
      </w:r>
    </w:p>
    <w:p w14:paraId="357B9411"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6</w:t>
      </w:r>
      <w:r>
        <w:rPr>
          <w:snapToGrid w:val="0"/>
          <w:kern w:val="0"/>
        </w:rPr>
        <w:t>）</w:t>
      </w:r>
      <w:r>
        <w:rPr>
          <w:rFonts w:hint="eastAsia"/>
          <w:snapToGrid w:val="0"/>
          <w:kern w:val="0"/>
        </w:rPr>
        <w:t>、</w:t>
      </w:r>
      <w:r>
        <w:rPr>
          <w:snapToGrid w:val="0"/>
          <w:kern w:val="0"/>
        </w:rPr>
        <w:t>计量设备的使用，应有适宜的计量环境和适宜的操作方法。</w:t>
      </w:r>
    </w:p>
    <w:p w14:paraId="60EC0E5D"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7</w:t>
      </w:r>
      <w:r>
        <w:rPr>
          <w:snapToGrid w:val="0"/>
          <w:kern w:val="0"/>
        </w:rPr>
        <w:t>）</w:t>
      </w:r>
      <w:r>
        <w:rPr>
          <w:rFonts w:hint="eastAsia"/>
          <w:snapToGrid w:val="0"/>
          <w:kern w:val="0"/>
        </w:rPr>
        <w:t>、</w:t>
      </w:r>
      <w:r>
        <w:rPr>
          <w:snapToGrid w:val="0"/>
          <w:kern w:val="0"/>
        </w:rPr>
        <w:t>计量设备必须定期维修和保养，使计量设备干净，防尘、防锈始终处于良好状态。</w:t>
      </w:r>
    </w:p>
    <w:p w14:paraId="5AEFFCD8" w14:textId="77777777" w:rsidR="004F152D" w:rsidRDefault="004F152D">
      <w:pPr>
        <w:tabs>
          <w:tab w:val="left" w:pos="851"/>
          <w:tab w:val="num" w:pos="1620"/>
        </w:tabs>
        <w:adjustRightInd w:val="0"/>
        <w:snapToGrid w:val="0"/>
        <w:spacing w:line="440" w:lineRule="exact"/>
        <w:ind w:firstLineChars="200" w:firstLine="422"/>
        <w:rPr>
          <w:b/>
          <w:bCs/>
          <w:snapToGrid w:val="0"/>
          <w:kern w:val="0"/>
          <w:u w:val="single"/>
        </w:rPr>
      </w:pPr>
      <w:r>
        <w:rPr>
          <w:rFonts w:hint="eastAsia"/>
          <w:b/>
          <w:bCs/>
          <w:snapToGrid w:val="0"/>
          <w:kern w:val="0"/>
          <w:u w:val="single"/>
        </w:rPr>
        <w:t>3</w:t>
      </w:r>
      <w:r>
        <w:rPr>
          <w:rFonts w:hint="eastAsia"/>
          <w:b/>
          <w:bCs/>
          <w:snapToGrid w:val="0"/>
          <w:kern w:val="0"/>
          <w:u w:val="single"/>
        </w:rPr>
        <w:t>、</w:t>
      </w:r>
      <w:r>
        <w:rPr>
          <w:b/>
          <w:bCs/>
          <w:snapToGrid w:val="0"/>
          <w:kern w:val="0"/>
          <w:u w:val="single"/>
        </w:rPr>
        <w:t>测量控制</w:t>
      </w:r>
    </w:p>
    <w:p w14:paraId="43C3DC5C"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snapToGrid w:val="0"/>
          <w:kern w:val="0"/>
        </w:rPr>
        <w:t>）</w:t>
      </w:r>
      <w:r>
        <w:rPr>
          <w:rFonts w:hint="eastAsia"/>
          <w:snapToGrid w:val="0"/>
          <w:kern w:val="0"/>
        </w:rPr>
        <w:t>、</w:t>
      </w:r>
      <w:r>
        <w:rPr>
          <w:snapToGrid w:val="0"/>
          <w:kern w:val="0"/>
        </w:rPr>
        <w:t>测量工作必须坚持三级复核制，通过复核机制协同完成施工全过程的测量任务。</w:t>
      </w:r>
    </w:p>
    <w:p w14:paraId="4BE992DB"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各种测量的原始记录，必须在现场同步作出，原始资料不允许涂改，不合格时，应当重测。</w:t>
      </w:r>
    </w:p>
    <w:p w14:paraId="5AB3C8CE"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3</w:t>
      </w:r>
      <w:r>
        <w:rPr>
          <w:snapToGrid w:val="0"/>
          <w:kern w:val="0"/>
        </w:rPr>
        <w:t>）</w:t>
      </w:r>
      <w:r>
        <w:rPr>
          <w:rFonts w:hint="eastAsia"/>
          <w:snapToGrid w:val="0"/>
          <w:kern w:val="0"/>
        </w:rPr>
        <w:t>、</w:t>
      </w:r>
      <w:r>
        <w:rPr>
          <w:snapToGrid w:val="0"/>
          <w:kern w:val="0"/>
        </w:rPr>
        <w:t>重要定位和放样，如</w:t>
      </w:r>
      <w:r>
        <w:rPr>
          <w:rFonts w:hint="eastAsia"/>
          <w:snapToGrid w:val="0"/>
          <w:kern w:val="0"/>
        </w:rPr>
        <w:t>桩基、现浇箱梁支架</w:t>
      </w:r>
      <w:r>
        <w:rPr>
          <w:snapToGrid w:val="0"/>
          <w:kern w:val="0"/>
        </w:rPr>
        <w:t>定位</w:t>
      </w:r>
      <w:r>
        <w:rPr>
          <w:rFonts w:hint="eastAsia"/>
          <w:snapToGrid w:val="0"/>
          <w:kern w:val="0"/>
        </w:rPr>
        <w:t>等</w:t>
      </w:r>
      <w:r>
        <w:rPr>
          <w:snapToGrid w:val="0"/>
          <w:kern w:val="0"/>
        </w:rPr>
        <w:t>，必须坚持不同的方法或仪器进行复核测量或换人检测后，才能施工。</w:t>
      </w:r>
    </w:p>
    <w:p w14:paraId="3E2B5A3B"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4</w:t>
      </w:r>
      <w:r>
        <w:rPr>
          <w:rFonts w:hint="eastAsia"/>
          <w:snapToGrid w:val="0"/>
          <w:kern w:val="0"/>
        </w:rPr>
        <w:t>）、</w:t>
      </w:r>
      <w:r>
        <w:rPr>
          <w:snapToGrid w:val="0"/>
          <w:kern w:val="0"/>
        </w:rPr>
        <w:t>测量人员要对测量成果认真记录计算，测量记录中的司镜、扶尺、吊点、时间、地点、测点等要记录清楚，以便核查、追溯并对测量成果，和控制桩进行保护。</w:t>
      </w:r>
    </w:p>
    <w:p w14:paraId="203169A5"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5</w:t>
      </w:r>
      <w:r>
        <w:rPr>
          <w:snapToGrid w:val="0"/>
          <w:kern w:val="0"/>
        </w:rPr>
        <w:t>）</w:t>
      </w:r>
      <w:r>
        <w:rPr>
          <w:rFonts w:hint="eastAsia"/>
          <w:snapToGrid w:val="0"/>
          <w:kern w:val="0"/>
        </w:rPr>
        <w:t>、</w:t>
      </w:r>
      <w:r>
        <w:rPr>
          <w:snapToGrid w:val="0"/>
          <w:kern w:val="0"/>
        </w:rPr>
        <w:t>测量操作要符合计量设备操作有关规程，并要按期对仪器进行校验、维护、保养。</w:t>
      </w:r>
    </w:p>
    <w:p w14:paraId="22AE9B1C" w14:textId="77777777" w:rsidR="004F152D" w:rsidRDefault="004F152D">
      <w:pPr>
        <w:tabs>
          <w:tab w:val="left" w:pos="851"/>
          <w:tab w:val="num" w:pos="1620"/>
        </w:tabs>
        <w:adjustRightInd w:val="0"/>
        <w:snapToGrid w:val="0"/>
        <w:spacing w:line="440" w:lineRule="exact"/>
        <w:ind w:firstLineChars="200" w:firstLine="422"/>
        <w:rPr>
          <w:b/>
          <w:bCs/>
          <w:snapToGrid w:val="0"/>
          <w:kern w:val="0"/>
          <w:u w:val="single"/>
        </w:rPr>
      </w:pPr>
      <w:r>
        <w:rPr>
          <w:rFonts w:hint="eastAsia"/>
          <w:b/>
          <w:bCs/>
          <w:snapToGrid w:val="0"/>
          <w:kern w:val="0"/>
          <w:u w:val="single"/>
        </w:rPr>
        <w:t>4</w:t>
      </w:r>
      <w:r>
        <w:rPr>
          <w:rFonts w:hint="eastAsia"/>
          <w:b/>
          <w:bCs/>
          <w:snapToGrid w:val="0"/>
          <w:kern w:val="0"/>
          <w:u w:val="single"/>
        </w:rPr>
        <w:t>、</w:t>
      </w:r>
      <w:r>
        <w:rPr>
          <w:b/>
          <w:bCs/>
          <w:snapToGrid w:val="0"/>
          <w:kern w:val="0"/>
          <w:u w:val="single"/>
        </w:rPr>
        <w:t>关键工序和特殊工序质量控制措施</w:t>
      </w:r>
    </w:p>
    <w:p w14:paraId="1F81558B"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rFonts w:hint="eastAsia"/>
          <w:snapToGrid w:val="0"/>
          <w:kern w:val="0"/>
        </w:rPr>
        <w:t>）、</w:t>
      </w:r>
      <w:r>
        <w:rPr>
          <w:snapToGrid w:val="0"/>
          <w:kern w:val="0"/>
        </w:rPr>
        <w:t>我</w:t>
      </w:r>
      <w:r>
        <w:rPr>
          <w:rFonts w:hint="eastAsia"/>
          <w:snapToGrid w:val="0"/>
          <w:kern w:val="0"/>
        </w:rPr>
        <w:t>公司</w:t>
      </w:r>
      <w:r>
        <w:rPr>
          <w:snapToGrid w:val="0"/>
          <w:kern w:val="0"/>
        </w:rPr>
        <w:t>《质量手册》文件指出，关键工序是指施工难度大，质量易波动的工序，是控制工程质量的关键环节。根据</w:t>
      </w:r>
      <w:r>
        <w:rPr>
          <w:rFonts w:hint="eastAsia"/>
          <w:snapToGrid w:val="0"/>
          <w:kern w:val="0"/>
        </w:rPr>
        <w:t>工程</w:t>
      </w:r>
      <w:r>
        <w:rPr>
          <w:snapToGrid w:val="0"/>
          <w:kern w:val="0"/>
        </w:rPr>
        <w:t>水文地质和工程结构特点，结合</w:t>
      </w:r>
      <w:r>
        <w:rPr>
          <w:rFonts w:hint="eastAsia"/>
          <w:snapToGrid w:val="0"/>
          <w:kern w:val="0"/>
        </w:rPr>
        <w:t>以往</w:t>
      </w:r>
      <w:r>
        <w:rPr>
          <w:snapToGrid w:val="0"/>
          <w:kern w:val="0"/>
        </w:rPr>
        <w:t>隧道工程施工的经验和教训，确定本项目工程关键工序。特殊工序是指施工质量不能完全或及时验证，且不易直观发现其内在质量的工序，一般指隐蔽工程。</w:t>
      </w:r>
    </w:p>
    <w:p w14:paraId="3FBB7D34"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关键工序实施要求</w:t>
      </w:r>
      <w:r>
        <w:rPr>
          <w:rFonts w:hint="eastAsia"/>
          <w:snapToGrid w:val="0"/>
          <w:kern w:val="0"/>
        </w:rPr>
        <w:t>：</w:t>
      </w:r>
    </w:p>
    <w:p w14:paraId="16BF0737" w14:textId="77777777" w:rsidR="004F152D" w:rsidRDefault="004F152D">
      <w:pPr>
        <w:adjustRightInd w:val="0"/>
        <w:snapToGrid w:val="0"/>
        <w:spacing w:line="440" w:lineRule="exact"/>
        <w:ind w:firstLineChars="300" w:firstLine="630"/>
        <w:rPr>
          <w:snapToGrid w:val="0"/>
          <w:kern w:val="0"/>
        </w:rPr>
      </w:pPr>
      <w:r>
        <w:rPr>
          <w:snapToGrid w:val="0"/>
          <w:kern w:val="0"/>
        </w:rPr>
        <w:t>A</w:t>
      </w:r>
      <w:r>
        <w:rPr>
          <w:snapToGrid w:val="0"/>
          <w:kern w:val="0"/>
        </w:rPr>
        <w:t>、关键工序实施前要经过项目部总工程师批准。</w:t>
      </w:r>
    </w:p>
    <w:p w14:paraId="39847BDC" w14:textId="77777777" w:rsidR="004F152D" w:rsidRDefault="004F152D">
      <w:pPr>
        <w:adjustRightInd w:val="0"/>
        <w:snapToGrid w:val="0"/>
        <w:spacing w:line="440" w:lineRule="exact"/>
        <w:ind w:firstLineChars="300" w:firstLine="630"/>
        <w:rPr>
          <w:snapToGrid w:val="0"/>
          <w:kern w:val="0"/>
        </w:rPr>
      </w:pPr>
      <w:r>
        <w:rPr>
          <w:snapToGrid w:val="0"/>
          <w:kern w:val="0"/>
        </w:rPr>
        <w:t>B</w:t>
      </w:r>
      <w:r>
        <w:rPr>
          <w:snapToGrid w:val="0"/>
          <w:kern w:val="0"/>
        </w:rPr>
        <w:t>、必须编制关键工序工艺实施细则或作业性指导书，并有明确的技术要求和质量检查验收标准，技术交底时做好交底记录。</w:t>
      </w:r>
    </w:p>
    <w:p w14:paraId="2A906736" w14:textId="77777777" w:rsidR="004F152D" w:rsidRDefault="004F152D">
      <w:pPr>
        <w:adjustRightInd w:val="0"/>
        <w:snapToGrid w:val="0"/>
        <w:spacing w:line="440" w:lineRule="exact"/>
        <w:ind w:firstLineChars="300" w:firstLine="630"/>
        <w:rPr>
          <w:snapToGrid w:val="0"/>
          <w:kern w:val="0"/>
        </w:rPr>
      </w:pPr>
      <w:r>
        <w:rPr>
          <w:snapToGrid w:val="0"/>
          <w:kern w:val="0"/>
        </w:rPr>
        <w:t>C</w:t>
      </w:r>
      <w:r>
        <w:rPr>
          <w:snapToGrid w:val="0"/>
          <w:kern w:val="0"/>
        </w:rPr>
        <w:t>、现场管理人员和操作人员，要严格按实施细则或作业性指导书操作，施工中，如发生相悖处要及时向技术人员反馈信息，并经质检工程师检查处理后方可继续施工。</w:t>
      </w:r>
    </w:p>
    <w:p w14:paraId="00D4569E" w14:textId="77777777" w:rsidR="004F152D" w:rsidRDefault="004F152D">
      <w:pPr>
        <w:adjustRightInd w:val="0"/>
        <w:snapToGrid w:val="0"/>
        <w:spacing w:line="440" w:lineRule="exact"/>
        <w:ind w:firstLineChars="300" w:firstLine="630"/>
        <w:rPr>
          <w:snapToGrid w:val="0"/>
          <w:kern w:val="0"/>
        </w:rPr>
      </w:pPr>
      <w:r>
        <w:rPr>
          <w:snapToGrid w:val="0"/>
          <w:kern w:val="0"/>
        </w:rPr>
        <w:t>D</w:t>
      </w:r>
      <w:r>
        <w:rPr>
          <w:snapToGrid w:val="0"/>
          <w:kern w:val="0"/>
        </w:rPr>
        <w:t>、所使用的均是符合规定要求原材料或半成品件，凡不合格材料、半成品件不准投入工序中使用。</w:t>
      </w:r>
    </w:p>
    <w:p w14:paraId="6D0B9043" w14:textId="77777777" w:rsidR="004F152D" w:rsidRDefault="004F152D">
      <w:pPr>
        <w:adjustRightInd w:val="0"/>
        <w:snapToGrid w:val="0"/>
        <w:spacing w:line="440" w:lineRule="exact"/>
        <w:ind w:firstLineChars="200" w:firstLine="420"/>
        <w:rPr>
          <w:snapToGrid w:val="0"/>
          <w:kern w:val="0"/>
        </w:rPr>
      </w:pPr>
      <w:r>
        <w:rPr>
          <w:snapToGrid w:val="0"/>
          <w:kern w:val="0"/>
        </w:rPr>
        <w:t>E</w:t>
      </w:r>
      <w:r>
        <w:rPr>
          <w:snapToGrid w:val="0"/>
          <w:kern w:val="0"/>
        </w:rPr>
        <w:t>、所有计量设备均能在相应标准条件下正常使用和操作，计量数据能准确反映现场实际，所有生产设备保证能正常运行。</w:t>
      </w:r>
    </w:p>
    <w:p w14:paraId="6FAA4244" w14:textId="77777777" w:rsidR="004F152D" w:rsidRDefault="004F152D">
      <w:pPr>
        <w:adjustRightInd w:val="0"/>
        <w:snapToGrid w:val="0"/>
        <w:spacing w:line="440" w:lineRule="exact"/>
        <w:ind w:firstLineChars="200" w:firstLine="420"/>
        <w:rPr>
          <w:snapToGrid w:val="0"/>
          <w:kern w:val="0"/>
        </w:rPr>
      </w:pPr>
      <w:r>
        <w:rPr>
          <w:snapToGrid w:val="0"/>
          <w:kern w:val="0"/>
        </w:rPr>
        <w:t>F</w:t>
      </w:r>
      <w:r>
        <w:rPr>
          <w:snapToGrid w:val="0"/>
          <w:kern w:val="0"/>
        </w:rPr>
        <w:t>、严格执行隐蔽工程检查制度。工序完成后经过自检、互检、项目质检工程师专检合格后，填写隐蔽工程检查证，报请监理工程师检查。经监理工程师检查签认后才准进行下道工序施工。</w:t>
      </w:r>
    </w:p>
    <w:p w14:paraId="71BD0DAE" w14:textId="77777777" w:rsidR="004F152D" w:rsidRDefault="004F152D">
      <w:pPr>
        <w:adjustRightInd w:val="0"/>
        <w:snapToGrid w:val="0"/>
        <w:spacing w:line="440" w:lineRule="exact"/>
        <w:ind w:firstLineChars="200" w:firstLine="420"/>
        <w:rPr>
          <w:snapToGrid w:val="0"/>
          <w:kern w:val="0"/>
        </w:rPr>
      </w:pPr>
      <w:r>
        <w:rPr>
          <w:snapToGrid w:val="0"/>
          <w:kern w:val="0"/>
        </w:rPr>
        <w:t>G</w:t>
      </w:r>
      <w:r>
        <w:rPr>
          <w:snapToGrid w:val="0"/>
          <w:kern w:val="0"/>
        </w:rPr>
        <w:t>、各工序进行中加强信息反馈，凡出现异常现象，必须停止施工待研究确定新措施或方案后，方可继续施工。</w:t>
      </w:r>
    </w:p>
    <w:p w14:paraId="7CC2CA76" w14:textId="77777777" w:rsidR="004F152D" w:rsidRDefault="004F152D">
      <w:pPr>
        <w:adjustRightInd w:val="0"/>
        <w:snapToGrid w:val="0"/>
        <w:spacing w:line="440" w:lineRule="exact"/>
        <w:ind w:firstLineChars="200" w:firstLine="420"/>
        <w:rPr>
          <w:snapToGrid w:val="0"/>
          <w:kern w:val="0"/>
        </w:rPr>
      </w:pPr>
      <w:r>
        <w:rPr>
          <w:snapToGrid w:val="0"/>
          <w:kern w:val="0"/>
        </w:rPr>
        <w:t>H</w:t>
      </w:r>
      <w:r>
        <w:rPr>
          <w:snapToGrid w:val="0"/>
          <w:kern w:val="0"/>
        </w:rPr>
        <w:t>、加强对工序的监测工作，利用监测数据分析研究工序出现异常的原因，利用统计技术方法，如因果图、排列图、控制图等方法找出影响工序正常的主要原因，并采取相应对策，消除产生影响工序正常的主要原因，或不稳定因素。</w:t>
      </w:r>
    </w:p>
    <w:p w14:paraId="57DE139E" w14:textId="77777777" w:rsidR="004F152D" w:rsidRDefault="004F152D">
      <w:pPr>
        <w:adjustRightInd w:val="0"/>
        <w:snapToGrid w:val="0"/>
        <w:spacing w:line="440" w:lineRule="exact"/>
        <w:ind w:firstLineChars="200" w:firstLine="420"/>
        <w:rPr>
          <w:snapToGrid w:val="0"/>
          <w:kern w:val="0"/>
        </w:rPr>
      </w:pPr>
      <w:r>
        <w:rPr>
          <w:snapToGrid w:val="0"/>
          <w:kern w:val="0"/>
        </w:rPr>
        <w:t>I</w:t>
      </w:r>
      <w:r>
        <w:rPr>
          <w:rFonts w:hint="eastAsia"/>
          <w:snapToGrid w:val="0"/>
          <w:kern w:val="0"/>
        </w:rPr>
        <w:t>、</w:t>
      </w:r>
      <w:r>
        <w:rPr>
          <w:snapToGrid w:val="0"/>
          <w:kern w:val="0"/>
        </w:rPr>
        <w:t>水</w:t>
      </w:r>
      <w:r>
        <w:rPr>
          <w:rFonts w:hint="eastAsia"/>
          <w:snapToGrid w:val="0"/>
          <w:kern w:val="0"/>
        </w:rPr>
        <w:t>下</w:t>
      </w:r>
      <w:r>
        <w:rPr>
          <w:snapToGrid w:val="0"/>
          <w:kern w:val="0"/>
        </w:rPr>
        <w:t>砼的质量，还应采取下列措施</w:t>
      </w:r>
      <w:r>
        <w:rPr>
          <w:rFonts w:hint="eastAsia"/>
          <w:snapToGrid w:val="0"/>
          <w:kern w:val="0"/>
        </w:rPr>
        <w:t>：</w:t>
      </w:r>
    </w:p>
    <w:p w14:paraId="7DA36CE3" w14:textId="77777777" w:rsidR="004F152D" w:rsidRDefault="004F152D">
      <w:pPr>
        <w:adjustRightInd w:val="0"/>
        <w:snapToGrid w:val="0"/>
        <w:spacing w:line="440" w:lineRule="exact"/>
        <w:ind w:firstLineChars="300" w:firstLine="630"/>
        <w:rPr>
          <w:snapToGrid w:val="0"/>
          <w:kern w:val="0"/>
        </w:rPr>
      </w:pPr>
      <w:r>
        <w:rPr>
          <w:snapToGrid w:val="0"/>
          <w:kern w:val="0"/>
        </w:rPr>
        <w:t>a</w:t>
      </w:r>
      <w:r>
        <w:rPr>
          <w:rFonts w:hint="eastAsia"/>
          <w:snapToGrid w:val="0"/>
          <w:kern w:val="0"/>
        </w:rPr>
        <w:t>）、</w:t>
      </w:r>
      <w:r>
        <w:rPr>
          <w:snapToGrid w:val="0"/>
          <w:kern w:val="0"/>
        </w:rPr>
        <w:t>必须对防水混凝土的材料进行检查，如有变化时应及时调整混凝土的配合比。</w:t>
      </w:r>
    </w:p>
    <w:p w14:paraId="01952E2A" w14:textId="77777777" w:rsidR="004F152D" w:rsidRDefault="004F152D">
      <w:pPr>
        <w:adjustRightInd w:val="0"/>
        <w:snapToGrid w:val="0"/>
        <w:spacing w:line="440" w:lineRule="exact"/>
        <w:ind w:firstLineChars="300" w:firstLine="630"/>
        <w:rPr>
          <w:snapToGrid w:val="0"/>
          <w:kern w:val="0"/>
        </w:rPr>
      </w:pPr>
      <w:r>
        <w:rPr>
          <w:snapToGrid w:val="0"/>
          <w:kern w:val="0"/>
        </w:rPr>
        <w:t>b</w:t>
      </w:r>
      <w:r>
        <w:rPr>
          <w:rFonts w:hint="eastAsia"/>
          <w:snapToGrid w:val="0"/>
          <w:kern w:val="0"/>
        </w:rPr>
        <w:t>）、</w:t>
      </w:r>
      <w:r>
        <w:rPr>
          <w:snapToGrid w:val="0"/>
          <w:kern w:val="0"/>
        </w:rPr>
        <w:t>每班检查原材料计量不少于两次。</w:t>
      </w:r>
    </w:p>
    <w:p w14:paraId="5318B1BC" w14:textId="77777777" w:rsidR="004F152D" w:rsidRDefault="004F152D">
      <w:pPr>
        <w:adjustRightInd w:val="0"/>
        <w:snapToGrid w:val="0"/>
        <w:spacing w:line="440" w:lineRule="exact"/>
        <w:ind w:firstLineChars="300" w:firstLine="630"/>
        <w:rPr>
          <w:snapToGrid w:val="0"/>
          <w:kern w:val="0"/>
        </w:rPr>
      </w:pPr>
      <w:r>
        <w:rPr>
          <w:snapToGrid w:val="0"/>
          <w:kern w:val="0"/>
        </w:rPr>
        <w:t>c</w:t>
      </w:r>
      <w:r>
        <w:rPr>
          <w:rFonts w:hint="eastAsia"/>
          <w:snapToGrid w:val="0"/>
          <w:kern w:val="0"/>
        </w:rPr>
        <w:t>）、</w:t>
      </w:r>
      <w:r>
        <w:rPr>
          <w:snapToGrid w:val="0"/>
          <w:kern w:val="0"/>
        </w:rPr>
        <w:t>在拌制和浇注地点测定混凝土坍落度，每班不少于</w:t>
      </w:r>
      <w:r>
        <w:rPr>
          <w:snapToGrid w:val="0"/>
          <w:kern w:val="0"/>
        </w:rPr>
        <w:t>2</w:t>
      </w:r>
      <w:r>
        <w:rPr>
          <w:snapToGrid w:val="0"/>
          <w:kern w:val="0"/>
        </w:rPr>
        <w:t>次。</w:t>
      </w:r>
    </w:p>
    <w:p w14:paraId="75676724" w14:textId="77777777" w:rsidR="004F152D" w:rsidRDefault="004F152D">
      <w:pPr>
        <w:adjustRightInd w:val="0"/>
        <w:snapToGrid w:val="0"/>
        <w:spacing w:line="440" w:lineRule="exact"/>
        <w:ind w:firstLineChars="300" w:firstLine="630"/>
        <w:rPr>
          <w:snapToGrid w:val="0"/>
          <w:kern w:val="0"/>
        </w:rPr>
      </w:pPr>
      <w:r>
        <w:rPr>
          <w:snapToGrid w:val="0"/>
          <w:kern w:val="0"/>
        </w:rPr>
        <w:t>d</w:t>
      </w:r>
      <w:r>
        <w:rPr>
          <w:rFonts w:hint="eastAsia"/>
          <w:snapToGrid w:val="0"/>
          <w:kern w:val="0"/>
        </w:rPr>
        <w:t>）、</w:t>
      </w:r>
      <w:r>
        <w:rPr>
          <w:snapToGrid w:val="0"/>
          <w:kern w:val="0"/>
        </w:rPr>
        <w:t>防水混凝土浇注量在</w:t>
      </w:r>
      <w:r>
        <w:rPr>
          <w:snapToGrid w:val="0"/>
          <w:kern w:val="0"/>
        </w:rPr>
        <w:t>500m3</w:t>
      </w:r>
      <w:r>
        <w:rPr>
          <w:snapToGrid w:val="0"/>
          <w:kern w:val="0"/>
        </w:rPr>
        <w:t>以下时，应有两组抗渗试块，如使用的原材料配合比或施工方法有变化时，均要另行留置试块，试块要在浇注地点制做。其中一组要在标准情况下养护，另一组要与现场同情况下养护，试件养护期不少于</w:t>
      </w:r>
      <w:r>
        <w:rPr>
          <w:snapToGrid w:val="0"/>
          <w:kern w:val="0"/>
        </w:rPr>
        <w:t>28</w:t>
      </w:r>
      <w:r>
        <w:rPr>
          <w:snapToGrid w:val="0"/>
          <w:kern w:val="0"/>
        </w:rPr>
        <w:t>天。</w:t>
      </w:r>
    </w:p>
    <w:p w14:paraId="1AECC053" w14:textId="77777777" w:rsidR="004F152D" w:rsidRDefault="004F152D">
      <w:pPr>
        <w:adjustRightInd w:val="0"/>
        <w:snapToGrid w:val="0"/>
        <w:spacing w:line="440" w:lineRule="exact"/>
        <w:ind w:firstLineChars="200" w:firstLine="422"/>
        <w:rPr>
          <w:rFonts w:hint="eastAsia"/>
          <w:b/>
          <w:bCs/>
          <w:snapToGrid w:val="0"/>
          <w:kern w:val="0"/>
          <w:u w:val="single"/>
        </w:rPr>
      </w:pPr>
      <w:r>
        <w:rPr>
          <w:rFonts w:hint="eastAsia"/>
          <w:b/>
          <w:bCs/>
          <w:snapToGrid w:val="0"/>
          <w:kern w:val="0"/>
          <w:u w:val="single"/>
        </w:rPr>
        <w:t>5</w:t>
      </w:r>
      <w:r>
        <w:rPr>
          <w:rFonts w:hint="eastAsia"/>
          <w:b/>
          <w:bCs/>
          <w:snapToGrid w:val="0"/>
          <w:kern w:val="0"/>
          <w:u w:val="single"/>
        </w:rPr>
        <w:t>、</w:t>
      </w:r>
      <w:r>
        <w:rPr>
          <w:b/>
          <w:bCs/>
          <w:snapToGrid w:val="0"/>
          <w:kern w:val="0"/>
          <w:u w:val="single"/>
        </w:rPr>
        <w:t>文件和资料的控制</w:t>
      </w:r>
      <w:r>
        <w:rPr>
          <w:rFonts w:hint="eastAsia"/>
          <w:b/>
          <w:bCs/>
          <w:snapToGrid w:val="0"/>
          <w:kern w:val="0"/>
          <w:u w:val="single"/>
        </w:rPr>
        <w:t>：</w:t>
      </w:r>
    </w:p>
    <w:p w14:paraId="079AE787"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snapToGrid w:val="0"/>
          <w:kern w:val="0"/>
        </w:rPr>
        <w:t>）</w:t>
      </w:r>
      <w:r>
        <w:rPr>
          <w:rFonts w:hint="eastAsia"/>
          <w:snapToGrid w:val="0"/>
          <w:kern w:val="0"/>
        </w:rPr>
        <w:t>、</w:t>
      </w:r>
      <w:r>
        <w:rPr>
          <w:snapToGrid w:val="0"/>
          <w:kern w:val="0"/>
        </w:rPr>
        <w:t>对文件资料的控制，确保本项目各场所施工所使用的文件，如设计图、变更设计、标准、规范、规程、实施细则、作业性指导书等必须是有效文件。</w:t>
      </w:r>
    </w:p>
    <w:p w14:paraId="5CB0E26F"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所有技术文件按照质量管理标准要求设专人管理，分门别类建立台帐和收发登记册，受控文件必须盖受控印章，方能使用。无效的作废的文件盖作废印章，并清除、隔离存放或销毁。需作资料保留的文件，由文件管理员加盖保护留件印章方可保留。</w:t>
      </w:r>
    </w:p>
    <w:p w14:paraId="08EBA59A"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3</w:t>
      </w:r>
      <w:r>
        <w:rPr>
          <w:snapToGrid w:val="0"/>
          <w:kern w:val="0"/>
        </w:rPr>
        <w:t>）</w:t>
      </w:r>
      <w:r>
        <w:rPr>
          <w:rFonts w:hint="eastAsia"/>
          <w:snapToGrid w:val="0"/>
          <w:kern w:val="0"/>
        </w:rPr>
        <w:t>、</w:t>
      </w:r>
      <w:r>
        <w:rPr>
          <w:snapToGrid w:val="0"/>
          <w:kern w:val="0"/>
        </w:rPr>
        <w:t>存入软盘的文件也由文件管理员进行归档登记，为防止文件的丢失，所有存入软盘的文件均应有备份，以软盘贮存的文件也应进行标识。</w:t>
      </w:r>
    </w:p>
    <w:p w14:paraId="533CC04A"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4</w:t>
      </w:r>
      <w:r>
        <w:rPr>
          <w:snapToGrid w:val="0"/>
          <w:kern w:val="0"/>
        </w:rPr>
        <w:t>）</w:t>
      </w:r>
      <w:r>
        <w:rPr>
          <w:rFonts w:hint="eastAsia"/>
          <w:snapToGrid w:val="0"/>
          <w:kern w:val="0"/>
        </w:rPr>
        <w:t>、</w:t>
      </w:r>
      <w:r>
        <w:rPr>
          <w:snapToGrid w:val="0"/>
          <w:kern w:val="0"/>
        </w:rPr>
        <w:t>所有技术文件，如《施工组织设计》</w:t>
      </w:r>
      <w:r>
        <w:rPr>
          <w:rFonts w:hint="eastAsia"/>
          <w:snapToGrid w:val="0"/>
          <w:kern w:val="0"/>
        </w:rPr>
        <w:t>、</w:t>
      </w:r>
      <w:r>
        <w:rPr>
          <w:snapToGrid w:val="0"/>
          <w:kern w:val="0"/>
        </w:rPr>
        <w:t>《质量计划》</w:t>
      </w:r>
      <w:r>
        <w:rPr>
          <w:rFonts w:hint="eastAsia"/>
          <w:snapToGrid w:val="0"/>
          <w:kern w:val="0"/>
        </w:rPr>
        <w:t>、</w:t>
      </w:r>
      <w:r>
        <w:rPr>
          <w:snapToGrid w:val="0"/>
          <w:kern w:val="0"/>
        </w:rPr>
        <w:t>《创优</w:t>
      </w:r>
      <w:r>
        <w:rPr>
          <w:rFonts w:hint="eastAsia"/>
          <w:snapToGrid w:val="0"/>
          <w:kern w:val="0"/>
        </w:rPr>
        <w:t>计划</w:t>
      </w:r>
      <w:r>
        <w:rPr>
          <w:snapToGrid w:val="0"/>
          <w:kern w:val="0"/>
        </w:rPr>
        <w:t>》</w:t>
      </w:r>
      <w:r>
        <w:rPr>
          <w:rFonts w:hint="eastAsia"/>
          <w:snapToGrid w:val="0"/>
          <w:kern w:val="0"/>
        </w:rPr>
        <w:t>、</w:t>
      </w:r>
      <w:r>
        <w:rPr>
          <w:snapToGrid w:val="0"/>
          <w:kern w:val="0"/>
        </w:rPr>
        <w:t>《安全操作规程》</w:t>
      </w:r>
      <w:r>
        <w:rPr>
          <w:rFonts w:hint="eastAsia"/>
          <w:snapToGrid w:val="0"/>
          <w:kern w:val="0"/>
        </w:rPr>
        <w:t>、</w:t>
      </w:r>
      <w:r>
        <w:rPr>
          <w:snapToGrid w:val="0"/>
          <w:kern w:val="0"/>
        </w:rPr>
        <w:t>《技术交底书》等作业性指导书，必须经项目总工程师或技术负责人或质检工程师或安全工程师等相应批准权限的人员审批后，才能在工序施工中使用。</w:t>
      </w:r>
    </w:p>
    <w:p w14:paraId="5CA9AB53" w14:textId="77777777" w:rsidR="004F152D" w:rsidRDefault="004F152D">
      <w:pPr>
        <w:adjustRightInd w:val="0"/>
        <w:snapToGrid w:val="0"/>
        <w:spacing w:line="440" w:lineRule="exact"/>
        <w:ind w:firstLineChars="200" w:firstLine="422"/>
        <w:rPr>
          <w:b/>
          <w:bCs/>
          <w:snapToGrid w:val="0"/>
          <w:kern w:val="0"/>
          <w:u w:val="single"/>
        </w:rPr>
      </w:pPr>
      <w:r>
        <w:rPr>
          <w:rFonts w:hint="eastAsia"/>
          <w:b/>
          <w:bCs/>
          <w:snapToGrid w:val="0"/>
          <w:kern w:val="0"/>
          <w:u w:val="single"/>
        </w:rPr>
        <w:t>6</w:t>
      </w:r>
      <w:r>
        <w:rPr>
          <w:rFonts w:hint="eastAsia"/>
          <w:b/>
          <w:bCs/>
          <w:snapToGrid w:val="0"/>
          <w:kern w:val="0"/>
          <w:u w:val="single"/>
        </w:rPr>
        <w:t>、</w:t>
      </w:r>
      <w:r>
        <w:rPr>
          <w:b/>
          <w:bCs/>
          <w:snapToGrid w:val="0"/>
          <w:kern w:val="0"/>
          <w:u w:val="single"/>
        </w:rPr>
        <w:t>对不合格品的控制措施</w:t>
      </w:r>
    </w:p>
    <w:p w14:paraId="741E8430" w14:textId="77777777" w:rsidR="004F152D" w:rsidRDefault="004F152D">
      <w:pPr>
        <w:adjustRightInd w:val="0"/>
        <w:snapToGrid w:val="0"/>
        <w:spacing w:line="440" w:lineRule="exact"/>
        <w:ind w:firstLineChars="200" w:firstLine="420"/>
        <w:rPr>
          <w:snapToGrid w:val="0"/>
          <w:kern w:val="0"/>
        </w:rPr>
      </w:pPr>
      <w:r>
        <w:rPr>
          <w:snapToGrid w:val="0"/>
          <w:kern w:val="0"/>
        </w:rPr>
        <w:t>对不合格品进行控制，确保不合格原材料或半成品件不投入使用，不合格工序不转序，不合格工程不交付使用。</w:t>
      </w:r>
    </w:p>
    <w:p w14:paraId="51C21B00"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snapToGrid w:val="0"/>
          <w:kern w:val="0"/>
        </w:rPr>
        <w:t>）</w:t>
      </w:r>
      <w:r>
        <w:rPr>
          <w:rFonts w:hint="eastAsia"/>
          <w:snapToGrid w:val="0"/>
          <w:kern w:val="0"/>
        </w:rPr>
        <w:t>、</w:t>
      </w:r>
      <w:r>
        <w:rPr>
          <w:snapToGrid w:val="0"/>
          <w:kern w:val="0"/>
        </w:rPr>
        <w:t>不合格品类型。</w:t>
      </w:r>
    </w:p>
    <w:p w14:paraId="1E92A8B1" w14:textId="77777777" w:rsidR="004F152D" w:rsidRDefault="004F152D">
      <w:pPr>
        <w:adjustRightInd w:val="0"/>
        <w:snapToGrid w:val="0"/>
        <w:spacing w:line="440" w:lineRule="exact"/>
        <w:ind w:firstLineChars="300" w:firstLine="630"/>
        <w:rPr>
          <w:snapToGrid w:val="0"/>
          <w:kern w:val="0"/>
        </w:rPr>
      </w:pPr>
      <w:r>
        <w:rPr>
          <w:snapToGrid w:val="0"/>
          <w:kern w:val="0"/>
        </w:rPr>
        <w:t>A</w:t>
      </w:r>
      <w:r>
        <w:rPr>
          <w:snapToGrid w:val="0"/>
          <w:kern w:val="0"/>
        </w:rPr>
        <w:t>、原材料、半成品件不合格。</w:t>
      </w:r>
    </w:p>
    <w:p w14:paraId="7B5E5208" w14:textId="77777777" w:rsidR="004F152D" w:rsidRDefault="004F152D">
      <w:pPr>
        <w:adjustRightInd w:val="0"/>
        <w:snapToGrid w:val="0"/>
        <w:spacing w:line="440" w:lineRule="exact"/>
        <w:ind w:firstLineChars="300" w:firstLine="630"/>
        <w:rPr>
          <w:snapToGrid w:val="0"/>
          <w:kern w:val="0"/>
        </w:rPr>
      </w:pPr>
      <w:r>
        <w:rPr>
          <w:snapToGrid w:val="0"/>
          <w:kern w:val="0"/>
        </w:rPr>
        <w:t>B</w:t>
      </w:r>
      <w:r>
        <w:rPr>
          <w:snapToGrid w:val="0"/>
          <w:kern w:val="0"/>
        </w:rPr>
        <w:t>、工序或工程质量通病，质量事故。</w:t>
      </w:r>
    </w:p>
    <w:p w14:paraId="6C7E04E6"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对不合格品的控制措施</w:t>
      </w:r>
    </w:p>
    <w:p w14:paraId="398EDF78" w14:textId="77777777" w:rsidR="004F152D" w:rsidRDefault="004F152D">
      <w:pPr>
        <w:adjustRightInd w:val="0"/>
        <w:snapToGrid w:val="0"/>
        <w:spacing w:line="440" w:lineRule="exact"/>
        <w:ind w:firstLineChars="300" w:firstLine="630"/>
        <w:rPr>
          <w:snapToGrid w:val="0"/>
          <w:kern w:val="0"/>
        </w:rPr>
      </w:pPr>
      <w:r>
        <w:rPr>
          <w:snapToGrid w:val="0"/>
          <w:kern w:val="0"/>
        </w:rPr>
        <w:t>A</w:t>
      </w:r>
      <w:r>
        <w:rPr>
          <w:snapToGrid w:val="0"/>
          <w:kern w:val="0"/>
        </w:rPr>
        <w:t>、当原材料、半成品件不合格时，主管部门应对不合格材料、半成品件标识清楚，及时采取隔离存放措施。并书面形式与供方联系，由供货方自行处理。</w:t>
      </w:r>
    </w:p>
    <w:p w14:paraId="391FD86F" w14:textId="77777777" w:rsidR="004F152D" w:rsidRDefault="004F152D">
      <w:pPr>
        <w:adjustRightInd w:val="0"/>
        <w:snapToGrid w:val="0"/>
        <w:spacing w:line="440" w:lineRule="exact"/>
        <w:ind w:firstLineChars="300" w:firstLine="630"/>
        <w:rPr>
          <w:snapToGrid w:val="0"/>
          <w:kern w:val="0"/>
        </w:rPr>
      </w:pPr>
      <w:r>
        <w:rPr>
          <w:snapToGrid w:val="0"/>
          <w:kern w:val="0"/>
        </w:rPr>
        <w:t>B</w:t>
      </w:r>
      <w:r>
        <w:rPr>
          <w:snapToGrid w:val="0"/>
          <w:kern w:val="0"/>
        </w:rPr>
        <w:t>、若工序或工程发生质量问题或质量事故，施工班组应立即通知质检人员详细记录并标识</w:t>
      </w:r>
      <w:r>
        <w:rPr>
          <w:snapToGrid w:val="0"/>
          <w:kern w:val="0"/>
        </w:rPr>
        <w:t>“</w:t>
      </w:r>
      <w:r>
        <w:rPr>
          <w:snapToGrid w:val="0"/>
          <w:kern w:val="0"/>
        </w:rPr>
        <w:t>事故</w:t>
      </w:r>
      <w:r>
        <w:rPr>
          <w:snapToGrid w:val="0"/>
          <w:kern w:val="0"/>
        </w:rPr>
        <w:t>”</w:t>
      </w:r>
      <w:r>
        <w:rPr>
          <w:snapToGrid w:val="0"/>
          <w:kern w:val="0"/>
        </w:rPr>
        <w:t>发生的时间，部位、事故性质、严重程度、事故发生所在班组和人员。</w:t>
      </w:r>
    </w:p>
    <w:p w14:paraId="15BEEC00" w14:textId="77777777" w:rsidR="004F152D" w:rsidRDefault="004F152D">
      <w:pPr>
        <w:adjustRightInd w:val="0"/>
        <w:snapToGrid w:val="0"/>
        <w:spacing w:line="440" w:lineRule="exact"/>
        <w:ind w:firstLineChars="300" w:firstLine="630"/>
        <w:rPr>
          <w:snapToGrid w:val="0"/>
          <w:kern w:val="0"/>
        </w:rPr>
      </w:pPr>
      <w:r>
        <w:rPr>
          <w:snapToGrid w:val="0"/>
          <w:kern w:val="0"/>
        </w:rPr>
        <w:t>C</w:t>
      </w:r>
      <w:r>
        <w:rPr>
          <w:snapToGrid w:val="0"/>
          <w:kern w:val="0"/>
        </w:rPr>
        <w:t>、主管生产的项目负责人组织技术人员、质检人员、作业班组长等对质量问题按照</w:t>
      </w:r>
      <w:r>
        <w:rPr>
          <w:snapToGrid w:val="0"/>
          <w:kern w:val="0"/>
        </w:rPr>
        <w:t>“</w:t>
      </w:r>
      <w:r>
        <w:rPr>
          <w:snapToGrid w:val="0"/>
          <w:kern w:val="0"/>
        </w:rPr>
        <w:t>三不放过</w:t>
      </w:r>
      <w:r>
        <w:rPr>
          <w:snapToGrid w:val="0"/>
          <w:kern w:val="0"/>
        </w:rPr>
        <w:t>”</w:t>
      </w:r>
      <w:r>
        <w:rPr>
          <w:snapToGrid w:val="0"/>
          <w:kern w:val="0"/>
        </w:rPr>
        <w:t>的原则进行分析，制定切实可行处理方案。</w:t>
      </w:r>
    </w:p>
    <w:p w14:paraId="58706F06" w14:textId="77777777" w:rsidR="004F152D" w:rsidRDefault="004F152D">
      <w:pPr>
        <w:adjustRightInd w:val="0"/>
        <w:snapToGrid w:val="0"/>
        <w:spacing w:line="440" w:lineRule="exact"/>
        <w:ind w:firstLineChars="300" w:firstLine="630"/>
        <w:rPr>
          <w:snapToGrid w:val="0"/>
          <w:kern w:val="0"/>
        </w:rPr>
      </w:pPr>
      <w:r>
        <w:rPr>
          <w:snapToGrid w:val="0"/>
          <w:kern w:val="0"/>
        </w:rPr>
        <w:t>D</w:t>
      </w:r>
      <w:r>
        <w:rPr>
          <w:snapToGrid w:val="0"/>
          <w:kern w:val="0"/>
        </w:rPr>
        <w:t>、按照制定的方案对质量问题处理过程中，质检人员监督检查，记录处理情况，并对处理后的工程质量重新检验评定。</w:t>
      </w:r>
    </w:p>
    <w:p w14:paraId="6C602DC4" w14:textId="77777777" w:rsidR="004F152D" w:rsidRDefault="004F152D">
      <w:pPr>
        <w:adjustRightInd w:val="0"/>
        <w:snapToGrid w:val="0"/>
        <w:spacing w:line="440" w:lineRule="exact"/>
        <w:ind w:firstLineChars="300" w:firstLine="630"/>
        <w:rPr>
          <w:snapToGrid w:val="0"/>
          <w:kern w:val="0"/>
        </w:rPr>
      </w:pPr>
      <w:r>
        <w:rPr>
          <w:snapToGrid w:val="0"/>
          <w:kern w:val="0"/>
        </w:rPr>
        <w:t>E</w:t>
      </w:r>
      <w:r>
        <w:rPr>
          <w:snapToGrid w:val="0"/>
          <w:kern w:val="0"/>
        </w:rPr>
        <w:t>、要根据已经发生或可能发生的质量问题，由技术部门制定纠正和预防措施，防止类似质量问题重复发生。</w:t>
      </w:r>
    </w:p>
    <w:p w14:paraId="40C8AA52" w14:textId="77777777" w:rsidR="004F152D" w:rsidRDefault="004F152D">
      <w:pPr>
        <w:adjustRightInd w:val="0"/>
        <w:snapToGrid w:val="0"/>
        <w:spacing w:line="440" w:lineRule="exact"/>
        <w:ind w:firstLineChars="200" w:firstLine="422"/>
        <w:rPr>
          <w:b/>
          <w:bCs/>
          <w:snapToGrid w:val="0"/>
          <w:kern w:val="0"/>
          <w:u w:val="single"/>
        </w:rPr>
      </w:pPr>
      <w:r>
        <w:rPr>
          <w:rFonts w:hint="eastAsia"/>
          <w:b/>
          <w:bCs/>
          <w:snapToGrid w:val="0"/>
          <w:kern w:val="0"/>
          <w:u w:val="single"/>
        </w:rPr>
        <w:t>7</w:t>
      </w:r>
      <w:r>
        <w:rPr>
          <w:rFonts w:hint="eastAsia"/>
          <w:b/>
          <w:bCs/>
          <w:snapToGrid w:val="0"/>
          <w:kern w:val="0"/>
          <w:u w:val="single"/>
        </w:rPr>
        <w:t>、</w:t>
      </w:r>
      <w:r>
        <w:rPr>
          <w:b/>
          <w:bCs/>
          <w:snapToGrid w:val="0"/>
          <w:kern w:val="0"/>
          <w:u w:val="single"/>
        </w:rPr>
        <w:t>推行</w:t>
      </w:r>
      <w:r>
        <w:rPr>
          <w:b/>
          <w:bCs/>
          <w:snapToGrid w:val="0"/>
          <w:kern w:val="0"/>
          <w:u w:val="single"/>
        </w:rPr>
        <w:t>GB/T19002—ISO9002</w:t>
      </w:r>
      <w:r>
        <w:rPr>
          <w:b/>
          <w:bCs/>
          <w:snapToGrid w:val="0"/>
          <w:kern w:val="0"/>
          <w:u w:val="single"/>
        </w:rPr>
        <w:t>标准质量保证模式，开展全面质量管理</w:t>
      </w:r>
      <w:r>
        <w:rPr>
          <w:b/>
          <w:bCs/>
          <w:snapToGrid w:val="0"/>
          <w:kern w:val="0"/>
          <w:u w:val="single"/>
        </w:rPr>
        <w:t>QC</w:t>
      </w:r>
      <w:r>
        <w:rPr>
          <w:b/>
          <w:bCs/>
          <w:snapToGrid w:val="0"/>
          <w:kern w:val="0"/>
          <w:u w:val="single"/>
        </w:rPr>
        <w:t>活动。</w:t>
      </w:r>
    </w:p>
    <w:p w14:paraId="6D3AD7D7" w14:textId="77777777" w:rsidR="004F152D" w:rsidRDefault="004F152D">
      <w:pPr>
        <w:adjustRightInd w:val="0"/>
        <w:snapToGrid w:val="0"/>
        <w:spacing w:line="440" w:lineRule="exact"/>
        <w:ind w:firstLineChars="200" w:firstLine="422"/>
        <w:rPr>
          <w:rFonts w:hint="eastAsia"/>
          <w:b/>
          <w:bCs/>
          <w:snapToGrid w:val="0"/>
          <w:kern w:val="0"/>
          <w:u w:val="single"/>
        </w:rPr>
      </w:pPr>
      <w:r>
        <w:rPr>
          <w:b/>
          <w:bCs/>
          <w:snapToGrid w:val="0"/>
          <w:kern w:val="0"/>
          <w:u w:val="single"/>
        </w:rPr>
        <w:t>8</w:t>
      </w:r>
      <w:r>
        <w:rPr>
          <w:rFonts w:hint="eastAsia"/>
          <w:b/>
          <w:bCs/>
          <w:snapToGrid w:val="0"/>
          <w:kern w:val="0"/>
          <w:u w:val="single"/>
        </w:rPr>
        <w:t>、</w:t>
      </w:r>
      <w:r>
        <w:rPr>
          <w:b/>
          <w:bCs/>
          <w:snapToGrid w:val="0"/>
          <w:kern w:val="0"/>
          <w:u w:val="single"/>
        </w:rPr>
        <w:t>实行全面质量管理，开展群众性的质量管理活动。</w:t>
      </w:r>
    </w:p>
    <w:p w14:paraId="05773AF6" w14:textId="77777777" w:rsidR="004F152D" w:rsidRDefault="004F152D">
      <w:pPr>
        <w:adjustRightInd w:val="0"/>
        <w:snapToGrid w:val="0"/>
        <w:spacing w:line="440" w:lineRule="exact"/>
        <w:ind w:firstLineChars="200" w:firstLine="420"/>
        <w:rPr>
          <w:snapToGrid w:val="0"/>
          <w:kern w:val="0"/>
        </w:rPr>
      </w:pPr>
      <w:r>
        <w:rPr>
          <w:snapToGrid w:val="0"/>
          <w:kern w:val="0"/>
        </w:rPr>
        <w:t>围绕本项目重点、难点和影响质量的关键工序开展以下活动：</w:t>
      </w:r>
    </w:p>
    <w:p w14:paraId="4A1D998D" w14:textId="77777777" w:rsidR="004F152D" w:rsidRDefault="004F152D">
      <w:pPr>
        <w:adjustRightInd w:val="0"/>
        <w:snapToGrid w:val="0"/>
        <w:spacing w:line="440" w:lineRule="exact"/>
        <w:ind w:firstLineChars="300" w:firstLine="630"/>
        <w:rPr>
          <w:snapToGrid w:val="0"/>
          <w:kern w:val="0"/>
        </w:rPr>
      </w:pPr>
      <w:r>
        <w:rPr>
          <w:snapToGrid w:val="0"/>
          <w:kern w:val="0"/>
        </w:rPr>
        <w:t>A</w:t>
      </w:r>
      <w:r>
        <w:rPr>
          <w:snapToGrid w:val="0"/>
          <w:kern w:val="0"/>
        </w:rPr>
        <w:t>、成立</w:t>
      </w:r>
      <w:r>
        <w:rPr>
          <w:snapToGrid w:val="0"/>
          <w:kern w:val="0"/>
        </w:rPr>
        <w:t>QC</w:t>
      </w:r>
      <w:r>
        <w:rPr>
          <w:snapToGrid w:val="0"/>
          <w:kern w:val="0"/>
        </w:rPr>
        <w:t>小组，本项目确定</w:t>
      </w:r>
      <w:r>
        <w:rPr>
          <w:snapToGrid w:val="0"/>
          <w:kern w:val="0"/>
        </w:rPr>
        <w:t>2~3</w:t>
      </w:r>
      <w:r>
        <w:rPr>
          <w:snapToGrid w:val="0"/>
          <w:kern w:val="0"/>
        </w:rPr>
        <w:t>个，每小组</w:t>
      </w:r>
      <w:r>
        <w:rPr>
          <w:snapToGrid w:val="0"/>
          <w:kern w:val="0"/>
        </w:rPr>
        <w:t>8~10</w:t>
      </w:r>
      <w:r>
        <w:rPr>
          <w:snapToGrid w:val="0"/>
          <w:kern w:val="0"/>
        </w:rPr>
        <w:t>人，由总工程师亲自抓。</w:t>
      </w:r>
    </w:p>
    <w:p w14:paraId="6C989A2D" w14:textId="77777777" w:rsidR="004F152D" w:rsidRDefault="004F152D">
      <w:pPr>
        <w:adjustRightInd w:val="0"/>
        <w:snapToGrid w:val="0"/>
        <w:spacing w:line="440" w:lineRule="exact"/>
        <w:ind w:firstLineChars="300" w:firstLine="630"/>
        <w:rPr>
          <w:rFonts w:hint="eastAsia"/>
          <w:snapToGrid w:val="0"/>
          <w:kern w:val="0"/>
        </w:rPr>
      </w:pPr>
      <w:r>
        <w:rPr>
          <w:snapToGrid w:val="0"/>
          <w:kern w:val="0"/>
        </w:rPr>
        <w:t>B</w:t>
      </w:r>
      <w:r>
        <w:rPr>
          <w:snapToGrid w:val="0"/>
          <w:kern w:val="0"/>
        </w:rPr>
        <w:t>、制定创优计划，本项目质量目标为</w:t>
      </w:r>
      <w:r>
        <w:rPr>
          <w:snapToGrid w:val="0"/>
          <w:kern w:val="0"/>
        </w:rPr>
        <w:t>“</w:t>
      </w:r>
      <w:r>
        <w:rPr>
          <w:snapToGrid w:val="0"/>
          <w:kern w:val="0"/>
        </w:rPr>
        <w:t>创优质工程</w:t>
      </w:r>
      <w:r>
        <w:rPr>
          <w:snapToGrid w:val="0"/>
          <w:kern w:val="0"/>
        </w:rPr>
        <w:t>”</w:t>
      </w:r>
    </w:p>
    <w:p w14:paraId="355F9607" w14:textId="77777777" w:rsidR="004F152D" w:rsidRDefault="004F152D">
      <w:pPr>
        <w:adjustRightInd w:val="0"/>
        <w:snapToGrid w:val="0"/>
        <w:spacing w:line="440" w:lineRule="exact"/>
        <w:ind w:firstLineChars="300" w:firstLine="630"/>
        <w:rPr>
          <w:rFonts w:hint="eastAsia"/>
          <w:snapToGrid w:val="0"/>
          <w:kern w:val="0"/>
        </w:rPr>
      </w:pPr>
      <w:r>
        <w:rPr>
          <w:snapToGrid w:val="0"/>
          <w:kern w:val="0"/>
        </w:rPr>
        <w:t>C</w:t>
      </w:r>
      <w:r>
        <w:rPr>
          <w:snapToGrid w:val="0"/>
          <w:kern w:val="0"/>
        </w:rPr>
        <w:t>、确定攻关课题，制定攻关方案，攻关项目如下：</w:t>
      </w:r>
    </w:p>
    <w:p w14:paraId="2F0B50C1" w14:textId="77777777" w:rsidR="004F152D" w:rsidRDefault="004F152D">
      <w:pPr>
        <w:adjustRightInd w:val="0"/>
        <w:snapToGrid w:val="0"/>
        <w:spacing w:line="440" w:lineRule="exact"/>
        <w:ind w:firstLineChars="653" w:firstLine="1377"/>
        <w:rPr>
          <w:rFonts w:hint="eastAsia"/>
          <w:b/>
          <w:bCs/>
          <w:snapToGrid w:val="0"/>
          <w:kern w:val="0"/>
        </w:rPr>
      </w:pPr>
      <w:r>
        <w:rPr>
          <w:rFonts w:hint="eastAsia"/>
          <w:b/>
          <w:bCs/>
          <w:snapToGrid w:val="0"/>
          <w:kern w:val="0"/>
        </w:rPr>
        <w:t>钻孔灌注桩施工质量控制；</w:t>
      </w:r>
    </w:p>
    <w:p w14:paraId="6025B728" w14:textId="77777777" w:rsidR="004F152D" w:rsidRDefault="004F152D">
      <w:pPr>
        <w:adjustRightInd w:val="0"/>
        <w:snapToGrid w:val="0"/>
        <w:spacing w:line="440" w:lineRule="exact"/>
        <w:ind w:firstLineChars="653" w:firstLine="1377"/>
        <w:rPr>
          <w:rFonts w:hint="eastAsia"/>
          <w:b/>
          <w:bCs/>
          <w:snapToGrid w:val="0"/>
          <w:kern w:val="0"/>
        </w:rPr>
      </w:pPr>
      <w:r>
        <w:rPr>
          <w:rFonts w:hint="eastAsia"/>
          <w:b/>
          <w:bCs/>
          <w:snapToGrid w:val="0"/>
          <w:kern w:val="0"/>
        </w:rPr>
        <w:t>挂篮悬浇箱梁施工控制；</w:t>
      </w:r>
    </w:p>
    <w:p w14:paraId="21F05878" w14:textId="77777777" w:rsidR="004F152D" w:rsidRDefault="004F152D">
      <w:pPr>
        <w:adjustRightInd w:val="0"/>
        <w:snapToGrid w:val="0"/>
        <w:spacing w:line="440" w:lineRule="exact"/>
        <w:ind w:firstLineChars="653" w:firstLine="1377"/>
        <w:rPr>
          <w:rFonts w:hint="eastAsia"/>
          <w:b/>
          <w:bCs/>
          <w:snapToGrid w:val="0"/>
          <w:kern w:val="0"/>
        </w:rPr>
      </w:pPr>
      <w:r>
        <w:rPr>
          <w:rFonts w:hint="eastAsia"/>
          <w:b/>
          <w:bCs/>
          <w:snapToGrid w:val="0"/>
          <w:kern w:val="0"/>
        </w:rPr>
        <w:t>T</w:t>
      </w:r>
      <w:r>
        <w:rPr>
          <w:rFonts w:hint="eastAsia"/>
          <w:b/>
          <w:bCs/>
          <w:snapToGrid w:val="0"/>
          <w:kern w:val="0"/>
        </w:rPr>
        <w:t>梁预制、安装施工技术控制。</w:t>
      </w:r>
    </w:p>
    <w:p w14:paraId="1C7EAC64" w14:textId="77777777" w:rsidR="004F152D" w:rsidRDefault="004F152D">
      <w:pPr>
        <w:adjustRightInd w:val="0"/>
        <w:snapToGrid w:val="0"/>
        <w:spacing w:line="440" w:lineRule="exact"/>
        <w:ind w:firstLineChars="300" w:firstLine="630"/>
        <w:rPr>
          <w:snapToGrid w:val="0"/>
          <w:kern w:val="0"/>
        </w:rPr>
      </w:pPr>
      <w:r>
        <w:rPr>
          <w:snapToGrid w:val="0"/>
          <w:kern w:val="0"/>
        </w:rPr>
        <w:t>D</w:t>
      </w:r>
      <w:r>
        <w:rPr>
          <w:snapToGrid w:val="0"/>
          <w:kern w:val="0"/>
        </w:rPr>
        <w:t>、应用相似工程全面质量管理经验指导本项目质量管理活动。</w:t>
      </w:r>
    </w:p>
    <w:p w14:paraId="42A84607" w14:textId="77777777" w:rsidR="004F152D" w:rsidRDefault="004F152D">
      <w:pPr>
        <w:adjustRightInd w:val="0"/>
        <w:snapToGrid w:val="0"/>
        <w:spacing w:line="440" w:lineRule="exact"/>
        <w:ind w:firstLineChars="300" w:firstLine="630"/>
        <w:rPr>
          <w:snapToGrid w:val="0"/>
          <w:kern w:val="0"/>
        </w:rPr>
      </w:pPr>
      <w:r>
        <w:rPr>
          <w:snapToGrid w:val="0"/>
          <w:kern w:val="0"/>
        </w:rPr>
        <w:t>E</w:t>
      </w:r>
      <w:r>
        <w:rPr>
          <w:snapToGrid w:val="0"/>
          <w:kern w:val="0"/>
        </w:rPr>
        <w:t>、落实</w:t>
      </w:r>
      <w:r>
        <w:rPr>
          <w:snapToGrid w:val="0"/>
          <w:kern w:val="0"/>
        </w:rPr>
        <w:t>QC</w:t>
      </w:r>
      <w:r>
        <w:rPr>
          <w:snapToGrid w:val="0"/>
          <w:kern w:val="0"/>
        </w:rPr>
        <w:t>小组活动责任制，实行多频次的检查指导。</w:t>
      </w:r>
    </w:p>
    <w:p w14:paraId="4C93623E" w14:textId="77777777" w:rsidR="004F152D" w:rsidRDefault="004F152D">
      <w:pPr>
        <w:adjustRightInd w:val="0"/>
        <w:snapToGrid w:val="0"/>
        <w:spacing w:line="440" w:lineRule="exact"/>
        <w:ind w:firstLineChars="300" w:firstLine="630"/>
        <w:rPr>
          <w:snapToGrid w:val="0"/>
          <w:kern w:val="0"/>
        </w:rPr>
      </w:pPr>
      <w:r>
        <w:rPr>
          <w:snapToGrid w:val="0"/>
          <w:kern w:val="0"/>
        </w:rPr>
        <w:t>F</w:t>
      </w:r>
      <w:r>
        <w:rPr>
          <w:snapToGrid w:val="0"/>
          <w:kern w:val="0"/>
        </w:rPr>
        <w:t>、运用排列图、因果图、直方图、控制图等统计技术、按照</w:t>
      </w:r>
      <w:r>
        <w:rPr>
          <w:snapToGrid w:val="0"/>
          <w:kern w:val="0"/>
        </w:rPr>
        <w:t>PDCA</w:t>
      </w:r>
      <w:r>
        <w:rPr>
          <w:snapToGrid w:val="0"/>
          <w:kern w:val="0"/>
        </w:rPr>
        <w:t>循环的基本作法，分析研究影响质量波动的原因，采取对策，进行控制。</w:t>
      </w:r>
    </w:p>
    <w:p w14:paraId="4D2CCD59" w14:textId="77777777" w:rsidR="004F152D" w:rsidRDefault="004F152D">
      <w:pPr>
        <w:adjustRightInd w:val="0"/>
        <w:snapToGrid w:val="0"/>
        <w:spacing w:line="440" w:lineRule="exact"/>
        <w:ind w:firstLineChars="300" w:firstLine="630"/>
        <w:rPr>
          <w:rFonts w:hint="eastAsia"/>
          <w:snapToGrid w:val="0"/>
          <w:kern w:val="0"/>
        </w:rPr>
      </w:pPr>
      <w:r>
        <w:rPr>
          <w:snapToGrid w:val="0"/>
          <w:kern w:val="0"/>
        </w:rPr>
        <w:t>G</w:t>
      </w:r>
      <w:r>
        <w:rPr>
          <w:snapToGrid w:val="0"/>
          <w:kern w:val="0"/>
        </w:rPr>
        <w:t>、定期进行</w:t>
      </w:r>
      <w:r>
        <w:rPr>
          <w:snapToGrid w:val="0"/>
          <w:kern w:val="0"/>
        </w:rPr>
        <w:t>QC</w:t>
      </w:r>
      <w:r>
        <w:rPr>
          <w:snapToGrid w:val="0"/>
          <w:kern w:val="0"/>
        </w:rPr>
        <w:t>小组活动成果发布，巩固和扩大</w:t>
      </w:r>
      <w:r>
        <w:rPr>
          <w:snapToGrid w:val="0"/>
          <w:kern w:val="0"/>
        </w:rPr>
        <w:t>QC</w:t>
      </w:r>
      <w:r>
        <w:rPr>
          <w:snapToGrid w:val="0"/>
          <w:kern w:val="0"/>
        </w:rPr>
        <w:t>小组活动成果。</w:t>
      </w:r>
    </w:p>
    <w:p w14:paraId="4ACEAD97" w14:textId="77777777" w:rsidR="004F152D" w:rsidRDefault="004F152D">
      <w:pPr>
        <w:adjustRightInd w:val="0"/>
        <w:snapToGrid w:val="0"/>
        <w:spacing w:line="440" w:lineRule="exact"/>
        <w:ind w:firstLineChars="200" w:firstLine="420"/>
        <w:rPr>
          <w:rFonts w:hint="eastAsia"/>
          <w:snapToGrid w:val="0"/>
          <w:kern w:val="0"/>
        </w:rPr>
      </w:pPr>
    </w:p>
    <w:p w14:paraId="75E66706" w14:textId="77777777" w:rsidR="004F152D" w:rsidRDefault="004F152D">
      <w:pPr>
        <w:adjustRightInd w:val="0"/>
        <w:snapToGrid w:val="0"/>
        <w:spacing w:line="440" w:lineRule="exact"/>
        <w:ind w:firstLineChars="200" w:firstLine="420"/>
        <w:rPr>
          <w:rFonts w:hint="eastAsia"/>
          <w:snapToGrid w:val="0"/>
          <w:kern w:val="0"/>
        </w:rPr>
      </w:pPr>
    </w:p>
    <w:p w14:paraId="230B43F9" w14:textId="77777777" w:rsidR="004F152D" w:rsidRDefault="004F152D">
      <w:pPr>
        <w:pStyle w:val="3"/>
        <w:spacing w:before="50" w:after="50" w:line="440" w:lineRule="exact"/>
      </w:pPr>
      <w:bookmarkStart w:id="542" w:name="_Toc471498225"/>
      <w:bookmarkStart w:id="543" w:name="_Toc14606235"/>
      <w:r>
        <w:rPr>
          <w:rFonts w:hint="eastAsia"/>
        </w:rPr>
        <w:t>6.2.5</w:t>
      </w:r>
      <w:r>
        <w:rPr>
          <w:rFonts w:hint="eastAsia"/>
        </w:rPr>
        <w:t>、</w:t>
      </w:r>
      <w:r>
        <w:t>竣工阶段质量控制措施</w:t>
      </w:r>
      <w:bookmarkEnd w:id="542"/>
      <w:bookmarkEnd w:id="543"/>
    </w:p>
    <w:p w14:paraId="023B656D" w14:textId="77777777" w:rsidR="004F152D" w:rsidRDefault="004F152D">
      <w:pPr>
        <w:adjustRightInd w:val="0"/>
        <w:snapToGrid w:val="0"/>
        <w:spacing w:line="440" w:lineRule="exact"/>
        <w:ind w:firstLineChars="200" w:firstLine="422"/>
        <w:rPr>
          <w:b/>
          <w:bCs/>
          <w:snapToGrid w:val="0"/>
          <w:kern w:val="0"/>
          <w:u w:val="single"/>
        </w:rPr>
      </w:pPr>
      <w:r>
        <w:rPr>
          <w:rFonts w:hint="eastAsia"/>
          <w:b/>
          <w:bCs/>
          <w:snapToGrid w:val="0"/>
          <w:kern w:val="0"/>
          <w:u w:val="single"/>
        </w:rPr>
        <w:t>1</w:t>
      </w:r>
      <w:r>
        <w:rPr>
          <w:rFonts w:hint="eastAsia"/>
          <w:b/>
          <w:bCs/>
          <w:snapToGrid w:val="0"/>
          <w:kern w:val="0"/>
          <w:u w:val="single"/>
        </w:rPr>
        <w:t>、</w:t>
      </w:r>
      <w:r>
        <w:rPr>
          <w:b/>
          <w:bCs/>
          <w:snapToGrid w:val="0"/>
          <w:kern w:val="0"/>
          <w:u w:val="single"/>
        </w:rPr>
        <w:t>工程项目验交控制</w:t>
      </w:r>
    </w:p>
    <w:p w14:paraId="3BAEC264"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rFonts w:hint="eastAsia"/>
          <w:snapToGrid w:val="0"/>
          <w:kern w:val="0"/>
        </w:rPr>
        <w:t>1</w:t>
      </w:r>
      <w:r>
        <w:rPr>
          <w:snapToGrid w:val="0"/>
          <w:kern w:val="0"/>
        </w:rPr>
        <w:t>）</w:t>
      </w:r>
      <w:r>
        <w:rPr>
          <w:rFonts w:hint="eastAsia"/>
          <w:snapToGrid w:val="0"/>
          <w:kern w:val="0"/>
        </w:rPr>
        <w:t>、</w:t>
      </w:r>
      <w:r>
        <w:rPr>
          <w:snapToGrid w:val="0"/>
          <w:kern w:val="0"/>
        </w:rPr>
        <w:t>工程收尾，必须进行下列工作：</w:t>
      </w:r>
    </w:p>
    <w:p w14:paraId="3A644E39" w14:textId="77777777" w:rsidR="004F152D" w:rsidRDefault="004F152D">
      <w:pPr>
        <w:adjustRightInd w:val="0"/>
        <w:snapToGrid w:val="0"/>
        <w:spacing w:line="440" w:lineRule="exact"/>
        <w:ind w:firstLineChars="300" w:firstLine="630"/>
        <w:rPr>
          <w:snapToGrid w:val="0"/>
          <w:kern w:val="0"/>
        </w:rPr>
      </w:pPr>
      <w:r>
        <w:rPr>
          <w:snapToGrid w:val="0"/>
          <w:kern w:val="0"/>
        </w:rPr>
        <w:t>A</w:t>
      </w:r>
      <w:r>
        <w:rPr>
          <w:snapToGrid w:val="0"/>
          <w:kern w:val="0"/>
        </w:rPr>
        <w:t>、工程临近收尾，至少有一名项目负责人专门负责收尾工作。</w:t>
      </w:r>
    </w:p>
    <w:p w14:paraId="3519ADA9" w14:textId="77777777" w:rsidR="004F152D" w:rsidRDefault="004F152D">
      <w:pPr>
        <w:adjustRightInd w:val="0"/>
        <w:snapToGrid w:val="0"/>
        <w:spacing w:line="440" w:lineRule="exact"/>
        <w:ind w:firstLineChars="300" w:firstLine="630"/>
        <w:rPr>
          <w:snapToGrid w:val="0"/>
          <w:kern w:val="0"/>
        </w:rPr>
      </w:pPr>
      <w:r>
        <w:rPr>
          <w:snapToGrid w:val="0"/>
          <w:kern w:val="0"/>
        </w:rPr>
        <w:t>B</w:t>
      </w:r>
      <w:r>
        <w:rPr>
          <w:snapToGrid w:val="0"/>
          <w:kern w:val="0"/>
        </w:rPr>
        <w:t>、制定收尾工程的施工计划，对零星、分散的工程及其材料、机具需要量等作出具体安排。</w:t>
      </w:r>
    </w:p>
    <w:p w14:paraId="3527F4C7" w14:textId="77777777" w:rsidR="004F152D" w:rsidRDefault="004F152D">
      <w:pPr>
        <w:adjustRightInd w:val="0"/>
        <w:snapToGrid w:val="0"/>
        <w:spacing w:line="440" w:lineRule="exact"/>
        <w:ind w:firstLineChars="300" w:firstLine="630"/>
        <w:rPr>
          <w:snapToGrid w:val="0"/>
          <w:kern w:val="0"/>
        </w:rPr>
      </w:pPr>
      <w:r>
        <w:rPr>
          <w:snapToGrid w:val="0"/>
          <w:kern w:val="0"/>
        </w:rPr>
        <w:t>C</w:t>
      </w:r>
      <w:r>
        <w:rPr>
          <w:snapToGrid w:val="0"/>
          <w:kern w:val="0"/>
        </w:rPr>
        <w:t>、竣工前，由主管生产的项目经理组织总工程师、质检人员、工程技术人员、作业班组长等，按照</w:t>
      </w:r>
      <w:r>
        <w:rPr>
          <w:rFonts w:hint="eastAsia"/>
          <w:snapToGrid w:val="0"/>
          <w:kern w:val="0"/>
        </w:rPr>
        <w:t>业主指定的验收标准或</w:t>
      </w:r>
      <w:r>
        <w:rPr>
          <w:snapToGrid w:val="0"/>
          <w:kern w:val="0"/>
        </w:rPr>
        <w:t>国家《关于基本建设竣工验收暂行规定》</w:t>
      </w:r>
      <w:r>
        <w:rPr>
          <w:rFonts w:hint="eastAsia"/>
          <w:snapToGrid w:val="0"/>
          <w:kern w:val="0"/>
        </w:rPr>
        <w:t>、</w:t>
      </w:r>
      <w:r>
        <w:rPr>
          <w:snapToGrid w:val="0"/>
          <w:kern w:val="0"/>
        </w:rPr>
        <w:t>《工程施工及验收规定》</w:t>
      </w:r>
      <w:r>
        <w:rPr>
          <w:rFonts w:hint="eastAsia"/>
          <w:snapToGrid w:val="0"/>
          <w:kern w:val="0"/>
        </w:rPr>
        <w:t>、</w:t>
      </w:r>
      <w:r>
        <w:rPr>
          <w:snapToGrid w:val="0"/>
          <w:kern w:val="0"/>
        </w:rPr>
        <w:t>《建筑安装工程质量检验评定标准》，对已完成工程进行预检。对照图纸逐一进行全面检查，找出存在质量弊病或需完善的部位采取措施，及时落实处理。</w:t>
      </w:r>
    </w:p>
    <w:p w14:paraId="58E63B9A"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竣工文件资料准备</w:t>
      </w:r>
    </w:p>
    <w:p w14:paraId="13895D76" w14:textId="77777777" w:rsidR="004F152D" w:rsidRDefault="004F152D">
      <w:pPr>
        <w:adjustRightInd w:val="0"/>
        <w:snapToGrid w:val="0"/>
        <w:spacing w:line="440" w:lineRule="exact"/>
        <w:ind w:firstLineChars="200" w:firstLine="420"/>
        <w:rPr>
          <w:snapToGrid w:val="0"/>
          <w:kern w:val="0"/>
        </w:rPr>
      </w:pPr>
      <w:r>
        <w:rPr>
          <w:snapToGrid w:val="0"/>
          <w:kern w:val="0"/>
        </w:rPr>
        <w:t>文件资料是施工项目进行交工验收的主要依据，是项目施工过程重要的真实的记录，按</w:t>
      </w:r>
      <w:r>
        <w:rPr>
          <w:rFonts w:hint="eastAsia"/>
          <w:snapToGrid w:val="0"/>
          <w:kern w:val="0"/>
        </w:rPr>
        <w:t>地方</w:t>
      </w:r>
      <w:r>
        <w:rPr>
          <w:snapToGrid w:val="0"/>
          <w:kern w:val="0"/>
        </w:rPr>
        <w:t>档案馆和业主的规定要求做细、做好。</w:t>
      </w:r>
    </w:p>
    <w:p w14:paraId="17D33B88" w14:textId="77777777" w:rsidR="004F152D" w:rsidRDefault="004F152D">
      <w:pPr>
        <w:adjustRightInd w:val="0"/>
        <w:snapToGrid w:val="0"/>
        <w:spacing w:line="440" w:lineRule="exact"/>
        <w:ind w:firstLineChars="300" w:firstLine="630"/>
        <w:rPr>
          <w:snapToGrid w:val="0"/>
          <w:kern w:val="0"/>
        </w:rPr>
      </w:pPr>
      <w:r>
        <w:rPr>
          <w:snapToGrid w:val="0"/>
          <w:kern w:val="0"/>
        </w:rPr>
        <w:t>A</w:t>
      </w:r>
      <w:r>
        <w:rPr>
          <w:snapToGrid w:val="0"/>
          <w:kern w:val="0"/>
        </w:rPr>
        <w:t>、按文件资料控制程序要求设专人对其积累、收集、整理、成册、相关人员和部门要积极配合，并由总工程师亲自抓此项工作。</w:t>
      </w:r>
    </w:p>
    <w:p w14:paraId="1D9F84B5" w14:textId="77777777" w:rsidR="004F152D" w:rsidRDefault="004F152D">
      <w:pPr>
        <w:adjustRightInd w:val="0"/>
        <w:snapToGrid w:val="0"/>
        <w:spacing w:line="440" w:lineRule="exact"/>
        <w:ind w:firstLineChars="300" w:firstLine="630"/>
        <w:rPr>
          <w:snapToGrid w:val="0"/>
          <w:kern w:val="0"/>
        </w:rPr>
      </w:pPr>
      <w:r>
        <w:rPr>
          <w:snapToGrid w:val="0"/>
          <w:kern w:val="0"/>
        </w:rPr>
        <w:t>B</w:t>
      </w:r>
      <w:r>
        <w:rPr>
          <w:snapToGrid w:val="0"/>
          <w:kern w:val="0"/>
        </w:rPr>
        <w:t>、文件资料的整理、打印、签章、装订要符合</w:t>
      </w:r>
      <w:r>
        <w:rPr>
          <w:rFonts w:hint="eastAsia"/>
          <w:snapToGrid w:val="0"/>
          <w:kern w:val="0"/>
        </w:rPr>
        <w:t>地方</w:t>
      </w:r>
      <w:r>
        <w:rPr>
          <w:snapToGrid w:val="0"/>
          <w:kern w:val="0"/>
        </w:rPr>
        <w:t>档案馆和业主的规定要求。</w:t>
      </w:r>
    </w:p>
    <w:p w14:paraId="0BB2E55B"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3</w:t>
      </w:r>
      <w:r>
        <w:rPr>
          <w:snapToGrid w:val="0"/>
          <w:kern w:val="0"/>
        </w:rPr>
        <w:t>）</w:t>
      </w:r>
      <w:r>
        <w:rPr>
          <w:rFonts w:hint="eastAsia"/>
          <w:snapToGrid w:val="0"/>
          <w:kern w:val="0"/>
        </w:rPr>
        <w:t>、</w:t>
      </w:r>
      <w:r>
        <w:rPr>
          <w:snapToGrid w:val="0"/>
          <w:kern w:val="0"/>
        </w:rPr>
        <w:t>工程移交</w:t>
      </w:r>
    </w:p>
    <w:p w14:paraId="6915801D" w14:textId="77777777" w:rsidR="004F152D" w:rsidRDefault="004F152D">
      <w:pPr>
        <w:adjustRightInd w:val="0"/>
        <w:snapToGrid w:val="0"/>
        <w:spacing w:line="440" w:lineRule="exact"/>
        <w:ind w:firstLineChars="300" w:firstLine="630"/>
        <w:rPr>
          <w:snapToGrid w:val="0"/>
          <w:kern w:val="0"/>
        </w:rPr>
      </w:pPr>
      <w:r>
        <w:rPr>
          <w:snapToGrid w:val="0"/>
          <w:kern w:val="0"/>
        </w:rPr>
        <w:t>A</w:t>
      </w:r>
      <w:r>
        <w:rPr>
          <w:snapToGrid w:val="0"/>
          <w:kern w:val="0"/>
        </w:rPr>
        <w:t>、工程移交前，所有工程项目需全部完成并符合由项目负责人组织的自检组要求标准。</w:t>
      </w:r>
    </w:p>
    <w:p w14:paraId="78E0D13E" w14:textId="77777777" w:rsidR="004F152D" w:rsidRDefault="004F152D">
      <w:pPr>
        <w:adjustRightInd w:val="0"/>
        <w:snapToGrid w:val="0"/>
        <w:spacing w:line="440" w:lineRule="exact"/>
        <w:ind w:firstLineChars="300" w:firstLine="630"/>
        <w:rPr>
          <w:snapToGrid w:val="0"/>
          <w:kern w:val="0"/>
        </w:rPr>
      </w:pPr>
      <w:r>
        <w:rPr>
          <w:snapToGrid w:val="0"/>
          <w:kern w:val="0"/>
        </w:rPr>
        <w:t>B</w:t>
      </w:r>
      <w:r>
        <w:rPr>
          <w:snapToGrid w:val="0"/>
          <w:kern w:val="0"/>
        </w:rPr>
        <w:t>、所有的文件资料完整、齐全，符合规定要求。</w:t>
      </w:r>
    </w:p>
    <w:p w14:paraId="63C82943" w14:textId="77777777" w:rsidR="004F152D" w:rsidRDefault="004F152D">
      <w:pPr>
        <w:adjustRightInd w:val="0"/>
        <w:snapToGrid w:val="0"/>
        <w:spacing w:line="440" w:lineRule="exact"/>
        <w:ind w:firstLineChars="300" w:firstLine="630"/>
        <w:rPr>
          <w:snapToGrid w:val="0"/>
          <w:kern w:val="0"/>
        </w:rPr>
      </w:pPr>
      <w:r>
        <w:rPr>
          <w:snapToGrid w:val="0"/>
          <w:kern w:val="0"/>
        </w:rPr>
        <w:t>C</w:t>
      </w:r>
      <w:r>
        <w:rPr>
          <w:snapToGrid w:val="0"/>
          <w:kern w:val="0"/>
        </w:rPr>
        <w:t>、按照业主验收程序申请工程移交。</w:t>
      </w:r>
    </w:p>
    <w:p w14:paraId="10E3E55B" w14:textId="77777777" w:rsidR="004F152D" w:rsidRDefault="004F152D">
      <w:pPr>
        <w:adjustRightInd w:val="0"/>
        <w:snapToGrid w:val="0"/>
        <w:spacing w:line="440" w:lineRule="exact"/>
        <w:ind w:firstLineChars="200" w:firstLine="422"/>
        <w:rPr>
          <w:b/>
          <w:bCs/>
          <w:snapToGrid w:val="0"/>
          <w:kern w:val="0"/>
          <w:u w:val="single"/>
        </w:rPr>
      </w:pPr>
      <w:r>
        <w:rPr>
          <w:rFonts w:hint="eastAsia"/>
          <w:b/>
          <w:bCs/>
          <w:snapToGrid w:val="0"/>
          <w:kern w:val="0"/>
          <w:u w:val="single"/>
        </w:rPr>
        <w:t>2</w:t>
      </w:r>
      <w:r>
        <w:rPr>
          <w:rFonts w:hint="eastAsia"/>
          <w:b/>
          <w:bCs/>
          <w:snapToGrid w:val="0"/>
          <w:kern w:val="0"/>
          <w:u w:val="single"/>
        </w:rPr>
        <w:t>、</w:t>
      </w:r>
      <w:r>
        <w:rPr>
          <w:b/>
          <w:bCs/>
          <w:snapToGrid w:val="0"/>
          <w:kern w:val="0"/>
          <w:u w:val="single"/>
        </w:rPr>
        <w:t>质量回访及保修</w:t>
      </w:r>
    </w:p>
    <w:p w14:paraId="11E28AC2"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snapToGrid w:val="0"/>
          <w:kern w:val="0"/>
        </w:rPr>
        <w:t>1</w:t>
      </w:r>
      <w:r>
        <w:rPr>
          <w:snapToGrid w:val="0"/>
          <w:kern w:val="0"/>
        </w:rPr>
        <w:t>）</w:t>
      </w:r>
      <w:r>
        <w:rPr>
          <w:rFonts w:hint="eastAsia"/>
          <w:snapToGrid w:val="0"/>
          <w:kern w:val="0"/>
        </w:rPr>
        <w:t>、</w:t>
      </w:r>
      <w:r>
        <w:rPr>
          <w:snapToGrid w:val="0"/>
          <w:kern w:val="0"/>
        </w:rPr>
        <w:t>移交工程的同时，项目部要制定质量回访计划，按计划进行质量回访，及时了解掌握用户对该工程意见和质量要求。</w:t>
      </w:r>
    </w:p>
    <w:p w14:paraId="3AF1FEE2"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snapToGrid w:val="0"/>
          <w:kern w:val="0"/>
        </w:rPr>
        <w:t>2</w:t>
      </w:r>
      <w:r>
        <w:rPr>
          <w:snapToGrid w:val="0"/>
          <w:kern w:val="0"/>
        </w:rPr>
        <w:t>）</w:t>
      </w:r>
      <w:r>
        <w:rPr>
          <w:rFonts w:hint="eastAsia"/>
          <w:snapToGrid w:val="0"/>
          <w:kern w:val="0"/>
        </w:rPr>
        <w:t>、</w:t>
      </w:r>
      <w:r>
        <w:rPr>
          <w:snapToGrid w:val="0"/>
          <w:kern w:val="0"/>
        </w:rPr>
        <w:t>对回访中反映的质量问题，按我公司《质量回访及服务程序》执行，确保用户</w:t>
      </w:r>
      <w:r>
        <w:rPr>
          <w:snapToGrid w:val="0"/>
          <w:kern w:val="0"/>
        </w:rPr>
        <w:t>100%</w:t>
      </w:r>
      <w:r>
        <w:rPr>
          <w:snapToGrid w:val="0"/>
          <w:kern w:val="0"/>
        </w:rPr>
        <w:t>满意。</w:t>
      </w:r>
    </w:p>
    <w:p w14:paraId="70CBE5BC" w14:textId="77777777" w:rsidR="004F152D" w:rsidRDefault="004F152D">
      <w:pPr>
        <w:tabs>
          <w:tab w:val="left" w:pos="851"/>
          <w:tab w:val="num" w:pos="2040"/>
        </w:tabs>
        <w:adjustRightInd w:val="0"/>
        <w:snapToGrid w:val="0"/>
        <w:spacing w:line="440" w:lineRule="exact"/>
        <w:ind w:firstLineChars="200" w:firstLine="420"/>
        <w:rPr>
          <w:rFonts w:hint="eastAsia"/>
          <w:snapToGrid w:val="0"/>
          <w:kern w:val="0"/>
        </w:rPr>
      </w:pPr>
    </w:p>
    <w:p w14:paraId="593961FE" w14:textId="77777777" w:rsidR="004F152D" w:rsidRDefault="004F152D">
      <w:pPr>
        <w:adjustRightInd w:val="0"/>
        <w:snapToGrid w:val="0"/>
        <w:ind w:firstLineChars="200" w:firstLine="420"/>
        <w:rPr>
          <w:rFonts w:hint="eastAsia"/>
          <w:snapToGrid w:val="0"/>
          <w:kern w:val="0"/>
        </w:rPr>
      </w:pPr>
    </w:p>
    <w:p w14:paraId="0971417E" w14:textId="77777777" w:rsidR="004F152D" w:rsidRDefault="004F152D">
      <w:pPr>
        <w:pStyle w:val="2"/>
        <w:spacing w:before="50"/>
        <w:rPr>
          <w:rFonts w:hint="eastAsia"/>
        </w:rPr>
      </w:pPr>
      <w:bookmarkStart w:id="544" w:name="_Toc6605606"/>
      <w:bookmarkStart w:id="545" w:name="_Toc6688210"/>
      <w:bookmarkStart w:id="546" w:name="_Toc471498226"/>
      <w:bookmarkStart w:id="547" w:name="_Toc14606236"/>
      <w:r>
        <w:rPr>
          <w:rFonts w:hint="eastAsia"/>
        </w:rPr>
        <w:t>§</w:t>
      </w:r>
      <w:r>
        <w:rPr>
          <w:rFonts w:hint="eastAsia"/>
        </w:rPr>
        <w:t xml:space="preserve">6-3  </w:t>
      </w:r>
      <w:r>
        <w:rPr>
          <w:rFonts w:hint="eastAsia"/>
        </w:rPr>
        <w:t>落实保证质量的技术措施</w:t>
      </w:r>
      <w:bookmarkEnd w:id="544"/>
      <w:bookmarkEnd w:id="545"/>
      <w:bookmarkEnd w:id="546"/>
      <w:bookmarkEnd w:id="547"/>
    </w:p>
    <w:p w14:paraId="58EA27AF" w14:textId="77777777" w:rsidR="004F152D" w:rsidRDefault="004F152D">
      <w:pPr>
        <w:tabs>
          <w:tab w:val="left" w:pos="6720"/>
        </w:tabs>
        <w:overflowPunct w:val="0"/>
        <w:adjustRightInd w:val="0"/>
        <w:snapToGrid w:val="0"/>
        <w:spacing w:line="440" w:lineRule="exact"/>
        <w:ind w:firstLineChars="200" w:firstLine="420"/>
        <w:rPr>
          <w:rFonts w:hint="eastAsia"/>
          <w:snapToGrid w:val="0"/>
          <w:kern w:val="0"/>
        </w:rPr>
      </w:pPr>
      <w:r>
        <w:rPr>
          <w:rFonts w:hint="eastAsia"/>
          <w:snapToGrid w:val="0"/>
          <w:kern w:val="0"/>
        </w:rPr>
        <w:t>1</w:t>
      </w:r>
      <w:r>
        <w:rPr>
          <w:rFonts w:hint="eastAsia"/>
          <w:snapToGrid w:val="0"/>
          <w:kern w:val="0"/>
        </w:rPr>
        <w:t>、工程施工前，按照设计技术规格书、施工图纸、设计变更等设计文件要求编制实施性施工组织设计、施工方案、施工技术措施，编制质量计划、质量控制程序，经工程监理单位审查批复后实施。</w:t>
      </w:r>
    </w:p>
    <w:p w14:paraId="2A014529" w14:textId="77777777" w:rsidR="004F152D" w:rsidRDefault="004F152D">
      <w:pPr>
        <w:tabs>
          <w:tab w:val="left" w:pos="6720"/>
        </w:tabs>
        <w:overflowPunct w:val="0"/>
        <w:adjustRightInd w:val="0"/>
        <w:snapToGrid w:val="0"/>
        <w:spacing w:line="440" w:lineRule="exact"/>
        <w:ind w:firstLineChars="200" w:firstLine="420"/>
        <w:rPr>
          <w:rFonts w:hint="eastAsia"/>
          <w:snapToGrid w:val="0"/>
          <w:kern w:val="0"/>
        </w:rPr>
      </w:pPr>
      <w:r>
        <w:rPr>
          <w:rFonts w:hint="eastAsia"/>
          <w:snapToGrid w:val="0"/>
          <w:kern w:val="0"/>
        </w:rPr>
        <w:t>2</w:t>
      </w:r>
      <w:r>
        <w:rPr>
          <w:rFonts w:hint="eastAsia"/>
          <w:snapToGrid w:val="0"/>
          <w:kern w:val="0"/>
        </w:rPr>
        <w:t>、严格按照设计文件、国家颁布的施工验收规范、操作规程和工程质量检查评定标准指导施工，并结合实际建立保证质量的各项管理制度和管理办法，坚持执行“三个百分之百”的技术管理制度，即设计图纸必须详细审核，未经审核的设计图纸不交付施工；方案必须批准，未经批准的方案不得施工；技术必须交底，特别是在施工前要详细进行技术交底，把施工要点、质量标准通过各种形式写出来，做到人人心中有数。</w:t>
      </w:r>
    </w:p>
    <w:p w14:paraId="0DC6EE8B" w14:textId="77777777" w:rsidR="004F152D" w:rsidRDefault="004F152D">
      <w:pPr>
        <w:tabs>
          <w:tab w:val="left" w:pos="6720"/>
        </w:tabs>
        <w:overflowPunct w:val="0"/>
        <w:adjustRightInd w:val="0"/>
        <w:snapToGrid w:val="0"/>
        <w:spacing w:line="440" w:lineRule="exact"/>
        <w:ind w:firstLineChars="200" w:firstLine="420"/>
        <w:rPr>
          <w:rFonts w:hint="eastAsia"/>
          <w:snapToGrid w:val="0"/>
          <w:kern w:val="0"/>
        </w:rPr>
      </w:pPr>
      <w:r>
        <w:rPr>
          <w:rFonts w:hint="eastAsia"/>
          <w:snapToGrid w:val="0"/>
          <w:kern w:val="0"/>
        </w:rPr>
        <w:t>3</w:t>
      </w:r>
      <w:r>
        <w:rPr>
          <w:rFonts w:hint="eastAsia"/>
          <w:snapToGrid w:val="0"/>
          <w:kern w:val="0"/>
        </w:rPr>
        <w:t>、分项工程主管工程师，根据施工任务和质量要求，制定相应的工作计划，做好各项工程衔接，认真进行各道工序的施工质量及防污染措施的检验，对施工中每道工序，按技术标准的要求检验合格后，经监理工程师或业主代表鉴认方可进行下道工序施工，同时对工程质量及施工进度进行严格管理，使整个工程施工处于受控状态。</w:t>
      </w:r>
    </w:p>
    <w:p w14:paraId="23BA0A43" w14:textId="77777777" w:rsidR="004F152D" w:rsidRDefault="004F152D">
      <w:pPr>
        <w:tabs>
          <w:tab w:val="left" w:pos="6720"/>
        </w:tabs>
        <w:overflowPunct w:val="0"/>
        <w:adjustRightInd w:val="0"/>
        <w:snapToGrid w:val="0"/>
        <w:spacing w:line="440" w:lineRule="exact"/>
        <w:ind w:firstLineChars="200" w:firstLine="420"/>
        <w:rPr>
          <w:rFonts w:hint="eastAsia"/>
          <w:snapToGrid w:val="0"/>
          <w:kern w:val="0"/>
        </w:rPr>
      </w:pPr>
      <w:r>
        <w:rPr>
          <w:rFonts w:hint="eastAsia"/>
          <w:snapToGrid w:val="0"/>
          <w:kern w:val="0"/>
        </w:rPr>
        <w:t>4</w:t>
      </w:r>
      <w:r>
        <w:rPr>
          <w:rFonts w:hint="eastAsia"/>
          <w:snapToGrid w:val="0"/>
          <w:kern w:val="0"/>
        </w:rPr>
        <w:t>、把好各工序中施工过程的质量检验关，对加工的半成品按要求认真检查验收，并报驻地监理检验。认真做好原材料的检查试验和对砼、砂浆的质量检查工作，使其始终处于可控状态。</w:t>
      </w:r>
    </w:p>
    <w:p w14:paraId="332875EC" w14:textId="77777777" w:rsidR="004F152D" w:rsidRDefault="004F152D">
      <w:pPr>
        <w:tabs>
          <w:tab w:val="left" w:pos="6720"/>
        </w:tabs>
        <w:overflowPunct w:val="0"/>
        <w:adjustRightInd w:val="0"/>
        <w:snapToGrid w:val="0"/>
        <w:spacing w:line="440" w:lineRule="exact"/>
        <w:ind w:firstLineChars="200" w:firstLine="420"/>
        <w:rPr>
          <w:rFonts w:hint="eastAsia"/>
          <w:snapToGrid w:val="0"/>
          <w:kern w:val="0"/>
        </w:rPr>
      </w:pPr>
      <w:r>
        <w:rPr>
          <w:rFonts w:hint="eastAsia"/>
          <w:snapToGrid w:val="0"/>
          <w:kern w:val="0"/>
        </w:rPr>
        <w:t>5</w:t>
      </w:r>
      <w:r>
        <w:rPr>
          <w:rFonts w:hint="eastAsia"/>
          <w:snapToGrid w:val="0"/>
          <w:kern w:val="0"/>
        </w:rPr>
        <w:t>、根据施工任务需要配置足够的、能满足使用要求与测试精度的各种设备、工具、卡具、仪器、仪表、计量器具。现场所用计量器具必须经过国家认可的有关部门与单位检定，并在检定合格证的有效期内使用。</w:t>
      </w:r>
    </w:p>
    <w:p w14:paraId="3240A073" w14:textId="77777777" w:rsidR="004F152D" w:rsidRDefault="004F152D">
      <w:pPr>
        <w:tabs>
          <w:tab w:val="left" w:pos="6720"/>
        </w:tabs>
        <w:overflowPunct w:val="0"/>
        <w:adjustRightInd w:val="0"/>
        <w:snapToGrid w:val="0"/>
        <w:spacing w:line="440" w:lineRule="exact"/>
        <w:ind w:firstLineChars="200" w:firstLine="420"/>
        <w:rPr>
          <w:rFonts w:hint="eastAsia"/>
          <w:snapToGrid w:val="0"/>
          <w:kern w:val="0"/>
        </w:rPr>
      </w:pPr>
      <w:r>
        <w:rPr>
          <w:rFonts w:hint="eastAsia"/>
          <w:snapToGrid w:val="0"/>
          <w:kern w:val="0"/>
        </w:rPr>
        <w:t>6</w:t>
      </w:r>
      <w:r>
        <w:rPr>
          <w:rFonts w:hint="eastAsia"/>
          <w:snapToGrid w:val="0"/>
          <w:kern w:val="0"/>
        </w:rPr>
        <w:t>、坚持三级测量复核制，各测量桩点要认真保护，施工中可能损毁的重要桩点要做好护桩，施工测量放线反复校核，确保中线、水平及结构物尺寸位置正确。</w:t>
      </w:r>
    </w:p>
    <w:p w14:paraId="74581AB7" w14:textId="77777777" w:rsidR="004F152D" w:rsidRDefault="004F152D">
      <w:pPr>
        <w:tabs>
          <w:tab w:val="left" w:pos="6720"/>
        </w:tabs>
        <w:overflowPunct w:val="0"/>
        <w:adjustRightInd w:val="0"/>
        <w:snapToGrid w:val="0"/>
        <w:spacing w:line="440" w:lineRule="exact"/>
        <w:ind w:firstLineChars="200" w:firstLine="420"/>
        <w:rPr>
          <w:rFonts w:hint="eastAsia"/>
          <w:snapToGrid w:val="0"/>
          <w:kern w:val="0"/>
          <w:sz w:val="28"/>
        </w:rPr>
      </w:pPr>
      <w:r>
        <w:rPr>
          <w:rFonts w:hint="eastAsia"/>
          <w:snapToGrid w:val="0"/>
          <w:kern w:val="0"/>
        </w:rPr>
        <w:t>7</w:t>
      </w:r>
      <w:r>
        <w:rPr>
          <w:rFonts w:hint="eastAsia"/>
          <w:snapToGrid w:val="0"/>
          <w:kern w:val="0"/>
        </w:rPr>
        <w:t>、严格把好原材料进场关，不合格材料不准验收，保证使用的材料全部符合有关规范、规定的要求。</w:t>
      </w:r>
    </w:p>
    <w:p w14:paraId="7305CE7F" w14:textId="77777777" w:rsidR="004F152D" w:rsidRDefault="004F152D">
      <w:pPr>
        <w:adjustRightInd w:val="0"/>
        <w:snapToGrid w:val="0"/>
        <w:spacing w:before="50" w:after="50" w:line="360" w:lineRule="auto"/>
        <w:ind w:firstLineChars="253" w:firstLine="708"/>
        <w:rPr>
          <w:rFonts w:hint="eastAsia"/>
          <w:snapToGrid w:val="0"/>
          <w:kern w:val="0"/>
          <w:sz w:val="28"/>
        </w:rPr>
      </w:pPr>
    </w:p>
    <w:p w14:paraId="40CFCD41" w14:textId="77777777" w:rsidR="004F152D" w:rsidRDefault="004F152D">
      <w:pPr>
        <w:pStyle w:val="2"/>
        <w:spacing w:before="50"/>
        <w:rPr>
          <w:rFonts w:hint="eastAsia"/>
        </w:rPr>
      </w:pPr>
      <w:bookmarkStart w:id="548" w:name="_Toc315379"/>
      <w:bookmarkStart w:id="549" w:name="_Toc315516"/>
      <w:bookmarkStart w:id="550" w:name="_Toc325718"/>
      <w:bookmarkStart w:id="551" w:name="_Toc326353"/>
      <w:bookmarkStart w:id="552" w:name="_Toc344849"/>
      <w:bookmarkStart w:id="553" w:name="_Toc346414"/>
      <w:bookmarkStart w:id="554" w:name="_Toc413737"/>
      <w:bookmarkStart w:id="555" w:name="_Toc413871"/>
      <w:bookmarkStart w:id="556" w:name="_Toc582431"/>
      <w:bookmarkStart w:id="557" w:name="_Toc582675"/>
      <w:bookmarkStart w:id="558" w:name="_Toc584309"/>
      <w:bookmarkStart w:id="559" w:name="_Toc788315"/>
      <w:bookmarkStart w:id="560" w:name="_Toc6605607"/>
      <w:bookmarkStart w:id="561" w:name="_Toc6688211"/>
      <w:bookmarkStart w:id="562" w:name="_Toc471498227"/>
      <w:bookmarkStart w:id="563" w:name="_Toc14606237"/>
      <w:r>
        <w:rPr>
          <w:rFonts w:hint="eastAsia"/>
        </w:rPr>
        <w:t>§</w:t>
      </w:r>
      <w:r>
        <w:rPr>
          <w:rFonts w:hint="eastAsia"/>
        </w:rPr>
        <w:t xml:space="preserve">6-4  </w:t>
      </w:r>
      <w:r>
        <w:rPr>
          <w:rFonts w:hint="eastAsia"/>
        </w:rPr>
        <w:t>各主要分项工程及工序质量保证措施</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F021ED6" w14:textId="77777777" w:rsidR="004F152D" w:rsidRDefault="004F152D">
      <w:pPr>
        <w:pStyle w:val="22"/>
        <w:spacing w:before="50" w:after="50" w:line="440" w:lineRule="exact"/>
        <w:ind w:firstLine="482"/>
        <w:rPr>
          <w:rFonts w:ascii="Times New Roman" w:hint="eastAsia"/>
          <w:snapToGrid w:val="0"/>
          <w:kern w:val="0"/>
        </w:rPr>
      </w:pPr>
      <w:bookmarkStart w:id="564" w:name="_Toc4164731"/>
      <w:r>
        <w:rPr>
          <w:rFonts w:ascii="Times New Roman" w:hint="eastAsia"/>
          <w:snapToGrid w:val="0"/>
          <w:kern w:val="0"/>
        </w:rPr>
        <w:t>针对本工程的实际情况，对工程的主要分项工程及主要工序制定了初步的质量保证措施，详见以下</w:t>
      </w:r>
      <w:r>
        <w:rPr>
          <w:rFonts w:ascii="Times New Roman" w:hint="eastAsia"/>
          <w:b/>
          <w:bCs/>
          <w:snapToGrid w:val="0"/>
          <w:kern w:val="0"/>
        </w:rPr>
        <w:t>质量保证措施（表</w:t>
      </w:r>
      <w:r>
        <w:rPr>
          <w:rFonts w:ascii="Times New Roman" w:hint="eastAsia"/>
          <w:b/>
          <w:bCs/>
          <w:snapToGrid w:val="0"/>
          <w:kern w:val="0"/>
        </w:rPr>
        <w:t>6</w:t>
      </w:r>
      <w:r>
        <w:rPr>
          <w:rFonts w:ascii="Times New Roman"/>
          <w:b/>
          <w:bCs/>
          <w:snapToGrid w:val="0"/>
          <w:kern w:val="0"/>
        </w:rPr>
        <w:t>-1</w:t>
      </w:r>
      <w:r>
        <w:rPr>
          <w:rFonts w:ascii="Times New Roman" w:hint="eastAsia"/>
          <w:b/>
          <w:bCs/>
          <w:snapToGrid w:val="0"/>
          <w:kern w:val="0"/>
        </w:rPr>
        <w:t>～</w:t>
      </w:r>
      <w:r>
        <w:rPr>
          <w:rFonts w:ascii="Times New Roman" w:hint="eastAsia"/>
          <w:b/>
          <w:bCs/>
          <w:snapToGrid w:val="0"/>
          <w:kern w:val="0"/>
        </w:rPr>
        <w:t>6</w:t>
      </w:r>
      <w:r>
        <w:rPr>
          <w:rFonts w:ascii="Times New Roman"/>
          <w:b/>
          <w:bCs/>
          <w:snapToGrid w:val="0"/>
          <w:kern w:val="0"/>
        </w:rPr>
        <w:t>-</w:t>
      </w:r>
      <w:r>
        <w:rPr>
          <w:rFonts w:ascii="Times New Roman" w:hint="eastAsia"/>
          <w:b/>
          <w:bCs/>
          <w:snapToGrid w:val="0"/>
          <w:kern w:val="0"/>
        </w:rPr>
        <w:t>10</w:t>
      </w:r>
      <w:r>
        <w:rPr>
          <w:rFonts w:ascii="Times New Roman" w:hint="eastAsia"/>
          <w:b/>
          <w:bCs/>
          <w:snapToGrid w:val="0"/>
          <w:kern w:val="0"/>
        </w:rPr>
        <w:t>）</w:t>
      </w:r>
      <w:r>
        <w:rPr>
          <w:rFonts w:ascii="Times New Roman" w:hint="eastAsia"/>
          <w:snapToGrid w:val="0"/>
          <w:kern w:val="0"/>
        </w:rPr>
        <w:t>。</w:t>
      </w:r>
    </w:p>
    <w:p w14:paraId="0F65EAFC" w14:textId="77777777" w:rsidR="004F152D" w:rsidRDefault="004F152D">
      <w:pPr>
        <w:overflowPunct w:val="0"/>
        <w:adjustRightInd w:val="0"/>
        <w:snapToGrid w:val="0"/>
        <w:spacing w:line="360" w:lineRule="auto"/>
        <w:jc w:val="center"/>
        <w:rPr>
          <w:rFonts w:hint="eastAsia"/>
          <w:b/>
          <w:shadow/>
          <w:snapToGrid w:val="0"/>
          <w:kern w:val="0"/>
          <w:sz w:val="28"/>
          <w:u w:val="double"/>
        </w:rPr>
      </w:pPr>
      <w:r>
        <w:rPr>
          <w:snapToGrid w:val="0"/>
          <w:kern w:val="0"/>
        </w:rPr>
        <w:br w:type="page"/>
      </w:r>
      <w:r>
        <w:rPr>
          <w:rFonts w:hint="eastAsia"/>
          <w:b/>
          <w:shadow/>
          <w:snapToGrid w:val="0"/>
          <w:kern w:val="0"/>
          <w:sz w:val="28"/>
          <w:u w:val="double"/>
        </w:rPr>
        <w:t>质</w:t>
      </w:r>
      <w:r>
        <w:rPr>
          <w:b/>
          <w:shadow/>
          <w:snapToGrid w:val="0"/>
          <w:kern w:val="0"/>
          <w:sz w:val="28"/>
          <w:u w:val="double"/>
        </w:rPr>
        <w:t xml:space="preserve">  </w:t>
      </w:r>
      <w:r>
        <w:rPr>
          <w:rFonts w:hint="eastAsia"/>
          <w:b/>
          <w:shadow/>
          <w:snapToGrid w:val="0"/>
          <w:kern w:val="0"/>
          <w:sz w:val="28"/>
          <w:u w:val="double"/>
        </w:rPr>
        <w:t>量</w:t>
      </w:r>
      <w:r>
        <w:rPr>
          <w:b/>
          <w:shadow/>
          <w:snapToGrid w:val="0"/>
          <w:kern w:val="0"/>
          <w:sz w:val="28"/>
          <w:u w:val="double"/>
        </w:rPr>
        <w:t xml:space="preserve">  </w:t>
      </w:r>
      <w:r>
        <w:rPr>
          <w:rFonts w:hint="eastAsia"/>
          <w:b/>
          <w:shadow/>
          <w:snapToGrid w:val="0"/>
          <w:kern w:val="0"/>
          <w:sz w:val="28"/>
          <w:u w:val="double"/>
        </w:rPr>
        <w:t>保</w:t>
      </w:r>
      <w:r>
        <w:rPr>
          <w:b/>
          <w:shadow/>
          <w:snapToGrid w:val="0"/>
          <w:kern w:val="0"/>
          <w:sz w:val="28"/>
          <w:u w:val="double"/>
        </w:rPr>
        <w:t xml:space="preserve">  </w:t>
      </w:r>
      <w:r>
        <w:rPr>
          <w:rFonts w:hint="eastAsia"/>
          <w:b/>
          <w:shadow/>
          <w:snapToGrid w:val="0"/>
          <w:kern w:val="0"/>
          <w:sz w:val="28"/>
          <w:u w:val="double"/>
        </w:rPr>
        <w:t>证</w:t>
      </w:r>
      <w:r>
        <w:rPr>
          <w:b/>
          <w:shadow/>
          <w:snapToGrid w:val="0"/>
          <w:kern w:val="0"/>
          <w:sz w:val="28"/>
          <w:u w:val="double"/>
        </w:rPr>
        <w:t xml:space="preserve">  </w:t>
      </w:r>
      <w:r>
        <w:rPr>
          <w:rFonts w:hint="eastAsia"/>
          <w:b/>
          <w:shadow/>
          <w:snapToGrid w:val="0"/>
          <w:kern w:val="0"/>
          <w:sz w:val="28"/>
          <w:u w:val="double"/>
        </w:rPr>
        <w:t>措</w:t>
      </w:r>
      <w:r>
        <w:rPr>
          <w:b/>
          <w:shadow/>
          <w:snapToGrid w:val="0"/>
          <w:kern w:val="0"/>
          <w:sz w:val="28"/>
          <w:u w:val="double"/>
        </w:rPr>
        <w:t xml:space="preserve">  </w:t>
      </w:r>
      <w:r>
        <w:rPr>
          <w:rFonts w:hint="eastAsia"/>
          <w:b/>
          <w:shadow/>
          <w:snapToGrid w:val="0"/>
          <w:kern w:val="0"/>
          <w:sz w:val="28"/>
          <w:u w:val="double"/>
        </w:rPr>
        <w:t>施</w:t>
      </w:r>
    </w:p>
    <w:tbl>
      <w:tblPr>
        <w:tblpPr w:leftFromText="180" w:rightFromText="180" w:vertAnchor="text" w:horzAnchor="margin" w:tblpY="509"/>
        <w:tblW w:w="936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38"/>
        <w:gridCol w:w="727"/>
        <w:gridCol w:w="727"/>
        <w:gridCol w:w="726"/>
        <w:gridCol w:w="6344"/>
      </w:tblGrid>
      <w:tr w:rsidR="004F152D" w14:paraId="12BD8A0C" w14:textId="77777777">
        <w:trPr>
          <w:trHeight w:val="860"/>
        </w:trPr>
        <w:tc>
          <w:tcPr>
            <w:tcW w:w="838" w:type="dxa"/>
            <w:tcBorders>
              <w:top w:val="single" w:sz="12" w:space="0" w:color="auto"/>
              <w:left w:val="single" w:sz="12" w:space="0" w:color="auto"/>
              <w:bottom w:val="single" w:sz="4" w:space="0" w:color="auto"/>
              <w:right w:val="single" w:sz="4" w:space="0" w:color="auto"/>
            </w:tcBorders>
            <w:vAlign w:val="center"/>
          </w:tcPr>
          <w:p w14:paraId="53F4871C" w14:textId="77777777" w:rsidR="004F152D" w:rsidRDefault="004F152D">
            <w:pPr>
              <w:adjustRightInd w:val="0"/>
              <w:snapToGrid w:val="0"/>
              <w:jc w:val="center"/>
              <w:rPr>
                <w:szCs w:val="20"/>
              </w:rPr>
            </w:pPr>
            <w:r>
              <w:rPr>
                <w:rFonts w:hint="eastAsia"/>
              </w:rPr>
              <w:t>单位工程</w:t>
            </w:r>
          </w:p>
        </w:tc>
        <w:tc>
          <w:tcPr>
            <w:tcW w:w="727" w:type="dxa"/>
            <w:tcBorders>
              <w:top w:val="single" w:sz="12" w:space="0" w:color="auto"/>
              <w:left w:val="single" w:sz="4" w:space="0" w:color="auto"/>
              <w:bottom w:val="single" w:sz="4" w:space="0" w:color="auto"/>
              <w:right w:val="single" w:sz="4" w:space="0" w:color="auto"/>
            </w:tcBorders>
            <w:vAlign w:val="center"/>
          </w:tcPr>
          <w:p w14:paraId="66F01489" w14:textId="77777777" w:rsidR="004F152D" w:rsidRDefault="004F152D">
            <w:pPr>
              <w:adjustRightInd w:val="0"/>
              <w:snapToGrid w:val="0"/>
              <w:jc w:val="center"/>
              <w:rPr>
                <w:szCs w:val="20"/>
              </w:rPr>
            </w:pPr>
            <w:r>
              <w:rPr>
                <w:rFonts w:hint="eastAsia"/>
              </w:rPr>
              <w:t>分部工程</w:t>
            </w:r>
          </w:p>
        </w:tc>
        <w:tc>
          <w:tcPr>
            <w:tcW w:w="727" w:type="dxa"/>
            <w:tcBorders>
              <w:top w:val="single" w:sz="12" w:space="0" w:color="auto"/>
              <w:left w:val="single" w:sz="4" w:space="0" w:color="auto"/>
              <w:bottom w:val="single" w:sz="4" w:space="0" w:color="auto"/>
              <w:right w:val="single" w:sz="4" w:space="0" w:color="auto"/>
            </w:tcBorders>
            <w:vAlign w:val="center"/>
          </w:tcPr>
          <w:p w14:paraId="2350C408" w14:textId="77777777" w:rsidR="004F152D" w:rsidRDefault="004F152D">
            <w:pPr>
              <w:adjustRightInd w:val="0"/>
              <w:snapToGrid w:val="0"/>
              <w:jc w:val="center"/>
              <w:rPr>
                <w:szCs w:val="20"/>
              </w:rPr>
            </w:pPr>
            <w:r>
              <w:rPr>
                <w:rFonts w:hint="eastAsia"/>
              </w:rPr>
              <w:t>分项工程</w:t>
            </w:r>
          </w:p>
        </w:tc>
        <w:tc>
          <w:tcPr>
            <w:tcW w:w="726" w:type="dxa"/>
            <w:tcBorders>
              <w:top w:val="single" w:sz="12" w:space="0" w:color="auto"/>
              <w:left w:val="single" w:sz="4" w:space="0" w:color="auto"/>
              <w:bottom w:val="single" w:sz="4" w:space="0" w:color="auto"/>
              <w:right w:val="single" w:sz="4" w:space="0" w:color="auto"/>
            </w:tcBorders>
            <w:vAlign w:val="center"/>
          </w:tcPr>
          <w:p w14:paraId="6C7D2ED6" w14:textId="77777777" w:rsidR="004F152D" w:rsidRDefault="004F152D">
            <w:pPr>
              <w:adjustRightInd w:val="0"/>
              <w:snapToGrid w:val="0"/>
              <w:jc w:val="center"/>
              <w:rPr>
                <w:szCs w:val="20"/>
              </w:rPr>
            </w:pPr>
            <w:r>
              <w:rPr>
                <w:rFonts w:hint="eastAsia"/>
              </w:rPr>
              <w:t>验收标准</w:t>
            </w:r>
          </w:p>
        </w:tc>
        <w:tc>
          <w:tcPr>
            <w:tcW w:w="6344" w:type="dxa"/>
            <w:tcBorders>
              <w:top w:val="single" w:sz="12" w:space="0" w:color="auto"/>
              <w:left w:val="single" w:sz="4" w:space="0" w:color="auto"/>
              <w:bottom w:val="single" w:sz="4" w:space="0" w:color="auto"/>
              <w:right w:val="single" w:sz="12" w:space="0" w:color="auto"/>
            </w:tcBorders>
            <w:vAlign w:val="center"/>
          </w:tcPr>
          <w:p w14:paraId="197AAFF8" w14:textId="77777777" w:rsidR="004F152D" w:rsidRDefault="004F152D">
            <w:pPr>
              <w:adjustRightInd w:val="0"/>
              <w:snapToGrid w:val="0"/>
              <w:jc w:val="center"/>
              <w:rPr>
                <w:szCs w:val="20"/>
              </w:rPr>
            </w:pPr>
            <w:r>
              <w:rPr>
                <w:rFonts w:hint="eastAsia"/>
              </w:rPr>
              <w:t>质量保证措施</w:t>
            </w:r>
          </w:p>
        </w:tc>
      </w:tr>
      <w:tr w:rsidR="004F152D" w14:paraId="2C46CACB" w14:textId="77777777">
        <w:trPr>
          <w:cantSplit/>
          <w:trHeight w:val="3906"/>
        </w:trPr>
        <w:tc>
          <w:tcPr>
            <w:tcW w:w="838" w:type="dxa"/>
            <w:vMerge w:val="restart"/>
            <w:tcBorders>
              <w:top w:val="single" w:sz="4" w:space="0" w:color="auto"/>
              <w:left w:val="single" w:sz="12" w:space="0" w:color="auto"/>
              <w:bottom w:val="single" w:sz="12" w:space="0" w:color="auto"/>
              <w:right w:val="single" w:sz="4" w:space="0" w:color="auto"/>
            </w:tcBorders>
            <w:vAlign w:val="center"/>
          </w:tcPr>
          <w:p w14:paraId="0C65B6BE" w14:textId="77777777" w:rsidR="004F152D" w:rsidRDefault="004F152D">
            <w:pPr>
              <w:adjustRightInd w:val="0"/>
              <w:snapToGrid w:val="0"/>
              <w:spacing w:line="360" w:lineRule="auto"/>
              <w:jc w:val="center"/>
              <w:rPr>
                <w:rFonts w:hint="eastAsia"/>
              </w:rPr>
            </w:pPr>
            <w:r>
              <w:rPr>
                <w:rFonts w:hint="eastAsia"/>
              </w:rPr>
              <w:t>广</w:t>
            </w:r>
          </w:p>
          <w:p w14:paraId="35205C55" w14:textId="77777777" w:rsidR="004F152D" w:rsidRDefault="004F152D">
            <w:pPr>
              <w:adjustRightInd w:val="0"/>
              <w:snapToGrid w:val="0"/>
              <w:spacing w:line="360" w:lineRule="auto"/>
              <w:jc w:val="center"/>
              <w:rPr>
                <w:rFonts w:hint="eastAsia"/>
              </w:rPr>
            </w:pPr>
            <w:r>
              <w:rPr>
                <w:rFonts w:hint="eastAsia"/>
              </w:rPr>
              <w:t>园</w:t>
            </w:r>
          </w:p>
          <w:p w14:paraId="35830365" w14:textId="77777777" w:rsidR="004F152D" w:rsidRDefault="004F152D">
            <w:pPr>
              <w:adjustRightInd w:val="0"/>
              <w:snapToGrid w:val="0"/>
              <w:spacing w:line="360" w:lineRule="auto"/>
              <w:jc w:val="center"/>
              <w:rPr>
                <w:rFonts w:hint="eastAsia"/>
              </w:rPr>
            </w:pPr>
            <w:r>
              <w:rPr>
                <w:rFonts w:hint="eastAsia"/>
              </w:rPr>
              <w:t>东</w:t>
            </w:r>
          </w:p>
          <w:p w14:paraId="7E25FD59" w14:textId="77777777" w:rsidR="004F152D" w:rsidRDefault="004F152D">
            <w:pPr>
              <w:adjustRightInd w:val="0"/>
              <w:snapToGrid w:val="0"/>
              <w:spacing w:line="360" w:lineRule="auto"/>
              <w:jc w:val="center"/>
              <w:rPr>
                <w:rFonts w:hint="eastAsia"/>
              </w:rPr>
            </w:pPr>
            <w:r>
              <w:rPr>
                <w:rFonts w:hint="eastAsia"/>
              </w:rPr>
              <w:t>路</w:t>
            </w:r>
          </w:p>
          <w:p w14:paraId="1275405D" w14:textId="77777777" w:rsidR="004F152D" w:rsidRDefault="004F152D">
            <w:pPr>
              <w:adjustRightInd w:val="0"/>
              <w:snapToGrid w:val="0"/>
              <w:spacing w:line="360" w:lineRule="auto"/>
              <w:jc w:val="center"/>
              <w:rPr>
                <w:rFonts w:hint="eastAsia"/>
              </w:rPr>
            </w:pPr>
            <w:r>
              <w:rPr>
                <w:rFonts w:hint="eastAsia"/>
              </w:rPr>
              <w:t>延</w:t>
            </w:r>
          </w:p>
          <w:p w14:paraId="3732DB2B" w14:textId="77777777" w:rsidR="004F152D" w:rsidRDefault="004F152D">
            <w:pPr>
              <w:adjustRightInd w:val="0"/>
              <w:snapToGrid w:val="0"/>
              <w:spacing w:line="360" w:lineRule="auto"/>
              <w:jc w:val="center"/>
              <w:rPr>
                <w:rFonts w:hint="eastAsia"/>
              </w:rPr>
            </w:pPr>
            <w:r>
              <w:rPr>
                <w:rFonts w:hint="eastAsia"/>
              </w:rPr>
              <w:t>长</w:t>
            </w:r>
          </w:p>
          <w:p w14:paraId="350EE0FB" w14:textId="77777777" w:rsidR="004F152D" w:rsidRDefault="004F152D">
            <w:pPr>
              <w:adjustRightInd w:val="0"/>
              <w:snapToGrid w:val="0"/>
              <w:spacing w:line="360" w:lineRule="auto"/>
              <w:jc w:val="center"/>
              <w:rPr>
                <w:rFonts w:hint="eastAsia"/>
              </w:rPr>
            </w:pPr>
            <w:r>
              <w:rPr>
                <w:rFonts w:hint="eastAsia"/>
              </w:rPr>
              <w:t>线</w:t>
            </w:r>
          </w:p>
          <w:p w14:paraId="16D9C74A" w14:textId="77777777" w:rsidR="004F152D" w:rsidRDefault="004F152D">
            <w:pPr>
              <w:adjustRightInd w:val="0"/>
              <w:snapToGrid w:val="0"/>
              <w:spacing w:line="360" w:lineRule="auto"/>
              <w:jc w:val="center"/>
              <w:rPr>
                <w:rFonts w:hint="eastAsia"/>
              </w:rPr>
            </w:pPr>
            <w:r>
              <w:rPr>
                <w:rFonts w:hint="eastAsia"/>
              </w:rPr>
              <w:t>工</w:t>
            </w:r>
          </w:p>
          <w:p w14:paraId="3BBF2E03" w14:textId="77777777" w:rsidR="004F152D" w:rsidRDefault="004F152D">
            <w:pPr>
              <w:adjustRightInd w:val="0"/>
              <w:snapToGrid w:val="0"/>
              <w:spacing w:line="360" w:lineRule="auto"/>
              <w:jc w:val="center"/>
              <w:rPr>
                <w:rFonts w:hint="eastAsia"/>
              </w:rPr>
            </w:pPr>
            <w:r>
              <w:rPr>
                <w:rFonts w:hint="eastAsia"/>
              </w:rPr>
              <w:t>程</w:t>
            </w:r>
            <w:r>
              <w:rPr>
                <w:rFonts w:hint="eastAsia"/>
              </w:rPr>
              <w:t>YA5</w:t>
            </w:r>
            <w:r>
              <w:rPr>
                <w:rFonts w:hint="eastAsia"/>
              </w:rPr>
              <w:t>标</w:t>
            </w:r>
          </w:p>
          <w:p w14:paraId="3054F18C" w14:textId="77777777" w:rsidR="004F152D" w:rsidRDefault="004F152D">
            <w:pPr>
              <w:adjustRightInd w:val="0"/>
              <w:snapToGrid w:val="0"/>
              <w:spacing w:line="360" w:lineRule="auto"/>
              <w:jc w:val="center"/>
              <w:rPr>
                <w:rFonts w:hint="eastAsia"/>
                <w:spacing w:val="60"/>
                <w:szCs w:val="20"/>
              </w:rPr>
            </w:pPr>
            <w:r>
              <w:rPr>
                <w:rFonts w:hint="eastAsia"/>
              </w:rPr>
              <w:t>段</w:t>
            </w:r>
          </w:p>
        </w:tc>
        <w:tc>
          <w:tcPr>
            <w:tcW w:w="727" w:type="dxa"/>
            <w:vMerge w:val="restart"/>
            <w:tcBorders>
              <w:top w:val="single" w:sz="4" w:space="0" w:color="auto"/>
              <w:left w:val="single" w:sz="4" w:space="0" w:color="auto"/>
              <w:bottom w:val="single" w:sz="12" w:space="0" w:color="auto"/>
              <w:right w:val="single" w:sz="4" w:space="0" w:color="auto"/>
            </w:tcBorders>
          </w:tcPr>
          <w:p w14:paraId="45C35423" w14:textId="77777777" w:rsidR="004F152D" w:rsidRDefault="004F152D">
            <w:pPr>
              <w:adjustRightInd w:val="0"/>
              <w:snapToGrid w:val="0"/>
              <w:spacing w:line="360" w:lineRule="auto"/>
              <w:rPr>
                <w:spacing w:val="6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717F991B" w14:textId="77777777" w:rsidR="004F152D" w:rsidRDefault="004F152D">
            <w:pPr>
              <w:adjustRightInd w:val="0"/>
              <w:snapToGrid w:val="0"/>
              <w:spacing w:line="360" w:lineRule="auto"/>
              <w:jc w:val="center"/>
              <w:rPr>
                <w:szCs w:val="20"/>
              </w:rPr>
            </w:pPr>
            <w:r>
              <w:rPr>
                <w:rFonts w:hint="eastAsia"/>
              </w:rPr>
              <w:t>施</w:t>
            </w:r>
          </w:p>
          <w:p w14:paraId="47218B35" w14:textId="77777777" w:rsidR="004F152D" w:rsidRDefault="004F152D">
            <w:pPr>
              <w:adjustRightInd w:val="0"/>
              <w:snapToGrid w:val="0"/>
              <w:spacing w:line="360" w:lineRule="auto"/>
              <w:jc w:val="center"/>
              <w:rPr>
                <w:szCs w:val="20"/>
              </w:rPr>
            </w:pPr>
          </w:p>
          <w:p w14:paraId="6CE64765" w14:textId="77777777" w:rsidR="004F152D" w:rsidRDefault="004F152D">
            <w:pPr>
              <w:adjustRightInd w:val="0"/>
              <w:snapToGrid w:val="0"/>
              <w:spacing w:line="360" w:lineRule="auto"/>
              <w:jc w:val="center"/>
              <w:rPr>
                <w:szCs w:val="20"/>
              </w:rPr>
            </w:pPr>
            <w:r>
              <w:rPr>
                <w:rFonts w:hint="eastAsia"/>
              </w:rPr>
              <w:t>工</w:t>
            </w:r>
          </w:p>
          <w:p w14:paraId="594DD10C" w14:textId="77777777" w:rsidR="004F152D" w:rsidRDefault="004F152D">
            <w:pPr>
              <w:adjustRightInd w:val="0"/>
              <w:snapToGrid w:val="0"/>
              <w:spacing w:line="360" w:lineRule="auto"/>
              <w:jc w:val="center"/>
              <w:rPr>
                <w:szCs w:val="20"/>
              </w:rPr>
            </w:pPr>
          </w:p>
          <w:p w14:paraId="19598DCE" w14:textId="77777777" w:rsidR="004F152D" w:rsidRDefault="004F152D">
            <w:pPr>
              <w:adjustRightInd w:val="0"/>
              <w:snapToGrid w:val="0"/>
              <w:spacing w:line="360" w:lineRule="auto"/>
              <w:jc w:val="center"/>
              <w:rPr>
                <w:szCs w:val="20"/>
              </w:rPr>
            </w:pPr>
            <w:r>
              <w:rPr>
                <w:rFonts w:hint="eastAsia"/>
              </w:rPr>
              <w:t>测</w:t>
            </w:r>
          </w:p>
          <w:p w14:paraId="1BA1E683" w14:textId="77777777" w:rsidR="004F152D" w:rsidRDefault="004F152D">
            <w:pPr>
              <w:adjustRightInd w:val="0"/>
              <w:snapToGrid w:val="0"/>
              <w:spacing w:line="360" w:lineRule="auto"/>
              <w:jc w:val="center"/>
              <w:rPr>
                <w:szCs w:val="20"/>
              </w:rPr>
            </w:pPr>
          </w:p>
          <w:p w14:paraId="2D14FECA" w14:textId="77777777" w:rsidR="004F152D" w:rsidRDefault="004F152D">
            <w:pPr>
              <w:adjustRightInd w:val="0"/>
              <w:snapToGrid w:val="0"/>
              <w:spacing w:line="360" w:lineRule="auto"/>
              <w:jc w:val="center"/>
              <w:rPr>
                <w:szCs w:val="20"/>
              </w:rPr>
            </w:pPr>
            <w:r>
              <w:rPr>
                <w:rFonts w:hint="eastAsia"/>
              </w:rPr>
              <w:t>量</w:t>
            </w:r>
          </w:p>
        </w:tc>
        <w:tc>
          <w:tcPr>
            <w:tcW w:w="726" w:type="dxa"/>
            <w:vMerge w:val="restart"/>
            <w:tcBorders>
              <w:top w:val="single" w:sz="4" w:space="0" w:color="auto"/>
              <w:left w:val="single" w:sz="4" w:space="0" w:color="auto"/>
              <w:bottom w:val="single" w:sz="12" w:space="0" w:color="auto"/>
              <w:right w:val="single" w:sz="4" w:space="0" w:color="auto"/>
            </w:tcBorders>
            <w:vAlign w:val="center"/>
          </w:tcPr>
          <w:p w14:paraId="197F6500" w14:textId="77777777" w:rsidR="004F152D" w:rsidRDefault="004F152D">
            <w:pPr>
              <w:adjustRightInd w:val="0"/>
              <w:snapToGrid w:val="0"/>
              <w:spacing w:line="360" w:lineRule="auto"/>
              <w:jc w:val="center"/>
              <w:rPr>
                <w:szCs w:val="20"/>
              </w:rPr>
            </w:pPr>
            <w:r>
              <w:rPr>
                <w:rFonts w:hint="eastAsia"/>
              </w:rPr>
              <w:t>按</w:t>
            </w:r>
          </w:p>
          <w:p w14:paraId="47526DC4" w14:textId="77777777" w:rsidR="004F152D" w:rsidRDefault="004F152D">
            <w:pPr>
              <w:adjustRightInd w:val="0"/>
              <w:snapToGrid w:val="0"/>
              <w:spacing w:line="360" w:lineRule="auto"/>
              <w:jc w:val="center"/>
              <w:rPr>
                <w:szCs w:val="20"/>
              </w:rPr>
            </w:pPr>
            <w:r>
              <w:rPr>
                <w:rFonts w:hint="eastAsia"/>
              </w:rPr>
              <w:t>招</w:t>
            </w:r>
          </w:p>
          <w:p w14:paraId="4049DDF5" w14:textId="77777777" w:rsidR="004F152D" w:rsidRDefault="004F152D">
            <w:pPr>
              <w:adjustRightInd w:val="0"/>
              <w:snapToGrid w:val="0"/>
              <w:spacing w:line="360" w:lineRule="auto"/>
              <w:jc w:val="center"/>
              <w:rPr>
                <w:szCs w:val="20"/>
              </w:rPr>
            </w:pPr>
            <w:r>
              <w:rPr>
                <w:rFonts w:hint="eastAsia"/>
              </w:rPr>
              <w:t>标</w:t>
            </w:r>
          </w:p>
          <w:p w14:paraId="6CD4CD1A" w14:textId="77777777" w:rsidR="004F152D" w:rsidRDefault="004F152D">
            <w:pPr>
              <w:adjustRightInd w:val="0"/>
              <w:snapToGrid w:val="0"/>
              <w:spacing w:line="360" w:lineRule="auto"/>
              <w:jc w:val="center"/>
              <w:rPr>
                <w:szCs w:val="20"/>
              </w:rPr>
            </w:pPr>
            <w:r>
              <w:rPr>
                <w:rFonts w:hint="eastAsia"/>
              </w:rPr>
              <w:t>文</w:t>
            </w:r>
          </w:p>
          <w:p w14:paraId="3ACD5B20" w14:textId="77777777" w:rsidR="004F152D" w:rsidRDefault="004F152D">
            <w:pPr>
              <w:adjustRightInd w:val="0"/>
              <w:snapToGrid w:val="0"/>
              <w:spacing w:line="360" w:lineRule="auto"/>
              <w:jc w:val="center"/>
              <w:rPr>
                <w:szCs w:val="20"/>
              </w:rPr>
            </w:pPr>
            <w:r>
              <w:rPr>
                <w:rFonts w:hint="eastAsia"/>
              </w:rPr>
              <w:t>件</w:t>
            </w:r>
          </w:p>
          <w:p w14:paraId="732DBE0D" w14:textId="77777777" w:rsidR="004F152D" w:rsidRDefault="004F152D">
            <w:pPr>
              <w:adjustRightInd w:val="0"/>
              <w:snapToGrid w:val="0"/>
              <w:spacing w:line="360" w:lineRule="auto"/>
              <w:jc w:val="center"/>
              <w:rPr>
                <w:szCs w:val="20"/>
              </w:rPr>
            </w:pPr>
            <w:r>
              <w:rPr>
                <w:rFonts w:hint="eastAsia"/>
              </w:rPr>
              <w:t>之</w:t>
            </w:r>
          </w:p>
          <w:p w14:paraId="3CE0FA59" w14:textId="77777777" w:rsidR="004F152D" w:rsidRDefault="004F152D">
            <w:pPr>
              <w:adjustRightInd w:val="0"/>
              <w:snapToGrid w:val="0"/>
              <w:spacing w:line="360" w:lineRule="auto"/>
              <w:jc w:val="center"/>
              <w:rPr>
                <w:szCs w:val="20"/>
              </w:rPr>
            </w:pPr>
            <w:r>
              <w:rPr>
                <w:rFonts w:hint="eastAsia"/>
              </w:rPr>
              <w:t>技</w:t>
            </w:r>
          </w:p>
          <w:p w14:paraId="1DF10B77" w14:textId="77777777" w:rsidR="004F152D" w:rsidRDefault="004F152D">
            <w:pPr>
              <w:adjustRightInd w:val="0"/>
              <w:snapToGrid w:val="0"/>
              <w:spacing w:line="360" w:lineRule="auto"/>
              <w:jc w:val="center"/>
              <w:rPr>
                <w:szCs w:val="20"/>
              </w:rPr>
            </w:pPr>
            <w:r>
              <w:rPr>
                <w:rFonts w:hint="eastAsia"/>
              </w:rPr>
              <w:t>术</w:t>
            </w:r>
          </w:p>
          <w:p w14:paraId="4351939F" w14:textId="77777777" w:rsidR="004F152D" w:rsidRDefault="004F152D">
            <w:pPr>
              <w:adjustRightInd w:val="0"/>
              <w:snapToGrid w:val="0"/>
              <w:spacing w:line="360" w:lineRule="auto"/>
              <w:jc w:val="center"/>
              <w:rPr>
                <w:szCs w:val="20"/>
              </w:rPr>
            </w:pPr>
            <w:r>
              <w:rPr>
                <w:rFonts w:hint="eastAsia"/>
              </w:rPr>
              <w:t>规</w:t>
            </w:r>
          </w:p>
          <w:p w14:paraId="2B9907DD" w14:textId="77777777" w:rsidR="004F152D" w:rsidRDefault="004F152D">
            <w:pPr>
              <w:adjustRightInd w:val="0"/>
              <w:snapToGrid w:val="0"/>
              <w:spacing w:line="360" w:lineRule="auto"/>
              <w:jc w:val="center"/>
              <w:rPr>
                <w:szCs w:val="20"/>
              </w:rPr>
            </w:pPr>
            <w:r>
              <w:rPr>
                <w:rFonts w:hint="eastAsia"/>
              </w:rPr>
              <w:t>范</w:t>
            </w:r>
          </w:p>
          <w:p w14:paraId="28CF7F9B" w14:textId="77777777" w:rsidR="004F152D" w:rsidRDefault="004F152D">
            <w:pPr>
              <w:adjustRightInd w:val="0"/>
              <w:snapToGrid w:val="0"/>
              <w:spacing w:line="360" w:lineRule="auto"/>
              <w:jc w:val="center"/>
              <w:rPr>
                <w:szCs w:val="20"/>
              </w:rPr>
            </w:pPr>
            <w:r>
              <w:rPr>
                <w:rFonts w:hint="eastAsia"/>
              </w:rPr>
              <w:t>与</w:t>
            </w:r>
          </w:p>
          <w:p w14:paraId="3B5F1A60" w14:textId="77777777" w:rsidR="004F152D" w:rsidRDefault="004F152D">
            <w:pPr>
              <w:adjustRightInd w:val="0"/>
              <w:snapToGrid w:val="0"/>
              <w:spacing w:line="360" w:lineRule="auto"/>
              <w:jc w:val="center"/>
              <w:rPr>
                <w:szCs w:val="20"/>
              </w:rPr>
            </w:pPr>
            <w:r>
              <w:rPr>
                <w:rFonts w:hint="eastAsia"/>
              </w:rPr>
              <w:t>验</w:t>
            </w:r>
          </w:p>
          <w:p w14:paraId="4A83B023" w14:textId="77777777" w:rsidR="004F152D" w:rsidRDefault="004F152D">
            <w:pPr>
              <w:adjustRightInd w:val="0"/>
              <w:snapToGrid w:val="0"/>
              <w:spacing w:line="360" w:lineRule="auto"/>
              <w:jc w:val="center"/>
              <w:rPr>
                <w:szCs w:val="20"/>
              </w:rPr>
            </w:pPr>
            <w:r>
              <w:rPr>
                <w:rFonts w:hint="eastAsia"/>
              </w:rPr>
              <w:t>评</w:t>
            </w:r>
          </w:p>
          <w:p w14:paraId="390911B2" w14:textId="77777777" w:rsidR="004F152D" w:rsidRDefault="004F152D">
            <w:pPr>
              <w:adjustRightInd w:val="0"/>
              <w:snapToGrid w:val="0"/>
              <w:spacing w:line="360" w:lineRule="auto"/>
              <w:jc w:val="center"/>
              <w:rPr>
                <w:szCs w:val="20"/>
              </w:rPr>
            </w:pPr>
            <w:r>
              <w:rPr>
                <w:rFonts w:hint="eastAsia"/>
              </w:rPr>
              <w:t>标</w:t>
            </w:r>
          </w:p>
          <w:p w14:paraId="2BF8B17B" w14:textId="77777777" w:rsidR="004F152D" w:rsidRDefault="004F152D">
            <w:pPr>
              <w:adjustRightInd w:val="0"/>
              <w:snapToGrid w:val="0"/>
              <w:spacing w:line="360" w:lineRule="auto"/>
              <w:jc w:val="center"/>
              <w:rPr>
                <w:szCs w:val="20"/>
              </w:rPr>
            </w:pPr>
            <w:r>
              <w:rPr>
                <w:rFonts w:hint="eastAsia"/>
              </w:rPr>
              <w:t>准</w:t>
            </w:r>
          </w:p>
        </w:tc>
        <w:tc>
          <w:tcPr>
            <w:tcW w:w="6344" w:type="dxa"/>
            <w:tcBorders>
              <w:top w:val="single" w:sz="4" w:space="0" w:color="auto"/>
              <w:left w:val="single" w:sz="4" w:space="0" w:color="auto"/>
              <w:bottom w:val="single" w:sz="4" w:space="0" w:color="auto"/>
              <w:right w:val="single" w:sz="12" w:space="0" w:color="auto"/>
            </w:tcBorders>
          </w:tcPr>
          <w:p w14:paraId="7EBD9106" w14:textId="77777777" w:rsidR="004F152D" w:rsidRDefault="004F152D">
            <w:pPr>
              <w:tabs>
                <w:tab w:val="num" w:pos="360"/>
              </w:tabs>
              <w:adjustRightInd w:val="0"/>
              <w:snapToGrid w:val="0"/>
              <w:spacing w:line="420" w:lineRule="atLeast"/>
              <w:ind w:left="420" w:hangingChars="200" w:hanging="420"/>
              <w:rPr>
                <w:szCs w:val="20"/>
              </w:rPr>
            </w:pPr>
            <w:r>
              <w:rPr>
                <w:rFonts w:hint="eastAsia"/>
              </w:rPr>
              <w:t>对所有施工用的测量仪器，要按计量要求定期到指定单位进行校定，施工过程中，如发现仪器误差过大，立即送去修理，并重新校定，精度满足要求后方可使用。</w:t>
            </w:r>
          </w:p>
          <w:p w14:paraId="49718F1C" w14:textId="77777777" w:rsidR="004F152D" w:rsidRDefault="004F152D">
            <w:pPr>
              <w:tabs>
                <w:tab w:val="num" w:pos="360"/>
              </w:tabs>
              <w:adjustRightInd w:val="0"/>
              <w:snapToGrid w:val="0"/>
              <w:spacing w:line="420" w:lineRule="atLeast"/>
              <w:ind w:left="420" w:hangingChars="200" w:hanging="420"/>
              <w:rPr>
                <w:szCs w:val="20"/>
              </w:rPr>
            </w:pPr>
            <w:r>
              <w:rPr>
                <w:rFonts w:hint="eastAsia"/>
              </w:rPr>
              <w:t>对设计单位交给的测量资料进行检查、核对，如发现问题要补测加固，移设或重新测校，并通知设计单位及现场监理工程师。</w:t>
            </w:r>
          </w:p>
          <w:p w14:paraId="248C0FCC" w14:textId="77777777" w:rsidR="004F152D" w:rsidRDefault="004F152D">
            <w:pPr>
              <w:tabs>
                <w:tab w:val="num" w:pos="360"/>
              </w:tabs>
              <w:adjustRightInd w:val="0"/>
              <w:snapToGrid w:val="0"/>
              <w:spacing w:line="420" w:lineRule="atLeast"/>
              <w:ind w:left="420" w:hangingChars="200" w:hanging="420"/>
              <w:rPr>
                <w:szCs w:val="20"/>
              </w:rPr>
            </w:pPr>
            <w:r>
              <w:rPr>
                <w:rFonts w:hint="eastAsia"/>
              </w:rPr>
              <w:t>施工基线、水准点、测量控制点，应定期半月校核一次。各项目开工前，校核所有的测量控制点，并加强做好保护。</w:t>
            </w:r>
          </w:p>
        </w:tc>
      </w:tr>
      <w:tr w:rsidR="004F152D" w14:paraId="6A12CF04" w14:textId="77777777">
        <w:trPr>
          <w:cantSplit/>
          <w:trHeight w:val="7485"/>
        </w:trPr>
        <w:tc>
          <w:tcPr>
            <w:tcW w:w="838" w:type="dxa"/>
            <w:vMerge/>
            <w:tcBorders>
              <w:top w:val="single" w:sz="4" w:space="0" w:color="auto"/>
              <w:left w:val="single" w:sz="12" w:space="0" w:color="auto"/>
              <w:bottom w:val="single" w:sz="12" w:space="0" w:color="auto"/>
              <w:right w:val="single" w:sz="4" w:space="0" w:color="auto"/>
            </w:tcBorders>
            <w:vAlign w:val="center"/>
          </w:tcPr>
          <w:p w14:paraId="32DEA4BD" w14:textId="77777777" w:rsidR="004F152D" w:rsidRDefault="004F152D">
            <w:pPr>
              <w:widowControl/>
              <w:adjustRightInd w:val="0"/>
              <w:snapToGrid w:val="0"/>
              <w:spacing w:line="360" w:lineRule="auto"/>
              <w:jc w:val="left"/>
              <w:rPr>
                <w:spacing w:val="60"/>
              </w:rPr>
            </w:pPr>
          </w:p>
        </w:tc>
        <w:tc>
          <w:tcPr>
            <w:tcW w:w="727" w:type="dxa"/>
            <w:vMerge/>
            <w:tcBorders>
              <w:top w:val="single" w:sz="4" w:space="0" w:color="auto"/>
              <w:left w:val="single" w:sz="4" w:space="0" w:color="auto"/>
              <w:bottom w:val="single" w:sz="12" w:space="0" w:color="auto"/>
              <w:right w:val="single" w:sz="4" w:space="0" w:color="auto"/>
            </w:tcBorders>
            <w:vAlign w:val="center"/>
          </w:tcPr>
          <w:p w14:paraId="2262BC15" w14:textId="77777777" w:rsidR="004F152D" w:rsidRDefault="004F152D">
            <w:pPr>
              <w:widowControl/>
              <w:adjustRightInd w:val="0"/>
              <w:snapToGrid w:val="0"/>
              <w:spacing w:line="360" w:lineRule="auto"/>
              <w:jc w:val="left"/>
              <w:rPr>
                <w:spacing w:val="60"/>
              </w:rPr>
            </w:pPr>
          </w:p>
        </w:tc>
        <w:tc>
          <w:tcPr>
            <w:tcW w:w="727" w:type="dxa"/>
            <w:tcBorders>
              <w:top w:val="single" w:sz="4" w:space="0" w:color="auto"/>
              <w:left w:val="single" w:sz="4" w:space="0" w:color="auto"/>
              <w:bottom w:val="single" w:sz="12" w:space="0" w:color="auto"/>
              <w:right w:val="single" w:sz="4" w:space="0" w:color="auto"/>
            </w:tcBorders>
            <w:vAlign w:val="center"/>
          </w:tcPr>
          <w:p w14:paraId="40D627CD" w14:textId="77777777" w:rsidR="004F152D" w:rsidRDefault="004F152D">
            <w:pPr>
              <w:adjustRightInd w:val="0"/>
              <w:snapToGrid w:val="0"/>
              <w:spacing w:line="360" w:lineRule="auto"/>
              <w:jc w:val="center"/>
              <w:rPr>
                <w:szCs w:val="20"/>
              </w:rPr>
            </w:pPr>
            <w:r>
              <w:rPr>
                <w:rFonts w:hint="eastAsia"/>
              </w:rPr>
              <w:t>钢</w:t>
            </w:r>
          </w:p>
          <w:p w14:paraId="72C1C9D2" w14:textId="77777777" w:rsidR="004F152D" w:rsidRDefault="004F152D">
            <w:pPr>
              <w:adjustRightInd w:val="0"/>
              <w:snapToGrid w:val="0"/>
              <w:spacing w:line="360" w:lineRule="auto"/>
              <w:jc w:val="center"/>
              <w:rPr>
                <w:szCs w:val="20"/>
              </w:rPr>
            </w:pPr>
          </w:p>
          <w:p w14:paraId="0F688224" w14:textId="77777777" w:rsidR="004F152D" w:rsidRDefault="004F152D">
            <w:pPr>
              <w:adjustRightInd w:val="0"/>
              <w:snapToGrid w:val="0"/>
              <w:spacing w:line="360" w:lineRule="auto"/>
              <w:jc w:val="center"/>
              <w:rPr>
                <w:szCs w:val="20"/>
              </w:rPr>
            </w:pPr>
            <w:r>
              <w:rPr>
                <w:rFonts w:hint="eastAsia"/>
              </w:rPr>
              <w:t>筋</w:t>
            </w:r>
          </w:p>
          <w:p w14:paraId="37555481" w14:textId="77777777" w:rsidR="004F152D" w:rsidRDefault="004F152D">
            <w:pPr>
              <w:adjustRightInd w:val="0"/>
              <w:snapToGrid w:val="0"/>
              <w:spacing w:line="360" w:lineRule="auto"/>
              <w:jc w:val="center"/>
              <w:rPr>
                <w:szCs w:val="20"/>
              </w:rPr>
            </w:pPr>
          </w:p>
          <w:p w14:paraId="5F979FE5" w14:textId="77777777" w:rsidR="004F152D" w:rsidRDefault="004F152D">
            <w:pPr>
              <w:adjustRightInd w:val="0"/>
              <w:snapToGrid w:val="0"/>
              <w:spacing w:line="360" w:lineRule="auto"/>
              <w:jc w:val="center"/>
              <w:rPr>
                <w:szCs w:val="20"/>
              </w:rPr>
            </w:pPr>
            <w:r>
              <w:rPr>
                <w:rFonts w:hint="eastAsia"/>
              </w:rPr>
              <w:t>工</w:t>
            </w:r>
          </w:p>
          <w:p w14:paraId="56DDF586" w14:textId="77777777" w:rsidR="004F152D" w:rsidRDefault="004F152D">
            <w:pPr>
              <w:adjustRightInd w:val="0"/>
              <w:snapToGrid w:val="0"/>
              <w:spacing w:line="360" w:lineRule="auto"/>
              <w:jc w:val="center"/>
              <w:rPr>
                <w:szCs w:val="20"/>
              </w:rPr>
            </w:pPr>
          </w:p>
          <w:p w14:paraId="1C20EDA6" w14:textId="77777777" w:rsidR="004F152D" w:rsidRDefault="004F152D">
            <w:pPr>
              <w:adjustRightInd w:val="0"/>
              <w:snapToGrid w:val="0"/>
              <w:spacing w:line="360" w:lineRule="auto"/>
              <w:jc w:val="center"/>
              <w:rPr>
                <w:szCs w:val="20"/>
              </w:rPr>
            </w:pPr>
            <w:r>
              <w:rPr>
                <w:rFonts w:hint="eastAsia"/>
              </w:rPr>
              <w:t>程</w:t>
            </w:r>
          </w:p>
        </w:tc>
        <w:tc>
          <w:tcPr>
            <w:tcW w:w="726" w:type="dxa"/>
            <w:vMerge/>
            <w:tcBorders>
              <w:top w:val="single" w:sz="4" w:space="0" w:color="auto"/>
              <w:left w:val="single" w:sz="4" w:space="0" w:color="auto"/>
              <w:bottom w:val="single" w:sz="12" w:space="0" w:color="auto"/>
              <w:right w:val="single" w:sz="4" w:space="0" w:color="auto"/>
            </w:tcBorders>
            <w:vAlign w:val="center"/>
          </w:tcPr>
          <w:p w14:paraId="3649B639" w14:textId="77777777" w:rsidR="004F152D" w:rsidRDefault="004F152D">
            <w:pPr>
              <w:widowControl/>
              <w:adjustRightInd w:val="0"/>
              <w:snapToGrid w:val="0"/>
              <w:spacing w:line="360" w:lineRule="auto"/>
              <w:jc w:val="left"/>
            </w:pPr>
          </w:p>
        </w:tc>
        <w:tc>
          <w:tcPr>
            <w:tcW w:w="6344" w:type="dxa"/>
            <w:tcBorders>
              <w:top w:val="single" w:sz="4" w:space="0" w:color="auto"/>
              <w:left w:val="single" w:sz="4" w:space="0" w:color="auto"/>
              <w:bottom w:val="single" w:sz="12" w:space="0" w:color="auto"/>
              <w:right w:val="single" w:sz="12" w:space="0" w:color="auto"/>
            </w:tcBorders>
            <w:vAlign w:val="center"/>
          </w:tcPr>
          <w:p w14:paraId="44E07608" w14:textId="77777777" w:rsidR="004F152D" w:rsidRDefault="004F152D">
            <w:pPr>
              <w:tabs>
                <w:tab w:val="num" w:pos="360"/>
              </w:tabs>
              <w:adjustRightInd w:val="0"/>
              <w:snapToGrid w:val="0"/>
              <w:spacing w:line="460" w:lineRule="atLeast"/>
              <w:ind w:firstLine="471"/>
              <w:rPr>
                <w:szCs w:val="20"/>
              </w:rPr>
            </w:pPr>
            <w:r>
              <w:rPr>
                <w:rFonts w:hint="eastAsia"/>
              </w:rPr>
              <w:t>1</w:t>
            </w:r>
            <w:r>
              <w:rPr>
                <w:rFonts w:hint="eastAsia"/>
              </w:rPr>
              <w:t>、钢筋的采购，必须符合</w:t>
            </w:r>
            <w:r>
              <w:t>GB1944-1998</w:t>
            </w:r>
            <w:r>
              <w:rPr>
                <w:rFonts w:hint="eastAsia"/>
              </w:rPr>
              <w:t>、</w:t>
            </w:r>
            <w:r>
              <w:t>GB13013-1991</w:t>
            </w:r>
            <w:r>
              <w:rPr>
                <w:rFonts w:hint="eastAsia"/>
              </w:rPr>
              <w:t>的技术要求。要有出厂质量保证书。没有出厂质量保证书的钢筋，不能采购，对每批进场的钢筋，严格按规范规定取样试验合格后才能使用。</w:t>
            </w:r>
          </w:p>
          <w:p w14:paraId="721CFC20" w14:textId="77777777" w:rsidR="004F152D" w:rsidRDefault="004F152D">
            <w:pPr>
              <w:tabs>
                <w:tab w:val="num" w:pos="360"/>
              </w:tabs>
              <w:adjustRightInd w:val="0"/>
              <w:snapToGrid w:val="0"/>
              <w:spacing w:line="460" w:lineRule="atLeast"/>
              <w:ind w:firstLine="471"/>
              <w:rPr>
                <w:szCs w:val="20"/>
              </w:rPr>
            </w:pPr>
            <w:r>
              <w:rPr>
                <w:rFonts w:hint="eastAsia"/>
              </w:rPr>
              <w:t>2</w:t>
            </w:r>
            <w:r>
              <w:rPr>
                <w:rFonts w:hint="eastAsia"/>
              </w:rPr>
              <w:t>、钢筋焊接，焊工必须持证上岗。焊接头要经过试验合格后，才允许正式作业，在一批焊件期间，严格随机抽检，并以此作为加强焊接作业质量的监督考核。</w:t>
            </w:r>
          </w:p>
          <w:p w14:paraId="5D01550E" w14:textId="77777777" w:rsidR="004F152D" w:rsidRDefault="004F152D">
            <w:pPr>
              <w:tabs>
                <w:tab w:val="num" w:pos="360"/>
              </w:tabs>
              <w:adjustRightInd w:val="0"/>
              <w:snapToGrid w:val="0"/>
              <w:spacing w:line="460" w:lineRule="atLeast"/>
              <w:ind w:firstLine="471"/>
              <w:rPr>
                <w:szCs w:val="20"/>
              </w:rPr>
            </w:pPr>
            <w:r>
              <w:rPr>
                <w:rFonts w:hint="eastAsia"/>
              </w:rPr>
              <w:t>3</w:t>
            </w:r>
            <w:r>
              <w:rPr>
                <w:rFonts w:hint="eastAsia"/>
              </w:rPr>
              <w:t>、钢筋配料卡必须经过技术主管审核后，才准开料，开料成型的钢筋，应按图纸编号顺序挂牌，堆放整齐。钢筋的堆放场地要采取防锈措施。</w:t>
            </w:r>
          </w:p>
          <w:p w14:paraId="1728D6A0" w14:textId="77777777" w:rsidR="004F152D" w:rsidRDefault="004F152D">
            <w:pPr>
              <w:tabs>
                <w:tab w:val="num" w:pos="360"/>
              </w:tabs>
              <w:adjustRightInd w:val="0"/>
              <w:snapToGrid w:val="0"/>
              <w:spacing w:line="460" w:lineRule="atLeast"/>
              <w:ind w:firstLine="471"/>
              <w:rPr>
                <w:szCs w:val="20"/>
              </w:rPr>
            </w:pPr>
            <w:r>
              <w:rPr>
                <w:rFonts w:hint="eastAsia"/>
              </w:rPr>
              <w:t>4</w:t>
            </w:r>
            <w:r>
              <w:rPr>
                <w:rFonts w:hint="eastAsia"/>
              </w:rPr>
              <w:t>、要专人负责钢筋垫块（保护层）制作，要确保规格准确，数量充足，并有足够的设计强度，垫块的安放要疏密均匀，可靠地起到保护作用。</w:t>
            </w:r>
          </w:p>
          <w:p w14:paraId="14BE781E" w14:textId="77777777" w:rsidR="004F152D" w:rsidRDefault="004F152D">
            <w:pPr>
              <w:tabs>
                <w:tab w:val="num" w:pos="360"/>
              </w:tabs>
              <w:adjustRightInd w:val="0"/>
              <w:snapToGrid w:val="0"/>
              <w:spacing w:line="460" w:lineRule="atLeast"/>
              <w:ind w:firstLine="471"/>
              <w:rPr>
                <w:szCs w:val="20"/>
              </w:rPr>
            </w:pPr>
            <w:r>
              <w:rPr>
                <w:rFonts w:hint="eastAsia"/>
              </w:rPr>
              <w:t>5</w:t>
            </w:r>
            <w:r>
              <w:rPr>
                <w:rFonts w:hint="eastAsia"/>
              </w:rPr>
              <w:t>、钢筋绑扎后，要经过监理工程师验收合格后，方可浇注砼，在砼浇注过程中，必须派钢筋工及模板工值班，以便处理在施工过程中发生的钢筋及模板移位等问题。</w:t>
            </w:r>
          </w:p>
        </w:tc>
      </w:tr>
    </w:tbl>
    <w:p w14:paraId="6E9CCE87" w14:textId="77777777" w:rsidR="004F152D" w:rsidRDefault="004F152D">
      <w:pPr>
        <w:adjustRightInd w:val="0"/>
        <w:snapToGrid w:val="0"/>
        <w:spacing w:line="240" w:lineRule="atLeast"/>
      </w:pPr>
      <w:r>
        <w:rPr>
          <w:rFonts w:hint="eastAsia"/>
        </w:rPr>
        <w:t>工程名称：广园东路延长线工程</w:t>
      </w:r>
      <w:r>
        <w:rPr>
          <w:rFonts w:hint="eastAsia"/>
        </w:rPr>
        <w:t>YA5</w:t>
      </w:r>
      <w:r>
        <w:rPr>
          <w:rFonts w:hint="eastAsia"/>
        </w:rPr>
        <w:t>标段</w:t>
      </w:r>
      <w:r>
        <w:rPr>
          <w:rFonts w:hint="eastAsia"/>
        </w:rPr>
        <w:t xml:space="preserve">       </w:t>
      </w:r>
      <w:r>
        <w:t xml:space="preserve"> </w:t>
      </w:r>
      <w:r>
        <w:rPr>
          <w:rFonts w:hint="eastAsia"/>
        </w:rPr>
        <w:t xml:space="preserve">    </w:t>
      </w:r>
      <w:r>
        <w:t xml:space="preserve">                     </w:t>
      </w:r>
      <w:r>
        <w:rPr>
          <w:rFonts w:hint="eastAsia"/>
        </w:rPr>
        <w:t>表</w:t>
      </w:r>
      <w:r>
        <w:rPr>
          <w:rFonts w:hint="eastAsia"/>
        </w:rPr>
        <w:t>6-</w:t>
      </w:r>
      <w:r>
        <w:t>1</w:t>
      </w:r>
    </w:p>
    <w:p w14:paraId="10ABF779" w14:textId="77777777" w:rsidR="004F152D" w:rsidRDefault="004F152D">
      <w:pPr>
        <w:overflowPunct w:val="0"/>
        <w:adjustRightInd w:val="0"/>
        <w:snapToGrid w:val="0"/>
        <w:spacing w:line="360" w:lineRule="auto"/>
        <w:jc w:val="center"/>
        <w:rPr>
          <w:rFonts w:hint="eastAsia"/>
          <w:b/>
          <w:shadow/>
          <w:snapToGrid w:val="0"/>
          <w:kern w:val="0"/>
          <w:sz w:val="28"/>
          <w:u w:val="double"/>
        </w:rPr>
      </w:pPr>
    </w:p>
    <w:p w14:paraId="30419C1F" w14:textId="77777777" w:rsidR="004F152D" w:rsidRDefault="004F152D">
      <w:pPr>
        <w:overflowPunct w:val="0"/>
        <w:adjustRightInd w:val="0"/>
        <w:snapToGrid w:val="0"/>
        <w:spacing w:line="360" w:lineRule="auto"/>
        <w:jc w:val="center"/>
        <w:rPr>
          <w:b/>
          <w:shadow/>
          <w:snapToGrid w:val="0"/>
          <w:kern w:val="0"/>
          <w:sz w:val="28"/>
          <w:u w:val="double"/>
        </w:rPr>
      </w:pPr>
      <w:r>
        <w:rPr>
          <w:rFonts w:hint="eastAsia"/>
          <w:b/>
          <w:shadow/>
          <w:snapToGrid w:val="0"/>
          <w:kern w:val="0"/>
          <w:sz w:val="28"/>
          <w:u w:val="double"/>
        </w:rPr>
        <w:t>质</w:t>
      </w:r>
      <w:r>
        <w:rPr>
          <w:b/>
          <w:shadow/>
          <w:snapToGrid w:val="0"/>
          <w:kern w:val="0"/>
          <w:sz w:val="28"/>
          <w:u w:val="double"/>
        </w:rPr>
        <w:t xml:space="preserve">  </w:t>
      </w:r>
      <w:r>
        <w:rPr>
          <w:rFonts w:hint="eastAsia"/>
          <w:b/>
          <w:shadow/>
          <w:snapToGrid w:val="0"/>
          <w:kern w:val="0"/>
          <w:sz w:val="28"/>
          <w:u w:val="double"/>
        </w:rPr>
        <w:t>量</w:t>
      </w:r>
      <w:r>
        <w:rPr>
          <w:b/>
          <w:shadow/>
          <w:snapToGrid w:val="0"/>
          <w:kern w:val="0"/>
          <w:sz w:val="28"/>
          <w:u w:val="double"/>
        </w:rPr>
        <w:t xml:space="preserve">  </w:t>
      </w:r>
      <w:r>
        <w:rPr>
          <w:rFonts w:hint="eastAsia"/>
          <w:b/>
          <w:shadow/>
          <w:snapToGrid w:val="0"/>
          <w:kern w:val="0"/>
          <w:sz w:val="28"/>
          <w:u w:val="double"/>
        </w:rPr>
        <w:t>保</w:t>
      </w:r>
      <w:r>
        <w:rPr>
          <w:b/>
          <w:shadow/>
          <w:snapToGrid w:val="0"/>
          <w:kern w:val="0"/>
          <w:sz w:val="28"/>
          <w:u w:val="double"/>
        </w:rPr>
        <w:t xml:space="preserve">  </w:t>
      </w:r>
      <w:r>
        <w:rPr>
          <w:rFonts w:hint="eastAsia"/>
          <w:b/>
          <w:shadow/>
          <w:snapToGrid w:val="0"/>
          <w:kern w:val="0"/>
          <w:sz w:val="28"/>
          <w:u w:val="double"/>
        </w:rPr>
        <w:t>证</w:t>
      </w:r>
      <w:r>
        <w:rPr>
          <w:b/>
          <w:shadow/>
          <w:snapToGrid w:val="0"/>
          <w:kern w:val="0"/>
          <w:sz w:val="28"/>
          <w:u w:val="double"/>
        </w:rPr>
        <w:t xml:space="preserve">  </w:t>
      </w:r>
      <w:r>
        <w:rPr>
          <w:rFonts w:hint="eastAsia"/>
          <w:b/>
          <w:shadow/>
          <w:snapToGrid w:val="0"/>
          <w:kern w:val="0"/>
          <w:sz w:val="28"/>
          <w:u w:val="double"/>
        </w:rPr>
        <w:t>措</w:t>
      </w:r>
      <w:r>
        <w:rPr>
          <w:b/>
          <w:shadow/>
          <w:snapToGrid w:val="0"/>
          <w:kern w:val="0"/>
          <w:sz w:val="28"/>
          <w:u w:val="double"/>
        </w:rPr>
        <w:t xml:space="preserve">  </w:t>
      </w:r>
      <w:r>
        <w:rPr>
          <w:rFonts w:hint="eastAsia"/>
          <w:b/>
          <w:shadow/>
          <w:snapToGrid w:val="0"/>
          <w:kern w:val="0"/>
          <w:sz w:val="28"/>
          <w:u w:val="double"/>
        </w:rPr>
        <w:t>施</w:t>
      </w:r>
    </w:p>
    <w:p w14:paraId="600F2FD2" w14:textId="77777777" w:rsidR="004F152D" w:rsidRDefault="004F152D">
      <w:pPr>
        <w:adjustRightInd w:val="0"/>
        <w:snapToGrid w:val="0"/>
        <w:spacing w:line="240" w:lineRule="atLeast"/>
        <w:rPr>
          <w:szCs w:val="20"/>
        </w:rPr>
      </w:pPr>
      <w:r>
        <w:rPr>
          <w:rFonts w:hint="eastAsia"/>
        </w:rPr>
        <w:t>工程名称：广园东路延长线工程</w:t>
      </w:r>
      <w:r>
        <w:rPr>
          <w:rFonts w:hint="eastAsia"/>
        </w:rPr>
        <w:t>YA5</w:t>
      </w:r>
      <w:r>
        <w:rPr>
          <w:rFonts w:hint="eastAsia"/>
        </w:rPr>
        <w:t>标段</w:t>
      </w:r>
      <w:r>
        <w:rPr>
          <w:rFonts w:hint="eastAsia"/>
        </w:rPr>
        <w:t xml:space="preserve">       </w:t>
      </w:r>
      <w:r>
        <w:t xml:space="preserve">                          </w:t>
      </w:r>
      <w:r>
        <w:rPr>
          <w:rFonts w:hint="eastAsia"/>
        </w:rPr>
        <w:t>表</w:t>
      </w:r>
      <w:r>
        <w:rPr>
          <w:rFonts w:hint="eastAsia"/>
        </w:rPr>
        <w:t>6-</w:t>
      </w:r>
      <w:r>
        <w:t>2</w:t>
      </w:r>
    </w:p>
    <w:tbl>
      <w:tblPr>
        <w:tblW w:w="9333"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35"/>
        <w:gridCol w:w="735"/>
        <w:gridCol w:w="735"/>
        <w:gridCol w:w="735"/>
        <w:gridCol w:w="6393"/>
      </w:tblGrid>
      <w:tr w:rsidR="004F152D" w14:paraId="46F0A784" w14:textId="77777777">
        <w:trPr>
          <w:trHeight w:val="819"/>
        </w:trPr>
        <w:tc>
          <w:tcPr>
            <w:tcW w:w="735" w:type="dxa"/>
            <w:tcBorders>
              <w:top w:val="single" w:sz="12" w:space="0" w:color="auto"/>
              <w:left w:val="single" w:sz="12" w:space="0" w:color="auto"/>
              <w:bottom w:val="single" w:sz="4" w:space="0" w:color="auto"/>
              <w:right w:val="single" w:sz="4" w:space="0" w:color="auto"/>
            </w:tcBorders>
            <w:vAlign w:val="center"/>
          </w:tcPr>
          <w:p w14:paraId="41AA6DF8" w14:textId="77777777" w:rsidR="004F152D" w:rsidRDefault="004F152D">
            <w:pPr>
              <w:adjustRightInd w:val="0"/>
              <w:snapToGrid w:val="0"/>
              <w:jc w:val="center"/>
              <w:rPr>
                <w:szCs w:val="20"/>
              </w:rPr>
            </w:pPr>
            <w:r>
              <w:rPr>
                <w:rFonts w:hint="eastAsia"/>
              </w:rPr>
              <w:t>单位工程</w:t>
            </w:r>
          </w:p>
        </w:tc>
        <w:tc>
          <w:tcPr>
            <w:tcW w:w="735" w:type="dxa"/>
            <w:tcBorders>
              <w:top w:val="single" w:sz="12" w:space="0" w:color="auto"/>
              <w:left w:val="single" w:sz="4" w:space="0" w:color="auto"/>
              <w:bottom w:val="single" w:sz="4" w:space="0" w:color="auto"/>
              <w:right w:val="single" w:sz="4" w:space="0" w:color="auto"/>
            </w:tcBorders>
            <w:vAlign w:val="center"/>
          </w:tcPr>
          <w:p w14:paraId="4249A566" w14:textId="77777777" w:rsidR="004F152D" w:rsidRDefault="004F152D">
            <w:pPr>
              <w:adjustRightInd w:val="0"/>
              <w:snapToGrid w:val="0"/>
              <w:jc w:val="center"/>
              <w:rPr>
                <w:szCs w:val="20"/>
              </w:rPr>
            </w:pPr>
            <w:r>
              <w:rPr>
                <w:rFonts w:hint="eastAsia"/>
              </w:rPr>
              <w:t>分部工程</w:t>
            </w:r>
          </w:p>
        </w:tc>
        <w:tc>
          <w:tcPr>
            <w:tcW w:w="735" w:type="dxa"/>
            <w:tcBorders>
              <w:top w:val="single" w:sz="12" w:space="0" w:color="auto"/>
              <w:left w:val="single" w:sz="4" w:space="0" w:color="auto"/>
              <w:bottom w:val="single" w:sz="4" w:space="0" w:color="auto"/>
              <w:right w:val="single" w:sz="4" w:space="0" w:color="auto"/>
            </w:tcBorders>
            <w:vAlign w:val="center"/>
          </w:tcPr>
          <w:p w14:paraId="1E5B1FE2" w14:textId="77777777" w:rsidR="004F152D" w:rsidRDefault="004F152D">
            <w:pPr>
              <w:adjustRightInd w:val="0"/>
              <w:snapToGrid w:val="0"/>
              <w:jc w:val="center"/>
              <w:rPr>
                <w:szCs w:val="20"/>
              </w:rPr>
            </w:pPr>
            <w:r>
              <w:rPr>
                <w:rFonts w:hint="eastAsia"/>
              </w:rPr>
              <w:t>分项工程</w:t>
            </w:r>
          </w:p>
        </w:tc>
        <w:tc>
          <w:tcPr>
            <w:tcW w:w="735" w:type="dxa"/>
            <w:tcBorders>
              <w:top w:val="single" w:sz="12" w:space="0" w:color="auto"/>
              <w:left w:val="single" w:sz="4" w:space="0" w:color="auto"/>
              <w:bottom w:val="single" w:sz="4" w:space="0" w:color="auto"/>
              <w:right w:val="single" w:sz="4" w:space="0" w:color="auto"/>
            </w:tcBorders>
            <w:vAlign w:val="center"/>
          </w:tcPr>
          <w:p w14:paraId="28E2F52C" w14:textId="77777777" w:rsidR="004F152D" w:rsidRDefault="004F152D">
            <w:pPr>
              <w:adjustRightInd w:val="0"/>
              <w:snapToGrid w:val="0"/>
              <w:jc w:val="center"/>
              <w:rPr>
                <w:szCs w:val="20"/>
              </w:rPr>
            </w:pPr>
            <w:r>
              <w:rPr>
                <w:rFonts w:hint="eastAsia"/>
              </w:rPr>
              <w:t>验收标准</w:t>
            </w:r>
          </w:p>
        </w:tc>
        <w:tc>
          <w:tcPr>
            <w:tcW w:w="6393" w:type="dxa"/>
            <w:tcBorders>
              <w:top w:val="single" w:sz="12" w:space="0" w:color="auto"/>
              <w:left w:val="single" w:sz="4" w:space="0" w:color="auto"/>
              <w:bottom w:val="single" w:sz="4" w:space="0" w:color="auto"/>
              <w:right w:val="single" w:sz="12" w:space="0" w:color="auto"/>
            </w:tcBorders>
            <w:vAlign w:val="center"/>
          </w:tcPr>
          <w:p w14:paraId="25E46B2F" w14:textId="77777777" w:rsidR="004F152D" w:rsidRDefault="004F152D">
            <w:pPr>
              <w:adjustRightInd w:val="0"/>
              <w:snapToGrid w:val="0"/>
              <w:jc w:val="center"/>
              <w:rPr>
                <w:szCs w:val="20"/>
              </w:rPr>
            </w:pPr>
            <w:r>
              <w:rPr>
                <w:rFonts w:hint="eastAsia"/>
              </w:rPr>
              <w:t>质量保证措施</w:t>
            </w:r>
          </w:p>
        </w:tc>
      </w:tr>
      <w:tr w:rsidR="004F152D" w14:paraId="11761CC8" w14:textId="77777777">
        <w:trPr>
          <w:trHeight w:val="11168"/>
        </w:trPr>
        <w:tc>
          <w:tcPr>
            <w:tcW w:w="735" w:type="dxa"/>
            <w:tcBorders>
              <w:top w:val="single" w:sz="4" w:space="0" w:color="auto"/>
              <w:left w:val="single" w:sz="12" w:space="0" w:color="auto"/>
              <w:bottom w:val="single" w:sz="12" w:space="0" w:color="auto"/>
              <w:right w:val="single" w:sz="4" w:space="0" w:color="auto"/>
            </w:tcBorders>
            <w:vAlign w:val="center"/>
          </w:tcPr>
          <w:p w14:paraId="19574AB2" w14:textId="77777777" w:rsidR="004F152D" w:rsidRDefault="004F152D">
            <w:pPr>
              <w:adjustRightInd w:val="0"/>
              <w:snapToGrid w:val="0"/>
              <w:spacing w:line="360" w:lineRule="auto"/>
              <w:jc w:val="center"/>
              <w:rPr>
                <w:rFonts w:hint="eastAsia"/>
              </w:rPr>
            </w:pPr>
            <w:r>
              <w:rPr>
                <w:rFonts w:hint="eastAsia"/>
              </w:rPr>
              <w:t>广</w:t>
            </w:r>
          </w:p>
          <w:p w14:paraId="44D95D0A" w14:textId="77777777" w:rsidR="004F152D" w:rsidRDefault="004F152D">
            <w:pPr>
              <w:adjustRightInd w:val="0"/>
              <w:snapToGrid w:val="0"/>
              <w:spacing w:line="360" w:lineRule="auto"/>
              <w:jc w:val="center"/>
              <w:rPr>
                <w:rFonts w:hint="eastAsia"/>
              </w:rPr>
            </w:pPr>
            <w:r>
              <w:rPr>
                <w:rFonts w:hint="eastAsia"/>
              </w:rPr>
              <w:t>园</w:t>
            </w:r>
          </w:p>
          <w:p w14:paraId="61D32252" w14:textId="77777777" w:rsidR="004F152D" w:rsidRDefault="004F152D">
            <w:pPr>
              <w:adjustRightInd w:val="0"/>
              <w:snapToGrid w:val="0"/>
              <w:spacing w:line="360" w:lineRule="auto"/>
              <w:jc w:val="center"/>
              <w:rPr>
                <w:rFonts w:hint="eastAsia"/>
              </w:rPr>
            </w:pPr>
            <w:r>
              <w:rPr>
                <w:rFonts w:hint="eastAsia"/>
              </w:rPr>
              <w:t>东</w:t>
            </w:r>
          </w:p>
          <w:p w14:paraId="7BD88DE2" w14:textId="77777777" w:rsidR="004F152D" w:rsidRDefault="004F152D">
            <w:pPr>
              <w:adjustRightInd w:val="0"/>
              <w:snapToGrid w:val="0"/>
              <w:spacing w:line="360" w:lineRule="auto"/>
              <w:jc w:val="center"/>
              <w:rPr>
                <w:rFonts w:hint="eastAsia"/>
              </w:rPr>
            </w:pPr>
            <w:r>
              <w:rPr>
                <w:rFonts w:hint="eastAsia"/>
              </w:rPr>
              <w:t>路</w:t>
            </w:r>
          </w:p>
          <w:p w14:paraId="3DC81F19" w14:textId="77777777" w:rsidR="004F152D" w:rsidRDefault="004F152D">
            <w:pPr>
              <w:adjustRightInd w:val="0"/>
              <w:snapToGrid w:val="0"/>
              <w:spacing w:line="360" w:lineRule="auto"/>
              <w:jc w:val="center"/>
              <w:rPr>
                <w:rFonts w:hint="eastAsia"/>
              </w:rPr>
            </w:pPr>
            <w:r>
              <w:rPr>
                <w:rFonts w:hint="eastAsia"/>
              </w:rPr>
              <w:t>延</w:t>
            </w:r>
          </w:p>
          <w:p w14:paraId="415DCFA2" w14:textId="77777777" w:rsidR="004F152D" w:rsidRDefault="004F152D">
            <w:pPr>
              <w:adjustRightInd w:val="0"/>
              <w:snapToGrid w:val="0"/>
              <w:spacing w:line="360" w:lineRule="auto"/>
              <w:jc w:val="center"/>
              <w:rPr>
                <w:rFonts w:hint="eastAsia"/>
              </w:rPr>
            </w:pPr>
            <w:r>
              <w:rPr>
                <w:rFonts w:hint="eastAsia"/>
              </w:rPr>
              <w:t>长</w:t>
            </w:r>
          </w:p>
          <w:p w14:paraId="46F3539E" w14:textId="77777777" w:rsidR="004F152D" w:rsidRDefault="004F152D">
            <w:pPr>
              <w:adjustRightInd w:val="0"/>
              <w:snapToGrid w:val="0"/>
              <w:spacing w:line="360" w:lineRule="auto"/>
              <w:jc w:val="center"/>
              <w:rPr>
                <w:rFonts w:hint="eastAsia"/>
              </w:rPr>
            </w:pPr>
            <w:r>
              <w:rPr>
                <w:rFonts w:hint="eastAsia"/>
              </w:rPr>
              <w:t>线</w:t>
            </w:r>
          </w:p>
          <w:p w14:paraId="7FDB9F19" w14:textId="77777777" w:rsidR="004F152D" w:rsidRDefault="004F152D">
            <w:pPr>
              <w:adjustRightInd w:val="0"/>
              <w:snapToGrid w:val="0"/>
              <w:spacing w:line="360" w:lineRule="auto"/>
              <w:jc w:val="center"/>
              <w:rPr>
                <w:rFonts w:hint="eastAsia"/>
              </w:rPr>
            </w:pPr>
            <w:r>
              <w:rPr>
                <w:rFonts w:hint="eastAsia"/>
              </w:rPr>
              <w:t>工</w:t>
            </w:r>
          </w:p>
          <w:p w14:paraId="277385F5" w14:textId="77777777" w:rsidR="004F152D" w:rsidRDefault="004F152D">
            <w:pPr>
              <w:adjustRightInd w:val="0"/>
              <w:snapToGrid w:val="0"/>
              <w:spacing w:line="360" w:lineRule="auto"/>
              <w:jc w:val="center"/>
              <w:rPr>
                <w:rFonts w:hint="eastAsia"/>
              </w:rPr>
            </w:pPr>
            <w:r>
              <w:rPr>
                <w:rFonts w:hint="eastAsia"/>
              </w:rPr>
              <w:t>程</w:t>
            </w:r>
            <w:r>
              <w:rPr>
                <w:rFonts w:hint="eastAsia"/>
              </w:rPr>
              <w:t>YA5</w:t>
            </w:r>
            <w:r>
              <w:rPr>
                <w:rFonts w:hint="eastAsia"/>
              </w:rPr>
              <w:t>标</w:t>
            </w:r>
          </w:p>
          <w:p w14:paraId="15E6D5DB" w14:textId="77777777" w:rsidR="004F152D" w:rsidRDefault="004F152D">
            <w:pPr>
              <w:adjustRightInd w:val="0"/>
              <w:snapToGrid w:val="0"/>
              <w:spacing w:line="360" w:lineRule="auto"/>
              <w:jc w:val="center"/>
              <w:rPr>
                <w:rFonts w:hint="eastAsia"/>
                <w:spacing w:val="60"/>
                <w:szCs w:val="20"/>
              </w:rPr>
            </w:pPr>
            <w:r>
              <w:rPr>
                <w:rFonts w:hint="eastAsia"/>
              </w:rPr>
              <w:t>段</w:t>
            </w:r>
          </w:p>
        </w:tc>
        <w:tc>
          <w:tcPr>
            <w:tcW w:w="735" w:type="dxa"/>
            <w:tcBorders>
              <w:top w:val="single" w:sz="4" w:space="0" w:color="auto"/>
              <w:left w:val="single" w:sz="4" w:space="0" w:color="auto"/>
              <w:bottom w:val="single" w:sz="12" w:space="0" w:color="auto"/>
              <w:right w:val="single" w:sz="4" w:space="0" w:color="auto"/>
            </w:tcBorders>
            <w:vAlign w:val="center"/>
          </w:tcPr>
          <w:p w14:paraId="53A701D5" w14:textId="77777777" w:rsidR="004F152D" w:rsidRDefault="004F152D">
            <w:pPr>
              <w:adjustRightInd w:val="0"/>
              <w:snapToGrid w:val="0"/>
              <w:spacing w:line="360" w:lineRule="auto"/>
              <w:jc w:val="center"/>
              <w:rPr>
                <w:szCs w:val="20"/>
              </w:rPr>
            </w:pPr>
          </w:p>
        </w:tc>
        <w:tc>
          <w:tcPr>
            <w:tcW w:w="735" w:type="dxa"/>
            <w:tcBorders>
              <w:top w:val="single" w:sz="4" w:space="0" w:color="auto"/>
              <w:left w:val="single" w:sz="4" w:space="0" w:color="auto"/>
              <w:bottom w:val="single" w:sz="12" w:space="0" w:color="auto"/>
              <w:right w:val="single" w:sz="4" w:space="0" w:color="auto"/>
            </w:tcBorders>
            <w:vAlign w:val="center"/>
          </w:tcPr>
          <w:p w14:paraId="48FE28F6" w14:textId="77777777" w:rsidR="004F152D" w:rsidRDefault="004F152D">
            <w:pPr>
              <w:adjustRightInd w:val="0"/>
              <w:snapToGrid w:val="0"/>
              <w:spacing w:line="360" w:lineRule="auto"/>
              <w:jc w:val="center"/>
              <w:rPr>
                <w:szCs w:val="20"/>
              </w:rPr>
            </w:pPr>
            <w:r>
              <w:rPr>
                <w:rFonts w:hint="eastAsia"/>
              </w:rPr>
              <w:t>模</w:t>
            </w:r>
          </w:p>
          <w:p w14:paraId="59764460" w14:textId="77777777" w:rsidR="004F152D" w:rsidRDefault="004F152D">
            <w:pPr>
              <w:adjustRightInd w:val="0"/>
              <w:snapToGrid w:val="0"/>
              <w:spacing w:line="360" w:lineRule="auto"/>
              <w:jc w:val="center"/>
              <w:rPr>
                <w:szCs w:val="20"/>
              </w:rPr>
            </w:pPr>
          </w:p>
          <w:p w14:paraId="2929FD01" w14:textId="77777777" w:rsidR="004F152D" w:rsidRDefault="004F152D">
            <w:pPr>
              <w:adjustRightInd w:val="0"/>
              <w:snapToGrid w:val="0"/>
              <w:spacing w:line="360" w:lineRule="auto"/>
              <w:jc w:val="center"/>
              <w:rPr>
                <w:szCs w:val="20"/>
              </w:rPr>
            </w:pPr>
          </w:p>
          <w:p w14:paraId="4ADBD8F1" w14:textId="77777777" w:rsidR="004F152D" w:rsidRDefault="004F152D">
            <w:pPr>
              <w:adjustRightInd w:val="0"/>
              <w:snapToGrid w:val="0"/>
              <w:spacing w:line="360" w:lineRule="auto"/>
              <w:jc w:val="center"/>
              <w:rPr>
                <w:szCs w:val="20"/>
              </w:rPr>
            </w:pPr>
          </w:p>
          <w:p w14:paraId="6F1E7DA0" w14:textId="77777777" w:rsidR="004F152D" w:rsidRDefault="004F152D">
            <w:pPr>
              <w:adjustRightInd w:val="0"/>
              <w:snapToGrid w:val="0"/>
              <w:spacing w:line="360" w:lineRule="auto"/>
              <w:jc w:val="center"/>
              <w:rPr>
                <w:szCs w:val="20"/>
              </w:rPr>
            </w:pPr>
          </w:p>
          <w:p w14:paraId="7FC6486D" w14:textId="77777777" w:rsidR="004F152D" w:rsidRDefault="004F152D">
            <w:pPr>
              <w:adjustRightInd w:val="0"/>
              <w:snapToGrid w:val="0"/>
              <w:spacing w:line="360" w:lineRule="auto"/>
              <w:jc w:val="center"/>
              <w:rPr>
                <w:szCs w:val="20"/>
              </w:rPr>
            </w:pPr>
            <w:r>
              <w:rPr>
                <w:rFonts w:hint="eastAsia"/>
              </w:rPr>
              <w:t>板</w:t>
            </w:r>
          </w:p>
          <w:p w14:paraId="74D56D9D" w14:textId="77777777" w:rsidR="004F152D" w:rsidRDefault="004F152D">
            <w:pPr>
              <w:adjustRightInd w:val="0"/>
              <w:snapToGrid w:val="0"/>
              <w:spacing w:line="360" w:lineRule="auto"/>
              <w:jc w:val="center"/>
              <w:rPr>
                <w:szCs w:val="20"/>
              </w:rPr>
            </w:pPr>
          </w:p>
          <w:p w14:paraId="3ADB0F28" w14:textId="77777777" w:rsidR="004F152D" w:rsidRDefault="004F152D">
            <w:pPr>
              <w:adjustRightInd w:val="0"/>
              <w:snapToGrid w:val="0"/>
              <w:spacing w:line="360" w:lineRule="auto"/>
              <w:jc w:val="center"/>
              <w:rPr>
                <w:szCs w:val="20"/>
              </w:rPr>
            </w:pPr>
          </w:p>
          <w:p w14:paraId="00E13366" w14:textId="77777777" w:rsidR="004F152D" w:rsidRDefault="004F152D">
            <w:pPr>
              <w:adjustRightInd w:val="0"/>
              <w:snapToGrid w:val="0"/>
              <w:spacing w:line="360" w:lineRule="auto"/>
              <w:jc w:val="center"/>
              <w:rPr>
                <w:szCs w:val="20"/>
              </w:rPr>
            </w:pPr>
          </w:p>
          <w:p w14:paraId="5A7D7691" w14:textId="77777777" w:rsidR="004F152D" w:rsidRDefault="004F152D">
            <w:pPr>
              <w:adjustRightInd w:val="0"/>
              <w:snapToGrid w:val="0"/>
              <w:spacing w:line="360" w:lineRule="auto"/>
              <w:jc w:val="center"/>
              <w:rPr>
                <w:szCs w:val="20"/>
              </w:rPr>
            </w:pPr>
          </w:p>
          <w:p w14:paraId="1A3A8075" w14:textId="77777777" w:rsidR="004F152D" w:rsidRDefault="004F152D">
            <w:pPr>
              <w:adjustRightInd w:val="0"/>
              <w:snapToGrid w:val="0"/>
              <w:spacing w:line="360" w:lineRule="auto"/>
              <w:jc w:val="center"/>
              <w:rPr>
                <w:szCs w:val="20"/>
              </w:rPr>
            </w:pPr>
            <w:r>
              <w:rPr>
                <w:rFonts w:hint="eastAsia"/>
              </w:rPr>
              <w:t>工</w:t>
            </w:r>
          </w:p>
          <w:p w14:paraId="515EB709" w14:textId="77777777" w:rsidR="004F152D" w:rsidRDefault="004F152D">
            <w:pPr>
              <w:adjustRightInd w:val="0"/>
              <w:snapToGrid w:val="0"/>
              <w:spacing w:line="360" w:lineRule="auto"/>
              <w:jc w:val="center"/>
              <w:rPr>
                <w:szCs w:val="20"/>
              </w:rPr>
            </w:pPr>
          </w:p>
          <w:p w14:paraId="39A0A664" w14:textId="77777777" w:rsidR="004F152D" w:rsidRDefault="004F152D">
            <w:pPr>
              <w:adjustRightInd w:val="0"/>
              <w:snapToGrid w:val="0"/>
              <w:spacing w:line="360" w:lineRule="auto"/>
              <w:jc w:val="center"/>
              <w:rPr>
                <w:szCs w:val="20"/>
              </w:rPr>
            </w:pPr>
          </w:p>
          <w:p w14:paraId="631C272A" w14:textId="77777777" w:rsidR="004F152D" w:rsidRDefault="004F152D">
            <w:pPr>
              <w:adjustRightInd w:val="0"/>
              <w:snapToGrid w:val="0"/>
              <w:spacing w:line="360" w:lineRule="auto"/>
              <w:jc w:val="center"/>
              <w:rPr>
                <w:szCs w:val="20"/>
              </w:rPr>
            </w:pPr>
          </w:p>
          <w:p w14:paraId="4A17521F" w14:textId="77777777" w:rsidR="004F152D" w:rsidRDefault="004F152D">
            <w:pPr>
              <w:adjustRightInd w:val="0"/>
              <w:snapToGrid w:val="0"/>
              <w:spacing w:line="360" w:lineRule="auto"/>
              <w:jc w:val="center"/>
              <w:rPr>
                <w:szCs w:val="20"/>
              </w:rPr>
            </w:pPr>
          </w:p>
          <w:p w14:paraId="7BB63D42" w14:textId="77777777" w:rsidR="004F152D" w:rsidRDefault="004F152D">
            <w:pPr>
              <w:adjustRightInd w:val="0"/>
              <w:snapToGrid w:val="0"/>
              <w:spacing w:line="360" w:lineRule="auto"/>
              <w:jc w:val="center"/>
              <w:rPr>
                <w:szCs w:val="20"/>
              </w:rPr>
            </w:pPr>
            <w:r>
              <w:rPr>
                <w:rFonts w:hint="eastAsia"/>
              </w:rPr>
              <w:t>程</w:t>
            </w:r>
          </w:p>
        </w:tc>
        <w:tc>
          <w:tcPr>
            <w:tcW w:w="735" w:type="dxa"/>
            <w:tcBorders>
              <w:top w:val="single" w:sz="4" w:space="0" w:color="auto"/>
              <w:left w:val="single" w:sz="4" w:space="0" w:color="auto"/>
              <w:bottom w:val="single" w:sz="12" w:space="0" w:color="auto"/>
              <w:right w:val="single" w:sz="4" w:space="0" w:color="auto"/>
            </w:tcBorders>
            <w:vAlign w:val="center"/>
          </w:tcPr>
          <w:p w14:paraId="1959108E" w14:textId="77777777" w:rsidR="004F152D" w:rsidRDefault="004F152D">
            <w:pPr>
              <w:adjustRightInd w:val="0"/>
              <w:snapToGrid w:val="0"/>
              <w:spacing w:line="360" w:lineRule="auto"/>
              <w:jc w:val="center"/>
              <w:rPr>
                <w:szCs w:val="20"/>
              </w:rPr>
            </w:pPr>
            <w:r>
              <w:rPr>
                <w:rFonts w:hint="eastAsia"/>
              </w:rPr>
              <w:t>按</w:t>
            </w:r>
          </w:p>
          <w:p w14:paraId="08DCC991" w14:textId="77777777" w:rsidR="004F152D" w:rsidRDefault="004F152D">
            <w:pPr>
              <w:adjustRightInd w:val="0"/>
              <w:snapToGrid w:val="0"/>
              <w:spacing w:line="360" w:lineRule="auto"/>
              <w:jc w:val="center"/>
              <w:rPr>
                <w:szCs w:val="20"/>
              </w:rPr>
            </w:pPr>
            <w:r>
              <w:rPr>
                <w:rFonts w:hint="eastAsia"/>
              </w:rPr>
              <w:t>招</w:t>
            </w:r>
          </w:p>
          <w:p w14:paraId="192D7913" w14:textId="77777777" w:rsidR="004F152D" w:rsidRDefault="004F152D">
            <w:pPr>
              <w:adjustRightInd w:val="0"/>
              <w:snapToGrid w:val="0"/>
              <w:spacing w:line="360" w:lineRule="auto"/>
              <w:jc w:val="center"/>
              <w:rPr>
                <w:szCs w:val="20"/>
              </w:rPr>
            </w:pPr>
            <w:r>
              <w:rPr>
                <w:rFonts w:hint="eastAsia"/>
              </w:rPr>
              <w:t>标</w:t>
            </w:r>
          </w:p>
          <w:p w14:paraId="008A86A1" w14:textId="77777777" w:rsidR="004F152D" w:rsidRDefault="004F152D">
            <w:pPr>
              <w:adjustRightInd w:val="0"/>
              <w:snapToGrid w:val="0"/>
              <w:spacing w:line="360" w:lineRule="auto"/>
              <w:jc w:val="center"/>
              <w:rPr>
                <w:szCs w:val="20"/>
              </w:rPr>
            </w:pPr>
            <w:r>
              <w:rPr>
                <w:rFonts w:hint="eastAsia"/>
              </w:rPr>
              <w:t>文</w:t>
            </w:r>
          </w:p>
          <w:p w14:paraId="5D5B6EDB" w14:textId="77777777" w:rsidR="004F152D" w:rsidRDefault="004F152D">
            <w:pPr>
              <w:adjustRightInd w:val="0"/>
              <w:snapToGrid w:val="0"/>
              <w:spacing w:line="360" w:lineRule="auto"/>
              <w:jc w:val="center"/>
              <w:rPr>
                <w:szCs w:val="20"/>
              </w:rPr>
            </w:pPr>
            <w:r>
              <w:rPr>
                <w:rFonts w:hint="eastAsia"/>
              </w:rPr>
              <w:t>件</w:t>
            </w:r>
          </w:p>
          <w:p w14:paraId="17B8B362" w14:textId="77777777" w:rsidR="004F152D" w:rsidRDefault="004F152D">
            <w:pPr>
              <w:adjustRightInd w:val="0"/>
              <w:snapToGrid w:val="0"/>
              <w:spacing w:line="360" w:lineRule="auto"/>
              <w:jc w:val="center"/>
              <w:rPr>
                <w:szCs w:val="20"/>
              </w:rPr>
            </w:pPr>
            <w:r>
              <w:rPr>
                <w:rFonts w:hint="eastAsia"/>
              </w:rPr>
              <w:t>之</w:t>
            </w:r>
          </w:p>
          <w:p w14:paraId="23C68428" w14:textId="77777777" w:rsidR="004F152D" w:rsidRDefault="004F152D">
            <w:pPr>
              <w:adjustRightInd w:val="0"/>
              <w:snapToGrid w:val="0"/>
              <w:spacing w:line="360" w:lineRule="auto"/>
              <w:jc w:val="center"/>
              <w:rPr>
                <w:szCs w:val="20"/>
              </w:rPr>
            </w:pPr>
            <w:r>
              <w:rPr>
                <w:rFonts w:hint="eastAsia"/>
              </w:rPr>
              <w:t>技</w:t>
            </w:r>
          </w:p>
          <w:p w14:paraId="11C8A5EF" w14:textId="77777777" w:rsidR="004F152D" w:rsidRDefault="004F152D">
            <w:pPr>
              <w:adjustRightInd w:val="0"/>
              <w:snapToGrid w:val="0"/>
              <w:spacing w:line="360" w:lineRule="auto"/>
              <w:jc w:val="center"/>
              <w:rPr>
                <w:szCs w:val="20"/>
              </w:rPr>
            </w:pPr>
            <w:r>
              <w:rPr>
                <w:rFonts w:hint="eastAsia"/>
              </w:rPr>
              <w:t>术</w:t>
            </w:r>
          </w:p>
          <w:p w14:paraId="59928C87" w14:textId="77777777" w:rsidR="004F152D" w:rsidRDefault="004F152D">
            <w:pPr>
              <w:adjustRightInd w:val="0"/>
              <w:snapToGrid w:val="0"/>
              <w:spacing w:line="360" w:lineRule="auto"/>
              <w:jc w:val="center"/>
              <w:rPr>
                <w:szCs w:val="20"/>
              </w:rPr>
            </w:pPr>
            <w:r>
              <w:rPr>
                <w:rFonts w:hint="eastAsia"/>
              </w:rPr>
              <w:t>规</w:t>
            </w:r>
          </w:p>
          <w:p w14:paraId="6625F48D" w14:textId="77777777" w:rsidR="004F152D" w:rsidRDefault="004F152D">
            <w:pPr>
              <w:adjustRightInd w:val="0"/>
              <w:snapToGrid w:val="0"/>
              <w:spacing w:line="360" w:lineRule="auto"/>
              <w:jc w:val="center"/>
              <w:rPr>
                <w:szCs w:val="20"/>
              </w:rPr>
            </w:pPr>
            <w:r>
              <w:rPr>
                <w:rFonts w:hint="eastAsia"/>
              </w:rPr>
              <w:t>范</w:t>
            </w:r>
          </w:p>
          <w:p w14:paraId="5923B96F" w14:textId="77777777" w:rsidR="004F152D" w:rsidRDefault="004F152D">
            <w:pPr>
              <w:adjustRightInd w:val="0"/>
              <w:snapToGrid w:val="0"/>
              <w:spacing w:line="360" w:lineRule="auto"/>
              <w:jc w:val="center"/>
              <w:rPr>
                <w:szCs w:val="20"/>
              </w:rPr>
            </w:pPr>
            <w:r>
              <w:rPr>
                <w:rFonts w:hint="eastAsia"/>
              </w:rPr>
              <w:t>与</w:t>
            </w:r>
          </w:p>
          <w:p w14:paraId="4A8DCCF6" w14:textId="77777777" w:rsidR="004F152D" w:rsidRDefault="004F152D">
            <w:pPr>
              <w:adjustRightInd w:val="0"/>
              <w:snapToGrid w:val="0"/>
              <w:spacing w:line="360" w:lineRule="auto"/>
              <w:jc w:val="center"/>
              <w:rPr>
                <w:szCs w:val="20"/>
              </w:rPr>
            </w:pPr>
            <w:r>
              <w:rPr>
                <w:rFonts w:hint="eastAsia"/>
              </w:rPr>
              <w:t>验</w:t>
            </w:r>
          </w:p>
          <w:p w14:paraId="3CFCD9F3" w14:textId="77777777" w:rsidR="004F152D" w:rsidRDefault="004F152D">
            <w:pPr>
              <w:adjustRightInd w:val="0"/>
              <w:snapToGrid w:val="0"/>
              <w:spacing w:line="360" w:lineRule="auto"/>
              <w:jc w:val="center"/>
              <w:rPr>
                <w:szCs w:val="20"/>
              </w:rPr>
            </w:pPr>
            <w:r>
              <w:rPr>
                <w:rFonts w:hint="eastAsia"/>
              </w:rPr>
              <w:t>评</w:t>
            </w:r>
          </w:p>
          <w:p w14:paraId="4B421E49" w14:textId="77777777" w:rsidR="004F152D" w:rsidRDefault="004F152D">
            <w:pPr>
              <w:adjustRightInd w:val="0"/>
              <w:snapToGrid w:val="0"/>
              <w:spacing w:line="360" w:lineRule="auto"/>
              <w:jc w:val="center"/>
              <w:rPr>
                <w:szCs w:val="20"/>
              </w:rPr>
            </w:pPr>
            <w:r>
              <w:rPr>
                <w:rFonts w:hint="eastAsia"/>
              </w:rPr>
              <w:t>标</w:t>
            </w:r>
          </w:p>
          <w:p w14:paraId="4290BCA6" w14:textId="77777777" w:rsidR="004F152D" w:rsidRDefault="004F152D">
            <w:pPr>
              <w:adjustRightInd w:val="0"/>
              <w:snapToGrid w:val="0"/>
              <w:spacing w:line="360" w:lineRule="auto"/>
              <w:jc w:val="center"/>
              <w:rPr>
                <w:szCs w:val="20"/>
              </w:rPr>
            </w:pPr>
            <w:r>
              <w:rPr>
                <w:rFonts w:hint="eastAsia"/>
              </w:rPr>
              <w:t>准</w:t>
            </w:r>
          </w:p>
        </w:tc>
        <w:tc>
          <w:tcPr>
            <w:tcW w:w="6393" w:type="dxa"/>
            <w:tcBorders>
              <w:top w:val="single" w:sz="4" w:space="0" w:color="auto"/>
              <w:left w:val="single" w:sz="4" w:space="0" w:color="auto"/>
              <w:bottom w:val="single" w:sz="12" w:space="0" w:color="auto"/>
              <w:right w:val="single" w:sz="12" w:space="0" w:color="auto"/>
            </w:tcBorders>
            <w:vAlign w:val="center"/>
          </w:tcPr>
          <w:p w14:paraId="45A1F5E2" w14:textId="77777777" w:rsidR="004F152D" w:rsidRDefault="004F152D">
            <w:pPr>
              <w:tabs>
                <w:tab w:val="num" w:pos="1515"/>
              </w:tabs>
              <w:adjustRightInd w:val="0"/>
              <w:snapToGrid w:val="0"/>
              <w:spacing w:line="360" w:lineRule="auto"/>
              <w:ind w:firstLine="454"/>
            </w:pPr>
            <w:r>
              <w:rPr>
                <w:rFonts w:hint="eastAsia"/>
              </w:rPr>
              <w:t>模板要符合结构尺寸，保证有足够的强度和刚度，并要装拆方便。</w:t>
            </w:r>
          </w:p>
          <w:p w14:paraId="7162C72D" w14:textId="77777777" w:rsidR="004F152D" w:rsidRDefault="004F152D">
            <w:pPr>
              <w:tabs>
                <w:tab w:val="num" w:pos="1515"/>
              </w:tabs>
              <w:adjustRightInd w:val="0"/>
              <w:snapToGrid w:val="0"/>
              <w:spacing w:line="360" w:lineRule="auto"/>
              <w:ind w:firstLine="454"/>
            </w:pPr>
            <w:r>
              <w:rPr>
                <w:rFonts w:hint="eastAsia"/>
              </w:rPr>
              <w:t>模板采用的材料，木材材质不应低于</w:t>
            </w:r>
            <w:r>
              <w:t>A</w:t>
            </w:r>
            <w:r>
              <w:rPr>
                <w:rFonts w:hint="eastAsia"/>
              </w:rPr>
              <w:t>—</w:t>
            </w:r>
            <w:r>
              <w:t>3</w:t>
            </w:r>
            <w:r>
              <w:rPr>
                <w:rFonts w:hint="eastAsia"/>
              </w:rPr>
              <w:t>及</w:t>
            </w:r>
            <w:r>
              <w:t>B</w:t>
            </w:r>
            <w:r>
              <w:rPr>
                <w:rFonts w:hint="eastAsia"/>
              </w:rPr>
              <w:t>—</w:t>
            </w:r>
            <w:r>
              <w:t>3</w:t>
            </w:r>
            <w:r>
              <w:rPr>
                <w:rFonts w:hint="eastAsia"/>
              </w:rPr>
              <w:t>等材，钢材一般采用符合</w:t>
            </w:r>
            <w:r>
              <w:t>GB/T700</w:t>
            </w:r>
            <w:r>
              <w:rPr>
                <w:rFonts w:hint="eastAsia"/>
              </w:rPr>
              <w:t>—</w:t>
            </w:r>
            <w:r>
              <w:t>1988</w:t>
            </w:r>
            <w:r>
              <w:rPr>
                <w:rFonts w:hint="eastAsia"/>
              </w:rPr>
              <w:t>的牌号</w:t>
            </w:r>
            <w:r>
              <w:t>Q235</w:t>
            </w:r>
            <w:r>
              <w:rPr>
                <w:rFonts w:hint="eastAsia"/>
              </w:rPr>
              <w:t>钢。</w:t>
            </w:r>
          </w:p>
          <w:p w14:paraId="757FEEA6" w14:textId="77777777" w:rsidR="004F152D" w:rsidRDefault="004F152D">
            <w:pPr>
              <w:tabs>
                <w:tab w:val="num" w:pos="1515"/>
              </w:tabs>
              <w:adjustRightInd w:val="0"/>
              <w:snapToGrid w:val="0"/>
              <w:spacing w:line="360" w:lineRule="auto"/>
              <w:ind w:firstLine="454"/>
            </w:pPr>
            <w:r>
              <w:rPr>
                <w:rFonts w:hint="eastAsia"/>
              </w:rPr>
              <w:t>模板必须采用可靠的拼缝止水措施，确保模板不漏浆，模板安装好后，必须清理干净，才能移交给下一道工序。</w:t>
            </w:r>
          </w:p>
          <w:p w14:paraId="47F34653" w14:textId="77777777" w:rsidR="004F152D" w:rsidRDefault="004F152D">
            <w:pPr>
              <w:tabs>
                <w:tab w:val="num" w:pos="1515"/>
              </w:tabs>
              <w:adjustRightInd w:val="0"/>
              <w:snapToGrid w:val="0"/>
              <w:spacing w:line="360" w:lineRule="auto"/>
              <w:ind w:firstLine="454"/>
            </w:pPr>
            <w:r>
              <w:rPr>
                <w:rFonts w:hint="eastAsia"/>
              </w:rPr>
              <w:t>使用过的模板必须经过清洁处理后才能重新拼装使用。</w:t>
            </w:r>
          </w:p>
          <w:p w14:paraId="5ADDA6E8" w14:textId="77777777" w:rsidR="004F152D" w:rsidRDefault="004F152D">
            <w:pPr>
              <w:tabs>
                <w:tab w:val="num" w:pos="1515"/>
              </w:tabs>
              <w:adjustRightInd w:val="0"/>
              <w:snapToGrid w:val="0"/>
              <w:spacing w:line="360" w:lineRule="auto"/>
              <w:ind w:firstLine="454"/>
            </w:pPr>
            <w:r>
              <w:rPr>
                <w:rFonts w:hint="eastAsia"/>
              </w:rPr>
              <w:t>预留孔洞，预埋件的模板要确保位置准确，稳定可靠。</w:t>
            </w:r>
          </w:p>
          <w:p w14:paraId="0458FA6F" w14:textId="77777777" w:rsidR="004F152D" w:rsidRDefault="004F152D">
            <w:pPr>
              <w:tabs>
                <w:tab w:val="num" w:pos="1515"/>
              </w:tabs>
              <w:adjustRightInd w:val="0"/>
              <w:snapToGrid w:val="0"/>
              <w:spacing w:line="360" w:lineRule="auto"/>
              <w:ind w:firstLine="454"/>
            </w:pPr>
            <w:r>
              <w:rPr>
                <w:rFonts w:hint="eastAsia"/>
              </w:rPr>
              <w:t>模板的支撑，必须有足够刚度和强度，支承部位必须牢固可靠，如基层夯实处理，采用扩散应力的措施，如在支撑底下垫木板、钢板。</w:t>
            </w:r>
          </w:p>
          <w:p w14:paraId="648C3A3B" w14:textId="77777777" w:rsidR="004F152D" w:rsidRDefault="004F152D">
            <w:pPr>
              <w:tabs>
                <w:tab w:val="num" w:pos="1515"/>
              </w:tabs>
              <w:adjustRightInd w:val="0"/>
              <w:snapToGrid w:val="0"/>
              <w:spacing w:line="360" w:lineRule="auto"/>
              <w:ind w:firstLine="454"/>
            </w:pPr>
            <w:r>
              <w:rPr>
                <w:rFonts w:hint="eastAsia"/>
              </w:rPr>
              <w:t>脱模剂涂刷均匀，并且不能污染钢筋及预埋件。</w:t>
            </w:r>
          </w:p>
          <w:p w14:paraId="72A2D554" w14:textId="77777777" w:rsidR="004F152D" w:rsidRDefault="004F152D">
            <w:pPr>
              <w:tabs>
                <w:tab w:val="num" w:pos="1515"/>
              </w:tabs>
              <w:adjustRightInd w:val="0"/>
              <w:snapToGrid w:val="0"/>
              <w:spacing w:line="360" w:lineRule="auto"/>
              <w:ind w:firstLine="454"/>
            </w:pPr>
            <w:r>
              <w:rPr>
                <w:rFonts w:hint="eastAsia"/>
              </w:rPr>
              <w:t>在砼浇注过程中，必须派木工值班，密切注意模板的支载情况，发现问题及时处理。</w:t>
            </w:r>
          </w:p>
          <w:p w14:paraId="6BDEE6EF" w14:textId="77777777" w:rsidR="004F152D" w:rsidRDefault="004F152D">
            <w:pPr>
              <w:tabs>
                <w:tab w:val="num" w:pos="1515"/>
              </w:tabs>
              <w:adjustRightInd w:val="0"/>
              <w:snapToGrid w:val="0"/>
              <w:spacing w:line="360" w:lineRule="auto"/>
              <w:ind w:firstLine="454"/>
            </w:pPr>
            <w:r>
              <w:rPr>
                <w:rFonts w:hint="eastAsia"/>
              </w:rPr>
              <w:t>拆模板必须等砼强度达到规定的强度并征得监理工程师的同意后才能进行，拆模板时，要保证不会引起砼的损坏。</w:t>
            </w:r>
          </w:p>
          <w:p w14:paraId="614E3C8F" w14:textId="77777777" w:rsidR="004F152D" w:rsidRDefault="004F152D">
            <w:pPr>
              <w:adjustRightInd w:val="0"/>
              <w:snapToGrid w:val="0"/>
              <w:spacing w:line="360" w:lineRule="auto"/>
              <w:ind w:firstLineChars="200" w:firstLine="420"/>
            </w:pPr>
            <w:r>
              <w:rPr>
                <w:rFonts w:hint="eastAsia"/>
              </w:rPr>
              <w:t>10</w:t>
            </w:r>
            <w:r>
              <w:rPr>
                <w:rFonts w:hint="eastAsia"/>
              </w:rPr>
              <w:t>、拆除的模板应垫平、整齐堆放，防止扭曲变形，并及时清理干净。</w:t>
            </w:r>
          </w:p>
        </w:tc>
      </w:tr>
    </w:tbl>
    <w:p w14:paraId="7B3AEE88" w14:textId="77777777" w:rsidR="004F152D" w:rsidRDefault="004F152D">
      <w:pPr>
        <w:adjustRightInd w:val="0"/>
        <w:snapToGrid w:val="0"/>
        <w:spacing w:line="360" w:lineRule="auto"/>
        <w:jc w:val="center"/>
        <w:rPr>
          <w:rFonts w:hint="eastAsia"/>
          <w:b/>
          <w:sz w:val="32"/>
        </w:rPr>
      </w:pPr>
    </w:p>
    <w:p w14:paraId="1EDDDB5B" w14:textId="77777777" w:rsidR="004F152D" w:rsidRDefault="004F152D">
      <w:pPr>
        <w:adjustRightInd w:val="0"/>
        <w:snapToGrid w:val="0"/>
        <w:spacing w:line="360" w:lineRule="auto"/>
        <w:jc w:val="center"/>
        <w:rPr>
          <w:rFonts w:hint="eastAsia"/>
          <w:b/>
          <w:sz w:val="32"/>
        </w:rPr>
      </w:pPr>
    </w:p>
    <w:p w14:paraId="403506F4" w14:textId="77777777" w:rsidR="004F152D" w:rsidRDefault="004F152D">
      <w:pPr>
        <w:overflowPunct w:val="0"/>
        <w:adjustRightInd w:val="0"/>
        <w:snapToGrid w:val="0"/>
        <w:spacing w:line="360" w:lineRule="auto"/>
        <w:jc w:val="center"/>
        <w:rPr>
          <w:b/>
          <w:shadow/>
          <w:snapToGrid w:val="0"/>
          <w:kern w:val="0"/>
          <w:sz w:val="28"/>
          <w:u w:val="double"/>
        </w:rPr>
      </w:pPr>
      <w:r>
        <w:rPr>
          <w:rFonts w:hint="eastAsia"/>
          <w:b/>
          <w:shadow/>
          <w:snapToGrid w:val="0"/>
          <w:kern w:val="0"/>
          <w:sz w:val="28"/>
          <w:u w:val="double"/>
        </w:rPr>
        <w:t>质</w:t>
      </w:r>
      <w:r>
        <w:rPr>
          <w:b/>
          <w:shadow/>
          <w:snapToGrid w:val="0"/>
          <w:kern w:val="0"/>
          <w:sz w:val="28"/>
          <w:u w:val="double"/>
        </w:rPr>
        <w:t xml:space="preserve">  </w:t>
      </w:r>
      <w:r>
        <w:rPr>
          <w:rFonts w:hint="eastAsia"/>
          <w:b/>
          <w:shadow/>
          <w:snapToGrid w:val="0"/>
          <w:kern w:val="0"/>
          <w:sz w:val="28"/>
          <w:u w:val="double"/>
        </w:rPr>
        <w:t>量</w:t>
      </w:r>
      <w:r>
        <w:rPr>
          <w:b/>
          <w:shadow/>
          <w:snapToGrid w:val="0"/>
          <w:kern w:val="0"/>
          <w:sz w:val="28"/>
          <w:u w:val="double"/>
        </w:rPr>
        <w:t xml:space="preserve">  </w:t>
      </w:r>
      <w:r>
        <w:rPr>
          <w:rFonts w:hint="eastAsia"/>
          <w:b/>
          <w:shadow/>
          <w:snapToGrid w:val="0"/>
          <w:kern w:val="0"/>
          <w:sz w:val="28"/>
          <w:u w:val="double"/>
        </w:rPr>
        <w:t>保</w:t>
      </w:r>
      <w:r>
        <w:rPr>
          <w:b/>
          <w:shadow/>
          <w:snapToGrid w:val="0"/>
          <w:kern w:val="0"/>
          <w:sz w:val="28"/>
          <w:u w:val="double"/>
        </w:rPr>
        <w:t xml:space="preserve">  </w:t>
      </w:r>
      <w:r>
        <w:rPr>
          <w:rFonts w:hint="eastAsia"/>
          <w:b/>
          <w:shadow/>
          <w:snapToGrid w:val="0"/>
          <w:kern w:val="0"/>
          <w:sz w:val="28"/>
          <w:u w:val="double"/>
        </w:rPr>
        <w:t>证</w:t>
      </w:r>
      <w:r>
        <w:rPr>
          <w:b/>
          <w:shadow/>
          <w:snapToGrid w:val="0"/>
          <w:kern w:val="0"/>
          <w:sz w:val="28"/>
          <w:u w:val="double"/>
        </w:rPr>
        <w:t xml:space="preserve">  </w:t>
      </w:r>
      <w:r>
        <w:rPr>
          <w:rFonts w:hint="eastAsia"/>
          <w:b/>
          <w:shadow/>
          <w:snapToGrid w:val="0"/>
          <w:kern w:val="0"/>
          <w:sz w:val="28"/>
          <w:u w:val="double"/>
        </w:rPr>
        <w:t>措</w:t>
      </w:r>
      <w:r>
        <w:rPr>
          <w:b/>
          <w:shadow/>
          <w:snapToGrid w:val="0"/>
          <w:kern w:val="0"/>
          <w:sz w:val="28"/>
          <w:u w:val="double"/>
        </w:rPr>
        <w:t xml:space="preserve">  </w:t>
      </w:r>
      <w:r>
        <w:rPr>
          <w:rFonts w:hint="eastAsia"/>
          <w:b/>
          <w:shadow/>
          <w:snapToGrid w:val="0"/>
          <w:kern w:val="0"/>
          <w:sz w:val="28"/>
          <w:u w:val="double"/>
        </w:rPr>
        <w:t>施</w:t>
      </w:r>
    </w:p>
    <w:p w14:paraId="4D5890C3" w14:textId="77777777" w:rsidR="004F152D" w:rsidRDefault="004F152D">
      <w:pPr>
        <w:adjustRightInd w:val="0"/>
        <w:snapToGrid w:val="0"/>
        <w:spacing w:line="240" w:lineRule="atLeast"/>
        <w:rPr>
          <w:rFonts w:hint="eastAsia"/>
        </w:rPr>
      </w:pPr>
      <w:r>
        <w:rPr>
          <w:rFonts w:hint="eastAsia"/>
        </w:rPr>
        <w:t>工程名称：广园东路延长线工程</w:t>
      </w:r>
      <w:r>
        <w:rPr>
          <w:rFonts w:hint="eastAsia"/>
        </w:rPr>
        <w:t>YA5</w:t>
      </w:r>
      <w:r>
        <w:rPr>
          <w:rFonts w:hint="eastAsia"/>
        </w:rPr>
        <w:t>标段</w:t>
      </w:r>
      <w:r>
        <w:rPr>
          <w:rFonts w:hint="eastAsia"/>
        </w:rPr>
        <w:t xml:space="preserve">       </w:t>
      </w:r>
      <w:r>
        <w:t xml:space="preserve">                          </w:t>
      </w:r>
      <w:r>
        <w:rPr>
          <w:rFonts w:hint="eastAsia"/>
        </w:rPr>
        <w:t>表</w:t>
      </w:r>
      <w:r>
        <w:rPr>
          <w:rFonts w:hint="eastAsia"/>
        </w:rPr>
        <w:t>6-3</w:t>
      </w:r>
    </w:p>
    <w:tbl>
      <w:tblPr>
        <w:tblW w:w="9316"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34"/>
        <w:gridCol w:w="734"/>
        <w:gridCol w:w="734"/>
        <w:gridCol w:w="734"/>
        <w:gridCol w:w="6380"/>
      </w:tblGrid>
      <w:tr w:rsidR="004F152D" w14:paraId="6BEB8C59" w14:textId="77777777">
        <w:trPr>
          <w:trHeight w:val="839"/>
        </w:trPr>
        <w:tc>
          <w:tcPr>
            <w:tcW w:w="734" w:type="dxa"/>
            <w:tcBorders>
              <w:top w:val="single" w:sz="12" w:space="0" w:color="auto"/>
              <w:left w:val="single" w:sz="12" w:space="0" w:color="auto"/>
              <w:bottom w:val="single" w:sz="4" w:space="0" w:color="auto"/>
              <w:right w:val="single" w:sz="4" w:space="0" w:color="auto"/>
            </w:tcBorders>
            <w:vAlign w:val="center"/>
          </w:tcPr>
          <w:p w14:paraId="59B665AD" w14:textId="77777777" w:rsidR="004F152D" w:rsidRDefault="004F152D">
            <w:pPr>
              <w:adjustRightInd w:val="0"/>
              <w:snapToGrid w:val="0"/>
              <w:jc w:val="center"/>
              <w:rPr>
                <w:szCs w:val="20"/>
              </w:rPr>
            </w:pPr>
            <w:r>
              <w:rPr>
                <w:rFonts w:hint="eastAsia"/>
              </w:rPr>
              <w:t>单位工程</w:t>
            </w:r>
          </w:p>
        </w:tc>
        <w:tc>
          <w:tcPr>
            <w:tcW w:w="734" w:type="dxa"/>
            <w:tcBorders>
              <w:top w:val="single" w:sz="12" w:space="0" w:color="auto"/>
              <w:left w:val="single" w:sz="4" w:space="0" w:color="auto"/>
              <w:bottom w:val="single" w:sz="4" w:space="0" w:color="auto"/>
              <w:right w:val="single" w:sz="4" w:space="0" w:color="auto"/>
            </w:tcBorders>
            <w:vAlign w:val="center"/>
          </w:tcPr>
          <w:p w14:paraId="456779B6" w14:textId="77777777" w:rsidR="004F152D" w:rsidRDefault="004F152D">
            <w:pPr>
              <w:adjustRightInd w:val="0"/>
              <w:snapToGrid w:val="0"/>
              <w:jc w:val="center"/>
              <w:rPr>
                <w:szCs w:val="20"/>
              </w:rPr>
            </w:pPr>
            <w:r>
              <w:rPr>
                <w:rFonts w:hint="eastAsia"/>
              </w:rPr>
              <w:t>分部工程</w:t>
            </w:r>
          </w:p>
        </w:tc>
        <w:tc>
          <w:tcPr>
            <w:tcW w:w="734" w:type="dxa"/>
            <w:tcBorders>
              <w:top w:val="single" w:sz="12" w:space="0" w:color="auto"/>
              <w:left w:val="single" w:sz="4" w:space="0" w:color="auto"/>
              <w:bottom w:val="single" w:sz="4" w:space="0" w:color="auto"/>
              <w:right w:val="single" w:sz="4" w:space="0" w:color="auto"/>
            </w:tcBorders>
            <w:vAlign w:val="center"/>
          </w:tcPr>
          <w:p w14:paraId="2DB5091E" w14:textId="77777777" w:rsidR="004F152D" w:rsidRDefault="004F152D">
            <w:pPr>
              <w:adjustRightInd w:val="0"/>
              <w:snapToGrid w:val="0"/>
              <w:jc w:val="center"/>
              <w:rPr>
                <w:szCs w:val="20"/>
              </w:rPr>
            </w:pPr>
            <w:r>
              <w:rPr>
                <w:rFonts w:hint="eastAsia"/>
              </w:rPr>
              <w:t>分项工程</w:t>
            </w:r>
          </w:p>
        </w:tc>
        <w:tc>
          <w:tcPr>
            <w:tcW w:w="734" w:type="dxa"/>
            <w:tcBorders>
              <w:top w:val="single" w:sz="12" w:space="0" w:color="auto"/>
              <w:left w:val="single" w:sz="4" w:space="0" w:color="auto"/>
              <w:bottom w:val="single" w:sz="4" w:space="0" w:color="auto"/>
              <w:right w:val="single" w:sz="4" w:space="0" w:color="auto"/>
            </w:tcBorders>
            <w:vAlign w:val="center"/>
          </w:tcPr>
          <w:p w14:paraId="152BA11D" w14:textId="77777777" w:rsidR="004F152D" w:rsidRDefault="004F152D">
            <w:pPr>
              <w:adjustRightInd w:val="0"/>
              <w:snapToGrid w:val="0"/>
              <w:jc w:val="center"/>
              <w:rPr>
                <w:szCs w:val="20"/>
              </w:rPr>
            </w:pPr>
            <w:r>
              <w:rPr>
                <w:rFonts w:hint="eastAsia"/>
              </w:rPr>
              <w:t>验收标准</w:t>
            </w:r>
          </w:p>
        </w:tc>
        <w:tc>
          <w:tcPr>
            <w:tcW w:w="6380" w:type="dxa"/>
            <w:tcBorders>
              <w:top w:val="single" w:sz="12" w:space="0" w:color="auto"/>
              <w:left w:val="single" w:sz="4" w:space="0" w:color="auto"/>
              <w:bottom w:val="single" w:sz="4" w:space="0" w:color="auto"/>
              <w:right w:val="single" w:sz="12" w:space="0" w:color="auto"/>
            </w:tcBorders>
            <w:vAlign w:val="center"/>
          </w:tcPr>
          <w:p w14:paraId="45D08783" w14:textId="77777777" w:rsidR="004F152D" w:rsidRDefault="004F152D">
            <w:pPr>
              <w:pStyle w:val="xl42"/>
              <w:widowControl w:val="0"/>
              <w:pBdr>
                <w:left w:val="none" w:sz="0" w:space="0" w:color="auto"/>
                <w:right w:val="none" w:sz="0" w:space="0" w:color="auto"/>
              </w:pBdr>
              <w:adjustRightInd w:val="0"/>
              <w:snapToGrid w:val="0"/>
              <w:spacing w:before="0" w:beforeAutospacing="0" w:after="0" w:afterAutospacing="0"/>
              <w:textAlignment w:val="auto"/>
              <w:rPr>
                <w:rFonts w:ascii="Times New Roman" w:hAnsi="Times New Roman"/>
                <w:kern w:val="2"/>
                <w:szCs w:val="20"/>
              </w:rPr>
            </w:pPr>
            <w:r>
              <w:rPr>
                <w:rFonts w:ascii="Times New Roman" w:hAnsi="Times New Roman" w:hint="eastAsia"/>
                <w:kern w:val="2"/>
              </w:rPr>
              <w:t>质量保证措施</w:t>
            </w:r>
          </w:p>
        </w:tc>
      </w:tr>
      <w:tr w:rsidR="004F152D" w14:paraId="72795391" w14:textId="77777777">
        <w:trPr>
          <w:trHeight w:val="11420"/>
        </w:trPr>
        <w:tc>
          <w:tcPr>
            <w:tcW w:w="734" w:type="dxa"/>
            <w:tcBorders>
              <w:top w:val="single" w:sz="4" w:space="0" w:color="auto"/>
              <w:left w:val="single" w:sz="12" w:space="0" w:color="auto"/>
              <w:bottom w:val="single" w:sz="12" w:space="0" w:color="auto"/>
              <w:right w:val="single" w:sz="4" w:space="0" w:color="auto"/>
            </w:tcBorders>
            <w:vAlign w:val="center"/>
          </w:tcPr>
          <w:p w14:paraId="4674116A" w14:textId="77777777" w:rsidR="004F152D" w:rsidRDefault="004F152D">
            <w:pPr>
              <w:adjustRightInd w:val="0"/>
              <w:snapToGrid w:val="0"/>
              <w:spacing w:line="360" w:lineRule="auto"/>
              <w:jc w:val="center"/>
              <w:rPr>
                <w:rFonts w:hint="eastAsia"/>
              </w:rPr>
            </w:pPr>
            <w:r>
              <w:rPr>
                <w:rFonts w:hint="eastAsia"/>
              </w:rPr>
              <w:t>广</w:t>
            </w:r>
          </w:p>
          <w:p w14:paraId="6DCCFCAD" w14:textId="77777777" w:rsidR="004F152D" w:rsidRDefault="004F152D">
            <w:pPr>
              <w:adjustRightInd w:val="0"/>
              <w:snapToGrid w:val="0"/>
              <w:spacing w:line="360" w:lineRule="auto"/>
              <w:jc w:val="center"/>
              <w:rPr>
                <w:rFonts w:hint="eastAsia"/>
              </w:rPr>
            </w:pPr>
            <w:r>
              <w:rPr>
                <w:rFonts w:hint="eastAsia"/>
              </w:rPr>
              <w:t>园</w:t>
            </w:r>
          </w:p>
          <w:p w14:paraId="6C066BA3" w14:textId="77777777" w:rsidR="004F152D" w:rsidRDefault="004F152D">
            <w:pPr>
              <w:adjustRightInd w:val="0"/>
              <w:snapToGrid w:val="0"/>
              <w:spacing w:line="360" w:lineRule="auto"/>
              <w:jc w:val="center"/>
              <w:rPr>
                <w:rFonts w:hint="eastAsia"/>
              </w:rPr>
            </w:pPr>
            <w:r>
              <w:rPr>
                <w:rFonts w:hint="eastAsia"/>
              </w:rPr>
              <w:t>东</w:t>
            </w:r>
          </w:p>
          <w:p w14:paraId="4D5C308B" w14:textId="77777777" w:rsidR="004F152D" w:rsidRDefault="004F152D">
            <w:pPr>
              <w:adjustRightInd w:val="0"/>
              <w:snapToGrid w:val="0"/>
              <w:spacing w:line="360" w:lineRule="auto"/>
              <w:jc w:val="center"/>
              <w:rPr>
                <w:rFonts w:hint="eastAsia"/>
              </w:rPr>
            </w:pPr>
            <w:r>
              <w:rPr>
                <w:rFonts w:hint="eastAsia"/>
              </w:rPr>
              <w:t>路</w:t>
            </w:r>
          </w:p>
          <w:p w14:paraId="64BF26BA" w14:textId="77777777" w:rsidR="004F152D" w:rsidRDefault="004F152D">
            <w:pPr>
              <w:adjustRightInd w:val="0"/>
              <w:snapToGrid w:val="0"/>
              <w:spacing w:line="360" w:lineRule="auto"/>
              <w:jc w:val="center"/>
              <w:rPr>
                <w:rFonts w:hint="eastAsia"/>
              </w:rPr>
            </w:pPr>
            <w:r>
              <w:rPr>
                <w:rFonts w:hint="eastAsia"/>
              </w:rPr>
              <w:t>延</w:t>
            </w:r>
          </w:p>
          <w:p w14:paraId="143D8C6F" w14:textId="77777777" w:rsidR="004F152D" w:rsidRDefault="004F152D">
            <w:pPr>
              <w:adjustRightInd w:val="0"/>
              <w:snapToGrid w:val="0"/>
              <w:spacing w:line="360" w:lineRule="auto"/>
              <w:jc w:val="center"/>
              <w:rPr>
                <w:rFonts w:hint="eastAsia"/>
              </w:rPr>
            </w:pPr>
            <w:r>
              <w:rPr>
                <w:rFonts w:hint="eastAsia"/>
              </w:rPr>
              <w:t>长</w:t>
            </w:r>
          </w:p>
          <w:p w14:paraId="18413027" w14:textId="77777777" w:rsidR="004F152D" w:rsidRDefault="004F152D">
            <w:pPr>
              <w:adjustRightInd w:val="0"/>
              <w:snapToGrid w:val="0"/>
              <w:spacing w:line="360" w:lineRule="auto"/>
              <w:jc w:val="center"/>
              <w:rPr>
                <w:rFonts w:hint="eastAsia"/>
              </w:rPr>
            </w:pPr>
            <w:r>
              <w:rPr>
                <w:rFonts w:hint="eastAsia"/>
              </w:rPr>
              <w:t>线</w:t>
            </w:r>
          </w:p>
          <w:p w14:paraId="17E119FE" w14:textId="77777777" w:rsidR="004F152D" w:rsidRDefault="004F152D">
            <w:pPr>
              <w:adjustRightInd w:val="0"/>
              <w:snapToGrid w:val="0"/>
              <w:spacing w:line="360" w:lineRule="auto"/>
              <w:jc w:val="center"/>
              <w:rPr>
                <w:rFonts w:hint="eastAsia"/>
              </w:rPr>
            </w:pPr>
            <w:r>
              <w:rPr>
                <w:rFonts w:hint="eastAsia"/>
              </w:rPr>
              <w:t>工</w:t>
            </w:r>
          </w:p>
          <w:p w14:paraId="31AEE63D" w14:textId="77777777" w:rsidR="004F152D" w:rsidRDefault="004F152D">
            <w:pPr>
              <w:adjustRightInd w:val="0"/>
              <w:snapToGrid w:val="0"/>
              <w:spacing w:line="360" w:lineRule="auto"/>
              <w:jc w:val="center"/>
              <w:rPr>
                <w:rFonts w:hint="eastAsia"/>
              </w:rPr>
            </w:pPr>
            <w:r>
              <w:rPr>
                <w:rFonts w:hint="eastAsia"/>
              </w:rPr>
              <w:t>程</w:t>
            </w:r>
            <w:r>
              <w:rPr>
                <w:rFonts w:hint="eastAsia"/>
              </w:rPr>
              <w:t>YA5</w:t>
            </w:r>
            <w:r>
              <w:rPr>
                <w:rFonts w:hint="eastAsia"/>
              </w:rPr>
              <w:t>标</w:t>
            </w:r>
          </w:p>
          <w:p w14:paraId="1DC37825" w14:textId="77777777" w:rsidR="004F152D" w:rsidRDefault="004F152D">
            <w:pPr>
              <w:adjustRightInd w:val="0"/>
              <w:snapToGrid w:val="0"/>
              <w:spacing w:line="360" w:lineRule="auto"/>
              <w:jc w:val="center"/>
              <w:rPr>
                <w:spacing w:val="60"/>
                <w:szCs w:val="20"/>
              </w:rPr>
            </w:pPr>
            <w:r>
              <w:rPr>
                <w:rFonts w:hint="eastAsia"/>
              </w:rPr>
              <w:t>段</w:t>
            </w:r>
          </w:p>
        </w:tc>
        <w:tc>
          <w:tcPr>
            <w:tcW w:w="734" w:type="dxa"/>
            <w:tcBorders>
              <w:top w:val="single" w:sz="4" w:space="0" w:color="auto"/>
              <w:left w:val="single" w:sz="4" w:space="0" w:color="auto"/>
              <w:bottom w:val="single" w:sz="12" w:space="0" w:color="auto"/>
              <w:right w:val="single" w:sz="4" w:space="0" w:color="auto"/>
            </w:tcBorders>
            <w:vAlign w:val="center"/>
          </w:tcPr>
          <w:p w14:paraId="6EE4EFF1" w14:textId="77777777" w:rsidR="004F152D" w:rsidRDefault="004F152D">
            <w:pPr>
              <w:adjustRightInd w:val="0"/>
              <w:snapToGrid w:val="0"/>
              <w:spacing w:line="360" w:lineRule="auto"/>
              <w:jc w:val="center"/>
              <w:rPr>
                <w:szCs w:val="20"/>
              </w:rPr>
            </w:pPr>
          </w:p>
        </w:tc>
        <w:tc>
          <w:tcPr>
            <w:tcW w:w="734" w:type="dxa"/>
            <w:tcBorders>
              <w:top w:val="single" w:sz="4" w:space="0" w:color="auto"/>
              <w:left w:val="single" w:sz="4" w:space="0" w:color="auto"/>
              <w:bottom w:val="single" w:sz="12" w:space="0" w:color="auto"/>
              <w:right w:val="single" w:sz="4" w:space="0" w:color="auto"/>
            </w:tcBorders>
            <w:vAlign w:val="center"/>
          </w:tcPr>
          <w:p w14:paraId="5FD5DBD9" w14:textId="77777777" w:rsidR="004F152D" w:rsidRDefault="004F152D">
            <w:pPr>
              <w:adjustRightInd w:val="0"/>
              <w:snapToGrid w:val="0"/>
              <w:spacing w:line="360" w:lineRule="auto"/>
              <w:jc w:val="center"/>
              <w:rPr>
                <w:szCs w:val="20"/>
              </w:rPr>
            </w:pPr>
            <w:r>
              <w:rPr>
                <w:rFonts w:hint="eastAsia"/>
              </w:rPr>
              <w:t>砼</w:t>
            </w:r>
          </w:p>
          <w:p w14:paraId="2A5FF1DE" w14:textId="77777777" w:rsidR="004F152D" w:rsidRDefault="004F152D">
            <w:pPr>
              <w:adjustRightInd w:val="0"/>
              <w:snapToGrid w:val="0"/>
              <w:spacing w:line="360" w:lineRule="auto"/>
              <w:jc w:val="center"/>
              <w:rPr>
                <w:szCs w:val="20"/>
              </w:rPr>
            </w:pPr>
          </w:p>
          <w:p w14:paraId="3DCEA9EA" w14:textId="77777777" w:rsidR="004F152D" w:rsidRDefault="004F152D">
            <w:pPr>
              <w:adjustRightInd w:val="0"/>
              <w:snapToGrid w:val="0"/>
              <w:spacing w:line="360" w:lineRule="auto"/>
              <w:jc w:val="center"/>
              <w:rPr>
                <w:szCs w:val="20"/>
              </w:rPr>
            </w:pPr>
          </w:p>
          <w:p w14:paraId="3C594ECC" w14:textId="77777777" w:rsidR="004F152D" w:rsidRDefault="004F152D">
            <w:pPr>
              <w:adjustRightInd w:val="0"/>
              <w:snapToGrid w:val="0"/>
              <w:spacing w:line="360" w:lineRule="auto"/>
              <w:jc w:val="center"/>
              <w:rPr>
                <w:szCs w:val="20"/>
              </w:rPr>
            </w:pPr>
            <w:r>
              <w:rPr>
                <w:rFonts w:hint="eastAsia"/>
              </w:rPr>
              <w:t>工</w:t>
            </w:r>
          </w:p>
          <w:p w14:paraId="4930CB50" w14:textId="77777777" w:rsidR="004F152D" w:rsidRDefault="004F152D">
            <w:pPr>
              <w:adjustRightInd w:val="0"/>
              <w:snapToGrid w:val="0"/>
              <w:spacing w:line="360" w:lineRule="auto"/>
              <w:jc w:val="center"/>
              <w:rPr>
                <w:szCs w:val="20"/>
              </w:rPr>
            </w:pPr>
          </w:p>
          <w:p w14:paraId="6FF4A8C8" w14:textId="77777777" w:rsidR="004F152D" w:rsidRDefault="004F152D">
            <w:pPr>
              <w:adjustRightInd w:val="0"/>
              <w:snapToGrid w:val="0"/>
              <w:spacing w:line="360" w:lineRule="auto"/>
              <w:jc w:val="center"/>
              <w:rPr>
                <w:szCs w:val="20"/>
              </w:rPr>
            </w:pPr>
          </w:p>
          <w:p w14:paraId="17FBF001" w14:textId="77777777" w:rsidR="004F152D" w:rsidRDefault="004F152D">
            <w:pPr>
              <w:adjustRightInd w:val="0"/>
              <w:snapToGrid w:val="0"/>
              <w:spacing w:line="360" w:lineRule="auto"/>
              <w:jc w:val="center"/>
              <w:rPr>
                <w:szCs w:val="20"/>
              </w:rPr>
            </w:pPr>
            <w:r>
              <w:rPr>
                <w:rFonts w:hint="eastAsia"/>
              </w:rPr>
              <w:t>程</w:t>
            </w:r>
          </w:p>
        </w:tc>
        <w:tc>
          <w:tcPr>
            <w:tcW w:w="734" w:type="dxa"/>
            <w:tcBorders>
              <w:top w:val="single" w:sz="4" w:space="0" w:color="auto"/>
              <w:left w:val="single" w:sz="4" w:space="0" w:color="auto"/>
              <w:bottom w:val="single" w:sz="12" w:space="0" w:color="auto"/>
              <w:right w:val="single" w:sz="4" w:space="0" w:color="auto"/>
            </w:tcBorders>
            <w:vAlign w:val="center"/>
          </w:tcPr>
          <w:p w14:paraId="373306D8" w14:textId="77777777" w:rsidR="004F152D" w:rsidRDefault="004F152D">
            <w:pPr>
              <w:adjustRightInd w:val="0"/>
              <w:snapToGrid w:val="0"/>
              <w:spacing w:line="360" w:lineRule="auto"/>
              <w:jc w:val="center"/>
              <w:rPr>
                <w:szCs w:val="20"/>
              </w:rPr>
            </w:pPr>
            <w:r>
              <w:rPr>
                <w:rFonts w:hint="eastAsia"/>
              </w:rPr>
              <w:t>按</w:t>
            </w:r>
          </w:p>
          <w:p w14:paraId="3B9A53F3" w14:textId="77777777" w:rsidR="004F152D" w:rsidRDefault="004F152D">
            <w:pPr>
              <w:adjustRightInd w:val="0"/>
              <w:snapToGrid w:val="0"/>
              <w:spacing w:line="360" w:lineRule="auto"/>
              <w:jc w:val="center"/>
              <w:rPr>
                <w:szCs w:val="20"/>
              </w:rPr>
            </w:pPr>
            <w:r>
              <w:rPr>
                <w:rFonts w:hint="eastAsia"/>
              </w:rPr>
              <w:t>招</w:t>
            </w:r>
          </w:p>
          <w:p w14:paraId="2A93760F" w14:textId="77777777" w:rsidR="004F152D" w:rsidRDefault="004F152D">
            <w:pPr>
              <w:adjustRightInd w:val="0"/>
              <w:snapToGrid w:val="0"/>
              <w:spacing w:line="360" w:lineRule="auto"/>
              <w:jc w:val="center"/>
              <w:rPr>
                <w:szCs w:val="20"/>
              </w:rPr>
            </w:pPr>
            <w:r>
              <w:rPr>
                <w:rFonts w:hint="eastAsia"/>
              </w:rPr>
              <w:t>标</w:t>
            </w:r>
          </w:p>
          <w:p w14:paraId="7624DCB0" w14:textId="77777777" w:rsidR="004F152D" w:rsidRDefault="004F152D">
            <w:pPr>
              <w:adjustRightInd w:val="0"/>
              <w:snapToGrid w:val="0"/>
              <w:spacing w:line="360" w:lineRule="auto"/>
              <w:jc w:val="center"/>
              <w:rPr>
                <w:szCs w:val="20"/>
              </w:rPr>
            </w:pPr>
            <w:r>
              <w:rPr>
                <w:rFonts w:hint="eastAsia"/>
              </w:rPr>
              <w:t>文</w:t>
            </w:r>
          </w:p>
          <w:p w14:paraId="7F333176" w14:textId="77777777" w:rsidR="004F152D" w:rsidRDefault="004F152D">
            <w:pPr>
              <w:adjustRightInd w:val="0"/>
              <w:snapToGrid w:val="0"/>
              <w:spacing w:line="360" w:lineRule="auto"/>
              <w:jc w:val="center"/>
              <w:rPr>
                <w:szCs w:val="20"/>
              </w:rPr>
            </w:pPr>
            <w:r>
              <w:rPr>
                <w:rFonts w:hint="eastAsia"/>
              </w:rPr>
              <w:t>件</w:t>
            </w:r>
          </w:p>
          <w:p w14:paraId="69FD80DD" w14:textId="77777777" w:rsidR="004F152D" w:rsidRDefault="004F152D">
            <w:pPr>
              <w:adjustRightInd w:val="0"/>
              <w:snapToGrid w:val="0"/>
              <w:spacing w:line="360" w:lineRule="auto"/>
              <w:jc w:val="center"/>
              <w:rPr>
                <w:szCs w:val="20"/>
              </w:rPr>
            </w:pPr>
            <w:r>
              <w:rPr>
                <w:rFonts w:hint="eastAsia"/>
              </w:rPr>
              <w:t>之</w:t>
            </w:r>
          </w:p>
          <w:p w14:paraId="3D458802" w14:textId="77777777" w:rsidR="004F152D" w:rsidRDefault="004F152D">
            <w:pPr>
              <w:adjustRightInd w:val="0"/>
              <w:snapToGrid w:val="0"/>
              <w:spacing w:line="360" w:lineRule="auto"/>
              <w:jc w:val="center"/>
              <w:rPr>
                <w:szCs w:val="20"/>
              </w:rPr>
            </w:pPr>
            <w:r>
              <w:rPr>
                <w:rFonts w:hint="eastAsia"/>
              </w:rPr>
              <w:t>技</w:t>
            </w:r>
          </w:p>
          <w:p w14:paraId="2F7F99E2" w14:textId="77777777" w:rsidR="004F152D" w:rsidRDefault="004F152D">
            <w:pPr>
              <w:adjustRightInd w:val="0"/>
              <w:snapToGrid w:val="0"/>
              <w:spacing w:line="360" w:lineRule="auto"/>
              <w:jc w:val="center"/>
              <w:rPr>
                <w:szCs w:val="20"/>
              </w:rPr>
            </w:pPr>
            <w:r>
              <w:rPr>
                <w:rFonts w:hint="eastAsia"/>
              </w:rPr>
              <w:t>术</w:t>
            </w:r>
          </w:p>
          <w:p w14:paraId="4D3F2ED2" w14:textId="77777777" w:rsidR="004F152D" w:rsidRDefault="004F152D">
            <w:pPr>
              <w:adjustRightInd w:val="0"/>
              <w:snapToGrid w:val="0"/>
              <w:spacing w:line="360" w:lineRule="auto"/>
              <w:jc w:val="center"/>
              <w:rPr>
                <w:szCs w:val="20"/>
              </w:rPr>
            </w:pPr>
            <w:r>
              <w:rPr>
                <w:rFonts w:hint="eastAsia"/>
              </w:rPr>
              <w:t>规</w:t>
            </w:r>
          </w:p>
          <w:p w14:paraId="0BF3FF37" w14:textId="77777777" w:rsidR="004F152D" w:rsidRDefault="004F152D">
            <w:pPr>
              <w:adjustRightInd w:val="0"/>
              <w:snapToGrid w:val="0"/>
              <w:spacing w:line="360" w:lineRule="auto"/>
              <w:jc w:val="center"/>
              <w:rPr>
                <w:szCs w:val="20"/>
              </w:rPr>
            </w:pPr>
            <w:r>
              <w:rPr>
                <w:rFonts w:hint="eastAsia"/>
              </w:rPr>
              <w:t>范</w:t>
            </w:r>
          </w:p>
          <w:p w14:paraId="2A929B0D" w14:textId="77777777" w:rsidR="004F152D" w:rsidRDefault="004F152D">
            <w:pPr>
              <w:adjustRightInd w:val="0"/>
              <w:snapToGrid w:val="0"/>
              <w:spacing w:line="360" w:lineRule="auto"/>
              <w:jc w:val="center"/>
              <w:rPr>
                <w:szCs w:val="20"/>
              </w:rPr>
            </w:pPr>
            <w:r>
              <w:rPr>
                <w:rFonts w:hint="eastAsia"/>
              </w:rPr>
              <w:t>与</w:t>
            </w:r>
          </w:p>
          <w:p w14:paraId="555312CB" w14:textId="77777777" w:rsidR="004F152D" w:rsidRDefault="004F152D">
            <w:pPr>
              <w:adjustRightInd w:val="0"/>
              <w:snapToGrid w:val="0"/>
              <w:spacing w:line="360" w:lineRule="auto"/>
              <w:jc w:val="center"/>
              <w:rPr>
                <w:szCs w:val="20"/>
              </w:rPr>
            </w:pPr>
            <w:r>
              <w:rPr>
                <w:rFonts w:hint="eastAsia"/>
              </w:rPr>
              <w:t>验</w:t>
            </w:r>
          </w:p>
          <w:p w14:paraId="6F04E41D" w14:textId="77777777" w:rsidR="004F152D" w:rsidRDefault="004F152D">
            <w:pPr>
              <w:adjustRightInd w:val="0"/>
              <w:snapToGrid w:val="0"/>
              <w:spacing w:line="360" w:lineRule="auto"/>
              <w:jc w:val="center"/>
              <w:rPr>
                <w:szCs w:val="20"/>
              </w:rPr>
            </w:pPr>
            <w:r>
              <w:rPr>
                <w:rFonts w:hint="eastAsia"/>
              </w:rPr>
              <w:t>评</w:t>
            </w:r>
          </w:p>
          <w:p w14:paraId="29B01BBB" w14:textId="77777777" w:rsidR="004F152D" w:rsidRDefault="004F152D">
            <w:pPr>
              <w:adjustRightInd w:val="0"/>
              <w:snapToGrid w:val="0"/>
              <w:spacing w:line="360" w:lineRule="auto"/>
              <w:jc w:val="center"/>
              <w:rPr>
                <w:szCs w:val="20"/>
              </w:rPr>
            </w:pPr>
            <w:r>
              <w:rPr>
                <w:rFonts w:hint="eastAsia"/>
              </w:rPr>
              <w:t>标</w:t>
            </w:r>
          </w:p>
          <w:p w14:paraId="64249DB0" w14:textId="77777777" w:rsidR="004F152D" w:rsidRDefault="004F152D">
            <w:pPr>
              <w:adjustRightInd w:val="0"/>
              <w:snapToGrid w:val="0"/>
              <w:spacing w:line="360" w:lineRule="auto"/>
              <w:jc w:val="center"/>
              <w:rPr>
                <w:szCs w:val="20"/>
              </w:rPr>
            </w:pPr>
            <w:r>
              <w:rPr>
                <w:rFonts w:hint="eastAsia"/>
              </w:rPr>
              <w:t>准</w:t>
            </w:r>
          </w:p>
          <w:p w14:paraId="6BC25116" w14:textId="77777777" w:rsidR="004F152D" w:rsidRDefault="004F152D">
            <w:pPr>
              <w:adjustRightInd w:val="0"/>
              <w:snapToGrid w:val="0"/>
              <w:spacing w:line="360" w:lineRule="auto"/>
              <w:jc w:val="center"/>
              <w:rPr>
                <w:szCs w:val="20"/>
              </w:rPr>
            </w:pPr>
          </w:p>
        </w:tc>
        <w:tc>
          <w:tcPr>
            <w:tcW w:w="6380" w:type="dxa"/>
            <w:tcBorders>
              <w:top w:val="single" w:sz="4" w:space="0" w:color="auto"/>
              <w:left w:val="single" w:sz="4" w:space="0" w:color="auto"/>
              <w:bottom w:val="single" w:sz="12" w:space="0" w:color="auto"/>
              <w:right w:val="single" w:sz="12" w:space="0" w:color="auto"/>
            </w:tcBorders>
            <w:vAlign w:val="center"/>
          </w:tcPr>
          <w:p w14:paraId="18ADA544" w14:textId="77777777" w:rsidR="004F152D" w:rsidRDefault="004F152D">
            <w:pPr>
              <w:tabs>
                <w:tab w:val="num" w:pos="1515"/>
              </w:tabs>
              <w:adjustRightInd w:val="0"/>
              <w:snapToGrid w:val="0"/>
              <w:spacing w:line="400" w:lineRule="atLeast"/>
              <w:ind w:firstLine="454"/>
              <w:rPr>
                <w:szCs w:val="20"/>
              </w:rPr>
            </w:pPr>
            <w:r>
              <w:rPr>
                <w:rFonts w:hint="eastAsia"/>
              </w:rPr>
              <w:t>根据砼的强度要求准确计算出砼的配合比，并申报监理工程师审批，监理工程师同意后方能使用，使用过程中，要严格按该配合比执行。</w:t>
            </w:r>
          </w:p>
          <w:p w14:paraId="58A9E74F" w14:textId="77777777" w:rsidR="004F152D" w:rsidRDefault="004F152D">
            <w:pPr>
              <w:tabs>
                <w:tab w:val="num" w:pos="1515"/>
              </w:tabs>
              <w:adjustRightInd w:val="0"/>
              <w:snapToGrid w:val="0"/>
              <w:spacing w:line="400" w:lineRule="atLeast"/>
              <w:ind w:firstLine="454"/>
              <w:rPr>
                <w:szCs w:val="20"/>
              </w:rPr>
            </w:pPr>
            <w:r>
              <w:rPr>
                <w:rFonts w:hint="eastAsia"/>
              </w:rPr>
              <w:t>砼的拌制，注意检查砼配合比执行情况，原材料、坍落度、试样取样、称量衡器检查校准以及拌和时间是否按规定进行，特别注意检查水泥品种，规格与出厂证书是否相符。</w:t>
            </w:r>
          </w:p>
          <w:p w14:paraId="091BB817" w14:textId="77777777" w:rsidR="004F152D" w:rsidRDefault="004F152D">
            <w:pPr>
              <w:tabs>
                <w:tab w:val="num" w:pos="1515"/>
              </w:tabs>
              <w:adjustRightInd w:val="0"/>
              <w:snapToGrid w:val="0"/>
              <w:spacing w:line="400" w:lineRule="atLeast"/>
              <w:ind w:firstLine="454"/>
              <w:rPr>
                <w:szCs w:val="20"/>
              </w:rPr>
            </w:pPr>
            <w:r>
              <w:rPr>
                <w:rFonts w:hint="eastAsia"/>
              </w:rPr>
              <w:t>严格控制砼的运输时间，每车砼运抵现场应出示砼的搅拌时间，若途中交通阻塞或机械故障，运输时间超过规定的时间，此车砼就不能用于结构砼的浇注，运输时间应由当时的气温决定。</w:t>
            </w:r>
          </w:p>
          <w:p w14:paraId="0771FD89" w14:textId="77777777" w:rsidR="004F152D" w:rsidRDefault="004F152D">
            <w:pPr>
              <w:tabs>
                <w:tab w:val="num" w:pos="1515"/>
              </w:tabs>
              <w:adjustRightInd w:val="0"/>
              <w:snapToGrid w:val="0"/>
              <w:spacing w:line="400" w:lineRule="atLeast"/>
              <w:ind w:firstLine="454"/>
              <w:rPr>
                <w:szCs w:val="20"/>
              </w:rPr>
            </w:pPr>
            <w:r>
              <w:rPr>
                <w:rFonts w:hint="eastAsia"/>
              </w:rPr>
              <w:t>每车砼运抵现场后，必须经过坍落度的试验，符合要求后才能浇注，若坍落度损失过大，试验人员可根据情况征得监理工程师同意后加入适量水泥浆，以确保砼的水灰比不变，并要搅拌均匀后方可浇注。</w:t>
            </w:r>
          </w:p>
          <w:p w14:paraId="3B182692" w14:textId="77777777" w:rsidR="004F152D" w:rsidRDefault="004F152D">
            <w:pPr>
              <w:tabs>
                <w:tab w:val="num" w:pos="1515"/>
              </w:tabs>
              <w:adjustRightInd w:val="0"/>
              <w:snapToGrid w:val="0"/>
              <w:spacing w:line="400" w:lineRule="atLeast"/>
              <w:ind w:firstLine="454"/>
              <w:rPr>
                <w:szCs w:val="20"/>
              </w:rPr>
            </w:pPr>
            <w:r>
              <w:rPr>
                <w:rFonts w:hint="eastAsia"/>
              </w:rPr>
              <w:t>若砼采用泵送施工，输送管接头要严密封闭，保证不漏气，管道安装要顺直、垫平，泵送砼之前要先拌制一定数量的水泥砂浆润滑管道。</w:t>
            </w:r>
          </w:p>
          <w:p w14:paraId="288C728D" w14:textId="77777777" w:rsidR="004F152D" w:rsidRDefault="004F152D">
            <w:pPr>
              <w:tabs>
                <w:tab w:val="num" w:pos="1515"/>
              </w:tabs>
              <w:adjustRightInd w:val="0"/>
              <w:snapToGrid w:val="0"/>
              <w:spacing w:line="400" w:lineRule="atLeast"/>
              <w:ind w:firstLine="454"/>
              <w:rPr>
                <w:szCs w:val="20"/>
              </w:rPr>
            </w:pPr>
            <w:r>
              <w:rPr>
                <w:rFonts w:hint="eastAsia"/>
              </w:rPr>
              <w:t>浇注砼前，全部模板和钢筋应清洁干净，不得有杂物，模板若有缝隙须填塞严密，并经监理工程师检查批准后开始浇注砼，砼的浇注方法，必须经得监理工程师的批准。</w:t>
            </w:r>
          </w:p>
          <w:p w14:paraId="2F1357F3" w14:textId="77777777" w:rsidR="004F152D" w:rsidRDefault="004F152D">
            <w:pPr>
              <w:tabs>
                <w:tab w:val="num" w:pos="1515"/>
              </w:tabs>
              <w:adjustRightInd w:val="0"/>
              <w:snapToGrid w:val="0"/>
              <w:spacing w:line="400" w:lineRule="atLeast"/>
              <w:ind w:firstLine="454"/>
              <w:rPr>
                <w:szCs w:val="20"/>
              </w:rPr>
            </w:pPr>
            <w:r>
              <w:rPr>
                <w:rFonts w:hint="eastAsia"/>
              </w:rPr>
              <w:t>砼浇注施工时，要严格控制分浆厚度，最大不超过</w:t>
            </w:r>
            <w:r>
              <w:t>45</w:t>
            </w:r>
            <w:r>
              <w:rPr>
                <w:rFonts w:hint="eastAsia"/>
              </w:rPr>
              <w:t>cm</w:t>
            </w:r>
            <w:r>
              <w:rPr>
                <w:rFonts w:hint="eastAsia"/>
              </w:rPr>
              <w:t>，一般在</w:t>
            </w:r>
            <w:r>
              <w:t>30~40</w:t>
            </w:r>
            <w:r>
              <w:rPr>
                <w:rFonts w:hint="eastAsia"/>
              </w:rPr>
              <w:t>cm</w:t>
            </w:r>
            <w:r>
              <w:rPr>
                <w:rFonts w:hint="eastAsia"/>
              </w:rPr>
              <w:t>左右，同时要严格控制砼自由下落高度，最高不能超过</w:t>
            </w:r>
            <w:r>
              <w:t>2</w:t>
            </w:r>
            <w:r>
              <w:rPr>
                <w:rFonts w:hint="eastAsia"/>
              </w:rPr>
              <w:t>m</w:t>
            </w:r>
            <w:r>
              <w:rPr>
                <w:rFonts w:hint="eastAsia"/>
              </w:rPr>
              <w:t>，超过</w:t>
            </w:r>
            <w:r>
              <w:t>2</w:t>
            </w:r>
            <w:r>
              <w:rPr>
                <w:rFonts w:hint="eastAsia"/>
              </w:rPr>
              <w:t>m</w:t>
            </w:r>
            <w:r>
              <w:rPr>
                <w:rFonts w:hint="eastAsia"/>
              </w:rPr>
              <w:t>要使用串筒或流槽，以免砼产生离析。</w:t>
            </w:r>
          </w:p>
          <w:p w14:paraId="1421DF1F" w14:textId="77777777" w:rsidR="004F152D" w:rsidRDefault="004F152D">
            <w:pPr>
              <w:tabs>
                <w:tab w:val="num" w:pos="1515"/>
              </w:tabs>
              <w:adjustRightInd w:val="0"/>
              <w:snapToGrid w:val="0"/>
              <w:spacing w:line="400" w:lineRule="atLeast"/>
              <w:ind w:firstLine="454"/>
              <w:rPr>
                <w:szCs w:val="20"/>
              </w:rPr>
            </w:pPr>
            <w:r>
              <w:rPr>
                <w:rFonts w:hint="eastAsia"/>
              </w:rPr>
              <w:t>所有的砼一经浇注，应立即进行全面的振捣，使之形成密实、均匀整体，并注意避免发生漏振现象。</w:t>
            </w:r>
          </w:p>
        </w:tc>
      </w:tr>
    </w:tbl>
    <w:p w14:paraId="3387E16E" w14:textId="77777777" w:rsidR="004F152D" w:rsidRDefault="004F152D">
      <w:pPr>
        <w:adjustRightInd w:val="0"/>
        <w:snapToGrid w:val="0"/>
        <w:spacing w:line="360" w:lineRule="auto"/>
        <w:jc w:val="center"/>
        <w:rPr>
          <w:rFonts w:hint="eastAsia"/>
          <w:b/>
          <w:sz w:val="32"/>
        </w:rPr>
      </w:pPr>
    </w:p>
    <w:p w14:paraId="7EE00742" w14:textId="77777777" w:rsidR="004F152D" w:rsidRDefault="004F152D">
      <w:pPr>
        <w:overflowPunct w:val="0"/>
        <w:adjustRightInd w:val="0"/>
        <w:snapToGrid w:val="0"/>
        <w:spacing w:line="360" w:lineRule="auto"/>
        <w:jc w:val="center"/>
        <w:rPr>
          <w:b/>
          <w:shadow/>
          <w:snapToGrid w:val="0"/>
          <w:kern w:val="0"/>
          <w:sz w:val="28"/>
          <w:u w:val="double"/>
        </w:rPr>
      </w:pPr>
      <w:r>
        <w:rPr>
          <w:rFonts w:hint="eastAsia"/>
          <w:b/>
          <w:shadow/>
          <w:snapToGrid w:val="0"/>
          <w:kern w:val="0"/>
          <w:sz w:val="28"/>
          <w:u w:val="double"/>
        </w:rPr>
        <w:t>质</w:t>
      </w:r>
      <w:r>
        <w:rPr>
          <w:b/>
          <w:shadow/>
          <w:snapToGrid w:val="0"/>
          <w:kern w:val="0"/>
          <w:sz w:val="28"/>
          <w:u w:val="double"/>
        </w:rPr>
        <w:t xml:space="preserve">  </w:t>
      </w:r>
      <w:r>
        <w:rPr>
          <w:rFonts w:hint="eastAsia"/>
          <w:b/>
          <w:shadow/>
          <w:snapToGrid w:val="0"/>
          <w:kern w:val="0"/>
          <w:sz w:val="28"/>
          <w:u w:val="double"/>
        </w:rPr>
        <w:t>量</w:t>
      </w:r>
      <w:r>
        <w:rPr>
          <w:b/>
          <w:shadow/>
          <w:snapToGrid w:val="0"/>
          <w:kern w:val="0"/>
          <w:sz w:val="28"/>
          <w:u w:val="double"/>
        </w:rPr>
        <w:t xml:space="preserve">  </w:t>
      </w:r>
      <w:r>
        <w:rPr>
          <w:rFonts w:hint="eastAsia"/>
          <w:b/>
          <w:shadow/>
          <w:snapToGrid w:val="0"/>
          <w:kern w:val="0"/>
          <w:sz w:val="28"/>
          <w:u w:val="double"/>
        </w:rPr>
        <w:t>保</w:t>
      </w:r>
      <w:r>
        <w:rPr>
          <w:b/>
          <w:shadow/>
          <w:snapToGrid w:val="0"/>
          <w:kern w:val="0"/>
          <w:sz w:val="28"/>
          <w:u w:val="double"/>
        </w:rPr>
        <w:t xml:space="preserve">  </w:t>
      </w:r>
      <w:r>
        <w:rPr>
          <w:rFonts w:hint="eastAsia"/>
          <w:b/>
          <w:shadow/>
          <w:snapToGrid w:val="0"/>
          <w:kern w:val="0"/>
          <w:sz w:val="28"/>
          <w:u w:val="double"/>
        </w:rPr>
        <w:t>证</w:t>
      </w:r>
      <w:r>
        <w:rPr>
          <w:b/>
          <w:shadow/>
          <w:snapToGrid w:val="0"/>
          <w:kern w:val="0"/>
          <w:sz w:val="28"/>
          <w:u w:val="double"/>
        </w:rPr>
        <w:t xml:space="preserve">  </w:t>
      </w:r>
      <w:r>
        <w:rPr>
          <w:rFonts w:hint="eastAsia"/>
          <w:b/>
          <w:shadow/>
          <w:snapToGrid w:val="0"/>
          <w:kern w:val="0"/>
          <w:sz w:val="28"/>
          <w:u w:val="double"/>
        </w:rPr>
        <w:t>措</w:t>
      </w:r>
      <w:r>
        <w:rPr>
          <w:b/>
          <w:shadow/>
          <w:snapToGrid w:val="0"/>
          <w:kern w:val="0"/>
          <w:sz w:val="28"/>
          <w:u w:val="double"/>
        </w:rPr>
        <w:t xml:space="preserve">  </w:t>
      </w:r>
      <w:r>
        <w:rPr>
          <w:rFonts w:hint="eastAsia"/>
          <w:b/>
          <w:shadow/>
          <w:snapToGrid w:val="0"/>
          <w:kern w:val="0"/>
          <w:sz w:val="28"/>
          <w:u w:val="double"/>
        </w:rPr>
        <w:t>施</w:t>
      </w:r>
    </w:p>
    <w:p w14:paraId="7383680F" w14:textId="77777777" w:rsidR="004F152D" w:rsidRDefault="004F152D">
      <w:pPr>
        <w:adjustRightInd w:val="0"/>
        <w:snapToGrid w:val="0"/>
        <w:spacing w:line="240" w:lineRule="atLeast"/>
        <w:rPr>
          <w:rFonts w:hint="eastAsia"/>
        </w:rPr>
      </w:pPr>
      <w:r>
        <w:rPr>
          <w:rFonts w:hint="eastAsia"/>
        </w:rPr>
        <w:t>工程名称：广园东路延长线工程</w:t>
      </w:r>
      <w:r>
        <w:rPr>
          <w:rFonts w:hint="eastAsia"/>
        </w:rPr>
        <w:t>YA5</w:t>
      </w:r>
      <w:r>
        <w:rPr>
          <w:rFonts w:hint="eastAsia"/>
        </w:rPr>
        <w:t>标段</w:t>
      </w:r>
      <w:r>
        <w:rPr>
          <w:rFonts w:hint="eastAsia"/>
        </w:rPr>
        <w:t xml:space="preserve">       </w:t>
      </w:r>
      <w:r>
        <w:t xml:space="preserve">                          </w:t>
      </w:r>
      <w:r>
        <w:rPr>
          <w:rFonts w:hint="eastAsia"/>
        </w:rPr>
        <w:t>表</w:t>
      </w:r>
      <w:r>
        <w:rPr>
          <w:rFonts w:hint="eastAsia"/>
        </w:rPr>
        <w:t>6-4</w:t>
      </w:r>
    </w:p>
    <w:tbl>
      <w:tblPr>
        <w:tblW w:w="9327" w:type="dxa"/>
        <w:tblInd w:w="9"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35"/>
        <w:gridCol w:w="735"/>
        <w:gridCol w:w="735"/>
        <w:gridCol w:w="735"/>
        <w:gridCol w:w="6387"/>
      </w:tblGrid>
      <w:tr w:rsidR="004F152D" w14:paraId="5F5EA037" w14:textId="77777777">
        <w:trPr>
          <w:trHeight w:val="835"/>
        </w:trPr>
        <w:tc>
          <w:tcPr>
            <w:tcW w:w="735" w:type="dxa"/>
            <w:tcBorders>
              <w:top w:val="single" w:sz="12" w:space="0" w:color="auto"/>
              <w:left w:val="single" w:sz="12" w:space="0" w:color="auto"/>
              <w:bottom w:val="single" w:sz="4" w:space="0" w:color="auto"/>
              <w:right w:val="single" w:sz="4" w:space="0" w:color="auto"/>
            </w:tcBorders>
            <w:vAlign w:val="center"/>
          </w:tcPr>
          <w:p w14:paraId="133BF5AC" w14:textId="77777777" w:rsidR="004F152D" w:rsidRDefault="004F152D">
            <w:pPr>
              <w:adjustRightInd w:val="0"/>
              <w:snapToGrid w:val="0"/>
              <w:spacing w:line="360" w:lineRule="auto"/>
              <w:jc w:val="center"/>
              <w:rPr>
                <w:szCs w:val="20"/>
              </w:rPr>
            </w:pPr>
            <w:r>
              <w:rPr>
                <w:rFonts w:hint="eastAsia"/>
              </w:rPr>
              <w:t>单位工程</w:t>
            </w:r>
          </w:p>
        </w:tc>
        <w:tc>
          <w:tcPr>
            <w:tcW w:w="735" w:type="dxa"/>
            <w:tcBorders>
              <w:top w:val="single" w:sz="12" w:space="0" w:color="auto"/>
              <w:left w:val="single" w:sz="4" w:space="0" w:color="auto"/>
              <w:bottom w:val="single" w:sz="4" w:space="0" w:color="auto"/>
              <w:right w:val="single" w:sz="4" w:space="0" w:color="auto"/>
            </w:tcBorders>
            <w:vAlign w:val="center"/>
          </w:tcPr>
          <w:p w14:paraId="7E4C8273" w14:textId="77777777" w:rsidR="004F152D" w:rsidRDefault="004F152D">
            <w:pPr>
              <w:adjustRightInd w:val="0"/>
              <w:snapToGrid w:val="0"/>
              <w:spacing w:line="360" w:lineRule="auto"/>
              <w:jc w:val="center"/>
              <w:rPr>
                <w:szCs w:val="20"/>
              </w:rPr>
            </w:pPr>
            <w:r>
              <w:rPr>
                <w:rFonts w:hint="eastAsia"/>
              </w:rPr>
              <w:t>分部工程</w:t>
            </w:r>
          </w:p>
        </w:tc>
        <w:tc>
          <w:tcPr>
            <w:tcW w:w="735" w:type="dxa"/>
            <w:tcBorders>
              <w:top w:val="single" w:sz="12" w:space="0" w:color="auto"/>
              <w:left w:val="single" w:sz="4" w:space="0" w:color="auto"/>
              <w:bottom w:val="single" w:sz="4" w:space="0" w:color="auto"/>
              <w:right w:val="single" w:sz="4" w:space="0" w:color="auto"/>
            </w:tcBorders>
            <w:vAlign w:val="center"/>
          </w:tcPr>
          <w:p w14:paraId="5835741B" w14:textId="77777777" w:rsidR="004F152D" w:rsidRDefault="004F152D">
            <w:pPr>
              <w:adjustRightInd w:val="0"/>
              <w:snapToGrid w:val="0"/>
              <w:spacing w:line="360" w:lineRule="auto"/>
              <w:jc w:val="center"/>
              <w:rPr>
                <w:szCs w:val="20"/>
              </w:rPr>
            </w:pPr>
            <w:r>
              <w:rPr>
                <w:rFonts w:hint="eastAsia"/>
              </w:rPr>
              <w:t>分项工程</w:t>
            </w:r>
          </w:p>
        </w:tc>
        <w:tc>
          <w:tcPr>
            <w:tcW w:w="735" w:type="dxa"/>
            <w:tcBorders>
              <w:top w:val="single" w:sz="12" w:space="0" w:color="auto"/>
              <w:left w:val="single" w:sz="4" w:space="0" w:color="auto"/>
              <w:bottom w:val="single" w:sz="4" w:space="0" w:color="auto"/>
              <w:right w:val="single" w:sz="4" w:space="0" w:color="auto"/>
            </w:tcBorders>
            <w:vAlign w:val="center"/>
          </w:tcPr>
          <w:p w14:paraId="15B4133E" w14:textId="77777777" w:rsidR="004F152D" w:rsidRDefault="004F152D">
            <w:pPr>
              <w:adjustRightInd w:val="0"/>
              <w:snapToGrid w:val="0"/>
              <w:spacing w:line="360" w:lineRule="auto"/>
              <w:jc w:val="center"/>
              <w:rPr>
                <w:szCs w:val="20"/>
              </w:rPr>
            </w:pPr>
            <w:r>
              <w:rPr>
                <w:rFonts w:hint="eastAsia"/>
              </w:rPr>
              <w:t>验收标准</w:t>
            </w:r>
          </w:p>
        </w:tc>
        <w:tc>
          <w:tcPr>
            <w:tcW w:w="6387" w:type="dxa"/>
            <w:tcBorders>
              <w:top w:val="single" w:sz="12" w:space="0" w:color="auto"/>
              <w:left w:val="single" w:sz="4" w:space="0" w:color="auto"/>
              <w:bottom w:val="single" w:sz="4" w:space="0" w:color="auto"/>
              <w:right w:val="single" w:sz="12" w:space="0" w:color="auto"/>
            </w:tcBorders>
            <w:vAlign w:val="center"/>
          </w:tcPr>
          <w:p w14:paraId="3852E66C" w14:textId="77777777" w:rsidR="004F152D" w:rsidRDefault="004F152D">
            <w:pPr>
              <w:adjustRightInd w:val="0"/>
              <w:snapToGrid w:val="0"/>
              <w:spacing w:line="360" w:lineRule="auto"/>
              <w:ind w:firstLine="240"/>
              <w:jc w:val="center"/>
              <w:rPr>
                <w:szCs w:val="20"/>
              </w:rPr>
            </w:pPr>
            <w:r>
              <w:rPr>
                <w:rFonts w:hint="eastAsia"/>
              </w:rPr>
              <w:t>质量保证措施</w:t>
            </w:r>
          </w:p>
        </w:tc>
      </w:tr>
      <w:tr w:rsidR="004F152D" w14:paraId="5178DAD9" w14:textId="77777777">
        <w:trPr>
          <w:cantSplit/>
          <w:trHeight w:val="3263"/>
        </w:trPr>
        <w:tc>
          <w:tcPr>
            <w:tcW w:w="735" w:type="dxa"/>
            <w:vMerge w:val="restart"/>
            <w:tcBorders>
              <w:top w:val="single" w:sz="4" w:space="0" w:color="auto"/>
              <w:left w:val="single" w:sz="12" w:space="0" w:color="auto"/>
              <w:bottom w:val="single" w:sz="12" w:space="0" w:color="auto"/>
              <w:right w:val="single" w:sz="4" w:space="0" w:color="auto"/>
            </w:tcBorders>
            <w:vAlign w:val="center"/>
          </w:tcPr>
          <w:p w14:paraId="4C3535CC" w14:textId="77777777" w:rsidR="004F152D" w:rsidRDefault="004F152D">
            <w:pPr>
              <w:adjustRightInd w:val="0"/>
              <w:snapToGrid w:val="0"/>
              <w:spacing w:line="360" w:lineRule="auto"/>
              <w:jc w:val="center"/>
              <w:rPr>
                <w:rFonts w:hint="eastAsia"/>
              </w:rPr>
            </w:pPr>
            <w:r>
              <w:rPr>
                <w:rFonts w:hint="eastAsia"/>
              </w:rPr>
              <w:t>广</w:t>
            </w:r>
          </w:p>
          <w:p w14:paraId="305DA874" w14:textId="77777777" w:rsidR="004F152D" w:rsidRDefault="004F152D">
            <w:pPr>
              <w:adjustRightInd w:val="0"/>
              <w:snapToGrid w:val="0"/>
              <w:spacing w:line="360" w:lineRule="auto"/>
              <w:jc w:val="center"/>
              <w:rPr>
                <w:rFonts w:hint="eastAsia"/>
              </w:rPr>
            </w:pPr>
            <w:r>
              <w:rPr>
                <w:rFonts w:hint="eastAsia"/>
              </w:rPr>
              <w:t>园</w:t>
            </w:r>
          </w:p>
          <w:p w14:paraId="14143FB6" w14:textId="77777777" w:rsidR="004F152D" w:rsidRDefault="004F152D">
            <w:pPr>
              <w:adjustRightInd w:val="0"/>
              <w:snapToGrid w:val="0"/>
              <w:spacing w:line="360" w:lineRule="auto"/>
              <w:jc w:val="center"/>
              <w:rPr>
                <w:rFonts w:hint="eastAsia"/>
              </w:rPr>
            </w:pPr>
            <w:r>
              <w:rPr>
                <w:rFonts w:hint="eastAsia"/>
              </w:rPr>
              <w:t>东</w:t>
            </w:r>
          </w:p>
          <w:p w14:paraId="67DCED3A" w14:textId="77777777" w:rsidR="004F152D" w:rsidRDefault="004F152D">
            <w:pPr>
              <w:adjustRightInd w:val="0"/>
              <w:snapToGrid w:val="0"/>
              <w:spacing w:line="360" w:lineRule="auto"/>
              <w:jc w:val="center"/>
              <w:rPr>
                <w:rFonts w:hint="eastAsia"/>
              </w:rPr>
            </w:pPr>
            <w:r>
              <w:rPr>
                <w:rFonts w:hint="eastAsia"/>
              </w:rPr>
              <w:t>路</w:t>
            </w:r>
          </w:p>
          <w:p w14:paraId="2185A82F" w14:textId="77777777" w:rsidR="004F152D" w:rsidRDefault="004F152D">
            <w:pPr>
              <w:adjustRightInd w:val="0"/>
              <w:snapToGrid w:val="0"/>
              <w:spacing w:line="360" w:lineRule="auto"/>
              <w:jc w:val="center"/>
              <w:rPr>
                <w:rFonts w:hint="eastAsia"/>
              </w:rPr>
            </w:pPr>
            <w:r>
              <w:rPr>
                <w:rFonts w:hint="eastAsia"/>
              </w:rPr>
              <w:t>延</w:t>
            </w:r>
          </w:p>
          <w:p w14:paraId="1F91CBF2" w14:textId="77777777" w:rsidR="004F152D" w:rsidRDefault="004F152D">
            <w:pPr>
              <w:adjustRightInd w:val="0"/>
              <w:snapToGrid w:val="0"/>
              <w:spacing w:line="360" w:lineRule="auto"/>
              <w:jc w:val="center"/>
              <w:rPr>
                <w:rFonts w:hint="eastAsia"/>
              </w:rPr>
            </w:pPr>
            <w:r>
              <w:rPr>
                <w:rFonts w:hint="eastAsia"/>
              </w:rPr>
              <w:t>长</w:t>
            </w:r>
          </w:p>
          <w:p w14:paraId="3749D795" w14:textId="77777777" w:rsidR="004F152D" w:rsidRDefault="004F152D">
            <w:pPr>
              <w:adjustRightInd w:val="0"/>
              <w:snapToGrid w:val="0"/>
              <w:spacing w:line="360" w:lineRule="auto"/>
              <w:jc w:val="center"/>
              <w:rPr>
                <w:rFonts w:hint="eastAsia"/>
              </w:rPr>
            </w:pPr>
            <w:r>
              <w:rPr>
                <w:rFonts w:hint="eastAsia"/>
              </w:rPr>
              <w:t>线</w:t>
            </w:r>
          </w:p>
          <w:p w14:paraId="26E052B6" w14:textId="77777777" w:rsidR="004F152D" w:rsidRDefault="004F152D">
            <w:pPr>
              <w:adjustRightInd w:val="0"/>
              <w:snapToGrid w:val="0"/>
              <w:spacing w:line="360" w:lineRule="auto"/>
              <w:jc w:val="center"/>
              <w:rPr>
                <w:rFonts w:hint="eastAsia"/>
              </w:rPr>
            </w:pPr>
            <w:r>
              <w:rPr>
                <w:rFonts w:hint="eastAsia"/>
              </w:rPr>
              <w:t>工</w:t>
            </w:r>
          </w:p>
          <w:p w14:paraId="06D1D2F5" w14:textId="77777777" w:rsidR="004F152D" w:rsidRDefault="004F152D">
            <w:pPr>
              <w:adjustRightInd w:val="0"/>
              <w:snapToGrid w:val="0"/>
              <w:spacing w:line="360" w:lineRule="auto"/>
              <w:jc w:val="center"/>
              <w:rPr>
                <w:rFonts w:hint="eastAsia"/>
              </w:rPr>
            </w:pPr>
            <w:r>
              <w:rPr>
                <w:rFonts w:hint="eastAsia"/>
              </w:rPr>
              <w:t>程</w:t>
            </w:r>
            <w:r>
              <w:rPr>
                <w:rFonts w:hint="eastAsia"/>
              </w:rPr>
              <w:t>YA5</w:t>
            </w:r>
            <w:r>
              <w:rPr>
                <w:rFonts w:hint="eastAsia"/>
              </w:rPr>
              <w:t>标</w:t>
            </w:r>
          </w:p>
          <w:p w14:paraId="3A96B561" w14:textId="77777777" w:rsidR="004F152D" w:rsidRDefault="004F152D">
            <w:pPr>
              <w:adjustRightInd w:val="0"/>
              <w:snapToGrid w:val="0"/>
              <w:spacing w:line="360" w:lineRule="auto"/>
              <w:jc w:val="center"/>
              <w:rPr>
                <w:spacing w:val="60"/>
                <w:szCs w:val="20"/>
              </w:rPr>
            </w:pPr>
            <w:r>
              <w:rPr>
                <w:rFonts w:hint="eastAsia"/>
              </w:rPr>
              <w:t>段</w:t>
            </w:r>
          </w:p>
        </w:tc>
        <w:tc>
          <w:tcPr>
            <w:tcW w:w="735" w:type="dxa"/>
            <w:tcBorders>
              <w:top w:val="single" w:sz="4" w:space="0" w:color="auto"/>
              <w:left w:val="single" w:sz="4" w:space="0" w:color="auto"/>
              <w:bottom w:val="single" w:sz="4" w:space="0" w:color="auto"/>
              <w:right w:val="single" w:sz="4" w:space="0" w:color="auto"/>
            </w:tcBorders>
            <w:vAlign w:val="center"/>
          </w:tcPr>
          <w:p w14:paraId="42B922CE" w14:textId="77777777" w:rsidR="004F152D" w:rsidRDefault="004F152D">
            <w:pPr>
              <w:adjustRightInd w:val="0"/>
              <w:snapToGrid w:val="0"/>
              <w:spacing w:line="360" w:lineRule="auto"/>
              <w:jc w:val="center"/>
              <w:rPr>
                <w:szCs w:val="20"/>
              </w:rPr>
            </w:pPr>
          </w:p>
        </w:tc>
        <w:tc>
          <w:tcPr>
            <w:tcW w:w="735" w:type="dxa"/>
            <w:tcBorders>
              <w:top w:val="single" w:sz="4" w:space="0" w:color="auto"/>
              <w:left w:val="single" w:sz="4" w:space="0" w:color="auto"/>
              <w:bottom w:val="single" w:sz="4" w:space="0" w:color="auto"/>
              <w:right w:val="single" w:sz="4" w:space="0" w:color="auto"/>
            </w:tcBorders>
            <w:vAlign w:val="center"/>
          </w:tcPr>
          <w:p w14:paraId="53790723" w14:textId="77777777" w:rsidR="004F152D" w:rsidRDefault="004F152D">
            <w:pPr>
              <w:adjustRightInd w:val="0"/>
              <w:snapToGrid w:val="0"/>
              <w:spacing w:line="360" w:lineRule="auto"/>
              <w:jc w:val="center"/>
              <w:rPr>
                <w:szCs w:val="20"/>
              </w:rPr>
            </w:pPr>
            <w:r>
              <w:rPr>
                <w:rFonts w:hint="eastAsia"/>
              </w:rPr>
              <w:t>砼</w:t>
            </w:r>
          </w:p>
          <w:p w14:paraId="65139C6F" w14:textId="77777777" w:rsidR="004F152D" w:rsidRDefault="004F152D">
            <w:pPr>
              <w:adjustRightInd w:val="0"/>
              <w:snapToGrid w:val="0"/>
              <w:spacing w:line="360" w:lineRule="auto"/>
              <w:jc w:val="center"/>
              <w:rPr>
                <w:szCs w:val="20"/>
              </w:rPr>
            </w:pPr>
          </w:p>
          <w:p w14:paraId="3C653C8B" w14:textId="77777777" w:rsidR="004F152D" w:rsidRDefault="004F152D">
            <w:pPr>
              <w:adjustRightInd w:val="0"/>
              <w:snapToGrid w:val="0"/>
              <w:spacing w:line="360" w:lineRule="auto"/>
              <w:jc w:val="center"/>
              <w:rPr>
                <w:szCs w:val="20"/>
              </w:rPr>
            </w:pPr>
            <w:r>
              <w:rPr>
                <w:rFonts w:hint="eastAsia"/>
              </w:rPr>
              <w:t>工</w:t>
            </w:r>
          </w:p>
          <w:p w14:paraId="12D081C2" w14:textId="77777777" w:rsidR="004F152D" w:rsidRDefault="004F152D">
            <w:pPr>
              <w:adjustRightInd w:val="0"/>
              <w:snapToGrid w:val="0"/>
              <w:spacing w:line="360" w:lineRule="auto"/>
              <w:jc w:val="center"/>
              <w:rPr>
                <w:szCs w:val="20"/>
              </w:rPr>
            </w:pPr>
          </w:p>
          <w:p w14:paraId="640E9A1C" w14:textId="77777777" w:rsidR="004F152D" w:rsidRDefault="004F152D">
            <w:pPr>
              <w:adjustRightInd w:val="0"/>
              <w:snapToGrid w:val="0"/>
              <w:spacing w:line="360" w:lineRule="auto"/>
              <w:jc w:val="center"/>
              <w:rPr>
                <w:szCs w:val="20"/>
              </w:rPr>
            </w:pPr>
            <w:r>
              <w:rPr>
                <w:rFonts w:hint="eastAsia"/>
              </w:rPr>
              <w:t>程</w:t>
            </w:r>
          </w:p>
        </w:tc>
        <w:tc>
          <w:tcPr>
            <w:tcW w:w="735" w:type="dxa"/>
            <w:vMerge w:val="restart"/>
            <w:tcBorders>
              <w:top w:val="single" w:sz="4" w:space="0" w:color="auto"/>
              <w:left w:val="single" w:sz="4" w:space="0" w:color="auto"/>
              <w:bottom w:val="single" w:sz="12" w:space="0" w:color="auto"/>
              <w:right w:val="single" w:sz="4" w:space="0" w:color="auto"/>
            </w:tcBorders>
            <w:vAlign w:val="center"/>
          </w:tcPr>
          <w:p w14:paraId="1F3B0B93" w14:textId="77777777" w:rsidR="004F152D" w:rsidRDefault="004F152D">
            <w:pPr>
              <w:adjustRightInd w:val="0"/>
              <w:snapToGrid w:val="0"/>
              <w:spacing w:line="360" w:lineRule="auto"/>
              <w:jc w:val="center"/>
              <w:rPr>
                <w:szCs w:val="20"/>
              </w:rPr>
            </w:pPr>
            <w:r>
              <w:rPr>
                <w:rFonts w:hint="eastAsia"/>
              </w:rPr>
              <w:t>按</w:t>
            </w:r>
          </w:p>
          <w:p w14:paraId="3737D35B" w14:textId="77777777" w:rsidR="004F152D" w:rsidRDefault="004F152D">
            <w:pPr>
              <w:adjustRightInd w:val="0"/>
              <w:snapToGrid w:val="0"/>
              <w:spacing w:line="360" w:lineRule="auto"/>
              <w:jc w:val="center"/>
              <w:rPr>
                <w:szCs w:val="20"/>
              </w:rPr>
            </w:pPr>
            <w:r>
              <w:rPr>
                <w:rFonts w:hint="eastAsia"/>
              </w:rPr>
              <w:t>招</w:t>
            </w:r>
          </w:p>
          <w:p w14:paraId="73B41270" w14:textId="77777777" w:rsidR="004F152D" w:rsidRDefault="004F152D">
            <w:pPr>
              <w:adjustRightInd w:val="0"/>
              <w:snapToGrid w:val="0"/>
              <w:spacing w:line="360" w:lineRule="auto"/>
              <w:jc w:val="center"/>
              <w:rPr>
                <w:szCs w:val="20"/>
              </w:rPr>
            </w:pPr>
            <w:r>
              <w:rPr>
                <w:rFonts w:hint="eastAsia"/>
              </w:rPr>
              <w:t>标</w:t>
            </w:r>
          </w:p>
          <w:p w14:paraId="5E343E5C" w14:textId="77777777" w:rsidR="004F152D" w:rsidRDefault="004F152D">
            <w:pPr>
              <w:adjustRightInd w:val="0"/>
              <w:snapToGrid w:val="0"/>
              <w:spacing w:line="360" w:lineRule="auto"/>
              <w:jc w:val="center"/>
              <w:rPr>
                <w:szCs w:val="20"/>
              </w:rPr>
            </w:pPr>
            <w:r>
              <w:rPr>
                <w:rFonts w:hint="eastAsia"/>
              </w:rPr>
              <w:t>文</w:t>
            </w:r>
          </w:p>
          <w:p w14:paraId="15492A03" w14:textId="77777777" w:rsidR="004F152D" w:rsidRDefault="004F152D">
            <w:pPr>
              <w:adjustRightInd w:val="0"/>
              <w:snapToGrid w:val="0"/>
              <w:spacing w:line="360" w:lineRule="auto"/>
              <w:jc w:val="center"/>
              <w:rPr>
                <w:szCs w:val="20"/>
              </w:rPr>
            </w:pPr>
            <w:r>
              <w:rPr>
                <w:rFonts w:hint="eastAsia"/>
              </w:rPr>
              <w:t>件</w:t>
            </w:r>
          </w:p>
          <w:p w14:paraId="32DD7FB8" w14:textId="77777777" w:rsidR="004F152D" w:rsidRDefault="004F152D">
            <w:pPr>
              <w:adjustRightInd w:val="0"/>
              <w:snapToGrid w:val="0"/>
              <w:spacing w:line="360" w:lineRule="auto"/>
              <w:jc w:val="center"/>
              <w:rPr>
                <w:szCs w:val="20"/>
              </w:rPr>
            </w:pPr>
            <w:r>
              <w:rPr>
                <w:rFonts w:hint="eastAsia"/>
              </w:rPr>
              <w:t>之</w:t>
            </w:r>
          </w:p>
          <w:p w14:paraId="76798C62" w14:textId="77777777" w:rsidR="004F152D" w:rsidRDefault="004F152D">
            <w:pPr>
              <w:adjustRightInd w:val="0"/>
              <w:snapToGrid w:val="0"/>
              <w:spacing w:line="360" w:lineRule="auto"/>
              <w:jc w:val="center"/>
              <w:rPr>
                <w:szCs w:val="20"/>
              </w:rPr>
            </w:pPr>
            <w:r>
              <w:rPr>
                <w:rFonts w:hint="eastAsia"/>
              </w:rPr>
              <w:t>技</w:t>
            </w:r>
          </w:p>
          <w:p w14:paraId="300B83F0" w14:textId="77777777" w:rsidR="004F152D" w:rsidRDefault="004F152D">
            <w:pPr>
              <w:adjustRightInd w:val="0"/>
              <w:snapToGrid w:val="0"/>
              <w:spacing w:line="360" w:lineRule="auto"/>
              <w:jc w:val="center"/>
              <w:rPr>
                <w:szCs w:val="20"/>
              </w:rPr>
            </w:pPr>
            <w:r>
              <w:rPr>
                <w:rFonts w:hint="eastAsia"/>
              </w:rPr>
              <w:t>术</w:t>
            </w:r>
          </w:p>
          <w:p w14:paraId="44D15D3D" w14:textId="77777777" w:rsidR="004F152D" w:rsidRDefault="004F152D">
            <w:pPr>
              <w:adjustRightInd w:val="0"/>
              <w:snapToGrid w:val="0"/>
              <w:spacing w:line="360" w:lineRule="auto"/>
              <w:jc w:val="center"/>
              <w:rPr>
                <w:szCs w:val="20"/>
              </w:rPr>
            </w:pPr>
            <w:r>
              <w:rPr>
                <w:rFonts w:hint="eastAsia"/>
              </w:rPr>
              <w:t>规</w:t>
            </w:r>
          </w:p>
          <w:p w14:paraId="2EF2B8D7" w14:textId="77777777" w:rsidR="004F152D" w:rsidRDefault="004F152D">
            <w:pPr>
              <w:adjustRightInd w:val="0"/>
              <w:snapToGrid w:val="0"/>
              <w:spacing w:line="360" w:lineRule="auto"/>
              <w:jc w:val="center"/>
              <w:rPr>
                <w:szCs w:val="20"/>
              </w:rPr>
            </w:pPr>
            <w:r>
              <w:rPr>
                <w:rFonts w:hint="eastAsia"/>
              </w:rPr>
              <w:t>范</w:t>
            </w:r>
          </w:p>
          <w:p w14:paraId="30A9D51E" w14:textId="77777777" w:rsidR="004F152D" w:rsidRDefault="004F152D">
            <w:pPr>
              <w:adjustRightInd w:val="0"/>
              <w:snapToGrid w:val="0"/>
              <w:spacing w:line="360" w:lineRule="auto"/>
              <w:jc w:val="center"/>
              <w:rPr>
                <w:szCs w:val="20"/>
              </w:rPr>
            </w:pPr>
            <w:r>
              <w:rPr>
                <w:rFonts w:hint="eastAsia"/>
              </w:rPr>
              <w:t>与</w:t>
            </w:r>
          </w:p>
          <w:p w14:paraId="7E619E89" w14:textId="77777777" w:rsidR="004F152D" w:rsidRDefault="004F152D">
            <w:pPr>
              <w:adjustRightInd w:val="0"/>
              <w:snapToGrid w:val="0"/>
              <w:spacing w:line="360" w:lineRule="auto"/>
              <w:jc w:val="center"/>
              <w:rPr>
                <w:szCs w:val="20"/>
              </w:rPr>
            </w:pPr>
            <w:r>
              <w:rPr>
                <w:rFonts w:hint="eastAsia"/>
              </w:rPr>
              <w:t>验</w:t>
            </w:r>
          </w:p>
          <w:p w14:paraId="020BE848" w14:textId="77777777" w:rsidR="004F152D" w:rsidRDefault="004F152D">
            <w:pPr>
              <w:adjustRightInd w:val="0"/>
              <w:snapToGrid w:val="0"/>
              <w:spacing w:line="360" w:lineRule="auto"/>
              <w:jc w:val="center"/>
              <w:rPr>
                <w:szCs w:val="20"/>
              </w:rPr>
            </w:pPr>
            <w:r>
              <w:rPr>
                <w:rFonts w:hint="eastAsia"/>
              </w:rPr>
              <w:t>评</w:t>
            </w:r>
          </w:p>
          <w:p w14:paraId="1DDAC509" w14:textId="77777777" w:rsidR="004F152D" w:rsidRDefault="004F152D">
            <w:pPr>
              <w:adjustRightInd w:val="0"/>
              <w:snapToGrid w:val="0"/>
              <w:spacing w:line="360" w:lineRule="auto"/>
              <w:jc w:val="center"/>
              <w:rPr>
                <w:szCs w:val="20"/>
              </w:rPr>
            </w:pPr>
            <w:r>
              <w:rPr>
                <w:rFonts w:hint="eastAsia"/>
              </w:rPr>
              <w:t>标</w:t>
            </w:r>
          </w:p>
          <w:p w14:paraId="6CC5AA8F" w14:textId="77777777" w:rsidR="004F152D" w:rsidRDefault="004F152D">
            <w:pPr>
              <w:adjustRightInd w:val="0"/>
              <w:snapToGrid w:val="0"/>
              <w:spacing w:line="360" w:lineRule="auto"/>
              <w:jc w:val="center"/>
              <w:rPr>
                <w:szCs w:val="20"/>
              </w:rPr>
            </w:pPr>
            <w:r>
              <w:rPr>
                <w:rFonts w:hint="eastAsia"/>
              </w:rPr>
              <w:t>准</w:t>
            </w:r>
          </w:p>
        </w:tc>
        <w:tc>
          <w:tcPr>
            <w:tcW w:w="6387" w:type="dxa"/>
            <w:tcBorders>
              <w:top w:val="single" w:sz="4" w:space="0" w:color="auto"/>
              <w:left w:val="single" w:sz="4" w:space="0" w:color="auto"/>
              <w:bottom w:val="single" w:sz="4" w:space="0" w:color="auto"/>
              <w:right w:val="single" w:sz="12" w:space="0" w:color="auto"/>
            </w:tcBorders>
            <w:vAlign w:val="center"/>
          </w:tcPr>
          <w:p w14:paraId="762D1AF2" w14:textId="77777777" w:rsidR="004F152D" w:rsidRDefault="004F152D">
            <w:pPr>
              <w:adjustRightInd w:val="0"/>
              <w:snapToGrid w:val="0"/>
              <w:spacing w:line="400" w:lineRule="atLeast"/>
              <w:ind w:firstLine="454"/>
              <w:rPr>
                <w:szCs w:val="20"/>
              </w:rPr>
            </w:pPr>
            <w:r>
              <w:t>9</w:t>
            </w:r>
            <w:r>
              <w:rPr>
                <w:rFonts w:hint="eastAsia"/>
              </w:rPr>
              <w:t>、施工缝的设置，应按规范规定或监理工程师指示的要求进行。在旧砼表面浇注砼前，必须将其表面凿毛清洗干净，用水润湿后，并涂一层水泥浆以确保新旧砼之间的结合良好。</w:t>
            </w:r>
          </w:p>
          <w:p w14:paraId="3B6F9E71" w14:textId="77777777" w:rsidR="004F152D" w:rsidRDefault="004F152D">
            <w:pPr>
              <w:adjustRightInd w:val="0"/>
              <w:snapToGrid w:val="0"/>
              <w:spacing w:line="400" w:lineRule="atLeast"/>
              <w:ind w:firstLine="454"/>
              <w:rPr>
                <w:szCs w:val="20"/>
              </w:rPr>
            </w:pPr>
            <w:r>
              <w:t>10</w:t>
            </w:r>
            <w:r>
              <w:rPr>
                <w:rFonts w:hint="eastAsia"/>
              </w:rPr>
              <w:t>、砼终凝以后要及时采取适当措施养护，养生期最少保持七天，或监理指定的天数。</w:t>
            </w:r>
          </w:p>
          <w:p w14:paraId="441E1783" w14:textId="77777777" w:rsidR="004F152D" w:rsidRDefault="004F152D">
            <w:pPr>
              <w:adjustRightInd w:val="0"/>
              <w:snapToGrid w:val="0"/>
              <w:spacing w:line="400" w:lineRule="atLeast"/>
              <w:ind w:firstLine="454"/>
              <w:rPr>
                <w:szCs w:val="20"/>
              </w:rPr>
            </w:pPr>
            <w:r>
              <w:t>11</w:t>
            </w:r>
            <w:r>
              <w:rPr>
                <w:rFonts w:hint="eastAsia"/>
              </w:rPr>
              <w:t>、所有砼的外露面的外形应线型正确、顺畅、光洁、美观。</w:t>
            </w:r>
          </w:p>
        </w:tc>
      </w:tr>
      <w:tr w:rsidR="004F152D" w14:paraId="6059D9F8" w14:textId="77777777">
        <w:trPr>
          <w:cantSplit/>
          <w:trHeight w:val="8040"/>
        </w:trPr>
        <w:tc>
          <w:tcPr>
            <w:tcW w:w="735" w:type="dxa"/>
            <w:vMerge/>
            <w:tcBorders>
              <w:top w:val="single" w:sz="4" w:space="0" w:color="auto"/>
              <w:left w:val="single" w:sz="12" w:space="0" w:color="auto"/>
              <w:bottom w:val="single" w:sz="12" w:space="0" w:color="auto"/>
              <w:right w:val="single" w:sz="4" w:space="0" w:color="auto"/>
            </w:tcBorders>
            <w:vAlign w:val="center"/>
          </w:tcPr>
          <w:p w14:paraId="2470A401" w14:textId="77777777" w:rsidR="004F152D" w:rsidRDefault="004F152D">
            <w:pPr>
              <w:widowControl/>
              <w:adjustRightInd w:val="0"/>
              <w:snapToGrid w:val="0"/>
              <w:spacing w:line="360" w:lineRule="auto"/>
              <w:jc w:val="left"/>
              <w:rPr>
                <w:spacing w:val="60"/>
              </w:rPr>
            </w:pPr>
          </w:p>
        </w:tc>
        <w:tc>
          <w:tcPr>
            <w:tcW w:w="735" w:type="dxa"/>
            <w:tcBorders>
              <w:top w:val="single" w:sz="4" w:space="0" w:color="auto"/>
              <w:left w:val="single" w:sz="4" w:space="0" w:color="auto"/>
              <w:bottom w:val="single" w:sz="12" w:space="0" w:color="auto"/>
              <w:right w:val="single" w:sz="4" w:space="0" w:color="auto"/>
            </w:tcBorders>
            <w:vAlign w:val="center"/>
          </w:tcPr>
          <w:p w14:paraId="105086CB" w14:textId="77777777" w:rsidR="004F152D" w:rsidRDefault="004F152D">
            <w:pPr>
              <w:adjustRightInd w:val="0"/>
              <w:snapToGrid w:val="0"/>
              <w:spacing w:line="360" w:lineRule="auto"/>
              <w:jc w:val="center"/>
              <w:rPr>
                <w:szCs w:val="20"/>
              </w:rPr>
            </w:pPr>
            <w:r>
              <w:rPr>
                <w:rFonts w:hint="eastAsia"/>
              </w:rPr>
              <w:t>基</w:t>
            </w:r>
          </w:p>
          <w:p w14:paraId="7C4FD7B5" w14:textId="77777777" w:rsidR="004F152D" w:rsidRDefault="004F152D">
            <w:pPr>
              <w:adjustRightInd w:val="0"/>
              <w:snapToGrid w:val="0"/>
              <w:spacing w:line="360" w:lineRule="auto"/>
              <w:jc w:val="center"/>
              <w:rPr>
                <w:rFonts w:hint="eastAsia"/>
              </w:rPr>
            </w:pPr>
            <w:r>
              <w:rPr>
                <w:rFonts w:hint="eastAsia"/>
              </w:rPr>
              <w:t>础</w:t>
            </w:r>
          </w:p>
          <w:p w14:paraId="1E134347" w14:textId="77777777" w:rsidR="004F152D" w:rsidRDefault="004F152D">
            <w:pPr>
              <w:adjustRightInd w:val="0"/>
              <w:snapToGrid w:val="0"/>
              <w:spacing w:line="360" w:lineRule="auto"/>
              <w:jc w:val="center"/>
              <w:rPr>
                <w:rFonts w:hint="eastAsia"/>
              </w:rPr>
            </w:pPr>
            <w:r>
              <w:rPr>
                <w:rFonts w:hint="eastAsia"/>
              </w:rPr>
              <w:t>及</w:t>
            </w:r>
          </w:p>
          <w:p w14:paraId="6408AC78" w14:textId="77777777" w:rsidR="004F152D" w:rsidRDefault="004F152D">
            <w:pPr>
              <w:adjustRightInd w:val="0"/>
              <w:snapToGrid w:val="0"/>
              <w:spacing w:line="360" w:lineRule="auto"/>
              <w:jc w:val="center"/>
              <w:rPr>
                <w:rFonts w:hint="eastAsia"/>
              </w:rPr>
            </w:pPr>
            <w:r>
              <w:rPr>
                <w:rFonts w:hint="eastAsia"/>
              </w:rPr>
              <w:t>下</w:t>
            </w:r>
          </w:p>
          <w:p w14:paraId="3BCD61D8" w14:textId="77777777" w:rsidR="004F152D" w:rsidRDefault="004F152D">
            <w:pPr>
              <w:adjustRightInd w:val="0"/>
              <w:snapToGrid w:val="0"/>
              <w:spacing w:line="360" w:lineRule="auto"/>
              <w:jc w:val="center"/>
              <w:rPr>
                <w:rFonts w:hint="eastAsia"/>
              </w:rPr>
            </w:pPr>
            <w:r>
              <w:rPr>
                <w:rFonts w:hint="eastAsia"/>
              </w:rPr>
              <w:t>部</w:t>
            </w:r>
          </w:p>
          <w:p w14:paraId="512F64AC" w14:textId="77777777" w:rsidR="004F152D" w:rsidRDefault="004F152D">
            <w:pPr>
              <w:adjustRightInd w:val="0"/>
              <w:snapToGrid w:val="0"/>
              <w:spacing w:line="360" w:lineRule="auto"/>
              <w:jc w:val="center"/>
              <w:rPr>
                <w:rFonts w:hint="eastAsia"/>
              </w:rPr>
            </w:pPr>
            <w:r>
              <w:rPr>
                <w:rFonts w:hint="eastAsia"/>
              </w:rPr>
              <w:t>结</w:t>
            </w:r>
          </w:p>
          <w:p w14:paraId="22360615" w14:textId="77777777" w:rsidR="004F152D" w:rsidRDefault="004F152D">
            <w:pPr>
              <w:adjustRightInd w:val="0"/>
              <w:snapToGrid w:val="0"/>
              <w:spacing w:line="360" w:lineRule="auto"/>
              <w:jc w:val="center"/>
              <w:rPr>
                <w:rFonts w:hint="eastAsia"/>
                <w:szCs w:val="20"/>
              </w:rPr>
            </w:pPr>
            <w:r>
              <w:rPr>
                <w:rFonts w:hint="eastAsia"/>
              </w:rPr>
              <w:t>构</w:t>
            </w:r>
          </w:p>
        </w:tc>
        <w:tc>
          <w:tcPr>
            <w:tcW w:w="735" w:type="dxa"/>
            <w:tcBorders>
              <w:top w:val="single" w:sz="4" w:space="0" w:color="auto"/>
              <w:left w:val="single" w:sz="4" w:space="0" w:color="auto"/>
              <w:bottom w:val="single" w:sz="12" w:space="0" w:color="auto"/>
              <w:right w:val="single" w:sz="4" w:space="0" w:color="auto"/>
            </w:tcBorders>
            <w:vAlign w:val="center"/>
          </w:tcPr>
          <w:p w14:paraId="0D94272D" w14:textId="77777777" w:rsidR="004F152D" w:rsidRDefault="004F152D">
            <w:pPr>
              <w:adjustRightInd w:val="0"/>
              <w:snapToGrid w:val="0"/>
              <w:spacing w:line="360" w:lineRule="auto"/>
              <w:jc w:val="center"/>
              <w:rPr>
                <w:szCs w:val="20"/>
              </w:rPr>
            </w:pPr>
            <w:r>
              <w:rPr>
                <w:rFonts w:hint="eastAsia"/>
              </w:rPr>
              <w:t>钻</w:t>
            </w:r>
          </w:p>
          <w:p w14:paraId="07AFB122" w14:textId="77777777" w:rsidR="004F152D" w:rsidRDefault="004F152D">
            <w:pPr>
              <w:adjustRightInd w:val="0"/>
              <w:snapToGrid w:val="0"/>
              <w:spacing w:line="360" w:lineRule="auto"/>
              <w:jc w:val="center"/>
              <w:rPr>
                <w:szCs w:val="20"/>
              </w:rPr>
            </w:pPr>
          </w:p>
          <w:p w14:paraId="7A2B1946" w14:textId="77777777" w:rsidR="004F152D" w:rsidRDefault="004F152D">
            <w:pPr>
              <w:adjustRightInd w:val="0"/>
              <w:snapToGrid w:val="0"/>
              <w:spacing w:line="360" w:lineRule="auto"/>
              <w:jc w:val="center"/>
              <w:rPr>
                <w:szCs w:val="20"/>
              </w:rPr>
            </w:pPr>
            <w:r>
              <w:rPr>
                <w:rFonts w:hint="eastAsia"/>
              </w:rPr>
              <w:t>孔</w:t>
            </w:r>
          </w:p>
          <w:p w14:paraId="62758DE9" w14:textId="77777777" w:rsidR="004F152D" w:rsidRDefault="004F152D">
            <w:pPr>
              <w:adjustRightInd w:val="0"/>
              <w:snapToGrid w:val="0"/>
              <w:spacing w:line="360" w:lineRule="auto"/>
              <w:jc w:val="center"/>
              <w:rPr>
                <w:szCs w:val="20"/>
              </w:rPr>
            </w:pPr>
          </w:p>
          <w:p w14:paraId="52D20AAC" w14:textId="77777777" w:rsidR="004F152D" w:rsidRDefault="004F152D">
            <w:pPr>
              <w:adjustRightInd w:val="0"/>
              <w:snapToGrid w:val="0"/>
              <w:spacing w:line="360" w:lineRule="auto"/>
              <w:jc w:val="center"/>
              <w:rPr>
                <w:szCs w:val="20"/>
              </w:rPr>
            </w:pPr>
            <w:r>
              <w:rPr>
                <w:rFonts w:hint="eastAsia"/>
              </w:rPr>
              <w:t>桩</w:t>
            </w:r>
          </w:p>
          <w:p w14:paraId="5EF038F5" w14:textId="77777777" w:rsidR="004F152D" w:rsidRDefault="004F152D">
            <w:pPr>
              <w:adjustRightInd w:val="0"/>
              <w:snapToGrid w:val="0"/>
              <w:spacing w:line="360" w:lineRule="auto"/>
              <w:jc w:val="center"/>
              <w:rPr>
                <w:szCs w:val="20"/>
              </w:rPr>
            </w:pPr>
          </w:p>
          <w:p w14:paraId="40C5EBFD" w14:textId="77777777" w:rsidR="004F152D" w:rsidRDefault="004F152D">
            <w:pPr>
              <w:adjustRightInd w:val="0"/>
              <w:snapToGrid w:val="0"/>
              <w:spacing w:line="360" w:lineRule="auto"/>
              <w:jc w:val="center"/>
              <w:rPr>
                <w:szCs w:val="20"/>
              </w:rPr>
            </w:pPr>
            <w:r>
              <w:rPr>
                <w:rFonts w:hint="eastAsia"/>
              </w:rPr>
              <w:t>基</w:t>
            </w:r>
          </w:p>
          <w:p w14:paraId="03FB32B7" w14:textId="77777777" w:rsidR="004F152D" w:rsidRDefault="004F152D">
            <w:pPr>
              <w:adjustRightInd w:val="0"/>
              <w:snapToGrid w:val="0"/>
              <w:spacing w:line="360" w:lineRule="auto"/>
              <w:jc w:val="center"/>
              <w:rPr>
                <w:szCs w:val="20"/>
              </w:rPr>
            </w:pPr>
          </w:p>
          <w:p w14:paraId="56D535E0" w14:textId="77777777" w:rsidR="004F152D" w:rsidRDefault="004F152D">
            <w:pPr>
              <w:adjustRightInd w:val="0"/>
              <w:snapToGrid w:val="0"/>
              <w:spacing w:line="360" w:lineRule="auto"/>
              <w:jc w:val="center"/>
              <w:rPr>
                <w:szCs w:val="20"/>
              </w:rPr>
            </w:pPr>
            <w:r>
              <w:rPr>
                <w:rFonts w:hint="eastAsia"/>
              </w:rPr>
              <w:t>础</w:t>
            </w:r>
          </w:p>
        </w:tc>
        <w:tc>
          <w:tcPr>
            <w:tcW w:w="735" w:type="dxa"/>
            <w:vMerge/>
            <w:tcBorders>
              <w:top w:val="single" w:sz="4" w:space="0" w:color="auto"/>
              <w:left w:val="single" w:sz="4" w:space="0" w:color="auto"/>
              <w:bottom w:val="single" w:sz="12" w:space="0" w:color="auto"/>
              <w:right w:val="single" w:sz="4" w:space="0" w:color="auto"/>
            </w:tcBorders>
            <w:vAlign w:val="center"/>
          </w:tcPr>
          <w:p w14:paraId="4C80B056" w14:textId="77777777" w:rsidR="004F152D" w:rsidRDefault="004F152D">
            <w:pPr>
              <w:widowControl/>
              <w:adjustRightInd w:val="0"/>
              <w:snapToGrid w:val="0"/>
              <w:spacing w:line="360" w:lineRule="auto"/>
              <w:jc w:val="left"/>
            </w:pPr>
          </w:p>
        </w:tc>
        <w:tc>
          <w:tcPr>
            <w:tcW w:w="6387" w:type="dxa"/>
            <w:tcBorders>
              <w:top w:val="single" w:sz="4" w:space="0" w:color="auto"/>
              <w:left w:val="single" w:sz="4" w:space="0" w:color="auto"/>
              <w:bottom w:val="single" w:sz="12" w:space="0" w:color="auto"/>
              <w:right w:val="single" w:sz="12" w:space="0" w:color="auto"/>
            </w:tcBorders>
            <w:vAlign w:val="center"/>
          </w:tcPr>
          <w:p w14:paraId="7FF9A489" w14:textId="77777777" w:rsidR="004F152D" w:rsidRDefault="004F152D">
            <w:pPr>
              <w:tabs>
                <w:tab w:val="num" w:pos="860"/>
              </w:tabs>
              <w:adjustRightInd w:val="0"/>
              <w:snapToGrid w:val="0"/>
              <w:spacing w:line="420" w:lineRule="atLeast"/>
              <w:ind w:firstLine="454"/>
              <w:rPr>
                <w:szCs w:val="20"/>
              </w:rPr>
            </w:pPr>
            <w:r>
              <w:rPr>
                <w:rFonts w:hint="eastAsia"/>
              </w:rPr>
              <w:t>桩位在测量放样定位后，拉十字线在四周打保护桩，并测出距离，钢护筒埋设定位，桩中心至护筒边距离大于桩的半径。村机就位后，调整桩架机身水平，并移机将钻头对准桩中心，开钻后经常检查是否对中，若有误差及时调整。</w:t>
            </w:r>
          </w:p>
          <w:p w14:paraId="272A1F0C" w14:textId="77777777" w:rsidR="004F152D" w:rsidRDefault="004F152D">
            <w:pPr>
              <w:tabs>
                <w:tab w:val="num" w:pos="860"/>
              </w:tabs>
              <w:adjustRightInd w:val="0"/>
              <w:snapToGrid w:val="0"/>
              <w:spacing w:line="420" w:lineRule="atLeast"/>
              <w:ind w:firstLine="454"/>
              <w:rPr>
                <w:szCs w:val="20"/>
              </w:rPr>
            </w:pPr>
            <w:r>
              <w:rPr>
                <w:rFonts w:hint="eastAsia"/>
              </w:rPr>
              <w:t>钻孔之前，应在孔位处进行人工开挖，在地表以下</w:t>
            </w:r>
            <w:r>
              <w:t>2</w:t>
            </w:r>
            <w:r>
              <w:rPr>
                <w:rFonts w:hint="eastAsia"/>
              </w:rPr>
              <w:t>m</w:t>
            </w:r>
            <w:r>
              <w:rPr>
                <w:rFonts w:hint="eastAsia"/>
              </w:rPr>
              <w:t>范围内查明有无地下管线，确信无地下管线后埋设护筒再行钻孔。</w:t>
            </w:r>
          </w:p>
          <w:p w14:paraId="15F5CBD4" w14:textId="77777777" w:rsidR="004F152D" w:rsidRDefault="004F152D">
            <w:pPr>
              <w:tabs>
                <w:tab w:val="num" w:pos="860"/>
              </w:tabs>
              <w:adjustRightInd w:val="0"/>
              <w:snapToGrid w:val="0"/>
              <w:spacing w:line="420" w:lineRule="atLeast"/>
              <w:ind w:firstLine="454"/>
              <w:rPr>
                <w:szCs w:val="20"/>
              </w:rPr>
            </w:pPr>
            <w:r>
              <w:rPr>
                <w:rFonts w:hint="eastAsia"/>
              </w:rPr>
              <w:t>钻孔连续进行，不得中断，钻孔过程中，经常对孔位垂直度检查，并做好钻孔填写记录，在土层变化处捞取渣样，判明土层，以便与地质剖面图相核对。</w:t>
            </w:r>
          </w:p>
          <w:p w14:paraId="11994DE6" w14:textId="77777777" w:rsidR="004F152D" w:rsidRDefault="004F152D">
            <w:pPr>
              <w:tabs>
                <w:tab w:val="num" w:pos="860"/>
              </w:tabs>
              <w:adjustRightInd w:val="0"/>
              <w:snapToGrid w:val="0"/>
              <w:spacing w:line="420" w:lineRule="atLeast"/>
              <w:ind w:firstLine="454"/>
              <w:rPr>
                <w:szCs w:val="20"/>
              </w:rPr>
            </w:pPr>
            <w:r>
              <w:rPr>
                <w:rFonts w:hint="eastAsia"/>
              </w:rPr>
              <w:t>钻孔达到设计深度后，应立即进行清孔，孔内水位应保持在地下水位以上</w:t>
            </w:r>
            <w:r>
              <w:t>1.5~2.0m</w:t>
            </w:r>
            <w:r>
              <w:rPr>
                <w:rFonts w:hint="eastAsia"/>
              </w:rPr>
              <w:t>，以防止钻孔的塌陷。</w:t>
            </w:r>
          </w:p>
          <w:p w14:paraId="414E27C7" w14:textId="77777777" w:rsidR="004F152D" w:rsidRDefault="004F152D">
            <w:pPr>
              <w:tabs>
                <w:tab w:val="num" w:pos="860"/>
              </w:tabs>
              <w:adjustRightInd w:val="0"/>
              <w:snapToGrid w:val="0"/>
              <w:spacing w:line="420" w:lineRule="atLeast"/>
              <w:ind w:firstLine="454"/>
              <w:rPr>
                <w:szCs w:val="20"/>
              </w:rPr>
            </w:pPr>
            <w:r>
              <w:rPr>
                <w:rFonts w:hint="eastAsia"/>
              </w:rPr>
              <w:t>有换浆法清孔后的泥浆性能相对密度</w:t>
            </w:r>
            <w:r>
              <w:t>1.05~1.2</w:t>
            </w:r>
            <w:r>
              <w:rPr>
                <w:rFonts w:hint="eastAsia"/>
              </w:rPr>
              <w:t>，粘度</w:t>
            </w:r>
            <w:r>
              <w:t>17~20S</w:t>
            </w:r>
            <w:r>
              <w:rPr>
                <w:rFonts w:hint="eastAsia"/>
              </w:rPr>
              <w:t>，含砂率</w:t>
            </w:r>
            <w:r>
              <w:sym w:font="Symbol" w:char="003C"/>
            </w:r>
            <w:r>
              <w:t>4%</w:t>
            </w:r>
            <w:r>
              <w:rPr>
                <w:rFonts w:hint="eastAsia"/>
              </w:rPr>
              <w:t>。孔底沉渣厚度应符合设计规定。</w:t>
            </w:r>
          </w:p>
          <w:p w14:paraId="6E58D21C" w14:textId="77777777" w:rsidR="004F152D" w:rsidRDefault="004F152D">
            <w:pPr>
              <w:tabs>
                <w:tab w:val="num" w:pos="860"/>
              </w:tabs>
              <w:adjustRightInd w:val="0"/>
              <w:snapToGrid w:val="0"/>
              <w:spacing w:line="420" w:lineRule="atLeast"/>
              <w:ind w:firstLine="454"/>
              <w:rPr>
                <w:szCs w:val="20"/>
              </w:rPr>
            </w:pPr>
            <w:r>
              <w:rPr>
                <w:rFonts w:hint="eastAsia"/>
              </w:rPr>
              <w:t>在清孔完毕放置钢筋骨架前，应对钢筋笼全长，直径进行检查，并报请监理工程师复查。</w:t>
            </w:r>
          </w:p>
          <w:p w14:paraId="60816DB0" w14:textId="77777777" w:rsidR="004F152D" w:rsidRDefault="004F152D">
            <w:pPr>
              <w:tabs>
                <w:tab w:val="num" w:pos="860"/>
              </w:tabs>
              <w:adjustRightInd w:val="0"/>
              <w:snapToGrid w:val="0"/>
              <w:spacing w:line="420" w:lineRule="atLeast"/>
              <w:ind w:firstLine="454"/>
              <w:rPr>
                <w:szCs w:val="20"/>
              </w:rPr>
            </w:pPr>
            <w:r>
              <w:rPr>
                <w:rFonts w:hint="eastAsia"/>
              </w:rPr>
              <w:t>砼灌注前，还需要检测孔底泥浆沉渣厚度，如大于规定要求时，应再次清孔。</w:t>
            </w:r>
          </w:p>
        </w:tc>
      </w:tr>
    </w:tbl>
    <w:p w14:paraId="720BE18C" w14:textId="77777777" w:rsidR="004F152D" w:rsidRDefault="004F152D">
      <w:pPr>
        <w:adjustRightInd w:val="0"/>
        <w:snapToGrid w:val="0"/>
        <w:spacing w:line="360" w:lineRule="auto"/>
        <w:jc w:val="center"/>
        <w:rPr>
          <w:rFonts w:hint="eastAsia"/>
          <w:b/>
          <w:sz w:val="32"/>
        </w:rPr>
      </w:pPr>
    </w:p>
    <w:p w14:paraId="4CD8ABA0" w14:textId="77777777" w:rsidR="004F152D" w:rsidRDefault="004F152D">
      <w:pPr>
        <w:overflowPunct w:val="0"/>
        <w:adjustRightInd w:val="0"/>
        <w:snapToGrid w:val="0"/>
        <w:spacing w:line="360" w:lineRule="auto"/>
        <w:jc w:val="center"/>
        <w:rPr>
          <w:b/>
          <w:shadow/>
          <w:snapToGrid w:val="0"/>
          <w:kern w:val="0"/>
          <w:sz w:val="28"/>
          <w:u w:val="double"/>
        </w:rPr>
      </w:pPr>
      <w:r>
        <w:rPr>
          <w:rFonts w:hint="eastAsia"/>
          <w:b/>
          <w:shadow/>
          <w:snapToGrid w:val="0"/>
          <w:kern w:val="0"/>
          <w:sz w:val="28"/>
          <w:u w:val="double"/>
        </w:rPr>
        <w:t>质</w:t>
      </w:r>
      <w:r>
        <w:rPr>
          <w:b/>
          <w:shadow/>
          <w:snapToGrid w:val="0"/>
          <w:kern w:val="0"/>
          <w:sz w:val="28"/>
          <w:u w:val="double"/>
        </w:rPr>
        <w:t xml:space="preserve">  </w:t>
      </w:r>
      <w:r>
        <w:rPr>
          <w:rFonts w:hint="eastAsia"/>
          <w:b/>
          <w:shadow/>
          <w:snapToGrid w:val="0"/>
          <w:kern w:val="0"/>
          <w:sz w:val="28"/>
          <w:u w:val="double"/>
        </w:rPr>
        <w:t>量</w:t>
      </w:r>
      <w:r>
        <w:rPr>
          <w:b/>
          <w:shadow/>
          <w:snapToGrid w:val="0"/>
          <w:kern w:val="0"/>
          <w:sz w:val="28"/>
          <w:u w:val="double"/>
        </w:rPr>
        <w:t xml:space="preserve">  </w:t>
      </w:r>
      <w:r>
        <w:rPr>
          <w:rFonts w:hint="eastAsia"/>
          <w:b/>
          <w:shadow/>
          <w:snapToGrid w:val="0"/>
          <w:kern w:val="0"/>
          <w:sz w:val="28"/>
          <w:u w:val="double"/>
        </w:rPr>
        <w:t>保</w:t>
      </w:r>
      <w:r>
        <w:rPr>
          <w:b/>
          <w:shadow/>
          <w:snapToGrid w:val="0"/>
          <w:kern w:val="0"/>
          <w:sz w:val="28"/>
          <w:u w:val="double"/>
        </w:rPr>
        <w:t xml:space="preserve">  </w:t>
      </w:r>
      <w:r>
        <w:rPr>
          <w:rFonts w:hint="eastAsia"/>
          <w:b/>
          <w:shadow/>
          <w:snapToGrid w:val="0"/>
          <w:kern w:val="0"/>
          <w:sz w:val="28"/>
          <w:u w:val="double"/>
        </w:rPr>
        <w:t>证</w:t>
      </w:r>
      <w:r>
        <w:rPr>
          <w:b/>
          <w:shadow/>
          <w:snapToGrid w:val="0"/>
          <w:kern w:val="0"/>
          <w:sz w:val="28"/>
          <w:u w:val="double"/>
        </w:rPr>
        <w:t xml:space="preserve">  </w:t>
      </w:r>
      <w:r>
        <w:rPr>
          <w:rFonts w:hint="eastAsia"/>
          <w:b/>
          <w:shadow/>
          <w:snapToGrid w:val="0"/>
          <w:kern w:val="0"/>
          <w:sz w:val="28"/>
          <w:u w:val="double"/>
        </w:rPr>
        <w:t>措</w:t>
      </w:r>
      <w:r>
        <w:rPr>
          <w:b/>
          <w:shadow/>
          <w:snapToGrid w:val="0"/>
          <w:kern w:val="0"/>
          <w:sz w:val="28"/>
          <w:u w:val="double"/>
        </w:rPr>
        <w:t xml:space="preserve">  </w:t>
      </w:r>
      <w:r>
        <w:rPr>
          <w:rFonts w:hint="eastAsia"/>
          <w:b/>
          <w:shadow/>
          <w:snapToGrid w:val="0"/>
          <w:kern w:val="0"/>
          <w:sz w:val="28"/>
          <w:u w:val="double"/>
        </w:rPr>
        <w:t>施</w:t>
      </w:r>
    </w:p>
    <w:p w14:paraId="2F3CE507" w14:textId="77777777" w:rsidR="004F152D" w:rsidRDefault="004F152D">
      <w:pPr>
        <w:adjustRightInd w:val="0"/>
        <w:snapToGrid w:val="0"/>
        <w:spacing w:line="240" w:lineRule="atLeast"/>
        <w:rPr>
          <w:rFonts w:hint="eastAsia"/>
        </w:rPr>
      </w:pPr>
      <w:r>
        <w:rPr>
          <w:rFonts w:hint="eastAsia"/>
        </w:rPr>
        <w:t>工程名称：广园东路延长线工程</w:t>
      </w:r>
      <w:r>
        <w:rPr>
          <w:rFonts w:hint="eastAsia"/>
        </w:rPr>
        <w:t>YA5</w:t>
      </w:r>
      <w:r>
        <w:rPr>
          <w:rFonts w:hint="eastAsia"/>
        </w:rPr>
        <w:t>标段</w:t>
      </w:r>
      <w:r>
        <w:rPr>
          <w:rFonts w:hint="eastAsia"/>
        </w:rPr>
        <w:t xml:space="preserve">       </w:t>
      </w:r>
      <w:r>
        <w:t xml:space="preserve">                          </w:t>
      </w:r>
      <w:r>
        <w:rPr>
          <w:rFonts w:hint="eastAsia"/>
        </w:rPr>
        <w:t>表</w:t>
      </w:r>
      <w:r>
        <w:rPr>
          <w:rFonts w:hint="eastAsia"/>
        </w:rPr>
        <w:t>6-5</w:t>
      </w:r>
    </w:p>
    <w:tbl>
      <w:tblPr>
        <w:tblW w:w="935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37"/>
        <w:gridCol w:w="737"/>
        <w:gridCol w:w="737"/>
        <w:gridCol w:w="737"/>
        <w:gridCol w:w="6407"/>
      </w:tblGrid>
      <w:tr w:rsidR="004F152D" w14:paraId="6F6ED5A3" w14:textId="77777777">
        <w:trPr>
          <w:trHeight w:val="851"/>
        </w:trPr>
        <w:tc>
          <w:tcPr>
            <w:tcW w:w="737" w:type="dxa"/>
            <w:tcBorders>
              <w:top w:val="single" w:sz="12" w:space="0" w:color="auto"/>
              <w:left w:val="single" w:sz="12" w:space="0" w:color="auto"/>
              <w:bottom w:val="single" w:sz="4" w:space="0" w:color="auto"/>
              <w:right w:val="single" w:sz="4" w:space="0" w:color="auto"/>
            </w:tcBorders>
            <w:vAlign w:val="center"/>
          </w:tcPr>
          <w:p w14:paraId="4E2B1775" w14:textId="77777777" w:rsidR="004F152D" w:rsidRDefault="004F152D">
            <w:pPr>
              <w:adjustRightInd w:val="0"/>
              <w:snapToGrid w:val="0"/>
              <w:spacing w:line="360" w:lineRule="auto"/>
              <w:jc w:val="center"/>
              <w:rPr>
                <w:szCs w:val="20"/>
              </w:rPr>
            </w:pPr>
            <w:r>
              <w:rPr>
                <w:rFonts w:hint="eastAsia"/>
              </w:rPr>
              <w:t>单位工程</w:t>
            </w:r>
          </w:p>
        </w:tc>
        <w:tc>
          <w:tcPr>
            <w:tcW w:w="737" w:type="dxa"/>
            <w:tcBorders>
              <w:top w:val="single" w:sz="12" w:space="0" w:color="auto"/>
              <w:left w:val="single" w:sz="4" w:space="0" w:color="auto"/>
              <w:bottom w:val="single" w:sz="4" w:space="0" w:color="auto"/>
              <w:right w:val="single" w:sz="4" w:space="0" w:color="auto"/>
            </w:tcBorders>
            <w:vAlign w:val="center"/>
          </w:tcPr>
          <w:p w14:paraId="662FBC24" w14:textId="77777777" w:rsidR="004F152D" w:rsidRDefault="004F152D">
            <w:pPr>
              <w:adjustRightInd w:val="0"/>
              <w:snapToGrid w:val="0"/>
              <w:spacing w:line="360" w:lineRule="auto"/>
              <w:jc w:val="center"/>
              <w:rPr>
                <w:szCs w:val="20"/>
              </w:rPr>
            </w:pPr>
            <w:r>
              <w:rPr>
                <w:rFonts w:hint="eastAsia"/>
              </w:rPr>
              <w:t>分部工程</w:t>
            </w:r>
          </w:p>
        </w:tc>
        <w:tc>
          <w:tcPr>
            <w:tcW w:w="737" w:type="dxa"/>
            <w:tcBorders>
              <w:top w:val="single" w:sz="12" w:space="0" w:color="auto"/>
              <w:left w:val="single" w:sz="4" w:space="0" w:color="auto"/>
              <w:bottom w:val="single" w:sz="4" w:space="0" w:color="auto"/>
              <w:right w:val="single" w:sz="4" w:space="0" w:color="auto"/>
            </w:tcBorders>
            <w:vAlign w:val="center"/>
          </w:tcPr>
          <w:p w14:paraId="5051ACB6" w14:textId="77777777" w:rsidR="004F152D" w:rsidRDefault="004F152D">
            <w:pPr>
              <w:adjustRightInd w:val="0"/>
              <w:snapToGrid w:val="0"/>
              <w:spacing w:line="360" w:lineRule="auto"/>
              <w:jc w:val="center"/>
              <w:rPr>
                <w:szCs w:val="20"/>
              </w:rPr>
            </w:pPr>
            <w:r>
              <w:rPr>
                <w:rFonts w:hint="eastAsia"/>
              </w:rPr>
              <w:t>分项工程</w:t>
            </w:r>
          </w:p>
        </w:tc>
        <w:tc>
          <w:tcPr>
            <w:tcW w:w="737" w:type="dxa"/>
            <w:tcBorders>
              <w:top w:val="single" w:sz="12" w:space="0" w:color="auto"/>
              <w:left w:val="single" w:sz="4" w:space="0" w:color="auto"/>
              <w:bottom w:val="single" w:sz="4" w:space="0" w:color="auto"/>
              <w:right w:val="single" w:sz="4" w:space="0" w:color="auto"/>
            </w:tcBorders>
            <w:vAlign w:val="center"/>
          </w:tcPr>
          <w:p w14:paraId="685B90B7" w14:textId="77777777" w:rsidR="004F152D" w:rsidRDefault="004F152D">
            <w:pPr>
              <w:adjustRightInd w:val="0"/>
              <w:snapToGrid w:val="0"/>
              <w:spacing w:line="360" w:lineRule="auto"/>
              <w:jc w:val="center"/>
              <w:rPr>
                <w:szCs w:val="20"/>
              </w:rPr>
            </w:pPr>
            <w:r>
              <w:rPr>
                <w:rFonts w:hint="eastAsia"/>
              </w:rPr>
              <w:t>验收标准</w:t>
            </w:r>
          </w:p>
        </w:tc>
        <w:tc>
          <w:tcPr>
            <w:tcW w:w="6407" w:type="dxa"/>
            <w:tcBorders>
              <w:top w:val="single" w:sz="12" w:space="0" w:color="auto"/>
              <w:left w:val="single" w:sz="4" w:space="0" w:color="auto"/>
              <w:bottom w:val="single" w:sz="4" w:space="0" w:color="auto"/>
              <w:right w:val="single" w:sz="12" w:space="0" w:color="auto"/>
            </w:tcBorders>
            <w:vAlign w:val="center"/>
          </w:tcPr>
          <w:p w14:paraId="1BCBAB14" w14:textId="77777777" w:rsidR="004F152D" w:rsidRDefault="004F152D">
            <w:pPr>
              <w:adjustRightInd w:val="0"/>
              <w:snapToGrid w:val="0"/>
              <w:spacing w:line="360" w:lineRule="auto"/>
              <w:jc w:val="center"/>
              <w:rPr>
                <w:szCs w:val="20"/>
              </w:rPr>
            </w:pPr>
            <w:r>
              <w:rPr>
                <w:rFonts w:hint="eastAsia"/>
              </w:rPr>
              <w:t>质量保证措施</w:t>
            </w:r>
          </w:p>
        </w:tc>
      </w:tr>
      <w:tr w:rsidR="004F152D" w14:paraId="40C85DA9" w14:textId="77777777">
        <w:trPr>
          <w:cantSplit/>
          <w:trHeight w:val="6080"/>
        </w:trPr>
        <w:tc>
          <w:tcPr>
            <w:tcW w:w="737" w:type="dxa"/>
            <w:vMerge w:val="restart"/>
            <w:tcBorders>
              <w:top w:val="single" w:sz="4" w:space="0" w:color="auto"/>
              <w:left w:val="single" w:sz="12" w:space="0" w:color="auto"/>
              <w:right w:val="single" w:sz="4" w:space="0" w:color="auto"/>
            </w:tcBorders>
            <w:vAlign w:val="center"/>
          </w:tcPr>
          <w:p w14:paraId="0A06B0F9" w14:textId="77777777" w:rsidR="004F152D" w:rsidRDefault="004F152D">
            <w:pPr>
              <w:adjustRightInd w:val="0"/>
              <w:snapToGrid w:val="0"/>
              <w:spacing w:line="360" w:lineRule="auto"/>
              <w:jc w:val="center"/>
              <w:rPr>
                <w:rFonts w:hint="eastAsia"/>
              </w:rPr>
            </w:pPr>
            <w:r>
              <w:rPr>
                <w:rFonts w:hint="eastAsia"/>
              </w:rPr>
              <w:t>广</w:t>
            </w:r>
          </w:p>
          <w:p w14:paraId="3DC00385" w14:textId="77777777" w:rsidR="004F152D" w:rsidRDefault="004F152D">
            <w:pPr>
              <w:adjustRightInd w:val="0"/>
              <w:snapToGrid w:val="0"/>
              <w:spacing w:line="360" w:lineRule="auto"/>
              <w:jc w:val="center"/>
              <w:rPr>
                <w:rFonts w:hint="eastAsia"/>
              </w:rPr>
            </w:pPr>
            <w:r>
              <w:rPr>
                <w:rFonts w:hint="eastAsia"/>
              </w:rPr>
              <w:t>园</w:t>
            </w:r>
          </w:p>
          <w:p w14:paraId="0A53CE9A" w14:textId="77777777" w:rsidR="004F152D" w:rsidRDefault="004F152D">
            <w:pPr>
              <w:adjustRightInd w:val="0"/>
              <w:snapToGrid w:val="0"/>
              <w:spacing w:line="360" w:lineRule="auto"/>
              <w:jc w:val="center"/>
              <w:rPr>
                <w:rFonts w:hint="eastAsia"/>
              </w:rPr>
            </w:pPr>
            <w:r>
              <w:rPr>
                <w:rFonts w:hint="eastAsia"/>
              </w:rPr>
              <w:t>东</w:t>
            </w:r>
          </w:p>
          <w:p w14:paraId="4C298FC9" w14:textId="77777777" w:rsidR="004F152D" w:rsidRDefault="004F152D">
            <w:pPr>
              <w:adjustRightInd w:val="0"/>
              <w:snapToGrid w:val="0"/>
              <w:spacing w:line="360" w:lineRule="auto"/>
              <w:jc w:val="center"/>
              <w:rPr>
                <w:rFonts w:hint="eastAsia"/>
              </w:rPr>
            </w:pPr>
            <w:r>
              <w:rPr>
                <w:rFonts w:hint="eastAsia"/>
              </w:rPr>
              <w:t>路</w:t>
            </w:r>
          </w:p>
          <w:p w14:paraId="717DE171" w14:textId="77777777" w:rsidR="004F152D" w:rsidRDefault="004F152D">
            <w:pPr>
              <w:adjustRightInd w:val="0"/>
              <w:snapToGrid w:val="0"/>
              <w:spacing w:line="360" w:lineRule="auto"/>
              <w:jc w:val="center"/>
              <w:rPr>
                <w:rFonts w:hint="eastAsia"/>
              </w:rPr>
            </w:pPr>
            <w:r>
              <w:rPr>
                <w:rFonts w:hint="eastAsia"/>
              </w:rPr>
              <w:t>延</w:t>
            </w:r>
          </w:p>
          <w:p w14:paraId="053E9A93" w14:textId="77777777" w:rsidR="004F152D" w:rsidRDefault="004F152D">
            <w:pPr>
              <w:adjustRightInd w:val="0"/>
              <w:snapToGrid w:val="0"/>
              <w:spacing w:line="360" w:lineRule="auto"/>
              <w:jc w:val="center"/>
              <w:rPr>
                <w:rFonts w:hint="eastAsia"/>
              </w:rPr>
            </w:pPr>
            <w:r>
              <w:rPr>
                <w:rFonts w:hint="eastAsia"/>
              </w:rPr>
              <w:t>长</w:t>
            </w:r>
          </w:p>
          <w:p w14:paraId="4DBCA9E1" w14:textId="77777777" w:rsidR="004F152D" w:rsidRDefault="004F152D">
            <w:pPr>
              <w:adjustRightInd w:val="0"/>
              <w:snapToGrid w:val="0"/>
              <w:spacing w:line="360" w:lineRule="auto"/>
              <w:jc w:val="center"/>
              <w:rPr>
                <w:rFonts w:hint="eastAsia"/>
              </w:rPr>
            </w:pPr>
            <w:r>
              <w:rPr>
                <w:rFonts w:hint="eastAsia"/>
              </w:rPr>
              <w:t>线</w:t>
            </w:r>
          </w:p>
          <w:p w14:paraId="59CE0A95" w14:textId="77777777" w:rsidR="004F152D" w:rsidRDefault="004F152D">
            <w:pPr>
              <w:adjustRightInd w:val="0"/>
              <w:snapToGrid w:val="0"/>
              <w:spacing w:line="360" w:lineRule="auto"/>
              <w:jc w:val="center"/>
              <w:rPr>
                <w:rFonts w:hint="eastAsia"/>
              </w:rPr>
            </w:pPr>
            <w:r>
              <w:rPr>
                <w:rFonts w:hint="eastAsia"/>
              </w:rPr>
              <w:t>工</w:t>
            </w:r>
          </w:p>
          <w:p w14:paraId="5078DAE8" w14:textId="77777777" w:rsidR="004F152D" w:rsidRDefault="004F152D">
            <w:pPr>
              <w:adjustRightInd w:val="0"/>
              <w:snapToGrid w:val="0"/>
              <w:spacing w:line="360" w:lineRule="auto"/>
              <w:jc w:val="center"/>
              <w:rPr>
                <w:rFonts w:hint="eastAsia"/>
              </w:rPr>
            </w:pPr>
            <w:r>
              <w:rPr>
                <w:rFonts w:hint="eastAsia"/>
              </w:rPr>
              <w:t>程</w:t>
            </w:r>
            <w:r>
              <w:rPr>
                <w:rFonts w:hint="eastAsia"/>
              </w:rPr>
              <w:t>YA5</w:t>
            </w:r>
            <w:r>
              <w:rPr>
                <w:rFonts w:hint="eastAsia"/>
              </w:rPr>
              <w:t>标</w:t>
            </w:r>
          </w:p>
          <w:p w14:paraId="4772DBE2" w14:textId="77777777" w:rsidR="004F152D" w:rsidRDefault="004F152D">
            <w:pPr>
              <w:adjustRightInd w:val="0"/>
              <w:snapToGrid w:val="0"/>
              <w:spacing w:line="360" w:lineRule="auto"/>
              <w:jc w:val="center"/>
              <w:rPr>
                <w:spacing w:val="60"/>
                <w:szCs w:val="20"/>
              </w:rPr>
            </w:pPr>
            <w:r>
              <w:rPr>
                <w:rFonts w:hint="eastAsia"/>
              </w:rPr>
              <w:t>段</w:t>
            </w:r>
          </w:p>
        </w:tc>
        <w:tc>
          <w:tcPr>
            <w:tcW w:w="737" w:type="dxa"/>
            <w:vMerge w:val="restart"/>
            <w:tcBorders>
              <w:top w:val="single" w:sz="4" w:space="0" w:color="auto"/>
              <w:left w:val="single" w:sz="4" w:space="0" w:color="auto"/>
              <w:right w:val="single" w:sz="4" w:space="0" w:color="auto"/>
            </w:tcBorders>
            <w:vAlign w:val="center"/>
          </w:tcPr>
          <w:p w14:paraId="1C6A52A2" w14:textId="77777777" w:rsidR="004F152D" w:rsidRDefault="004F152D">
            <w:pPr>
              <w:adjustRightInd w:val="0"/>
              <w:snapToGrid w:val="0"/>
              <w:spacing w:line="360" w:lineRule="auto"/>
              <w:jc w:val="center"/>
              <w:rPr>
                <w:szCs w:val="20"/>
              </w:rPr>
            </w:pPr>
            <w:r>
              <w:rPr>
                <w:rFonts w:hint="eastAsia"/>
              </w:rPr>
              <w:t>基</w:t>
            </w:r>
          </w:p>
          <w:p w14:paraId="35F0C90C" w14:textId="77777777" w:rsidR="004F152D" w:rsidRDefault="004F152D">
            <w:pPr>
              <w:adjustRightInd w:val="0"/>
              <w:snapToGrid w:val="0"/>
              <w:spacing w:line="360" w:lineRule="auto"/>
              <w:jc w:val="center"/>
              <w:rPr>
                <w:rFonts w:hint="eastAsia"/>
              </w:rPr>
            </w:pPr>
            <w:r>
              <w:rPr>
                <w:rFonts w:hint="eastAsia"/>
              </w:rPr>
              <w:t>础</w:t>
            </w:r>
          </w:p>
          <w:p w14:paraId="715DB40A" w14:textId="77777777" w:rsidR="004F152D" w:rsidRDefault="004F152D">
            <w:pPr>
              <w:adjustRightInd w:val="0"/>
              <w:snapToGrid w:val="0"/>
              <w:spacing w:line="360" w:lineRule="auto"/>
              <w:jc w:val="center"/>
              <w:rPr>
                <w:rFonts w:hint="eastAsia"/>
              </w:rPr>
            </w:pPr>
            <w:r>
              <w:rPr>
                <w:rFonts w:hint="eastAsia"/>
              </w:rPr>
              <w:t>及</w:t>
            </w:r>
          </w:p>
          <w:p w14:paraId="32D0C5F1" w14:textId="77777777" w:rsidR="004F152D" w:rsidRDefault="004F152D">
            <w:pPr>
              <w:adjustRightInd w:val="0"/>
              <w:snapToGrid w:val="0"/>
              <w:spacing w:line="360" w:lineRule="auto"/>
              <w:jc w:val="center"/>
              <w:rPr>
                <w:rFonts w:hint="eastAsia"/>
              </w:rPr>
            </w:pPr>
            <w:r>
              <w:rPr>
                <w:rFonts w:hint="eastAsia"/>
              </w:rPr>
              <w:t>下</w:t>
            </w:r>
          </w:p>
          <w:p w14:paraId="0E466E05" w14:textId="77777777" w:rsidR="004F152D" w:rsidRDefault="004F152D">
            <w:pPr>
              <w:adjustRightInd w:val="0"/>
              <w:snapToGrid w:val="0"/>
              <w:spacing w:line="360" w:lineRule="auto"/>
              <w:jc w:val="center"/>
              <w:rPr>
                <w:rFonts w:hint="eastAsia"/>
              </w:rPr>
            </w:pPr>
            <w:r>
              <w:rPr>
                <w:rFonts w:hint="eastAsia"/>
              </w:rPr>
              <w:t>部</w:t>
            </w:r>
          </w:p>
          <w:p w14:paraId="3EF76386" w14:textId="77777777" w:rsidR="004F152D" w:rsidRDefault="004F152D">
            <w:pPr>
              <w:adjustRightInd w:val="0"/>
              <w:snapToGrid w:val="0"/>
              <w:spacing w:line="360" w:lineRule="auto"/>
              <w:jc w:val="center"/>
              <w:rPr>
                <w:rFonts w:hint="eastAsia"/>
              </w:rPr>
            </w:pPr>
            <w:r>
              <w:rPr>
                <w:rFonts w:hint="eastAsia"/>
              </w:rPr>
              <w:t>结</w:t>
            </w:r>
          </w:p>
          <w:p w14:paraId="33B1DDE1" w14:textId="77777777" w:rsidR="004F152D" w:rsidRDefault="004F152D">
            <w:pPr>
              <w:adjustRightInd w:val="0"/>
              <w:snapToGrid w:val="0"/>
              <w:spacing w:line="360" w:lineRule="auto"/>
              <w:jc w:val="center"/>
              <w:rPr>
                <w:szCs w:val="20"/>
              </w:rPr>
            </w:pPr>
            <w:r>
              <w:rPr>
                <w:rFonts w:hint="eastAsia"/>
              </w:rPr>
              <w:t>构</w:t>
            </w:r>
          </w:p>
        </w:tc>
        <w:tc>
          <w:tcPr>
            <w:tcW w:w="737" w:type="dxa"/>
            <w:tcBorders>
              <w:top w:val="single" w:sz="4" w:space="0" w:color="auto"/>
              <w:left w:val="single" w:sz="4" w:space="0" w:color="auto"/>
              <w:bottom w:val="single" w:sz="12" w:space="0" w:color="auto"/>
              <w:right w:val="single" w:sz="4" w:space="0" w:color="auto"/>
            </w:tcBorders>
            <w:vAlign w:val="center"/>
          </w:tcPr>
          <w:p w14:paraId="4999BE2E" w14:textId="77777777" w:rsidR="004F152D" w:rsidRDefault="004F152D">
            <w:pPr>
              <w:adjustRightInd w:val="0"/>
              <w:snapToGrid w:val="0"/>
              <w:spacing w:line="360" w:lineRule="auto"/>
              <w:jc w:val="center"/>
              <w:rPr>
                <w:szCs w:val="20"/>
              </w:rPr>
            </w:pPr>
            <w:r>
              <w:rPr>
                <w:rFonts w:hint="eastAsia"/>
              </w:rPr>
              <w:t>钻</w:t>
            </w:r>
          </w:p>
          <w:p w14:paraId="2A21C274" w14:textId="77777777" w:rsidR="004F152D" w:rsidRDefault="004F152D">
            <w:pPr>
              <w:adjustRightInd w:val="0"/>
              <w:snapToGrid w:val="0"/>
              <w:spacing w:line="360" w:lineRule="auto"/>
              <w:jc w:val="center"/>
              <w:rPr>
                <w:szCs w:val="20"/>
              </w:rPr>
            </w:pPr>
          </w:p>
          <w:p w14:paraId="6C2DAA83" w14:textId="77777777" w:rsidR="004F152D" w:rsidRDefault="004F152D">
            <w:pPr>
              <w:adjustRightInd w:val="0"/>
              <w:snapToGrid w:val="0"/>
              <w:spacing w:line="360" w:lineRule="auto"/>
              <w:jc w:val="center"/>
              <w:rPr>
                <w:szCs w:val="20"/>
              </w:rPr>
            </w:pPr>
            <w:r>
              <w:rPr>
                <w:rFonts w:hint="eastAsia"/>
              </w:rPr>
              <w:t>孔</w:t>
            </w:r>
          </w:p>
          <w:p w14:paraId="2EF363A5" w14:textId="77777777" w:rsidR="004F152D" w:rsidRDefault="004F152D">
            <w:pPr>
              <w:adjustRightInd w:val="0"/>
              <w:snapToGrid w:val="0"/>
              <w:spacing w:line="360" w:lineRule="auto"/>
              <w:jc w:val="center"/>
              <w:rPr>
                <w:szCs w:val="20"/>
              </w:rPr>
            </w:pPr>
          </w:p>
          <w:p w14:paraId="4A4274C0" w14:textId="77777777" w:rsidR="004F152D" w:rsidRDefault="004F152D">
            <w:pPr>
              <w:adjustRightInd w:val="0"/>
              <w:snapToGrid w:val="0"/>
              <w:spacing w:line="360" w:lineRule="auto"/>
              <w:jc w:val="center"/>
              <w:rPr>
                <w:szCs w:val="20"/>
              </w:rPr>
            </w:pPr>
            <w:r>
              <w:rPr>
                <w:rFonts w:hint="eastAsia"/>
              </w:rPr>
              <w:t>桩</w:t>
            </w:r>
          </w:p>
          <w:p w14:paraId="7285D259" w14:textId="77777777" w:rsidR="004F152D" w:rsidRDefault="004F152D">
            <w:pPr>
              <w:adjustRightInd w:val="0"/>
              <w:snapToGrid w:val="0"/>
              <w:spacing w:line="360" w:lineRule="auto"/>
              <w:jc w:val="center"/>
              <w:rPr>
                <w:szCs w:val="20"/>
              </w:rPr>
            </w:pPr>
          </w:p>
          <w:p w14:paraId="12E3900E" w14:textId="77777777" w:rsidR="004F152D" w:rsidRDefault="004F152D">
            <w:pPr>
              <w:adjustRightInd w:val="0"/>
              <w:snapToGrid w:val="0"/>
              <w:spacing w:line="360" w:lineRule="auto"/>
              <w:jc w:val="center"/>
              <w:rPr>
                <w:szCs w:val="20"/>
              </w:rPr>
            </w:pPr>
            <w:r>
              <w:rPr>
                <w:rFonts w:hint="eastAsia"/>
              </w:rPr>
              <w:t>基</w:t>
            </w:r>
          </w:p>
          <w:p w14:paraId="3F1A15F8" w14:textId="77777777" w:rsidR="004F152D" w:rsidRDefault="004F152D">
            <w:pPr>
              <w:adjustRightInd w:val="0"/>
              <w:snapToGrid w:val="0"/>
              <w:spacing w:line="360" w:lineRule="auto"/>
              <w:jc w:val="center"/>
              <w:rPr>
                <w:szCs w:val="20"/>
              </w:rPr>
            </w:pPr>
          </w:p>
          <w:p w14:paraId="66C99D5D" w14:textId="77777777" w:rsidR="004F152D" w:rsidRDefault="004F152D">
            <w:pPr>
              <w:adjustRightInd w:val="0"/>
              <w:snapToGrid w:val="0"/>
              <w:spacing w:line="360" w:lineRule="auto"/>
              <w:jc w:val="center"/>
              <w:rPr>
                <w:szCs w:val="20"/>
              </w:rPr>
            </w:pPr>
            <w:r>
              <w:rPr>
                <w:rFonts w:hint="eastAsia"/>
              </w:rPr>
              <w:t>础</w:t>
            </w:r>
          </w:p>
        </w:tc>
        <w:tc>
          <w:tcPr>
            <w:tcW w:w="737" w:type="dxa"/>
            <w:vMerge w:val="restart"/>
            <w:tcBorders>
              <w:top w:val="single" w:sz="4" w:space="0" w:color="auto"/>
              <w:left w:val="single" w:sz="4" w:space="0" w:color="auto"/>
              <w:right w:val="single" w:sz="4" w:space="0" w:color="auto"/>
            </w:tcBorders>
            <w:vAlign w:val="center"/>
          </w:tcPr>
          <w:p w14:paraId="5FA6E38E" w14:textId="77777777" w:rsidR="004F152D" w:rsidRDefault="004F152D">
            <w:pPr>
              <w:adjustRightInd w:val="0"/>
              <w:snapToGrid w:val="0"/>
              <w:spacing w:line="360" w:lineRule="auto"/>
              <w:jc w:val="center"/>
              <w:rPr>
                <w:szCs w:val="20"/>
              </w:rPr>
            </w:pPr>
            <w:r>
              <w:rPr>
                <w:rFonts w:hint="eastAsia"/>
              </w:rPr>
              <w:t>按</w:t>
            </w:r>
          </w:p>
          <w:p w14:paraId="2074B892" w14:textId="77777777" w:rsidR="004F152D" w:rsidRDefault="004F152D">
            <w:pPr>
              <w:adjustRightInd w:val="0"/>
              <w:snapToGrid w:val="0"/>
              <w:spacing w:line="360" w:lineRule="auto"/>
              <w:jc w:val="center"/>
              <w:rPr>
                <w:szCs w:val="20"/>
              </w:rPr>
            </w:pPr>
            <w:r>
              <w:rPr>
                <w:rFonts w:hint="eastAsia"/>
              </w:rPr>
              <w:t>招</w:t>
            </w:r>
          </w:p>
          <w:p w14:paraId="38D987CA" w14:textId="77777777" w:rsidR="004F152D" w:rsidRDefault="004F152D">
            <w:pPr>
              <w:adjustRightInd w:val="0"/>
              <w:snapToGrid w:val="0"/>
              <w:spacing w:line="360" w:lineRule="auto"/>
              <w:jc w:val="center"/>
              <w:rPr>
                <w:szCs w:val="20"/>
              </w:rPr>
            </w:pPr>
            <w:r>
              <w:rPr>
                <w:rFonts w:hint="eastAsia"/>
              </w:rPr>
              <w:t>标</w:t>
            </w:r>
          </w:p>
          <w:p w14:paraId="0C3B268E" w14:textId="77777777" w:rsidR="004F152D" w:rsidRDefault="004F152D">
            <w:pPr>
              <w:adjustRightInd w:val="0"/>
              <w:snapToGrid w:val="0"/>
              <w:spacing w:line="360" w:lineRule="auto"/>
              <w:jc w:val="center"/>
              <w:rPr>
                <w:szCs w:val="20"/>
              </w:rPr>
            </w:pPr>
            <w:r>
              <w:rPr>
                <w:rFonts w:hint="eastAsia"/>
              </w:rPr>
              <w:t>文</w:t>
            </w:r>
          </w:p>
          <w:p w14:paraId="5442C4B7" w14:textId="77777777" w:rsidR="004F152D" w:rsidRDefault="004F152D">
            <w:pPr>
              <w:adjustRightInd w:val="0"/>
              <w:snapToGrid w:val="0"/>
              <w:spacing w:line="360" w:lineRule="auto"/>
              <w:jc w:val="center"/>
              <w:rPr>
                <w:szCs w:val="20"/>
              </w:rPr>
            </w:pPr>
            <w:r>
              <w:rPr>
                <w:rFonts w:hint="eastAsia"/>
              </w:rPr>
              <w:t>件</w:t>
            </w:r>
          </w:p>
          <w:p w14:paraId="208183FD" w14:textId="77777777" w:rsidR="004F152D" w:rsidRDefault="004F152D">
            <w:pPr>
              <w:adjustRightInd w:val="0"/>
              <w:snapToGrid w:val="0"/>
              <w:spacing w:line="360" w:lineRule="auto"/>
              <w:jc w:val="center"/>
              <w:rPr>
                <w:szCs w:val="20"/>
              </w:rPr>
            </w:pPr>
            <w:r>
              <w:rPr>
                <w:rFonts w:hint="eastAsia"/>
              </w:rPr>
              <w:t>之</w:t>
            </w:r>
          </w:p>
          <w:p w14:paraId="23B13CC8" w14:textId="77777777" w:rsidR="004F152D" w:rsidRDefault="004F152D">
            <w:pPr>
              <w:adjustRightInd w:val="0"/>
              <w:snapToGrid w:val="0"/>
              <w:spacing w:line="360" w:lineRule="auto"/>
              <w:jc w:val="center"/>
              <w:rPr>
                <w:szCs w:val="20"/>
              </w:rPr>
            </w:pPr>
            <w:r>
              <w:rPr>
                <w:rFonts w:hint="eastAsia"/>
              </w:rPr>
              <w:t>技</w:t>
            </w:r>
          </w:p>
          <w:p w14:paraId="61757D27" w14:textId="77777777" w:rsidR="004F152D" w:rsidRDefault="004F152D">
            <w:pPr>
              <w:adjustRightInd w:val="0"/>
              <w:snapToGrid w:val="0"/>
              <w:spacing w:line="360" w:lineRule="auto"/>
              <w:jc w:val="center"/>
              <w:rPr>
                <w:szCs w:val="20"/>
              </w:rPr>
            </w:pPr>
            <w:r>
              <w:rPr>
                <w:rFonts w:hint="eastAsia"/>
              </w:rPr>
              <w:t>术</w:t>
            </w:r>
          </w:p>
          <w:p w14:paraId="734F195B" w14:textId="77777777" w:rsidR="004F152D" w:rsidRDefault="004F152D">
            <w:pPr>
              <w:adjustRightInd w:val="0"/>
              <w:snapToGrid w:val="0"/>
              <w:spacing w:line="360" w:lineRule="auto"/>
              <w:jc w:val="center"/>
              <w:rPr>
                <w:szCs w:val="20"/>
              </w:rPr>
            </w:pPr>
            <w:r>
              <w:rPr>
                <w:rFonts w:hint="eastAsia"/>
              </w:rPr>
              <w:t>规</w:t>
            </w:r>
          </w:p>
          <w:p w14:paraId="3C8CB03E" w14:textId="77777777" w:rsidR="004F152D" w:rsidRDefault="004F152D">
            <w:pPr>
              <w:adjustRightInd w:val="0"/>
              <w:snapToGrid w:val="0"/>
              <w:spacing w:line="360" w:lineRule="auto"/>
              <w:jc w:val="center"/>
              <w:rPr>
                <w:szCs w:val="20"/>
              </w:rPr>
            </w:pPr>
            <w:r>
              <w:rPr>
                <w:rFonts w:hint="eastAsia"/>
              </w:rPr>
              <w:t>范</w:t>
            </w:r>
          </w:p>
          <w:p w14:paraId="7C5221D9" w14:textId="77777777" w:rsidR="004F152D" w:rsidRDefault="004F152D">
            <w:pPr>
              <w:adjustRightInd w:val="0"/>
              <w:snapToGrid w:val="0"/>
              <w:spacing w:line="360" w:lineRule="auto"/>
              <w:jc w:val="center"/>
              <w:rPr>
                <w:szCs w:val="20"/>
              </w:rPr>
            </w:pPr>
            <w:r>
              <w:rPr>
                <w:rFonts w:hint="eastAsia"/>
              </w:rPr>
              <w:t>与</w:t>
            </w:r>
          </w:p>
          <w:p w14:paraId="75E96E2D" w14:textId="77777777" w:rsidR="004F152D" w:rsidRDefault="004F152D">
            <w:pPr>
              <w:adjustRightInd w:val="0"/>
              <w:snapToGrid w:val="0"/>
              <w:spacing w:line="360" w:lineRule="auto"/>
              <w:jc w:val="center"/>
              <w:rPr>
                <w:szCs w:val="20"/>
              </w:rPr>
            </w:pPr>
            <w:r>
              <w:rPr>
                <w:rFonts w:hint="eastAsia"/>
              </w:rPr>
              <w:t>验</w:t>
            </w:r>
          </w:p>
          <w:p w14:paraId="1734A75E" w14:textId="77777777" w:rsidR="004F152D" w:rsidRDefault="004F152D">
            <w:pPr>
              <w:adjustRightInd w:val="0"/>
              <w:snapToGrid w:val="0"/>
              <w:spacing w:line="360" w:lineRule="auto"/>
              <w:jc w:val="center"/>
              <w:rPr>
                <w:szCs w:val="20"/>
              </w:rPr>
            </w:pPr>
            <w:r>
              <w:rPr>
                <w:rFonts w:hint="eastAsia"/>
              </w:rPr>
              <w:t>评</w:t>
            </w:r>
          </w:p>
          <w:p w14:paraId="5A056DBB" w14:textId="77777777" w:rsidR="004F152D" w:rsidRDefault="004F152D">
            <w:pPr>
              <w:adjustRightInd w:val="0"/>
              <w:snapToGrid w:val="0"/>
              <w:spacing w:line="360" w:lineRule="auto"/>
              <w:jc w:val="center"/>
              <w:rPr>
                <w:szCs w:val="20"/>
              </w:rPr>
            </w:pPr>
            <w:r>
              <w:rPr>
                <w:rFonts w:hint="eastAsia"/>
              </w:rPr>
              <w:t>标</w:t>
            </w:r>
          </w:p>
          <w:p w14:paraId="1D4F7BB2" w14:textId="77777777" w:rsidR="004F152D" w:rsidRDefault="004F152D">
            <w:pPr>
              <w:adjustRightInd w:val="0"/>
              <w:snapToGrid w:val="0"/>
              <w:spacing w:line="360" w:lineRule="auto"/>
              <w:jc w:val="center"/>
              <w:rPr>
                <w:szCs w:val="20"/>
              </w:rPr>
            </w:pPr>
            <w:r>
              <w:rPr>
                <w:rFonts w:hint="eastAsia"/>
              </w:rPr>
              <w:t>准</w:t>
            </w:r>
          </w:p>
        </w:tc>
        <w:tc>
          <w:tcPr>
            <w:tcW w:w="6407" w:type="dxa"/>
            <w:tcBorders>
              <w:top w:val="single" w:sz="4" w:space="0" w:color="auto"/>
              <w:left w:val="single" w:sz="4" w:space="0" w:color="auto"/>
              <w:bottom w:val="single" w:sz="12" w:space="0" w:color="auto"/>
              <w:right w:val="single" w:sz="12" w:space="0" w:color="auto"/>
            </w:tcBorders>
          </w:tcPr>
          <w:p w14:paraId="0D493090" w14:textId="77777777" w:rsidR="004F152D" w:rsidRDefault="004F152D">
            <w:pPr>
              <w:adjustRightInd w:val="0"/>
              <w:snapToGrid w:val="0"/>
              <w:spacing w:line="480" w:lineRule="atLeast"/>
              <w:ind w:firstLine="454"/>
              <w:rPr>
                <w:szCs w:val="20"/>
              </w:rPr>
            </w:pPr>
            <w:r>
              <w:t>8</w:t>
            </w:r>
            <w:r>
              <w:rPr>
                <w:rFonts w:hint="eastAsia"/>
              </w:rPr>
              <w:t>、砼拌和物运至灌注地点时，应检查其均匀性和坍落度，一般控制在</w:t>
            </w:r>
            <w:r>
              <w:t>18~22cm</w:t>
            </w:r>
            <w:r>
              <w:rPr>
                <w:rFonts w:hint="eastAsia"/>
              </w:rPr>
              <w:t>和易性或有无离析泌水现象，不合格的砼不得使用，每根桩随机取样抗压强度试件，桩长</w:t>
            </w:r>
            <w:r>
              <w:sym w:font="Symbol" w:char="00A3"/>
            </w:r>
            <w:r>
              <w:t>20</w:t>
            </w:r>
            <w:r>
              <w:rPr>
                <w:rFonts w:hint="eastAsia"/>
              </w:rPr>
              <w:t>m</w:t>
            </w:r>
            <w:r>
              <w:rPr>
                <w:rFonts w:hint="eastAsia"/>
              </w:rPr>
              <w:t>三组，</w:t>
            </w:r>
            <w:r>
              <w:sym w:font="Symbol" w:char="003E"/>
            </w:r>
            <w:r>
              <w:t>20</w:t>
            </w:r>
            <w:r>
              <w:rPr>
                <w:rFonts w:hint="eastAsia"/>
              </w:rPr>
              <w:t>m</w:t>
            </w:r>
            <w:r>
              <w:rPr>
                <w:rFonts w:hint="eastAsia"/>
              </w:rPr>
              <w:t>时取样四组试件，其中一组是七天龄期。</w:t>
            </w:r>
          </w:p>
          <w:p w14:paraId="4BD8B012" w14:textId="77777777" w:rsidR="004F152D" w:rsidRDefault="004F152D">
            <w:pPr>
              <w:adjustRightInd w:val="0"/>
              <w:snapToGrid w:val="0"/>
              <w:spacing w:line="480" w:lineRule="atLeast"/>
              <w:ind w:firstLine="454"/>
              <w:rPr>
                <w:szCs w:val="20"/>
              </w:rPr>
            </w:pPr>
            <w:r>
              <w:t>9</w:t>
            </w:r>
            <w:r>
              <w:rPr>
                <w:rFonts w:hint="eastAsia"/>
              </w:rPr>
              <w:t>、在灌注砼开始时，导管底部至孔底应有</w:t>
            </w:r>
            <w:r>
              <w:t>25~40</w:t>
            </w:r>
            <w:r>
              <w:rPr>
                <w:rFonts w:hint="eastAsia"/>
              </w:rPr>
              <w:t>厘米的空间，首批砼灌注的数量应能满足导管初次埋深大于</w:t>
            </w:r>
            <w:r>
              <w:t>1</w:t>
            </w:r>
            <w:r>
              <w:rPr>
                <w:rFonts w:hint="eastAsia"/>
              </w:rPr>
              <w:t>米和填充导管底部间隙的需要。浇筑过程的埋深控制在</w:t>
            </w:r>
            <w:r>
              <w:t>2~6</w:t>
            </w:r>
            <w:r>
              <w:rPr>
                <w:rFonts w:hint="eastAsia"/>
              </w:rPr>
              <w:t>米。</w:t>
            </w:r>
          </w:p>
          <w:p w14:paraId="52E77F60" w14:textId="77777777" w:rsidR="004F152D" w:rsidRDefault="004F152D">
            <w:pPr>
              <w:adjustRightInd w:val="0"/>
              <w:snapToGrid w:val="0"/>
              <w:spacing w:line="480" w:lineRule="atLeast"/>
              <w:ind w:firstLine="454"/>
              <w:rPr>
                <w:szCs w:val="20"/>
              </w:rPr>
            </w:pPr>
            <w:r>
              <w:t>10</w:t>
            </w:r>
            <w:r>
              <w:rPr>
                <w:rFonts w:hint="eastAsia"/>
              </w:rPr>
              <w:t>、砼应连续灌注，直至灌注至桩顶面，高出设计桩顶不小于</w:t>
            </w:r>
            <w:r>
              <w:t>0.8</w:t>
            </w:r>
            <w:r>
              <w:rPr>
                <w:rFonts w:hint="eastAsia"/>
              </w:rPr>
              <w:t>m</w:t>
            </w:r>
            <w:r>
              <w:rPr>
                <w:rFonts w:hint="eastAsia"/>
              </w:rPr>
              <w:t>，并立即将表面已离析的混合物和水泥泥浆清理干净，以保证全部砼具有满意的质量。</w:t>
            </w:r>
          </w:p>
          <w:p w14:paraId="160E61BD" w14:textId="77777777" w:rsidR="004F152D" w:rsidRDefault="004F152D">
            <w:pPr>
              <w:adjustRightInd w:val="0"/>
              <w:snapToGrid w:val="0"/>
              <w:spacing w:line="480" w:lineRule="atLeast"/>
              <w:ind w:firstLine="454"/>
              <w:rPr>
                <w:szCs w:val="20"/>
              </w:rPr>
            </w:pPr>
            <w:r>
              <w:t>11</w:t>
            </w:r>
            <w:r>
              <w:rPr>
                <w:rFonts w:hint="eastAsia"/>
              </w:rPr>
              <w:t>、砼灌注过程中，如发生故障应报告现场监理工程师并及时进行处理。</w:t>
            </w:r>
          </w:p>
        </w:tc>
      </w:tr>
      <w:tr w:rsidR="004F152D" w14:paraId="3DEA5D10" w14:textId="77777777">
        <w:trPr>
          <w:cantSplit/>
          <w:trHeight w:val="5211"/>
        </w:trPr>
        <w:tc>
          <w:tcPr>
            <w:tcW w:w="737" w:type="dxa"/>
            <w:vMerge/>
            <w:tcBorders>
              <w:left w:val="single" w:sz="12" w:space="0" w:color="auto"/>
              <w:bottom w:val="single" w:sz="12" w:space="0" w:color="auto"/>
              <w:right w:val="single" w:sz="4" w:space="0" w:color="auto"/>
            </w:tcBorders>
            <w:vAlign w:val="center"/>
          </w:tcPr>
          <w:p w14:paraId="61BDF99B" w14:textId="77777777" w:rsidR="004F152D" w:rsidRDefault="004F152D">
            <w:pPr>
              <w:widowControl/>
              <w:adjustRightInd w:val="0"/>
              <w:snapToGrid w:val="0"/>
              <w:spacing w:line="360" w:lineRule="auto"/>
              <w:jc w:val="left"/>
              <w:rPr>
                <w:spacing w:val="60"/>
              </w:rPr>
            </w:pPr>
          </w:p>
        </w:tc>
        <w:tc>
          <w:tcPr>
            <w:tcW w:w="737" w:type="dxa"/>
            <w:vMerge/>
            <w:tcBorders>
              <w:left w:val="single" w:sz="4" w:space="0" w:color="auto"/>
              <w:bottom w:val="single" w:sz="12" w:space="0" w:color="auto"/>
              <w:right w:val="single" w:sz="4" w:space="0" w:color="auto"/>
            </w:tcBorders>
            <w:vAlign w:val="center"/>
          </w:tcPr>
          <w:p w14:paraId="501D87A6" w14:textId="77777777" w:rsidR="004F152D" w:rsidRDefault="004F152D">
            <w:pPr>
              <w:widowControl/>
              <w:adjustRightInd w:val="0"/>
              <w:snapToGrid w:val="0"/>
              <w:spacing w:line="360" w:lineRule="auto"/>
              <w:jc w:val="left"/>
            </w:pPr>
          </w:p>
        </w:tc>
        <w:tc>
          <w:tcPr>
            <w:tcW w:w="737" w:type="dxa"/>
            <w:tcBorders>
              <w:top w:val="single" w:sz="4" w:space="0" w:color="auto"/>
              <w:left w:val="single" w:sz="4" w:space="0" w:color="auto"/>
              <w:bottom w:val="single" w:sz="12" w:space="0" w:color="auto"/>
              <w:right w:val="single" w:sz="4" w:space="0" w:color="auto"/>
            </w:tcBorders>
            <w:vAlign w:val="center"/>
          </w:tcPr>
          <w:p w14:paraId="17E9CB11" w14:textId="77777777" w:rsidR="004F152D" w:rsidRDefault="004F152D">
            <w:pPr>
              <w:adjustRightInd w:val="0"/>
              <w:snapToGrid w:val="0"/>
              <w:spacing w:line="360" w:lineRule="auto"/>
              <w:jc w:val="center"/>
              <w:rPr>
                <w:rFonts w:hint="eastAsia"/>
              </w:rPr>
            </w:pPr>
            <w:r>
              <w:rPr>
                <w:rFonts w:hint="eastAsia"/>
              </w:rPr>
              <w:t>墩</w:t>
            </w:r>
          </w:p>
          <w:p w14:paraId="7F2003E5" w14:textId="77777777" w:rsidR="004F152D" w:rsidRDefault="004F152D">
            <w:pPr>
              <w:adjustRightInd w:val="0"/>
              <w:snapToGrid w:val="0"/>
              <w:spacing w:line="360" w:lineRule="auto"/>
              <w:jc w:val="center"/>
              <w:rPr>
                <w:szCs w:val="20"/>
              </w:rPr>
            </w:pPr>
          </w:p>
          <w:p w14:paraId="0A42554A" w14:textId="77777777" w:rsidR="004F152D" w:rsidRDefault="004F152D">
            <w:pPr>
              <w:adjustRightInd w:val="0"/>
              <w:snapToGrid w:val="0"/>
              <w:spacing w:line="360" w:lineRule="auto"/>
              <w:jc w:val="center"/>
              <w:rPr>
                <w:rFonts w:hint="eastAsia"/>
              </w:rPr>
            </w:pPr>
            <w:r>
              <w:rPr>
                <w:rFonts w:hint="eastAsia"/>
              </w:rPr>
              <w:t>柱</w:t>
            </w:r>
          </w:p>
          <w:p w14:paraId="2DCEBD58" w14:textId="77777777" w:rsidR="004F152D" w:rsidRDefault="004F152D">
            <w:pPr>
              <w:adjustRightInd w:val="0"/>
              <w:snapToGrid w:val="0"/>
              <w:spacing w:line="360" w:lineRule="auto"/>
              <w:jc w:val="center"/>
              <w:rPr>
                <w:rFonts w:hint="eastAsia"/>
              </w:rPr>
            </w:pPr>
          </w:p>
          <w:p w14:paraId="6F429B0E" w14:textId="77777777" w:rsidR="004F152D" w:rsidRDefault="004F152D">
            <w:pPr>
              <w:adjustRightInd w:val="0"/>
              <w:snapToGrid w:val="0"/>
              <w:spacing w:line="360" w:lineRule="auto"/>
              <w:jc w:val="center"/>
              <w:rPr>
                <w:rFonts w:hint="eastAsia"/>
              </w:rPr>
            </w:pPr>
            <w:r>
              <w:rPr>
                <w:rFonts w:hint="eastAsia"/>
              </w:rPr>
              <w:t>与</w:t>
            </w:r>
          </w:p>
          <w:p w14:paraId="694349DD" w14:textId="77777777" w:rsidR="004F152D" w:rsidRDefault="004F152D">
            <w:pPr>
              <w:adjustRightInd w:val="0"/>
              <w:snapToGrid w:val="0"/>
              <w:spacing w:line="360" w:lineRule="auto"/>
              <w:jc w:val="center"/>
              <w:rPr>
                <w:rFonts w:hint="eastAsia"/>
              </w:rPr>
            </w:pPr>
          </w:p>
          <w:p w14:paraId="5575A523" w14:textId="77777777" w:rsidR="004F152D" w:rsidRDefault="004F152D">
            <w:pPr>
              <w:adjustRightInd w:val="0"/>
              <w:snapToGrid w:val="0"/>
              <w:spacing w:line="360" w:lineRule="auto"/>
              <w:jc w:val="center"/>
              <w:rPr>
                <w:rFonts w:hint="eastAsia"/>
              </w:rPr>
            </w:pPr>
            <w:r>
              <w:rPr>
                <w:rFonts w:hint="eastAsia"/>
              </w:rPr>
              <w:t>帽</w:t>
            </w:r>
          </w:p>
          <w:p w14:paraId="1D4D013D" w14:textId="77777777" w:rsidR="004F152D" w:rsidRDefault="004F152D">
            <w:pPr>
              <w:adjustRightInd w:val="0"/>
              <w:snapToGrid w:val="0"/>
              <w:spacing w:line="360" w:lineRule="auto"/>
              <w:jc w:val="center"/>
              <w:rPr>
                <w:rFonts w:hint="eastAsia"/>
              </w:rPr>
            </w:pPr>
          </w:p>
          <w:p w14:paraId="2E354C9D" w14:textId="77777777" w:rsidR="004F152D" w:rsidRDefault="004F152D">
            <w:pPr>
              <w:adjustRightInd w:val="0"/>
              <w:snapToGrid w:val="0"/>
              <w:spacing w:line="360" w:lineRule="auto"/>
              <w:jc w:val="center"/>
              <w:rPr>
                <w:szCs w:val="20"/>
              </w:rPr>
            </w:pPr>
            <w:r>
              <w:rPr>
                <w:rFonts w:hint="eastAsia"/>
              </w:rPr>
              <w:t>梁</w:t>
            </w:r>
          </w:p>
        </w:tc>
        <w:tc>
          <w:tcPr>
            <w:tcW w:w="737" w:type="dxa"/>
            <w:vMerge/>
            <w:tcBorders>
              <w:left w:val="single" w:sz="4" w:space="0" w:color="auto"/>
              <w:bottom w:val="single" w:sz="12" w:space="0" w:color="auto"/>
              <w:right w:val="single" w:sz="4" w:space="0" w:color="auto"/>
            </w:tcBorders>
            <w:vAlign w:val="center"/>
          </w:tcPr>
          <w:p w14:paraId="4DC8F980" w14:textId="77777777" w:rsidR="004F152D" w:rsidRDefault="004F152D">
            <w:pPr>
              <w:widowControl/>
              <w:adjustRightInd w:val="0"/>
              <w:snapToGrid w:val="0"/>
              <w:spacing w:line="360" w:lineRule="auto"/>
              <w:jc w:val="left"/>
            </w:pPr>
          </w:p>
        </w:tc>
        <w:tc>
          <w:tcPr>
            <w:tcW w:w="6407" w:type="dxa"/>
            <w:tcBorders>
              <w:top w:val="single" w:sz="4" w:space="0" w:color="auto"/>
              <w:left w:val="single" w:sz="4" w:space="0" w:color="auto"/>
              <w:bottom w:val="single" w:sz="12" w:space="0" w:color="auto"/>
              <w:right w:val="single" w:sz="12" w:space="0" w:color="auto"/>
            </w:tcBorders>
          </w:tcPr>
          <w:p w14:paraId="321894DE" w14:textId="77777777" w:rsidR="004F152D" w:rsidRDefault="004F152D">
            <w:pPr>
              <w:adjustRightInd w:val="0"/>
              <w:snapToGrid w:val="0"/>
              <w:spacing w:line="460" w:lineRule="atLeast"/>
              <w:ind w:firstLineChars="100" w:firstLine="210"/>
              <w:rPr>
                <w:rFonts w:hint="eastAsia"/>
              </w:rPr>
            </w:pPr>
            <w:r>
              <w:t>1</w:t>
            </w:r>
            <w:r>
              <w:rPr>
                <w:rFonts w:hint="eastAsia"/>
              </w:rPr>
              <w:t>．桩头严格按设计和规范要求处理，严禁桩头积水或有松散砼块。</w:t>
            </w:r>
          </w:p>
          <w:p w14:paraId="7413DBAB" w14:textId="77777777" w:rsidR="004F152D" w:rsidRDefault="004F152D">
            <w:pPr>
              <w:adjustRightInd w:val="0"/>
              <w:snapToGrid w:val="0"/>
              <w:spacing w:line="460" w:lineRule="atLeast"/>
              <w:ind w:firstLineChars="100" w:firstLine="210"/>
            </w:pPr>
            <w:r>
              <w:t>2</w:t>
            </w:r>
            <w:r>
              <w:rPr>
                <w:rFonts w:hint="eastAsia"/>
              </w:rPr>
              <w:t>．模板安装前，应进行试拼，并编好号，以保证模板间接缝的严密，安装时按编号顺序进行。模板要严格除锈，以免锈粘在砼表成，影响外观质量。</w:t>
            </w:r>
          </w:p>
          <w:p w14:paraId="38DF12DA" w14:textId="77777777" w:rsidR="004F152D" w:rsidRDefault="004F152D">
            <w:pPr>
              <w:adjustRightInd w:val="0"/>
              <w:snapToGrid w:val="0"/>
              <w:spacing w:line="460" w:lineRule="atLeast"/>
              <w:ind w:firstLineChars="100" w:firstLine="210"/>
            </w:pPr>
            <w:r>
              <w:t>3</w:t>
            </w:r>
            <w:r>
              <w:rPr>
                <w:rFonts w:hint="eastAsia"/>
              </w:rPr>
              <w:t>．执行钢筋、焊接、模板、砼工序的质量保证措施。</w:t>
            </w:r>
          </w:p>
          <w:p w14:paraId="60E3060B" w14:textId="77777777" w:rsidR="004F152D" w:rsidRDefault="004F152D">
            <w:pPr>
              <w:adjustRightInd w:val="0"/>
              <w:snapToGrid w:val="0"/>
              <w:spacing w:line="460" w:lineRule="atLeast"/>
              <w:ind w:firstLineChars="100" w:firstLine="210"/>
            </w:pPr>
            <w:r>
              <w:rPr>
                <w:rFonts w:hint="eastAsia"/>
              </w:rPr>
              <w:t>4</w:t>
            </w:r>
            <w:r>
              <w:rPr>
                <w:rFonts w:hint="eastAsia"/>
              </w:rPr>
              <w:t>．采用落地支架施工时，要进行预压，消除沉降及非弹性变形，跨路段采用贝雷片作支架时，要计算挠度，安装模板时要预留拱度。</w:t>
            </w:r>
          </w:p>
          <w:p w14:paraId="006BAD77" w14:textId="77777777" w:rsidR="004F152D" w:rsidRDefault="004F152D">
            <w:pPr>
              <w:adjustRightInd w:val="0"/>
              <w:snapToGrid w:val="0"/>
              <w:spacing w:line="460" w:lineRule="atLeast"/>
              <w:ind w:firstLineChars="100" w:firstLine="210"/>
            </w:pPr>
            <w:r>
              <w:rPr>
                <w:rFonts w:hint="eastAsia"/>
              </w:rPr>
              <w:t>5</w:t>
            </w:r>
            <w:r>
              <w:rPr>
                <w:rFonts w:hint="eastAsia"/>
              </w:rPr>
              <w:t>．执行钢筋、模板、砼工序的质量保证措施。</w:t>
            </w:r>
          </w:p>
        </w:tc>
      </w:tr>
    </w:tbl>
    <w:p w14:paraId="6300F671" w14:textId="77777777" w:rsidR="004F152D" w:rsidRDefault="004F152D">
      <w:pPr>
        <w:adjustRightInd w:val="0"/>
        <w:snapToGrid w:val="0"/>
        <w:spacing w:line="360" w:lineRule="auto"/>
        <w:jc w:val="center"/>
        <w:rPr>
          <w:rFonts w:hint="eastAsia"/>
          <w:b/>
          <w:sz w:val="32"/>
        </w:rPr>
      </w:pPr>
    </w:p>
    <w:p w14:paraId="36FB4B3B" w14:textId="77777777" w:rsidR="004F152D" w:rsidRDefault="004F152D">
      <w:pPr>
        <w:overflowPunct w:val="0"/>
        <w:adjustRightInd w:val="0"/>
        <w:snapToGrid w:val="0"/>
        <w:spacing w:line="360" w:lineRule="auto"/>
        <w:jc w:val="center"/>
        <w:rPr>
          <w:b/>
          <w:shadow/>
          <w:snapToGrid w:val="0"/>
          <w:kern w:val="0"/>
          <w:sz w:val="28"/>
          <w:u w:val="double"/>
        </w:rPr>
      </w:pPr>
      <w:r>
        <w:rPr>
          <w:rFonts w:hint="eastAsia"/>
          <w:b/>
          <w:shadow/>
          <w:snapToGrid w:val="0"/>
          <w:kern w:val="0"/>
          <w:sz w:val="28"/>
          <w:u w:val="double"/>
        </w:rPr>
        <w:t>质</w:t>
      </w:r>
      <w:r>
        <w:rPr>
          <w:b/>
          <w:shadow/>
          <w:snapToGrid w:val="0"/>
          <w:kern w:val="0"/>
          <w:sz w:val="28"/>
          <w:u w:val="double"/>
        </w:rPr>
        <w:t xml:space="preserve">  </w:t>
      </w:r>
      <w:r>
        <w:rPr>
          <w:rFonts w:hint="eastAsia"/>
          <w:b/>
          <w:shadow/>
          <w:snapToGrid w:val="0"/>
          <w:kern w:val="0"/>
          <w:sz w:val="28"/>
          <w:u w:val="double"/>
        </w:rPr>
        <w:t>量</w:t>
      </w:r>
      <w:r>
        <w:rPr>
          <w:b/>
          <w:shadow/>
          <w:snapToGrid w:val="0"/>
          <w:kern w:val="0"/>
          <w:sz w:val="28"/>
          <w:u w:val="double"/>
        </w:rPr>
        <w:t xml:space="preserve">  </w:t>
      </w:r>
      <w:r>
        <w:rPr>
          <w:rFonts w:hint="eastAsia"/>
          <w:b/>
          <w:shadow/>
          <w:snapToGrid w:val="0"/>
          <w:kern w:val="0"/>
          <w:sz w:val="28"/>
          <w:u w:val="double"/>
        </w:rPr>
        <w:t>保</w:t>
      </w:r>
      <w:r>
        <w:rPr>
          <w:b/>
          <w:shadow/>
          <w:snapToGrid w:val="0"/>
          <w:kern w:val="0"/>
          <w:sz w:val="28"/>
          <w:u w:val="double"/>
        </w:rPr>
        <w:t xml:space="preserve">  </w:t>
      </w:r>
      <w:r>
        <w:rPr>
          <w:rFonts w:hint="eastAsia"/>
          <w:b/>
          <w:shadow/>
          <w:snapToGrid w:val="0"/>
          <w:kern w:val="0"/>
          <w:sz w:val="28"/>
          <w:u w:val="double"/>
        </w:rPr>
        <w:t>证</w:t>
      </w:r>
      <w:r>
        <w:rPr>
          <w:b/>
          <w:shadow/>
          <w:snapToGrid w:val="0"/>
          <w:kern w:val="0"/>
          <w:sz w:val="28"/>
          <w:u w:val="double"/>
        </w:rPr>
        <w:t xml:space="preserve">  </w:t>
      </w:r>
      <w:r>
        <w:rPr>
          <w:rFonts w:hint="eastAsia"/>
          <w:b/>
          <w:shadow/>
          <w:snapToGrid w:val="0"/>
          <w:kern w:val="0"/>
          <w:sz w:val="28"/>
          <w:u w:val="double"/>
        </w:rPr>
        <w:t>措</w:t>
      </w:r>
      <w:r>
        <w:rPr>
          <w:b/>
          <w:shadow/>
          <w:snapToGrid w:val="0"/>
          <w:kern w:val="0"/>
          <w:sz w:val="28"/>
          <w:u w:val="double"/>
        </w:rPr>
        <w:t xml:space="preserve">  </w:t>
      </w:r>
      <w:r>
        <w:rPr>
          <w:rFonts w:hint="eastAsia"/>
          <w:b/>
          <w:shadow/>
          <w:snapToGrid w:val="0"/>
          <w:kern w:val="0"/>
          <w:sz w:val="28"/>
          <w:u w:val="double"/>
        </w:rPr>
        <w:t>施</w:t>
      </w:r>
    </w:p>
    <w:p w14:paraId="6181EBC6" w14:textId="77777777" w:rsidR="004F152D" w:rsidRDefault="004F152D">
      <w:pPr>
        <w:adjustRightInd w:val="0"/>
        <w:snapToGrid w:val="0"/>
        <w:spacing w:line="240" w:lineRule="atLeast"/>
        <w:rPr>
          <w:rFonts w:hint="eastAsia"/>
        </w:rPr>
      </w:pPr>
      <w:r>
        <w:rPr>
          <w:rFonts w:hint="eastAsia"/>
        </w:rPr>
        <w:t>工程名称：广园东路延长线工程</w:t>
      </w:r>
      <w:r>
        <w:rPr>
          <w:rFonts w:hint="eastAsia"/>
        </w:rPr>
        <w:t>YA5</w:t>
      </w:r>
      <w:r>
        <w:rPr>
          <w:rFonts w:hint="eastAsia"/>
        </w:rPr>
        <w:t>标段</w:t>
      </w:r>
      <w:r>
        <w:rPr>
          <w:rFonts w:hint="eastAsia"/>
        </w:rPr>
        <w:t xml:space="preserve">       </w:t>
      </w:r>
      <w:r>
        <w:t xml:space="preserve">                          </w:t>
      </w:r>
      <w:r>
        <w:rPr>
          <w:rFonts w:hint="eastAsia"/>
        </w:rPr>
        <w:t>表</w:t>
      </w:r>
      <w:r>
        <w:rPr>
          <w:rFonts w:hint="eastAsia"/>
        </w:rPr>
        <w:t>6-6</w:t>
      </w:r>
    </w:p>
    <w:tbl>
      <w:tblPr>
        <w:tblW w:w="935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37"/>
        <w:gridCol w:w="737"/>
        <w:gridCol w:w="737"/>
        <w:gridCol w:w="737"/>
        <w:gridCol w:w="6407"/>
      </w:tblGrid>
      <w:tr w:rsidR="004F152D" w14:paraId="083D55D1" w14:textId="77777777">
        <w:trPr>
          <w:trHeight w:val="851"/>
        </w:trPr>
        <w:tc>
          <w:tcPr>
            <w:tcW w:w="737" w:type="dxa"/>
            <w:tcBorders>
              <w:top w:val="single" w:sz="12" w:space="0" w:color="auto"/>
              <w:left w:val="single" w:sz="12" w:space="0" w:color="auto"/>
              <w:bottom w:val="single" w:sz="4" w:space="0" w:color="auto"/>
              <w:right w:val="single" w:sz="4" w:space="0" w:color="auto"/>
            </w:tcBorders>
            <w:vAlign w:val="center"/>
          </w:tcPr>
          <w:p w14:paraId="503F06DC" w14:textId="77777777" w:rsidR="004F152D" w:rsidRDefault="004F152D">
            <w:pPr>
              <w:adjustRightInd w:val="0"/>
              <w:snapToGrid w:val="0"/>
              <w:spacing w:line="360" w:lineRule="auto"/>
              <w:jc w:val="center"/>
              <w:rPr>
                <w:szCs w:val="20"/>
              </w:rPr>
            </w:pPr>
            <w:r>
              <w:rPr>
                <w:rFonts w:hint="eastAsia"/>
              </w:rPr>
              <w:t>单位工程</w:t>
            </w:r>
          </w:p>
        </w:tc>
        <w:tc>
          <w:tcPr>
            <w:tcW w:w="737" w:type="dxa"/>
            <w:tcBorders>
              <w:top w:val="single" w:sz="12" w:space="0" w:color="auto"/>
              <w:left w:val="single" w:sz="4" w:space="0" w:color="auto"/>
              <w:bottom w:val="single" w:sz="4" w:space="0" w:color="auto"/>
              <w:right w:val="single" w:sz="4" w:space="0" w:color="auto"/>
            </w:tcBorders>
            <w:vAlign w:val="center"/>
          </w:tcPr>
          <w:p w14:paraId="1CF71066" w14:textId="77777777" w:rsidR="004F152D" w:rsidRDefault="004F152D">
            <w:pPr>
              <w:adjustRightInd w:val="0"/>
              <w:snapToGrid w:val="0"/>
              <w:spacing w:line="360" w:lineRule="auto"/>
              <w:jc w:val="center"/>
              <w:rPr>
                <w:szCs w:val="20"/>
              </w:rPr>
            </w:pPr>
            <w:r>
              <w:rPr>
                <w:rFonts w:hint="eastAsia"/>
              </w:rPr>
              <w:t>分部工程</w:t>
            </w:r>
          </w:p>
        </w:tc>
        <w:tc>
          <w:tcPr>
            <w:tcW w:w="737" w:type="dxa"/>
            <w:tcBorders>
              <w:top w:val="single" w:sz="12" w:space="0" w:color="auto"/>
              <w:left w:val="single" w:sz="4" w:space="0" w:color="auto"/>
              <w:bottom w:val="single" w:sz="4" w:space="0" w:color="auto"/>
              <w:right w:val="single" w:sz="4" w:space="0" w:color="auto"/>
            </w:tcBorders>
            <w:vAlign w:val="center"/>
          </w:tcPr>
          <w:p w14:paraId="4D3CD0CD" w14:textId="77777777" w:rsidR="004F152D" w:rsidRDefault="004F152D">
            <w:pPr>
              <w:adjustRightInd w:val="0"/>
              <w:snapToGrid w:val="0"/>
              <w:spacing w:line="360" w:lineRule="auto"/>
              <w:jc w:val="center"/>
              <w:rPr>
                <w:szCs w:val="20"/>
              </w:rPr>
            </w:pPr>
            <w:r>
              <w:rPr>
                <w:rFonts w:hint="eastAsia"/>
              </w:rPr>
              <w:t>分项工程</w:t>
            </w:r>
          </w:p>
        </w:tc>
        <w:tc>
          <w:tcPr>
            <w:tcW w:w="737" w:type="dxa"/>
            <w:tcBorders>
              <w:top w:val="single" w:sz="12" w:space="0" w:color="auto"/>
              <w:left w:val="single" w:sz="4" w:space="0" w:color="auto"/>
              <w:bottom w:val="single" w:sz="4" w:space="0" w:color="auto"/>
              <w:right w:val="single" w:sz="4" w:space="0" w:color="auto"/>
            </w:tcBorders>
            <w:vAlign w:val="center"/>
          </w:tcPr>
          <w:p w14:paraId="312327B5" w14:textId="77777777" w:rsidR="004F152D" w:rsidRDefault="004F152D">
            <w:pPr>
              <w:adjustRightInd w:val="0"/>
              <w:snapToGrid w:val="0"/>
              <w:spacing w:line="360" w:lineRule="auto"/>
              <w:jc w:val="center"/>
              <w:rPr>
                <w:szCs w:val="20"/>
              </w:rPr>
            </w:pPr>
            <w:r>
              <w:rPr>
                <w:rFonts w:hint="eastAsia"/>
              </w:rPr>
              <w:t>验收标准</w:t>
            </w:r>
          </w:p>
        </w:tc>
        <w:tc>
          <w:tcPr>
            <w:tcW w:w="6407" w:type="dxa"/>
            <w:tcBorders>
              <w:top w:val="single" w:sz="12" w:space="0" w:color="auto"/>
              <w:left w:val="single" w:sz="4" w:space="0" w:color="auto"/>
              <w:bottom w:val="single" w:sz="4" w:space="0" w:color="auto"/>
              <w:right w:val="single" w:sz="12" w:space="0" w:color="auto"/>
            </w:tcBorders>
            <w:vAlign w:val="center"/>
          </w:tcPr>
          <w:p w14:paraId="2CB71F6D" w14:textId="77777777" w:rsidR="004F152D" w:rsidRDefault="004F152D">
            <w:pPr>
              <w:adjustRightInd w:val="0"/>
              <w:snapToGrid w:val="0"/>
              <w:spacing w:line="360" w:lineRule="auto"/>
              <w:jc w:val="center"/>
              <w:rPr>
                <w:szCs w:val="20"/>
              </w:rPr>
            </w:pPr>
            <w:r>
              <w:rPr>
                <w:rFonts w:hint="eastAsia"/>
              </w:rPr>
              <w:t>质量保证措施</w:t>
            </w:r>
          </w:p>
        </w:tc>
      </w:tr>
      <w:tr w:rsidR="004F152D" w14:paraId="1003EF19" w14:textId="77777777">
        <w:trPr>
          <w:cantSplit/>
          <w:trHeight w:val="6655"/>
        </w:trPr>
        <w:tc>
          <w:tcPr>
            <w:tcW w:w="737" w:type="dxa"/>
            <w:vMerge w:val="restart"/>
            <w:tcBorders>
              <w:top w:val="single" w:sz="4" w:space="0" w:color="auto"/>
              <w:left w:val="single" w:sz="12" w:space="0" w:color="auto"/>
              <w:bottom w:val="single" w:sz="12" w:space="0" w:color="auto"/>
              <w:right w:val="single" w:sz="4" w:space="0" w:color="auto"/>
            </w:tcBorders>
            <w:vAlign w:val="center"/>
          </w:tcPr>
          <w:p w14:paraId="3411F5C3" w14:textId="77777777" w:rsidR="004F152D" w:rsidRDefault="004F152D">
            <w:pPr>
              <w:adjustRightInd w:val="0"/>
              <w:snapToGrid w:val="0"/>
              <w:spacing w:line="360" w:lineRule="auto"/>
              <w:jc w:val="center"/>
              <w:rPr>
                <w:rFonts w:hint="eastAsia"/>
              </w:rPr>
            </w:pPr>
            <w:r>
              <w:rPr>
                <w:rFonts w:hint="eastAsia"/>
              </w:rPr>
              <w:t>广</w:t>
            </w:r>
          </w:p>
          <w:p w14:paraId="300E1494" w14:textId="77777777" w:rsidR="004F152D" w:rsidRDefault="004F152D">
            <w:pPr>
              <w:adjustRightInd w:val="0"/>
              <w:snapToGrid w:val="0"/>
              <w:spacing w:line="360" w:lineRule="auto"/>
              <w:jc w:val="center"/>
              <w:rPr>
                <w:rFonts w:hint="eastAsia"/>
              </w:rPr>
            </w:pPr>
            <w:r>
              <w:rPr>
                <w:rFonts w:hint="eastAsia"/>
              </w:rPr>
              <w:t>园</w:t>
            </w:r>
          </w:p>
          <w:p w14:paraId="27384A55" w14:textId="77777777" w:rsidR="004F152D" w:rsidRDefault="004F152D">
            <w:pPr>
              <w:adjustRightInd w:val="0"/>
              <w:snapToGrid w:val="0"/>
              <w:spacing w:line="360" w:lineRule="auto"/>
              <w:jc w:val="center"/>
              <w:rPr>
                <w:rFonts w:hint="eastAsia"/>
              </w:rPr>
            </w:pPr>
            <w:r>
              <w:rPr>
                <w:rFonts w:hint="eastAsia"/>
              </w:rPr>
              <w:t>东</w:t>
            </w:r>
          </w:p>
          <w:p w14:paraId="35886D2E" w14:textId="77777777" w:rsidR="004F152D" w:rsidRDefault="004F152D">
            <w:pPr>
              <w:adjustRightInd w:val="0"/>
              <w:snapToGrid w:val="0"/>
              <w:spacing w:line="360" w:lineRule="auto"/>
              <w:jc w:val="center"/>
              <w:rPr>
                <w:rFonts w:hint="eastAsia"/>
              </w:rPr>
            </w:pPr>
            <w:r>
              <w:rPr>
                <w:rFonts w:hint="eastAsia"/>
              </w:rPr>
              <w:t>路</w:t>
            </w:r>
          </w:p>
          <w:p w14:paraId="4DD1506E" w14:textId="77777777" w:rsidR="004F152D" w:rsidRDefault="004F152D">
            <w:pPr>
              <w:adjustRightInd w:val="0"/>
              <w:snapToGrid w:val="0"/>
              <w:spacing w:line="360" w:lineRule="auto"/>
              <w:jc w:val="center"/>
              <w:rPr>
                <w:rFonts w:hint="eastAsia"/>
              </w:rPr>
            </w:pPr>
            <w:r>
              <w:rPr>
                <w:rFonts w:hint="eastAsia"/>
              </w:rPr>
              <w:t>延</w:t>
            </w:r>
          </w:p>
          <w:p w14:paraId="72077A2D" w14:textId="77777777" w:rsidR="004F152D" w:rsidRDefault="004F152D">
            <w:pPr>
              <w:adjustRightInd w:val="0"/>
              <w:snapToGrid w:val="0"/>
              <w:spacing w:line="360" w:lineRule="auto"/>
              <w:jc w:val="center"/>
              <w:rPr>
                <w:rFonts w:hint="eastAsia"/>
              </w:rPr>
            </w:pPr>
            <w:r>
              <w:rPr>
                <w:rFonts w:hint="eastAsia"/>
              </w:rPr>
              <w:t>长</w:t>
            </w:r>
          </w:p>
          <w:p w14:paraId="23E717F8" w14:textId="77777777" w:rsidR="004F152D" w:rsidRDefault="004F152D">
            <w:pPr>
              <w:adjustRightInd w:val="0"/>
              <w:snapToGrid w:val="0"/>
              <w:spacing w:line="360" w:lineRule="auto"/>
              <w:jc w:val="center"/>
              <w:rPr>
                <w:rFonts w:hint="eastAsia"/>
              </w:rPr>
            </w:pPr>
            <w:r>
              <w:rPr>
                <w:rFonts w:hint="eastAsia"/>
              </w:rPr>
              <w:t>线</w:t>
            </w:r>
          </w:p>
          <w:p w14:paraId="738F563D" w14:textId="77777777" w:rsidR="004F152D" w:rsidRDefault="004F152D">
            <w:pPr>
              <w:adjustRightInd w:val="0"/>
              <w:snapToGrid w:val="0"/>
              <w:spacing w:line="360" w:lineRule="auto"/>
              <w:jc w:val="center"/>
              <w:rPr>
                <w:rFonts w:hint="eastAsia"/>
              </w:rPr>
            </w:pPr>
            <w:r>
              <w:rPr>
                <w:rFonts w:hint="eastAsia"/>
              </w:rPr>
              <w:t>工</w:t>
            </w:r>
          </w:p>
          <w:p w14:paraId="5CEC577F" w14:textId="77777777" w:rsidR="004F152D" w:rsidRDefault="004F152D">
            <w:pPr>
              <w:adjustRightInd w:val="0"/>
              <w:snapToGrid w:val="0"/>
              <w:spacing w:line="360" w:lineRule="auto"/>
              <w:jc w:val="center"/>
              <w:rPr>
                <w:rFonts w:hint="eastAsia"/>
              </w:rPr>
            </w:pPr>
            <w:r>
              <w:rPr>
                <w:rFonts w:hint="eastAsia"/>
              </w:rPr>
              <w:t>程</w:t>
            </w:r>
            <w:r>
              <w:rPr>
                <w:rFonts w:hint="eastAsia"/>
              </w:rPr>
              <w:t>YA5</w:t>
            </w:r>
            <w:r>
              <w:rPr>
                <w:rFonts w:hint="eastAsia"/>
              </w:rPr>
              <w:t>标</w:t>
            </w:r>
          </w:p>
          <w:p w14:paraId="71E58E5B" w14:textId="77777777" w:rsidR="004F152D" w:rsidRDefault="004F152D">
            <w:pPr>
              <w:adjustRightInd w:val="0"/>
              <w:snapToGrid w:val="0"/>
              <w:spacing w:line="360" w:lineRule="auto"/>
              <w:jc w:val="center"/>
              <w:rPr>
                <w:spacing w:val="60"/>
                <w:szCs w:val="20"/>
              </w:rPr>
            </w:pPr>
            <w:r>
              <w:rPr>
                <w:rFonts w:hint="eastAsia"/>
              </w:rPr>
              <w:t>段</w:t>
            </w:r>
          </w:p>
        </w:tc>
        <w:tc>
          <w:tcPr>
            <w:tcW w:w="737" w:type="dxa"/>
            <w:vMerge w:val="restart"/>
            <w:tcBorders>
              <w:top w:val="single" w:sz="4" w:space="0" w:color="auto"/>
              <w:left w:val="single" w:sz="4" w:space="0" w:color="auto"/>
              <w:bottom w:val="single" w:sz="12" w:space="0" w:color="auto"/>
              <w:right w:val="single" w:sz="4" w:space="0" w:color="auto"/>
            </w:tcBorders>
            <w:vAlign w:val="center"/>
          </w:tcPr>
          <w:p w14:paraId="0E93367E" w14:textId="77777777" w:rsidR="004F152D" w:rsidRDefault="004F152D">
            <w:pPr>
              <w:adjustRightInd w:val="0"/>
              <w:snapToGrid w:val="0"/>
              <w:spacing w:line="360" w:lineRule="auto"/>
              <w:jc w:val="center"/>
              <w:rPr>
                <w:szCs w:val="20"/>
              </w:rPr>
            </w:pPr>
            <w:r>
              <w:rPr>
                <w:rFonts w:hint="eastAsia"/>
              </w:rPr>
              <w:t>上</w:t>
            </w:r>
          </w:p>
          <w:p w14:paraId="409E35F2" w14:textId="77777777" w:rsidR="004F152D" w:rsidRDefault="004F152D">
            <w:pPr>
              <w:adjustRightInd w:val="0"/>
              <w:snapToGrid w:val="0"/>
              <w:spacing w:line="360" w:lineRule="auto"/>
              <w:jc w:val="center"/>
              <w:rPr>
                <w:szCs w:val="20"/>
              </w:rPr>
            </w:pPr>
          </w:p>
          <w:p w14:paraId="10886B45" w14:textId="77777777" w:rsidR="004F152D" w:rsidRDefault="004F152D">
            <w:pPr>
              <w:adjustRightInd w:val="0"/>
              <w:snapToGrid w:val="0"/>
              <w:spacing w:line="360" w:lineRule="auto"/>
              <w:jc w:val="center"/>
              <w:rPr>
                <w:szCs w:val="20"/>
              </w:rPr>
            </w:pPr>
          </w:p>
          <w:p w14:paraId="5C87EE30" w14:textId="77777777" w:rsidR="004F152D" w:rsidRDefault="004F152D">
            <w:pPr>
              <w:adjustRightInd w:val="0"/>
              <w:snapToGrid w:val="0"/>
              <w:spacing w:line="360" w:lineRule="auto"/>
              <w:jc w:val="center"/>
              <w:rPr>
                <w:szCs w:val="20"/>
              </w:rPr>
            </w:pPr>
            <w:r>
              <w:rPr>
                <w:rFonts w:hint="eastAsia"/>
              </w:rPr>
              <w:t>部</w:t>
            </w:r>
          </w:p>
          <w:p w14:paraId="65C98326" w14:textId="77777777" w:rsidR="004F152D" w:rsidRDefault="004F152D">
            <w:pPr>
              <w:adjustRightInd w:val="0"/>
              <w:snapToGrid w:val="0"/>
              <w:spacing w:line="360" w:lineRule="auto"/>
              <w:jc w:val="center"/>
              <w:rPr>
                <w:szCs w:val="20"/>
              </w:rPr>
            </w:pPr>
          </w:p>
          <w:p w14:paraId="7EB92F3A" w14:textId="77777777" w:rsidR="004F152D" w:rsidRDefault="004F152D">
            <w:pPr>
              <w:adjustRightInd w:val="0"/>
              <w:snapToGrid w:val="0"/>
              <w:spacing w:line="360" w:lineRule="auto"/>
              <w:jc w:val="center"/>
              <w:rPr>
                <w:szCs w:val="20"/>
              </w:rPr>
            </w:pPr>
          </w:p>
          <w:p w14:paraId="2155CFE4" w14:textId="77777777" w:rsidR="004F152D" w:rsidRDefault="004F152D">
            <w:pPr>
              <w:adjustRightInd w:val="0"/>
              <w:snapToGrid w:val="0"/>
              <w:spacing w:line="360" w:lineRule="auto"/>
              <w:jc w:val="center"/>
              <w:rPr>
                <w:szCs w:val="20"/>
              </w:rPr>
            </w:pPr>
            <w:r>
              <w:rPr>
                <w:rFonts w:hint="eastAsia"/>
              </w:rPr>
              <w:t>结</w:t>
            </w:r>
          </w:p>
          <w:p w14:paraId="74150F34" w14:textId="77777777" w:rsidR="004F152D" w:rsidRDefault="004F152D">
            <w:pPr>
              <w:adjustRightInd w:val="0"/>
              <w:snapToGrid w:val="0"/>
              <w:spacing w:line="360" w:lineRule="auto"/>
              <w:jc w:val="center"/>
              <w:rPr>
                <w:szCs w:val="20"/>
              </w:rPr>
            </w:pPr>
          </w:p>
          <w:p w14:paraId="66F532A0" w14:textId="77777777" w:rsidR="004F152D" w:rsidRDefault="004F152D">
            <w:pPr>
              <w:adjustRightInd w:val="0"/>
              <w:snapToGrid w:val="0"/>
              <w:spacing w:line="360" w:lineRule="auto"/>
              <w:jc w:val="center"/>
              <w:rPr>
                <w:szCs w:val="20"/>
              </w:rPr>
            </w:pPr>
          </w:p>
          <w:p w14:paraId="67A42453" w14:textId="77777777" w:rsidR="004F152D" w:rsidRDefault="004F152D">
            <w:pPr>
              <w:adjustRightInd w:val="0"/>
              <w:snapToGrid w:val="0"/>
              <w:spacing w:line="360" w:lineRule="auto"/>
              <w:jc w:val="center"/>
              <w:rPr>
                <w:szCs w:val="20"/>
              </w:rPr>
            </w:pPr>
            <w:r>
              <w:rPr>
                <w:rFonts w:hint="eastAsia"/>
              </w:rPr>
              <w:t>构</w:t>
            </w:r>
          </w:p>
        </w:tc>
        <w:tc>
          <w:tcPr>
            <w:tcW w:w="737" w:type="dxa"/>
            <w:tcBorders>
              <w:top w:val="single" w:sz="4" w:space="0" w:color="auto"/>
              <w:left w:val="single" w:sz="4" w:space="0" w:color="auto"/>
              <w:bottom w:val="single" w:sz="4" w:space="0" w:color="auto"/>
              <w:right w:val="single" w:sz="4" w:space="0" w:color="auto"/>
            </w:tcBorders>
            <w:vAlign w:val="center"/>
          </w:tcPr>
          <w:p w14:paraId="1F127C31" w14:textId="77777777" w:rsidR="004F152D" w:rsidRDefault="004F152D">
            <w:pPr>
              <w:adjustRightInd w:val="0"/>
              <w:snapToGrid w:val="0"/>
              <w:spacing w:line="360" w:lineRule="auto"/>
              <w:jc w:val="center"/>
              <w:rPr>
                <w:rFonts w:hint="eastAsia"/>
              </w:rPr>
            </w:pPr>
            <w:r>
              <w:rPr>
                <w:rFonts w:hint="eastAsia"/>
              </w:rPr>
              <w:t>T</w:t>
            </w:r>
          </w:p>
          <w:p w14:paraId="233316D4" w14:textId="77777777" w:rsidR="004F152D" w:rsidRDefault="004F152D">
            <w:pPr>
              <w:adjustRightInd w:val="0"/>
              <w:snapToGrid w:val="0"/>
              <w:spacing w:line="360" w:lineRule="auto"/>
              <w:jc w:val="center"/>
              <w:rPr>
                <w:rFonts w:hint="eastAsia"/>
              </w:rPr>
            </w:pPr>
          </w:p>
          <w:p w14:paraId="79FF913D" w14:textId="77777777" w:rsidR="004F152D" w:rsidRDefault="004F152D">
            <w:pPr>
              <w:adjustRightInd w:val="0"/>
              <w:snapToGrid w:val="0"/>
              <w:spacing w:line="360" w:lineRule="auto"/>
              <w:jc w:val="center"/>
              <w:rPr>
                <w:rFonts w:hint="eastAsia"/>
              </w:rPr>
            </w:pPr>
            <w:r>
              <w:rPr>
                <w:rFonts w:hint="eastAsia"/>
              </w:rPr>
              <w:t>梁</w:t>
            </w:r>
          </w:p>
          <w:p w14:paraId="5C73C346" w14:textId="77777777" w:rsidR="004F152D" w:rsidRDefault="004F152D">
            <w:pPr>
              <w:adjustRightInd w:val="0"/>
              <w:snapToGrid w:val="0"/>
              <w:spacing w:line="360" w:lineRule="auto"/>
              <w:jc w:val="center"/>
              <w:rPr>
                <w:rFonts w:hint="eastAsia"/>
              </w:rPr>
            </w:pPr>
          </w:p>
          <w:p w14:paraId="601746D8" w14:textId="77777777" w:rsidR="004F152D" w:rsidRDefault="004F152D">
            <w:pPr>
              <w:adjustRightInd w:val="0"/>
              <w:snapToGrid w:val="0"/>
              <w:spacing w:line="360" w:lineRule="auto"/>
              <w:jc w:val="center"/>
              <w:rPr>
                <w:rFonts w:hint="eastAsia"/>
              </w:rPr>
            </w:pPr>
            <w:r>
              <w:rPr>
                <w:rFonts w:hint="eastAsia"/>
              </w:rPr>
              <w:t>预</w:t>
            </w:r>
          </w:p>
          <w:p w14:paraId="7805B451" w14:textId="77777777" w:rsidR="004F152D" w:rsidRDefault="004F152D">
            <w:pPr>
              <w:adjustRightInd w:val="0"/>
              <w:snapToGrid w:val="0"/>
              <w:spacing w:line="360" w:lineRule="auto"/>
              <w:jc w:val="center"/>
              <w:rPr>
                <w:rFonts w:hint="eastAsia"/>
              </w:rPr>
            </w:pPr>
          </w:p>
          <w:p w14:paraId="0DE37E31" w14:textId="77777777" w:rsidR="004F152D" w:rsidRDefault="004F152D">
            <w:pPr>
              <w:adjustRightInd w:val="0"/>
              <w:snapToGrid w:val="0"/>
              <w:spacing w:line="360" w:lineRule="auto"/>
              <w:jc w:val="center"/>
              <w:rPr>
                <w:szCs w:val="20"/>
              </w:rPr>
            </w:pPr>
            <w:r>
              <w:rPr>
                <w:rFonts w:hint="eastAsia"/>
              </w:rPr>
              <w:t>制</w:t>
            </w:r>
          </w:p>
        </w:tc>
        <w:tc>
          <w:tcPr>
            <w:tcW w:w="737" w:type="dxa"/>
            <w:vMerge w:val="restart"/>
            <w:tcBorders>
              <w:top w:val="single" w:sz="4" w:space="0" w:color="auto"/>
              <w:left w:val="single" w:sz="4" w:space="0" w:color="auto"/>
              <w:bottom w:val="single" w:sz="12" w:space="0" w:color="auto"/>
              <w:right w:val="single" w:sz="4" w:space="0" w:color="auto"/>
            </w:tcBorders>
            <w:vAlign w:val="center"/>
          </w:tcPr>
          <w:p w14:paraId="6B6CCD87" w14:textId="77777777" w:rsidR="004F152D" w:rsidRDefault="004F152D">
            <w:pPr>
              <w:adjustRightInd w:val="0"/>
              <w:snapToGrid w:val="0"/>
              <w:spacing w:line="360" w:lineRule="auto"/>
              <w:jc w:val="center"/>
              <w:rPr>
                <w:szCs w:val="20"/>
              </w:rPr>
            </w:pPr>
            <w:r>
              <w:rPr>
                <w:rFonts w:hint="eastAsia"/>
              </w:rPr>
              <w:t>按</w:t>
            </w:r>
          </w:p>
          <w:p w14:paraId="4815A8EE" w14:textId="77777777" w:rsidR="004F152D" w:rsidRDefault="004F152D">
            <w:pPr>
              <w:adjustRightInd w:val="0"/>
              <w:snapToGrid w:val="0"/>
              <w:spacing w:line="360" w:lineRule="auto"/>
              <w:jc w:val="center"/>
              <w:rPr>
                <w:szCs w:val="20"/>
              </w:rPr>
            </w:pPr>
            <w:r>
              <w:rPr>
                <w:rFonts w:hint="eastAsia"/>
              </w:rPr>
              <w:t>招</w:t>
            </w:r>
          </w:p>
          <w:p w14:paraId="01FE9A17" w14:textId="77777777" w:rsidR="004F152D" w:rsidRDefault="004F152D">
            <w:pPr>
              <w:adjustRightInd w:val="0"/>
              <w:snapToGrid w:val="0"/>
              <w:spacing w:line="360" w:lineRule="auto"/>
              <w:jc w:val="center"/>
              <w:rPr>
                <w:szCs w:val="20"/>
              </w:rPr>
            </w:pPr>
            <w:r>
              <w:rPr>
                <w:rFonts w:hint="eastAsia"/>
              </w:rPr>
              <w:t>标</w:t>
            </w:r>
          </w:p>
          <w:p w14:paraId="1F6A1FDA" w14:textId="77777777" w:rsidR="004F152D" w:rsidRDefault="004F152D">
            <w:pPr>
              <w:adjustRightInd w:val="0"/>
              <w:snapToGrid w:val="0"/>
              <w:spacing w:line="360" w:lineRule="auto"/>
              <w:jc w:val="center"/>
              <w:rPr>
                <w:szCs w:val="20"/>
              </w:rPr>
            </w:pPr>
            <w:r>
              <w:rPr>
                <w:rFonts w:hint="eastAsia"/>
              </w:rPr>
              <w:t>文</w:t>
            </w:r>
          </w:p>
          <w:p w14:paraId="4554AA37" w14:textId="77777777" w:rsidR="004F152D" w:rsidRDefault="004F152D">
            <w:pPr>
              <w:adjustRightInd w:val="0"/>
              <w:snapToGrid w:val="0"/>
              <w:spacing w:line="360" w:lineRule="auto"/>
              <w:jc w:val="center"/>
              <w:rPr>
                <w:szCs w:val="20"/>
              </w:rPr>
            </w:pPr>
            <w:r>
              <w:rPr>
                <w:rFonts w:hint="eastAsia"/>
              </w:rPr>
              <w:t>件</w:t>
            </w:r>
          </w:p>
          <w:p w14:paraId="5C12DD6A" w14:textId="77777777" w:rsidR="004F152D" w:rsidRDefault="004F152D">
            <w:pPr>
              <w:adjustRightInd w:val="0"/>
              <w:snapToGrid w:val="0"/>
              <w:spacing w:line="360" w:lineRule="auto"/>
              <w:jc w:val="center"/>
              <w:rPr>
                <w:szCs w:val="20"/>
              </w:rPr>
            </w:pPr>
            <w:r>
              <w:rPr>
                <w:rFonts w:hint="eastAsia"/>
              </w:rPr>
              <w:t>之</w:t>
            </w:r>
          </w:p>
          <w:p w14:paraId="5AC518C0" w14:textId="77777777" w:rsidR="004F152D" w:rsidRDefault="004F152D">
            <w:pPr>
              <w:adjustRightInd w:val="0"/>
              <w:snapToGrid w:val="0"/>
              <w:spacing w:line="360" w:lineRule="auto"/>
              <w:jc w:val="center"/>
              <w:rPr>
                <w:szCs w:val="20"/>
              </w:rPr>
            </w:pPr>
            <w:r>
              <w:rPr>
                <w:rFonts w:hint="eastAsia"/>
              </w:rPr>
              <w:t>技</w:t>
            </w:r>
          </w:p>
          <w:p w14:paraId="56537782" w14:textId="77777777" w:rsidR="004F152D" w:rsidRDefault="004F152D">
            <w:pPr>
              <w:adjustRightInd w:val="0"/>
              <w:snapToGrid w:val="0"/>
              <w:spacing w:line="360" w:lineRule="auto"/>
              <w:jc w:val="center"/>
              <w:rPr>
                <w:szCs w:val="20"/>
              </w:rPr>
            </w:pPr>
            <w:r>
              <w:rPr>
                <w:rFonts w:hint="eastAsia"/>
              </w:rPr>
              <w:t>术</w:t>
            </w:r>
          </w:p>
          <w:p w14:paraId="5B1C966F" w14:textId="77777777" w:rsidR="004F152D" w:rsidRDefault="004F152D">
            <w:pPr>
              <w:adjustRightInd w:val="0"/>
              <w:snapToGrid w:val="0"/>
              <w:spacing w:line="360" w:lineRule="auto"/>
              <w:jc w:val="center"/>
              <w:rPr>
                <w:szCs w:val="20"/>
              </w:rPr>
            </w:pPr>
            <w:r>
              <w:rPr>
                <w:rFonts w:hint="eastAsia"/>
              </w:rPr>
              <w:t>规</w:t>
            </w:r>
          </w:p>
          <w:p w14:paraId="72C402DA" w14:textId="77777777" w:rsidR="004F152D" w:rsidRDefault="004F152D">
            <w:pPr>
              <w:adjustRightInd w:val="0"/>
              <w:snapToGrid w:val="0"/>
              <w:spacing w:line="360" w:lineRule="auto"/>
              <w:jc w:val="center"/>
              <w:rPr>
                <w:szCs w:val="20"/>
              </w:rPr>
            </w:pPr>
            <w:r>
              <w:rPr>
                <w:rFonts w:hint="eastAsia"/>
              </w:rPr>
              <w:t>范</w:t>
            </w:r>
          </w:p>
          <w:p w14:paraId="64AE5FED" w14:textId="77777777" w:rsidR="004F152D" w:rsidRDefault="004F152D">
            <w:pPr>
              <w:adjustRightInd w:val="0"/>
              <w:snapToGrid w:val="0"/>
              <w:spacing w:line="360" w:lineRule="auto"/>
              <w:jc w:val="center"/>
              <w:rPr>
                <w:szCs w:val="20"/>
              </w:rPr>
            </w:pPr>
            <w:r>
              <w:rPr>
                <w:rFonts w:hint="eastAsia"/>
              </w:rPr>
              <w:t>与</w:t>
            </w:r>
          </w:p>
          <w:p w14:paraId="10A2F552" w14:textId="77777777" w:rsidR="004F152D" w:rsidRDefault="004F152D">
            <w:pPr>
              <w:adjustRightInd w:val="0"/>
              <w:snapToGrid w:val="0"/>
              <w:spacing w:line="360" w:lineRule="auto"/>
              <w:jc w:val="center"/>
              <w:rPr>
                <w:szCs w:val="20"/>
              </w:rPr>
            </w:pPr>
            <w:r>
              <w:rPr>
                <w:rFonts w:hint="eastAsia"/>
              </w:rPr>
              <w:t>验</w:t>
            </w:r>
          </w:p>
          <w:p w14:paraId="56AA05AF" w14:textId="77777777" w:rsidR="004F152D" w:rsidRDefault="004F152D">
            <w:pPr>
              <w:adjustRightInd w:val="0"/>
              <w:snapToGrid w:val="0"/>
              <w:spacing w:line="360" w:lineRule="auto"/>
              <w:jc w:val="center"/>
              <w:rPr>
                <w:szCs w:val="20"/>
              </w:rPr>
            </w:pPr>
            <w:r>
              <w:rPr>
                <w:rFonts w:hint="eastAsia"/>
              </w:rPr>
              <w:t>评</w:t>
            </w:r>
          </w:p>
          <w:p w14:paraId="53A8DB92" w14:textId="77777777" w:rsidR="004F152D" w:rsidRDefault="004F152D">
            <w:pPr>
              <w:adjustRightInd w:val="0"/>
              <w:snapToGrid w:val="0"/>
              <w:spacing w:line="360" w:lineRule="auto"/>
              <w:jc w:val="center"/>
              <w:rPr>
                <w:szCs w:val="20"/>
              </w:rPr>
            </w:pPr>
            <w:r>
              <w:rPr>
                <w:rFonts w:hint="eastAsia"/>
              </w:rPr>
              <w:t>标</w:t>
            </w:r>
          </w:p>
          <w:p w14:paraId="0FFC5772" w14:textId="77777777" w:rsidR="004F152D" w:rsidRDefault="004F152D">
            <w:pPr>
              <w:adjustRightInd w:val="0"/>
              <w:snapToGrid w:val="0"/>
              <w:spacing w:line="360" w:lineRule="auto"/>
              <w:jc w:val="center"/>
              <w:rPr>
                <w:szCs w:val="20"/>
              </w:rPr>
            </w:pPr>
            <w:r>
              <w:rPr>
                <w:rFonts w:hint="eastAsia"/>
              </w:rPr>
              <w:t>准</w:t>
            </w:r>
          </w:p>
        </w:tc>
        <w:tc>
          <w:tcPr>
            <w:tcW w:w="6407" w:type="dxa"/>
            <w:tcBorders>
              <w:top w:val="single" w:sz="4" w:space="0" w:color="auto"/>
              <w:left w:val="single" w:sz="4" w:space="0" w:color="auto"/>
              <w:bottom w:val="single" w:sz="4" w:space="0" w:color="auto"/>
              <w:right w:val="single" w:sz="12" w:space="0" w:color="auto"/>
            </w:tcBorders>
            <w:vAlign w:val="center"/>
          </w:tcPr>
          <w:p w14:paraId="5EB35700" w14:textId="77777777" w:rsidR="004F152D" w:rsidRDefault="004F152D">
            <w:pPr>
              <w:adjustRightInd w:val="0"/>
              <w:snapToGrid w:val="0"/>
              <w:spacing w:line="420" w:lineRule="atLeast"/>
              <w:ind w:firstLineChars="100" w:firstLine="210"/>
              <w:rPr>
                <w:rFonts w:hint="eastAsia"/>
              </w:rPr>
            </w:pPr>
            <w:r>
              <w:rPr>
                <w:rFonts w:hint="eastAsia"/>
              </w:rPr>
              <w:t>1</w:t>
            </w:r>
            <w:r>
              <w:rPr>
                <w:rFonts w:hint="eastAsia"/>
              </w:rPr>
              <w:t>．预制前须对底模进行检查，以确保地基承载力能满足构件预制及张拉时对沉降的要求。</w:t>
            </w:r>
          </w:p>
          <w:p w14:paraId="211D89BF" w14:textId="77777777" w:rsidR="004F152D" w:rsidRDefault="004F152D">
            <w:pPr>
              <w:adjustRightInd w:val="0"/>
              <w:snapToGrid w:val="0"/>
              <w:spacing w:line="420" w:lineRule="atLeast"/>
              <w:ind w:firstLineChars="100" w:firstLine="210"/>
              <w:rPr>
                <w:rFonts w:hint="eastAsia"/>
              </w:rPr>
            </w:pPr>
            <w:r>
              <w:rPr>
                <w:rFonts w:hint="eastAsia"/>
              </w:rPr>
              <w:t>2</w:t>
            </w:r>
            <w:r>
              <w:rPr>
                <w:rFonts w:hint="eastAsia"/>
              </w:rPr>
              <w:t>．严格执行钢筋工程的质量保证措施，预应力管线定位须准确。钢筋网成型后进行腹板、顶板和翼板的安装，安装过程中注意线型标高和垂直度必须满足设计和规范要求，做到拼缝严密、顺直、整齐。</w:t>
            </w:r>
          </w:p>
          <w:p w14:paraId="053A29B3" w14:textId="77777777" w:rsidR="004F152D" w:rsidRDefault="004F152D">
            <w:pPr>
              <w:adjustRightInd w:val="0"/>
              <w:snapToGrid w:val="0"/>
              <w:spacing w:line="420" w:lineRule="atLeast"/>
              <w:ind w:firstLineChars="100" w:firstLine="210"/>
              <w:rPr>
                <w:rFonts w:hint="eastAsia"/>
              </w:rPr>
            </w:pPr>
            <w:r>
              <w:rPr>
                <w:rFonts w:hint="eastAsia"/>
              </w:rPr>
              <w:t>3</w:t>
            </w:r>
            <w:r>
              <w:rPr>
                <w:rFonts w:hint="eastAsia"/>
              </w:rPr>
              <w:t>．模板检查验收标准必须符合各项指标，模板安装完毕后，应对其平面位置、顶部标高进行复测、钢筋预埋件、模板预留孔施工以自检合格后报工程师及监理验收合格后进行混凝土浇注。</w:t>
            </w:r>
          </w:p>
          <w:p w14:paraId="235E6C2E" w14:textId="77777777" w:rsidR="004F152D" w:rsidRDefault="004F152D">
            <w:pPr>
              <w:adjustRightInd w:val="0"/>
              <w:snapToGrid w:val="0"/>
              <w:spacing w:line="420" w:lineRule="atLeast"/>
              <w:ind w:firstLineChars="100" w:firstLine="210"/>
              <w:rPr>
                <w:rFonts w:hint="eastAsia"/>
              </w:rPr>
            </w:pPr>
            <w:r>
              <w:rPr>
                <w:rFonts w:hint="eastAsia"/>
              </w:rPr>
              <w:t>4</w:t>
            </w:r>
            <w:r>
              <w:rPr>
                <w:rFonts w:hint="eastAsia"/>
              </w:rPr>
              <w:t>．</w:t>
            </w:r>
            <w:r>
              <w:rPr>
                <w:rFonts w:hint="eastAsia"/>
              </w:rPr>
              <w:t>T</w:t>
            </w:r>
            <w:r>
              <w:rPr>
                <w:rFonts w:hint="eastAsia"/>
              </w:rPr>
              <w:t>梁的浇注应分层进行，先浇注“马蹄”部分，然后浇筑腹板，最后浇注顶板、翼板。泵送混凝土应连续不断地输出，砼振捣采用附着式和插入式振捣器，确保振捣密实。</w:t>
            </w:r>
          </w:p>
          <w:p w14:paraId="7868E45E" w14:textId="77777777" w:rsidR="004F152D" w:rsidRDefault="004F152D">
            <w:pPr>
              <w:adjustRightInd w:val="0"/>
              <w:snapToGrid w:val="0"/>
              <w:spacing w:line="420" w:lineRule="atLeast"/>
              <w:ind w:firstLineChars="100" w:firstLine="210"/>
              <w:rPr>
                <w:rFonts w:hint="eastAsia"/>
              </w:rPr>
            </w:pPr>
            <w:r>
              <w:rPr>
                <w:rFonts w:hint="eastAsia"/>
              </w:rPr>
              <w:t>5</w:t>
            </w:r>
            <w:r>
              <w:rPr>
                <w:rFonts w:hint="eastAsia"/>
              </w:rPr>
              <w:t>．浇筑混凝土后及时进行麻袋覆盖淋水潮湿养护</w:t>
            </w:r>
            <w:r>
              <w:rPr>
                <w:rFonts w:hint="eastAsia"/>
              </w:rPr>
              <w:t>7</w:t>
            </w:r>
            <w:r>
              <w:rPr>
                <w:rFonts w:hint="eastAsia"/>
              </w:rPr>
              <w:t>天以上，以免产生裂纹。</w:t>
            </w:r>
          </w:p>
          <w:p w14:paraId="6B0DEB2C" w14:textId="77777777" w:rsidR="004F152D" w:rsidRDefault="004F152D">
            <w:pPr>
              <w:adjustRightInd w:val="0"/>
              <w:snapToGrid w:val="0"/>
              <w:spacing w:line="420" w:lineRule="atLeast"/>
              <w:ind w:firstLineChars="100" w:firstLine="210"/>
              <w:rPr>
                <w:rFonts w:hint="eastAsia"/>
              </w:rPr>
            </w:pPr>
            <w:r>
              <w:rPr>
                <w:rFonts w:hint="eastAsia"/>
              </w:rPr>
              <w:t>6</w:t>
            </w:r>
            <w:r>
              <w:rPr>
                <w:rFonts w:hint="eastAsia"/>
              </w:rPr>
              <w:t>．对预应力构件在砼施工时，除取试样进行标准养护外，留取一组试件进行现场养护，以确保张拉强度达到设计规定值。</w:t>
            </w:r>
          </w:p>
        </w:tc>
      </w:tr>
      <w:tr w:rsidR="004F152D" w14:paraId="3C5FA41C" w14:textId="77777777">
        <w:trPr>
          <w:cantSplit/>
          <w:trHeight w:val="4251"/>
        </w:trPr>
        <w:tc>
          <w:tcPr>
            <w:tcW w:w="737" w:type="dxa"/>
            <w:vMerge/>
            <w:tcBorders>
              <w:top w:val="single" w:sz="4" w:space="0" w:color="auto"/>
              <w:left w:val="single" w:sz="12" w:space="0" w:color="auto"/>
              <w:bottom w:val="single" w:sz="12" w:space="0" w:color="auto"/>
              <w:right w:val="single" w:sz="4" w:space="0" w:color="auto"/>
            </w:tcBorders>
            <w:vAlign w:val="center"/>
          </w:tcPr>
          <w:p w14:paraId="01F84C28" w14:textId="77777777" w:rsidR="004F152D" w:rsidRDefault="004F152D">
            <w:pPr>
              <w:widowControl/>
              <w:adjustRightInd w:val="0"/>
              <w:snapToGrid w:val="0"/>
              <w:spacing w:line="360" w:lineRule="auto"/>
              <w:jc w:val="left"/>
              <w:rPr>
                <w:spacing w:val="60"/>
              </w:rPr>
            </w:pPr>
          </w:p>
        </w:tc>
        <w:tc>
          <w:tcPr>
            <w:tcW w:w="737" w:type="dxa"/>
            <w:vMerge/>
            <w:tcBorders>
              <w:top w:val="single" w:sz="4" w:space="0" w:color="auto"/>
              <w:left w:val="single" w:sz="4" w:space="0" w:color="auto"/>
              <w:bottom w:val="single" w:sz="12" w:space="0" w:color="auto"/>
              <w:right w:val="single" w:sz="4" w:space="0" w:color="auto"/>
            </w:tcBorders>
            <w:vAlign w:val="center"/>
          </w:tcPr>
          <w:p w14:paraId="2D8E453E" w14:textId="77777777" w:rsidR="004F152D" w:rsidRDefault="004F152D">
            <w:pPr>
              <w:widowControl/>
              <w:adjustRightInd w:val="0"/>
              <w:snapToGrid w:val="0"/>
              <w:spacing w:line="360" w:lineRule="auto"/>
              <w:jc w:val="left"/>
            </w:pPr>
          </w:p>
        </w:tc>
        <w:tc>
          <w:tcPr>
            <w:tcW w:w="737" w:type="dxa"/>
            <w:tcBorders>
              <w:top w:val="single" w:sz="4" w:space="0" w:color="auto"/>
              <w:left w:val="single" w:sz="4" w:space="0" w:color="auto"/>
              <w:bottom w:val="single" w:sz="12" w:space="0" w:color="auto"/>
              <w:right w:val="single" w:sz="4" w:space="0" w:color="auto"/>
            </w:tcBorders>
            <w:vAlign w:val="center"/>
          </w:tcPr>
          <w:p w14:paraId="46032388" w14:textId="77777777" w:rsidR="004F152D" w:rsidRDefault="004F152D">
            <w:pPr>
              <w:adjustRightInd w:val="0"/>
              <w:snapToGrid w:val="0"/>
              <w:spacing w:line="360" w:lineRule="auto"/>
              <w:jc w:val="center"/>
              <w:rPr>
                <w:rFonts w:hint="eastAsia"/>
              </w:rPr>
            </w:pPr>
            <w:r>
              <w:rPr>
                <w:rFonts w:hint="eastAsia"/>
              </w:rPr>
              <w:t>预</w:t>
            </w:r>
          </w:p>
          <w:p w14:paraId="0176F83E" w14:textId="77777777" w:rsidR="004F152D" w:rsidRDefault="004F152D">
            <w:pPr>
              <w:adjustRightInd w:val="0"/>
              <w:snapToGrid w:val="0"/>
              <w:spacing w:line="360" w:lineRule="auto"/>
              <w:jc w:val="center"/>
              <w:rPr>
                <w:rFonts w:hint="eastAsia"/>
              </w:rPr>
            </w:pPr>
            <w:r>
              <w:rPr>
                <w:rFonts w:hint="eastAsia"/>
              </w:rPr>
              <w:t>应</w:t>
            </w:r>
          </w:p>
          <w:p w14:paraId="4C1E2236" w14:textId="77777777" w:rsidR="004F152D" w:rsidRDefault="004F152D">
            <w:pPr>
              <w:adjustRightInd w:val="0"/>
              <w:snapToGrid w:val="0"/>
              <w:spacing w:line="360" w:lineRule="auto"/>
              <w:jc w:val="center"/>
              <w:rPr>
                <w:szCs w:val="20"/>
              </w:rPr>
            </w:pPr>
            <w:r>
              <w:rPr>
                <w:rFonts w:hint="eastAsia"/>
              </w:rPr>
              <w:t>力</w:t>
            </w:r>
          </w:p>
          <w:p w14:paraId="3B135A98" w14:textId="77777777" w:rsidR="004F152D" w:rsidRDefault="004F152D">
            <w:pPr>
              <w:adjustRightInd w:val="0"/>
              <w:snapToGrid w:val="0"/>
              <w:spacing w:line="360" w:lineRule="auto"/>
              <w:jc w:val="center"/>
              <w:rPr>
                <w:rFonts w:hint="eastAsia"/>
              </w:rPr>
            </w:pPr>
            <w:r>
              <w:rPr>
                <w:rFonts w:hint="eastAsia"/>
              </w:rPr>
              <w:t>张</w:t>
            </w:r>
          </w:p>
          <w:p w14:paraId="70874A83" w14:textId="77777777" w:rsidR="004F152D" w:rsidRDefault="004F152D">
            <w:pPr>
              <w:adjustRightInd w:val="0"/>
              <w:snapToGrid w:val="0"/>
              <w:spacing w:line="360" w:lineRule="auto"/>
              <w:jc w:val="center"/>
              <w:rPr>
                <w:szCs w:val="20"/>
              </w:rPr>
            </w:pPr>
            <w:r>
              <w:rPr>
                <w:rFonts w:hint="eastAsia"/>
              </w:rPr>
              <w:t>拉</w:t>
            </w:r>
          </w:p>
        </w:tc>
        <w:tc>
          <w:tcPr>
            <w:tcW w:w="737" w:type="dxa"/>
            <w:vMerge/>
            <w:tcBorders>
              <w:top w:val="single" w:sz="4" w:space="0" w:color="auto"/>
              <w:left w:val="single" w:sz="4" w:space="0" w:color="auto"/>
              <w:bottom w:val="single" w:sz="12" w:space="0" w:color="auto"/>
              <w:right w:val="single" w:sz="4" w:space="0" w:color="auto"/>
            </w:tcBorders>
            <w:vAlign w:val="center"/>
          </w:tcPr>
          <w:p w14:paraId="114286DE" w14:textId="77777777" w:rsidR="004F152D" w:rsidRDefault="004F152D">
            <w:pPr>
              <w:widowControl/>
              <w:adjustRightInd w:val="0"/>
              <w:snapToGrid w:val="0"/>
              <w:spacing w:line="360" w:lineRule="auto"/>
              <w:jc w:val="left"/>
            </w:pPr>
          </w:p>
        </w:tc>
        <w:tc>
          <w:tcPr>
            <w:tcW w:w="6407" w:type="dxa"/>
            <w:tcBorders>
              <w:top w:val="single" w:sz="4" w:space="0" w:color="auto"/>
              <w:left w:val="single" w:sz="4" w:space="0" w:color="auto"/>
              <w:bottom w:val="single" w:sz="12" w:space="0" w:color="auto"/>
              <w:right w:val="single" w:sz="12" w:space="0" w:color="auto"/>
            </w:tcBorders>
          </w:tcPr>
          <w:p w14:paraId="403CAF1E" w14:textId="77777777" w:rsidR="004F152D" w:rsidRDefault="004F152D">
            <w:pPr>
              <w:adjustRightInd w:val="0"/>
              <w:snapToGrid w:val="0"/>
              <w:spacing w:line="420" w:lineRule="atLeast"/>
              <w:ind w:firstLineChars="100" w:firstLine="210"/>
              <w:rPr>
                <w:szCs w:val="20"/>
              </w:rPr>
            </w:pPr>
            <w:r>
              <w:t>1</w:t>
            </w:r>
            <w:r>
              <w:rPr>
                <w:rFonts w:hint="eastAsia"/>
              </w:rPr>
              <w:t>．张拉前先熟悉图纸，并复核计算张拉应力及延伸量提交现场监理工程师审核。</w:t>
            </w:r>
          </w:p>
          <w:p w14:paraId="7316DBC6" w14:textId="77777777" w:rsidR="004F152D" w:rsidRDefault="004F152D">
            <w:pPr>
              <w:adjustRightInd w:val="0"/>
              <w:snapToGrid w:val="0"/>
              <w:spacing w:line="420" w:lineRule="atLeast"/>
              <w:ind w:firstLineChars="100" w:firstLine="210"/>
              <w:rPr>
                <w:szCs w:val="20"/>
              </w:rPr>
            </w:pPr>
            <w:r>
              <w:t>2</w:t>
            </w:r>
            <w:r>
              <w:rPr>
                <w:rFonts w:hint="eastAsia"/>
              </w:rPr>
              <w:t>．预应力张拉作业，必须专门指派富有经验的技术人员，以及通过专门训练的预应力设备操作人员。</w:t>
            </w:r>
          </w:p>
          <w:p w14:paraId="4EFA3EE1" w14:textId="77777777" w:rsidR="004F152D" w:rsidRDefault="004F152D">
            <w:pPr>
              <w:adjustRightInd w:val="0"/>
              <w:snapToGrid w:val="0"/>
              <w:spacing w:line="420" w:lineRule="atLeast"/>
              <w:ind w:firstLineChars="100" w:firstLine="210"/>
              <w:rPr>
                <w:szCs w:val="20"/>
              </w:rPr>
            </w:pPr>
            <w:r>
              <w:t>3</w:t>
            </w:r>
            <w:r>
              <w:rPr>
                <w:rFonts w:hint="eastAsia"/>
              </w:rPr>
              <w:t>．所有设备最少每间隔两个月进行一次检查和保养。</w:t>
            </w:r>
          </w:p>
          <w:p w14:paraId="714B12A1" w14:textId="77777777" w:rsidR="004F152D" w:rsidRDefault="004F152D">
            <w:pPr>
              <w:adjustRightInd w:val="0"/>
              <w:snapToGrid w:val="0"/>
              <w:spacing w:line="420" w:lineRule="atLeast"/>
              <w:ind w:firstLineChars="100" w:firstLine="210"/>
              <w:rPr>
                <w:szCs w:val="20"/>
              </w:rPr>
            </w:pPr>
            <w:r>
              <w:t>4</w:t>
            </w:r>
            <w:r>
              <w:rPr>
                <w:rFonts w:hint="eastAsia"/>
              </w:rPr>
              <w:t>．预应力张拉顺序按照图纸要求严格执行。</w:t>
            </w:r>
          </w:p>
          <w:p w14:paraId="6816A2F9" w14:textId="77777777" w:rsidR="004F152D" w:rsidRDefault="004F152D">
            <w:pPr>
              <w:adjustRightInd w:val="0"/>
              <w:snapToGrid w:val="0"/>
              <w:spacing w:line="420" w:lineRule="atLeast"/>
              <w:ind w:firstLineChars="100" w:firstLine="210"/>
              <w:rPr>
                <w:szCs w:val="20"/>
              </w:rPr>
            </w:pPr>
            <w:r>
              <w:t>5</w:t>
            </w:r>
            <w:r>
              <w:rPr>
                <w:rFonts w:hint="eastAsia"/>
              </w:rPr>
              <w:t>．预应力砼强度必须满足设计图要求，张拉应力应按设计图纸规定进行。</w:t>
            </w:r>
          </w:p>
          <w:p w14:paraId="4777074B" w14:textId="77777777" w:rsidR="004F152D" w:rsidRDefault="004F152D">
            <w:pPr>
              <w:adjustRightInd w:val="0"/>
              <w:snapToGrid w:val="0"/>
              <w:spacing w:line="420" w:lineRule="atLeast"/>
              <w:ind w:firstLineChars="100" w:firstLine="210"/>
              <w:rPr>
                <w:szCs w:val="20"/>
              </w:rPr>
            </w:pPr>
            <w:r>
              <w:t>6</w:t>
            </w:r>
            <w:r>
              <w:rPr>
                <w:rFonts w:hint="eastAsia"/>
              </w:rPr>
              <w:t>．预应力张拉中出现断丝，千斤顶漏油，油压表不回零或调换千斤顶油压表时，所有的设备应重新进行校验。</w:t>
            </w:r>
          </w:p>
        </w:tc>
      </w:tr>
    </w:tbl>
    <w:p w14:paraId="3C27942C" w14:textId="77777777" w:rsidR="004F152D" w:rsidRDefault="004F152D">
      <w:pPr>
        <w:overflowPunct w:val="0"/>
        <w:adjustRightInd w:val="0"/>
        <w:snapToGrid w:val="0"/>
        <w:spacing w:line="360" w:lineRule="auto"/>
        <w:jc w:val="center"/>
        <w:rPr>
          <w:b/>
          <w:shadow/>
          <w:snapToGrid w:val="0"/>
          <w:kern w:val="0"/>
          <w:sz w:val="28"/>
          <w:u w:val="double"/>
        </w:rPr>
      </w:pPr>
      <w:r>
        <w:rPr>
          <w:rFonts w:hint="eastAsia"/>
          <w:b/>
          <w:shadow/>
          <w:snapToGrid w:val="0"/>
          <w:kern w:val="0"/>
          <w:sz w:val="28"/>
          <w:u w:val="double"/>
        </w:rPr>
        <w:t>质</w:t>
      </w:r>
      <w:r>
        <w:rPr>
          <w:b/>
          <w:shadow/>
          <w:snapToGrid w:val="0"/>
          <w:kern w:val="0"/>
          <w:sz w:val="28"/>
          <w:u w:val="double"/>
        </w:rPr>
        <w:t xml:space="preserve">  </w:t>
      </w:r>
      <w:r>
        <w:rPr>
          <w:rFonts w:hint="eastAsia"/>
          <w:b/>
          <w:shadow/>
          <w:snapToGrid w:val="0"/>
          <w:kern w:val="0"/>
          <w:sz w:val="28"/>
          <w:u w:val="double"/>
        </w:rPr>
        <w:t>量</w:t>
      </w:r>
      <w:r>
        <w:rPr>
          <w:b/>
          <w:shadow/>
          <w:snapToGrid w:val="0"/>
          <w:kern w:val="0"/>
          <w:sz w:val="28"/>
          <w:u w:val="double"/>
        </w:rPr>
        <w:t xml:space="preserve">  </w:t>
      </w:r>
      <w:r>
        <w:rPr>
          <w:rFonts w:hint="eastAsia"/>
          <w:b/>
          <w:shadow/>
          <w:snapToGrid w:val="0"/>
          <w:kern w:val="0"/>
          <w:sz w:val="28"/>
          <w:u w:val="double"/>
        </w:rPr>
        <w:t>保</w:t>
      </w:r>
      <w:r>
        <w:rPr>
          <w:b/>
          <w:shadow/>
          <w:snapToGrid w:val="0"/>
          <w:kern w:val="0"/>
          <w:sz w:val="28"/>
          <w:u w:val="double"/>
        </w:rPr>
        <w:t xml:space="preserve">  </w:t>
      </w:r>
      <w:r>
        <w:rPr>
          <w:rFonts w:hint="eastAsia"/>
          <w:b/>
          <w:shadow/>
          <w:snapToGrid w:val="0"/>
          <w:kern w:val="0"/>
          <w:sz w:val="28"/>
          <w:u w:val="double"/>
        </w:rPr>
        <w:t>证</w:t>
      </w:r>
      <w:r>
        <w:rPr>
          <w:b/>
          <w:shadow/>
          <w:snapToGrid w:val="0"/>
          <w:kern w:val="0"/>
          <w:sz w:val="28"/>
          <w:u w:val="double"/>
        </w:rPr>
        <w:t xml:space="preserve">  </w:t>
      </w:r>
      <w:r>
        <w:rPr>
          <w:rFonts w:hint="eastAsia"/>
          <w:b/>
          <w:shadow/>
          <w:snapToGrid w:val="0"/>
          <w:kern w:val="0"/>
          <w:sz w:val="28"/>
          <w:u w:val="double"/>
        </w:rPr>
        <w:t>措</w:t>
      </w:r>
      <w:r>
        <w:rPr>
          <w:b/>
          <w:shadow/>
          <w:snapToGrid w:val="0"/>
          <w:kern w:val="0"/>
          <w:sz w:val="28"/>
          <w:u w:val="double"/>
        </w:rPr>
        <w:t xml:space="preserve">  </w:t>
      </w:r>
      <w:r>
        <w:rPr>
          <w:rFonts w:hint="eastAsia"/>
          <w:b/>
          <w:shadow/>
          <w:snapToGrid w:val="0"/>
          <w:kern w:val="0"/>
          <w:sz w:val="28"/>
          <w:u w:val="double"/>
        </w:rPr>
        <w:t>施</w:t>
      </w:r>
    </w:p>
    <w:p w14:paraId="556C3932" w14:textId="77777777" w:rsidR="004F152D" w:rsidRDefault="004F152D">
      <w:pPr>
        <w:adjustRightInd w:val="0"/>
        <w:snapToGrid w:val="0"/>
        <w:spacing w:line="240" w:lineRule="atLeast"/>
        <w:rPr>
          <w:rFonts w:hint="eastAsia"/>
        </w:rPr>
      </w:pPr>
      <w:r>
        <w:rPr>
          <w:rFonts w:hint="eastAsia"/>
        </w:rPr>
        <w:t>工程名称：广园东路延长线工程</w:t>
      </w:r>
      <w:r>
        <w:rPr>
          <w:rFonts w:hint="eastAsia"/>
        </w:rPr>
        <w:t>YA5</w:t>
      </w:r>
      <w:r>
        <w:rPr>
          <w:rFonts w:hint="eastAsia"/>
        </w:rPr>
        <w:t>标段</w:t>
      </w:r>
      <w:r>
        <w:rPr>
          <w:rFonts w:hint="eastAsia"/>
        </w:rPr>
        <w:t xml:space="preserve">      </w:t>
      </w:r>
      <w:r>
        <w:t xml:space="preserve">                          </w:t>
      </w:r>
      <w:r>
        <w:rPr>
          <w:rFonts w:hint="eastAsia"/>
        </w:rPr>
        <w:t>表</w:t>
      </w:r>
      <w:r>
        <w:rPr>
          <w:rFonts w:hint="eastAsia"/>
        </w:rPr>
        <w:t>6-7</w:t>
      </w:r>
    </w:p>
    <w:tbl>
      <w:tblPr>
        <w:tblW w:w="9097" w:type="dxa"/>
        <w:tblInd w:w="8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17"/>
        <w:gridCol w:w="717"/>
        <w:gridCol w:w="717"/>
        <w:gridCol w:w="717"/>
        <w:gridCol w:w="6229"/>
      </w:tblGrid>
      <w:tr w:rsidR="004F152D" w14:paraId="1AAAEAB2" w14:textId="77777777">
        <w:trPr>
          <w:trHeight w:val="646"/>
        </w:trPr>
        <w:tc>
          <w:tcPr>
            <w:tcW w:w="717" w:type="dxa"/>
            <w:tcBorders>
              <w:top w:val="single" w:sz="12" w:space="0" w:color="auto"/>
              <w:left w:val="single" w:sz="12" w:space="0" w:color="auto"/>
              <w:bottom w:val="single" w:sz="4" w:space="0" w:color="auto"/>
              <w:right w:val="single" w:sz="4" w:space="0" w:color="auto"/>
            </w:tcBorders>
            <w:vAlign w:val="center"/>
          </w:tcPr>
          <w:p w14:paraId="33DB0B81" w14:textId="77777777" w:rsidR="004F152D" w:rsidRDefault="004F152D">
            <w:pPr>
              <w:adjustRightInd w:val="0"/>
              <w:snapToGrid w:val="0"/>
              <w:spacing w:line="360" w:lineRule="auto"/>
              <w:jc w:val="center"/>
              <w:rPr>
                <w:szCs w:val="20"/>
              </w:rPr>
            </w:pPr>
            <w:r>
              <w:rPr>
                <w:rFonts w:hint="eastAsia"/>
              </w:rPr>
              <w:t>单位工程</w:t>
            </w:r>
          </w:p>
        </w:tc>
        <w:tc>
          <w:tcPr>
            <w:tcW w:w="717" w:type="dxa"/>
            <w:tcBorders>
              <w:top w:val="single" w:sz="12" w:space="0" w:color="auto"/>
              <w:left w:val="single" w:sz="4" w:space="0" w:color="auto"/>
              <w:bottom w:val="single" w:sz="4" w:space="0" w:color="auto"/>
              <w:right w:val="single" w:sz="4" w:space="0" w:color="auto"/>
            </w:tcBorders>
            <w:vAlign w:val="center"/>
          </w:tcPr>
          <w:p w14:paraId="7555339E" w14:textId="77777777" w:rsidR="004F152D" w:rsidRDefault="004F152D">
            <w:pPr>
              <w:adjustRightInd w:val="0"/>
              <w:snapToGrid w:val="0"/>
              <w:spacing w:line="360" w:lineRule="auto"/>
              <w:jc w:val="center"/>
              <w:rPr>
                <w:szCs w:val="20"/>
              </w:rPr>
            </w:pPr>
            <w:r>
              <w:rPr>
                <w:rFonts w:hint="eastAsia"/>
              </w:rPr>
              <w:t>分部工程</w:t>
            </w:r>
          </w:p>
        </w:tc>
        <w:tc>
          <w:tcPr>
            <w:tcW w:w="717" w:type="dxa"/>
            <w:tcBorders>
              <w:top w:val="single" w:sz="12" w:space="0" w:color="auto"/>
              <w:left w:val="single" w:sz="4" w:space="0" w:color="auto"/>
              <w:bottom w:val="single" w:sz="4" w:space="0" w:color="auto"/>
              <w:right w:val="single" w:sz="4" w:space="0" w:color="auto"/>
            </w:tcBorders>
            <w:vAlign w:val="center"/>
          </w:tcPr>
          <w:p w14:paraId="60AA39D8" w14:textId="77777777" w:rsidR="004F152D" w:rsidRDefault="004F152D">
            <w:pPr>
              <w:adjustRightInd w:val="0"/>
              <w:snapToGrid w:val="0"/>
              <w:spacing w:line="360" w:lineRule="auto"/>
              <w:jc w:val="center"/>
              <w:rPr>
                <w:szCs w:val="20"/>
              </w:rPr>
            </w:pPr>
            <w:r>
              <w:rPr>
                <w:rFonts w:hint="eastAsia"/>
              </w:rPr>
              <w:t>分项工程</w:t>
            </w:r>
          </w:p>
        </w:tc>
        <w:tc>
          <w:tcPr>
            <w:tcW w:w="717" w:type="dxa"/>
            <w:tcBorders>
              <w:top w:val="single" w:sz="12" w:space="0" w:color="auto"/>
              <w:left w:val="single" w:sz="4" w:space="0" w:color="auto"/>
              <w:bottom w:val="single" w:sz="4" w:space="0" w:color="auto"/>
              <w:right w:val="single" w:sz="4" w:space="0" w:color="auto"/>
            </w:tcBorders>
            <w:vAlign w:val="center"/>
          </w:tcPr>
          <w:p w14:paraId="7D7A00A3" w14:textId="77777777" w:rsidR="004F152D" w:rsidRDefault="004F152D">
            <w:pPr>
              <w:adjustRightInd w:val="0"/>
              <w:snapToGrid w:val="0"/>
              <w:spacing w:line="360" w:lineRule="auto"/>
              <w:jc w:val="center"/>
              <w:rPr>
                <w:szCs w:val="20"/>
              </w:rPr>
            </w:pPr>
            <w:r>
              <w:rPr>
                <w:rFonts w:hint="eastAsia"/>
              </w:rPr>
              <w:t>验收标准</w:t>
            </w:r>
          </w:p>
        </w:tc>
        <w:tc>
          <w:tcPr>
            <w:tcW w:w="6229" w:type="dxa"/>
            <w:tcBorders>
              <w:top w:val="single" w:sz="12" w:space="0" w:color="auto"/>
              <w:left w:val="single" w:sz="4" w:space="0" w:color="auto"/>
              <w:bottom w:val="single" w:sz="4" w:space="0" w:color="auto"/>
              <w:right w:val="single" w:sz="12" w:space="0" w:color="auto"/>
            </w:tcBorders>
            <w:vAlign w:val="center"/>
          </w:tcPr>
          <w:p w14:paraId="4C776001" w14:textId="77777777" w:rsidR="004F152D" w:rsidRDefault="004F152D">
            <w:pPr>
              <w:adjustRightInd w:val="0"/>
              <w:snapToGrid w:val="0"/>
              <w:spacing w:line="360" w:lineRule="auto"/>
              <w:jc w:val="center"/>
              <w:rPr>
                <w:szCs w:val="20"/>
              </w:rPr>
            </w:pPr>
            <w:r>
              <w:rPr>
                <w:rFonts w:hint="eastAsia"/>
              </w:rPr>
              <w:t>质量保证措施</w:t>
            </w:r>
          </w:p>
        </w:tc>
      </w:tr>
      <w:tr w:rsidR="004F152D" w14:paraId="66883728" w14:textId="77777777">
        <w:trPr>
          <w:cantSplit/>
          <w:trHeight w:val="7332"/>
        </w:trPr>
        <w:tc>
          <w:tcPr>
            <w:tcW w:w="717" w:type="dxa"/>
            <w:vMerge w:val="restart"/>
            <w:tcBorders>
              <w:top w:val="single" w:sz="4" w:space="0" w:color="auto"/>
              <w:left w:val="single" w:sz="12" w:space="0" w:color="auto"/>
              <w:bottom w:val="single" w:sz="12" w:space="0" w:color="auto"/>
              <w:right w:val="single" w:sz="4" w:space="0" w:color="auto"/>
            </w:tcBorders>
            <w:vAlign w:val="center"/>
          </w:tcPr>
          <w:p w14:paraId="29FA6A75" w14:textId="77777777" w:rsidR="004F152D" w:rsidRDefault="004F152D">
            <w:pPr>
              <w:adjustRightInd w:val="0"/>
              <w:snapToGrid w:val="0"/>
              <w:spacing w:line="360" w:lineRule="auto"/>
              <w:jc w:val="center"/>
              <w:rPr>
                <w:rFonts w:hint="eastAsia"/>
              </w:rPr>
            </w:pPr>
            <w:r>
              <w:rPr>
                <w:rFonts w:hint="eastAsia"/>
              </w:rPr>
              <w:t>广</w:t>
            </w:r>
          </w:p>
          <w:p w14:paraId="06D2E266" w14:textId="77777777" w:rsidR="004F152D" w:rsidRDefault="004F152D">
            <w:pPr>
              <w:adjustRightInd w:val="0"/>
              <w:snapToGrid w:val="0"/>
              <w:spacing w:line="360" w:lineRule="auto"/>
              <w:jc w:val="center"/>
              <w:rPr>
                <w:rFonts w:hint="eastAsia"/>
              </w:rPr>
            </w:pPr>
            <w:r>
              <w:rPr>
                <w:rFonts w:hint="eastAsia"/>
              </w:rPr>
              <w:t>园</w:t>
            </w:r>
          </w:p>
          <w:p w14:paraId="63441900" w14:textId="77777777" w:rsidR="004F152D" w:rsidRDefault="004F152D">
            <w:pPr>
              <w:adjustRightInd w:val="0"/>
              <w:snapToGrid w:val="0"/>
              <w:spacing w:line="360" w:lineRule="auto"/>
              <w:jc w:val="center"/>
              <w:rPr>
                <w:rFonts w:hint="eastAsia"/>
              </w:rPr>
            </w:pPr>
            <w:r>
              <w:rPr>
                <w:rFonts w:hint="eastAsia"/>
              </w:rPr>
              <w:t>东</w:t>
            </w:r>
          </w:p>
          <w:p w14:paraId="46800CCF" w14:textId="77777777" w:rsidR="004F152D" w:rsidRDefault="004F152D">
            <w:pPr>
              <w:adjustRightInd w:val="0"/>
              <w:snapToGrid w:val="0"/>
              <w:spacing w:line="360" w:lineRule="auto"/>
              <w:jc w:val="center"/>
              <w:rPr>
                <w:rFonts w:hint="eastAsia"/>
              </w:rPr>
            </w:pPr>
            <w:r>
              <w:rPr>
                <w:rFonts w:hint="eastAsia"/>
              </w:rPr>
              <w:t>路</w:t>
            </w:r>
          </w:p>
          <w:p w14:paraId="39784C0C" w14:textId="77777777" w:rsidR="004F152D" w:rsidRDefault="004F152D">
            <w:pPr>
              <w:adjustRightInd w:val="0"/>
              <w:snapToGrid w:val="0"/>
              <w:spacing w:line="360" w:lineRule="auto"/>
              <w:jc w:val="center"/>
              <w:rPr>
                <w:rFonts w:hint="eastAsia"/>
              </w:rPr>
            </w:pPr>
            <w:r>
              <w:rPr>
                <w:rFonts w:hint="eastAsia"/>
              </w:rPr>
              <w:t>延</w:t>
            </w:r>
          </w:p>
          <w:p w14:paraId="570A42F2" w14:textId="77777777" w:rsidR="004F152D" w:rsidRDefault="004F152D">
            <w:pPr>
              <w:adjustRightInd w:val="0"/>
              <w:snapToGrid w:val="0"/>
              <w:spacing w:line="360" w:lineRule="auto"/>
              <w:jc w:val="center"/>
              <w:rPr>
                <w:rFonts w:hint="eastAsia"/>
              </w:rPr>
            </w:pPr>
            <w:r>
              <w:rPr>
                <w:rFonts w:hint="eastAsia"/>
              </w:rPr>
              <w:t>长</w:t>
            </w:r>
          </w:p>
          <w:p w14:paraId="3FB72EE8" w14:textId="77777777" w:rsidR="004F152D" w:rsidRDefault="004F152D">
            <w:pPr>
              <w:adjustRightInd w:val="0"/>
              <w:snapToGrid w:val="0"/>
              <w:spacing w:line="360" w:lineRule="auto"/>
              <w:jc w:val="center"/>
              <w:rPr>
                <w:rFonts w:hint="eastAsia"/>
              </w:rPr>
            </w:pPr>
            <w:r>
              <w:rPr>
                <w:rFonts w:hint="eastAsia"/>
              </w:rPr>
              <w:t>线</w:t>
            </w:r>
          </w:p>
          <w:p w14:paraId="718F50D2" w14:textId="77777777" w:rsidR="004F152D" w:rsidRDefault="004F152D">
            <w:pPr>
              <w:adjustRightInd w:val="0"/>
              <w:snapToGrid w:val="0"/>
              <w:spacing w:line="360" w:lineRule="auto"/>
              <w:jc w:val="center"/>
              <w:rPr>
                <w:rFonts w:hint="eastAsia"/>
              </w:rPr>
            </w:pPr>
            <w:r>
              <w:rPr>
                <w:rFonts w:hint="eastAsia"/>
              </w:rPr>
              <w:t>工</w:t>
            </w:r>
          </w:p>
          <w:p w14:paraId="221C80A0" w14:textId="77777777" w:rsidR="004F152D" w:rsidRDefault="004F152D">
            <w:pPr>
              <w:adjustRightInd w:val="0"/>
              <w:snapToGrid w:val="0"/>
              <w:spacing w:line="360" w:lineRule="auto"/>
              <w:jc w:val="center"/>
              <w:rPr>
                <w:rFonts w:hint="eastAsia"/>
              </w:rPr>
            </w:pPr>
            <w:r>
              <w:rPr>
                <w:rFonts w:hint="eastAsia"/>
              </w:rPr>
              <w:t>程</w:t>
            </w:r>
            <w:r>
              <w:rPr>
                <w:rFonts w:hint="eastAsia"/>
              </w:rPr>
              <w:t>YA5</w:t>
            </w:r>
            <w:r>
              <w:rPr>
                <w:rFonts w:hint="eastAsia"/>
              </w:rPr>
              <w:t>标</w:t>
            </w:r>
          </w:p>
          <w:p w14:paraId="3A7F492D" w14:textId="77777777" w:rsidR="004F152D" w:rsidRDefault="004F152D">
            <w:pPr>
              <w:adjustRightInd w:val="0"/>
              <w:snapToGrid w:val="0"/>
              <w:spacing w:line="360" w:lineRule="auto"/>
              <w:jc w:val="center"/>
              <w:rPr>
                <w:spacing w:val="60"/>
                <w:szCs w:val="20"/>
              </w:rPr>
            </w:pPr>
            <w:r>
              <w:rPr>
                <w:rFonts w:hint="eastAsia"/>
              </w:rPr>
              <w:t>段</w:t>
            </w:r>
          </w:p>
        </w:tc>
        <w:tc>
          <w:tcPr>
            <w:tcW w:w="717" w:type="dxa"/>
            <w:vMerge w:val="restart"/>
            <w:tcBorders>
              <w:top w:val="single" w:sz="4" w:space="0" w:color="auto"/>
              <w:left w:val="single" w:sz="4" w:space="0" w:color="auto"/>
              <w:bottom w:val="single" w:sz="12" w:space="0" w:color="auto"/>
              <w:right w:val="single" w:sz="4" w:space="0" w:color="auto"/>
            </w:tcBorders>
            <w:vAlign w:val="center"/>
          </w:tcPr>
          <w:p w14:paraId="40270F07" w14:textId="77777777" w:rsidR="004F152D" w:rsidRDefault="004F152D">
            <w:pPr>
              <w:adjustRightInd w:val="0"/>
              <w:snapToGrid w:val="0"/>
              <w:spacing w:line="360" w:lineRule="auto"/>
              <w:jc w:val="center"/>
              <w:rPr>
                <w:szCs w:val="20"/>
              </w:rPr>
            </w:pPr>
            <w:r>
              <w:rPr>
                <w:rFonts w:hint="eastAsia"/>
              </w:rPr>
              <w:t>上</w:t>
            </w:r>
          </w:p>
          <w:p w14:paraId="3578448E" w14:textId="77777777" w:rsidR="004F152D" w:rsidRDefault="004F152D">
            <w:pPr>
              <w:adjustRightInd w:val="0"/>
              <w:snapToGrid w:val="0"/>
              <w:spacing w:line="360" w:lineRule="auto"/>
              <w:jc w:val="center"/>
              <w:rPr>
                <w:szCs w:val="20"/>
              </w:rPr>
            </w:pPr>
          </w:p>
          <w:p w14:paraId="61EABA39" w14:textId="77777777" w:rsidR="004F152D" w:rsidRDefault="004F152D">
            <w:pPr>
              <w:adjustRightInd w:val="0"/>
              <w:snapToGrid w:val="0"/>
              <w:spacing w:line="360" w:lineRule="auto"/>
              <w:jc w:val="center"/>
              <w:rPr>
                <w:szCs w:val="20"/>
              </w:rPr>
            </w:pPr>
          </w:p>
          <w:p w14:paraId="04F71738" w14:textId="77777777" w:rsidR="004F152D" w:rsidRDefault="004F152D">
            <w:pPr>
              <w:adjustRightInd w:val="0"/>
              <w:snapToGrid w:val="0"/>
              <w:spacing w:line="360" w:lineRule="auto"/>
              <w:jc w:val="center"/>
              <w:rPr>
                <w:szCs w:val="20"/>
              </w:rPr>
            </w:pPr>
            <w:r>
              <w:rPr>
                <w:rFonts w:hint="eastAsia"/>
              </w:rPr>
              <w:t>部</w:t>
            </w:r>
          </w:p>
          <w:p w14:paraId="16427226" w14:textId="77777777" w:rsidR="004F152D" w:rsidRDefault="004F152D">
            <w:pPr>
              <w:adjustRightInd w:val="0"/>
              <w:snapToGrid w:val="0"/>
              <w:spacing w:line="360" w:lineRule="auto"/>
              <w:jc w:val="center"/>
              <w:rPr>
                <w:szCs w:val="20"/>
              </w:rPr>
            </w:pPr>
          </w:p>
          <w:p w14:paraId="0E21D521" w14:textId="77777777" w:rsidR="004F152D" w:rsidRDefault="004F152D">
            <w:pPr>
              <w:adjustRightInd w:val="0"/>
              <w:snapToGrid w:val="0"/>
              <w:spacing w:line="360" w:lineRule="auto"/>
              <w:jc w:val="center"/>
              <w:rPr>
                <w:szCs w:val="20"/>
              </w:rPr>
            </w:pPr>
          </w:p>
          <w:p w14:paraId="42FA04BE" w14:textId="77777777" w:rsidR="004F152D" w:rsidRDefault="004F152D">
            <w:pPr>
              <w:adjustRightInd w:val="0"/>
              <w:snapToGrid w:val="0"/>
              <w:spacing w:line="360" w:lineRule="auto"/>
              <w:jc w:val="center"/>
              <w:rPr>
                <w:szCs w:val="20"/>
              </w:rPr>
            </w:pPr>
            <w:r>
              <w:rPr>
                <w:rFonts w:hint="eastAsia"/>
              </w:rPr>
              <w:t>结</w:t>
            </w:r>
          </w:p>
          <w:p w14:paraId="0C94B7E1" w14:textId="77777777" w:rsidR="004F152D" w:rsidRDefault="004F152D">
            <w:pPr>
              <w:adjustRightInd w:val="0"/>
              <w:snapToGrid w:val="0"/>
              <w:spacing w:line="360" w:lineRule="auto"/>
              <w:jc w:val="center"/>
              <w:rPr>
                <w:szCs w:val="20"/>
              </w:rPr>
            </w:pPr>
          </w:p>
          <w:p w14:paraId="405EF7D3" w14:textId="77777777" w:rsidR="004F152D" w:rsidRDefault="004F152D">
            <w:pPr>
              <w:adjustRightInd w:val="0"/>
              <w:snapToGrid w:val="0"/>
              <w:spacing w:line="360" w:lineRule="auto"/>
              <w:jc w:val="center"/>
              <w:rPr>
                <w:szCs w:val="20"/>
              </w:rPr>
            </w:pPr>
          </w:p>
          <w:p w14:paraId="16561F43" w14:textId="77777777" w:rsidR="004F152D" w:rsidRDefault="004F152D">
            <w:pPr>
              <w:adjustRightInd w:val="0"/>
              <w:snapToGrid w:val="0"/>
              <w:spacing w:line="360" w:lineRule="auto"/>
              <w:jc w:val="center"/>
              <w:rPr>
                <w:szCs w:val="20"/>
              </w:rPr>
            </w:pPr>
            <w:r>
              <w:rPr>
                <w:rFonts w:hint="eastAsia"/>
              </w:rPr>
              <w:t>构</w:t>
            </w:r>
          </w:p>
        </w:tc>
        <w:tc>
          <w:tcPr>
            <w:tcW w:w="717" w:type="dxa"/>
            <w:tcBorders>
              <w:top w:val="single" w:sz="4" w:space="0" w:color="auto"/>
              <w:left w:val="single" w:sz="4" w:space="0" w:color="auto"/>
              <w:bottom w:val="single" w:sz="4" w:space="0" w:color="auto"/>
              <w:right w:val="single" w:sz="4" w:space="0" w:color="auto"/>
            </w:tcBorders>
            <w:vAlign w:val="center"/>
          </w:tcPr>
          <w:p w14:paraId="00FA1D5E" w14:textId="77777777" w:rsidR="004F152D" w:rsidRDefault="004F152D">
            <w:pPr>
              <w:adjustRightInd w:val="0"/>
              <w:snapToGrid w:val="0"/>
              <w:spacing w:line="360" w:lineRule="auto"/>
              <w:jc w:val="center"/>
              <w:rPr>
                <w:rFonts w:hint="eastAsia"/>
              </w:rPr>
            </w:pPr>
            <w:r>
              <w:rPr>
                <w:rFonts w:hint="eastAsia"/>
              </w:rPr>
              <w:t>孔</w:t>
            </w:r>
          </w:p>
          <w:p w14:paraId="16455254" w14:textId="77777777" w:rsidR="004F152D" w:rsidRDefault="004F152D">
            <w:pPr>
              <w:adjustRightInd w:val="0"/>
              <w:snapToGrid w:val="0"/>
              <w:spacing w:line="360" w:lineRule="auto"/>
              <w:jc w:val="center"/>
              <w:rPr>
                <w:rFonts w:hint="eastAsia"/>
              </w:rPr>
            </w:pPr>
          </w:p>
          <w:p w14:paraId="7C741650" w14:textId="77777777" w:rsidR="004F152D" w:rsidRDefault="004F152D">
            <w:pPr>
              <w:adjustRightInd w:val="0"/>
              <w:snapToGrid w:val="0"/>
              <w:spacing w:line="360" w:lineRule="auto"/>
              <w:jc w:val="center"/>
              <w:rPr>
                <w:rFonts w:hint="eastAsia"/>
              </w:rPr>
            </w:pPr>
            <w:r>
              <w:rPr>
                <w:rFonts w:hint="eastAsia"/>
              </w:rPr>
              <w:t>道</w:t>
            </w:r>
          </w:p>
          <w:p w14:paraId="0C88F071" w14:textId="77777777" w:rsidR="004F152D" w:rsidRDefault="004F152D">
            <w:pPr>
              <w:adjustRightInd w:val="0"/>
              <w:snapToGrid w:val="0"/>
              <w:spacing w:line="360" w:lineRule="auto"/>
              <w:jc w:val="center"/>
              <w:rPr>
                <w:rFonts w:hint="eastAsia"/>
              </w:rPr>
            </w:pPr>
          </w:p>
          <w:p w14:paraId="7C7CD42C" w14:textId="77777777" w:rsidR="004F152D" w:rsidRDefault="004F152D">
            <w:pPr>
              <w:adjustRightInd w:val="0"/>
              <w:snapToGrid w:val="0"/>
              <w:spacing w:line="360" w:lineRule="auto"/>
              <w:jc w:val="center"/>
              <w:rPr>
                <w:rFonts w:hint="eastAsia"/>
              </w:rPr>
            </w:pPr>
            <w:r>
              <w:rPr>
                <w:rFonts w:hint="eastAsia"/>
              </w:rPr>
              <w:t>灌</w:t>
            </w:r>
          </w:p>
          <w:p w14:paraId="5BE493DE" w14:textId="77777777" w:rsidR="004F152D" w:rsidRDefault="004F152D">
            <w:pPr>
              <w:adjustRightInd w:val="0"/>
              <w:snapToGrid w:val="0"/>
              <w:spacing w:line="360" w:lineRule="auto"/>
              <w:jc w:val="center"/>
              <w:rPr>
                <w:rFonts w:hint="eastAsia"/>
              </w:rPr>
            </w:pPr>
          </w:p>
          <w:p w14:paraId="6B099D76" w14:textId="77777777" w:rsidR="004F152D" w:rsidRDefault="004F152D">
            <w:pPr>
              <w:adjustRightInd w:val="0"/>
              <w:snapToGrid w:val="0"/>
              <w:spacing w:line="360" w:lineRule="auto"/>
              <w:jc w:val="center"/>
              <w:rPr>
                <w:szCs w:val="20"/>
              </w:rPr>
            </w:pPr>
            <w:r>
              <w:rPr>
                <w:rFonts w:hint="eastAsia"/>
              </w:rPr>
              <w:t>浆</w:t>
            </w:r>
          </w:p>
        </w:tc>
        <w:tc>
          <w:tcPr>
            <w:tcW w:w="717" w:type="dxa"/>
            <w:vMerge w:val="restart"/>
            <w:tcBorders>
              <w:top w:val="single" w:sz="4" w:space="0" w:color="auto"/>
              <w:left w:val="single" w:sz="4" w:space="0" w:color="auto"/>
              <w:bottom w:val="single" w:sz="12" w:space="0" w:color="auto"/>
              <w:right w:val="single" w:sz="4" w:space="0" w:color="auto"/>
            </w:tcBorders>
            <w:vAlign w:val="center"/>
          </w:tcPr>
          <w:p w14:paraId="6AEAB4B2" w14:textId="77777777" w:rsidR="004F152D" w:rsidRDefault="004F152D">
            <w:pPr>
              <w:adjustRightInd w:val="0"/>
              <w:snapToGrid w:val="0"/>
              <w:spacing w:line="360" w:lineRule="auto"/>
              <w:jc w:val="center"/>
              <w:rPr>
                <w:szCs w:val="20"/>
              </w:rPr>
            </w:pPr>
            <w:r>
              <w:rPr>
                <w:rFonts w:hint="eastAsia"/>
              </w:rPr>
              <w:t>按</w:t>
            </w:r>
          </w:p>
          <w:p w14:paraId="4923022E" w14:textId="77777777" w:rsidR="004F152D" w:rsidRDefault="004F152D">
            <w:pPr>
              <w:adjustRightInd w:val="0"/>
              <w:snapToGrid w:val="0"/>
              <w:spacing w:line="360" w:lineRule="auto"/>
              <w:jc w:val="center"/>
              <w:rPr>
                <w:szCs w:val="20"/>
              </w:rPr>
            </w:pPr>
            <w:r>
              <w:rPr>
                <w:rFonts w:hint="eastAsia"/>
              </w:rPr>
              <w:t>招</w:t>
            </w:r>
          </w:p>
          <w:p w14:paraId="5F177FBE" w14:textId="77777777" w:rsidR="004F152D" w:rsidRDefault="004F152D">
            <w:pPr>
              <w:adjustRightInd w:val="0"/>
              <w:snapToGrid w:val="0"/>
              <w:spacing w:line="360" w:lineRule="auto"/>
              <w:jc w:val="center"/>
              <w:rPr>
                <w:szCs w:val="20"/>
              </w:rPr>
            </w:pPr>
            <w:r>
              <w:rPr>
                <w:rFonts w:hint="eastAsia"/>
              </w:rPr>
              <w:t>标</w:t>
            </w:r>
          </w:p>
          <w:p w14:paraId="238C7E7B" w14:textId="77777777" w:rsidR="004F152D" w:rsidRDefault="004F152D">
            <w:pPr>
              <w:adjustRightInd w:val="0"/>
              <w:snapToGrid w:val="0"/>
              <w:spacing w:line="360" w:lineRule="auto"/>
              <w:jc w:val="center"/>
              <w:rPr>
                <w:szCs w:val="20"/>
              </w:rPr>
            </w:pPr>
            <w:r>
              <w:rPr>
                <w:rFonts w:hint="eastAsia"/>
              </w:rPr>
              <w:t>文</w:t>
            </w:r>
          </w:p>
          <w:p w14:paraId="5FDD0215" w14:textId="77777777" w:rsidR="004F152D" w:rsidRDefault="004F152D">
            <w:pPr>
              <w:adjustRightInd w:val="0"/>
              <w:snapToGrid w:val="0"/>
              <w:spacing w:line="360" w:lineRule="auto"/>
              <w:jc w:val="center"/>
              <w:rPr>
                <w:szCs w:val="20"/>
              </w:rPr>
            </w:pPr>
            <w:r>
              <w:rPr>
                <w:rFonts w:hint="eastAsia"/>
              </w:rPr>
              <w:t>件</w:t>
            </w:r>
          </w:p>
          <w:p w14:paraId="3CA5D1D2" w14:textId="77777777" w:rsidR="004F152D" w:rsidRDefault="004F152D">
            <w:pPr>
              <w:adjustRightInd w:val="0"/>
              <w:snapToGrid w:val="0"/>
              <w:spacing w:line="360" w:lineRule="auto"/>
              <w:jc w:val="center"/>
              <w:rPr>
                <w:szCs w:val="20"/>
              </w:rPr>
            </w:pPr>
            <w:r>
              <w:rPr>
                <w:rFonts w:hint="eastAsia"/>
              </w:rPr>
              <w:t>之</w:t>
            </w:r>
          </w:p>
          <w:p w14:paraId="406F383C" w14:textId="77777777" w:rsidR="004F152D" w:rsidRDefault="004F152D">
            <w:pPr>
              <w:adjustRightInd w:val="0"/>
              <w:snapToGrid w:val="0"/>
              <w:spacing w:line="360" w:lineRule="auto"/>
              <w:jc w:val="center"/>
              <w:rPr>
                <w:szCs w:val="20"/>
              </w:rPr>
            </w:pPr>
            <w:r>
              <w:rPr>
                <w:rFonts w:hint="eastAsia"/>
              </w:rPr>
              <w:t>技</w:t>
            </w:r>
          </w:p>
          <w:p w14:paraId="05CD3290" w14:textId="77777777" w:rsidR="004F152D" w:rsidRDefault="004F152D">
            <w:pPr>
              <w:adjustRightInd w:val="0"/>
              <w:snapToGrid w:val="0"/>
              <w:spacing w:line="360" w:lineRule="auto"/>
              <w:jc w:val="center"/>
              <w:rPr>
                <w:szCs w:val="20"/>
              </w:rPr>
            </w:pPr>
            <w:r>
              <w:rPr>
                <w:rFonts w:hint="eastAsia"/>
              </w:rPr>
              <w:t>术</w:t>
            </w:r>
          </w:p>
          <w:p w14:paraId="2C196CD8" w14:textId="77777777" w:rsidR="004F152D" w:rsidRDefault="004F152D">
            <w:pPr>
              <w:adjustRightInd w:val="0"/>
              <w:snapToGrid w:val="0"/>
              <w:spacing w:line="360" w:lineRule="auto"/>
              <w:jc w:val="center"/>
              <w:rPr>
                <w:szCs w:val="20"/>
              </w:rPr>
            </w:pPr>
            <w:r>
              <w:rPr>
                <w:rFonts w:hint="eastAsia"/>
              </w:rPr>
              <w:t>规</w:t>
            </w:r>
          </w:p>
          <w:p w14:paraId="66716C97" w14:textId="77777777" w:rsidR="004F152D" w:rsidRDefault="004F152D">
            <w:pPr>
              <w:adjustRightInd w:val="0"/>
              <w:snapToGrid w:val="0"/>
              <w:spacing w:line="360" w:lineRule="auto"/>
              <w:jc w:val="center"/>
              <w:rPr>
                <w:szCs w:val="20"/>
              </w:rPr>
            </w:pPr>
            <w:r>
              <w:rPr>
                <w:rFonts w:hint="eastAsia"/>
              </w:rPr>
              <w:t>范</w:t>
            </w:r>
          </w:p>
          <w:p w14:paraId="285FB9B2" w14:textId="77777777" w:rsidR="004F152D" w:rsidRDefault="004F152D">
            <w:pPr>
              <w:adjustRightInd w:val="0"/>
              <w:snapToGrid w:val="0"/>
              <w:spacing w:line="360" w:lineRule="auto"/>
              <w:jc w:val="center"/>
              <w:rPr>
                <w:szCs w:val="20"/>
              </w:rPr>
            </w:pPr>
            <w:r>
              <w:rPr>
                <w:rFonts w:hint="eastAsia"/>
              </w:rPr>
              <w:t>与</w:t>
            </w:r>
          </w:p>
          <w:p w14:paraId="7B639729" w14:textId="77777777" w:rsidR="004F152D" w:rsidRDefault="004F152D">
            <w:pPr>
              <w:adjustRightInd w:val="0"/>
              <w:snapToGrid w:val="0"/>
              <w:spacing w:line="360" w:lineRule="auto"/>
              <w:jc w:val="center"/>
              <w:rPr>
                <w:szCs w:val="20"/>
              </w:rPr>
            </w:pPr>
            <w:r>
              <w:rPr>
                <w:rFonts w:hint="eastAsia"/>
              </w:rPr>
              <w:t>验</w:t>
            </w:r>
          </w:p>
          <w:p w14:paraId="36AAF442" w14:textId="77777777" w:rsidR="004F152D" w:rsidRDefault="004F152D">
            <w:pPr>
              <w:adjustRightInd w:val="0"/>
              <w:snapToGrid w:val="0"/>
              <w:spacing w:line="360" w:lineRule="auto"/>
              <w:jc w:val="center"/>
              <w:rPr>
                <w:szCs w:val="20"/>
              </w:rPr>
            </w:pPr>
            <w:r>
              <w:rPr>
                <w:rFonts w:hint="eastAsia"/>
              </w:rPr>
              <w:t>评</w:t>
            </w:r>
          </w:p>
          <w:p w14:paraId="57696543" w14:textId="77777777" w:rsidR="004F152D" w:rsidRDefault="004F152D">
            <w:pPr>
              <w:adjustRightInd w:val="0"/>
              <w:snapToGrid w:val="0"/>
              <w:spacing w:line="360" w:lineRule="auto"/>
              <w:jc w:val="center"/>
              <w:rPr>
                <w:szCs w:val="20"/>
              </w:rPr>
            </w:pPr>
            <w:r>
              <w:rPr>
                <w:rFonts w:hint="eastAsia"/>
              </w:rPr>
              <w:t>标</w:t>
            </w:r>
          </w:p>
          <w:p w14:paraId="015E9AA7" w14:textId="77777777" w:rsidR="004F152D" w:rsidRDefault="004F152D">
            <w:pPr>
              <w:adjustRightInd w:val="0"/>
              <w:snapToGrid w:val="0"/>
              <w:spacing w:line="360" w:lineRule="auto"/>
              <w:jc w:val="center"/>
              <w:rPr>
                <w:szCs w:val="20"/>
              </w:rPr>
            </w:pPr>
            <w:r>
              <w:rPr>
                <w:rFonts w:hint="eastAsia"/>
              </w:rPr>
              <w:t>准</w:t>
            </w:r>
          </w:p>
        </w:tc>
        <w:tc>
          <w:tcPr>
            <w:tcW w:w="6229" w:type="dxa"/>
            <w:tcBorders>
              <w:top w:val="single" w:sz="4" w:space="0" w:color="auto"/>
              <w:left w:val="single" w:sz="4" w:space="0" w:color="auto"/>
              <w:bottom w:val="single" w:sz="4" w:space="0" w:color="auto"/>
              <w:right w:val="single" w:sz="12" w:space="0" w:color="auto"/>
            </w:tcBorders>
            <w:vAlign w:val="center"/>
          </w:tcPr>
          <w:p w14:paraId="255FADF2" w14:textId="77777777" w:rsidR="004F152D" w:rsidRDefault="004F152D">
            <w:pPr>
              <w:adjustRightInd w:val="0"/>
              <w:snapToGrid w:val="0"/>
              <w:spacing w:line="360" w:lineRule="atLeast"/>
              <w:ind w:left="28" w:firstLine="284"/>
              <w:rPr>
                <w:szCs w:val="20"/>
              </w:rPr>
            </w:pPr>
            <w:r>
              <w:t>1</w:t>
            </w:r>
            <w:r>
              <w:rPr>
                <w:rFonts w:hint="eastAsia"/>
              </w:rPr>
              <w:t>．压浆前，必须认真检查压浆设备情况，发现问题及时维修保养或重新购置，压力表在第一次使用前应加以核准。</w:t>
            </w:r>
          </w:p>
          <w:p w14:paraId="62A0D602" w14:textId="77777777" w:rsidR="004F152D" w:rsidRDefault="004F152D">
            <w:pPr>
              <w:adjustRightInd w:val="0"/>
              <w:snapToGrid w:val="0"/>
              <w:spacing w:line="360" w:lineRule="atLeast"/>
              <w:ind w:left="28" w:firstLine="284"/>
              <w:rPr>
                <w:szCs w:val="20"/>
              </w:rPr>
            </w:pPr>
            <w:r>
              <w:t>2</w:t>
            </w:r>
            <w:r>
              <w:rPr>
                <w:rFonts w:hint="eastAsia"/>
              </w:rPr>
              <w:t>．水泥浆应由精确称量的不低于</w:t>
            </w:r>
            <w:r>
              <w:t>425</w:t>
            </w:r>
            <w:r>
              <w:rPr>
                <w:rFonts w:hint="eastAsia"/>
              </w:rPr>
              <w:t>硅酸盐水泥或普通硅酸盐水泥和水组成，水灰比控制在</w:t>
            </w:r>
            <w:r>
              <w:t>0.3~0.4</w:t>
            </w:r>
            <w:r>
              <w:rPr>
                <w:rFonts w:hint="eastAsia"/>
              </w:rPr>
              <w:t>之间，所用的水泥龄期不超过一个月。</w:t>
            </w:r>
          </w:p>
          <w:p w14:paraId="4F3EFFCD" w14:textId="77777777" w:rsidR="004F152D" w:rsidRDefault="004F152D">
            <w:pPr>
              <w:adjustRightInd w:val="0"/>
              <w:snapToGrid w:val="0"/>
              <w:spacing w:line="360" w:lineRule="atLeast"/>
              <w:ind w:left="28" w:firstLine="284"/>
              <w:rPr>
                <w:szCs w:val="20"/>
              </w:rPr>
            </w:pPr>
            <w:r>
              <w:t>3</w:t>
            </w:r>
            <w:r>
              <w:rPr>
                <w:rFonts w:hint="eastAsia"/>
              </w:rPr>
              <w:t>．水泥浆的泌水率最大不应超过</w:t>
            </w:r>
            <w:r>
              <w:t>4%</w:t>
            </w:r>
            <w:r>
              <w:rPr>
                <w:rFonts w:hint="eastAsia"/>
              </w:rPr>
              <w:t>，拌和后</w:t>
            </w:r>
            <w:r>
              <w:t>3</w:t>
            </w:r>
            <w:r>
              <w:rPr>
                <w:rFonts w:hint="eastAsia"/>
              </w:rPr>
              <w:t>小时泌水率应小于</w:t>
            </w:r>
            <w:r>
              <w:t>2%</w:t>
            </w:r>
            <w:r>
              <w:rPr>
                <w:rFonts w:hint="eastAsia"/>
              </w:rPr>
              <w:t>，</w:t>
            </w:r>
            <w:r>
              <w:t>24</w:t>
            </w:r>
            <w:r>
              <w:rPr>
                <w:rFonts w:hint="eastAsia"/>
              </w:rPr>
              <w:t>小时后泌水全部被浆吸收。</w:t>
            </w:r>
          </w:p>
          <w:p w14:paraId="3EE84160" w14:textId="77777777" w:rsidR="004F152D" w:rsidRDefault="004F152D">
            <w:pPr>
              <w:adjustRightInd w:val="0"/>
              <w:snapToGrid w:val="0"/>
              <w:spacing w:line="360" w:lineRule="atLeast"/>
              <w:ind w:left="28" w:firstLine="284"/>
              <w:rPr>
                <w:szCs w:val="20"/>
              </w:rPr>
            </w:pPr>
            <w:r>
              <w:t>4</w:t>
            </w:r>
            <w:r>
              <w:rPr>
                <w:rFonts w:hint="eastAsia"/>
              </w:rPr>
              <w:t>．在灌浆前，先吹入无油份的压缩空气清洗管道。</w:t>
            </w:r>
          </w:p>
          <w:p w14:paraId="6F20DAE9" w14:textId="77777777" w:rsidR="004F152D" w:rsidRDefault="004F152D">
            <w:pPr>
              <w:adjustRightInd w:val="0"/>
              <w:snapToGrid w:val="0"/>
              <w:spacing w:line="360" w:lineRule="atLeast"/>
              <w:ind w:left="28" w:firstLine="284"/>
              <w:rPr>
                <w:szCs w:val="20"/>
              </w:rPr>
            </w:pPr>
            <w:r>
              <w:t>5</w:t>
            </w:r>
            <w:r>
              <w:rPr>
                <w:rFonts w:hint="eastAsia"/>
              </w:rPr>
              <w:t>．水泥浆的拌和先将水加于拌和机，再放入水泥，充分拌和后，再加入膨胀剂（铝粉），膨胀不超过</w:t>
            </w:r>
            <w:r>
              <w:t>1%</w:t>
            </w:r>
            <w:r>
              <w:rPr>
                <w:rFonts w:hint="eastAsia"/>
              </w:rPr>
              <w:t>，任何一次投配以满足一小时的使用即可，稠度应在</w:t>
            </w:r>
            <w:r>
              <w:t>18S</w:t>
            </w:r>
            <w:r>
              <w:rPr>
                <w:rFonts w:hint="eastAsia"/>
              </w:rPr>
              <w:t>左右。</w:t>
            </w:r>
          </w:p>
          <w:p w14:paraId="5A7B1115" w14:textId="77777777" w:rsidR="004F152D" w:rsidRDefault="004F152D">
            <w:pPr>
              <w:adjustRightInd w:val="0"/>
              <w:snapToGrid w:val="0"/>
              <w:spacing w:line="360" w:lineRule="atLeast"/>
              <w:ind w:left="28" w:firstLine="284"/>
              <w:rPr>
                <w:szCs w:val="20"/>
              </w:rPr>
            </w:pPr>
            <w:r>
              <w:t>6</w:t>
            </w:r>
            <w:r>
              <w:rPr>
                <w:rFonts w:hint="eastAsia"/>
              </w:rPr>
              <w:t>．压浆时每一工作班应留取不小于三组立方体试件（</w:t>
            </w:r>
            <w:r>
              <w:t>70.7</w:t>
            </w:r>
            <w:r>
              <w:sym w:font="Symbol" w:char="00B4"/>
            </w:r>
            <w:r>
              <w:t>70.7</w:t>
            </w:r>
            <w:r>
              <w:sym w:font="Symbol" w:char="00B4"/>
            </w:r>
            <w:r>
              <w:t>70.7mm</w:t>
            </w:r>
            <w:r>
              <w:rPr>
                <w:rFonts w:hint="eastAsia"/>
              </w:rPr>
              <w:t>）标准养护</w:t>
            </w:r>
            <w:r>
              <w:t>28</w:t>
            </w:r>
            <w:r>
              <w:rPr>
                <w:rFonts w:hint="eastAsia"/>
              </w:rPr>
              <w:t>天，检查其抗压强度作为水泥浆的质量评定依据。</w:t>
            </w:r>
          </w:p>
          <w:p w14:paraId="3E4B36F5" w14:textId="77777777" w:rsidR="004F152D" w:rsidRDefault="004F152D">
            <w:pPr>
              <w:adjustRightInd w:val="0"/>
              <w:snapToGrid w:val="0"/>
              <w:spacing w:line="420" w:lineRule="atLeast"/>
              <w:ind w:firstLineChars="100" w:firstLine="210"/>
              <w:rPr>
                <w:szCs w:val="20"/>
              </w:rPr>
            </w:pPr>
            <w:r>
              <w:t>7</w:t>
            </w:r>
            <w:r>
              <w:rPr>
                <w:rFonts w:hint="eastAsia"/>
              </w:rPr>
              <w:t>．压浆宜在夜间进行，在灌浆后两天应检查水泥浆密实情况，需要时进行处理。且有完备的灌浆记录及现场监理工程师签认手续。</w:t>
            </w:r>
          </w:p>
        </w:tc>
      </w:tr>
      <w:tr w:rsidR="004F152D" w14:paraId="077825F5" w14:textId="77777777">
        <w:trPr>
          <w:cantSplit/>
          <w:trHeight w:val="3800"/>
        </w:trPr>
        <w:tc>
          <w:tcPr>
            <w:tcW w:w="717" w:type="dxa"/>
            <w:vMerge/>
            <w:tcBorders>
              <w:top w:val="single" w:sz="4" w:space="0" w:color="auto"/>
              <w:left w:val="single" w:sz="12" w:space="0" w:color="auto"/>
              <w:bottom w:val="single" w:sz="12" w:space="0" w:color="auto"/>
              <w:right w:val="single" w:sz="4" w:space="0" w:color="auto"/>
            </w:tcBorders>
            <w:vAlign w:val="center"/>
          </w:tcPr>
          <w:p w14:paraId="12B8F7CA" w14:textId="77777777" w:rsidR="004F152D" w:rsidRDefault="004F152D">
            <w:pPr>
              <w:widowControl/>
              <w:adjustRightInd w:val="0"/>
              <w:snapToGrid w:val="0"/>
              <w:spacing w:line="360" w:lineRule="auto"/>
              <w:jc w:val="left"/>
              <w:rPr>
                <w:spacing w:val="60"/>
              </w:rPr>
            </w:pPr>
          </w:p>
        </w:tc>
        <w:tc>
          <w:tcPr>
            <w:tcW w:w="717" w:type="dxa"/>
            <w:vMerge/>
            <w:tcBorders>
              <w:top w:val="single" w:sz="4" w:space="0" w:color="auto"/>
              <w:left w:val="single" w:sz="4" w:space="0" w:color="auto"/>
              <w:bottom w:val="single" w:sz="12" w:space="0" w:color="auto"/>
              <w:right w:val="single" w:sz="4" w:space="0" w:color="auto"/>
            </w:tcBorders>
            <w:vAlign w:val="center"/>
          </w:tcPr>
          <w:p w14:paraId="5D06B654" w14:textId="77777777" w:rsidR="004F152D" w:rsidRDefault="004F152D">
            <w:pPr>
              <w:widowControl/>
              <w:adjustRightInd w:val="0"/>
              <w:snapToGrid w:val="0"/>
              <w:spacing w:line="360" w:lineRule="auto"/>
              <w:jc w:val="left"/>
            </w:pPr>
          </w:p>
        </w:tc>
        <w:tc>
          <w:tcPr>
            <w:tcW w:w="717" w:type="dxa"/>
            <w:tcBorders>
              <w:top w:val="single" w:sz="4" w:space="0" w:color="auto"/>
              <w:left w:val="single" w:sz="4" w:space="0" w:color="auto"/>
              <w:bottom w:val="single" w:sz="12" w:space="0" w:color="auto"/>
              <w:right w:val="single" w:sz="4" w:space="0" w:color="auto"/>
            </w:tcBorders>
            <w:vAlign w:val="center"/>
          </w:tcPr>
          <w:p w14:paraId="658DAC53" w14:textId="77777777" w:rsidR="004F152D" w:rsidRDefault="004F152D">
            <w:pPr>
              <w:adjustRightInd w:val="0"/>
              <w:snapToGrid w:val="0"/>
              <w:spacing w:line="360" w:lineRule="auto"/>
              <w:jc w:val="center"/>
              <w:rPr>
                <w:rFonts w:hint="eastAsia"/>
              </w:rPr>
            </w:pPr>
            <w:r>
              <w:rPr>
                <w:rFonts w:hint="eastAsia"/>
              </w:rPr>
              <w:t>T</w:t>
            </w:r>
          </w:p>
          <w:p w14:paraId="0718D701" w14:textId="77777777" w:rsidR="004F152D" w:rsidRDefault="004F152D">
            <w:pPr>
              <w:adjustRightInd w:val="0"/>
              <w:snapToGrid w:val="0"/>
              <w:spacing w:line="360" w:lineRule="auto"/>
              <w:jc w:val="center"/>
              <w:rPr>
                <w:rFonts w:hint="eastAsia"/>
              </w:rPr>
            </w:pPr>
          </w:p>
          <w:p w14:paraId="5EFCF596" w14:textId="77777777" w:rsidR="004F152D" w:rsidRDefault="004F152D">
            <w:pPr>
              <w:adjustRightInd w:val="0"/>
              <w:snapToGrid w:val="0"/>
              <w:spacing w:line="360" w:lineRule="auto"/>
              <w:jc w:val="center"/>
              <w:rPr>
                <w:rFonts w:hint="eastAsia"/>
              </w:rPr>
            </w:pPr>
            <w:r>
              <w:rPr>
                <w:rFonts w:hint="eastAsia"/>
              </w:rPr>
              <w:t>梁</w:t>
            </w:r>
          </w:p>
          <w:p w14:paraId="29666C7C" w14:textId="77777777" w:rsidR="004F152D" w:rsidRDefault="004F152D">
            <w:pPr>
              <w:adjustRightInd w:val="0"/>
              <w:snapToGrid w:val="0"/>
              <w:spacing w:line="360" w:lineRule="auto"/>
              <w:jc w:val="center"/>
              <w:rPr>
                <w:rFonts w:hint="eastAsia"/>
              </w:rPr>
            </w:pPr>
          </w:p>
          <w:p w14:paraId="595CA796" w14:textId="77777777" w:rsidR="004F152D" w:rsidRDefault="004F152D">
            <w:pPr>
              <w:adjustRightInd w:val="0"/>
              <w:snapToGrid w:val="0"/>
              <w:spacing w:line="360" w:lineRule="auto"/>
              <w:jc w:val="center"/>
              <w:rPr>
                <w:rFonts w:hint="eastAsia"/>
              </w:rPr>
            </w:pPr>
            <w:r>
              <w:rPr>
                <w:rFonts w:hint="eastAsia"/>
              </w:rPr>
              <w:t>安</w:t>
            </w:r>
          </w:p>
          <w:p w14:paraId="52961DD4" w14:textId="77777777" w:rsidR="004F152D" w:rsidRDefault="004F152D">
            <w:pPr>
              <w:adjustRightInd w:val="0"/>
              <w:snapToGrid w:val="0"/>
              <w:spacing w:line="360" w:lineRule="auto"/>
              <w:jc w:val="center"/>
              <w:rPr>
                <w:rFonts w:hint="eastAsia"/>
              </w:rPr>
            </w:pPr>
          </w:p>
          <w:p w14:paraId="64031CEA" w14:textId="77777777" w:rsidR="004F152D" w:rsidRDefault="004F152D">
            <w:pPr>
              <w:adjustRightInd w:val="0"/>
              <w:snapToGrid w:val="0"/>
              <w:spacing w:line="360" w:lineRule="auto"/>
              <w:jc w:val="center"/>
              <w:rPr>
                <w:szCs w:val="20"/>
              </w:rPr>
            </w:pPr>
            <w:r>
              <w:rPr>
                <w:rFonts w:hint="eastAsia"/>
              </w:rPr>
              <w:t>装</w:t>
            </w:r>
          </w:p>
        </w:tc>
        <w:tc>
          <w:tcPr>
            <w:tcW w:w="717" w:type="dxa"/>
            <w:vMerge/>
            <w:tcBorders>
              <w:top w:val="single" w:sz="4" w:space="0" w:color="auto"/>
              <w:left w:val="single" w:sz="4" w:space="0" w:color="auto"/>
              <w:bottom w:val="single" w:sz="12" w:space="0" w:color="auto"/>
              <w:right w:val="single" w:sz="4" w:space="0" w:color="auto"/>
            </w:tcBorders>
            <w:vAlign w:val="center"/>
          </w:tcPr>
          <w:p w14:paraId="6679211C" w14:textId="77777777" w:rsidR="004F152D" w:rsidRDefault="004F152D">
            <w:pPr>
              <w:widowControl/>
              <w:adjustRightInd w:val="0"/>
              <w:snapToGrid w:val="0"/>
              <w:spacing w:line="360" w:lineRule="auto"/>
              <w:jc w:val="left"/>
            </w:pPr>
          </w:p>
        </w:tc>
        <w:tc>
          <w:tcPr>
            <w:tcW w:w="6229" w:type="dxa"/>
            <w:tcBorders>
              <w:top w:val="single" w:sz="4" w:space="0" w:color="auto"/>
              <w:left w:val="single" w:sz="4" w:space="0" w:color="auto"/>
              <w:bottom w:val="single" w:sz="12" w:space="0" w:color="auto"/>
              <w:right w:val="single" w:sz="12" w:space="0" w:color="auto"/>
            </w:tcBorders>
            <w:vAlign w:val="center"/>
          </w:tcPr>
          <w:p w14:paraId="4FF822C9" w14:textId="77777777" w:rsidR="004F152D" w:rsidRDefault="004F152D">
            <w:pPr>
              <w:adjustRightInd w:val="0"/>
              <w:snapToGrid w:val="0"/>
              <w:spacing w:line="360" w:lineRule="atLeast"/>
              <w:ind w:left="28" w:firstLine="284"/>
              <w:rPr>
                <w:rFonts w:hint="eastAsia"/>
              </w:rPr>
            </w:pPr>
            <w:r>
              <w:rPr>
                <w:rFonts w:hint="eastAsia"/>
              </w:rPr>
              <w:t>1</w:t>
            </w:r>
            <w:r>
              <w:rPr>
                <w:rFonts w:hint="eastAsia"/>
              </w:rPr>
              <w:t>．预制梁安装前仔细检查支座位置及高程，并在帽梁上划线确定每片梁的位置。</w:t>
            </w:r>
          </w:p>
          <w:p w14:paraId="7D5B5D45" w14:textId="77777777" w:rsidR="004F152D" w:rsidRDefault="004F152D">
            <w:pPr>
              <w:adjustRightInd w:val="0"/>
              <w:snapToGrid w:val="0"/>
              <w:spacing w:line="360" w:lineRule="atLeast"/>
              <w:ind w:left="28" w:firstLine="284"/>
              <w:rPr>
                <w:rFonts w:hint="eastAsia"/>
              </w:rPr>
            </w:pPr>
            <w:r>
              <w:rPr>
                <w:rFonts w:hint="eastAsia"/>
              </w:rPr>
              <w:t>2</w:t>
            </w:r>
            <w:r>
              <w:rPr>
                <w:rFonts w:hint="eastAsia"/>
              </w:rPr>
              <w:t>．</w:t>
            </w:r>
            <w:r>
              <w:rPr>
                <w:rFonts w:hint="eastAsia"/>
              </w:rPr>
              <w:t>T</w:t>
            </w:r>
            <w:r>
              <w:rPr>
                <w:rFonts w:hint="eastAsia"/>
              </w:rPr>
              <w:t>梁吊装前砼强度必须达到设计要求并得到监理工程师的同意后方可进行。</w:t>
            </w:r>
          </w:p>
          <w:p w14:paraId="3516219E" w14:textId="77777777" w:rsidR="004F152D" w:rsidRDefault="004F152D">
            <w:pPr>
              <w:adjustRightInd w:val="0"/>
              <w:snapToGrid w:val="0"/>
              <w:spacing w:line="360" w:lineRule="atLeast"/>
              <w:ind w:left="28" w:firstLine="284"/>
              <w:rPr>
                <w:rFonts w:hint="eastAsia"/>
              </w:rPr>
            </w:pPr>
            <w:r>
              <w:rPr>
                <w:rFonts w:hint="eastAsia"/>
              </w:rPr>
              <w:t>3</w:t>
            </w:r>
            <w:r>
              <w:rPr>
                <w:rFonts w:hint="eastAsia"/>
              </w:rPr>
              <w:t>．按顺序出运梁，出运梁时注意梁的编号及方向。架桥机在安装梁前，须进行试安装以对电气及机械性能进行检查，以策安全。</w:t>
            </w:r>
          </w:p>
          <w:p w14:paraId="2D14867D" w14:textId="77777777" w:rsidR="004F152D" w:rsidRDefault="004F152D">
            <w:pPr>
              <w:adjustRightInd w:val="0"/>
              <w:snapToGrid w:val="0"/>
              <w:spacing w:line="360" w:lineRule="atLeast"/>
              <w:ind w:left="28" w:firstLine="284"/>
              <w:rPr>
                <w:rFonts w:hint="eastAsia"/>
              </w:rPr>
            </w:pPr>
            <w:r>
              <w:rPr>
                <w:rFonts w:hint="eastAsia"/>
              </w:rPr>
              <w:t>4</w:t>
            </w:r>
            <w:r>
              <w:rPr>
                <w:rFonts w:hint="eastAsia"/>
              </w:rPr>
              <w:t>．梁的安装由现场主管进行统一指挥，各负其责。每片梁就位后均须仔细检查，位置合格后方能吊装下一片梁。</w:t>
            </w:r>
          </w:p>
        </w:tc>
      </w:tr>
    </w:tbl>
    <w:p w14:paraId="2754D27D" w14:textId="77777777" w:rsidR="004F152D" w:rsidRDefault="004F152D">
      <w:pPr>
        <w:overflowPunct w:val="0"/>
        <w:adjustRightInd w:val="0"/>
        <w:snapToGrid w:val="0"/>
        <w:spacing w:line="360" w:lineRule="auto"/>
        <w:jc w:val="center"/>
        <w:rPr>
          <w:rFonts w:hint="eastAsia"/>
          <w:b/>
          <w:sz w:val="32"/>
        </w:rPr>
      </w:pPr>
    </w:p>
    <w:p w14:paraId="7C1BDEDF" w14:textId="77777777" w:rsidR="004F152D" w:rsidRDefault="004F152D">
      <w:pPr>
        <w:overflowPunct w:val="0"/>
        <w:adjustRightInd w:val="0"/>
        <w:snapToGrid w:val="0"/>
        <w:spacing w:line="360" w:lineRule="auto"/>
        <w:jc w:val="center"/>
        <w:rPr>
          <w:rFonts w:hint="eastAsia"/>
          <w:b/>
          <w:sz w:val="32"/>
        </w:rPr>
      </w:pPr>
    </w:p>
    <w:p w14:paraId="54420C91" w14:textId="77777777" w:rsidR="004F152D" w:rsidRDefault="004F152D">
      <w:pPr>
        <w:overflowPunct w:val="0"/>
        <w:adjustRightInd w:val="0"/>
        <w:snapToGrid w:val="0"/>
        <w:spacing w:line="360" w:lineRule="auto"/>
        <w:jc w:val="center"/>
        <w:rPr>
          <w:b/>
          <w:shadow/>
          <w:snapToGrid w:val="0"/>
          <w:kern w:val="0"/>
          <w:sz w:val="28"/>
          <w:u w:val="double"/>
        </w:rPr>
      </w:pPr>
      <w:r>
        <w:rPr>
          <w:rFonts w:hint="eastAsia"/>
          <w:b/>
          <w:shadow/>
          <w:snapToGrid w:val="0"/>
          <w:kern w:val="0"/>
          <w:sz w:val="28"/>
          <w:u w:val="double"/>
        </w:rPr>
        <w:t>质</w:t>
      </w:r>
      <w:r>
        <w:rPr>
          <w:b/>
          <w:shadow/>
          <w:snapToGrid w:val="0"/>
          <w:kern w:val="0"/>
          <w:sz w:val="28"/>
          <w:u w:val="double"/>
        </w:rPr>
        <w:t xml:space="preserve">  </w:t>
      </w:r>
      <w:r>
        <w:rPr>
          <w:rFonts w:hint="eastAsia"/>
          <w:b/>
          <w:shadow/>
          <w:snapToGrid w:val="0"/>
          <w:kern w:val="0"/>
          <w:sz w:val="28"/>
          <w:u w:val="double"/>
        </w:rPr>
        <w:t>量</w:t>
      </w:r>
      <w:r>
        <w:rPr>
          <w:b/>
          <w:shadow/>
          <w:snapToGrid w:val="0"/>
          <w:kern w:val="0"/>
          <w:sz w:val="28"/>
          <w:u w:val="double"/>
        </w:rPr>
        <w:t xml:space="preserve">  </w:t>
      </w:r>
      <w:r>
        <w:rPr>
          <w:rFonts w:hint="eastAsia"/>
          <w:b/>
          <w:shadow/>
          <w:snapToGrid w:val="0"/>
          <w:kern w:val="0"/>
          <w:sz w:val="28"/>
          <w:u w:val="double"/>
        </w:rPr>
        <w:t>保</w:t>
      </w:r>
      <w:r>
        <w:rPr>
          <w:b/>
          <w:shadow/>
          <w:snapToGrid w:val="0"/>
          <w:kern w:val="0"/>
          <w:sz w:val="28"/>
          <w:u w:val="double"/>
        </w:rPr>
        <w:t xml:space="preserve">  </w:t>
      </w:r>
      <w:r>
        <w:rPr>
          <w:rFonts w:hint="eastAsia"/>
          <w:b/>
          <w:shadow/>
          <w:snapToGrid w:val="0"/>
          <w:kern w:val="0"/>
          <w:sz w:val="28"/>
          <w:u w:val="double"/>
        </w:rPr>
        <w:t>证</w:t>
      </w:r>
      <w:r>
        <w:rPr>
          <w:b/>
          <w:shadow/>
          <w:snapToGrid w:val="0"/>
          <w:kern w:val="0"/>
          <w:sz w:val="28"/>
          <w:u w:val="double"/>
        </w:rPr>
        <w:t xml:space="preserve">  </w:t>
      </w:r>
      <w:r>
        <w:rPr>
          <w:rFonts w:hint="eastAsia"/>
          <w:b/>
          <w:shadow/>
          <w:snapToGrid w:val="0"/>
          <w:kern w:val="0"/>
          <w:sz w:val="28"/>
          <w:u w:val="double"/>
        </w:rPr>
        <w:t>措</w:t>
      </w:r>
      <w:r>
        <w:rPr>
          <w:b/>
          <w:shadow/>
          <w:snapToGrid w:val="0"/>
          <w:kern w:val="0"/>
          <w:sz w:val="28"/>
          <w:u w:val="double"/>
        </w:rPr>
        <w:t xml:space="preserve">  </w:t>
      </w:r>
      <w:r>
        <w:rPr>
          <w:rFonts w:hint="eastAsia"/>
          <w:b/>
          <w:shadow/>
          <w:snapToGrid w:val="0"/>
          <w:kern w:val="0"/>
          <w:sz w:val="28"/>
          <w:u w:val="double"/>
        </w:rPr>
        <w:t>施</w:t>
      </w:r>
    </w:p>
    <w:p w14:paraId="04E904C0" w14:textId="77777777" w:rsidR="004F152D" w:rsidRDefault="004F152D">
      <w:pPr>
        <w:adjustRightInd w:val="0"/>
        <w:snapToGrid w:val="0"/>
        <w:spacing w:line="240" w:lineRule="atLeast"/>
        <w:rPr>
          <w:rFonts w:hint="eastAsia"/>
        </w:rPr>
      </w:pPr>
      <w:r>
        <w:rPr>
          <w:rFonts w:hint="eastAsia"/>
        </w:rPr>
        <w:t>工程名称：广园东路延长线工程</w:t>
      </w:r>
      <w:r>
        <w:rPr>
          <w:rFonts w:hint="eastAsia"/>
        </w:rPr>
        <w:t>YA5</w:t>
      </w:r>
      <w:r>
        <w:rPr>
          <w:rFonts w:hint="eastAsia"/>
        </w:rPr>
        <w:t>标段</w:t>
      </w:r>
      <w:r>
        <w:rPr>
          <w:rFonts w:hint="eastAsia"/>
        </w:rPr>
        <w:t xml:space="preserve">      </w:t>
      </w:r>
      <w:r>
        <w:t xml:space="preserve">                          </w:t>
      </w:r>
      <w:r>
        <w:rPr>
          <w:rFonts w:hint="eastAsia"/>
        </w:rPr>
        <w:t>表</w:t>
      </w:r>
      <w:r>
        <w:rPr>
          <w:rFonts w:hint="eastAsia"/>
        </w:rPr>
        <w:t>6-8</w:t>
      </w:r>
    </w:p>
    <w:tbl>
      <w:tblPr>
        <w:tblW w:w="935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37"/>
        <w:gridCol w:w="737"/>
        <w:gridCol w:w="737"/>
        <w:gridCol w:w="737"/>
        <w:gridCol w:w="6407"/>
      </w:tblGrid>
      <w:tr w:rsidR="004F152D" w14:paraId="500728EF" w14:textId="77777777">
        <w:trPr>
          <w:trHeight w:val="851"/>
        </w:trPr>
        <w:tc>
          <w:tcPr>
            <w:tcW w:w="737" w:type="dxa"/>
            <w:tcBorders>
              <w:top w:val="single" w:sz="12" w:space="0" w:color="auto"/>
              <w:left w:val="single" w:sz="12" w:space="0" w:color="auto"/>
              <w:bottom w:val="single" w:sz="4" w:space="0" w:color="auto"/>
              <w:right w:val="single" w:sz="4" w:space="0" w:color="auto"/>
            </w:tcBorders>
            <w:vAlign w:val="center"/>
          </w:tcPr>
          <w:p w14:paraId="7A67E6B4" w14:textId="77777777" w:rsidR="004F152D" w:rsidRDefault="004F152D">
            <w:pPr>
              <w:adjustRightInd w:val="0"/>
              <w:snapToGrid w:val="0"/>
              <w:jc w:val="center"/>
              <w:rPr>
                <w:szCs w:val="20"/>
              </w:rPr>
            </w:pPr>
            <w:r>
              <w:rPr>
                <w:rFonts w:hint="eastAsia"/>
              </w:rPr>
              <w:t>单位工程</w:t>
            </w:r>
          </w:p>
        </w:tc>
        <w:tc>
          <w:tcPr>
            <w:tcW w:w="737" w:type="dxa"/>
            <w:tcBorders>
              <w:top w:val="single" w:sz="12" w:space="0" w:color="auto"/>
              <w:left w:val="single" w:sz="4" w:space="0" w:color="auto"/>
              <w:bottom w:val="single" w:sz="4" w:space="0" w:color="auto"/>
              <w:right w:val="single" w:sz="4" w:space="0" w:color="auto"/>
            </w:tcBorders>
            <w:vAlign w:val="center"/>
          </w:tcPr>
          <w:p w14:paraId="7F0A86FD" w14:textId="77777777" w:rsidR="004F152D" w:rsidRDefault="004F152D">
            <w:pPr>
              <w:adjustRightInd w:val="0"/>
              <w:snapToGrid w:val="0"/>
              <w:jc w:val="center"/>
              <w:rPr>
                <w:szCs w:val="20"/>
              </w:rPr>
            </w:pPr>
            <w:r>
              <w:rPr>
                <w:rFonts w:hint="eastAsia"/>
              </w:rPr>
              <w:t>分部工程</w:t>
            </w:r>
          </w:p>
        </w:tc>
        <w:tc>
          <w:tcPr>
            <w:tcW w:w="737" w:type="dxa"/>
            <w:tcBorders>
              <w:top w:val="single" w:sz="12" w:space="0" w:color="auto"/>
              <w:left w:val="single" w:sz="4" w:space="0" w:color="auto"/>
              <w:bottom w:val="single" w:sz="4" w:space="0" w:color="auto"/>
              <w:right w:val="single" w:sz="4" w:space="0" w:color="auto"/>
            </w:tcBorders>
            <w:vAlign w:val="center"/>
          </w:tcPr>
          <w:p w14:paraId="51E9A500" w14:textId="77777777" w:rsidR="004F152D" w:rsidRDefault="004F152D">
            <w:pPr>
              <w:adjustRightInd w:val="0"/>
              <w:snapToGrid w:val="0"/>
              <w:jc w:val="center"/>
              <w:rPr>
                <w:szCs w:val="20"/>
              </w:rPr>
            </w:pPr>
            <w:r>
              <w:rPr>
                <w:rFonts w:hint="eastAsia"/>
              </w:rPr>
              <w:t>分项工程</w:t>
            </w:r>
          </w:p>
        </w:tc>
        <w:tc>
          <w:tcPr>
            <w:tcW w:w="737" w:type="dxa"/>
            <w:tcBorders>
              <w:top w:val="single" w:sz="12" w:space="0" w:color="auto"/>
              <w:left w:val="single" w:sz="4" w:space="0" w:color="auto"/>
              <w:bottom w:val="single" w:sz="4" w:space="0" w:color="auto"/>
              <w:right w:val="single" w:sz="4" w:space="0" w:color="auto"/>
            </w:tcBorders>
            <w:vAlign w:val="center"/>
          </w:tcPr>
          <w:p w14:paraId="0B6BCC0B" w14:textId="77777777" w:rsidR="004F152D" w:rsidRDefault="004F152D">
            <w:pPr>
              <w:adjustRightInd w:val="0"/>
              <w:snapToGrid w:val="0"/>
              <w:jc w:val="center"/>
              <w:rPr>
                <w:szCs w:val="20"/>
              </w:rPr>
            </w:pPr>
            <w:r>
              <w:rPr>
                <w:rFonts w:hint="eastAsia"/>
              </w:rPr>
              <w:t>验收标准</w:t>
            </w:r>
          </w:p>
        </w:tc>
        <w:tc>
          <w:tcPr>
            <w:tcW w:w="6407" w:type="dxa"/>
            <w:tcBorders>
              <w:top w:val="single" w:sz="12" w:space="0" w:color="auto"/>
              <w:left w:val="single" w:sz="4" w:space="0" w:color="auto"/>
              <w:bottom w:val="single" w:sz="4" w:space="0" w:color="auto"/>
              <w:right w:val="single" w:sz="12" w:space="0" w:color="auto"/>
            </w:tcBorders>
            <w:vAlign w:val="center"/>
          </w:tcPr>
          <w:p w14:paraId="417F69B5" w14:textId="77777777" w:rsidR="004F152D" w:rsidRDefault="004F152D">
            <w:pPr>
              <w:adjustRightInd w:val="0"/>
              <w:snapToGrid w:val="0"/>
              <w:jc w:val="center"/>
              <w:rPr>
                <w:szCs w:val="20"/>
              </w:rPr>
            </w:pPr>
            <w:r>
              <w:rPr>
                <w:rFonts w:hint="eastAsia"/>
              </w:rPr>
              <w:t>质量保证措施</w:t>
            </w:r>
          </w:p>
        </w:tc>
      </w:tr>
      <w:tr w:rsidR="004F152D" w14:paraId="7095A44A" w14:textId="77777777">
        <w:trPr>
          <w:cantSplit/>
          <w:trHeight w:val="5905"/>
        </w:trPr>
        <w:tc>
          <w:tcPr>
            <w:tcW w:w="737" w:type="dxa"/>
            <w:vMerge w:val="restart"/>
            <w:tcBorders>
              <w:top w:val="single" w:sz="4" w:space="0" w:color="auto"/>
              <w:left w:val="single" w:sz="12" w:space="0" w:color="auto"/>
              <w:bottom w:val="single" w:sz="12" w:space="0" w:color="auto"/>
              <w:right w:val="single" w:sz="4" w:space="0" w:color="auto"/>
            </w:tcBorders>
            <w:vAlign w:val="center"/>
          </w:tcPr>
          <w:p w14:paraId="3DBA2D0B" w14:textId="77777777" w:rsidR="004F152D" w:rsidRDefault="004F152D">
            <w:pPr>
              <w:adjustRightInd w:val="0"/>
              <w:snapToGrid w:val="0"/>
              <w:spacing w:line="360" w:lineRule="auto"/>
              <w:jc w:val="center"/>
              <w:rPr>
                <w:rFonts w:hint="eastAsia"/>
              </w:rPr>
            </w:pPr>
            <w:r>
              <w:rPr>
                <w:rFonts w:hint="eastAsia"/>
              </w:rPr>
              <w:t>广</w:t>
            </w:r>
          </w:p>
          <w:p w14:paraId="2A5EDF21" w14:textId="77777777" w:rsidR="004F152D" w:rsidRDefault="004F152D">
            <w:pPr>
              <w:adjustRightInd w:val="0"/>
              <w:snapToGrid w:val="0"/>
              <w:spacing w:line="360" w:lineRule="auto"/>
              <w:jc w:val="center"/>
              <w:rPr>
                <w:rFonts w:hint="eastAsia"/>
              </w:rPr>
            </w:pPr>
            <w:r>
              <w:rPr>
                <w:rFonts w:hint="eastAsia"/>
              </w:rPr>
              <w:t>园</w:t>
            </w:r>
          </w:p>
          <w:p w14:paraId="14A2D08E" w14:textId="77777777" w:rsidR="004F152D" w:rsidRDefault="004F152D">
            <w:pPr>
              <w:adjustRightInd w:val="0"/>
              <w:snapToGrid w:val="0"/>
              <w:spacing w:line="360" w:lineRule="auto"/>
              <w:jc w:val="center"/>
              <w:rPr>
                <w:rFonts w:hint="eastAsia"/>
              </w:rPr>
            </w:pPr>
            <w:r>
              <w:rPr>
                <w:rFonts w:hint="eastAsia"/>
              </w:rPr>
              <w:t>东</w:t>
            </w:r>
          </w:p>
          <w:p w14:paraId="452789B7" w14:textId="77777777" w:rsidR="004F152D" w:rsidRDefault="004F152D">
            <w:pPr>
              <w:adjustRightInd w:val="0"/>
              <w:snapToGrid w:val="0"/>
              <w:spacing w:line="360" w:lineRule="auto"/>
              <w:jc w:val="center"/>
              <w:rPr>
                <w:rFonts w:hint="eastAsia"/>
              </w:rPr>
            </w:pPr>
            <w:r>
              <w:rPr>
                <w:rFonts w:hint="eastAsia"/>
              </w:rPr>
              <w:t>路</w:t>
            </w:r>
          </w:p>
          <w:p w14:paraId="18DAF8D1" w14:textId="77777777" w:rsidR="004F152D" w:rsidRDefault="004F152D">
            <w:pPr>
              <w:adjustRightInd w:val="0"/>
              <w:snapToGrid w:val="0"/>
              <w:spacing w:line="360" w:lineRule="auto"/>
              <w:jc w:val="center"/>
              <w:rPr>
                <w:rFonts w:hint="eastAsia"/>
              </w:rPr>
            </w:pPr>
            <w:r>
              <w:rPr>
                <w:rFonts w:hint="eastAsia"/>
              </w:rPr>
              <w:t>延</w:t>
            </w:r>
          </w:p>
          <w:p w14:paraId="23881A68" w14:textId="77777777" w:rsidR="004F152D" w:rsidRDefault="004F152D">
            <w:pPr>
              <w:adjustRightInd w:val="0"/>
              <w:snapToGrid w:val="0"/>
              <w:spacing w:line="360" w:lineRule="auto"/>
              <w:jc w:val="center"/>
              <w:rPr>
                <w:rFonts w:hint="eastAsia"/>
              </w:rPr>
            </w:pPr>
            <w:r>
              <w:rPr>
                <w:rFonts w:hint="eastAsia"/>
              </w:rPr>
              <w:t>长</w:t>
            </w:r>
          </w:p>
          <w:p w14:paraId="3769CF44" w14:textId="77777777" w:rsidR="004F152D" w:rsidRDefault="004F152D">
            <w:pPr>
              <w:adjustRightInd w:val="0"/>
              <w:snapToGrid w:val="0"/>
              <w:spacing w:line="360" w:lineRule="auto"/>
              <w:jc w:val="center"/>
              <w:rPr>
                <w:rFonts w:hint="eastAsia"/>
              </w:rPr>
            </w:pPr>
            <w:r>
              <w:rPr>
                <w:rFonts w:hint="eastAsia"/>
              </w:rPr>
              <w:t>线</w:t>
            </w:r>
          </w:p>
          <w:p w14:paraId="7141221E" w14:textId="77777777" w:rsidR="004F152D" w:rsidRDefault="004F152D">
            <w:pPr>
              <w:adjustRightInd w:val="0"/>
              <w:snapToGrid w:val="0"/>
              <w:spacing w:line="360" w:lineRule="auto"/>
              <w:jc w:val="center"/>
              <w:rPr>
                <w:rFonts w:hint="eastAsia"/>
              </w:rPr>
            </w:pPr>
            <w:r>
              <w:rPr>
                <w:rFonts w:hint="eastAsia"/>
              </w:rPr>
              <w:t>工</w:t>
            </w:r>
          </w:p>
          <w:p w14:paraId="6AC6BE80" w14:textId="77777777" w:rsidR="004F152D" w:rsidRDefault="004F152D">
            <w:pPr>
              <w:adjustRightInd w:val="0"/>
              <w:snapToGrid w:val="0"/>
              <w:spacing w:line="360" w:lineRule="auto"/>
              <w:jc w:val="center"/>
              <w:rPr>
                <w:rFonts w:hint="eastAsia"/>
              </w:rPr>
            </w:pPr>
            <w:r>
              <w:rPr>
                <w:rFonts w:hint="eastAsia"/>
              </w:rPr>
              <w:t>程</w:t>
            </w:r>
            <w:r>
              <w:rPr>
                <w:rFonts w:hint="eastAsia"/>
              </w:rPr>
              <w:t>YA5</w:t>
            </w:r>
            <w:r>
              <w:rPr>
                <w:rFonts w:hint="eastAsia"/>
              </w:rPr>
              <w:t>标</w:t>
            </w:r>
          </w:p>
          <w:p w14:paraId="65871A07" w14:textId="77777777" w:rsidR="004F152D" w:rsidRDefault="004F152D">
            <w:pPr>
              <w:adjustRightInd w:val="0"/>
              <w:snapToGrid w:val="0"/>
              <w:spacing w:line="360" w:lineRule="auto"/>
              <w:jc w:val="center"/>
              <w:rPr>
                <w:spacing w:val="60"/>
                <w:szCs w:val="20"/>
              </w:rPr>
            </w:pPr>
            <w:r>
              <w:rPr>
                <w:rFonts w:hint="eastAsia"/>
              </w:rPr>
              <w:t>段</w:t>
            </w:r>
          </w:p>
        </w:tc>
        <w:tc>
          <w:tcPr>
            <w:tcW w:w="737" w:type="dxa"/>
            <w:vMerge w:val="restart"/>
            <w:tcBorders>
              <w:top w:val="single" w:sz="4" w:space="0" w:color="auto"/>
              <w:left w:val="single" w:sz="4" w:space="0" w:color="auto"/>
              <w:bottom w:val="single" w:sz="12" w:space="0" w:color="auto"/>
              <w:right w:val="single" w:sz="4" w:space="0" w:color="auto"/>
            </w:tcBorders>
            <w:vAlign w:val="center"/>
          </w:tcPr>
          <w:p w14:paraId="0AFE5D2E" w14:textId="77777777" w:rsidR="004F152D" w:rsidRDefault="004F152D">
            <w:pPr>
              <w:adjustRightInd w:val="0"/>
              <w:snapToGrid w:val="0"/>
              <w:spacing w:line="360" w:lineRule="auto"/>
              <w:jc w:val="center"/>
              <w:rPr>
                <w:szCs w:val="20"/>
              </w:rPr>
            </w:pPr>
            <w:r>
              <w:rPr>
                <w:rFonts w:hint="eastAsia"/>
              </w:rPr>
              <w:t>上</w:t>
            </w:r>
          </w:p>
          <w:p w14:paraId="5B4970FF" w14:textId="77777777" w:rsidR="004F152D" w:rsidRDefault="004F152D">
            <w:pPr>
              <w:adjustRightInd w:val="0"/>
              <w:snapToGrid w:val="0"/>
              <w:spacing w:line="360" w:lineRule="auto"/>
              <w:jc w:val="center"/>
              <w:rPr>
                <w:szCs w:val="20"/>
              </w:rPr>
            </w:pPr>
          </w:p>
          <w:p w14:paraId="2B80C4D3" w14:textId="77777777" w:rsidR="004F152D" w:rsidRDefault="004F152D">
            <w:pPr>
              <w:adjustRightInd w:val="0"/>
              <w:snapToGrid w:val="0"/>
              <w:spacing w:line="360" w:lineRule="auto"/>
              <w:jc w:val="center"/>
              <w:rPr>
                <w:szCs w:val="20"/>
              </w:rPr>
            </w:pPr>
          </w:p>
          <w:p w14:paraId="060B927F" w14:textId="77777777" w:rsidR="004F152D" w:rsidRDefault="004F152D">
            <w:pPr>
              <w:adjustRightInd w:val="0"/>
              <w:snapToGrid w:val="0"/>
              <w:spacing w:line="360" w:lineRule="auto"/>
              <w:jc w:val="center"/>
              <w:rPr>
                <w:szCs w:val="20"/>
              </w:rPr>
            </w:pPr>
            <w:r>
              <w:rPr>
                <w:rFonts w:hint="eastAsia"/>
              </w:rPr>
              <w:t>部</w:t>
            </w:r>
          </w:p>
          <w:p w14:paraId="04FFBC53" w14:textId="77777777" w:rsidR="004F152D" w:rsidRDefault="004F152D">
            <w:pPr>
              <w:adjustRightInd w:val="0"/>
              <w:snapToGrid w:val="0"/>
              <w:spacing w:line="360" w:lineRule="auto"/>
              <w:jc w:val="center"/>
              <w:rPr>
                <w:szCs w:val="20"/>
              </w:rPr>
            </w:pPr>
          </w:p>
          <w:p w14:paraId="61E879BE" w14:textId="77777777" w:rsidR="004F152D" w:rsidRDefault="004F152D">
            <w:pPr>
              <w:adjustRightInd w:val="0"/>
              <w:snapToGrid w:val="0"/>
              <w:spacing w:line="360" w:lineRule="auto"/>
              <w:jc w:val="center"/>
              <w:rPr>
                <w:szCs w:val="20"/>
              </w:rPr>
            </w:pPr>
          </w:p>
          <w:p w14:paraId="2E9353B4" w14:textId="77777777" w:rsidR="004F152D" w:rsidRDefault="004F152D">
            <w:pPr>
              <w:adjustRightInd w:val="0"/>
              <w:snapToGrid w:val="0"/>
              <w:spacing w:line="360" w:lineRule="auto"/>
              <w:jc w:val="center"/>
              <w:rPr>
                <w:szCs w:val="20"/>
              </w:rPr>
            </w:pPr>
            <w:r>
              <w:rPr>
                <w:rFonts w:hint="eastAsia"/>
              </w:rPr>
              <w:t>结</w:t>
            </w:r>
          </w:p>
          <w:p w14:paraId="64FEE686" w14:textId="77777777" w:rsidR="004F152D" w:rsidRDefault="004F152D">
            <w:pPr>
              <w:adjustRightInd w:val="0"/>
              <w:snapToGrid w:val="0"/>
              <w:spacing w:line="360" w:lineRule="auto"/>
              <w:jc w:val="center"/>
              <w:rPr>
                <w:szCs w:val="20"/>
              </w:rPr>
            </w:pPr>
          </w:p>
          <w:p w14:paraId="21DE7D1F" w14:textId="77777777" w:rsidR="004F152D" w:rsidRDefault="004F152D">
            <w:pPr>
              <w:adjustRightInd w:val="0"/>
              <w:snapToGrid w:val="0"/>
              <w:spacing w:line="360" w:lineRule="auto"/>
              <w:jc w:val="center"/>
              <w:rPr>
                <w:szCs w:val="20"/>
              </w:rPr>
            </w:pPr>
          </w:p>
          <w:p w14:paraId="6F72CAF3" w14:textId="77777777" w:rsidR="004F152D" w:rsidRDefault="004F152D">
            <w:pPr>
              <w:adjustRightInd w:val="0"/>
              <w:snapToGrid w:val="0"/>
              <w:spacing w:line="360" w:lineRule="auto"/>
              <w:jc w:val="center"/>
              <w:rPr>
                <w:szCs w:val="20"/>
              </w:rPr>
            </w:pPr>
            <w:r>
              <w:rPr>
                <w:rFonts w:hint="eastAsia"/>
              </w:rPr>
              <w:t>构</w:t>
            </w:r>
          </w:p>
        </w:tc>
        <w:tc>
          <w:tcPr>
            <w:tcW w:w="737" w:type="dxa"/>
            <w:tcBorders>
              <w:top w:val="single" w:sz="4" w:space="0" w:color="auto"/>
              <w:left w:val="single" w:sz="4" w:space="0" w:color="auto"/>
              <w:bottom w:val="single" w:sz="4" w:space="0" w:color="auto"/>
              <w:right w:val="single" w:sz="4" w:space="0" w:color="auto"/>
            </w:tcBorders>
            <w:vAlign w:val="center"/>
          </w:tcPr>
          <w:p w14:paraId="21E0D16D" w14:textId="77777777" w:rsidR="004F152D" w:rsidRDefault="004F152D">
            <w:pPr>
              <w:adjustRightInd w:val="0"/>
              <w:snapToGrid w:val="0"/>
              <w:spacing w:line="360" w:lineRule="auto"/>
              <w:jc w:val="center"/>
              <w:rPr>
                <w:rFonts w:hint="eastAsia"/>
              </w:rPr>
            </w:pPr>
            <w:r>
              <w:rPr>
                <w:rFonts w:hint="eastAsia"/>
              </w:rPr>
              <w:t>现</w:t>
            </w:r>
          </w:p>
          <w:p w14:paraId="48CF13E5" w14:textId="77777777" w:rsidR="004F152D" w:rsidRDefault="004F152D">
            <w:pPr>
              <w:adjustRightInd w:val="0"/>
              <w:snapToGrid w:val="0"/>
              <w:spacing w:line="360" w:lineRule="auto"/>
              <w:jc w:val="center"/>
              <w:rPr>
                <w:rFonts w:hint="eastAsia"/>
              </w:rPr>
            </w:pPr>
            <w:r>
              <w:rPr>
                <w:rFonts w:hint="eastAsia"/>
              </w:rPr>
              <w:t>浇</w:t>
            </w:r>
          </w:p>
          <w:p w14:paraId="4B3B151A" w14:textId="77777777" w:rsidR="004F152D" w:rsidRDefault="004F152D">
            <w:pPr>
              <w:adjustRightInd w:val="0"/>
              <w:snapToGrid w:val="0"/>
              <w:spacing w:line="360" w:lineRule="auto"/>
              <w:jc w:val="center"/>
              <w:rPr>
                <w:rFonts w:hint="eastAsia"/>
              </w:rPr>
            </w:pPr>
            <w:r>
              <w:rPr>
                <w:rFonts w:hint="eastAsia"/>
              </w:rPr>
              <w:t>支</w:t>
            </w:r>
          </w:p>
          <w:p w14:paraId="34A56947" w14:textId="77777777" w:rsidR="004F152D" w:rsidRDefault="004F152D">
            <w:pPr>
              <w:adjustRightInd w:val="0"/>
              <w:snapToGrid w:val="0"/>
              <w:spacing w:line="360" w:lineRule="auto"/>
              <w:jc w:val="center"/>
              <w:rPr>
                <w:szCs w:val="20"/>
              </w:rPr>
            </w:pPr>
            <w:r>
              <w:rPr>
                <w:rFonts w:hint="eastAsia"/>
              </w:rPr>
              <w:t>架</w:t>
            </w:r>
          </w:p>
        </w:tc>
        <w:tc>
          <w:tcPr>
            <w:tcW w:w="737" w:type="dxa"/>
            <w:vMerge w:val="restart"/>
            <w:tcBorders>
              <w:top w:val="single" w:sz="4" w:space="0" w:color="auto"/>
              <w:left w:val="single" w:sz="4" w:space="0" w:color="auto"/>
              <w:bottom w:val="single" w:sz="12" w:space="0" w:color="auto"/>
              <w:right w:val="single" w:sz="4" w:space="0" w:color="auto"/>
            </w:tcBorders>
            <w:vAlign w:val="center"/>
          </w:tcPr>
          <w:p w14:paraId="48C492AC" w14:textId="77777777" w:rsidR="004F152D" w:rsidRDefault="004F152D">
            <w:pPr>
              <w:adjustRightInd w:val="0"/>
              <w:snapToGrid w:val="0"/>
              <w:spacing w:line="360" w:lineRule="auto"/>
              <w:jc w:val="center"/>
              <w:rPr>
                <w:szCs w:val="20"/>
              </w:rPr>
            </w:pPr>
            <w:r>
              <w:rPr>
                <w:rFonts w:hint="eastAsia"/>
              </w:rPr>
              <w:t>按</w:t>
            </w:r>
          </w:p>
          <w:p w14:paraId="383BAE12" w14:textId="77777777" w:rsidR="004F152D" w:rsidRDefault="004F152D">
            <w:pPr>
              <w:adjustRightInd w:val="0"/>
              <w:snapToGrid w:val="0"/>
              <w:spacing w:line="360" w:lineRule="auto"/>
              <w:jc w:val="center"/>
              <w:rPr>
                <w:szCs w:val="20"/>
              </w:rPr>
            </w:pPr>
            <w:r>
              <w:rPr>
                <w:rFonts w:hint="eastAsia"/>
              </w:rPr>
              <w:t>招</w:t>
            </w:r>
          </w:p>
          <w:p w14:paraId="6491BD5B" w14:textId="77777777" w:rsidR="004F152D" w:rsidRDefault="004F152D">
            <w:pPr>
              <w:adjustRightInd w:val="0"/>
              <w:snapToGrid w:val="0"/>
              <w:spacing w:line="360" w:lineRule="auto"/>
              <w:jc w:val="center"/>
              <w:rPr>
                <w:szCs w:val="20"/>
              </w:rPr>
            </w:pPr>
            <w:r>
              <w:rPr>
                <w:rFonts w:hint="eastAsia"/>
              </w:rPr>
              <w:t>标</w:t>
            </w:r>
          </w:p>
          <w:p w14:paraId="461A3D93" w14:textId="77777777" w:rsidR="004F152D" w:rsidRDefault="004F152D">
            <w:pPr>
              <w:adjustRightInd w:val="0"/>
              <w:snapToGrid w:val="0"/>
              <w:spacing w:line="360" w:lineRule="auto"/>
              <w:jc w:val="center"/>
              <w:rPr>
                <w:szCs w:val="20"/>
              </w:rPr>
            </w:pPr>
            <w:r>
              <w:rPr>
                <w:rFonts w:hint="eastAsia"/>
              </w:rPr>
              <w:t>文</w:t>
            </w:r>
          </w:p>
          <w:p w14:paraId="77B9115B" w14:textId="77777777" w:rsidR="004F152D" w:rsidRDefault="004F152D">
            <w:pPr>
              <w:adjustRightInd w:val="0"/>
              <w:snapToGrid w:val="0"/>
              <w:spacing w:line="360" w:lineRule="auto"/>
              <w:jc w:val="center"/>
              <w:rPr>
                <w:szCs w:val="20"/>
              </w:rPr>
            </w:pPr>
            <w:r>
              <w:rPr>
                <w:rFonts w:hint="eastAsia"/>
              </w:rPr>
              <w:t>件</w:t>
            </w:r>
          </w:p>
          <w:p w14:paraId="11DBD1EA" w14:textId="77777777" w:rsidR="004F152D" w:rsidRDefault="004F152D">
            <w:pPr>
              <w:adjustRightInd w:val="0"/>
              <w:snapToGrid w:val="0"/>
              <w:spacing w:line="360" w:lineRule="auto"/>
              <w:jc w:val="center"/>
              <w:rPr>
                <w:szCs w:val="20"/>
              </w:rPr>
            </w:pPr>
            <w:r>
              <w:rPr>
                <w:rFonts w:hint="eastAsia"/>
              </w:rPr>
              <w:t>之</w:t>
            </w:r>
          </w:p>
          <w:p w14:paraId="3910A93E" w14:textId="77777777" w:rsidR="004F152D" w:rsidRDefault="004F152D">
            <w:pPr>
              <w:adjustRightInd w:val="0"/>
              <w:snapToGrid w:val="0"/>
              <w:spacing w:line="360" w:lineRule="auto"/>
              <w:jc w:val="center"/>
              <w:rPr>
                <w:szCs w:val="20"/>
              </w:rPr>
            </w:pPr>
            <w:r>
              <w:rPr>
                <w:rFonts w:hint="eastAsia"/>
              </w:rPr>
              <w:t>技</w:t>
            </w:r>
          </w:p>
          <w:p w14:paraId="4F3981F2" w14:textId="77777777" w:rsidR="004F152D" w:rsidRDefault="004F152D">
            <w:pPr>
              <w:adjustRightInd w:val="0"/>
              <w:snapToGrid w:val="0"/>
              <w:spacing w:line="360" w:lineRule="auto"/>
              <w:jc w:val="center"/>
              <w:rPr>
                <w:szCs w:val="20"/>
              </w:rPr>
            </w:pPr>
            <w:r>
              <w:rPr>
                <w:rFonts w:hint="eastAsia"/>
              </w:rPr>
              <w:t>术</w:t>
            </w:r>
          </w:p>
          <w:p w14:paraId="6C3AF342" w14:textId="77777777" w:rsidR="004F152D" w:rsidRDefault="004F152D">
            <w:pPr>
              <w:adjustRightInd w:val="0"/>
              <w:snapToGrid w:val="0"/>
              <w:spacing w:line="360" w:lineRule="auto"/>
              <w:jc w:val="center"/>
              <w:rPr>
                <w:szCs w:val="20"/>
              </w:rPr>
            </w:pPr>
            <w:r>
              <w:rPr>
                <w:rFonts w:hint="eastAsia"/>
              </w:rPr>
              <w:t>规</w:t>
            </w:r>
          </w:p>
          <w:p w14:paraId="2C931CB8" w14:textId="77777777" w:rsidR="004F152D" w:rsidRDefault="004F152D">
            <w:pPr>
              <w:adjustRightInd w:val="0"/>
              <w:snapToGrid w:val="0"/>
              <w:spacing w:line="360" w:lineRule="auto"/>
              <w:jc w:val="center"/>
              <w:rPr>
                <w:szCs w:val="20"/>
              </w:rPr>
            </w:pPr>
            <w:r>
              <w:rPr>
                <w:rFonts w:hint="eastAsia"/>
              </w:rPr>
              <w:t>范</w:t>
            </w:r>
          </w:p>
          <w:p w14:paraId="22C18E7F" w14:textId="77777777" w:rsidR="004F152D" w:rsidRDefault="004F152D">
            <w:pPr>
              <w:adjustRightInd w:val="0"/>
              <w:snapToGrid w:val="0"/>
              <w:spacing w:line="360" w:lineRule="auto"/>
              <w:jc w:val="center"/>
              <w:rPr>
                <w:szCs w:val="20"/>
              </w:rPr>
            </w:pPr>
            <w:r>
              <w:rPr>
                <w:rFonts w:hint="eastAsia"/>
              </w:rPr>
              <w:t>与</w:t>
            </w:r>
          </w:p>
          <w:p w14:paraId="768454D5" w14:textId="77777777" w:rsidR="004F152D" w:rsidRDefault="004F152D">
            <w:pPr>
              <w:adjustRightInd w:val="0"/>
              <w:snapToGrid w:val="0"/>
              <w:spacing w:line="360" w:lineRule="auto"/>
              <w:jc w:val="center"/>
              <w:rPr>
                <w:szCs w:val="20"/>
              </w:rPr>
            </w:pPr>
            <w:r>
              <w:rPr>
                <w:rFonts w:hint="eastAsia"/>
              </w:rPr>
              <w:t>验</w:t>
            </w:r>
          </w:p>
          <w:p w14:paraId="4DB76025" w14:textId="77777777" w:rsidR="004F152D" w:rsidRDefault="004F152D">
            <w:pPr>
              <w:adjustRightInd w:val="0"/>
              <w:snapToGrid w:val="0"/>
              <w:spacing w:line="360" w:lineRule="auto"/>
              <w:jc w:val="center"/>
              <w:rPr>
                <w:szCs w:val="20"/>
              </w:rPr>
            </w:pPr>
            <w:r>
              <w:rPr>
                <w:rFonts w:hint="eastAsia"/>
              </w:rPr>
              <w:t>评</w:t>
            </w:r>
          </w:p>
          <w:p w14:paraId="0EF05385" w14:textId="77777777" w:rsidR="004F152D" w:rsidRDefault="004F152D">
            <w:pPr>
              <w:adjustRightInd w:val="0"/>
              <w:snapToGrid w:val="0"/>
              <w:spacing w:line="360" w:lineRule="auto"/>
              <w:jc w:val="center"/>
              <w:rPr>
                <w:szCs w:val="20"/>
              </w:rPr>
            </w:pPr>
            <w:r>
              <w:rPr>
                <w:rFonts w:hint="eastAsia"/>
              </w:rPr>
              <w:t>标</w:t>
            </w:r>
          </w:p>
          <w:p w14:paraId="34C0D442" w14:textId="77777777" w:rsidR="004F152D" w:rsidRDefault="004F152D">
            <w:pPr>
              <w:adjustRightInd w:val="0"/>
              <w:snapToGrid w:val="0"/>
              <w:spacing w:line="360" w:lineRule="auto"/>
              <w:jc w:val="center"/>
              <w:rPr>
                <w:szCs w:val="20"/>
              </w:rPr>
            </w:pPr>
            <w:r>
              <w:rPr>
                <w:rFonts w:hint="eastAsia"/>
              </w:rPr>
              <w:t>准</w:t>
            </w:r>
          </w:p>
        </w:tc>
        <w:tc>
          <w:tcPr>
            <w:tcW w:w="6407" w:type="dxa"/>
            <w:tcBorders>
              <w:top w:val="single" w:sz="4" w:space="0" w:color="auto"/>
              <w:left w:val="single" w:sz="4" w:space="0" w:color="auto"/>
              <w:bottom w:val="single" w:sz="4" w:space="0" w:color="auto"/>
              <w:right w:val="single" w:sz="12" w:space="0" w:color="auto"/>
            </w:tcBorders>
            <w:vAlign w:val="center"/>
          </w:tcPr>
          <w:p w14:paraId="649BB1A1" w14:textId="77777777" w:rsidR="004F152D" w:rsidRDefault="004F152D">
            <w:pPr>
              <w:adjustRightInd w:val="0"/>
              <w:snapToGrid w:val="0"/>
              <w:spacing w:line="360" w:lineRule="auto"/>
              <w:ind w:firstLineChars="200" w:firstLine="420"/>
              <w:rPr>
                <w:snapToGrid w:val="0"/>
                <w:kern w:val="0"/>
              </w:rPr>
            </w:pPr>
            <w:r>
              <w:rPr>
                <w:rFonts w:hint="eastAsia"/>
                <w:snapToGrid w:val="0"/>
                <w:kern w:val="0"/>
              </w:rPr>
              <w:t>1</w:t>
            </w:r>
            <w:r>
              <w:rPr>
                <w:rFonts w:hint="eastAsia"/>
                <w:snapToGrid w:val="0"/>
                <w:kern w:val="0"/>
              </w:rPr>
              <w:t>、钢管运到现场后</w:t>
            </w:r>
            <w:r>
              <w:rPr>
                <w:snapToGrid w:val="0"/>
                <w:kern w:val="0"/>
              </w:rPr>
              <w:t>，</w:t>
            </w:r>
            <w:r>
              <w:rPr>
                <w:rFonts w:hint="eastAsia"/>
                <w:snapToGrid w:val="0"/>
                <w:kern w:val="0"/>
              </w:rPr>
              <w:t>应先修整调直，才能开始搭设。</w:t>
            </w:r>
          </w:p>
          <w:p w14:paraId="43FA5C88" w14:textId="77777777" w:rsidR="004F152D" w:rsidRDefault="004F152D">
            <w:pPr>
              <w:adjustRightInd w:val="0"/>
              <w:snapToGrid w:val="0"/>
              <w:spacing w:line="360" w:lineRule="auto"/>
              <w:ind w:firstLineChars="200" w:firstLine="420"/>
              <w:rPr>
                <w:snapToGrid w:val="0"/>
                <w:kern w:val="0"/>
              </w:rPr>
            </w:pPr>
            <w:r>
              <w:rPr>
                <w:rFonts w:hint="eastAsia"/>
                <w:snapToGrid w:val="0"/>
                <w:kern w:val="0"/>
              </w:rPr>
              <w:t>2</w:t>
            </w:r>
            <w:r>
              <w:rPr>
                <w:rFonts w:hint="eastAsia"/>
                <w:snapToGrid w:val="0"/>
                <w:kern w:val="0"/>
              </w:rPr>
              <w:t>、按照构造技术要求的规定架设杆体</w:t>
            </w:r>
            <w:r>
              <w:rPr>
                <w:snapToGrid w:val="0"/>
                <w:kern w:val="0"/>
              </w:rPr>
              <w:t>，</w:t>
            </w:r>
            <w:r>
              <w:rPr>
                <w:rFonts w:hint="eastAsia"/>
                <w:snapToGrid w:val="0"/>
                <w:kern w:val="0"/>
              </w:rPr>
              <w:t>并做到横平竖直</w:t>
            </w:r>
            <w:r>
              <w:rPr>
                <w:snapToGrid w:val="0"/>
                <w:kern w:val="0"/>
              </w:rPr>
              <w:t>，</w:t>
            </w:r>
            <w:r>
              <w:rPr>
                <w:rFonts w:hint="eastAsia"/>
                <w:snapToGrid w:val="0"/>
                <w:kern w:val="0"/>
              </w:rPr>
              <w:t>接头位置错开布置</w:t>
            </w:r>
            <w:r>
              <w:rPr>
                <w:snapToGrid w:val="0"/>
                <w:kern w:val="0"/>
              </w:rPr>
              <w:t>，</w:t>
            </w:r>
            <w:r>
              <w:rPr>
                <w:rFonts w:hint="eastAsia"/>
                <w:snapToGrid w:val="0"/>
                <w:kern w:val="0"/>
              </w:rPr>
              <w:t>立杆竖立纵成线、横成方</w:t>
            </w:r>
            <w:r>
              <w:rPr>
                <w:snapToGrid w:val="0"/>
                <w:kern w:val="0"/>
              </w:rPr>
              <w:t>。</w:t>
            </w:r>
          </w:p>
          <w:p w14:paraId="76BCAE96" w14:textId="77777777" w:rsidR="004F152D" w:rsidRDefault="004F152D">
            <w:pPr>
              <w:adjustRightInd w:val="0"/>
              <w:snapToGrid w:val="0"/>
              <w:spacing w:line="360" w:lineRule="auto"/>
              <w:ind w:firstLineChars="200" w:firstLine="420"/>
              <w:rPr>
                <w:snapToGrid w:val="0"/>
                <w:kern w:val="0"/>
              </w:rPr>
            </w:pPr>
            <w:r>
              <w:rPr>
                <w:rFonts w:hint="eastAsia"/>
                <w:snapToGrid w:val="0"/>
                <w:kern w:val="0"/>
              </w:rPr>
              <w:t>3</w:t>
            </w:r>
            <w:r>
              <w:rPr>
                <w:rFonts w:hint="eastAsia"/>
                <w:snapToGrid w:val="0"/>
                <w:kern w:val="0"/>
              </w:rPr>
              <w:t>、相邻两杆的接头应错开至少一步架</w:t>
            </w:r>
            <w:r>
              <w:rPr>
                <w:snapToGrid w:val="0"/>
                <w:kern w:val="0"/>
              </w:rPr>
              <w:t>，</w:t>
            </w:r>
            <w:r>
              <w:rPr>
                <w:rFonts w:hint="eastAsia"/>
                <w:snapToGrid w:val="0"/>
                <w:kern w:val="0"/>
              </w:rPr>
              <w:t>为使接长后的立杆重心在一条直线上</w:t>
            </w:r>
            <w:r>
              <w:rPr>
                <w:snapToGrid w:val="0"/>
                <w:kern w:val="0"/>
              </w:rPr>
              <w:t>，</w:t>
            </w:r>
            <w:r>
              <w:rPr>
                <w:rFonts w:hint="eastAsia"/>
                <w:snapToGrid w:val="0"/>
                <w:kern w:val="0"/>
              </w:rPr>
              <w:t>搭接左右方向应相互错开</w:t>
            </w:r>
            <w:r>
              <w:rPr>
                <w:snapToGrid w:val="0"/>
                <w:kern w:val="0"/>
              </w:rPr>
              <w:t>。</w:t>
            </w:r>
          </w:p>
          <w:p w14:paraId="3F82A0E3" w14:textId="77777777" w:rsidR="004F152D" w:rsidRDefault="004F152D">
            <w:pPr>
              <w:adjustRightInd w:val="0"/>
              <w:snapToGrid w:val="0"/>
              <w:spacing w:line="360" w:lineRule="auto"/>
              <w:ind w:firstLineChars="200" w:firstLine="420"/>
              <w:outlineLvl w:val="0"/>
              <w:rPr>
                <w:rFonts w:hint="eastAsia"/>
                <w:snapToGrid w:val="0"/>
                <w:kern w:val="0"/>
              </w:rPr>
            </w:pPr>
            <w:r>
              <w:rPr>
                <w:rFonts w:hint="eastAsia"/>
                <w:snapToGrid w:val="0"/>
                <w:kern w:val="0"/>
              </w:rPr>
              <w:t>4</w:t>
            </w:r>
            <w:r>
              <w:rPr>
                <w:rFonts w:hint="eastAsia"/>
                <w:snapToGrid w:val="0"/>
                <w:kern w:val="0"/>
              </w:rPr>
              <w:t>、脚手架应随搭随设置连墙拉结点</w:t>
            </w:r>
            <w:r>
              <w:rPr>
                <w:snapToGrid w:val="0"/>
                <w:kern w:val="0"/>
              </w:rPr>
              <w:t>。</w:t>
            </w:r>
          </w:p>
          <w:p w14:paraId="1162E9A0"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5</w:t>
            </w:r>
            <w:r>
              <w:rPr>
                <w:rFonts w:hint="eastAsia"/>
                <w:snapToGrid w:val="0"/>
                <w:kern w:val="0"/>
              </w:rPr>
              <w:t>、现浇支架搭设前必须检查地基承载力情况、进行地基处理或地面硬化，每层底笆应铺满、铺稳。</w:t>
            </w:r>
          </w:p>
          <w:p w14:paraId="1AA96BB4" w14:textId="77777777" w:rsidR="004F152D" w:rsidRDefault="004F152D">
            <w:pPr>
              <w:adjustRightInd w:val="0"/>
              <w:snapToGrid w:val="0"/>
              <w:spacing w:line="360" w:lineRule="auto"/>
              <w:ind w:firstLineChars="200" w:firstLine="420"/>
              <w:outlineLvl w:val="0"/>
              <w:rPr>
                <w:rFonts w:hint="eastAsia"/>
                <w:snapToGrid w:val="0"/>
                <w:kern w:val="0"/>
              </w:rPr>
            </w:pPr>
            <w:r>
              <w:rPr>
                <w:rFonts w:hint="eastAsia"/>
                <w:snapToGrid w:val="0"/>
                <w:kern w:val="0"/>
              </w:rPr>
              <w:t>6</w:t>
            </w:r>
            <w:r>
              <w:rPr>
                <w:rFonts w:hint="eastAsia"/>
                <w:snapToGrid w:val="0"/>
                <w:kern w:val="0"/>
              </w:rPr>
              <w:t>、现浇施工所搭设的落地支架，要进行预压，消除沉降及非弹性变形，对于主桥边跨现浇段所采用的贝雷片作支架时，要详细验算其强度、刚度及稳定性，符合要求后才进行施工。</w:t>
            </w:r>
          </w:p>
        </w:tc>
      </w:tr>
      <w:tr w:rsidR="004F152D" w14:paraId="692B1898" w14:textId="77777777">
        <w:trPr>
          <w:cantSplit/>
          <w:trHeight w:val="5526"/>
        </w:trPr>
        <w:tc>
          <w:tcPr>
            <w:tcW w:w="737" w:type="dxa"/>
            <w:vMerge/>
            <w:tcBorders>
              <w:top w:val="single" w:sz="4" w:space="0" w:color="auto"/>
              <w:left w:val="single" w:sz="12" w:space="0" w:color="auto"/>
              <w:bottom w:val="single" w:sz="12" w:space="0" w:color="auto"/>
              <w:right w:val="single" w:sz="4" w:space="0" w:color="auto"/>
            </w:tcBorders>
            <w:vAlign w:val="center"/>
          </w:tcPr>
          <w:p w14:paraId="37CCAB29" w14:textId="77777777" w:rsidR="004F152D" w:rsidRDefault="004F152D">
            <w:pPr>
              <w:widowControl/>
              <w:adjustRightInd w:val="0"/>
              <w:snapToGrid w:val="0"/>
              <w:spacing w:line="360" w:lineRule="auto"/>
              <w:jc w:val="left"/>
              <w:rPr>
                <w:spacing w:val="60"/>
              </w:rPr>
            </w:pPr>
          </w:p>
        </w:tc>
        <w:tc>
          <w:tcPr>
            <w:tcW w:w="737" w:type="dxa"/>
            <w:vMerge/>
            <w:tcBorders>
              <w:top w:val="single" w:sz="4" w:space="0" w:color="auto"/>
              <w:left w:val="single" w:sz="4" w:space="0" w:color="auto"/>
              <w:bottom w:val="single" w:sz="12" w:space="0" w:color="auto"/>
              <w:right w:val="single" w:sz="4" w:space="0" w:color="auto"/>
            </w:tcBorders>
            <w:vAlign w:val="center"/>
          </w:tcPr>
          <w:p w14:paraId="41CF1C89" w14:textId="77777777" w:rsidR="004F152D" w:rsidRDefault="004F152D">
            <w:pPr>
              <w:widowControl/>
              <w:adjustRightInd w:val="0"/>
              <w:snapToGrid w:val="0"/>
              <w:spacing w:line="360" w:lineRule="auto"/>
              <w:jc w:val="left"/>
            </w:pPr>
          </w:p>
        </w:tc>
        <w:tc>
          <w:tcPr>
            <w:tcW w:w="737" w:type="dxa"/>
            <w:tcBorders>
              <w:top w:val="single" w:sz="4" w:space="0" w:color="auto"/>
              <w:left w:val="single" w:sz="4" w:space="0" w:color="auto"/>
              <w:bottom w:val="single" w:sz="12" w:space="0" w:color="auto"/>
              <w:right w:val="single" w:sz="4" w:space="0" w:color="auto"/>
            </w:tcBorders>
            <w:vAlign w:val="center"/>
          </w:tcPr>
          <w:p w14:paraId="4186890A" w14:textId="77777777" w:rsidR="004F152D" w:rsidRDefault="004F152D">
            <w:pPr>
              <w:adjustRightInd w:val="0"/>
              <w:snapToGrid w:val="0"/>
              <w:spacing w:before="50" w:after="50" w:line="380" w:lineRule="atLeast"/>
              <w:jc w:val="center"/>
              <w:rPr>
                <w:rFonts w:hint="eastAsia"/>
                <w:snapToGrid w:val="0"/>
                <w:kern w:val="0"/>
              </w:rPr>
            </w:pPr>
            <w:r>
              <w:rPr>
                <w:rFonts w:hint="eastAsia"/>
                <w:snapToGrid w:val="0"/>
                <w:kern w:val="0"/>
              </w:rPr>
              <w:t>现</w:t>
            </w:r>
          </w:p>
          <w:p w14:paraId="6144133B" w14:textId="77777777" w:rsidR="004F152D" w:rsidRDefault="004F152D">
            <w:pPr>
              <w:adjustRightInd w:val="0"/>
              <w:snapToGrid w:val="0"/>
              <w:spacing w:before="50" w:after="50" w:line="380" w:lineRule="atLeast"/>
              <w:jc w:val="center"/>
              <w:rPr>
                <w:rFonts w:hint="eastAsia"/>
                <w:snapToGrid w:val="0"/>
                <w:kern w:val="0"/>
              </w:rPr>
            </w:pPr>
            <w:r>
              <w:rPr>
                <w:rFonts w:hint="eastAsia"/>
                <w:snapToGrid w:val="0"/>
                <w:kern w:val="0"/>
              </w:rPr>
              <w:t>浇</w:t>
            </w:r>
          </w:p>
          <w:p w14:paraId="0BA2AD08" w14:textId="77777777" w:rsidR="004F152D" w:rsidRDefault="004F152D">
            <w:pPr>
              <w:adjustRightInd w:val="0"/>
              <w:snapToGrid w:val="0"/>
              <w:spacing w:before="50" w:after="50" w:line="380" w:lineRule="atLeast"/>
              <w:jc w:val="center"/>
              <w:rPr>
                <w:rFonts w:hint="eastAsia"/>
                <w:snapToGrid w:val="0"/>
                <w:kern w:val="0"/>
              </w:rPr>
            </w:pPr>
            <w:r>
              <w:rPr>
                <w:rFonts w:hint="eastAsia"/>
                <w:snapToGrid w:val="0"/>
                <w:kern w:val="0"/>
              </w:rPr>
              <w:t>肋</w:t>
            </w:r>
          </w:p>
          <w:p w14:paraId="7AD4C346" w14:textId="77777777" w:rsidR="004F152D" w:rsidRDefault="004F152D">
            <w:pPr>
              <w:adjustRightInd w:val="0"/>
              <w:snapToGrid w:val="0"/>
              <w:spacing w:before="50" w:after="50" w:line="380" w:lineRule="atLeast"/>
              <w:jc w:val="center"/>
              <w:rPr>
                <w:rFonts w:hint="eastAsia"/>
                <w:snapToGrid w:val="0"/>
                <w:kern w:val="0"/>
              </w:rPr>
            </w:pPr>
            <w:r>
              <w:rPr>
                <w:rFonts w:hint="eastAsia"/>
                <w:snapToGrid w:val="0"/>
                <w:kern w:val="0"/>
              </w:rPr>
              <w:t>板</w:t>
            </w:r>
          </w:p>
          <w:p w14:paraId="4F545D8C" w14:textId="77777777" w:rsidR="004F152D" w:rsidRDefault="004F152D">
            <w:pPr>
              <w:adjustRightInd w:val="0"/>
              <w:snapToGrid w:val="0"/>
              <w:spacing w:before="50" w:after="50" w:line="380" w:lineRule="atLeast"/>
              <w:jc w:val="center"/>
              <w:rPr>
                <w:rFonts w:hint="eastAsia"/>
                <w:snapToGrid w:val="0"/>
                <w:kern w:val="0"/>
              </w:rPr>
            </w:pPr>
            <w:r>
              <w:rPr>
                <w:rFonts w:hint="eastAsia"/>
                <w:snapToGrid w:val="0"/>
                <w:kern w:val="0"/>
              </w:rPr>
              <w:t>梁</w:t>
            </w:r>
          </w:p>
          <w:p w14:paraId="7295AD48" w14:textId="77777777" w:rsidR="004F152D" w:rsidRDefault="004F152D">
            <w:pPr>
              <w:adjustRightInd w:val="0"/>
              <w:snapToGrid w:val="0"/>
              <w:spacing w:before="50" w:after="50" w:line="380" w:lineRule="atLeast"/>
              <w:jc w:val="center"/>
              <w:outlineLvl w:val="0"/>
              <w:rPr>
                <w:rFonts w:hint="eastAsia"/>
                <w:snapToGrid w:val="0"/>
                <w:kern w:val="0"/>
              </w:rPr>
            </w:pPr>
            <w:r>
              <w:rPr>
                <w:rFonts w:hint="eastAsia"/>
                <w:snapToGrid w:val="0"/>
                <w:kern w:val="0"/>
              </w:rPr>
              <w:t>施</w:t>
            </w:r>
          </w:p>
          <w:p w14:paraId="732592CC" w14:textId="77777777" w:rsidR="004F152D" w:rsidRDefault="004F152D">
            <w:pPr>
              <w:adjustRightInd w:val="0"/>
              <w:snapToGrid w:val="0"/>
              <w:spacing w:before="50" w:after="50" w:line="380" w:lineRule="atLeast"/>
              <w:jc w:val="center"/>
              <w:rPr>
                <w:rFonts w:hint="eastAsia"/>
                <w:snapToGrid w:val="0"/>
                <w:kern w:val="0"/>
              </w:rPr>
            </w:pPr>
            <w:r>
              <w:rPr>
                <w:rFonts w:hint="eastAsia"/>
                <w:snapToGrid w:val="0"/>
                <w:kern w:val="0"/>
              </w:rPr>
              <w:t>工</w:t>
            </w:r>
          </w:p>
        </w:tc>
        <w:tc>
          <w:tcPr>
            <w:tcW w:w="737" w:type="dxa"/>
            <w:vMerge/>
            <w:tcBorders>
              <w:top w:val="single" w:sz="4" w:space="0" w:color="auto"/>
              <w:left w:val="single" w:sz="4" w:space="0" w:color="auto"/>
              <w:bottom w:val="single" w:sz="12" w:space="0" w:color="auto"/>
              <w:right w:val="single" w:sz="4" w:space="0" w:color="auto"/>
            </w:tcBorders>
            <w:vAlign w:val="center"/>
          </w:tcPr>
          <w:p w14:paraId="037D8ED4" w14:textId="77777777" w:rsidR="004F152D" w:rsidRDefault="004F152D">
            <w:pPr>
              <w:widowControl/>
              <w:adjustRightInd w:val="0"/>
              <w:snapToGrid w:val="0"/>
              <w:spacing w:line="360" w:lineRule="auto"/>
              <w:jc w:val="left"/>
              <w:outlineLvl w:val="0"/>
            </w:pPr>
          </w:p>
        </w:tc>
        <w:tc>
          <w:tcPr>
            <w:tcW w:w="6407" w:type="dxa"/>
            <w:tcBorders>
              <w:top w:val="single" w:sz="4" w:space="0" w:color="auto"/>
              <w:left w:val="single" w:sz="4" w:space="0" w:color="auto"/>
              <w:bottom w:val="single" w:sz="12" w:space="0" w:color="auto"/>
              <w:right w:val="single" w:sz="12" w:space="0" w:color="auto"/>
            </w:tcBorders>
          </w:tcPr>
          <w:p w14:paraId="02DD1218" w14:textId="77777777" w:rsidR="004F152D" w:rsidRDefault="004F152D">
            <w:pPr>
              <w:adjustRightInd w:val="0"/>
              <w:snapToGrid w:val="0"/>
              <w:spacing w:line="360" w:lineRule="auto"/>
              <w:ind w:firstLineChars="200" w:firstLine="420"/>
              <w:rPr>
                <w:rFonts w:hint="eastAsia"/>
                <w:snapToGrid w:val="0"/>
                <w:kern w:val="0"/>
              </w:rPr>
            </w:pPr>
          </w:p>
          <w:p w14:paraId="760BC33C"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、执行钢筋、模板工序的质量保证措施。</w:t>
            </w:r>
          </w:p>
          <w:p w14:paraId="3C4DCE8F" w14:textId="77777777" w:rsidR="004F152D" w:rsidRDefault="004F152D">
            <w:pPr>
              <w:adjustRightInd w:val="0"/>
              <w:snapToGrid w:val="0"/>
              <w:spacing w:line="360" w:lineRule="auto"/>
              <w:ind w:firstLineChars="200" w:firstLine="420"/>
              <w:outlineLvl w:val="0"/>
              <w:rPr>
                <w:rFonts w:hint="eastAsia"/>
                <w:snapToGrid w:val="0"/>
                <w:kern w:val="0"/>
              </w:rPr>
            </w:pPr>
            <w:r>
              <w:rPr>
                <w:snapToGrid w:val="0"/>
                <w:kern w:val="0"/>
              </w:rPr>
              <w:t>2</w:t>
            </w:r>
            <w:r>
              <w:rPr>
                <w:rFonts w:hint="eastAsia"/>
                <w:snapToGrid w:val="0"/>
                <w:kern w:val="0"/>
              </w:rPr>
              <w:t>、严格控制砼配合比；浇注前应布置合理的施工顺序。</w:t>
            </w:r>
          </w:p>
          <w:p w14:paraId="0FFA14CD"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、砼浇注前应安排足够的人力物力，保证砼浇注顺利。</w:t>
            </w:r>
          </w:p>
          <w:p w14:paraId="07FCAF94" w14:textId="77777777" w:rsidR="004F152D" w:rsidRDefault="004F152D">
            <w:pPr>
              <w:adjustRightInd w:val="0"/>
              <w:snapToGrid w:val="0"/>
              <w:spacing w:line="360" w:lineRule="auto"/>
              <w:ind w:firstLineChars="200" w:firstLine="420"/>
              <w:outlineLvl w:val="0"/>
              <w:rPr>
                <w:rFonts w:hint="eastAsia"/>
                <w:snapToGrid w:val="0"/>
                <w:kern w:val="0"/>
              </w:rPr>
            </w:pPr>
            <w:r>
              <w:rPr>
                <w:rFonts w:hint="eastAsia"/>
                <w:snapToGrid w:val="0"/>
                <w:kern w:val="0"/>
              </w:rPr>
              <w:t>4</w:t>
            </w:r>
            <w:r>
              <w:rPr>
                <w:rFonts w:hint="eastAsia"/>
                <w:snapToGrid w:val="0"/>
                <w:kern w:val="0"/>
              </w:rPr>
              <w:t>、做好砼的供应准备，保证砼的连续供应。</w:t>
            </w:r>
          </w:p>
          <w:p w14:paraId="03E86F9A"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5</w:t>
            </w:r>
            <w:r>
              <w:rPr>
                <w:rFonts w:hint="eastAsia"/>
                <w:snapToGrid w:val="0"/>
                <w:kern w:val="0"/>
              </w:rPr>
              <w:t>、在砼浇注前，模板的的内表面应清理干净。</w:t>
            </w:r>
          </w:p>
          <w:p w14:paraId="070E0838"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6</w:t>
            </w:r>
            <w:r>
              <w:rPr>
                <w:rFonts w:hint="eastAsia"/>
                <w:snapToGrid w:val="0"/>
                <w:kern w:val="0"/>
              </w:rPr>
              <w:t>、浇注砼时，应安排专人检查模板的支撑，一旦发现问题，应立即停止浇注作业，并采取措施及时处理。</w:t>
            </w:r>
          </w:p>
          <w:p w14:paraId="405DF255"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7</w:t>
            </w:r>
            <w:r>
              <w:rPr>
                <w:rFonts w:hint="eastAsia"/>
                <w:snapToGrid w:val="0"/>
                <w:kern w:val="0"/>
              </w:rPr>
              <w:t>、拌和后超过</w:t>
            </w:r>
            <w:r>
              <w:rPr>
                <w:rFonts w:hint="eastAsia"/>
                <w:snapToGrid w:val="0"/>
                <w:kern w:val="0"/>
              </w:rPr>
              <w:t>45</w:t>
            </w:r>
            <w:r>
              <w:rPr>
                <w:rFonts w:hint="eastAsia"/>
                <w:snapToGrid w:val="0"/>
                <w:kern w:val="0"/>
              </w:rPr>
              <w:t>分钟的砼拌和料不得使用。</w:t>
            </w:r>
          </w:p>
          <w:p w14:paraId="6F26843D"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8</w:t>
            </w:r>
            <w:r>
              <w:rPr>
                <w:rFonts w:hint="eastAsia"/>
                <w:snapToGrid w:val="0"/>
                <w:kern w:val="0"/>
              </w:rPr>
              <w:t>、对于钢筋密集区，应加强振捣，以保证砼密实。</w:t>
            </w:r>
          </w:p>
          <w:p w14:paraId="33ABFE70"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9</w:t>
            </w:r>
            <w:r>
              <w:rPr>
                <w:rFonts w:hint="eastAsia"/>
                <w:snapToGrid w:val="0"/>
                <w:kern w:val="0"/>
              </w:rPr>
              <w:t>、严格按设计图纸和技术规范要求进行分段施工，砼强度达到设计要求前不得进行支架、模板的拆除工作。</w:t>
            </w:r>
          </w:p>
          <w:p w14:paraId="684CE647"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 xml:space="preserve"> </w:t>
            </w:r>
          </w:p>
        </w:tc>
      </w:tr>
    </w:tbl>
    <w:p w14:paraId="355B6127" w14:textId="77777777" w:rsidR="004F152D" w:rsidRDefault="004F152D">
      <w:pPr>
        <w:overflowPunct w:val="0"/>
        <w:adjustRightInd w:val="0"/>
        <w:snapToGrid w:val="0"/>
        <w:spacing w:line="360" w:lineRule="auto"/>
        <w:jc w:val="center"/>
        <w:rPr>
          <w:rFonts w:hint="eastAsia"/>
          <w:b/>
          <w:shadow/>
          <w:snapToGrid w:val="0"/>
          <w:kern w:val="0"/>
          <w:sz w:val="28"/>
          <w:u w:val="double"/>
        </w:rPr>
      </w:pPr>
    </w:p>
    <w:p w14:paraId="0DAAD828" w14:textId="77777777" w:rsidR="004F152D" w:rsidRDefault="004F152D">
      <w:pPr>
        <w:overflowPunct w:val="0"/>
        <w:adjustRightInd w:val="0"/>
        <w:snapToGrid w:val="0"/>
        <w:spacing w:line="360" w:lineRule="auto"/>
        <w:jc w:val="center"/>
        <w:rPr>
          <w:rFonts w:hint="eastAsia"/>
          <w:b/>
          <w:shadow/>
          <w:snapToGrid w:val="0"/>
          <w:kern w:val="0"/>
          <w:sz w:val="28"/>
          <w:u w:val="double"/>
        </w:rPr>
      </w:pPr>
      <w:r>
        <w:rPr>
          <w:rFonts w:hint="eastAsia"/>
          <w:b/>
          <w:shadow/>
          <w:snapToGrid w:val="0"/>
          <w:kern w:val="0"/>
          <w:sz w:val="28"/>
          <w:u w:val="double"/>
        </w:rPr>
        <w:t>质</w:t>
      </w:r>
      <w:r>
        <w:rPr>
          <w:rFonts w:hint="eastAsia"/>
          <w:b/>
          <w:shadow/>
          <w:snapToGrid w:val="0"/>
          <w:kern w:val="0"/>
          <w:sz w:val="28"/>
          <w:u w:val="double"/>
        </w:rPr>
        <w:t xml:space="preserve">  </w:t>
      </w:r>
      <w:r>
        <w:rPr>
          <w:rFonts w:hint="eastAsia"/>
          <w:b/>
          <w:shadow/>
          <w:snapToGrid w:val="0"/>
          <w:kern w:val="0"/>
          <w:sz w:val="28"/>
          <w:u w:val="double"/>
        </w:rPr>
        <w:t>量</w:t>
      </w:r>
      <w:r>
        <w:rPr>
          <w:rFonts w:hint="eastAsia"/>
          <w:b/>
          <w:shadow/>
          <w:snapToGrid w:val="0"/>
          <w:kern w:val="0"/>
          <w:sz w:val="28"/>
          <w:u w:val="double"/>
        </w:rPr>
        <w:t xml:space="preserve">  </w:t>
      </w:r>
      <w:r>
        <w:rPr>
          <w:rFonts w:hint="eastAsia"/>
          <w:b/>
          <w:shadow/>
          <w:snapToGrid w:val="0"/>
          <w:kern w:val="0"/>
          <w:sz w:val="28"/>
          <w:u w:val="double"/>
        </w:rPr>
        <w:t>保</w:t>
      </w:r>
      <w:r>
        <w:rPr>
          <w:rFonts w:hint="eastAsia"/>
          <w:b/>
          <w:shadow/>
          <w:snapToGrid w:val="0"/>
          <w:kern w:val="0"/>
          <w:sz w:val="28"/>
          <w:u w:val="double"/>
        </w:rPr>
        <w:t xml:space="preserve">  </w:t>
      </w:r>
      <w:r>
        <w:rPr>
          <w:rFonts w:hint="eastAsia"/>
          <w:b/>
          <w:shadow/>
          <w:snapToGrid w:val="0"/>
          <w:kern w:val="0"/>
          <w:sz w:val="28"/>
          <w:u w:val="double"/>
        </w:rPr>
        <w:t>证</w:t>
      </w:r>
      <w:r>
        <w:rPr>
          <w:rFonts w:hint="eastAsia"/>
          <w:b/>
          <w:shadow/>
          <w:snapToGrid w:val="0"/>
          <w:kern w:val="0"/>
          <w:sz w:val="28"/>
          <w:u w:val="double"/>
        </w:rPr>
        <w:t xml:space="preserve">  </w:t>
      </w:r>
      <w:r>
        <w:rPr>
          <w:rFonts w:hint="eastAsia"/>
          <w:b/>
          <w:shadow/>
          <w:snapToGrid w:val="0"/>
          <w:kern w:val="0"/>
          <w:sz w:val="28"/>
          <w:u w:val="double"/>
        </w:rPr>
        <w:t>措</w:t>
      </w:r>
      <w:r>
        <w:rPr>
          <w:rFonts w:hint="eastAsia"/>
          <w:b/>
          <w:shadow/>
          <w:snapToGrid w:val="0"/>
          <w:kern w:val="0"/>
          <w:sz w:val="28"/>
          <w:u w:val="double"/>
        </w:rPr>
        <w:t xml:space="preserve">  </w:t>
      </w:r>
      <w:r>
        <w:rPr>
          <w:rFonts w:hint="eastAsia"/>
          <w:b/>
          <w:shadow/>
          <w:snapToGrid w:val="0"/>
          <w:kern w:val="0"/>
          <w:sz w:val="28"/>
          <w:u w:val="double"/>
        </w:rPr>
        <w:t>施</w:t>
      </w:r>
    </w:p>
    <w:p w14:paraId="6E3338D7" w14:textId="77777777" w:rsidR="004F152D" w:rsidRDefault="004F152D">
      <w:pPr>
        <w:adjustRightInd w:val="0"/>
        <w:snapToGrid w:val="0"/>
        <w:spacing w:line="360" w:lineRule="auto"/>
        <w:rPr>
          <w:sz w:val="32"/>
        </w:rPr>
      </w:pPr>
      <w:r>
        <w:rPr>
          <w:rFonts w:hint="eastAsia"/>
          <w:snapToGrid w:val="0"/>
          <w:kern w:val="0"/>
        </w:rPr>
        <w:t>工程名称：</w:t>
      </w:r>
      <w:r>
        <w:rPr>
          <w:rFonts w:hint="eastAsia"/>
        </w:rPr>
        <w:t>广园东路延长线工程</w:t>
      </w:r>
      <w:r>
        <w:rPr>
          <w:rFonts w:hint="eastAsia"/>
        </w:rPr>
        <w:t>YA5</w:t>
      </w:r>
      <w:r>
        <w:rPr>
          <w:rFonts w:hint="eastAsia"/>
        </w:rPr>
        <w:t>标段</w:t>
      </w:r>
      <w:r>
        <w:rPr>
          <w:rFonts w:hint="eastAsia"/>
          <w:snapToGrid w:val="0"/>
          <w:kern w:val="0"/>
        </w:rPr>
        <w:t xml:space="preserve">         </w:t>
      </w:r>
      <w:r>
        <w:t xml:space="preserve">           </w:t>
      </w:r>
      <w:r>
        <w:rPr>
          <w:rFonts w:hint="eastAsia"/>
        </w:rPr>
        <w:t xml:space="preserve">     </w:t>
      </w:r>
      <w:r>
        <w:t xml:space="preserve">     </w:t>
      </w:r>
      <w:r>
        <w:rPr>
          <w:rFonts w:hint="eastAsia"/>
        </w:rPr>
        <w:t>表</w:t>
      </w:r>
      <w:r>
        <w:rPr>
          <w:rFonts w:hint="eastAsia"/>
        </w:rPr>
        <w:t>6-9</w:t>
      </w:r>
    </w:p>
    <w:tbl>
      <w:tblPr>
        <w:tblW w:w="91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4"/>
        <w:gridCol w:w="714"/>
        <w:gridCol w:w="713"/>
        <w:gridCol w:w="713"/>
        <w:gridCol w:w="6275"/>
      </w:tblGrid>
      <w:tr w:rsidR="004F152D" w14:paraId="0F38FC59" w14:textId="77777777">
        <w:tblPrEx>
          <w:tblCellMar>
            <w:top w:w="0" w:type="dxa"/>
            <w:bottom w:w="0" w:type="dxa"/>
          </w:tblCellMar>
        </w:tblPrEx>
        <w:trPr>
          <w:trHeight w:val="823"/>
        </w:trPr>
        <w:tc>
          <w:tcPr>
            <w:tcW w:w="714" w:type="dxa"/>
            <w:vAlign w:val="center"/>
          </w:tcPr>
          <w:p w14:paraId="3E1886CB" w14:textId="77777777" w:rsidR="004F152D" w:rsidRDefault="004F152D">
            <w:pPr>
              <w:snapToGrid w:val="0"/>
              <w:spacing w:line="360" w:lineRule="auto"/>
              <w:jc w:val="center"/>
              <w:rPr>
                <w:rFonts w:hint="eastAsia"/>
              </w:rPr>
            </w:pPr>
            <w:r>
              <w:rPr>
                <w:rFonts w:hint="eastAsia"/>
              </w:rPr>
              <w:t>单项工程</w:t>
            </w:r>
          </w:p>
        </w:tc>
        <w:tc>
          <w:tcPr>
            <w:tcW w:w="714" w:type="dxa"/>
            <w:vAlign w:val="center"/>
          </w:tcPr>
          <w:p w14:paraId="4DF7E8CB" w14:textId="77777777" w:rsidR="004F152D" w:rsidRDefault="004F152D">
            <w:pPr>
              <w:snapToGrid w:val="0"/>
              <w:spacing w:line="360" w:lineRule="auto"/>
              <w:jc w:val="center"/>
              <w:rPr>
                <w:rFonts w:hint="eastAsia"/>
              </w:rPr>
            </w:pPr>
            <w:r>
              <w:rPr>
                <w:rFonts w:hint="eastAsia"/>
              </w:rPr>
              <w:t>单位工程</w:t>
            </w:r>
          </w:p>
        </w:tc>
        <w:tc>
          <w:tcPr>
            <w:tcW w:w="713" w:type="dxa"/>
            <w:vAlign w:val="center"/>
          </w:tcPr>
          <w:p w14:paraId="3AAAA5CA" w14:textId="77777777" w:rsidR="004F152D" w:rsidRDefault="004F152D">
            <w:pPr>
              <w:snapToGrid w:val="0"/>
              <w:spacing w:line="360" w:lineRule="auto"/>
              <w:jc w:val="center"/>
              <w:rPr>
                <w:rFonts w:hint="eastAsia"/>
              </w:rPr>
            </w:pPr>
            <w:r>
              <w:rPr>
                <w:rFonts w:hint="eastAsia"/>
              </w:rPr>
              <w:t>分部工程</w:t>
            </w:r>
          </w:p>
        </w:tc>
        <w:tc>
          <w:tcPr>
            <w:tcW w:w="713" w:type="dxa"/>
            <w:vAlign w:val="center"/>
          </w:tcPr>
          <w:p w14:paraId="3FA6FB64" w14:textId="77777777" w:rsidR="004F152D" w:rsidRDefault="004F152D">
            <w:pPr>
              <w:snapToGrid w:val="0"/>
              <w:spacing w:line="360" w:lineRule="auto"/>
              <w:jc w:val="center"/>
              <w:rPr>
                <w:rFonts w:hint="eastAsia"/>
              </w:rPr>
            </w:pPr>
            <w:r>
              <w:rPr>
                <w:rFonts w:hint="eastAsia"/>
              </w:rPr>
              <w:t>验收</w:t>
            </w:r>
          </w:p>
          <w:p w14:paraId="04071056" w14:textId="77777777" w:rsidR="004F152D" w:rsidRDefault="004F152D">
            <w:pPr>
              <w:pStyle w:val="xl42"/>
              <w:widowControl w:val="0"/>
              <w:pBdr>
                <w:left w:val="none" w:sz="0" w:space="0" w:color="auto"/>
                <w:right w:val="none" w:sz="0" w:space="0" w:color="auto"/>
              </w:pBdr>
              <w:snapToGrid w:val="0"/>
              <w:spacing w:before="0" w:beforeAutospacing="0" w:after="0" w:afterAutospacing="0" w:line="360" w:lineRule="auto"/>
              <w:textAlignment w:val="auto"/>
              <w:rPr>
                <w:rFonts w:ascii="Times New Roman" w:hAnsi="Times New Roman" w:cs="Courier New" w:hint="eastAsia"/>
                <w:kern w:val="2"/>
                <w:szCs w:val="21"/>
              </w:rPr>
            </w:pPr>
            <w:r>
              <w:rPr>
                <w:rFonts w:ascii="Times New Roman" w:hAnsi="Times New Roman" w:cs="Courier New" w:hint="eastAsia"/>
                <w:kern w:val="2"/>
                <w:szCs w:val="21"/>
              </w:rPr>
              <w:t>标准</w:t>
            </w:r>
          </w:p>
        </w:tc>
        <w:tc>
          <w:tcPr>
            <w:tcW w:w="6275" w:type="dxa"/>
            <w:vAlign w:val="center"/>
          </w:tcPr>
          <w:p w14:paraId="1E0A6107" w14:textId="77777777" w:rsidR="004F152D" w:rsidRDefault="004F152D">
            <w:pPr>
              <w:pStyle w:val="xl42"/>
              <w:widowControl w:val="0"/>
              <w:pBdr>
                <w:left w:val="none" w:sz="0" w:space="0" w:color="auto"/>
                <w:right w:val="none" w:sz="0" w:space="0" w:color="auto"/>
              </w:pBdr>
              <w:snapToGrid w:val="0"/>
              <w:spacing w:before="0" w:beforeAutospacing="0" w:after="0" w:afterAutospacing="0" w:line="360" w:lineRule="auto"/>
              <w:textAlignment w:val="auto"/>
              <w:rPr>
                <w:rFonts w:ascii="Times New Roman" w:hAnsi="Times New Roman" w:hint="eastAsia"/>
                <w:kern w:val="2"/>
              </w:rPr>
            </w:pPr>
            <w:r>
              <w:rPr>
                <w:rFonts w:ascii="Times New Roman" w:hAnsi="Times New Roman" w:hint="eastAsia"/>
                <w:kern w:val="2"/>
              </w:rPr>
              <w:t>质量保证措施</w:t>
            </w:r>
          </w:p>
        </w:tc>
      </w:tr>
      <w:tr w:rsidR="004F152D" w14:paraId="36EDD818" w14:textId="77777777">
        <w:tblPrEx>
          <w:tblCellMar>
            <w:top w:w="0" w:type="dxa"/>
            <w:bottom w:w="0" w:type="dxa"/>
          </w:tblCellMar>
        </w:tblPrEx>
        <w:trPr>
          <w:cantSplit/>
          <w:trHeight w:val="8680"/>
        </w:trPr>
        <w:tc>
          <w:tcPr>
            <w:tcW w:w="714" w:type="dxa"/>
            <w:vMerge w:val="restart"/>
            <w:vAlign w:val="center"/>
          </w:tcPr>
          <w:p w14:paraId="18359BA8" w14:textId="77777777" w:rsidR="004F152D" w:rsidRDefault="004F152D">
            <w:pPr>
              <w:snapToGrid w:val="0"/>
              <w:spacing w:line="360" w:lineRule="auto"/>
              <w:jc w:val="center"/>
              <w:rPr>
                <w:rFonts w:hint="eastAsia"/>
              </w:rPr>
            </w:pPr>
            <w:r>
              <w:rPr>
                <w:rFonts w:hint="eastAsia"/>
              </w:rPr>
              <w:t>广</w:t>
            </w:r>
          </w:p>
          <w:p w14:paraId="5BA12DC8" w14:textId="77777777" w:rsidR="004F152D" w:rsidRDefault="004F152D">
            <w:pPr>
              <w:snapToGrid w:val="0"/>
              <w:spacing w:line="360" w:lineRule="auto"/>
              <w:jc w:val="center"/>
              <w:rPr>
                <w:rFonts w:hint="eastAsia"/>
              </w:rPr>
            </w:pPr>
            <w:r>
              <w:rPr>
                <w:rFonts w:hint="eastAsia"/>
              </w:rPr>
              <w:t>园</w:t>
            </w:r>
          </w:p>
          <w:p w14:paraId="516642DF" w14:textId="77777777" w:rsidR="004F152D" w:rsidRDefault="004F152D">
            <w:pPr>
              <w:snapToGrid w:val="0"/>
              <w:spacing w:line="360" w:lineRule="auto"/>
              <w:jc w:val="center"/>
              <w:rPr>
                <w:rFonts w:hint="eastAsia"/>
              </w:rPr>
            </w:pPr>
            <w:r>
              <w:rPr>
                <w:rFonts w:hint="eastAsia"/>
              </w:rPr>
              <w:t>东</w:t>
            </w:r>
          </w:p>
          <w:p w14:paraId="5B205075" w14:textId="77777777" w:rsidR="004F152D" w:rsidRDefault="004F152D">
            <w:pPr>
              <w:snapToGrid w:val="0"/>
              <w:spacing w:line="360" w:lineRule="auto"/>
              <w:jc w:val="center"/>
              <w:rPr>
                <w:rFonts w:hint="eastAsia"/>
              </w:rPr>
            </w:pPr>
            <w:r>
              <w:rPr>
                <w:rFonts w:hint="eastAsia"/>
              </w:rPr>
              <w:t>路</w:t>
            </w:r>
          </w:p>
          <w:p w14:paraId="01BB847B" w14:textId="77777777" w:rsidR="004F152D" w:rsidRDefault="004F152D">
            <w:pPr>
              <w:snapToGrid w:val="0"/>
              <w:spacing w:line="360" w:lineRule="auto"/>
              <w:jc w:val="center"/>
              <w:rPr>
                <w:rFonts w:hint="eastAsia"/>
              </w:rPr>
            </w:pPr>
            <w:r>
              <w:rPr>
                <w:rFonts w:hint="eastAsia"/>
              </w:rPr>
              <w:t>延</w:t>
            </w:r>
          </w:p>
          <w:p w14:paraId="11D60C59" w14:textId="77777777" w:rsidR="004F152D" w:rsidRDefault="004F152D">
            <w:pPr>
              <w:snapToGrid w:val="0"/>
              <w:spacing w:line="360" w:lineRule="auto"/>
              <w:jc w:val="center"/>
              <w:rPr>
                <w:rFonts w:hint="eastAsia"/>
              </w:rPr>
            </w:pPr>
            <w:r>
              <w:rPr>
                <w:rFonts w:hint="eastAsia"/>
              </w:rPr>
              <w:t>长</w:t>
            </w:r>
          </w:p>
          <w:p w14:paraId="5BA46582" w14:textId="77777777" w:rsidR="004F152D" w:rsidRDefault="004F152D">
            <w:pPr>
              <w:snapToGrid w:val="0"/>
              <w:spacing w:line="360" w:lineRule="auto"/>
              <w:jc w:val="center"/>
              <w:rPr>
                <w:rFonts w:hint="eastAsia"/>
              </w:rPr>
            </w:pPr>
            <w:r>
              <w:rPr>
                <w:rFonts w:hint="eastAsia"/>
              </w:rPr>
              <w:t>线</w:t>
            </w:r>
          </w:p>
          <w:p w14:paraId="4CD71F64" w14:textId="77777777" w:rsidR="004F152D" w:rsidRDefault="004F152D">
            <w:pPr>
              <w:snapToGrid w:val="0"/>
              <w:spacing w:line="360" w:lineRule="auto"/>
              <w:jc w:val="center"/>
              <w:rPr>
                <w:rFonts w:hint="eastAsia"/>
              </w:rPr>
            </w:pPr>
            <w:r>
              <w:rPr>
                <w:rFonts w:hint="eastAsia"/>
              </w:rPr>
              <w:t>工</w:t>
            </w:r>
          </w:p>
          <w:p w14:paraId="73DC2022" w14:textId="77777777" w:rsidR="004F152D" w:rsidRDefault="004F152D">
            <w:pPr>
              <w:snapToGrid w:val="0"/>
              <w:spacing w:line="360" w:lineRule="auto"/>
              <w:jc w:val="center"/>
              <w:rPr>
                <w:rFonts w:hint="eastAsia"/>
              </w:rPr>
            </w:pPr>
            <w:r>
              <w:rPr>
                <w:rFonts w:hint="eastAsia"/>
              </w:rPr>
              <w:t>程</w:t>
            </w:r>
            <w:r>
              <w:rPr>
                <w:rFonts w:hint="eastAsia"/>
              </w:rPr>
              <w:t>YA5</w:t>
            </w:r>
            <w:r>
              <w:rPr>
                <w:rFonts w:hint="eastAsia"/>
              </w:rPr>
              <w:t>标</w:t>
            </w:r>
          </w:p>
          <w:p w14:paraId="5EC9AC44" w14:textId="77777777" w:rsidR="004F152D" w:rsidRDefault="004F152D">
            <w:pPr>
              <w:snapToGrid w:val="0"/>
              <w:spacing w:line="360" w:lineRule="auto"/>
              <w:jc w:val="center"/>
              <w:rPr>
                <w:rFonts w:hint="eastAsia"/>
              </w:rPr>
            </w:pPr>
            <w:r>
              <w:rPr>
                <w:rFonts w:hint="eastAsia"/>
              </w:rPr>
              <w:t>段</w:t>
            </w:r>
          </w:p>
        </w:tc>
        <w:tc>
          <w:tcPr>
            <w:tcW w:w="714" w:type="dxa"/>
            <w:vMerge w:val="restart"/>
            <w:vAlign w:val="center"/>
          </w:tcPr>
          <w:p w14:paraId="79E2868A" w14:textId="77777777" w:rsidR="004F152D" w:rsidRDefault="004F152D">
            <w:pPr>
              <w:snapToGrid w:val="0"/>
              <w:spacing w:line="360" w:lineRule="auto"/>
              <w:jc w:val="center"/>
              <w:rPr>
                <w:rFonts w:hint="eastAsia"/>
              </w:rPr>
            </w:pPr>
            <w:r>
              <w:rPr>
                <w:rFonts w:hint="eastAsia"/>
              </w:rPr>
              <w:t>上</w:t>
            </w:r>
          </w:p>
          <w:p w14:paraId="0250542C" w14:textId="77777777" w:rsidR="004F152D" w:rsidRDefault="004F152D">
            <w:pPr>
              <w:snapToGrid w:val="0"/>
              <w:spacing w:line="360" w:lineRule="auto"/>
              <w:jc w:val="center"/>
              <w:rPr>
                <w:rFonts w:hint="eastAsia"/>
              </w:rPr>
            </w:pPr>
          </w:p>
          <w:p w14:paraId="5EB9CF29" w14:textId="77777777" w:rsidR="004F152D" w:rsidRDefault="004F152D">
            <w:pPr>
              <w:snapToGrid w:val="0"/>
              <w:spacing w:line="360" w:lineRule="auto"/>
              <w:jc w:val="center"/>
              <w:rPr>
                <w:rFonts w:hint="eastAsia"/>
              </w:rPr>
            </w:pPr>
            <w:r>
              <w:rPr>
                <w:rFonts w:hint="eastAsia"/>
              </w:rPr>
              <w:t>部</w:t>
            </w:r>
          </w:p>
          <w:p w14:paraId="194D3410" w14:textId="77777777" w:rsidR="004F152D" w:rsidRDefault="004F152D">
            <w:pPr>
              <w:snapToGrid w:val="0"/>
              <w:spacing w:line="360" w:lineRule="auto"/>
              <w:jc w:val="center"/>
              <w:rPr>
                <w:rFonts w:hint="eastAsia"/>
              </w:rPr>
            </w:pPr>
          </w:p>
          <w:p w14:paraId="41D2FDF6" w14:textId="77777777" w:rsidR="004F152D" w:rsidRDefault="004F152D">
            <w:pPr>
              <w:snapToGrid w:val="0"/>
              <w:spacing w:line="360" w:lineRule="auto"/>
              <w:jc w:val="center"/>
              <w:rPr>
                <w:rFonts w:hint="eastAsia"/>
              </w:rPr>
            </w:pPr>
            <w:r>
              <w:rPr>
                <w:rFonts w:hint="eastAsia"/>
              </w:rPr>
              <w:t>结</w:t>
            </w:r>
          </w:p>
          <w:p w14:paraId="5665B064" w14:textId="77777777" w:rsidR="004F152D" w:rsidRDefault="004F152D">
            <w:pPr>
              <w:snapToGrid w:val="0"/>
              <w:spacing w:line="360" w:lineRule="auto"/>
              <w:jc w:val="center"/>
              <w:rPr>
                <w:rFonts w:hint="eastAsia"/>
              </w:rPr>
            </w:pPr>
          </w:p>
          <w:p w14:paraId="162CC6FF" w14:textId="77777777" w:rsidR="004F152D" w:rsidRDefault="004F152D">
            <w:pPr>
              <w:snapToGrid w:val="0"/>
              <w:spacing w:line="360" w:lineRule="auto"/>
              <w:jc w:val="center"/>
              <w:rPr>
                <w:rFonts w:hint="eastAsia"/>
              </w:rPr>
            </w:pPr>
            <w:r>
              <w:rPr>
                <w:rFonts w:hint="eastAsia"/>
              </w:rPr>
              <w:t>构</w:t>
            </w:r>
          </w:p>
        </w:tc>
        <w:tc>
          <w:tcPr>
            <w:tcW w:w="713" w:type="dxa"/>
            <w:tcBorders>
              <w:bottom w:val="single" w:sz="4" w:space="0" w:color="auto"/>
            </w:tcBorders>
            <w:vAlign w:val="center"/>
          </w:tcPr>
          <w:p w14:paraId="4EDACFDF" w14:textId="77777777" w:rsidR="004F152D" w:rsidRDefault="004F152D">
            <w:pPr>
              <w:snapToGrid w:val="0"/>
              <w:spacing w:line="360" w:lineRule="auto"/>
              <w:jc w:val="center"/>
              <w:rPr>
                <w:rFonts w:hint="eastAsia"/>
              </w:rPr>
            </w:pPr>
            <w:r>
              <w:rPr>
                <w:rFonts w:hint="eastAsia"/>
              </w:rPr>
              <w:t>预</w:t>
            </w:r>
          </w:p>
          <w:p w14:paraId="3B65706F" w14:textId="77777777" w:rsidR="004F152D" w:rsidRDefault="004F152D">
            <w:pPr>
              <w:snapToGrid w:val="0"/>
              <w:spacing w:line="360" w:lineRule="auto"/>
              <w:jc w:val="center"/>
              <w:rPr>
                <w:rFonts w:hint="eastAsia"/>
              </w:rPr>
            </w:pPr>
            <w:r>
              <w:rPr>
                <w:rFonts w:hint="eastAsia"/>
              </w:rPr>
              <w:t>应</w:t>
            </w:r>
          </w:p>
          <w:p w14:paraId="3D9724AC" w14:textId="77777777" w:rsidR="004F152D" w:rsidRDefault="004F152D">
            <w:pPr>
              <w:snapToGrid w:val="0"/>
              <w:spacing w:line="360" w:lineRule="auto"/>
              <w:jc w:val="center"/>
              <w:rPr>
                <w:rFonts w:hint="eastAsia"/>
              </w:rPr>
            </w:pPr>
            <w:r>
              <w:rPr>
                <w:rFonts w:hint="eastAsia"/>
              </w:rPr>
              <w:t>力</w:t>
            </w:r>
          </w:p>
          <w:p w14:paraId="6A66A5DC" w14:textId="77777777" w:rsidR="004F152D" w:rsidRDefault="004F152D">
            <w:pPr>
              <w:snapToGrid w:val="0"/>
              <w:spacing w:line="360" w:lineRule="auto"/>
              <w:jc w:val="center"/>
              <w:rPr>
                <w:rFonts w:hint="eastAsia"/>
              </w:rPr>
            </w:pPr>
            <w:r>
              <w:rPr>
                <w:rFonts w:hint="eastAsia"/>
              </w:rPr>
              <w:t>箱</w:t>
            </w:r>
          </w:p>
          <w:p w14:paraId="7EF5DEC8" w14:textId="77777777" w:rsidR="004F152D" w:rsidRDefault="004F152D">
            <w:pPr>
              <w:snapToGrid w:val="0"/>
              <w:spacing w:line="360" w:lineRule="auto"/>
              <w:jc w:val="center"/>
              <w:rPr>
                <w:rFonts w:hint="eastAsia"/>
              </w:rPr>
            </w:pPr>
            <w:r>
              <w:rPr>
                <w:rFonts w:hint="eastAsia"/>
              </w:rPr>
              <w:t>梁</w:t>
            </w:r>
          </w:p>
          <w:p w14:paraId="39709425" w14:textId="77777777" w:rsidR="004F152D" w:rsidRDefault="004F152D">
            <w:pPr>
              <w:snapToGrid w:val="0"/>
              <w:spacing w:line="360" w:lineRule="auto"/>
              <w:jc w:val="center"/>
              <w:rPr>
                <w:rFonts w:hint="eastAsia"/>
              </w:rPr>
            </w:pPr>
            <w:r>
              <w:rPr>
                <w:rFonts w:hint="eastAsia"/>
              </w:rPr>
              <w:t>悬</w:t>
            </w:r>
          </w:p>
          <w:p w14:paraId="2EF02217" w14:textId="77777777" w:rsidR="004F152D" w:rsidRDefault="004F152D">
            <w:pPr>
              <w:snapToGrid w:val="0"/>
              <w:spacing w:line="360" w:lineRule="auto"/>
              <w:jc w:val="center"/>
              <w:rPr>
                <w:rFonts w:hint="eastAsia"/>
              </w:rPr>
            </w:pPr>
            <w:r>
              <w:rPr>
                <w:rFonts w:hint="eastAsia"/>
              </w:rPr>
              <w:t>浇</w:t>
            </w:r>
          </w:p>
          <w:p w14:paraId="4D588D3E" w14:textId="77777777" w:rsidR="004F152D" w:rsidRDefault="004F152D">
            <w:pPr>
              <w:snapToGrid w:val="0"/>
              <w:spacing w:line="360" w:lineRule="auto"/>
              <w:jc w:val="center"/>
              <w:rPr>
                <w:rFonts w:hint="eastAsia"/>
              </w:rPr>
            </w:pPr>
            <w:r>
              <w:rPr>
                <w:rFonts w:hint="eastAsia"/>
              </w:rPr>
              <w:t>施</w:t>
            </w:r>
          </w:p>
          <w:p w14:paraId="592F68E6" w14:textId="77777777" w:rsidR="004F152D" w:rsidRDefault="004F152D">
            <w:pPr>
              <w:snapToGrid w:val="0"/>
              <w:spacing w:line="360" w:lineRule="auto"/>
              <w:jc w:val="center"/>
              <w:rPr>
                <w:rFonts w:hint="eastAsia"/>
              </w:rPr>
            </w:pPr>
            <w:r>
              <w:rPr>
                <w:rFonts w:hint="eastAsia"/>
              </w:rPr>
              <w:t>工</w:t>
            </w:r>
          </w:p>
        </w:tc>
        <w:tc>
          <w:tcPr>
            <w:tcW w:w="713" w:type="dxa"/>
            <w:vMerge w:val="restart"/>
            <w:vAlign w:val="center"/>
          </w:tcPr>
          <w:p w14:paraId="0AD8368B" w14:textId="77777777" w:rsidR="004F152D" w:rsidRDefault="004F152D">
            <w:pPr>
              <w:adjustRightInd w:val="0"/>
              <w:snapToGrid w:val="0"/>
              <w:spacing w:line="360" w:lineRule="auto"/>
              <w:jc w:val="center"/>
              <w:rPr>
                <w:rFonts w:hint="eastAsia"/>
              </w:rPr>
            </w:pPr>
            <w:r>
              <w:rPr>
                <w:rFonts w:hint="eastAsia"/>
              </w:rPr>
              <w:t>按</w:t>
            </w:r>
          </w:p>
          <w:p w14:paraId="23B1370F" w14:textId="77777777" w:rsidR="004F152D" w:rsidRDefault="004F152D">
            <w:pPr>
              <w:adjustRightInd w:val="0"/>
              <w:snapToGrid w:val="0"/>
              <w:spacing w:line="360" w:lineRule="auto"/>
              <w:jc w:val="center"/>
              <w:rPr>
                <w:rFonts w:hint="eastAsia"/>
              </w:rPr>
            </w:pPr>
            <w:r>
              <w:rPr>
                <w:rFonts w:hint="eastAsia"/>
              </w:rPr>
              <w:t>招</w:t>
            </w:r>
          </w:p>
          <w:p w14:paraId="6099F5A4" w14:textId="77777777" w:rsidR="004F152D" w:rsidRDefault="004F152D">
            <w:pPr>
              <w:adjustRightInd w:val="0"/>
              <w:snapToGrid w:val="0"/>
              <w:spacing w:line="360" w:lineRule="auto"/>
              <w:jc w:val="center"/>
              <w:rPr>
                <w:rFonts w:hint="eastAsia"/>
              </w:rPr>
            </w:pPr>
            <w:r>
              <w:rPr>
                <w:rFonts w:hint="eastAsia"/>
              </w:rPr>
              <w:t>标</w:t>
            </w:r>
          </w:p>
          <w:p w14:paraId="0D718174" w14:textId="77777777" w:rsidR="004F152D" w:rsidRDefault="004F152D">
            <w:pPr>
              <w:adjustRightInd w:val="0"/>
              <w:snapToGrid w:val="0"/>
              <w:spacing w:line="360" w:lineRule="auto"/>
              <w:jc w:val="center"/>
              <w:rPr>
                <w:rFonts w:hint="eastAsia"/>
              </w:rPr>
            </w:pPr>
            <w:r>
              <w:rPr>
                <w:rFonts w:hint="eastAsia"/>
              </w:rPr>
              <w:t>文</w:t>
            </w:r>
          </w:p>
          <w:p w14:paraId="567FEFB1" w14:textId="77777777" w:rsidR="004F152D" w:rsidRDefault="004F152D">
            <w:pPr>
              <w:adjustRightInd w:val="0"/>
              <w:snapToGrid w:val="0"/>
              <w:spacing w:line="360" w:lineRule="auto"/>
              <w:jc w:val="center"/>
              <w:rPr>
                <w:rFonts w:hint="eastAsia"/>
              </w:rPr>
            </w:pPr>
            <w:r>
              <w:rPr>
                <w:rFonts w:hint="eastAsia"/>
              </w:rPr>
              <w:t>件</w:t>
            </w:r>
          </w:p>
          <w:p w14:paraId="051B4E1E" w14:textId="77777777" w:rsidR="004F152D" w:rsidRDefault="004F152D">
            <w:pPr>
              <w:adjustRightInd w:val="0"/>
              <w:snapToGrid w:val="0"/>
              <w:spacing w:line="360" w:lineRule="auto"/>
              <w:jc w:val="center"/>
              <w:rPr>
                <w:rFonts w:hint="eastAsia"/>
              </w:rPr>
            </w:pPr>
            <w:r>
              <w:rPr>
                <w:rFonts w:hint="eastAsia"/>
              </w:rPr>
              <w:t>之</w:t>
            </w:r>
          </w:p>
          <w:p w14:paraId="03908F32" w14:textId="77777777" w:rsidR="004F152D" w:rsidRDefault="004F152D">
            <w:pPr>
              <w:adjustRightInd w:val="0"/>
              <w:snapToGrid w:val="0"/>
              <w:spacing w:line="360" w:lineRule="auto"/>
              <w:jc w:val="center"/>
              <w:rPr>
                <w:rFonts w:hint="eastAsia"/>
              </w:rPr>
            </w:pPr>
            <w:r>
              <w:rPr>
                <w:rFonts w:hint="eastAsia"/>
              </w:rPr>
              <w:t>技</w:t>
            </w:r>
          </w:p>
          <w:p w14:paraId="5BD230C7" w14:textId="77777777" w:rsidR="004F152D" w:rsidRDefault="004F152D">
            <w:pPr>
              <w:adjustRightInd w:val="0"/>
              <w:snapToGrid w:val="0"/>
              <w:spacing w:line="360" w:lineRule="auto"/>
              <w:jc w:val="center"/>
              <w:rPr>
                <w:rFonts w:hint="eastAsia"/>
              </w:rPr>
            </w:pPr>
            <w:r>
              <w:rPr>
                <w:rFonts w:hint="eastAsia"/>
              </w:rPr>
              <w:t>术</w:t>
            </w:r>
          </w:p>
          <w:p w14:paraId="29A6244D" w14:textId="77777777" w:rsidR="004F152D" w:rsidRDefault="004F152D">
            <w:pPr>
              <w:adjustRightInd w:val="0"/>
              <w:snapToGrid w:val="0"/>
              <w:spacing w:line="360" w:lineRule="auto"/>
              <w:jc w:val="center"/>
              <w:rPr>
                <w:rFonts w:hint="eastAsia"/>
              </w:rPr>
            </w:pPr>
            <w:r>
              <w:rPr>
                <w:rFonts w:hint="eastAsia"/>
              </w:rPr>
              <w:t>规</w:t>
            </w:r>
          </w:p>
          <w:p w14:paraId="65CB67ED" w14:textId="77777777" w:rsidR="004F152D" w:rsidRDefault="004F152D">
            <w:pPr>
              <w:adjustRightInd w:val="0"/>
              <w:snapToGrid w:val="0"/>
              <w:spacing w:line="360" w:lineRule="auto"/>
              <w:jc w:val="center"/>
              <w:rPr>
                <w:rFonts w:hint="eastAsia"/>
              </w:rPr>
            </w:pPr>
            <w:r>
              <w:rPr>
                <w:rFonts w:hint="eastAsia"/>
              </w:rPr>
              <w:t>范</w:t>
            </w:r>
          </w:p>
          <w:p w14:paraId="475ED3A7" w14:textId="77777777" w:rsidR="004F152D" w:rsidRDefault="004F152D">
            <w:pPr>
              <w:adjustRightInd w:val="0"/>
              <w:snapToGrid w:val="0"/>
              <w:spacing w:line="360" w:lineRule="auto"/>
              <w:jc w:val="center"/>
              <w:rPr>
                <w:rFonts w:hint="eastAsia"/>
              </w:rPr>
            </w:pPr>
            <w:r>
              <w:rPr>
                <w:rFonts w:hint="eastAsia"/>
              </w:rPr>
              <w:t>与</w:t>
            </w:r>
          </w:p>
          <w:p w14:paraId="1BEA7E5E" w14:textId="77777777" w:rsidR="004F152D" w:rsidRDefault="004F152D">
            <w:pPr>
              <w:adjustRightInd w:val="0"/>
              <w:snapToGrid w:val="0"/>
              <w:spacing w:line="360" w:lineRule="auto"/>
              <w:jc w:val="center"/>
              <w:rPr>
                <w:rFonts w:hint="eastAsia"/>
              </w:rPr>
            </w:pPr>
            <w:r>
              <w:rPr>
                <w:rFonts w:hint="eastAsia"/>
              </w:rPr>
              <w:t>验</w:t>
            </w:r>
          </w:p>
          <w:p w14:paraId="0DFEA7AE" w14:textId="77777777" w:rsidR="004F152D" w:rsidRDefault="004F152D">
            <w:pPr>
              <w:adjustRightInd w:val="0"/>
              <w:snapToGrid w:val="0"/>
              <w:spacing w:line="360" w:lineRule="auto"/>
              <w:jc w:val="center"/>
              <w:rPr>
                <w:rFonts w:hint="eastAsia"/>
              </w:rPr>
            </w:pPr>
            <w:r>
              <w:rPr>
                <w:rFonts w:hint="eastAsia"/>
              </w:rPr>
              <w:t>评</w:t>
            </w:r>
          </w:p>
          <w:p w14:paraId="7D737548" w14:textId="77777777" w:rsidR="004F152D" w:rsidRDefault="004F152D">
            <w:pPr>
              <w:adjustRightInd w:val="0"/>
              <w:snapToGrid w:val="0"/>
              <w:spacing w:line="360" w:lineRule="auto"/>
              <w:jc w:val="center"/>
              <w:rPr>
                <w:rFonts w:hint="eastAsia"/>
              </w:rPr>
            </w:pPr>
            <w:r>
              <w:rPr>
                <w:rFonts w:hint="eastAsia"/>
              </w:rPr>
              <w:t>标</w:t>
            </w:r>
          </w:p>
          <w:p w14:paraId="51673867" w14:textId="77777777" w:rsidR="004F152D" w:rsidRDefault="004F152D">
            <w:pPr>
              <w:adjustRightInd w:val="0"/>
              <w:snapToGrid w:val="0"/>
              <w:spacing w:line="360" w:lineRule="auto"/>
              <w:jc w:val="center"/>
              <w:rPr>
                <w:rFonts w:hint="eastAsia"/>
              </w:rPr>
            </w:pPr>
            <w:r>
              <w:rPr>
                <w:rFonts w:hint="eastAsia"/>
              </w:rPr>
              <w:t>准</w:t>
            </w:r>
          </w:p>
        </w:tc>
        <w:tc>
          <w:tcPr>
            <w:tcW w:w="6275" w:type="dxa"/>
            <w:tcBorders>
              <w:bottom w:val="single" w:sz="4" w:space="0" w:color="auto"/>
            </w:tcBorders>
            <w:vAlign w:val="center"/>
          </w:tcPr>
          <w:p w14:paraId="7FEB9AF6" w14:textId="77777777" w:rsidR="004F152D" w:rsidRDefault="004F152D">
            <w:pPr>
              <w:pStyle w:val="23"/>
              <w:tabs>
                <w:tab w:val="left" w:pos="548"/>
              </w:tabs>
              <w:snapToGrid w:val="0"/>
              <w:spacing w:line="360" w:lineRule="auto"/>
              <w:ind w:firstLineChars="169" w:firstLine="473"/>
              <w:jc w:val="left"/>
              <w:rPr>
                <w:rFonts w:hint="eastAsia"/>
              </w:rPr>
            </w:pPr>
            <w:r>
              <w:rPr>
                <w:rFonts w:hint="eastAsia"/>
              </w:rPr>
              <w:t>1</w:t>
            </w:r>
            <w:r>
              <w:rPr>
                <w:rFonts w:hint="eastAsia"/>
              </w:rPr>
              <w:t>．挂蓝的重量必须严格符合设计要求。</w:t>
            </w:r>
          </w:p>
          <w:p w14:paraId="0CA4BD84" w14:textId="77777777" w:rsidR="004F152D" w:rsidRDefault="004F152D">
            <w:pPr>
              <w:pStyle w:val="23"/>
              <w:tabs>
                <w:tab w:val="left" w:pos="548"/>
              </w:tabs>
              <w:snapToGrid w:val="0"/>
              <w:spacing w:line="360" w:lineRule="auto"/>
              <w:ind w:firstLineChars="169" w:firstLine="473"/>
              <w:jc w:val="left"/>
              <w:rPr>
                <w:rFonts w:hint="eastAsia"/>
              </w:rPr>
            </w:pPr>
            <w:r>
              <w:rPr>
                <w:rFonts w:hint="eastAsia"/>
              </w:rPr>
              <w:t>2</w:t>
            </w:r>
            <w:r>
              <w:rPr>
                <w:rFonts w:hint="eastAsia"/>
              </w:rPr>
              <w:t>．挂蓝所使用的材料必须是可靠的</w:t>
            </w:r>
            <w:r>
              <w:rPr>
                <w:rFonts w:hint="eastAsia"/>
              </w:rPr>
              <w:t>,</w:t>
            </w:r>
            <w:r>
              <w:rPr>
                <w:rFonts w:hint="eastAsia"/>
              </w:rPr>
              <w:t>使用前应送有检验资质的单位进行材料力学性质检验。</w:t>
            </w:r>
          </w:p>
          <w:p w14:paraId="27072508" w14:textId="77777777" w:rsidR="004F152D" w:rsidRDefault="004F152D">
            <w:pPr>
              <w:pStyle w:val="23"/>
              <w:tabs>
                <w:tab w:val="left" w:pos="548"/>
              </w:tabs>
              <w:snapToGrid w:val="0"/>
              <w:spacing w:line="360" w:lineRule="auto"/>
              <w:ind w:firstLineChars="169" w:firstLine="473"/>
              <w:jc w:val="left"/>
              <w:rPr>
                <w:rFonts w:hint="eastAsia"/>
              </w:rPr>
            </w:pPr>
            <w:r>
              <w:rPr>
                <w:rFonts w:hint="eastAsia"/>
              </w:rPr>
              <w:t>3</w:t>
            </w:r>
            <w:r>
              <w:rPr>
                <w:rFonts w:hint="eastAsia"/>
              </w:rPr>
              <w:t>．对现浇梁的模板的制作和安装必须进行仔细的检查和严格的控制</w:t>
            </w:r>
            <w:r>
              <w:rPr>
                <w:rFonts w:hint="eastAsia"/>
              </w:rPr>
              <w:t>,</w:t>
            </w:r>
            <w:r>
              <w:rPr>
                <w:rFonts w:hint="eastAsia"/>
              </w:rPr>
              <w:t>以保证梁的外形尺寸。</w:t>
            </w:r>
          </w:p>
          <w:p w14:paraId="58246099" w14:textId="77777777" w:rsidR="004F152D" w:rsidRDefault="004F152D">
            <w:pPr>
              <w:pStyle w:val="23"/>
              <w:tabs>
                <w:tab w:val="left" w:pos="548"/>
              </w:tabs>
              <w:snapToGrid w:val="0"/>
              <w:spacing w:line="360" w:lineRule="auto"/>
              <w:ind w:firstLineChars="169" w:firstLine="473"/>
              <w:jc w:val="left"/>
              <w:rPr>
                <w:rFonts w:hint="eastAsia"/>
              </w:rPr>
            </w:pPr>
            <w:r>
              <w:rPr>
                <w:rFonts w:hint="eastAsia"/>
              </w:rPr>
              <w:t>4</w:t>
            </w:r>
            <w:r>
              <w:rPr>
                <w:rFonts w:hint="eastAsia"/>
              </w:rPr>
              <w:t>．预应力钢筋、钢绞线必须保证其位置和尺寸的准确</w:t>
            </w:r>
            <w:r>
              <w:rPr>
                <w:rFonts w:hint="eastAsia"/>
              </w:rPr>
              <w:t>,</w:t>
            </w:r>
            <w:r>
              <w:rPr>
                <w:rFonts w:hint="eastAsia"/>
              </w:rPr>
              <w:t>预应力管道应严格保证弯曲坐标和弯曲角度</w:t>
            </w:r>
            <w:r>
              <w:rPr>
                <w:rFonts w:hint="eastAsia"/>
              </w:rPr>
              <w:t>,</w:t>
            </w:r>
            <w:r>
              <w:rPr>
                <w:rFonts w:hint="eastAsia"/>
              </w:rPr>
              <w:t>加强管道的定位钢筋</w:t>
            </w:r>
            <w:r>
              <w:rPr>
                <w:rFonts w:hint="eastAsia"/>
              </w:rPr>
              <w:t>,</w:t>
            </w:r>
            <w:r>
              <w:rPr>
                <w:rFonts w:hint="eastAsia"/>
              </w:rPr>
              <w:t>保证管道顺畅。</w:t>
            </w:r>
          </w:p>
          <w:p w14:paraId="069AAC5F" w14:textId="77777777" w:rsidR="004F152D" w:rsidRDefault="004F152D">
            <w:pPr>
              <w:pStyle w:val="23"/>
              <w:tabs>
                <w:tab w:val="left" w:pos="548"/>
              </w:tabs>
              <w:snapToGrid w:val="0"/>
              <w:spacing w:line="360" w:lineRule="auto"/>
              <w:ind w:firstLineChars="169" w:firstLine="473"/>
              <w:jc w:val="left"/>
              <w:rPr>
                <w:rFonts w:hint="eastAsia"/>
              </w:rPr>
            </w:pPr>
            <w:r>
              <w:rPr>
                <w:rFonts w:hint="eastAsia"/>
              </w:rPr>
              <w:t>5</w:t>
            </w:r>
            <w:r>
              <w:rPr>
                <w:rFonts w:hint="eastAsia"/>
              </w:rPr>
              <w:t>．悬臂浇筑段前端标高</w:t>
            </w:r>
            <w:r>
              <w:rPr>
                <w:rFonts w:hint="eastAsia"/>
              </w:rPr>
              <w:t>,</w:t>
            </w:r>
            <w:r>
              <w:rPr>
                <w:rFonts w:hint="eastAsia"/>
              </w:rPr>
              <w:t>根据挂蓝前端的垂直变形及预拱度设置</w:t>
            </w:r>
            <w:r>
              <w:rPr>
                <w:rFonts w:hint="eastAsia"/>
              </w:rPr>
              <w:t>,</w:t>
            </w:r>
            <w:r>
              <w:rPr>
                <w:rFonts w:hint="eastAsia"/>
              </w:rPr>
              <w:t>施工过程中要对实际高程进行监测</w:t>
            </w:r>
            <w:r>
              <w:rPr>
                <w:rFonts w:hint="eastAsia"/>
              </w:rPr>
              <w:t>,</w:t>
            </w:r>
            <w:r>
              <w:rPr>
                <w:rFonts w:hint="eastAsia"/>
              </w:rPr>
              <w:t>各悬臂浇筑的单</w:t>
            </w:r>
            <w:r>
              <w:rPr>
                <w:rFonts w:hint="eastAsia"/>
              </w:rPr>
              <w:t>T</w:t>
            </w:r>
            <w:r>
              <w:rPr>
                <w:rFonts w:hint="eastAsia"/>
              </w:rPr>
              <w:t>完成后</w:t>
            </w:r>
            <w:r>
              <w:rPr>
                <w:rFonts w:hint="eastAsia"/>
              </w:rPr>
              <w:t>,</w:t>
            </w:r>
            <w:r>
              <w:rPr>
                <w:rFonts w:hint="eastAsia"/>
              </w:rPr>
              <w:t>相邻两悬臂端的相对竖向挠度差不超过</w:t>
            </w:r>
            <w:r>
              <w:rPr>
                <w:rFonts w:hint="eastAsia"/>
              </w:rPr>
              <w:t>2</w:t>
            </w:r>
            <w:r>
              <w:t>cm</w:t>
            </w:r>
            <w:r>
              <w:rPr>
                <w:rFonts w:hint="eastAsia"/>
              </w:rPr>
              <w:t>,</w:t>
            </w:r>
            <w:r>
              <w:rPr>
                <w:rFonts w:hint="eastAsia"/>
              </w:rPr>
              <w:t>轴向偏差不超过</w:t>
            </w:r>
            <w:r>
              <w:rPr>
                <w:rFonts w:hint="eastAsia"/>
              </w:rPr>
              <w:t>1</w:t>
            </w:r>
            <w:r>
              <w:t>cm</w:t>
            </w:r>
            <w:r>
              <w:rPr>
                <w:rFonts w:hint="eastAsia"/>
              </w:rPr>
              <w:t>。</w:t>
            </w:r>
          </w:p>
          <w:p w14:paraId="76D3635E" w14:textId="77777777" w:rsidR="004F152D" w:rsidRDefault="004F152D">
            <w:pPr>
              <w:pStyle w:val="23"/>
              <w:tabs>
                <w:tab w:val="left" w:pos="548"/>
              </w:tabs>
              <w:snapToGrid w:val="0"/>
              <w:spacing w:line="360" w:lineRule="auto"/>
              <w:ind w:firstLineChars="169" w:firstLine="473"/>
              <w:jc w:val="left"/>
              <w:rPr>
                <w:rFonts w:hint="eastAsia"/>
              </w:rPr>
            </w:pPr>
            <w:r>
              <w:rPr>
                <w:rFonts w:hint="eastAsia"/>
              </w:rPr>
              <w:t>6.</w:t>
            </w:r>
            <w:r>
              <w:rPr>
                <w:rFonts w:hint="eastAsia"/>
              </w:rPr>
              <w:t>桥墩两侧梁段悬臂施工进度应对称、平衡，实际不平衡偏差不得超过设计要求值。</w:t>
            </w:r>
          </w:p>
          <w:p w14:paraId="26980975" w14:textId="77777777" w:rsidR="004F152D" w:rsidRDefault="004F152D">
            <w:pPr>
              <w:pStyle w:val="23"/>
              <w:tabs>
                <w:tab w:val="left" w:pos="548"/>
              </w:tabs>
              <w:snapToGrid w:val="0"/>
              <w:spacing w:line="360" w:lineRule="auto"/>
              <w:ind w:firstLineChars="169" w:firstLine="473"/>
              <w:jc w:val="left"/>
              <w:rPr>
                <w:rFonts w:hint="eastAsia"/>
              </w:rPr>
            </w:pPr>
            <w:r>
              <w:rPr>
                <w:rFonts w:hint="eastAsia"/>
              </w:rPr>
              <w:t>6</w:t>
            </w:r>
            <w:r>
              <w:rPr>
                <w:rFonts w:hint="eastAsia"/>
              </w:rPr>
              <w:t>．在梁段砼浇筑前</w:t>
            </w:r>
            <w:r>
              <w:rPr>
                <w:rFonts w:hint="eastAsia"/>
              </w:rPr>
              <w:t>,</w:t>
            </w:r>
            <w:r>
              <w:rPr>
                <w:rFonts w:hint="eastAsia"/>
              </w:rPr>
              <w:t>应对挂蓝、模板、预应力管道、钢筋、预埋件、机械设备、砼接缝处理情况进行全面检查</w:t>
            </w:r>
            <w:r>
              <w:rPr>
                <w:rFonts w:hint="eastAsia"/>
              </w:rPr>
              <w:t>,</w:t>
            </w:r>
            <w:r>
              <w:rPr>
                <w:rFonts w:hint="eastAsia"/>
              </w:rPr>
              <w:t>经各方签认后方可浇注。</w:t>
            </w:r>
          </w:p>
          <w:p w14:paraId="31AF8E2B" w14:textId="77777777" w:rsidR="004F152D" w:rsidRDefault="004F152D">
            <w:pPr>
              <w:pStyle w:val="23"/>
              <w:tabs>
                <w:tab w:val="left" w:pos="548"/>
              </w:tabs>
              <w:snapToGrid w:val="0"/>
              <w:spacing w:line="360" w:lineRule="auto"/>
              <w:ind w:firstLineChars="169" w:firstLine="473"/>
              <w:jc w:val="left"/>
              <w:rPr>
                <w:rFonts w:hint="eastAsia"/>
              </w:rPr>
            </w:pPr>
            <w:r>
              <w:rPr>
                <w:rFonts w:hint="eastAsia"/>
              </w:rPr>
              <w:t>7</w:t>
            </w:r>
            <w:r>
              <w:rPr>
                <w:rFonts w:hint="eastAsia"/>
              </w:rPr>
              <w:t>．浇注砼后</w:t>
            </w:r>
            <w:r>
              <w:rPr>
                <w:rFonts w:hint="eastAsia"/>
              </w:rPr>
              <w:t>,</w:t>
            </w:r>
            <w:r>
              <w:rPr>
                <w:rFonts w:hint="eastAsia"/>
              </w:rPr>
              <w:t>须待梁段砼达到设计强度的</w:t>
            </w:r>
            <w:r>
              <w:rPr>
                <w:rFonts w:hint="eastAsia"/>
                <w:color w:val="000000"/>
              </w:rPr>
              <w:t>100%</w:t>
            </w:r>
            <w:r>
              <w:rPr>
                <w:rFonts w:hint="eastAsia"/>
              </w:rPr>
              <w:t>后再张拉预应力钢束。</w:t>
            </w:r>
          </w:p>
        </w:tc>
      </w:tr>
      <w:tr w:rsidR="004F152D" w14:paraId="6F379648" w14:textId="77777777">
        <w:tblPrEx>
          <w:tblCellMar>
            <w:top w:w="0" w:type="dxa"/>
            <w:bottom w:w="0" w:type="dxa"/>
          </w:tblCellMar>
        </w:tblPrEx>
        <w:trPr>
          <w:cantSplit/>
          <w:trHeight w:val="2537"/>
        </w:trPr>
        <w:tc>
          <w:tcPr>
            <w:tcW w:w="714" w:type="dxa"/>
            <w:vMerge/>
            <w:vAlign w:val="center"/>
          </w:tcPr>
          <w:p w14:paraId="5D87EDB4" w14:textId="77777777" w:rsidR="004F152D" w:rsidRDefault="004F152D">
            <w:pPr>
              <w:snapToGrid w:val="0"/>
              <w:spacing w:line="360" w:lineRule="auto"/>
              <w:jc w:val="center"/>
              <w:rPr>
                <w:rFonts w:hint="eastAsia"/>
                <w:spacing w:val="60"/>
              </w:rPr>
            </w:pPr>
          </w:p>
        </w:tc>
        <w:tc>
          <w:tcPr>
            <w:tcW w:w="714" w:type="dxa"/>
            <w:vMerge/>
            <w:vAlign w:val="center"/>
          </w:tcPr>
          <w:p w14:paraId="42B6FC31" w14:textId="77777777" w:rsidR="004F152D" w:rsidRDefault="004F152D">
            <w:pPr>
              <w:snapToGrid w:val="0"/>
              <w:spacing w:line="360" w:lineRule="auto"/>
              <w:jc w:val="center"/>
              <w:rPr>
                <w:rFonts w:hint="eastAsia"/>
              </w:rPr>
            </w:pPr>
          </w:p>
        </w:tc>
        <w:tc>
          <w:tcPr>
            <w:tcW w:w="713" w:type="dxa"/>
            <w:tcBorders>
              <w:top w:val="single" w:sz="4" w:space="0" w:color="auto"/>
            </w:tcBorders>
            <w:vAlign w:val="center"/>
          </w:tcPr>
          <w:p w14:paraId="00F5A990" w14:textId="77777777" w:rsidR="004F152D" w:rsidRDefault="004F152D">
            <w:pPr>
              <w:snapToGrid w:val="0"/>
              <w:spacing w:line="360" w:lineRule="auto"/>
              <w:jc w:val="center"/>
              <w:rPr>
                <w:rFonts w:hint="eastAsia"/>
              </w:rPr>
            </w:pPr>
            <w:r>
              <w:rPr>
                <w:rFonts w:hint="eastAsia"/>
              </w:rPr>
              <w:t>合</w:t>
            </w:r>
          </w:p>
          <w:p w14:paraId="6B76B0E8" w14:textId="77777777" w:rsidR="004F152D" w:rsidRDefault="004F152D">
            <w:pPr>
              <w:snapToGrid w:val="0"/>
              <w:spacing w:line="360" w:lineRule="auto"/>
              <w:jc w:val="center"/>
              <w:rPr>
                <w:rFonts w:hint="eastAsia"/>
              </w:rPr>
            </w:pPr>
            <w:r>
              <w:rPr>
                <w:rFonts w:hint="eastAsia"/>
              </w:rPr>
              <w:t>拢</w:t>
            </w:r>
          </w:p>
          <w:p w14:paraId="436DABF1" w14:textId="77777777" w:rsidR="004F152D" w:rsidRDefault="004F152D">
            <w:pPr>
              <w:snapToGrid w:val="0"/>
              <w:spacing w:line="360" w:lineRule="auto"/>
              <w:jc w:val="center"/>
              <w:rPr>
                <w:rFonts w:hint="eastAsia"/>
              </w:rPr>
            </w:pPr>
            <w:r>
              <w:rPr>
                <w:rFonts w:hint="eastAsia"/>
              </w:rPr>
              <w:t>段</w:t>
            </w:r>
          </w:p>
          <w:p w14:paraId="616A2513" w14:textId="77777777" w:rsidR="004F152D" w:rsidRDefault="004F152D">
            <w:pPr>
              <w:snapToGrid w:val="0"/>
              <w:spacing w:line="360" w:lineRule="auto"/>
              <w:jc w:val="center"/>
              <w:rPr>
                <w:rFonts w:hint="eastAsia"/>
              </w:rPr>
            </w:pPr>
            <w:r>
              <w:rPr>
                <w:rFonts w:hint="eastAsia"/>
              </w:rPr>
              <w:t>施</w:t>
            </w:r>
          </w:p>
          <w:p w14:paraId="401D32A7" w14:textId="77777777" w:rsidR="004F152D" w:rsidRDefault="004F152D">
            <w:pPr>
              <w:snapToGrid w:val="0"/>
              <w:spacing w:line="360" w:lineRule="auto"/>
              <w:jc w:val="center"/>
              <w:rPr>
                <w:rFonts w:hint="eastAsia"/>
              </w:rPr>
            </w:pPr>
            <w:r>
              <w:rPr>
                <w:rFonts w:hint="eastAsia"/>
              </w:rPr>
              <w:t>工</w:t>
            </w:r>
          </w:p>
        </w:tc>
        <w:tc>
          <w:tcPr>
            <w:tcW w:w="713" w:type="dxa"/>
            <w:vMerge/>
            <w:vAlign w:val="center"/>
          </w:tcPr>
          <w:p w14:paraId="3B2D07F6" w14:textId="77777777" w:rsidR="004F152D" w:rsidRDefault="004F152D">
            <w:pPr>
              <w:adjustRightInd w:val="0"/>
              <w:snapToGrid w:val="0"/>
              <w:spacing w:line="360" w:lineRule="auto"/>
              <w:jc w:val="center"/>
              <w:rPr>
                <w:rFonts w:hint="eastAsia"/>
              </w:rPr>
            </w:pPr>
          </w:p>
        </w:tc>
        <w:tc>
          <w:tcPr>
            <w:tcW w:w="6275" w:type="dxa"/>
            <w:tcBorders>
              <w:top w:val="single" w:sz="4" w:space="0" w:color="auto"/>
            </w:tcBorders>
            <w:vAlign w:val="center"/>
          </w:tcPr>
          <w:p w14:paraId="4997334C" w14:textId="77777777" w:rsidR="004F152D" w:rsidRDefault="004F152D">
            <w:pPr>
              <w:pStyle w:val="23"/>
              <w:tabs>
                <w:tab w:val="left" w:pos="548"/>
              </w:tabs>
              <w:adjustRightInd w:val="0"/>
              <w:snapToGrid w:val="0"/>
              <w:spacing w:line="360" w:lineRule="auto"/>
              <w:ind w:firstLineChars="169" w:firstLine="473"/>
              <w:jc w:val="left"/>
              <w:rPr>
                <w:rFonts w:hint="eastAsia"/>
              </w:rPr>
            </w:pPr>
            <w:r>
              <w:rPr>
                <w:rFonts w:hint="eastAsia"/>
              </w:rPr>
              <w:t>1.</w:t>
            </w:r>
            <w:r>
              <w:rPr>
                <w:rFonts w:hint="eastAsia"/>
              </w:rPr>
              <w:t>测量箱梁顶面标高及轴线</w:t>
            </w:r>
            <w:r>
              <w:rPr>
                <w:rFonts w:hint="eastAsia"/>
              </w:rPr>
              <w:t>,</w:t>
            </w:r>
            <w:r>
              <w:rPr>
                <w:rFonts w:hint="eastAsia"/>
              </w:rPr>
              <w:t>连续测试温度影响偏移值</w:t>
            </w:r>
            <w:r>
              <w:rPr>
                <w:rFonts w:hint="eastAsia"/>
              </w:rPr>
              <w:t>,</w:t>
            </w:r>
            <w:r>
              <w:rPr>
                <w:rFonts w:hint="eastAsia"/>
              </w:rPr>
              <w:t>保证合拢两端的标高符合设计、规范要求。</w:t>
            </w:r>
          </w:p>
          <w:p w14:paraId="4897B6A9" w14:textId="77777777" w:rsidR="004F152D" w:rsidRDefault="004F152D">
            <w:pPr>
              <w:pStyle w:val="23"/>
              <w:tabs>
                <w:tab w:val="left" w:pos="548"/>
              </w:tabs>
              <w:adjustRightInd w:val="0"/>
              <w:snapToGrid w:val="0"/>
              <w:spacing w:line="360" w:lineRule="auto"/>
              <w:ind w:firstLine="540"/>
              <w:jc w:val="left"/>
              <w:rPr>
                <w:rFonts w:hint="eastAsia"/>
              </w:rPr>
            </w:pPr>
            <w:r>
              <w:rPr>
                <w:rFonts w:hint="eastAsia"/>
              </w:rPr>
              <w:t>2.</w:t>
            </w:r>
            <w:r>
              <w:rPr>
                <w:rFonts w:hint="eastAsia"/>
              </w:rPr>
              <w:t>仔细复查、调整两悬臂端合拢施工荷载，使其对称相等。</w:t>
            </w:r>
          </w:p>
          <w:p w14:paraId="7F47593E" w14:textId="77777777" w:rsidR="004F152D" w:rsidRDefault="004F152D">
            <w:pPr>
              <w:pStyle w:val="23"/>
              <w:tabs>
                <w:tab w:val="left" w:pos="548"/>
              </w:tabs>
              <w:adjustRightInd w:val="0"/>
              <w:snapToGrid w:val="0"/>
              <w:spacing w:line="360" w:lineRule="auto"/>
              <w:ind w:firstLine="540"/>
              <w:jc w:val="left"/>
              <w:rPr>
                <w:rFonts w:hint="eastAsia"/>
              </w:rPr>
            </w:pPr>
            <w:r>
              <w:rPr>
                <w:rFonts w:hint="eastAsia"/>
              </w:rPr>
              <w:t>3.</w:t>
            </w:r>
            <w:r>
              <w:rPr>
                <w:rFonts w:hint="eastAsia"/>
              </w:rPr>
              <w:t>合龙宜在一天中最低气温时完成。</w:t>
            </w:r>
          </w:p>
        </w:tc>
      </w:tr>
    </w:tbl>
    <w:p w14:paraId="428D449D" w14:textId="77777777" w:rsidR="004F152D" w:rsidRDefault="004F152D">
      <w:pPr>
        <w:spacing w:before="50" w:after="50"/>
        <w:rPr>
          <w:rFonts w:hint="eastAsia"/>
          <w:snapToGrid w:val="0"/>
          <w:kern w:val="0"/>
        </w:rPr>
      </w:pPr>
    </w:p>
    <w:p w14:paraId="408E09A3" w14:textId="77777777" w:rsidR="004F152D" w:rsidRDefault="004F152D">
      <w:pPr>
        <w:overflowPunct w:val="0"/>
        <w:adjustRightInd w:val="0"/>
        <w:snapToGrid w:val="0"/>
        <w:spacing w:line="360" w:lineRule="auto"/>
        <w:jc w:val="center"/>
        <w:rPr>
          <w:rFonts w:hint="eastAsia"/>
          <w:b/>
          <w:shadow/>
          <w:snapToGrid w:val="0"/>
          <w:kern w:val="0"/>
          <w:sz w:val="28"/>
          <w:u w:val="double"/>
        </w:rPr>
      </w:pPr>
      <w:r>
        <w:rPr>
          <w:rFonts w:hint="eastAsia"/>
          <w:b/>
          <w:shadow/>
          <w:snapToGrid w:val="0"/>
          <w:kern w:val="0"/>
          <w:sz w:val="28"/>
          <w:u w:val="double"/>
        </w:rPr>
        <w:t>质</w:t>
      </w:r>
      <w:r>
        <w:rPr>
          <w:rFonts w:hint="eastAsia"/>
          <w:b/>
          <w:shadow/>
          <w:snapToGrid w:val="0"/>
          <w:kern w:val="0"/>
          <w:sz w:val="28"/>
          <w:u w:val="double"/>
        </w:rPr>
        <w:t xml:space="preserve">  </w:t>
      </w:r>
      <w:r>
        <w:rPr>
          <w:rFonts w:hint="eastAsia"/>
          <w:b/>
          <w:shadow/>
          <w:snapToGrid w:val="0"/>
          <w:kern w:val="0"/>
          <w:sz w:val="28"/>
          <w:u w:val="double"/>
        </w:rPr>
        <w:t>量</w:t>
      </w:r>
      <w:r>
        <w:rPr>
          <w:rFonts w:hint="eastAsia"/>
          <w:b/>
          <w:shadow/>
          <w:snapToGrid w:val="0"/>
          <w:kern w:val="0"/>
          <w:sz w:val="28"/>
          <w:u w:val="double"/>
        </w:rPr>
        <w:t xml:space="preserve">  </w:t>
      </w:r>
      <w:r>
        <w:rPr>
          <w:rFonts w:hint="eastAsia"/>
          <w:b/>
          <w:shadow/>
          <w:snapToGrid w:val="0"/>
          <w:kern w:val="0"/>
          <w:sz w:val="28"/>
          <w:u w:val="double"/>
        </w:rPr>
        <w:t>保</w:t>
      </w:r>
      <w:r>
        <w:rPr>
          <w:rFonts w:hint="eastAsia"/>
          <w:b/>
          <w:shadow/>
          <w:snapToGrid w:val="0"/>
          <w:kern w:val="0"/>
          <w:sz w:val="28"/>
          <w:u w:val="double"/>
        </w:rPr>
        <w:t xml:space="preserve">  </w:t>
      </w:r>
      <w:r>
        <w:rPr>
          <w:rFonts w:hint="eastAsia"/>
          <w:b/>
          <w:shadow/>
          <w:snapToGrid w:val="0"/>
          <w:kern w:val="0"/>
          <w:sz w:val="28"/>
          <w:u w:val="double"/>
        </w:rPr>
        <w:t>证</w:t>
      </w:r>
      <w:r>
        <w:rPr>
          <w:rFonts w:hint="eastAsia"/>
          <w:b/>
          <w:shadow/>
          <w:snapToGrid w:val="0"/>
          <w:kern w:val="0"/>
          <w:sz w:val="28"/>
          <w:u w:val="double"/>
        </w:rPr>
        <w:t xml:space="preserve">  </w:t>
      </w:r>
      <w:r>
        <w:rPr>
          <w:rFonts w:hint="eastAsia"/>
          <w:b/>
          <w:shadow/>
          <w:snapToGrid w:val="0"/>
          <w:kern w:val="0"/>
          <w:sz w:val="28"/>
          <w:u w:val="double"/>
        </w:rPr>
        <w:t>措</w:t>
      </w:r>
      <w:r>
        <w:rPr>
          <w:rFonts w:hint="eastAsia"/>
          <w:b/>
          <w:shadow/>
          <w:snapToGrid w:val="0"/>
          <w:kern w:val="0"/>
          <w:sz w:val="28"/>
          <w:u w:val="double"/>
        </w:rPr>
        <w:t xml:space="preserve">  </w:t>
      </w:r>
      <w:r>
        <w:rPr>
          <w:rFonts w:hint="eastAsia"/>
          <w:b/>
          <w:shadow/>
          <w:snapToGrid w:val="0"/>
          <w:kern w:val="0"/>
          <w:sz w:val="28"/>
          <w:u w:val="double"/>
        </w:rPr>
        <w:t>施</w:t>
      </w:r>
    </w:p>
    <w:p w14:paraId="24147A73" w14:textId="77777777" w:rsidR="004F152D" w:rsidRDefault="004F152D">
      <w:pPr>
        <w:adjustRightInd w:val="0"/>
        <w:snapToGrid w:val="0"/>
        <w:spacing w:line="360" w:lineRule="auto"/>
        <w:rPr>
          <w:sz w:val="32"/>
        </w:rPr>
      </w:pPr>
      <w:r>
        <w:rPr>
          <w:rFonts w:hint="eastAsia"/>
          <w:snapToGrid w:val="0"/>
          <w:kern w:val="0"/>
        </w:rPr>
        <w:t>工程名称：</w:t>
      </w:r>
      <w:r>
        <w:rPr>
          <w:rFonts w:hint="eastAsia"/>
        </w:rPr>
        <w:t>广园东路延长线工程</w:t>
      </w:r>
      <w:r>
        <w:rPr>
          <w:rFonts w:hint="eastAsia"/>
        </w:rPr>
        <w:t>YA5</w:t>
      </w:r>
      <w:r>
        <w:rPr>
          <w:rFonts w:hint="eastAsia"/>
        </w:rPr>
        <w:t>标段</w:t>
      </w:r>
      <w:r>
        <w:rPr>
          <w:rFonts w:hint="eastAsia"/>
          <w:snapToGrid w:val="0"/>
          <w:kern w:val="0"/>
        </w:rPr>
        <w:t xml:space="preserve">         </w:t>
      </w:r>
      <w:r>
        <w:t xml:space="preserve">           </w:t>
      </w:r>
      <w:r>
        <w:rPr>
          <w:rFonts w:hint="eastAsia"/>
        </w:rPr>
        <w:t xml:space="preserve">     </w:t>
      </w:r>
      <w:r>
        <w:t xml:space="preserve">     </w:t>
      </w:r>
      <w:r>
        <w:rPr>
          <w:rFonts w:hint="eastAsia"/>
        </w:rPr>
        <w:t>表</w:t>
      </w:r>
      <w:r>
        <w:rPr>
          <w:rFonts w:hint="eastAsia"/>
        </w:rPr>
        <w:t>6-10</w:t>
      </w:r>
    </w:p>
    <w:tbl>
      <w:tblPr>
        <w:tblW w:w="91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4"/>
        <w:gridCol w:w="714"/>
        <w:gridCol w:w="713"/>
        <w:gridCol w:w="713"/>
        <w:gridCol w:w="6275"/>
      </w:tblGrid>
      <w:tr w:rsidR="004F152D" w14:paraId="04743FA1" w14:textId="77777777">
        <w:tblPrEx>
          <w:tblCellMar>
            <w:top w:w="0" w:type="dxa"/>
            <w:bottom w:w="0" w:type="dxa"/>
          </w:tblCellMar>
        </w:tblPrEx>
        <w:trPr>
          <w:trHeight w:val="823"/>
        </w:trPr>
        <w:tc>
          <w:tcPr>
            <w:tcW w:w="714" w:type="dxa"/>
            <w:vAlign w:val="center"/>
          </w:tcPr>
          <w:p w14:paraId="40AA4526" w14:textId="77777777" w:rsidR="004F152D" w:rsidRDefault="004F152D">
            <w:pPr>
              <w:snapToGrid w:val="0"/>
              <w:spacing w:line="360" w:lineRule="auto"/>
              <w:jc w:val="center"/>
              <w:rPr>
                <w:rFonts w:hint="eastAsia"/>
              </w:rPr>
            </w:pPr>
            <w:r>
              <w:rPr>
                <w:rFonts w:hint="eastAsia"/>
              </w:rPr>
              <w:t>单位工程</w:t>
            </w:r>
          </w:p>
        </w:tc>
        <w:tc>
          <w:tcPr>
            <w:tcW w:w="714" w:type="dxa"/>
            <w:vAlign w:val="center"/>
          </w:tcPr>
          <w:p w14:paraId="5F2BA58F" w14:textId="77777777" w:rsidR="004F152D" w:rsidRDefault="004F152D">
            <w:pPr>
              <w:snapToGrid w:val="0"/>
              <w:spacing w:line="360" w:lineRule="auto"/>
              <w:jc w:val="center"/>
              <w:rPr>
                <w:rFonts w:hint="eastAsia"/>
              </w:rPr>
            </w:pPr>
            <w:r>
              <w:rPr>
                <w:rFonts w:hint="eastAsia"/>
              </w:rPr>
              <w:t>分部工程</w:t>
            </w:r>
          </w:p>
        </w:tc>
        <w:tc>
          <w:tcPr>
            <w:tcW w:w="713" w:type="dxa"/>
            <w:vAlign w:val="center"/>
          </w:tcPr>
          <w:p w14:paraId="287B483A" w14:textId="77777777" w:rsidR="004F152D" w:rsidRDefault="004F152D">
            <w:pPr>
              <w:snapToGrid w:val="0"/>
              <w:spacing w:line="360" w:lineRule="auto"/>
              <w:jc w:val="center"/>
              <w:rPr>
                <w:rFonts w:hint="eastAsia"/>
              </w:rPr>
            </w:pPr>
            <w:r>
              <w:rPr>
                <w:rFonts w:hint="eastAsia"/>
              </w:rPr>
              <w:t>分项工程</w:t>
            </w:r>
          </w:p>
        </w:tc>
        <w:tc>
          <w:tcPr>
            <w:tcW w:w="713" w:type="dxa"/>
            <w:vAlign w:val="center"/>
          </w:tcPr>
          <w:p w14:paraId="1C8E946A" w14:textId="77777777" w:rsidR="004F152D" w:rsidRDefault="004F152D">
            <w:pPr>
              <w:snapToGrid w:val="0"/>
              <w:spacing w:line="360" w:lineRule="auto"/>
              <w:jc w:val="center"/>
              <w:rPr>
                <w:rFonts w:hint="eastAsia"/>
              </w:rPr>
            </w:pPr>
            <w:r>
              <w:rPr>
                <w:rFonts w:hint="eastAsia"/>
              </w:rPr>
              <w:t>验收</w:t>
            </w:r>
          </w:p>
          <w:p w14:paraId="24E07AF4" w14:textId="77777777" w:rsidR="004F152D" w:rsidRDefault="004F152D">
            <w:pPr>
              <w:pStyle w:val="xl42"/>
              <w:widowControl w:val="0"/>
              <w:pBdr>
                <w:left w:val="none" w:sz="0" w:space="0" w:color="auto"/>
                <w:right w:val="none" w:sz="0" w:space="0" w:color="auto"/>
              </w:pBdr>
              <w:snapToGrid w:val="0"/>
              <w:spacing w:before="0" w:beforeAutospacing="0" w:after="0" w:afterAutospacing="0" w:line="360" w:lineRule="auto"/>
              <w:textAlignment w:val="auto"/>
              <w:rPr>
                <w:rFonts w:ascii="Times New Roman" w:hAnsi="Times New Roman" w:cs="Courier New" w:hint="eastAsia"/>
                <w:kern w:val="2"/>
                <w:szCs w:val="21"/>
              </w:rPr>
            </w:pPr>
            <w:r>
              <w:rPr>
                <w:rFonts w:ascii="Times New Roman" w:hAnsi="Times New Roman" w:cs="Courier New" w:hint="eastAsia"/>
                <w:kern w:val="2"/>
                <w:szCs w:val="21"/>
              </w:rPr>
              <w:t>标准</w:t>
            </w:r>
          </w:p>
        </w:tc>
        <w:tc>
          <w:tcPr>
            <w:tcW w:w="6275" w:type="dxa"/>
            <w:vAlign w:val="center"/>
          </w:tcPr>
          <w:p w14:paraId="52D9B151" w14:textId="77777777" w:rsidR="004F152D" w:rsidRDefault="004F152D">
            <w:pPr>
              <w:pStyle w:val="xl42"/>
              <w:widowControl w:val="0"/>
              <w:pBdr>
                <w:left w:val="none" w:sz="0" w:space="0" w:color="auto"/>
                <w:right w:val="none" w:sz="0" w:space="0" w:color="auto"/>
              </w:pBdr>
              <w:snapToGrid w:val="0"/>
              <w:spacing w:before="0" w:beforeAutospacing="0" w:after="0" w:afterAutospacing="0" w:line="360" w:lineRule="auto"/>
              <w:textAlignment w:val="auto"/>
              <w:rPr>
                <w:rFonts w:ascii="Times New Roman" w:hAnsi="Times New Roman" w:hint="eastAsia"/>
                <w:kern w:val="2"/>
              </w:rPr>
            </w:pPr>
            <w:r>
              <w:rPr>
                <w:rFonts w:ascii="Times New Roman" w:hAnsi="Times New Roman" w:hint="eastAsia"/>
                <w:kern w:val="2"/>
              </w:rPr>
              <w:t>质量保证措施</w:t>
            </w:r>
          </w:p>
        </w:tc>
      </w:tr>
      <w:tr w:rsidR="004F152D" w14:paraId="35300E27" w14:textId="77777777">
        <w:tblPrEx>
          <w:tblCellMar>
            <w:top w:w="0" w:type="dxa"/>
            <w:bottom w:w="0" w:type="dxa"/>
          </w:tblCellMar>
        </w:tblPrEx>
        <w:trPr>
          <w:cantSplit/>
          <w:trHeight w:val="11235"/>
        </w:trPr>
        <w:tc>
          <w:tcPr>
            <w:tcW w:w="714" w:type="dxa"/>
            <w:tcBorders>
              <w:bottom w:val="single" w:sz="6" w:space="0" w:color="auto"/>
            </w:tcBorders>
            <w:vAlign w:val="center"/>
          </w:tcPr>
          <w:p w14:paraId="7AB9B6BC" w14:textId="77777777" w:rsidR="004F152D" w:rsidRDefault="004F152D">
            <w:pPr>
              <w:snapToGrid w:val="0"/>
              <w:spacing w:line="360" w:lineRule="auto"/>
              <w:jc w:val="center"/>
              <w:rPr>
                <w:rFonts w:hint="eastAsia"/>
              </w:rPr>
            </w:pPr>
            <w:r>
              <w:rPr>
                <w:rFonts w:hint="eastAsia"/>
              </w:rPr>
              <w:t>广</w:t>
            </w:r>
          </w:p>
          <w:p w14:paraId="41A453CA" w14:textId="77777777" w:rsidR="004F152D" w:rsidRDefault="004F152D">
            <w:pPr>
              <w:snapToGrid w:val="0"/>
              <w:spacing w:line="360" w:lineRule="auto"/>
              <w:jc w:val="center"/>
              <w:rPr>
                <w:rFonts w:hint="eastAsia"/>
              </w:rPr>
            </w:pPr>
            <w:r>
              <w:rPr>
                <w:rFonts w:hint="eastAsia"/>
              </w:rPr>
              <w:t>园</w:t>
            </w:r>
          </w:p>
          <w:p w14:paraId="582F5236" w14:textId="77777777" w:rsidR="004F152D" w:rsidRDefault="004F152D">
            <w:pPr>
              <w:snapToGrid w:val="0"/>
              <w:spacing w:line="360" w:lineRule="auto"/>
              <w:jc w:val="center"/>
              <w:rPr>
                <w:rFonts w:hint="eastAsia"/>
              </w:rPr>
            </w:pPr>
            <w:r>
              <w:rPr>
                <w:rFonts w:hint="eastAsia"/>
              </w:rPr>
              <w:t>东</w:t>
            </w:r>
          </w:p>
          <w:p w14:paraId="2A71B5B0" w14:textId="77777777" w:rsidR="004F152D" w:rsidRDefault="004F152D">
            <w:pPr>
              <w:snapToGrid w:val="0"/>
              <w:spacing w:line="360" w:lineRule="auto"/>
              <w:jc w:val="center"/>
              <w:rPr>
                <w:rFonts w:hint="eastAsia"/>
              </w:rPr>
            </w:pPr>
            <w:r>
              <w:rPr>
                <w:rFonts w:hint="eastAsia"/>
              </w:rPr>
              <w:t>路</w:t>
            </w:r>
          </w:p>
          <w:p w14:paraId="6753F322" w14:textId="77777777" w:rsidR="004F152D" w:rsidRDefault="004F152D">
            <w:pPr>
              <w:snapToGrid w:val="0"/>
              <w:spacing w:line="360" w:lineRule="auto"/>
              <w:jc w:val="center"/>
              <w:rPr>
                <w:rFonts w:hint="eastAsia"/>
              </w:rPr>
            </w:pPr>
            <w:r>
              <w:rPr>
                <w:rFonts w:hint="eastAsia"/>
              </w:rPr>
              <w:t>延</w:t>
            </w:r>
          </w:p>
          <w:p w14:paraId="1AA34329" w14:textId="77777777" w:rsidR="004F152D" w:rsidRDefault="004F152D">
            <w:pPr>
              <w:snapToGrid w:val="0"/>
              <w:spacing w:line="360" w:lineRule="auto"/>
              <w:jc w:val="center"/>
              <w:rPr>
                <w:rFonts w:hint="eastAsia"/>
              </w:rPr>
            </w:pPr>
            <w:r>
              <w:rPr>
                <w:rFonts w:hint="eastAsia"/>
              </w:rPr>
              <w:t>长</w:t>
            </w:r>
          </w:p>
          <w:p w14:paraId="04542D47" w14:textId="77777777" w:rsidR="004F152D" w:rsidRDefault="004F152D">
            <w:pPr>
              <w:snapToGrid w:val="0"/>
              <w:spacing w:line="360" w:lineRule="auto"/>
              <w:jc w:val="center"/>
              <w:rPr>
                <w:rFonts w:hint="eastAsia"/>
              </w:rPr>
            </w:pPr>
            <w:r>
              <w:rPr>
                <w:rFonts w:hint="eastAsia"/>
              </w:rPr>
              <w:t>线</w:t>
            </w:r>
          </w:p>
          <w:p w14:paraId="2C59A4CE" w14:textId="77777777" w:rsidR="004F152D" w:rsidRDefault="004F152D">
            <w:pPr>
              <w:snapToGrid w:val="0"/>
              <w:spacing w:line="360" w:lineRule="auto"/>
              <w:jc w:val="center"/>
              <w:rPr>
                <w:rFonts w:hint="eastAsia"/>
              </w:rPr>
            </w:pPr>
            <w:r>
              <w:rPr>
                <w:rFonts w:hint="eastAsia"/>
              </w:rPr>
              <w:t>工</w:t>
            </w:r>
          </w:p>
          <w:p w14:paraId="06144C87" w14:textId="77777777" w:rsidR="004F152D" w:rsidRDefault="004F152D">
            <w:pPr>
              <w:snapToGrid w:val="0"/>
              <w:spacing w:line="360" w:lineRule="auto"/>
              <w:jc w:val="center"/>
              <w:rPr>
                <w:rFonts w:hint="eastAsia"/>
              </w:rPr>
            </w:pPr>
            <w:r>
              <w:rPr>
                <w:rFonts w:hint="eastAsia"/>
              </w:rPr>
              <w:t>程</w:t>
            </w:r>
            <w:r>
              <w:rPr>
                <w:rFonts w:hint="eastAsia"/>
              </w:rPr>
              <w:t>YA5</w:t>
            </w:r>
            <w:r>
              <w:rPr>
                <w:rFonts w:hint="eastAsia"/>
              </w:rPr>
              <w:t>标</w:t>
            </w:r>
          </w:p>
          <w:p w14:paraId="53C89AC7" w14:textId="77777777" w:rsidR="004F152D" w:rsidRDefault="004F152D">
            <w:pPr>
              <w:snapToGrid w:val="0"/>
              <w:spacing w:line="360" w:lineRule="auto"/>
              <w:jc w:val="center"/>
              <w:rPr>
                <w:rFonts w:hint="eastAsia"/>
              </w:rPr>
            </w:pPr>
            <w:r>
              <w:rPr>
                <w:rFonts w:hint="eastAsia"/>
              </w:rPr>
              <w:t>段</w:t>
            </w:r>
          </w:p>
        </w:tc>
        <w:tc>
          <w:tcPr>
            <w:tcW w:w="714" w:type="dxa"/>
            <w:tcBorders>
              <w:bottom w:val="single" w:sz="6" w:space="0" w:color="auto"/>
            </w:tcBorders>
            <w:vAlign w:val="center"/>
          </w:tcPr>
          <w:p w14:paraId="51E6A5EC" w14:textId="77777777" w:rsidR="004F152D" w:rsidRDefault="004F152D">
            <w:pPr>
              <w:snapToGrid w:val="0"/>
              <w:spacing w:line="360" w:lineRule="auto"/>
              <w:jc w:val="center"/>
              <w:rPr>
                <w:rFonts w:hint="eastAsia"/>
              </w:rPr>
            </w:pPr>
          </w:p>
        </w:tc>
        <w:tc>
          <w:tcPr>
            <w:tcW w:w="713" w:type="dxa"/>
            <w:tcBorders>
              <w:bottom w:val="single" w:sz="6" w:space="0" w:color="auto"/>
            </w:tcBorders>
            <w:vAlign w:val="center"/>
          </w:tcPr>
          <w:p w14:paraId="18784294" w14:textId="77777777" w:rsidR="004F152D" w:rsidRDefault="004F152D">
            <w:pPr>
              <w:snapToGrid w:val="0"/>
              <w:spacing w:line="360" w:lineRule="auto"/>
              <w:jc w:val="center"/>
              <w:rPr>
                <w:rFonts w:hint="eastAsia"/>
              </w:rPr>
            </w:pPr>
            <w:r>
              <w:rPr>
                <w:rFonts w:hint="eastAsia"/>
              </w:rPr>
              <w:t>水</w:t>
            </w:r>
          </w:p>
          <w:p w14:paraId="589ED432" w14:textId="77777777" w:rsidR="004F152D" w:rsidRDefault="004F152D">
            <w:pPr>
              <w:snapToGrid w:val="0"/>
              <w:spacing w:line="360" w:lineRule="auto"/>
              <w:jc w:val="center"/>
              <w:rPr>
                <w:rFonts w:hint="eastAsia"/>
              </w:rPr>
            </w:pPr>
          </w:p>
          <w:p w14:paraId="603F775A" w14:textId="77777777" w:rsidR="004F152D" w:rsidRDefault="004F152D">
            <w:pPr>
              <w:snapToGrid w:val="0"/>
              <w:spacing w:line="360" w:lineRule="auto"/>
              <w:jc w:val="center"/>
              <w:rPr>
                <w:rFonts w:hint="eastAsia"/>
              </w:rPr>
            </w:pPr>
            <w:r>
              <w:rPr>
                <w:rFonts w:hint="eastAsia"/>
              </w:rPr>
              <w:t>下</w:t>
            </w:r>
          </w:p>
          <w:p w14:paraId="7DD294D4" w14:textId="77777777" w:rsidR="004F152D" w:rsidRDefault="004F152D">
            <w:pPr>
              <w:snapToGrid w:val="0"/>
              <w:spacing w:line="360" w:lineRule="auto"/>
              <w:jc w:val="center"/>
              <w:rPr>
                <w:rFonts w:hint="eastAsia"/>
              </w:rPr>
            </w:pPr>
          </w:p>
          <w:p w14:paraId="12A480C1" w14:textId="77777777" w:rsidR="004F152D" w:rsidRDefault="004F152D">
            <w:pPr>
              <w:snapToGrid w:val="0"/>
              <w:spacing w:line="360" w:lineRule="auto"/>
              <w:jc w:val="center"/>
              <w:rPr>
                <w:rFonts w:hint="eastAsia"/>
              </w:rPr>
            </w:pPr>
            <w:r>
              <w:rPr>
                <w:rFonts w:hint="eastAsia"/>
              </w:rPr>
              <w:t>礁</w:t>
            </w:r>
          </w:p>
          <w:p w14:paraId="4BEC29C7" w14:textId="77777777" w:rsidR="004F152D" w:rsidRDefault="004F152D">
            <w:pPr>
              <w:snapToGrid w:val="0"/>
              <w:spacing w:line="360" w:lineRule="auto"/>
              <w:jc w:val="center"/>
              <w:rPr>
                <w:rFonts w:hint="eastAsia"/>
              </w:rPr>
            </w:pPr>
          </w:p>
          <w:p w14:paraId="3E0BA3F0" w14:textId="77777777" w:rsidR="004F152D" w:rsidRDefault="004F152D">
            <w:pPr>
              <w:snapToGrid w:val="0"/>
              <w:spacing w:line="360" w:lineRule="auto"/>
              <w:jc w:val="center"/>
              <w:rPr>
                <w:rFonts w:hint="eastAsia"/>
              </w:rPr>
            </w:pPr>
            <w:r>
              <w:rPr>
                <w:rFonts w:hint="eastAsia"/>
              </w:rPr>
              <w:t>石</w:t>
            </w:r>
          </w:p>
          <w:p w14:paraId="5F9D1690" w14:textId="77777777" w:rsidR="004F152D" w:rsidRDefault="004F152D">
            <w:pPr>
              <w:snapToGrid w:val="0"/>
              <w:spacing w:line="360" w:lineRule="auto"/>
              <w:jc w:val="center"/>
              <w:rPr>
                <w:rFonts w:hint="eastAsia"/>
              </w:rPr>
            </w:pPr>
          </w:p>
          <w:p w14:paraId="28776D21" w14:textId="77777777" w:rsidR="004F152D" w:rsidRDefault="004F152D">
            <w:pPr>
              <w:snapToGrid w:val="0"/>
              <w:spacing w:line="360" w:lineRule="auto"/>
              <w:jc w:val="center"/>
              <w:rPr>
                <w:rFonts w:hint="eastAsia"/>
              </w:rPr>
            </w:pPr>
            <w:r>
              <w:rPr>
                <w:rFonts w:hint="eastAsia"/>
              </w:rPr>
              <w:t>清</w:t>
            </w:r>
          </w:p>
          <w:p w14:paraId="08A2442A" w14:textId="77777777" w:rsidR="004F152D" w:rsidRDefault="004F152D">
            <w:pPr>
              <w:snapToGrid w:val="0"/>
              <w:spacing w:line="360" w:lineRule="auto"/>
              <w:jc w:val="center"/>
              <w:rPr>
                <w:rFonts w:hint="eastAsia"/>
              </w:rPr>
            </w:pPr>
          </w:p>
          <w:p w14:paraId="541DA313" w14:textId="77777777" w:rsidR="004F152D" w:rsidRDefault="004F152D">
            <w:pPr>
              <w:snapToGrid w:val="0"/>
              <w:spacing w:line="360" w:lineRule="auto"/>
              <w:jc w:val="center"/>
              <w:rPr>
                <w:rFonts w:hint="eastAsia"/>
              </w:rPr>
            </w:pPr>
            <w:r>
              <w:rPr>
                <w:rFonts w:hint="eastAsia"/>
              </w:rPr>
              <w:t>炸</w:t>
            </w:r>
          </w:p>
        </w:tc>
        <w:tc>
          <w:tcPr>
            <w:tcW w:w="713" w:type="dxa"/>
            <w:tcBorders>
              <w:bottom w:val="single" w:sz="6" w:space="0" w:color="auto"/>
            </w:tcBorders>
            <w:vAlign w:val="center"/>
          </w:tcPr>
          <w:p w14:paraId="1005E300" w14:textId="77777777" w:rsidR="004F152D" w:rsidRDefault="004F152D">
            <w:pPr>
              <w:adjustRightInd w:val="0"/>
              <w:snapToGrid w:val="0"/>
              <w:spacing w:line="360" w:lineRule="auto"/>
              <w:jc w:val="center"/>
              <w:rPr>
                <w:rFonts w:hint="eastAsia"/>
              </w:rPr>
            </w:pPr>
            <w:r>
              <w:rPr>
                <w:rFonts w:hint="eastAsia"/>
              </w:rPr>
              <w:t>按</w:t>
            </w:r>
          </w:p>
          <w:p w14:paraId="4CE23B56" w14:textId="77777777" w:rsidR="004F152D" w:rsidRDefault="004F152D">
            <w:pPr>
              <w:adjustRightInd w:val="0"/>
              <w:snapToGrid w:val="0"/>
              <w:spacing w:line="360" w:lineRule="auto"/>
              <w:jc w:val="center"/>
              <w:rPr>
                <w:rFonts w:hint="eastAsia"/>
              </w:rPr>
            </w:pPr>
            <w:r>
              <w:rPr>
                <w:rFonts w:hint="eastAsia"/>
              </w:rPr>
              <w:t>招</w:t>
            </w:r>
          </w:p>
          <w:p w14:paraId="1E0B1EE5" w14:textId="77777777" w:rsidR="004F152D" w:rsidRDefault="004F152D">
            <w:pPr>
              <w:adjustRightInd w:val="0"/>
              <w:snapToGrid w:val="0"/>
              <w:spacing w:line="360" w:lineRule="auto"/>
              <w:jc w:val="center"/>
              <w:rPr>
                <w:rFonts w:hint="eastAsia"/>
              </w:rPr>
            </w:pPr>
            <w:r>
              <w:rPr>
                <w:rFonts w:hint="eastAsia"/>
              </w:rPr>
              <w:t>标</w:t>
            </w:r>
          </w:p>
          <w:p w14:paraId="2BAD0A10" w14:textId="77777777" w:rsidR="004F152D" w:rsidRDefault="004F152D">
            <w:pPr>
              <w:adjustRightInd w:val="0"/>
              <w:snapToGrid w:val="0"/>
              <w:spacing w:line="360" w:lineRule="auto"/>
              <w:jc w:val="center"/>
              <w:rPr>
                <w:rFonts w:hint="eastAsia"/>
              </w:rPr>
            </w:pPr>
            <w:r>
              <w:rPr>
                <w:rFonts w:hint="eastAsia"/>
              </w:rPr>
              <w:t>文</w:t>
            </w:r>
          </w:p>
          <w:p w14:paraId="2867DD9B" w14:textId="77777777" w:rsidR="004F152D" w:rsidRDefault="004F152D">
            <w:pPr>
              <w:adjustRightInd w:val="0"/>
              <w:snapToGrid w:val="0"/>
              <w:spacing w:line="360" w:lineRule="auto"/>
              <w:jc w:val="center"/>
              <w:rPr>
                <w:rFonts w:hint="eastAsia"/>
              </w:rPr>
            </w:pPr>
            <w:r>
              <w:rPr>
                <w:rFonts w:hint="eastAsia"/>
              </w:rPr>
              <w:t>件</w:t>
            </w:r>
          </w:p>
          <w:p w14:paraId="33AD5C53" w14:textId="77777777" w:rsidR="004F152D" w:rsidRDefault="004F152D">
            <w:pPr>
              <w:adjustRightInd w:val="0"/>
              <w:snapToGrid w:val="0"/>
              <w:spacing w:line="360" w:lineRule="auto"/>
              <w:jc w:val="center"/>
              <w:rPr>
                <w:rFonts w:hint="eastAsia"/>
              </w:rPr>
            </w:pPr>
            <w:r>
              <w:rPr>
                <w:rFonts w:hint="eastAsia"/>
              </w:rPr>
              <w:t>之</w:t>
            </w:r>
          </w:p>
          <w:p w14:paraId="1CBBADE7" w14:textId="77777777" w:rsidR="004F152D" w:rsidRDefault="004F152D">
            <w:pPr>
              <w:adjustRightInd w:val="0"/>
              <w:snapToGrid w:val="0"/>
              <w:spacing w:line="360" w:lineRule="auto"/>
              <w:jc w:val="center"/>
              <w:rPr>
                <w:rFonts w:hint="eastAsia"/>
              </w:rPr>
            </w:pPr>
            <w:r>
              <w:rPr>
                <w:rFonts w:hint="eastAsia"/>
              </w:rPr>
              <w:t>技</w:t>
            </w:r>
          </w:p>
          <w:p w14:paraId="670B30E9" w14:textId="77777777" w:rsidR="004F152D" w:rsidRDefault="004F152D">
            <w:pPr>
              <w:adjustRightInd w:val="0"/>
              <w:snapToGrid w:val="0"/>
              <w:spacing w:line="360" w:lineRule="auto"/>
              <w:jc w:val="center"/>
              <w:rPr>
                <w:rFonts w:hint="eastAsia"/>
              </w:rPr>
            </w:pPr>
            <w:r>
              <w:rPr>
                <w:rFonts w:hint="eastAsia"/>
              </w:rPr>
              <w:t>术</w:t>
            </w:r>
          </w:p>
          <w:p w14:paraId="33604B1D" w14:textId="77777777" w:rsidR="004F152D" w:rsidRDefault="004F152D">
            <w:pPr>
              <w:adjustRightInd w:val="0"/>
              <w:snapToGrid w:val="0"/>
              <w:spacing w:line="360" w:lineRule="auto"/>
              <w:jc w:val="center"/>
              <w:rPr>
                <w:rFonts w:hint="eastAsia"/>
              </w:rPr>
            </w:pPr>
            <w:r>
              <w:rPr>
                <w:rFonts w:hint="eastAsia"/>
              </w:rPr>
              <w:t>规</w:t>
            </w:r>
          </w:p>
          <w:p w14:paraId="102E63AA" w14:textId="77777777" w:rsidR="004F152D" w:rsidRDefault="004F152D">
            <w:pPr>
              <w:adjustRightInd w:val="0"/>
              <w:snapToGrid w:val="0"/>
              <w:spacing w:line="360" w:lineRule="auto"/>
              <w:jc w:val="center"/>
              <w:rPr>
                <w:rFonts w:hint="eastAsia"/>
              </w:rPr>
            </w:pPr>
            <w:r>
              <w:rPr>
                <w:rFonts w:hint="eastAsia"/>
              </w:rPr>
              <w:t>范</w:t>
            </w:r>
          </w:p>
          <w:p w14:paraId="5EB23936" w14:textId="77777777" w:rsidR="004F152D" w:rsidRDefault="004F152D">
            <w:pPr>
              <w:adjustRightInd w:val="0"/>
              <w:snapToGrid w:val="0"/>
              <w:spacing w:line="360" w:lineRule="auto"/>
              <w:jc w:val="center"/>
              <w:rPr>
                <w:rFonts w:hint="eastAsia"/>
              </w:rPr>
            </w:pPr>
            <w:r>
              <w:rPr>
                <w:rFonts w:hint="eastAsia"/>
              </w:rPr>
              <w:t>与</w:t>
            </w:r>
          </w:p>
          <w:p w14:paraId="7649BF41" w14:textId="77777777" w:rsidR="004F152D" w:rsidRDefault="004F152D">
            <w:pPr>
              <w:adjustRightInd w:val="0"/>
              <w:snapToGrid w:val="0"/>
              <w:spacing w:line="360" w:lineRule="auto"/>
              <w:jc w:val="center"/>
              <w:rPr>
                <w:rFonts w:hint="eastAsia"/>
              </w:rPr>
            </w:pPr>
            <w:r>
              <w:rPr>
                <w:rFonts w:hint="eastAsia"/>
              </w:rPr>
              <w:t>验</w:t>
            </w:r>
          </w:p>
          <w:p w14:paraId="063B1D5F" w14:textId="77777777" w:rsidR="004F152D" w:rsidRDefault="004F152D">
            <w:pPr>
              <w:adjustRightInd w:val="0"/>
              <w:snapToGrid w:val="0"/>
              <w:spacing w:line="360" w:lineRule="auto"/>
              <w:jc w:val="center"/>
              <w:rPr>
                <w:rFonts w:hint="eastAsia"/>
              </w:rPr>
            </w:pPr>
            <w:r>
              <w:rPr>
                <w:rFonts w:hint="eastAsia"/>
              </w:rPr>
              <w:t>评</w:t>
            </w:r>
          </w:p>
          <w:p w14:paraId="24E289A0" w14:textId="77777777" w:rsidR="004F152D" w:rsidRDefault="004F152D">
            <w:pPr>
              <w:adjustRightInd w:val="0"/>
              <w:snapToGrid w:val="0"/>
              <w:spacing w:line="360" w:lineRule="auto"/>
              <w:jc w:val="center"/>
              <w:rPr>
                <w:rFonts w:hint="eastAsia"/>
              </w:rPr>
            </w:pPr>
            <w:r>
              <w:rPr>
                <w:rFonts w:hint="eastAsia"/>
              </w:rPr>
              <w:t>标</w:t>
            </w:r>
          </w:p>
          <w:p w14:paraId="21C676E0" w14:textId="77777777" w:rsidR="004F152D" w:rsidRDefault="004F152D">
            <w:pPr>
              <w:adjustRightInd w:val="0"/>
              <w:snapToGrid w:val="0"/>
              <w:spacing w:line="360" w:lineRule="auto"/>
              <w:jc w:val="center"/>
              <w:rPr>
                <w:rFonts w:hint="eastAsia"/>
              </w:rPr>
            </w:pPr>
            <w:r>
              <w:rPr>
                <w:rFonts w:hint="eastAsia"/>
              </w:rPr>
              <w:t>准</w:t>
            </w:r>
          </w:p>
        </w:tc>
        <w:tc>
          <w:tcPr>
            <w:tcW w:w="6275" w:type="dxa"/>
            <w:tcBorders>
              <w:bottom w:val="single" w:sz="6" w:space="0" w:color="auto"/>
            </w:tcBorders>
            <w:vAlign w:val="center"/>
          </w:tcPr>
          <w:p w14:paraId="55CB283F"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1、开工前编制详细的实施性爆破施工组织设计，送业主单位和监理工程师审批。</w:t>
            </w:r>
          </w:p>
          <w:p w14:paraId="6DD3CD8E" w14:textId="77777777" w:rsidR="004F152D" w:rsidRDefault="004F152D">
            <w:pPr>
              <w:adjustRightInd w:val="0"/>
              <w:snapToGrid w:val="0"/>
              <w:spacing w:line="360" w:lineRule="auto"/>
              <w:ind w:firstLineChars="200" w:firstLine="420"/>
              <w:rPr>
                <w:rFonts w:ascii="宋体" w:hAnsi="宋体" w:hint="eastAsia"/>
              </w:rPr>
            </w:pPr>
            <w:r>
              <w:rPr>
                <w:rFonts w:ascii="宋体" w:hAnsi="宋体" w:hint="eastAsia"/>
              </w:rPr>
              <w:t>2、施工单位应健全工程质量检查组织，严格执行工程质量的自检，互检和专职检查的"三检"制度。</w:t>
            </w:r>
          </w:p>
          <w:p w14:paraId="7181A42A" w14:textId="77777777" w:rsidR="004F152D" w:rsidRDefault="004F152D">
            <w:pPr>
              <w:adjustRightInd w:val="0"/>
              <w:snapToGrid w:val="0"/>
              <w:spacing w:line="360" w:lineRule="auto"/>
              <w:ind w:firstLineChars="169" w:firstLine="355"/>
              <w:rPr>
                <w:rFonts w:ascii="宋体" w:hAnsi="宋体" w:hint="eastAsia"/>
              </w:rPr>
            </w:pPr>
            <w:r>
              <w:rPr>
                <w:rFonts w:ascii="宋体" w:hAnsi="宋体" w:hint="eastAsia"/>
              </w:rPr>
              <w:t>3、在施工过程中应定期校核各种施工定位标志和临时水准点的高程或水尺零点高程。并应将检查结果和改正措施均作详细记录备查。</w:t>
            </w:r>
          </w:p>
          <w:p w14:paraId="1583C889" w14:textId="77777777" w:rsidR="004F152D" w:rsidRDefault="004F152D">
            <w:pPr>
              <w:adjustRightInd w:val="0"/>
              <w:snapToGrid w:val="0"/>
              <w:spacing w:line="360" w:lineRule="auto"/>
              <w:ind w:firstLineChars="169" w:firstLine="355"/>
              <w:rPr>
                <w:rFonts w:ascii="宋体" w:hAnsi="宋体" w:hint="eastAsia"/>
              </w:rPr>
            </w:pPr>
            <w:r>
              <w:rPr>
                <w:rFonts w:ascii="宋体" w:hAnsi="宋体" w:hint="eastAsia"/>
              </w:rPr>
              <w:t>4、水下爆破钻孔船的位置必须经过定位测量锚定，并经常校核。钻孔位置的偏差，不得大于2Ocm。</w:t>
            </w:r>
          </w:p>
          <w:p w14:paraId="7BB0EB2F" w14:textId="77777777" w:rsidR="004F152D" w:rsidRDefault="004F152D">
            <w:pPr>
              <w:adjustRightInd w:val="0"/>
              <w:snapToGrid w:val="0"/>
              <w:spacing w:line="360" w:lineRule="auto"/>
              <w:ind w:firstLineChars="169" w:firstLine="355"/>
              <w:rPr>
                <w:rFonts w:ascii="宋体" w:hAnsi="宋体" w:hint="eastAsia"/>
              </w:rPr>
            </w:pPr>
            <w:r>
              <w:rPr>
                <w:rFonts w:ascii="宋体" w:hAnsi="宋体" w:hint="eastAsia"/>
              </w:rPr>
              <w:t>5、航槽内的水下爆破工程必须通过硬式扫床检验，航槽外的水下爆破工程无法扫床时，应加密测点详测检验合格。</w:t>
            </w:r>
          </w:p>
          <w:p w14:paraId="4D3B6BD9" w14:textId="77777777" w:rsidR="004F152D" w:rsidRDefault="004F152D">
            <w:pPr>
              <w:adjustRightInd w:val="0"/>
              <w:snapToGrid w:val="0"/>
              <w:spacing w:line="360" w:lineRule="auto"/>
              <w:ind w:firstLineChars="169" w:firstLine="355"/>
              <w:rPr>
                <w:rFonts w:ascii="宋体" w:hAnsi="宋体" w:hint="eastAsia"/>
              </w:rPr>
            </w:pPr>
            <w:r>
              <w:rPr>
                <w:rFonts w:ascii="宋体" w:hAnsi="宋体" w:hint="eastAsia"/>
              </w:rPr>
              <w:t>6、航道开挖线不允许欠挖，采用钻孔爆破法允许超挖 1.0m，应按设计高程清挖石渣，不允许欠挖，允许超挖。</w:t>
            </w:r>
          </w:p>
          <w:p w14:paraId="7BA554BF" w14:textId="77777777" w:rsidR="004F152D" w:rsidRDefault="004F152D">
            <w:pPr>
              <w:adjustRightInd w:val="0"/>
              <w:snapToGrid w:val="0"/>
              <w:spacing w:line="360" w:lineRule="auto"/>
              <w:ind w:firstLineChars="169" w:firstLine="355"/>
              <w:rPr>
                <w:rFonts w:ascii="宋体" w:hAnsi="宋体" w:hint="eastAsia"/>
              </w:rPr>
            </w:pPr>
            <w:r>
              <w:rPr>
                <w:rFonts w:ascii="宋体" w:hAnsi="宋体" w:hint="eastAsia"/>
              </w:rPr>
              <w:t>7、对于石渣及清挖覆盖层土方和卸区，监理人员应有人在现场监管卸石及土方情况，严禁施工单位将石方、土方卸于航道内与非划定的卸区。</w:t>
            </w:r>
          </w:p>
          <w:p w14:paraId="10B11954" w14:textId="77777777" w:rsidR="004F152D" w:rsidRDefault="004F152D">
            <w:pPr>
              <w:adjustRightInd w:val="0"/>
              <w:snapToGrid w:val="0"/>
              <w:spacing w:line="360" w:lineRule="auto"/>
              <w:ind w:firstLineChars="169" w:firstLine="355"/>
              <w:rPr>
                <w:rFonts w:ascii="宋体" w:hAnsi="宋体" w:hint="eastAsia"/>
              </w:rPr>
            </w:pPr>
            <w:r>
              <w:rPr>
                <w:rFonts w:ascii="宋体" w:hAnsi="宋体" w:hint="eastAsia"/>
              </w:rPr>
              <w:t>8、航道水下炸礁工程施工是靠各工种和其他工作人员高度协调共同完成的，要求特别是对于技术、安全措施和规章制度要结合本工程施工的要求进行技术、安全交底，使每个减员部懂得自己的职责和应执行的技术要求和安全守则，确保安全优质施工。</w:t>
            </w:r>
          </w:p>
          <w:p w14:paraId="75255B64" w14:textId="77777777" w:rsidR="004F152D" w:rsidRDefault="004F152D">
            <w:pPr>
              <w:pStyle w:val="23"/>
              <w:tabs>
                <w:tab w:val="left" w:pos="548"/>
              </w:tabs>
              <w:adjustRightInd w:val="0"/>
              <w:snapToGrid w:val="0"/>
              <w:spacing w:line="360" w:lineRule="auto"/>
              <w:ind w:firstLine="540"/>
              <w:jc w:val="left"/>
              <w:rPr>
                <w:rFonts w:hint="eastAsia"/>
              </w:rPr>
            </w:pPr>
            <w:r>
              <w:rPr>
                <w:rFonts w:hint="eastAsia"/>
              </w:rPr>
              <w:t>9</w:t>
            </w:r>
            <w:r>
              <w:rPr>
                <w:rFonts w:hint="eastAsia"/>
              </w:rPr>
              <w:t>、加强对两岸堤坝及附近建筑物的监测，一旦发现异常，立即报告有关部门。</w:t>
            </w:r>
          </w:p>
        </w:tc>
      </w:tr>
    </w:tbl>
    <w:p w14:paraId="0F9BCDB4" w14:textId="77777777" w:rsidR="004F152D" w:rsidRDefault="004F152D">
      <w:pPr>
        <w:spacing w:before="50" w:after="50"/>
        <w:rPr>
          <w:rFonts w:hint="eastAsia"/>
          <w:snapToGrid w:val="0"/>
          <w:kern w:val="0"/>
        </w:rPr>
      </w:pPr>
    </w:p>
    <w:p w14:paraId="672F3C91" w14:textId="77777777" w:rsidR="004F152D" w:rsidRDefault="004F152D">
      <w:pPr>
        <w:spacing w:before="50" w:after="50"/>
        <w:rPr>
          <w:rFonts w:hint="eastAsia"/>
          <w:snapToGrid w:val="0"/>
          <w:kern w:val="0"/>
        </w:rPr>
      </w:pPr>
    </w:p>
    <w:p w14:paraId="1A338023" w14:textId="77777777" w:rsidR="004F152D" w:rsidRDefault="004F152D">
      <w:pPr>
        <w:pStyle w:val="2"/>
        <w:spacing w:before="50"/>
        <w:rPr>
          <w:rFonts w:hint="eastAsia"/>
        </w:rPr>
      </w:pPr>
      <w:bookmarkStart w:id="565" w:name="_Toc6605608"/>
      <w:bookmarkStart w:id="566" w:name="_Toc6688212"/>
      <w:bookmarkStart w:id="567" w:name="_Toc471498228"/>
      <w:bookmarkStart w:id="568" w:name="_Toc14606238"/>
      <w:r>
        <w:rPr>
          <w:rFonts w:hint="eastAsia"/>
        </w:rPr>
        <w:t>§</w:t>
      </w:r>
      <w:r>
        <w:rPr>
          <w:rFonts w:hint="eastAsia"/>
        </w:rPr>
        <w:t xml:space="preserve">6-5  </w:t>
      </w:r>
      <w:r>
        <w:rPr>
          <w:rFonts w:hint="eastAsia"/>
        </w:rPr>
        <w:t>砼质量保证措施</w:t>
      </w:r>
      <w:bookmarkEnd w:id="564"/>
      <w:bookmarkEnd w:id="565"/>
      <w:bookmarkEnd w:id="566"/>
      <w:bookmarkEnd w:id="567"/>
      <w:bookmarkEnd w:id="568"/>
    </w:p>
    <w:p w14:paraId="44C7830D" w14:textId="77777777" w:rsidR="004F152D" w:rsidRDefault="004F152D" w:rsidP="00C45230">
      <w:pPr>
        <w:pStyle w:val="aa"/>
        <w:adjustRightInd w:val="0"/>
        <w:snapToGrid w:val="0"/>
        <w:spacing w:line="440" w:lineRule="exact"/>
        <w:ind w:firstLineChars="200" w:firstLine="562"/>
        <w:rPr>
          <w:rFonts w:hint="eastAsia"/>
          <w:snapToGrid w:val="0"/>
          <w:kern w:val="0"/>
        </w:rPr>
      </w:pPr>
      <w:r>
        <w:rPr>
          <w:rFonts w:hint="eastAsia"/>
          <w:snapToGrid w:val="0"/>
          <w:kern w:val="0"/>
        </w:rPr>
        <w:t>本标段砼工程量大，其性能指标依据不同的结构部位有不同的要求。因此，必须采取有效的措施保证砼的抗压强度、抗裂、防渗等性能满足设计要求。本工程所用砼主要采用现场预拌砼，所用原材料购买前要事先经监理审查批准，砼由承包商承担质量控制责任及最终质量责任。</w:t>
      </w:r>
    </w:p>
    <w:p w14:paraId="34FB5660" w14:textId="77777777" w:rsidR="004F152D" w:rsidRDefault="004F152D" w:rsidP="00C45230">
      <w:pPr>
        <w:pStyle w:val="aa"/>
        <w:adjustRightInd w:val="0"/>
        <w:snapToGrid w:val="0"/>
        <w:spacing w:line="240" w:lineRule="auto"/>
        <w:ind w:firstLineChars="200" w:firstLine="562"/>
        <w:rPr>
          <w:rFonts w:hint="eastAsia"/>
          <w:snapToGrid w:val="0"/>
          <w:kern w:val="0"/>
        </w:rPr>
      </w:pPr>
    </w:p>
    <w:p w14:paraId="292D73BF" w14:textId="77777777" w:rsidR="004F152D" w:rsidRDefault="004F152D">
      <w:pPr>
        <w:pStyle w:val="3"/>
        <w:spacing w:before="50" w:after="50" w:line="440" w:lineRule="exact"/>
        <w:rPr>
          <w:rFonts w:hint="eastAsia"/>
        </w:rPr>
      </w:pPr>
      <w:bookmarkStart w:id="569" w:name="_Toc471498229"/>
      <w:bookmarkStart w:id="570" w:name="_Toc14606239"/>
      <w:r>
        <w:rPr>
          <w:rFonts w:hint="eastAsia"/>
        </w:rPr>
        <w:t>6.5.1</w:t>
      </w:r>
      <w:r>
        <w:rPr>
          <w:rFonts w:hint="eastAsia"/>
        </w:rPr>
        <w:t>、组织保证措施</w:t>
      </w:r>
      <w:bookmarkEnd w:id="569"/>
      <w:bookmarkEnd w:id="570"/>
    </w:p>
    <w:p w14:paraId="4FBE3C2E" w14:textId="77777777" w:rsidR="004F152D" w:rsidRDefault="004F152D" w:rsidP="00C45230">
      <w:pPr>
        <w:pStyle w:val="aa"/>
        <w:adjustRightInd w:val="0"/>
        <w:snapToGrid w:val="0"/>
        <w:spacing w:line="440" w:lineRule="exact"/>
        <w:ind w:firstLineChars="200" w:firstLine="562"/>
        <w:rPr>
          <w:rFonts w:hint="eastAsia"/>
          <w:snapToGrid w:val="0"/>
          <w:kern w:val="0"/>
        </w:rPr>
      </w:pPr>
      <w:r>
        <w:rPr>
          <w:rFonts w:hint="eastAsia"/>
          <w:snapToGrid w:val="0"/>
          <w:kern w:val="0"/>
        </w:rPr>
        <w:t>建立砼质量保证机构，设砼质量控制管理小组，由生产副经理负责，总工程师任副组长，相关职能部室和作业队为小组成员。负责对生产工班进行技术交底、质量教育及工艺监督。质量控制组织机构、职能见</w:t>
      </w:r>
      <w:r>
        <w:rPr>
          <w:rFonts w:hint="eastAsia"/>
          <w:b w:val="0"/>
          <w:bCs/>
          <w:snapToGrid w:val="0"/>
          <w:kern w:val="0"/>
        </w:rPr>
        <w:t>图</w:t>
      </w:r>
      <w:r>
        <w:rPr>
          <w:rFonts w:hint="eastAsia"/>
          <w:b w:val="0"/>
          <w:bCs/>
          <w:snapToGrid w:val="0"/>
          <w:kern w:val="0"/>
        </w:rPr>
        <w:t>6-4</w:t>
      </w:r>
      <w:r>
        <w:rPr>
          <w:rFonts w:hint="eastAsia"/>
          <w:b w:val="0"/>
          <w:bCs/>
          <w:snapToGrid w:val="0"/>
          <w:kern w:val="0"/>
        </w:rPr>
        <w:t>：砼质量控制组织机构及职能图</w:t>
      </w:r>
      <w:r>
        <w:rPr>
          <w:rFonts w:hint="eastAsia"/>
          <w:snapToGrid w:val="0"/>
          <w:kern w:val="0"/>
        </w:rPr>
        <w:t>。</w:t>
      </w:r>
    </w:p>
    <w:p w14:paraId="501789BA" w14:textId="77777777" w:rsidR="004F152D" w:rsidRDefault="004F152D">
      <w:pPr>
        <w:overflowPunct w:val="0"/>
        <w:spacing w:before="50" w:after="50" w:line="440" w:lineRule="exact"/>
        <w:ind w:firstLine="482"/>
        <w:rPr>
          <w:rFonts w:hint="eastAsia"/>
          <w:snapToGrid w:val="0"/>
          <w:kern w:val="0"/>
        </w:rPr>
      </w:pPr>
      <w:r>
        <w:rPr>
          <w:noProof/>
          <w:snapToGrid w:val="0"/>
          <w:kern w:val="0"/>
          <w:sz w:val="20"/>
        </w:rPr>
        <w:pict w14:anchorId="35E2AB39">
          <v:group id="_x0000_s1581" style="position:absolute;left:0;text-align:left;margin-left:19.3pt;margin-top:17.6pt;width:398.3pt;height:476.65pt;z-index:251839488" coordorigin="1857,2703" coordsize="7966,9533" wrapcoords="6427 0 6427 1087 10414 1087 10332 1392 10332 1630 2319 1732 2319 2853 8542 3260 10332 3260 529 3498 -41 3498 -41 4687 4190 4891 10414 4891 10414 5434 1993 5638 1871 6521 325 6657 81 6725 81 12736 1261 13042 2075 13042 2075 13823 6997 14128 10414 14128 10414 14672 2441 14842 2359 15758 1668 15894 1586 15962 1586 19257 7037 19562 10820 19562 10820 20106 1586 20140 1586 21600 18712 21600 18793 20174 18468 20140 10820 20106 10820 19562 12163 19562 19119 19121 19200 15996 19037 15894 18346 15758 18346 14842 10576 14672 10576 14128 14278 14128 19607 13823 19566 13042 20542 13042 21641 12770 21641 6691 19607 6521 19607 5638 19159 5638 10576 5434 10576 4891 16800 4891 20990 4687 21031 3498 20461 3498 10658 3260 12366 3260 18264 2853 18346 1766 18020 1732 10658 1630 10658 1257 10576 1087 14359 1087 14644 1053 14563 0 6427 0">
            <v:group id="_x0000_s1582" style="position:absolute;left:1857;top:2703;width:7966;height:8484;mso-wrap-distance-bottom:34pt" coordorigin="2051,1798" coordsize="7966,8484">
              <v:shape id="_x0000_s1583" type="#_x0000_t202" style="position:absolute;left:4452;top:1798;width:2940;height:469;mso-wrap-edited:f" wrapcoords="-110 0 -110 21600 21710 21600 21710 0 -110 0">
                <v:textbox style="mso-next-textbox:#_x0000_s1583">
                  <w:txbxContent>
                    <w:p w14:paraId="15673DDE" w14:textId="77777777" w:rsidR="004F152D" w:rsidRDefault="004F152D">
                      <w:pPr>
                        <w:pStyle w:val="xl42"/>
                        <w:widowControl w:val="0"/>
                        <w:pBdr>
                          <w:left w:val="none" w:sz="0" w:space="0" w:color="auto"/>
                          <w:right w:val="none" w:sz="0" w:space="0" w:color="auto"/>
                        </w:pBdr>
                        <w:adjustRightInd w:val="0"/>
                        <w:snapToGrid w:val="0"/>
                        <w:spacing w:before="0" w:after="0"/>
                        <w:textAlignment w:val="auto"/>
                        <w:rPr>
                          <w:rFonts w:ascii="Times New Roman" w:hAnsi="Times New Roman" w:hint="eastAsia"/>
                          <w:kern w:val="2"/>
                        </w:rPr>
                      </w:pPr>
                      <w:r>
                        <w:rPr>
                          <w:rFonts w:ascii="Times New Roman" w:hAnsi="Times New Roman" w:hint="eastAsia"/>
                          <w:kern w:val="2"/>
                        </w:rPr>
                        <w:t>砼质量控制管理小组</w:t>
                      </w:r>
                    </w:p>
                  </w:txbxContent>
                </v:textbox>
              </v:shape>
              <v:shape id="_x0000_s1584" type="#_x0000_t202" style="position:absolute;left:2937;top:2579;width:5814;height:469;mso-wrap-edited:f" wrapcoords="-56 0 -56 21600 21656 21600 21656 0 -56 0">
                <v:textbox style="mso-next-textbox:#_x0000_s1584">
                  <w:txbxContent>
                    <w:p w14:paraId="55900719" w14:textId="77777777" w:rsidR="004F152D" w:rsidRDefault="004F152D">
                      <w:pPr>
                        <w:pStyle w:val="xl42"/>
                        <w:widowControl w:val="0"/>
                        <w:pBdr>
                          <w:left w:val="none" w:sz="0" w:space="0" w:color="auto"/>
                          <w:right w:val="none" w:sz="0" w:space="0" w:color="auto"/>
                        </w:pBdr>
                        <w:adjustRightInd w:val="0"/>
                        <w:snapToGrid w:val="0"/>
                        <w:spacing w:before="0" w:after="0"/>
                        <w:textAlignment w:val="auto"/>
                        <w:rPr>
                          <w:rFonts w:ascii="Times New Roman" w:hAnsi="Times New Roman" w:hint="eastAsia"/>
                          <w:kern w:val="2"/>
                        </w:rPr>
                      </w:pPr>
                      <w:r>
                        <w:rPr>
                          <w:rFonts w:ascii="Times New Roman" w:hAnsi="Times New Roman" w:hint="eastAsia"/>
                          <w:kern w:val="2"/>
                        </w:rPr>
                        <w:t>组长：副经理（职责：制定质量目标，领导小组工作）</w:t>
                      </w:r>
                    </w:p>
                  </w:txbxContent>
                </v:textbox>
              </v:shape>
              <v:shape id="_x0000_s1585" type="#_x0000_t202" style="position:absolute;left:2051;top:3360;width:7700;height:487;mso-wrap-edited:f" wrapcoords="-42 0 -42 21600 21642 21600 21642 0 -42 0">
                <v:textbox style="mso-next-textbox:#_x0000_s1585">
                  <w:txbxContent>
                    <w:p w14:paraId="269CDD27" w14:textId="77777777" w:rsidR="004F152D" w:rsidRDefault="004F152D">
                      <w:pPr>
                        <w:pStyle w:val="xl42"/>
                        <w:widowControl w:val="0"/>
                        <w:pBdr>
                          <w:left w:val="none" w:sz="0" w:space="0" w:color="auto"/>
                          <w:right w:val="none" w:sz="0" w:space="0" w:color="auto"/>
                        </w:pBdr>
                        <w:adjustRightInd w:val="0"/>
                        <w:snapToGrid w:val="0"/>
                        <w:spacing w:before="0" w:after="0"/>
                        <w:textAlignment w:val="auto"/>
                        <w:rPr>
                          <w:rFonts w:hint="eastAsia"/>
                        </w:rPr>
                      </w:pPr>
                      <w:r>
                        <w:rPr>
                          <w:rFonts w:ascii="Times New Roman" w:hAnsi="Times New Roman" w:hint="eastAsia"/>
                          <w:kern w:val="2"/>
                        </w:rPr>
                        <w:t>副组长：总工（职责：安排组员任务，制定质量措施，签发砼浇注令）</w:t>
                      </w:r>
                    </w:p>
                  </w:txbxContent>
                </v:textbox>
              </v:shape>
              <v:shape id="_x0000_s1586" type="#_x0000_t202" style="position:absolute;left:2117;top:4766;width:1445;height:2656;mso-wrap-edited:f" wrapcoords="-225 0 -225 21600 21825 21600 21825 0 -225 0">
                <v:textbox style="mso-next-textbox:#_x0000_s1586">
                  <w:txbxContent>
                    <w:p w14:paraId="38FB3FE5" w14:textId="77777777" w:rsidR="004F152D" w:rsidRDefault="004F152D">
                      <w:pPr>
                        <w:pStyle w:val="23"/>
                        <w:adjustRightInd w:val="0"/>
                        <w:snapToGrid w:val="0"/>
                        <w:rPr>
                          <w:rFonts w:hint="eastAsia"/>
                          <w:spacing w:val="0"/>
                        </w:rPr>
                      </w:pPr>
                      <w:r>
                        <w:rPr>
                          <w:rFonts w:hint="eastAsia"/>
                          <w:spacing w:val="0"/>
                        </w:rPr>
                        <w:t>组员：工程部（职责：技术交底、现场指导、落实各项准备工作）</w:t>
                      </w:r>
                    </w:p>
                  </w:txbxContent>
                </v:textbox>
              </v:shape>
              <v:shape id="_x0000_s1587" type="#_x0000_t202" style="position:absolute;left:4017;top:4766;width:1624;height:2656;mso-wrap-edited:f" wrapcoords="-200 0 -200 21600 21800 21600 21800 0 -200 0">
                <v:textbox style="mso-next-textbox:#_x0000_s1587">
                  <w:txbxContent>
                    <w:p w14:paraId="339FC584" w14:textId="77777777" w:rsidR="004F152D" w:rsidRDefault="004F152D">
                      <w:pPr>
                        <w:pStyle w:val="a0"/>
                        <w:adjustRightInd w:val="0"/>
                        <w:rPr>
                          <w:rFonts w:hint="eastAsia"/>
                        </w:rPr>
                      </w:pPr>
                      <w:r>
                        <w:rPr>
                          <w:rFonts w:hint="eastAsia"/>
                        </w:rPr>
                        <w:t>组员：设备物资部（职责：根据试验室反馈信息进行原材料控制，保证设备的技术能力）</w:t>
                      </w:r>
                    </w:p>
                  </w:txbxContent>
                </v:textbox>
              </v:shape>
              <v:shape id="_x0000_s1588" type="#_x0000_t202" style="position:absolute;left:6201;top:4766;width:1686;height:2656;mso-wrap-edited:f" wrapcoords="-193 0 -193 21600 21793 21600 21793 0 -193 0">
                <v:textbox style="mso-next-textbox:#_x0000_s1588">
                  <w:txbxContent>
                    <w:p w14:paraId="43CEBE70" w14:textId="77777777" w:rsidR="004F152D" w:rsidRDefault="004F152D">
                      <w:pPr>
                        <w:pStyle w:val="a0"/>
                        <w:adjustRightInd w:val="0"/>
                        <w:rPr>
                          <w:rFonts w:hint="eastAsia"/>
                        </w:rPr>
                      </w:pPr>
                      <w:r>
                        <w:rPr>
                          <w:rFonts w:hint="eastAsia"/>
                        </w:rPr>
                        <w:t>组员：试验室（职责：配合比选定、调整、材料试验、砼工作性能测定、试件制取）</w:t>
                      </w:r>
                    </w:p>
                  </w:txbxContent>
                </v:textbox>
              </v:shape>
              <v:shape id="_x0000_s1589" type="#_x0000_t202" style="position:absolute;left:8427;top:4766;width:1590;height:2656;mso-wrap-edited:f" wrapcoords="-204 0 -204 21600 21804 21600 21804 0 -204 0">
                <v:textbox style="mso-next-textbox:#_x0000_s1589">
                  <w:txbxContent>
                    <w:p w14:paraId="7D2B0D78" w14:textId="77777777" w:rsidR="004F152D" w:rsidRDefault="004F152D">
                      <w:pPr>
                        <w:pStyle w:val="a0"/>
                        <w:rPr>
                          <w:rFonts w:hint="eastAsia"/>
                        </w:rPr>
                      </w:pPr>
                      <w:r>
                        <w:rPr>
                          <w:rFonts w:hint="eastAsia"/>
                        </w:rPr>
                        <w:t>组员：质检室（职责：生产工艺控制、质量监督、检查事故、缺陷处理情况）</w:t>
                      </w:r>
                    </w:p>
                  </w:txbxContent>
                </v:textbox>
              </v:shape>
              <v:shape id="_x0000_s1590" type="#_x0000_t202" style="position:absolute;left:2667;top:8828;width:630;height:1454;mso-wrap-edited:f" wrapcoords="-514 0 -514 21600 22114 21600 22114 0 -514 0">
                <v:textbox style="layout-flow:vertical-ideographic;mso-next-textbox:#_x0000_s1590">
                  <w:txbxContent>
                    <w:p w14:paraId="50F24968" w14:textId="77777777" w:rsidR="004F152D" w:rsidRDefault="004F152D">
                      <w:pPr>
                        <w:pStyle w:val="af4"/>
                        <w:rPr>
                          <w:rFonts w:hint="eastAsia"/>
                          <w:sz w:val="24"/>
                          <w:szCs w:val="20"/>
                        </w:rPr>
                      </w:pPr>
                      <w:r>
                        <w:rPr>
                          <w:rFonts w:hint="eastAsia"/>
                          <w:sz w:val="24"/>
                          <w:szCs w:val="20"/>
                        </w:rPr>
                        <w:t>作业队甲</w:t>
                      </w:r>
                    </w:p>
                  </w:txbxContent>
                </v:textbox>
              </v:shape>
              <v:shape id="_x0000_s1591" type="#_x0000_t202" style="position:absolute;left:5607;top:8828;width:630;height:1352;mso-wrap-edited:f" wrapcoords="-514 0 -514 21600 22114 21600 22114 0 -514 0">
                <v:textbox style="layout-flow:vertical-ideographic;mso-next-textbox:#_x0000_s1591">
                  <w:txbxContent>
                    <w:p w14:paraId="14B9AAEA" w14:textId="77777777" w:rsidR="004F152D" w:rsidRDefault="004F152D">
                      <w:pPr>
                        <w:rPr>
                          <w:rFonts w:hint="eastAsia"/>
                        </w:rPr>
                      </w:pPr>
                      <w:r>
                        <w:rPr>
                          <w:rFonts w:hint="eastAsia"/>
                        </w:rPr>
                        <w:t>作业队乙</w:t>
                      </w:r>
                    </w:p>
                  </w:txbxContent>
                </v:textbox>
              </v:shape>
              <v:shape id="_x0000_s1592" type="#_x0000_t202" style="position:absolute;left:8442;top:8828;width:630;height:1394;mso-wrap-edited:f" wrapcoords="-514 0 -514 21600 22114 21600 22114 0 -514 0">
                <v:textbox style="layout-flow:vertical-ideographic;mso-next-textbox:#_x0000_s1592">
                  <w:txbxContent>
                    <w:p w14:paraId="4488EA4D" w14:textId="77777777" w:rsidR="004F152D" w:rsidRDefault="004F152D">
                      <w:pPr>
                        <w:rPr>
                          <w:rFonts w:hint="eastAsia"/>
                        </w:rPr>
                      </w:pPr>
                      <w:r>
                        <w:rPr>
                          <w:rFonts w:hint="eastAsia"/>
                        </w:rPr>
                        <w:t>作业队丙</w:t>
                      </w:r>
                    </w:p>
                  </w:txbxContent>
                </v:textbox>
              </v:shape>
              <v:line id="_x0000_s1593" style="position:absolute;mso-wrap-edited:f" from="5922,2267" to="5922,2579">
                <v:stroke endarrow="block" endarrowwidth="narrow"/>
              </v:line>
              <v:line id="_x0000_s1594" style="position:absolute;mso-wrap-edited:f" from="5922,3048" to="5922,3360">
                <v:stroke endarrow="block" endarrowwidth="narrow"/>
              </v:line>
              <v:line id="_x0000_s1595" style="position:absolute;mso-wrap-edited:f" from="2822,4298" to="9227,4298">
                <v:stroke endarrowwidth="narrow"/>
              </v:line>
              <v:line id="_x0000_s1596" style="position:absolute;mso-wrap-edited:f" from="2822,4298" to="2822,4766">
                <v:stroke endarrow="block" endarrowwidth="narrow"/>
              </v:line>
              <v:line id="_x0000_s1597" style="position:absolute;mso-wrap-edited:f" from="4817,4298" to="4817,4766">
                <v:stroke endarrow="block" endarrowwidth="narrow"/>
              </v:line>
              <v:line id="_x0000_s1598" style="position:absolute;mso-wrap-edited:f" from="7022,4298" to="7022,4766">
                <v:stroke endarrow="block" endarrowwidth="narrow"/>
              </v:line>
              <v:line id="_x0000_s1599" style="position:absolute;mso-wrap-edited:f" from="9227,4298" to="9227,4766">
                <v:stroke endarrow="block" endarrowwidth="narrow"/>
              </v:line>
              <v:line id="_x0000_s1600" style="position:absolute;mso-wrap-edited:f" from="5922,3829" to="5922,4298">
                <v:stroke endarrowwidth="narrow"/>
              </v:line>
              <v:line id="_x0000_s1601" style="position:absolute;mso-wrap-edited:f" from="2831,7891" to="9231,7891">
                <v:stroke endarrowwidth="narrow"/>
              </v:line>
              <v:line id="_x0000_s1602" style="position:absolute;flip:y;mso-wrap-edited:f" from="2852,7422" to="2852,7891">
                <v:stroke endarrowwidth="narrow"/>
              </v:line>
              <v:line id="_x0000_s1603" style="position:absolute;flip:y;mso-wrap-edited:f" from="4822,7422" to="4822,7891">
                <v:stroke endarrowwidth="narrow"/>
              </v:line>
              <v:line id="_x0000_s1604" style="position:absolute;flip:y;mso-wrap-edited:f" from="7012,7422" to="7012,7891">
                <v:stroke endarrowwidth="narrow"/>
              </v:line>
              <v:line id="_x0000_s1605" style="position:absolute;flip:y;mso-wrap-edited:f" from="9232,7422" to="9232,7891">
                <v:stroke endarrowwidth="narrow"/>
              </v:line>
              <v:line id="_x0000_s1606" style="position:absolute;mso-wrap-edited:f" from="2982,8360" to="8757,8360">
                <v:stroke endarrowwidth="narrow"/>
              </v:line>
              <v:line id="_x0000_s1607" style="position:absolute;mso-wrap-edited:f" from="5922,7891" to="5922,8828">
                <v:stroke endarrow="block" endarrowwidth="narrow"/>
              </v:line>
              <v:line id="_x0000_s1608" style="position:absolute;mso-wrap-edited:f" from="2982,8360" to="2982,8828">
                <v:stroke endarrow="block" endarrowwidth="narrow"/>
              </v:line>
              <v:line id="_x0000_s1609" style="position:absolute;mso-wrap-edited:f" from="8757,8360" to="8757,8828">
                <v:stroke endarrow="block" endarrowwidth="narrow"/>
              </v:line>
            </v:group>
            <v:rect id="_x0000_s1610" style="position:absolute;left:2469;top:11611;width:6260;height:625;mso-wrap-edited:f" wrapcoords="-60 0 -60 21600 21660 21600 21660 0 -60 0" filled="f" fillcolor="yellow" strokecolor="white">
              <v:textbox style="mso-next-textbox:#_x0000_s1610">
                <w:txbxContent>
                  <w:p w14:paraId="0A917E88" w14:textId="77777777" w:rsidR="004F152D" w:rsidRDefault="004F152D">
                    <w:pPr>
                      <w:pStyle w:val="a7"/>
                      <w:jc w:val="center"/>
                      <w:rPr>
                        <w:rFonts w:hint="eastAsia"/>
                        <w:b/>
                        <w:bCs/>
                        <w:snapToGrid w:val="0"/>
                        <w:kern w:val="0"/>
                        <w:szCs w:val="24"/>
                      </w:rPr>
                    </w:pPr>
                    <w:r>
                      <w:rPr>
                        <w:rFonts w:hint="eastAsia"/>
                        <w:b/>
                        <w:bCs/>
                        <w:snapToGrid w:val="0"/>
                        <w:kern w:val="0"/>
                        <w:szCs w:val="24"/>
                      </w:rPr>
                      <w:t>图</w:t>
                    </w:r>
                    <w:r>
                      <w:rPr>
                        <w:rFonts w:hint="eastAsia"/>
                        <w:b/>
                        <w:bCs/>
                        <w:snapToGrid w:val="0"/>
                        <w:kern w:val="0"/>
                        <w:szCs w:val="24"/>
                      </w:rPr>
                      <w:t>6-4</w:t>
                    </w:r>
                    <w:r>
                      <w:rPr>
                        <w:rFonts w:hint="eastAsia"/>
                        <w:b/>
                        <w:bCs/>
                        <w:snapToGrid w:val="0"/>
                        <w:kern w:val="0"/>
                        <w:szCs w:val="24"/>
                      </w:rPr>
                      <w:t>：砼质量控制组织机构及职能图</w:t>
                    </w:r>
                  </w:p>
                </w:txbxContent>
              </v:textbox>
            </v:rect>
            <w10:wrap type="tight"/>
          </v:group>
        </w:pict>
      </w:r>
    </w:p>
    <w:p w14:paraId="320B7651" w14:textId="77777777" w:rsidR="004F152D" w:rsidRDefault="004F152D">
      <w:pPr>
        <w:overflowPunct w:val="0"/>
        <w:spacing w:before="50" w:after="50" w:line="440" w:lineRule="exact"/>
        <w:ind w:firstLine="482"/>
        <w:rPr>
          <w:rFonts w:hint="eastAsia"/>
          <w:snapToGrid w:val="0"/>
          <w:kern w:val="0"/>
        </w:rPr>
      </w:pPr>
    </w:p>
    <w:p w14:paraId="7CC6E1C8" w14:textId="77777777" w:rsidR="004F152D" w:rsidRDefault="004F152D">
      <w:pPr>
        <w:overflowPunct w:val="0"/>
        <w:spacing w:before="50" w:after="50" w:line="440" w:lineRule="exact"/>
        <w:ind w:firstLine="482"/>
        <w:rPr>
          <w:rFonts w:hint="eastAsia"/>
          <w:snapToGrid w:val="0"/>
          <w:kern w:val="0"/>
        </w:rPr>
      </w:pPr>
    </w:p>
    <w:p w14:paraId="74D0A61F" w14:textId="77777777" w:rsidR="004F152D" w:rsidRDefault="004F152D">
      <w:pPr>
        <w:overflowPunct w:val="0"/>
        <w:spacing w:before="50" w:after="50" w:line="440" w:lineRule="exact"/>
        <w:ind w:firstLine="482"/>
        <w:rPr>
          <w:rFonts w:hint="eastAsia"/>
          <w:snapToGrid w:val="0"/>
          <w:kern w:val="0"/>
        </w:rPr>
      </w:pPr>
    </w:p>
    <w:p w14:paraId="0381E5D5" w14:textId="77777777" w:rsidR="004F152D" w:rsidRDefault="004F152D">
      <w:pPr>
        <w:overflowPunct w:val="0"/>
        <w:spacing w:before="50" w:after="50" w:line="440" w:lineRule="exact"/>
        <w:ind w:firstLine="482"/>
        <w:rPr>
          <w:rFonts w:hint="eastAsia"/>
          <w:snapToGrid w:val="0"/>
          <w:kern w:val="0"/>
        </w:rPr>
      </w:pPr>
    </w:p>
    <w:p w14:paraId="295AC584" w14:textId="77777777" w:rsidR="004F152D" w:rsidRDefault="004F152D">
      <w:pPr>
        <w:overflowPunct w:val="0"/>
        <w:spacing w:before="50" w:after="50" w:line="440" w:lineRule="exact"/>
        <w:ind w:firstLine="482"/>
        <w:rPr>
          <w:rFonts w:hint="eastAsia"/>
          <w:snapToGrid w:val="0"/>
          <w:kern w:val="0"/>
        </w:rPr>
      </w:pPr>
    </w:p>
    <w:p w14:paraId="1A582814" w14:textId="77777777" w:rsidR="004F152D" w:rsidRDefault="004F152D">
      <w:pPr>
        <w:overflowPunct w:val="0"/>
        <w:spacing w:before="50" w:after="50" w:line="440" w:lineRule="exact"/>
        <w:ind w:firstLine="482"/>
        <w:rPr>
          <w:rFonts w:hint="eastAsia"/>
          <w:snapToGrid w:val="0"/>
          <w:kern w:val="0"/>
        </w:rPr>
      </w:pPr>
    </w:p>
    <w:p w14:paraId="430659E9" w14:textId="77777777" w:rsidR="004F152D" w:rsidRDefault="004F152D">
      <w:pPr>
        <w:overflowPunct w:val="0"/>
        <w:spacing w:before="50" w:after="50" w:line="440" w:lineRule="exact"/>
        <w:ind w:firstLine="482"/>
        <w:rPr>
          <w:rFonts w:hint="eastAsia"/>
          <w:snapToGrid w:val="0"/>
          <w:kern w:val="0"/>
        </w:rPr>
      </w:pPr>
    </w:p>
    <w:p w14:paraId="65B426E5" w14:textId="77777777" w:rsidR="004F152D" w:rsidRDefault="004F152D">
      <w:pPr>
        <w:overflowPunct w:val="0"/>
        <w:spacing w:before="50" w:after="50" w:line="440" w:lineRule="exact"/>
        <w:ind w:firstLine="482"/>
        <w:rPr>
          <w:rFonts w:hint="eastAsia"/>
          <w:snapToGrid w:val="0"/>
          <w:kern w:val="0"/>
        </w:rPr>
      </w:pPr>
    </w:p>
    <w:p w14:paraId="4B450492" w14:textId="77777777" w:rsidR="004F152D" w:rsidRDefault="004F152D">
      <w:pPr>
        <w:overflowPunct w:val="0"/>
        <w:spacing w:before="50" w:after="50" w:line="440" w:lineRule="exact"/>
        <w:ind w:firstLine="482"/>
        <w:rPr>
          <w:rFonts w:hint="eastAsia"/>
          <w:snapToGrid w:val="0"/>
          <w:kern w:val="0"/>
        </w:rPr>
      </w:pPr>
    </w:p>
    <w:p w14:paraId="31CD25AA" w14:textId="77777777" w:rsidR="004F152D" w:rsidRDefault="004F152D">
      <w:pPr>
        <w:overflowPunct w:val="0"/>
        <w:spacing w:before="50" w:after="50" w:line="440" w:lineRule="exact"/>
        <w:ind w:firstLine="482"/>
        <w:rPr>
          <w:rFonts w:hint="eastAsia"/>
          <w:snapToGrid w:val="0"/>
          <w:kern w:val="0"/>
        </w:rPr>
      </w:pPr>
    </w:p>
    <w:p w14:paraId="262AAF52" w14:textId="77777777" w:rsidR="004F152D" w:rsidRDefault="004F152D">
      <w:pPr>
        <w:overflowPunct w:val="0"/>
        <w:spacing w:before="50" w:after="50" w:line="440" w:lineRule="exact"/>
        <w:ind w:firstLine="482"/>
        <w:rPr>
          <w:rFonts w:hint="eastAsia"/>
          <w:snapToGrid w:val="0"/>
          <w:kern w:val="0"/>
        </w:rPr>
      </w:pPr>
    </w:p>
    <w:p w14:paraId="4E9497FB" w14:textId="77777777" w:rsidR="004F152D" w:rsidRDefault="004F152D">
      <w:pPr>
        <w:overflowPunct w:val="0"/>
        <w:spacing w:before="50" w:after="50" w:line="440" w:lineRule="exact"/>
        <w:ind w:firstLine="482"/>
        <w:rPr>
          <w:rFonts w:hint="eastAsia"/>
          <w:snapToGrid w:val="0"/>
          <w:kern w:val="0"/>
        </w:rPr>
      </w:pPr>
    </w:p>
    <w:p w14:paraId="3597650E" w14:textId="77777777" w:rsidR="004F152D" w:rsidRDefault="004F152D">
      <w:pPr>
        <w:overflowPunct w:val="0"/>
        <w:spacing w:before="50" w:after="50" w:line="440" w:lineRule="exact"/>
        <w:ind w:firstLine="482"/>
        <w:rPr>
          <w:rFonts w:hint="eastAsia"/>
          <w:snapToGrid w:val="0"/>
          <w:kern w:val="0"/>
        </w:rPr>
      </w:pPr>
    </w:p>
    <w:p w14:paraId="0C0CA102" w14:textId="77777777" w:rsidR="004F152D" w:rsidRDefault="004F152D">
      <w:pPr>
        <w:overflowPunct w:val="0"/>
        <w:spacing w:before="50" w:after="50" w:line="440" w:lineRule="exact"/>
        <w:ind w:firstLine="482"/>
        <w:rPr>
          <w:rFonts w:hint="eastAsia"/>
          <w:snapToGrid w:val="0"/>
          <w:kern w:val="0"/>
        </w:rPr>
      </w:pPr>
    </w:p>
    <w:p w14:paraId="5B8971D0" w14:textId="77777777" w:rsidR="004F152D" w:rsidRDefault="004F152D">
      <w:pPr>
        <w:overflowPunct w:val="0"/>
        <w:spacing w:before="50" w:after="50" w:line="440" w:lineRule="exact"/>
        <w:ind w:firstLine="482"/>
        <w:rPr>
          <w:rFonts w:hint="eastAsia"/>
          <w:snapToGrid w:val="0"/>
          <w:kern w:val="0"/>
        </w:rPr>
      </w:pPr>
    </w:p>
    <w:p w14:paraId="42E01938" w14:textId="77777777" w:rsidR="004F152D" w:rsidRDefault="004F152D">
      <w:pPr>
        <w:overflowPunct w:val="0"/>
        <w:spacing w:before="50" w:after="50" w:line="440" w:lineRule="exact"/>
        <w:ind w:firstLine="482"/>
        <w:rPr>
          <w:rFonts w:hint="eastAsia"/>
          <w:snapToGrid w:val="0"/>
          <w:kern w:val="0"/>
        </w:rPr>
      </w:pPr>
    </w:p>
    <w:p w14:paraId="2A345F53" w14:textId="77777777" w:rsidR="004F152D" w:rsidRDefault="004F152D">
      <w:pPr>
        <w:overflowPunct w:val="0"/>
        <w:spacing w:before="50" w:after="50" w:line="440" w:lineRule="exact"/>
        <w:ind w:firstLine="482"/>
        <w:rPr>
          <w:rFonts w:hint="eastAsia"/>
          <w:snapToGrid w:val="0"/>
          <w:kern w:val="0"/>
        </w:rPr>
      </w:pPr>
    </w:p>
    <w:p w14:paraId="3639AECC" w14:textId="77777777" w:rsidR="004F152D" w:rsidRDefault="004F152D">
      <w:pPr>
        <w:overflowPunct w:val="0"/>
        <w:spacing w:before="50" w:after="50" w:line="440" w:lineRule="exact"/>
        <w:ind w:firstLine="482"/>
        <w:rPr>
          <w:rFonts w:hint="eastAsia"/>
          <w:snapToGrid w:val="0"/>
          <w:kern w:val="0"/>
        </w:rPr>
      </w:pPr>
    </w:p>
    <w:p w14:paraId="5DF39210" w14:textId="77777777" w:rsidR="004F152D" w:rsidRDefault="004F152D">
      <w:pPr>
        <w:pStyle w:val="3"/>
        <w:spacing w:before="50" w:after="50" w:line="440" w:lineRule="exact"/>
        <w:rPr>
          <w:rFonts w:hint="eastAsia"/>
        </w:rPr>
      </w:pPr>
      <w:bookmarkStart w:id="571" w:name="_Toc471498230"/>
      <w:bookmarkStart w:id="572" w:name="_Toc14606240"/>
      <w:r>
        <w:rPr>
          <w:rFonts w:hint="eastAsia"/>
        </w:rPr>
        <w:t>6.5.2</w:t>
      </w:r>
      <w:r>
        <w:rPr>
          <w:rFonts w:hint="eastAsia"/>
        </w:rPr>
        <w:t>、技术保证措施</w:t>
      </w:r>
      <w:bookmarkEnd w:id="571"/>
      <w:bookmarkEnd w:id="572"/>
    </w:p>
    <w:p w14:paraId="6437545D" w14:textId="77777777" w:rsidR="004F152D" w:rsidRDefault="004F152D">
      <w:pPr>
        <w:overflowPunct w:val="0"/>
        <w:spacing w:before="50" w:after="50" w:line="440" w:lineRule="exact"/>
        <w:ind w:firstLine="567"/>
        <w:rPr>
          <w:rFonts w:hint="eastAsia"/>
          <w:snapToGrid w:val="0"/>
          <w:kern w:val="0"/>
          <w:szCs w:val="20"/>
        </w:rPr>
      </w:pPr>
      <w:r>
        <w:rPr>
          <w:rFonts w:hint="eastAsia"/>
          <w:snapToGrid w:val="0"/>
          <w:kern w:val="0"/>
          <w:szCs w:val="20"/>
        </w:rPr>
        <w:t>本工程砼施工必须严格按照招标文件所指定的技术标准和《砼结构工程施工及验收规范》（</w:t>
      </w:r>
      <w:r>
        <w:rPr>
          <w:rFonts w:hint="eastAsia"/>
          <w:snapToGrid w:val="0"/>
          <w:kern w:val="0"/>
          <w:szCs w:val="20"/>
        </w:rPr>
        <w:t>GB50204-92</w:t>
      </w:r>
      <w:r>
        <w:rPr>
          <w:rFonts w:hint="eastAsia"/>
          <w:snapToGrid w:val="0"/>
          <w:kern w:val="0"/>
          <w:szCs w:val="20"/>
        </w:rPr>
        <w:t>）中有关规定进行控制。</w:t>
      </w:r>
    </w:p>
    <w:p w14:paraId="39AC6AD9" w14:textId="77777777" w:rsidR="004F152D" w:rsidRDefault="004F152D">
      <w:pPr>
        <w:overflowPunct w:val="0"/>
        <w:adjustRightInd w:val="0"/>
        <w:snapToGrid w:val="0"/>
        <w:spacing w:line="440" w:lineRule="exact"/>
        <w:ind w:firstLineChars="200" w:firstLine="422"/>
        <w:rPr>
          <w:rFonts w:hint="eastAsia"/>
          <w:b/>
          <w:bCs/>
          <w:snapToGrid w:val="0"/>
          <w:kern w:val="0"/>
          <w:szCs w:val="20"/>
          <w:u w:val="single"/>
        </w:rPr>
      </w:pPr>
      <w:r>
        <w:rPr>
          <w:b/>
          <w:bCs/>
          <w:snapToGrid w:val="0"/>
          <w:kern w:val="0"/>
          <w:szCs w:val="20"/>
          <w:u w:val="single"/>
        </w:rPr>
        <w:t>1</w:t>
      </w:r>
      <w:r>
        <w:rPr>
          <w:b/>
          <w:bCs/>
          <w:snapToGrid w:val="0"/>
          <w:kern w:val="0"/>
          <w:szCs w:val="20"/>
          <w:u w:val="single"/>
        </w:rPr>
        <w:t>、</w:t>
      </w:r>
      <w:r>
        <w:rPr>
          <w:rFonts w:hint="eastAsia"/>
          <w:b/>
          <w:bCs/>
          <w:snapToGrid w:val="0"/>
          <w:kern w:val="0"/>
          <w:szCs w:val="20"/>
          <w:u w:val="single"/>
        </w:rPr>
        <w:t>原材料控制</w:t>
      </w:r>
    </w:p>
    <w:p w14:paraId="268BD25D" w14:textId="77777777" w:rsidR="004F152D" w:rsidRDefault="004F152D">
      <w:pPr>
        <w:overflowPunct w:val="0"/>
        <w:adjustRightInd w:val="0"/>
        <w:snapToGrid w:val="0"/>
        <w:spacing w:line="440" w:lineRule="exact"/>
        <w:ind w:firstLineChars="200" w:firstLine="420"/>
        <w:rPr>
          <w:rFonts w:hint="eastAsia"/>
          <w:snapToGrid w:val="0"/>
          <w:kern w:val="0"/>
          <w:szCs w:val="20"/>
        </w:rPr>
      </w:pPr>
      <w:r>
        <w:rPr>
          <w:rFonts w:hint="eastAsia"/>
          <w:snapToGrid w:val="0"/>
          <w:kern w:val="0"/>
          <w:szCs w:val="20"/>
        </w:rPr>
        <w:t>砼是由各组成材料合成的人工复合材料，不仅各生产工序的工艺操作情况对其质量产生影响，各组成材料的质量情况，也影响砼的质量。所以，各组成材料的质量控制，是砼质量控制的重要环节，也是确保砼质量控制的基本内容。各组成材料如水泥、砂、石料、水和外加剂的选材和性能指标必须严格执行招标文件的规范要求。</w:t>
      </w:r>
    </w:p>
    <w:p w14:paraId="5D11F0DB" w14:textId="77777777" w:rsidR="004F152D" w:rsidRDefault="004F152D">
      <w:pPr>
        <w:overflowPunct w:val="0"/>
        <w:adjustRightInd w:val="0"/>
        <w:snapToGrid w:val="0"/>
        <w:spacing w:line="440" w:lineRule="exact"/>
        <w:ind w:firstLineChars="200" w:firstLine="422"/>
        <w:rPr>
          <w:rFonts w:hint="eastAsia"/>
          <w:b/>
          <w:bCs/>
          <w:snapToGrid w:val="0"/>
          <w:kern w:val="0"/>
          <w:szCs w:val="20"/>
          <w:u w:val="single"/>
        </w:rPr>
      </w:pPr>
      <w:r>
        <w:rPr>
          <w:rFonts w:hint="eastAsia"/>
          <w:b/>
          <w:bCs/>
          <w:snapToGrid w:val="0"/>
          <w:kern w:val="0"/>
          <w:szCs w:val="20"/>
          <w:u w:val="single"/>
        </w:rPr>
        <w:t>2</w:t>
      </w:r>
      <w:r>
        <w:rPr>
          <w:rFonts w:hint="eastAsia"/>
          <w:b/>
          <w:bCs/>
          <w:snapToGrid w:val="0"/>
          <w:kern w:val="0"/>
          <w:szCs w:val="20"/>
          <w:u w:val="single"/>
        </w:rPr>
        <w:t>、砼配合比控制</w:t>
      </w:r>
    </w:p>
    <w:p w14:paraId="1451EECF" w14:textId="77777777" w:rsidR="004F152D" w:rsidRDefault="004F152D">
      <w:pPr>
        <w:overflowPunct w:val="0"/>
        <w:adjustRightInd w:val="0"/>
        <w:snapToGrid w:val="0"/>
        <w:spacing w:line="440" w:lineRule="exact"/>
        <w:ind w:firstLineChars="200" w:firstLine="420"/>
        <w:rPr>
          <w:rFonts w:hint="eastAsia"/>
          <w:snapToGrid w:val="0"/>
          <w:kern w:val="0"/>
          <w:szCs w:val="20"/>
        </w:rPr>
      </w:pPr>
      <w:r>
        <w:rPr>
          <w:rFonts w:hint="eastAsia"/>
          <w:snapToGrid w:val="0"/>
          <w:kern w:val="0"/>
          <w:szCs w:val="20"/>
        </w:rPr>
        <w:t>砼配合比由试验室提供，经监理及业主审核批准后使用，未经试验人员允许，配合比不得改动。</w:t>
      </w:r>
    </w:p>
    <w:p w14:paraId="2643283C" w14:textId="77777777" w:rsidR="004F152D" w:rsidRDefault="004F152D">
      <w:pPr>
        <w:overflowPunct w:val="0"/>
        <w:adjustRightInd w:val="0"/>
        <w:snapToGrid w:val="0"/>
        <w:spacing w:line="440" w:lineRule="exact"/>
        <w:ind w:firstLineChars="200" w:firstLine="422"/>
        <w:rPr>
          <w:rFonts w:hint="eastAsia"/>
          <w:b/>
          <w:bCs/>
          <w:snapToGrid w:val="0"/>
          <w:kern w:val="0"/>
          <w:szCs w:val="20"/>
          <w:u w:val="single"/>
        </w:rPr>
      </w:pPr>
      <w:r>
        <w:rPr>
          <w:rFonts w:hint="eastAsia"/>
          <w:b/>
          <w:bCs/>
          <w:snapToGrid w:val="0"/>
          <w:kern w:val="0"/>
          <w:szCs w:val="20"/>
          <w:u w:val="single"/>
        </w:rPr>
        <w:t>3</w:t>
      </w:r>
      <w:r>
        <w:rPr>
          <w:rFonts w:hint="eastAsia"/>
          <w:b/>
          <w:bCs/>
          <w:snapToGrid w:val="0"/>
          <w:kern w:val="0"/>
          <w:szCs w:val="20"/>
          <w:u w:val="single"/>
        </w:rPr>
        <w:t>、砼拌制</w:t>
      </w:r>
    </w:p>
    <w:p w14:paraId="796B3FA3"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按照招标文件要求，本工程采用商品砼，在砼生产时派专人检查以下事项：</w:t>
      </w:r>
    </w:p>
    <w:p w14:paraId="2275591C"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）、拌制砼时，材料的配合比偏差不得超过下列规定：水泥、水、外加剂为±</w:t>
      </w:r>
      <w:r>
        <w:rPr>
          <w:rFonts w:hint="eastAsia"/>
          <w:snapToGrid w:val="0"/>
          <w:kern w:val="0"/>
        </w:rPr>
        <w:t>1%</w:t>
      </w:r>
      <w:r>
        <w:rPr>
          <w:rFonts w:hint="eastAsia"/>
          <w:snapToGrid w:val="0"/>
          <w:kern w:val="0"/>
        </w:rPr>
        <w:t>，各种集料为±</w:t>
      </w:r>
      <w:r>
        <w:rPr>
          <w:rFonts w:hint="eastAsia"/>
          <w:snapToGrid w:val="0"/>
          <w:kern w:val="0"/>
        </w:rPr>
        <w:t>2%</w:t>
      </w:r>
      <w:r>
        <w:rPr>
          <w:rFonts w:hint="eastAsia"/>
          <w:snapToGrid w:val="0"/>
          <w:kern w:val="0"/>
        </w:rPr>
        <w:t>。</w:t>
      </w:r>
    </w:p>
    <w:p w14:paraId="0AE85B9F"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）、骨料含水率应经常检查，据以调整加水量和骨料重量。雨天施工时，应增加检测次数。</w:t>
      </w:r>
    </w:p>
    <w:p w14:paraId="0F0F8B14"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）、砼应搅拌至各种组成材料混合均匀，颜色一致，在搅拌机中搅拌时，自全部材料装入搅拌筒中起，至砼由筒中开始出料止，其连续搅拌的最短时间应符合</w:t>
      </w:r>
      <w:r>
        <w:rPr>
          <w:rFonts w:hint="eastAsia"/>
          <w:b/>
          <w:bCs/>
          <w:snapToGrid w:val="0"/>
          <w:kern w:val="0"/>
          <w:u w:val="single"/>
        </w:rPr>
        <w:t>表</w:t>
      </w:r>
      <w:r>
        <w:rPr>
          <w:rFonts w:hint="eastAsia"/>
          <w:b/>
          <w:bCs/>
          <w:snapToGrid w:val="0"/>
          <w:kern w:val="0"/>
          <w:u w:val="single"/>
        </w:rPr>
        <w:t>6-10</w:t>
      </w:r>
      <w:r>
        <w:rPr>
          <w:rFonts w:hint="eastAsia"/>
          <w:b/>
          <w:bCs/>
          <w:snapToGrid w:val="0"/>
          <w:kern w:val="0"/>
          <w:u w:val="single"/>
        </w:rPr>
        <w:t>：</w:t>
      </w:r>
      <w:r>
        <w:rPr>
          <w:rFonts w:hint="eastAsia"/>
          <w:b/>
          <w:snapToGrid w:val="0"/>
          <w:kern w:val="0"/>
          <w:u w:val="single"/>
        </w:rPr>
        <w:t>砼在搅拌机中连续搅拌的最短时间</w:t>
      </w:r>
      <w:r>
        <w:rPr>
          <w:rFonts w:hint="eastAsia"/>
          <w:snapToGrid w:val="0"/>
          <w:kern w:val="0"/>
        </w:rPr>
        <w:t>要求。</w:t>
      </w:r>
    </w:p>
    <w:p w14:paraId="6257271A" w14:textId="77777777" w:rsidR="004F152D" w:rsidRDefault="004F152D">
      <w:pPr>
        <w:overflowPunct w:val="0"/>
        <w:adjustRightInd w:val="0"/>
        <w:snapToGrid w:val="0"/>
        <w:spacing w:beforeLines="50" w:before="156" w:line="440" w:lineRule="exact"/>
        <w:ind w:firstLineChars="200" w:firstLine="422"/>
        <w:jc w:val="center"/>
        <w:rPr>
          <w:rFonts w:hint="eastAsia"/>
          <w:b/>
          <w:snapToGrid w:val="0"/>
          <w:kern w:val="0"/>
          <w:u w:val="single"/>
        </w:rPr>
      </w:pPr>
      <w:r>
        <w:rPr>
          <w:rFonts w:hint="eastAsia"/>
          <w:b/>
          <w:bCs/>
          <w:snapToGrid w:val="0"/>
          <w:kern w:val="0"/>
          <w:u w:val="single"/>
        </w:rPr>
        <w:t>表</w:t>
      </w:r>
      <w:r>
        <w:rPr>
          <w:rFonts w:hint="eastAsia"/>
          <w:b/>
          <w:bCs/>
          <w:snapToGrid w:val="0"/>
          <w:kern w:val="0"/>
          <w:u w:val="single"/>
        </w:rPr>
        <w:t>6-10</w:t>
      </w:r>
      <w:r>
        <w:rPr>
          <w:rFonts w:hint="eastAsia"/>
          <w:b/>
          <w:bCs/>
          <w:snapToGrid w:val="0"/>
          <w:kern w:val="0"/>
          <w:u w:val="single"/>
        </w:rPr>
        <w:t>：</w:t>
      </w:r>
      <w:r>
        <w:rPr>
          <w:rFonts w:hint="eastAsia"/>
          <w:b/>
          <w:snapToGrid w:val="0"/>
          <w:kern w:val="0"/>
          <w:u w:val="single"/>
        </w:rPr>
        <w:t>砼在搅拌机中连续搅拌的最短时间</w:t>
      </w:r>
    </w:p>
    <w:p w14:paraId="4483EA0F" w14:textId="77777777" w:rsidR="004F152D" w:rsidRDefault="004F152D">
      <w:pPr>
        <w:overflowPunct w:val="0"/>
        <w:adjustRightInd w:val="0"/>
        <w:snapToGrid w:val="0"/>
        <w:spacing w:beforeLines="50" w:before="156"/>
        <w:ind w:firstLineChars="200" w:firstLine="420"/>
        <w:jc w:val="center"/>
        <w:rPr>
          <w:snapToGrid w:val="0"/>
          <w:kern w:val="0"/>
          <w:u w:val="single"/>
        </w:rPr>
      </w:pPr>
    </w:p>
    <w:tbl>
      <w:tblPr>
        <w:tblW w:w="0" w:type="auto"/>
        <w:jc w:val="center"/>
        <w:tblBorders>
          <w:top w:val="double" w:sz="6" w:space="0" w:color="0000FF"/>
          <w:left w:val="double" w:sz="6" w:space="0" w:color="0000FF"/>
          <w:bottom w:val="double" w:sz="6" w:space="0" w:color="0000FF"/>
          <w:right w:val="double" w:sz="6" w:space="0" w:color="0000FF"/>
          <w:insideH w:val="single" w:sz="6" w:space="0" w:color="0000FF"/>
          <w:insideV w:val="single" w:sz="6" w:space="0" w:color="0000FF"/>
        </w:tblBorders>
        <w:tblLayout w:type="fixed"/>
        <w:tblLook w:val="0000" w:firstRow="0" w:lastRow="0" w:firstColumn="0" w:lastColumn="0" w:noHBand="0" w:noVBand="0"/>
      </w:tblPr>
      <w:tblGrid>
        <w:gridCol w:w="1738"/>
        <w:gridCol w:w="2130"/>
        <w:gridCol w:w="2130"/>
        <w:gridCol w:w="2507"/>
      </w:tblGrid>
      <w:tr w:rsidR="004F152D" w14:paraId="55076D43" w14:textId="77777777">
        <w:tblPrEx>
          <w:tblCellMar>
            <w:top w:w="0" w:type="dxa"/>
            <w:bottom w:w="0" w:type="dxa"/>
          </w:tblCellMar>
        </w:tblPrEx>
        <w:trPr>
          <w:cantSplit/>
          <w:jc w:val="center"/>
        </w:trPr>
        <w:tc>
          <w:tcPr>
            <w:tcW w:w="1738" w:type="dxa"/>
            <w:vMerge w:val="restart"/>
            <w:vAlign w:val="center"/>
          </w:tcPr>
          <w:p w14:paraId="13B72495"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砼搅拌机容量</w:t>
            </w:r>
          </w:p>
          <w:p w14:paraId="74032784"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（升）</w:t>
            </w:r>
          </w:p>
        </w:tc>
        <w:tc>
          <w:tcPr>
            <w:tcW w:w="6767" w:type="dxa"/>
            <w:gridSpan w:val="3"/>
            <w:vAlign w:val="center"/>
          </w:tcPr>
          <w:p w14:paraId="380FE66B" w14:textId="77777777" w:rsidR="004F152D" w:rsidRDefault="004F152D">
            <w:pPr>
              <w:pStyle w:val="xl30"/>
              <w:widowControl w:val="0"/>
              <w:pBdr>
                <w:left w:val="none" w:sz="0" w:space="0" w:color="auto"/>
                <w:bottom w:val="none" w:sz="0" w:space="0" w:color="auto"/>
              </w:pBdr>
              <w:overflowPunct w:val="0"/>
              <w:adjustRightInd w:val="0"/>
              <w:snapToGrid w:val="0"/>
              <w:spacing w:before="0" w:beforeAutospacing="0" w:after="0" w:afterAutospacing="0" w:line="440" w:lineRule="exact"/>
              <w:rPr>
                <w:rFonts w:ascii="Times New Roman" w:hAnsi="Times New Roman" w:hint="eastAsia"/>
                <w:smallCaps w:val="0"/>
                <w:snapToGrid w:val="0"/>
                <w:spacing w:val="0"/>
                <w:szCs w:val="24"/>
              </w:rPr>
            </w:pPr>
            <w:r>
              <w:rPr>
                <w:rFonts w:ascii="Times New Roman" w:hAnsi="Times New Roman" w:hint="eastAsia"/>
                <w:smallCaps w:val="0"/>
                <w:snapToGrid w:val="0"/>
                <w:spacing w:val="0"/>
                <w:szCs w:val="24"/>
              </w:rPr>
              <w:t>连续搅拌时间（秒）</w:t>
            </w:r>
          </w:p>
        </w:tc>
      </w:tr>
      <w:tr w:rsidR="004F152D" w14:paraId="25AC35D4" w14:textId="77777777">
        <w:tblPrEx>
          <w:tblCellMar>
            <w:top w:w="0" w:type="dxa"/>
            <w:bottom w:w="0" w:type="dxa"/>
          </w:tblCellMar>
        </w:tblPrEx>
        <w:trPr>
          <w:cantSplit/>
          <w:jc w:val="center"/>
        </w:trPr>
        <w:tc>
          <w:tcPr>
            <w:tcW w:w="1738" w:type="dxa"/>
            <w:vMerge/>
            <w:vAlign w:val="center"/>
          </w:tcPr>
          <w:p w14:paraId="18F78DBE" w14:textId="77777777" w:rsidR="004F152D" w:rsidRDefault="004F152D">
            <w:pPr>
              <w:overflowPunct w:val="0"/>
              <w:adjustRightInd w:val="0"/>
              <w:snapToGrid w:val="0"/>
              <w:spacing w:line="440" w:lineRule="exact"/>
              <w:jc w:val="center"/>
              <w:rPr>
                <w:rFonts w:hint="eastAsia"/>
                <w:snapToGrid w:val="0"/>
                <w:kern w:val="0"/>
              </w:rPr>
            </w:pPr>
          </w:p>
        </w:tc>
        <w:tc>
          <w:tcPr>
            <w:tcW w:w="6767" w:type="dxa"/>
            <w:gridSpan w:val="3"/>
            <w:vAlign w:val="center"/>
          </w:tcPr>
          <w:p w14:paraId="6C0562CD"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砼坍落度（</w:t>
            </w:r>
            <w:r>
              <w:rPr>
                <w:rFonts w:hint="eastAsia"/>
                <w:snapToGrid w:val="0"/>
                <w:kern w:val="0"/>
              </w:rPr>
              <w:t>cm</w:t>
            </w:r>
            <w:r>
              <w:rPr>
                <w:rFonts w:hint="eastAsia"/>
                <w:snapToGrid w:val="0"/>
                <w:kern w:val="0"/>
              </w:rPr>
              <w:t>）</w:t>
            </w:r>
          </w:p>
        </w:tc>
      </w:tr>
      <w:tr w:rsidR="004F152D" w14:paraId="14A89AED" w14:textId="77777777">
        <w:tblPrEx>
          <w:tblCellMar>
            <w:top w:w="0" w:type="dxa"/>
            <w:bottom w:w="0" w:type="dxa"/>
          </w:tblCellMar>
        </w:tblPrEx>
        <w:trPr>
          <w:cantSplit/>
          <w:jc w:val="center"/>
        </w:trPr>
        <w:tc>
          <w:tcPr>
            <w:tcW w:w="1738" w:type="dxa"/>
            <w:vMerge/>
            <w:vAlign w:val="center"/>
          </w:tcPr>
          <w:p w14:paraId="5A99DA75" w14:textId="77777777" w:rsidR="004F152D" w:rsidRDefault="004F152D">
            <w:pPr>
              <w:overflowPunct w:val="0"/>
              <w:adjustRightInd w:val="0"/>
              <w:snapToGrid w:val="0"/>
              <w:spacing w:line="440" w:lineRule="exact"/>
              <w:jc w:val="center"/>
              <w:rPr>
                <w:rFonts w:hint="eastAsia"/>
                <w:snapToGrid w:val="0"/>
                <w:kern w:val="0"/>
              </w:rPr>
            </w:pPr>
          </w:p>
        </w:tc>
        <w:tc>
          <w:tcPr>
            <w:tcW w:w="2130" w:type="dxa"/>
            <w:vAlign w:val="center"/>
          </w:tcPr>
          <w:p w14:paraId="5B5EAF8A"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1</w:t>
            </w:r>
            <w:r>
              <w:rPr>
                <w:rFonts w:hint="eastAsia"/>
                <w:snapToGrid w:val="0"/>
                <w:kern w:val="0"/>
              </w:rPr>
              <w:t>～＜</w:t>
            </w:r>
            <w:r>
              <w:rPr>
                <w:rFonts w:hint="eastAsia"/>
                <w:snapToGrid w:val="0"/>
                <w:kern w:val="0"/>
              </w:rPr>
              <w:t>2</w:t>
            </w:r>
          </w:p>
        </w:tc>
        <w:tc>
          <w:tcPr>
            <w:tcW w:w="2130" w:type="dxa"/>
            <w:vAlign w:val="center"/>
          </w:tcPr>
          <w:p w14:paraId="5A8136B2"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2</w:t>
            </w:r>
            <w:r>
              <w:rPr>
                <w:rFonts w:hint="eastAsia"/>
                <w:snapToGrid w:val="0"/>
                <w:kern w:val="0"/>
              </w:rPr>
              <w:t>～</w:t>
            </w:r>
            <w:r>
              <w:rPr>
                <w:rFonts w:hint="eastAsia"/>
                <w:snapToGrid w:val="0"/>
                <w:kern w:val="0"/>
              </w:rPr>
              <w:t>7</w:t>
            </w:r>
          </w:p>
        </w:tc>
        <w:tc>
          <w:tcPr>
            <w:tcW w:w="2507" w:type="dxa"/>
            <w:vAlign w:val="center"/>
          </w:tcPr>
          <w:p w14:paraId="2A1C2448"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w:t>
            </w:r>
            <w:r>
              <w:rPr>
                <w:rFonts w:hint="eastAsia"/>
                <w:snapToGrid w:val="0"/>
                <w:kern w:val="0"/>
              </w:rPr>
              <w:t>7</w:t>
            </w:r>
          </w:p>
        </w:tc>
      </w:tr>
      <w:tr w:rsidR="004F152D" w14:paraId="78022860" w14:textId="77777777">
        <w:tblPrEx>
          <w:tblCellMar>
            <w:top w:w="0" w:type="dxa"/>
            <w:bottom w:w="0" w:type="dxa"/>
          </w:tblCellMar>
        </w:tblPrEx>
        <w:trPr>
          <w:trHeight w:val="266"/>
          <w:jc w:val="center"/>
        </w:trPr>
        <w:tc>
          <w:tcPr>
            <w:tcW w:w="1738" w:type="dxa"/>
            <w:vAlign w:val="center"/>
          </w:tcPr>
          <w:p w14:paraId="234C357D"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w:t>
            </w:r>
            <w:r>
              <w:rPr>
                <w:rFonts w:hint="eastAsia"/>
                <w:snapToGrid w:val="0"/>
                <w:kern w:val="0"/>
              </w:rPr>
              <w:t>400</w:t>
            </w:r>
          </w:p>
        </w:tc>
        <w:tc>
          <w:tcPr>
            <w:tcW w:w="2130" w:type="dxa"/>
            <w:vAlign w:val="center"/>
          </w:tcPr>
          <w:p w14:paraId="3DACC983"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120</w:t>
            </w:r>
          </w:p>
        </w:tc>
        <w:tc>
          <w:tcPr>
            <w:tcW w:w="2130" w:type="dxa"/>
            <w:vAlign w:val="center"/>
          </w:tcPr>
          <w:p w14:paraId="28BB7CE9"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60</w:t>
            </w:r>
          </w:p>
        </w:tc>
        <w:tc>
          <w:tcPr>
            <w:tcW w:w="2507" w:type="dxa"/>
            <w:vAlign w:val="center"/>
          </w:tcPr>
          <w:p w14:paraId="3BB3B3B6"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45</w:t>
            </w:r>
          </w:p>
        </w:tc>
      </w:tr>
      <w:tr w:rsidR="004F152D" w14:paraId="1E5F3940" w14:textId="77777777">
        <w:tblPrEx>
          <w:tblCellMar>
            <w:top w:w="0" w:type="dxa"/>
            <w:bottom w:w="0" w:type="dxa"/>
          </w:tblCellMar>
        </w:tblPrEx>
        <w:trPr>
          <w:trHeight w:val="267"/>
          <w:jc w:val="center"/>
        </w:trPr>
        <w:tc>
          <w:tcPr>
            <w:tcW w:w="1738" w:type="dxa"/>
            <w:vAlign w:val="center"/>
          </w:tcPr>
          <w:p w14:paraId="05D3F439"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800</w:t>
            </w:r>
          </w:p>
        </w:tc>
        <w:tc>
          <w:tcPr>
            <w:tcW w:w="2130" w:type="dxa"/>
            <w:vAlign w:val="center"/>
          </w:tcPr>
          <w:p w14:paraId="2F4CE03C"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150</w:t>
            </w:r>
          </w:p>
        </w:tc>
        <w:tc>
          <w:tcPr>
            <w:tcW w:w="2130" w:type="dxa"/>
            <w:vAlign w:val="center"/>
          </w:tcPr>
          <w:p w14:paraId="33433A1C"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90</w:t>
            </w:r>
          </w:p>
        </w:tc>
        <w:tc>
          <w:tcPr>
            <w:tcW w:w="2507" w:type="dxa"/>
            <w:vAlign w:val="center"/>
          </w:tcPr>
          <w:p w14:paraId="3519159F"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60</w:t>
            </w:r>
          </w:p>
        </w:tc>
      </w:tr>
      <w:tr w:rsidR="004F152D" w14:paraId="6627351C" w14:textId="77777777">
        <w:tblPrEx>
          <w:tblCellMar>
            <w:top w:w="0" w:type="dxa"/>
            <w:bottom w:w="0" w:type="dxa"/>
          </w:tblCellMar>
        </w:tblPrEx>
        <w:trPr>
          <w:trHeight w:val="267"/>
          <w:jc w:val="center"/>
        </w:trPr>
        <w:tc>
          <w:tcPr>
            <w:tcW w:w="1738" w:type="dxa"/>
            <w:vAlign w:val="center"/>
          </w:tcPr>
          <w:p w14:paraId="4624007A" w14:textId="77777777" w:rsidR="004F152D" w:rsidRDefault="004F152D">
            <w:pPr>
              <w:overflowPunct w:val="0"/>
              <w:adjustRightInd w:val="0"/>
              <w:snapToGrid w:val="0"/>
              <w:spacing w:line="440" w:lineRule="exact"/>
              <w:jc w:val="center"/>
              <w:outlineLvl w:val="0"/>
              <w:rPr>
                <w:rFonts w:hint="eastAsia"/>
                <w:snapToGrid w:val="0"/>
                <w:kern w:val="0"/>
              </w:rPr>
            </w:pPr>
            <w:r>
              <w:rPr>
                <w:rFonts w:hint="eastAsia"/>
                <w:snapToGrid w:val="0"/>
                <w:kern w:val="0"/>
              </w:rPr>
              <w:t>1200</w:t>
            </w:r>
          </w:p>
        </w:tc>
        <w:tc>
          <w:tcPr>
            <w:tcW w:w="2130" w:type="dxa"/>
            <w:vAlign w:val="center"/>
          </w:tcPr>
          <w:p w14:paraId="6E3312F2" w14:textId="77777777" w:rsidR="004F152D" w:rsidRDefault="004F152D">
            <w:pPr>
              <w:overflowPunct w:val="0"/>
              <w:adjustRightInd w:val="0"/>
              <w:snapToGrid w:val="0"/>
              <w:spacing w:line="440" w:lineRule="exact"/>
              <w:jc w:val="center"/>
              <w:rPr>
                <w:rFonts w:hint="eastAsia"/>
                <w:snapToGrid w:val="0"/>
                <w:kern w:val="0"/>
              </w:rPr>
            </w:pPr>
          </w:p>
        </w:tc>
        <w:tc>
          <w:tcPr>
            <w:tcW w:w="2130" w:type="dxa"/>
            <w:vAlign w:val="center"/>
          </w:tcPr>
          <w:p w14:paraId="386ACAD2"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120</w:t>
            </w:r>
          </w:p>
        </w:tc>
        <w:tc>
          <w:tcPr>
            <w:tcW w:w="2507" w:type="dxa"/>
            <w:vAlign w:val="center"/>
          </w:tcPr>
          <w:p w14:paraId="73F3AC55" w14:textId="77777777" w:rsidR="004F152D" w:rsidRDefault="004F152D">
            <w:pPr>
              <w:overflowPunct w:val="0"/>
              <w:adjustRightInd w:val="0"/>
              <w:snapToGrid w:val="0"/>
              <w:spacing w:line="440" w:lineRule="exact"/>
              <w:jc w:val="center"/>
              <w:rPr>
                <w:rFonts w:hint="eastAsia"/>
                <w:snapToGrid w:val="0"/>
                <w:kern w:val="0"/>
              </w:rPr>
            </w:pPr>
            <w:r>
              <w:rPr>
                <w:rFonts w:hint="eastAsia"/>
                <w:snapToGrid w:val="0"/>
                <w:kern w:val="0"/>
              </w:rPr>
              <w:t>90</w:t>
            </w:r>
          </w:p>
        </w:tc>
      </w:tr>
    </w:tbl>
    <w:p w14:paraId="092D534F" w14:textId="77777777" w:rsidR="004F152D" w:rsidRDefault="004F152D">
      <w:pPr>
        <w:overflowPunct w:val="0"/>
        <w:adjustRightInd w:val="0"/>
        <w:snapToGrid w:val="0"/>
        <w:spacing w:line="440" w:lineRule="exact"/>
        <w:ind w:firstLineChars="200" w:firstLine="420"/>
        <w:rPr>
          <w:rFonts w:hint="eastAsia"/>
          <w:snapToGrid w:val="0"/>
          <w:kern w:val="0"/>
        </w:rPr>
      </w:pPr>
    </w:p>
    <w:p w14:paraId="2AE1B2E6"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）、在砼搅拌过程中应始终注意其稠度（坍落度），若稠度与原定的不符，应立即查明原因予以纠正。</w:t>
      </w:r>
    </w:p>
    <w:p w14:paraId="2F98FA0C"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）、在下盘料装入之前，搅拌机的拌合料应全部倒出，搅拌机停用超过</w:t>
      </w:r>
      <w:r>
        <w:rPr>
          <w:rFonts w:hint="eastAsia"/>
          <w:snapToGrid w:val="0"/>
          <w:kern w:val="0"/>
        </w:rPr>
        <w:t>30</w:t>
      </w:r>
      <w:r>
        <w:rPr>
          <w:rFonts w:hint="eastAsia"/>
          <w:snapToGrid w:val="0"/>
          <w:kern w:val="0"/>
        </w:rPr>
        <w:t>分钟或更换水泥品种时，应彻底清洗搅拌机。</w:t>
      </w:r>
    </w:p>
    <w:p w14:paraId="1ABD65B2" w14:textId="77777777" w:rsidR="004F152D" w:rsidRDefault="004F152D">
      <w:pPr>
        <w:overflowPunct w:val="0"/>
        <w:adjustRightInd w:val="0"/>
        <w:snapToGrid w:val="0"/>
        <w:spacing w:line="440" w:lineRule="exact"/>
        <w:ind w:firstLineChars="200" w:firstLine="422"/>
        <w:rPr>
          <w:rFonts w:hint="eastAsia"/>
          <w:b/>
          <w:bCs/>
          <w:snapToGrid w:val="0"/>
          <w:kern w:val="0"/>
          <w:szCs w:val="20"/>
          <w:u w:val="single"/>
        </w:rPr>
      </w:pPr>
      <w:r>
        <w:rPr>
          <w:rFonts w:hint="eastAsia"/>
          <w:b/>
          <w:bCs/>
          <w:snapToGrid w:val="0"/>
          <w:kern w:val="0"/>
          <w:szCs w:val="20"/>
          <w:u w:val="single"/>
        </w:rPr>
        <w:t>4</w:t>
      </w:r>
      <w:r>
        <w:rPr>
          <w:rFonts w:hint="eastAsia"/>
          <w:b/>
          <w:bCs/>
          <w:snapToGrid w:val="0"/>
          <w:kern w:val="0"/>
          <w:szCs w:val="20"/>
          <w:u w:val="single"/>
        </w:rPr>
        <w:t>、砼的运输</w:t>
      </w:r>
    </w:p>
    <w:p w14:paraId="6EF30E24"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）、现浇砼运至浇筑地点时，必须符合浇筑时间规定的坍落度要求。</w:t>
      </w:r>
    </w:p>
    <w:p w14:paraId="7D7268EB"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）、砼搅拌出机后的任何时刻都需监督，严禁往拌合物中随意加水。</w:t>
      </w:r>
    </w:p>
    <w:p w14:paraId="29300AAA"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）、砼浇注前计算工程量，合理安排砼运输数量及频率，既要保证运输泵连续工作，又要保证砼在输送车内存放时间不超过规范允许时间。</w:t>
      </w:r>
    </w:p>
    <w:p w14:paraId="3315E903" w14:textId="77777777" w:rsidR="004F152D" w:rsidRDefault="004F152D">
      <w:pPr>
        <w:overflowPunct w:val="0"/>
        <w:adjustRightInd w:val="0"/>
        <w:snapToGrid w:val="0"/>
        <w:spacing w:line="440" w:lineRule="exact"/>
        <w:ind w:firstLineChars="200" w:firstLine="422"/>
        <w:rPr>
          <w:rFonts w:hint="eastAsia"/>
          <w:b/>
          <w:bCs/>
          <w:snapToGrid w:val="0"/>
          <w:kern w:val="0"/>
          <w:szCs w:val="20"/>
          <w:u w:val="single"/>
        </w:rPr>
      </w:pPr>
      <w:r>
        <w:rPr>
          <w:rFonts w:hint="eastAsia"/>
          <w:b/>
          <w:bCs/>
          <w:snapToGrid w:val="0"/>
          <w:kern w:val="0"/>
          <w:szCs w:val="20"/>
          <w:u w:val="single"/>
        </w:rPr>
        <w:t>5</w:t>
      </w:r>
      <w:r>
        <w:rPr>
          <w:rFonts w:hint="eastAsia"/>
          <w:b/>
          <w:bCs/>
          <w:snapToGrid w:val="0"/>
          <w:kern w:val="0"/>
          <w:szCs w:val="20"/>
          <w:u w:val="single"/>
        </w:rPr>
        <w:t>、砼的浇注</w:t>
      </w:r>
    </w:p>
    <w:p w14:paraId="6A98D5FA"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）、砼浇筑前，对模板、支架、钢筋、预埋件和输送管线进行检查，符合要求后方能浇筑。同时，清除模板内的杂物和钢筋上的油污等。</w:t>
      </w:r>
    </w:p>
    <w:p w14:paraId="0455D960"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）、砼自高处倾落的自由倾浇高度，即从料、溜槽、串筒等卸料口倾落入模板的高度，不得超过</w:t>
      </w:r>
      <w:r>
        <w:rPr>
          <w:rFonts w:hint="eastAsia"/>
          <w:snapToGrid w:val="0"/>
          <w:kern w:val="0"/>
        </w:rPr>
        <w:t>2m</w:t>
      </w:r>
      <w:r>
        <w:rPr>
          <w:rFonts w:hint="eastAsia"/>
          <w:snapToGrid w:val="0"/>
          <w:kern w:val="0"/>
        </w:rPr>
        <w:t>。</w:t>
      </w:r>
    </w:p>
    <w:p w14:paraId="6C80ED85"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）、砼浇筑连续进行，因故必须间歇时，其允许间歇时间必须根据规范要求强度试验确定，并在下次灌注前按间隙缝要求处理。</w:t>
      </w:r>
    </w:p>
    <w:p w14:paraId="2925099E"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）、泵送前应用适量的、与砼同标号的水泥砂浆润滑管路。</w:t>
      </w:r>
    </w:p>
    <w:p w14:paraId="0CEEC772"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）、浇筑过程中不得发生离析现象。</w:t>
      </w:r>
    </w:p>
    <w:p w14:paraId="3F661A1C"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砼浇筑层厚度与振捣必须严格按招标文件要求和有关规范执行。砼振捣人员必须是经过培训合格、具有丰富施工经验的专业人员，并挂牌作业。砼浇筑过程中，质检、试验人员和施工负责人必须现场旁站值班。</w:t>
      </w:r>
    </w:p>
    <w:p w14:paraId="4B0478C4" w14:textId="77777777" w:rsidR="004F152D" w:rsidRDefault="004F152D">
      <w:pPr>
        <w:overflowPunct w:val="0"/>
        <w:adjustRightInd w:val="0"/>
        <w:snapToGrid w:val="0"/>
        <w:spacing w:line="440" w:lineRule="exact"/>
        <w:ind w:firstLineChars="200" w:firstLine="422"/>
        <w:rPr>
          <w:rFonts w:hint="eastAsia"/>
          <w:b/>
          <w:bCs/>
          <w:snapToGrid w:val="0"/>
          <w:kern w:val="0"/>
          <w:szCs w:val="20"/>
          <w:u w:val="single"/>
        </w:rPr>
      </w:pPr>
      <w:r>
        <w:rPr>
          <w:rFonts w:hint="eastAsia"/>
          <w:b/>
          <w:bCs/>
          <w:snapToGrid w:val="0"/>
          <w:kern w:val="0"/>
          <w:szCs w:val="20"/>
          <w:u w:val="single"/>
        </w:rPr>
        <w:t>6</w:t>
      </w:r>
      <w:r>
        <w:rPr>
          <w:rFonts w:hint="eastAsia"/>
          <w:b/>
          <w:bCs/>
          <w:snapToGrid w:val="0"/>
          <w:kern w:val="0"/>
          <w:szCs w:val="20"/>
          <w:u w:val="single"/>
        </w:rPr>
        <w:t>、砼的养护</w:t>
      </w:r>
    </w:p>
    <w:p w14:paraId="0599D3D2"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）、编制砼养护作业指导书，并报监理批准后严格执行。</w:t>
      </w:r>
    </w:p>
    <w:p w14:paraId="795FBFE1"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）、砼应在浇筑完成及初凝后</w:t>
      </w:r>
      <w:r>
        <w:rPr>
          <w:rFonts w:hint="eastAsia"/>
          <w:snapToGrid w:val="0"/>
          <w:kern w:val="0"/>
        </w:rPr>
        <w:t>4</w:t>
      </w:r>
      <w:r>
        <w:rPr>
          <w:rFonts w:hint="eastAsia"/>
          <w:snapToGrid w:val="0"/>
          <w:kern w:val="0"/>
        </w:rPr>
        <w:t>～</w:t>
      </w:r>
      <w:r>
        <w:rPr>
          <w:rFonts w:hint="eastAsia"/>
          <w:snapToGrid w:val="0"/>
          <w:kern w:val="0"/>
        </w:rPr>
        <w:t>5</w:t>
      </w:r>
      <w:r>
        <w:rPr>
          <w:rFonts w:hint="eastAsia"/>
          <w:snapToGrid w:val="0"/>
          <w:kern w:val="0"/>
        </w:rPr>
        <w:t>小时进行覆盖和浇水养护，要保证不少于业主或监理工程师指定的养护时间。</w:t>
      </w:r>
    </w:p>
    <w:p w14:paraId="69511B77" w14:textId="77777777" w:rsidR="004F152D" w:rsidRDefault="004F152D">
      <w:pPr>
        <w:overflowPunct w:val="0"/>
        <w:adjustRightInd w:val="0"/>
        <w:snapToGrid w:val="0"/>
        <w:spacing w:line="440" w:lineRule="exact"/>
        <w:ind w:firstLineChars="200" w:firstLine="422"/>
        <w:rPr>
          <w:rFonts w:hint="eastAsia"/>
          <w:b/>
          <w:bCs/>
          <w:snapToGrid w:val="0"/>
          <w:kern w:val="0"/>
          <w:szCs w:val="20"/>
          <w:u w:val="single"/>
        </w:rPr>
      </w:pPr>
      <w:r>
        <w:rPr>
          <w:rFonts w:hint="eastAsia"/>
          <w:b/>
          <w:bCs/>
          <w:snapToGrid w:val="0"/>
          <w:kern w:val="0"/>
          <w:szCs w:val="20"/>
          <w:u w:val="single"/>
        </w:rPr>
        <w:t>7</w:t>
      </w:r>
      <w:r>
        <w:rPr>
          <w:rFonts w:hint="eastAsia"/>
          <w:b/>
          <w:bCs/>
          <w:snapToGrid w:val="0"/>
          <w:kern w:val="0"/>
          <w:szCs w:val="20"/>
          <w:u w:val="single"/>
        </w:rPr>
        <w:t>、砼的拆模</w:t>
      </w:r>
    </w:p>
    <w:p w14:paraId="67978077"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）、拆模顺序一般应后支的先拆，先支的后拆；先拆除非承重部分，后拆除承重部分。重大、复杂的模板拆除应有拆模方案。</w:t>
      </w:r>
    </w:p>
    <w:p w14:paraId="3A284613"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）、不承重的侧模板应在保证砼及棱角不因拆模而受损时，方可拆除。</w:t>
      </w:r>
    </w:p>
    <w:p w14:paraId="36150F82" w14:textId="77777777" w:rsidR="004F152D" w:rsidRDefault="004F152D">
      <w:pPr>
        <w:overflowPunct w:val="0"/>
        <w:adjustRightInd w:val="0"/>
        <w:snapToGrid w:val="0"/>
        <w:spacing w:line="440" w:lineRule="exact"/>
        <w:ind w:firstLineChars="200" w:firstLine="422"/>
        <w:rPr>
          <w:rFonts w:hint="eastAsia"/>
          <w:b/>
          <w:bCs/>
          <w:snapToGrid w:val="0"/>
          <w:kern w:val="0"/>
          <w:szCs w:val="20"/>
          <w:u w:val="single"/>
        </w:rPr>
      </w:pPr>
      <w:r>
        <w:rPr>
          <w:rFonts w:hint="eastAsia"/>
          <w:b/>
          <w:bCs/>
          <w:snapToGrid w:val="0"/>
          <w:kern w:val="0"/>
          <w:szCs w:val="20"/>
          <w:u w:val="single"/>
        </w:rPr>
        <w:t>8</w:t>
      </w:r>
      <w:r>
        <w:rPr>
          <w:rFonts w:hint="eastAsia"/>
          <w:b/>
          <w:bCs/>
          <w:snapToGrid w:val="0"/>
          <w:kern w:val="0"/>
          <w:szCs w:val="20"/>
          <w:u w:val="single"/>
        </w:rPr>
        <w:t>、夏、雨季施工措施</w:t>
      </w:r>
    </w:p>
    <w:p w14:paraId="6100C870"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）、夏季搅拌砼时应考虑由于温度升高及运输等因素蒸发掉的水分，确保砼浇筑时的坍落度在设计的范围内。</w:t>
      </w:r>
    </w:p>
    <w:p w14:paraId="76166533"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）、砼浇筑前要了解气象情况，尽量避开大雨浇筑，并要备有一定数量的塑料薄膜，防止砼突遇大雨的冲袭。</w:t>
      </w:r>
    </w:p>
    <w:p w14:paraId="543540AD" w14:textId="77777777" w:rsidR="004F152D" w:rsidRDefault="004F152D">
      <w:pPr>
        <w:pStyle w:val="3"/>
        <w:spacing w:before="50" w:after="50" w:line="440" w:lineRule="exact"/>
        <w:rPr>
          <w:rFonts w:hint="eastAsia"/>
        </w:rPr>
      </w:pPr>
      <w:bookmarkStart w:id="573" w:name="_Toc471498231"/>
      <w:bookmarkStart w:id="574" w:name="_Toc14606241"/>
      <w:r>
        <w:rPr>
          <w:rFonts w:hint="eastAsia"/>
        </w:rPr>
        <w:t>6.5</w:t>
      </w:r>
      <w:r>
        <w:t>.</w:t>
      </w:r>
      <w:r>
        <w:rPr>
          <w:rFonts w:hint="eastAsia"/>
        </w:rPr>
        <w:t>3</w:t>
      </w:r>
      <w:r>
        <w:rPr>
          <w:rFonts w:hint="eastAsia"/>
        </w:rPr>
        <w:t>、制度保证措施</w:t>
      </w:r>
      <w:bookmarkEnd w:id="573"/>
      <w:bookmarkEnd w:id="574"/>
    </w:p>
    <w:p w14:paraId="19FEFD19"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1</w:t>
      </w:r>
      <w:r>
        <w:rPr>
          <w:rFonts w:hint="eastAsia"/>
          <w:snapToGrid w:val="0"/>
          <w:kern w:val="0"/>
        </w:rPr>
        <w:t>、执行“签署砼浇筑施工许可令”制度，作业队队长负责填写“砼浇筑令”的申请单，现场主管工程师检查准备工作及“砼浇筑令”填表送签工作，工程技术部检查确认，质检工程师签发。</w:t>
      </w:r>
    </w:p>
    <w:p w14:paraId="66407029" w14:textId="77777777" w:rsidR="004F152D" w:rsidRDefault="004F152D">
      <w:pPr>
        <w:adjustRightInd w:val="0"/>
        <w:snapToGrid w:val="0"/>
        <w:spacing w:line="440" w:lineRule="exact"/>
        <w:ind w:firstLineChars="200" w:firstLine="420"/>
        <w:rPr>
          <w:rFonts w:hint="eastAsia"/>
          <w:snapToGrid w:val="0"/>
          <w:kern w:val="0"/>
        </w:rPr>
      </w:pPr>
      <w:r>
        <w:rPr>
          <w:rFonts w:hint="eastAsia"/>
          <w:snapToGrid w:val="0"/>
          <w:kern w:val="0"/>
        </w:rPr>
        <w:t>2</w:t>
      </w:r>
      <w:r>
        <w:rPr>
          <w:rFonts w:hint="eastAsia"/>
          <w:snapToGrid w:val="0"/>
          <w:kern w:val="0"/>
        </w:rPr>
        <w:t>、“砼浇筑许可令”申请签发条件：</w:t>
      </w:r>
    </w:p>
    <w:p w14:paraId="511BCB0E" w14:textId="77777777" w:rsidR="004F152D" w:rsidRDefault="004F152D">
      <w:pPr>
        <w:overflowPunct w:val="0"/>
        <w:spacing w:before="50" w:after="50" w:line="440" w:lineRule="exact"/>
        <w:ind w:firstLine="48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）、模板的支撑系统按施工方案施工完毕，并确定安全可靠。</w:t>
      </w:r>
    </w:p>
    <w:p w14:paraId="3249C316" w14:textId="77777777" w:rsidR="004F152D" w:rsidRDefault="004F152D">
      <w:pPr>
        <w:overflowPunct w:val="0"/>
        <w:spacing w:before="50" w:after="50" w:line="440" w:lineRule="exact"/>
        <w:ind w:firstLine="48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）、模板、钢筋、预埋件及其支架质量符合规定，验收合格。</w:t>
      </w:r>
    </w:p>
    <w:p w14:paraId="52CDE527" w14:textId="77777777" w:rsidR="004F152D" w:rsidRDefault="004F152D">
      <w:pPr>
        <w:overflowPunct w:val="0"/>
        <w:spacing w:before="50" w:after="50" w:line="440" w:lineRule="exact"/>
        <w:ind w:firstLine="48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）、技术复核、隐蔽工程验收已确认签证。</w:t>
      </w:r>
    </w:p>
    <w:p w14:paraId="3FDCF1EB" w14:textId="77777777" w:rsidR="004F152D" w:rsidRDefault="004F152D">
      <w:pPr>
        <w:overflowPunct w:val="0"/>
        <w:spacing w:before="50" w:after="50" w:line="440" w:lineRule="exact"/>
        <w:ind w:firstLine="482"/>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）、施工范围内安全设计落实。</w:t>
      </w:r>
    </w:p>
    <w:p w14:paraId="1A399BAA" w14:textId="77777777" w:rsidR="004F152D" w:rsidRDefault="004F152D">
      <w:pPr>
        <w:overflowPunct w:val="0"/>
        <w:spacing w:before="50" w:after="50" w:line="440" w:lineRule="exact"/>
        <w:ind w:firstLine="482"/>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）、施工机具准备就绪且能正常运转。</w:t>
      </w:r>
    </w:p>
    <w:p w14:paraId="2F1593B0" w14:textId="77777777" w:rsidR="004F152D" w:rsidRDefault="004F152D">
      <w:pPr>
        <w:overflowPunct w:val="0"/>
        <w:spacing w:before="50" w:after="50" w:line="440" w:lineRule="exact"/>
        <w:ind w:firstLine="482"/>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）、材料供应准备完毕。</w:t>
      </w:r>
    </w:p>
    <w:p w14:paraId="69CF92FD" w14:textId="77777777" w:rsidR="004F152D" w:rsidRDefault="004F152D">
      <w:pPr>
        <w:overflowPunct w:val="0"/>
        <w:spacing w:before="50" w:after="50" w:line="440" w:lineRule="exact"/>
        <w:ind w:firstLine="482"/>
        <w:rPr>
          <w:rFonts w:hint="eastAsia"/>
          <w:snapToGrid w:val="0"/>
          <w:kern w:val="0"/>
        </w:rPr>
      </w:pPr>
      <w:r>
        <w:rPr>
          <w:rFonts w:hint="eastAsia"/>
          <w:snapToGrid w:val="0"/>
          <w:kern w:val="0"/>
        </w:rPr>
        <w:t>（</w:t>
      </w:r>
      <w:r>
        <w:rPr>
          <w:rFonts w:hint="eastAsia"/>
          <w:snapToGrid w:val="0"/>
          <w:kern w:val="0"/>
        </w:rPr>
        <w:t>7</w:t>
      </w:r>
      <w:r>
        <w:rPr>
          <w:rFonts w:hint="eastAsia"/>
          <w:snapToGrid w:val="0"/>
          <w:kern w:val="0"/>
        </w:rPr>
        <w:t>）、原材料及施工配合比经监理检查合格。</w:t>
      </w:r>
    </w:p>
    <w:p w14:paraId="5B46DBC2" w14:textId="77777777" w:rsidR="004F152D" w:rsidRDefault="004F152D" w:rsidP="00C45230">
      <w:pPr>
        <w:pStyle w:val="aa"/>
        <w:adjustRightInd w:val="0"/>
        <w:snapToGrid w:val="0"/>
        <w:spacing w:line="240" w:lineRule="auto"/>
        <w:ind w:firstLineChars="200" w:firstLine="562"/>
        <w:rPr>
          <w:rFonts w:hint="eastAsia"/>
          <w:snapToGrid w:val="0"/>
          <w:kern w:val="0"/>
        </w:rPr>
      </w:pPr>
    </w:p>
    <w:p w14:paraId="4869983D" w14:textId="77777777" w:rsidR="004F152D" w:rsidRDefault="004F152D">
      <w:pPr>
        <w:overflowPunct w:val="0"/>
        <w:spacing w:before="50" w:after="50" w:line="440" w:lineRule="exact"/>
        <w:ind w:firstLine="482"/>
        <w:rPr>
          <w:rFonts w:hint="eastAsia"/>
          <w:snapToGrid w:val="0"/>
          <w:kern w:val="0"/>
        </w:rPr>
      </w:pPr>
    </w:p>
    <w:p w14:paraId="1602322E" w14:textId="77777777" w:rsidR="004F152D" w:rsidRDefault="004F152D">
      <w:pPr>
        <w:pStyle w:val="2"/>
        <w:spacing w:before="50"/>
        <w:rPr>
          <w:rFonts w:hint="eastAsia"/>
        </w:rPr>
      </w:pPr>
      <w:bookmarkStart w:id="575" w:name="_Toc4164735"/>
      <w:bookmarkStart w:id="576" w:name="_Toc6605612"/>
      <w:bookmarkStart w:id="577" w:name="_Toc6688216"/>
      <w:bookmarkStart w:id="578" w:name="_Toc471498232"/>
      <w:bookmarkStart w:id="579" w:name="_Toc14606242"/>
      <w:r>
        <w:rPr>
          <w:rFonts w:hint="eastAsia"/>
        </w:rPr>
        <w:t>§</w:t>
      </w:r>
      <w:r>
        <w:rPr>
          <w:rFonts w:hint="eastAsia"/>
        </w:rPr>
        <w:t xml:space="preserve">6-6  </w:t>
      </w:r>
      <w:r>
        <w:rPr>
          <w:rFonts w:hint="eastAsia"/>
        </w:rPr>
        <w:t>成品保护措施</w:t>
      </w:r>
      <w:bookmarkEnd w:id="575"/>
      <w:bookmarkEnd w:id="576"/>
      <w:bookmarkEnd w:id="577"/>
      <w:bookmarkEnd w:id="578"/>
      <w:bookmarkEnd w:id="579"/>
    </w:p>
    <w:p w14:paraId="6D4BD644" w14:textId="77777777" w:rsidR="004F152D" w:rsidRDefault="004F152D">
      <w:pPr>
        <w:overflowPunct w:val="0"/>
        <w:spacing w:before="50" w:after="50" w:line="440" w:lineRule="exact"/>
        <w:ind w:firstLine="482"/>
        <w:rPr>
          <w:rFonts w:hint="eastAsia"/>
          <w:snapToGrid w:val="0"/>
          <w:kern w:val="0"/>
        </w:rPr>
      </w:pPr>
      <w:r>
        <w:rPr>
          <w:rFonts w:hint="eastAsia"/>
          <w:snapToGrid w:val="0"/>
          <w:kern w:val="0"/>
        </w:rPr>
        <w:t>为确保给顾客提供符合要求的产品，须对施工过程产品及已完工程在交付前实施有效保护。</w:t>
      </w:r>
    </w:p>
    <w:p w14:paraId="1167DA74" w14:textId="77777777" w:rsidR="004F152D" w:rsidRDefault="004F152D">
      <w:pPr>
        <w:pStyle w:val="3"/>
        <w:spacing w:before="50" w:after="50" w:line="440" w:lineRule="exact"/>
        <w:rPr>
          <w:rFonts w:hint="eastAsia"/>
        </w:rPr>
      </w:pPr>
      <w:bookmarkStart w:id="580" w:name="_Toc471498233"/>
      <w:bookmarkStart w:id="581" w:name="_Toc14606243"/>
      <w:r>
        <w:rPr>
          <w:rFonts w:hint="eastAsia"/>
        </w:rPr>
        <w:t>6.6.1</w:t>
      </w:r>
      <w:r>
        <w:rPr>
          <w:rFonts w:hint="eastAsia"/>
        </w:rPr>
        <w:t>、管理措施</w:t>
      </w:r>
      <w:bookmarkEnd w:id="580"/>
      <w:bookmarkEnd w:id="581"/>
    </w:p>
    <w:p w14:paraId="58344F68"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1</w:t>
      </w:r>
      <w:r>
        <w:rPr>
          <w:rFonts w:hint="eastAsia"/>
          <w:snapToGrid w:val="0"/>
          <w:kern w:val="0"/>
        </w:rPr>
        <w:t>、成立成品保护管理小组，负责制定成品保护实施细则，全员培训，管理小组进行监督实施。</w:t>
      </w:r>
    </w:p>
    <w:p w14:paraId="69D73C9E"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2</w:t>
      </w:r>
      <w:r>
        <w:rPr>
          <w:rFonts w:hint="eastAsia"/>
          <w:snapToGrid w:val="0"/>
          <w:kern w:val="0"/>
        </w:rPr>
        <w:t>、各施工队伍负责施工期间的产品保护，凡因施工造成的产品破坏均由各施工队伍负责。</w:t>
      </w:r>
    </w:p>
    <w:p w14:paraId="013D7290" w14:textId="77777777" w:rsidR="004F152D" w:rsidRDefault="004F152D">
      <w:pPr>
        <w:pStyle w:val="3"/>
        <w:spacing w:before="50" w:after="50" w:line="440" w:lineRule="exact"/>
        <w:rPr>
          <w:rFonts w:hint="eastAsia"/>
        </w:rPr>
      </w:pPr>
      <w:bookmarkStart w:id="582" w:name="_Toc471498234"/>
      <w:bookmarkStart w:id="583" w:name="_Toc14606244"/>
      <w:r>
        <w:rPr>
          <w:rFonts w:hint="eastAsia"/>
        </w:rPr>
        <w:t>6.6.2</w:t>
      </w:r>
      <w:r>
        <w:rPr>
          <w:rFonts w:hint="eastAsia"/>
        </w:rPr>
        <w:t>、技术措施</w:t>
      </w:r>
      <w:bookmarkEnd w:id="582"/>
      <w:bookmarkEnd w:id="583"/>
    </w:p>
    <w:p w14:paraId="2D60A6C6" w14:textId="77777777" w:rsidR="004F152D" w:rsidRDefault="004F152D">
      <w:pPr>
        <w:overflowPunct w:val="0"/>
        <w:adjustRightInd w:val="0"/>
        <w:snapToGrid w:val="0"/>
        <w:spacing w:line="440" w:lineRule="exact"/>
        <w:ind w:firstLineChars="200" w:firstLine="422"/>
        <w:rPr>
          <w:rFonts w:hint="eastAsia"/>
          <w:b/>
          <w:bCs/>
          <w:snapToGrid w:val="0"/>
          <w:kern w:val="0"/>
          <w:u w:val="single"/>
        </w:rPr>
      </w:pPr>
      <w:r>
        <w:rPr>
          <w:rFonts w:hint="eastAsia"/>
          <w:b/>
          <w:bCs/>
          <w:snapToGrid w:val="0"/>
          <w:kern w:val="0"/>
          <w:u w:val="single"/>
        </w:rPr>
        <w:t>1</w:t>
      </w:r>
      <w:r>
        <w:rPr>
          <w:rFonts w:hint="eastAsia"/>
          <w:b/>
          <w:bCs/>
          <w:snapToGrid w:val="0"/>
          <w:kern w:val="0"/>
          <w:u w:val="single"/>
        </w:rPr>
        <w:t>、开挖</w:t>
      </w:r>
    </w:p>
    <w:p w14:paraId="6FEAD710" w14:textId="77777777" w:rsidR="004F152D" w:rsidRDefault="004F152D">
      <w:pPr>
        <w:tabs>
          <w:tab w:val="left" w:pos="-360"/>
          <w:tab w:val="left" w:pos="0"/>
          <w:tab w:val="left" w:pos="900"/>
        </w:tabs>
        <w:overflowPunct w:val="0"/>
        <w:adjustRightInd w:val="0"/>
        <w:snapToGrid w:val="0"/>
        <w:spacing w:line="440" w:lineRule="exact"/>
        <w:ind w:firstLineChars="200" w:firstLine="420"/>
        <w:rPr>
          <w:rFonts w:hint="eastAsia"/>
          <w:snapToGrid w:val="0"/>
          <w:kern w:val="0"/>
        </w:rPr>
      </w:pPr>
      <w:r>
        <w:rPr>
          <w:rFonts w:hint="eastAsia"/>
          <w:snapToGrid w:val="0"/>
          <w:kern w:val="0"/>
        </w:rPr>
        <w:t>a</w:t>
      </w:r>
      <w:r>
        <w:rPr>
          <w:rFonts w:hint="eastAsia"/>
          <w:snapToGrid w:val="0"/>
          <w:kern w:val="0"/>
        </w:rPr>
        <w:t>、对定位标准桩、轴线引桩、标准水准点等，挖土时不得碰撞，定位标准桩和标准水准点应定期复测和检查是否正确。</w:t>
      </w:r>
    </w:p>
    <w:p w14:paraId="1F49840D" w14:textId="77777777" w:rsidR="004F152D" w:rsidRDefault="004F152D">
      <w:pPr>
        <w:tabs>
          <w:tab w:val="left" w:pos="-360"/>
          <w:tab w:val="left" w:pos="0"/>
          <w:tab w:val="left" w:pos="900"/>
        </w:tabs>
        <w:overflowPunct w:val="0"/>
        <w:adjustRightInd w:val="0"/>
        <w:snapToGrid w:val="0"/>
        <w:spacing w:line="440" w:lineRule="exact"/>
        <w:ind w:firstLineChars="200" w:firstLine="420"/>
        <w:rPr>
          <w:rFonts w:hint="eastAsia"/>
          <w:snapToGrid w:val="0"/>
          <w:kern w:val="0"/>
        </w:rPr>
      </w:pPr>
      <w:r>
        <w:rPr>
          <w:rFonts w:hint="eastAsia"/>
          <w:snapToGrid w:val="0"/>
          <w:kern w:val="0"/>
        </w:rPr>
        <w:t>b</w:t>
      </w:r>
      <w:r>
        <w:rPr>
          <w:rFonts w:hint="eastAsia"/>
          <w:snapToGrid w:val="0"/>
          <w:kern w:val="0"/>
        </w:rPr>
        <w:t>、土方开挖时，应防止既有建筑物或构筑物、道路、管线等发生下沉和变形，必要时与设计单位或建设单位协商采取防护措施，并在施工中进行沉降和位移观测。</w:t>
      </w:r>
    </w:p>
    <w:p w14:paraId="625BB2EC" w14:textId="77777777" w:rsidR="004F152D" w:rsidRDefault="004F152D">
      <w:pPr>
        <w:tabs>
          <w:tab w:val="left" w:pos="-360"/>
          <w:tab w:val="left" w:pos="0"/>
          <w:tab w:val="left" w:pos="900"/>
        </w:tabs>
        <w:overflowPunct w:val="0"/>
        <w:adjustRightInd w:val="0"/>
        <w:snapToGrid w:val="0"/>
        <w:spacing w:line="440" w:lineRule="exact"/>
        <w:ind w:firstLineChars="200" w:firstLine="420"/>
        <w:rPr>
          <w:rFonts w:hint="eastAsia"/>
          <w:snapToGrid w:val="0"/>
          <w:kern w:val="0"/>
        </w:rPr>
      </w:pPr>
      <w:r>
        <w:rPr>
          <w:rFonts w:hint="eastAsia"/>
          <w:snapToGrid w:val="0"/>
          <w:kern w:val="0"/>
        </w:rPr>
        <w:t>c</w:t>
      </w:r>
      <w:r>
        <w:rPr>
          <w:rFonts w:hint="eastAsia"/>
          <w:snapToGrid w:val="0"/>
          <w:kern w:val="0"/>
        </w:rPr>
        <w:t>、施工中，如发现有文物或石墓等，应妥善保护，并应立即报请当地有关部门处理后，方可继续施工，如发现有测量用的永久性标桩或地质、地震部门设置的定期观测点等应加以保护，在设有地上或地下管道、电线的地段进行施工时，应事先取得有关管理部门的同意，并在施工中采取措施，以防损坏管线。</w:t>
      </w:r>
    </w:p>
    <w:p w14:paraId="72EBFD85" w14:textId="77777777" w:rsidR="004F152D" w:rsidRDefault="004F152D">
      <w:pPr>
        <w:overflowPunct w:val="0"/>
        <w:adjustRightInd w:val="0"/>
        <w:snapToGrid w:val="0"/>
        <w:spacing w:line="440" w:lineRule="exact"/>
        <w:ind w:firstLineChars="200" w:firstLine="422"/>
        <w:rPr>
          <w:b/>
          <w:bCs/>
          <w:snapToGrid w:val="0"/>
          <w:kern w:val="0"/>
          <w:u w:val="single"/>
        </w:rPr>
      </w:pPr>
      <w:r>
        <w:rPr>
          <w:rFonts w:hint="eastAsia"/>
          <w:b/>
          <w:bCs/>
          <w:snapToGrid w:val="0"/>
          <w:kern w:val="0"/>
          <w:u w:val="single"/>
        </w:rPr>
        <w:t>2</w:t>
      </w:r>
      <w:r>
        <w:rPr>
          <w:rFonts w:hint="eastAsia"/>
          <w:b/>
          <w:bCs/>
          <w:snapToGrid w:val="0"/>
          <w:kern w:val="0"/>
          <w:u w:val="single"/>
        </w:rPr>
        <w:t>、钢筋、砼工程</w:t>
      </w:r>
    </w:p>
    <w:p w14:paraId="6269C5D5" w14:textId="77777777" w:rsidR="004F152D" w:rsidRDefault="004F152D">
      <w:pPr>
        <w:adjustRightInd w:val="0"/>
        <w:snapToGrid w:val="0"/>
        <w:spacing w:line="440" w:lineRule="exact"/>
        <w:ind w:firstLineChars="300" w:firstLine="630"/>
        <w:rPr>
          <w:rFonts w:hint="eastAsia"/>
          <w:snapToGrid w:val="0"/>
          <w:kern w:val="0"/>
        </w:rPr>
      </w:pPr>
      <w:r>
        <w:rPr>
          <w:rFonts w:hint="eastAsia"/>
          <w:snapToGrid w:val="0"/>
          <w:kern w:val="0"/>
        </w:rPr>
        <w:t>a</w:t>
      </w:r>
      <w:r>
        <w:rPr>
          <w:rFonts w:hint="eastAsia"/>
          <w:snapToGrid w:val="0"/>
          <w:kern w:val="0"/>
        </w:rPr>
        <w:t>、钢筋绑扎时应搭设临时架子，不准踩踏钢筋。</w:t>
      </w:r>
    </w:p>
    <w:p w14:paraId="0ED77996" w14:textId="77777777" w:rsidR="004F152D" w:rsidRDefault="004F152D">
      <w:pPr>
        <w:tabs>
          <w:tab w:val="left" w:pos="-360"/>
          <w:tab w:val="left" w:pos="0"/>
          <w:tab w:val="left" w:pos="900"/>
        </w:tabs>
        <w:overflowPunct w:val="0"/>
        <w:adjustRightInd w:val="0"/>
        <w:snapToGrid w:val="0"/>
        <w:spacing w:line="440" w:lineRule="exact"/>
        <w:ind w:firstLineChars="300" w:firstLine="630"/>
        <w:rPr>
          <w:rFonts w:hint="eastAsia"/>
          <w:snapToGrid w:val="0"/>
          <w:kern w:val="0"/>
        </w:rPr>
      </w:pPr>
      <w:r>
        <w:rPr>
          <w:rFonts w:hint="eastAsia"/>
          <w:snapToGrid w:val="0"/>
          <w:kern w:val="0"/>
        </w:rPr>
        <w:t>b</w:t>
      </w:r>
      <w:r>
        <w:rPr>
          <w:rFonts w:hint="eastAsia"/>
          <w:snapToGrid w:val="0"/>
          <w:kern w:val="0"/>
        </w:rPr>
        <w:t>、浇注砼之前，对绑扎好的钢筋应妥善保护，保持其整体性，防止行人踩踏使钢筋变折和间距发生变化。</w:t>
      </w:r>
    </w:p>
    <w:p w14:paraId="7B6036F8" w14:textId="77777777" w:rsidR="004F152D" w:rsidRDefault="004F152D">
      <w:pPr>
        <w:tabs>
          <w:tab w:val="left" w:pos="-360"/>
          <w:tab w:val="left" w:pos="0"/>
          <w:tab w:val="left" w:pos="900"/>
        </w:tabs>
        <w:overflowPunct w:val="0"/>
        <w:adjustRightInd w:val="0"/>
        <w:snapToGrid w:val="0"/>
        <w:spacing w:line="440" w:lineRule="exact"/>
        <w:ind w:firstLineChars="300" w:firstLine="630"/>
        <w:rPr>
          <w:rFonts w:hint="eastAsia"/>
          <w:snapToGrid w:val="0"/>
          <w:kern w:val="0"/>
        </w:rPr>
      </w:pPr>
      <w:r>
        <w:rPr>
          <w:rFonts w:hint="eastAsia"/>
          <w:snapToGrid w:val="0"/>
          <w:kern w:val="0"/>
        </w:rPr>
        <w:t>c</w:t>
      </w:r>
      <w:r>
        <w:rPr>
          <w:rFonts w:hint="eastAsia"/>
          <w:snapToGrid w:val="0"/>
          <w:kern w:val="0"/>
        </w:rPr>
        <w:t>、保护好预埋件。</w:t>
      </w:r>
    </w:p>
    <w:p w14:paraId="3529D33D" w14:textId="77777777" w:rsidR="004F152D" w:rsidRDefault="004F152D">
      <w:pPr>
        <w:tabs>
          <w:tab w:val="left" w:pos="-360"/>
          <w:tab w:val="left" w:pos="0"/>
          <w:tab w:val="left" w:pos="900"/>
        </w:tabs>
        <w:overflowPunct w:val="0"/>
        <w:adjustRightInd w:val="0"/>
        <w:snapToGrid w:val="0"/>
        <w:spacing w:line="440" w:lineRule="exact"/>
        <w:ind w:firstLineChars="300" w:firstLine="630"/>
        <w:rPr>
          <w:rFonts w:hint="eastAsia"/>
          <w:snapToGrid w:val="0"/>
          <w:kern w:val="0"/>
        </w:rPr>
      </w:pPr>
      <w:r>
        <w:rPr>
          <w:rFonts w:hint="eastAsia"/>
          <w:snapToGrid w:val="0"/>
          <w:kern w:val="0"/>
        </w:rPr>
        <w:t>d</w:t>
      </w:r>
      <w:r>
        <w:rPr>
          <w:rFonts w:hint="eastAsia"/>
          <w:snapToGrid w:val="0"/>
          <w:kern w:val="0"/>
        </w:rPr>
        <w:t>、拆除模板时不得用大锤硬砸或撬棍硬撬，以免损伤砼表面和楞角，拆下的钢模板，如发现不平或肋边损坏变形应及时修理，并加强模板管理，分规格堆放，涂刷防锈剂。</w:t>
      </w:r>
    </w:p>
    <w:p w14:paraId="20998A7A" w14:textId="77777777" w:rsidR="004F152D" w:rsidRDefault="004F152D">
      <w:pPr>
        <w:tabs>
          <w:tab w:val="left" w:pos="-360"/>
          <w:tab w:val="left" w:pos="0"/>
          <w:tab w:val="left" w:pos="900"/>
        </w:tabs>
        <w:overflowPunct w:val="0"/>
        <w:adjustRightInd w:val="0"/>
        <w:snapToGrid w:val="0"/>
        <w:spacing w:line="440" w:lineRule="exact"/>
        <w:ind w:firstLineChars="300" w:firstLine="630"/>
        <w:rPr>
          <w:rFonts w:hint="eastAsia"/>
          <w:snapToGrid w:val="0"/>
          <w:kern w:val="0"/>
        </w:rPr>
      </w:pPr>
      <w:r>
        <w:rPr>
          <w:rFonts w:hint="eastAsia"/>
          <w:snapToGrid w:val="0"/>
          <w:kern w:val="0"/>
        </w:rPr>
        <w:t>e</w:t>
      </w:r>
      <w:r>
        <w:rPr>
          <w:rFonts w:hint="eastAsia"/>
          <w:snapToGrid w:val="0"/>
          <w:kern w:val="0"/>
        </w:rPr>
        <w:t>、钢筋砼结构施工时应对预留的钢筋加以保护，不得随意弯折。</w:t>
      </w:r>
    </w:p>
    <w:p w14:paraId="3D623074" w14:textId="77777777" w:rsidR="004F152D" w:rsidRDefault="004F152D">
      <w:pPr>
        <w:tabs>
          <w:tab w:val="left" w:pos="-360"/>
          <w:tab w:val="left" w:pos="0"/>
          <w:tab w:val="left" w:pos="900"/>
        </w:tabs>
        <w:overflowPunct w:val="0"/>
        <w:adjustRightInd w:val="0"/>
        <w:snapToGrid w:val="0"/>
        <w:spacing w:line="440" w:lineRule="exact"/>
        <w:ind w:firstLineChars="300" w:firstLine="630"/>
        <w:rPr>
          <w:rFonts w:hint="eastAsia"/>
          <w:snapToGrid w:val="0"/>
          <w:kern w:val="0"/>
        </w:rPr>
      </w:pPr>
      <w:r>
        <w:rPr>
          <w:rFonts w:hint="eastAsia"/>
          <w:snapToGrid w:val="0"/>
          <w:kern w:val="0"/>
        </w:rPr>
        <w:t>f</w:t>
      </w:r>
      <w:r>
        <w:rPr>
          <w:rFonts w:hint="eastAsia"/>
          <w:snapToGrid w:val="0"/>
          <w:kern w:val="0"/>
        </w:rPr>
        <w:t>、施工时，应特别注意上部结构的施工时间和下部结构的拆模时间，以确保各层结构均有足够的养护时间和承载能力。</w:t>
      </w:r>
    </w:p>
    <w:p w14:paraId="7AE9AC93" w14:textId="77777777" w:rsidR="004F152D" w:rsidRDefault="004F152D">
      <w:pPr>
        <w:pStyle w:val="ab"/>
        <w:ind w:firstLine="480"/>
        <w:rPr>
          <w:rFonts w:hint="eastAsia"/>
        </w:rPr>
      </w:pPr>
    </w:p>
    <w:p w14:paraId="718E8CD1" w14:textId="77777777" w:rsidR="004F152D" w:rsidRDefault="004F152D">
      <w:pPr>
        <w:pStyle w:val="2"/>
        <w:spacing w:before="50"/>
        <w:rPr>
          <w:rFonts w:hint="eastAsia"/>
        </w:rPr>
      </w:pPr>
      <w:bookmarkStart w:id="584" w:name="_Toc4164736"/>
      <w:bookmarkStart w:id="585" w:name="_Toc6605613"/>
      <w:bookmarkStart w:id="586" w:name="_Toc6688217"/>
      <w:bookmarkStart w:id="587" w:name="_Toc471498235"/>
      <w:bookmarkStart w:id="588" w:name="_Toc14606245"/>
      <w:r>
        <w:rPr>
          <w:rFonts w:hint="eastAsia"/>
        </w:rPr>
        <w:t>§</w:t>
      </w:r>
      <w:r>
        <w:rPr>
          <w:rFonts w:hint="eastAsia"/>
        </w:rPr>
        <w:t xml:space="preserve">6-7  </w:t>
      </w:r>
      <w:r>
        <w:rPr>
          <w:rFonts w:hint="eastAsia"/>
        </w:rPr>
        <w:t>为确保工程质量所采取的检测试验手段、措施</w:t>
      </w:r>
      <w:bookmarkEnd w:id="584"/>
      <w:bookmarkEnd w:id="585"/>
      <w:bookmarkEnd w:id="586"/>
      <w:bookmarkEnd w:id="587"/>
      <w:bookmarkEnd w:id="588"/>
    </w:p>
    <w:p w14:paraId="04BD333A" w14:textId="77777777" w:rsidR="004F152D" w:rsidRDefault="004F152D">
      <w:pPr>
        <w:pStyle w:val="3"/>
        <w:spacing w:before="50" w:after="50" w:line="440" w:lineRule="exact"/>
      </w:pPr>
      <w:bookmarkStart w:id="589" w:name="_Toc4164737"/>
      <w:bookmarkStart w:id="590" w:name="_Toc6605614"/>
      <w:bookmarkStart w:id="591" w:name="_Toc6688218"/>
      <w:bookmarkStart w:id="592" w:name="_Toc471498236"/>
      <w:bookmarkStart w:id="593" w:name="_Toc14606246"/>
      <w:r>
        <w:rPr>
          <w:rFonts w:hint="eastAsia"/>
        </w:rPr>
        <w:t>6.7.1</w:t>
      </w:r>
      <w:r>
        <w:rPr>
          <w:rFonts w:hint="eastAsia"/>
        </w:rPr>
        <w:t>、检测试验手段及措施</w:t>
      </w:r>
      <w:bookmarkEnd w:id="592"/>
      <w:bookmarkEnd w:id="593"/>
    </w:p>
    <w:p w14:paraId="6962F0F0" w14:textId="77777777" w:rsidR="004F152D" w:rsidRDefault="004F152D">
      <w:pPr>
        <w:overflowPunct w:val="0"/>
        <w:adjustRightInd w:val="0"/>
        <w:snapToGrid w:val="0"/>
        <w:spacing w:line="440" w:lineRule="exact"/>
        <w:ind w:firstLineChars="200" w:firstLine="422"/>
        <w:rPr>
          <w:b/>
          <w:snapToGrid w:val="0"/>
          <w:kern w:val="0"/>
          <w:u w:val="single"/>
        </w:rPr>
      </w:pPr>
      <w:r>
        <w:rPr>
          <w:rFonts w:hint="eastAsia"/>
          <w:b/>
          <w:snapToGrid w:val="0"/>
          <w:kern w:val="0"/>
          <w:u w:val="single"/>
        </w:rPr>
        <w:t>1</w:t>
      </w:r>
      <w:r>
        <w:rPr>
          <w:rFonts w:hint="eastAsia"/>
          <w:b/>
          <w:snapToGrid w:val="0"/>
          <w:kern w:val="0"/>
          <w:u w:val="single"/>
        </w:rPr>
        <w:t>、主要检测试验项目</w:t>
      </w:r>
    </w:p>
    <w:p w14:paraId="13C22239"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rFonts w:hint="eastAsia"/>
          <w:snapToGrid w:val="0"/>
          <w:kern w:val="0"/>
        </w:rPr>
        <w:t>1</w:t>
      </w:r>
      <w:r>
        <w:rPr>
          <w:rFonts w:hint="eastAsia"/>
          <w:snapToGrid w:val="0"/>
          <w:kern w:val="0"/>
        </w:rPr>
        <w:t>）、原材料检测</w:t>
      </w:r>
    </w:p>
    <w:p w14:paraId="19A7A1ED"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①、对所有购进原材料的出厂合格证、说明书进行验收，并登记记录。</w:t>
      </w:r>
    </w:p>
    <w:p w14:paraId="4EFBC3EF"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②、对有合格证的材料进行复检，复检合格的材料方准使用。</w:t>
      </w:r>
    </w:p>
    <w:p w14:paraId="2B988290"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③、复检不合格的材料，书面通知物资部门作出标识，停止使用并限期清出施工场地。</w:t>
      </w:r>
    </w:p>
    <w:p w14:paraId="14D5A6E1" w14:textId="77777777" w:rsidR="004F152D" w:rsidRDefault="004F152D">
      <w:pPr>
        <w:tabs>
          <w:tab w:val="left" w:pos="-360"/>
          <w:tab w:val="left" w:pos="0"/>
          <w:tab w:val="left" w:pos="900"/>
        </w:tabs>
        <w:overflowPunct w:val="0"/>
        <w:adjustRightInd w:val="0"/>
        <w:snapToGrid w:val="0"/>
        <w:spacing w:line="440" w:lineRule="exact"/>
        <w:ind w:firstLineChars="200" w:firstLine="420"/>
        <w:rPr>
          <w:snapToGrid w:val="0"/>
          <w:kern w:val="0"/>
        </w:rPr>
      </w:pPr>
      <w:r>
        <w:rPr>
          <w:rFonts w:hint="eastAsia"/>
          <w:snapToGrid w:val="0"/>
          <w:kern w:val="0"/>
        </w:rPr>
        <w:t>（</w:t>
      </w:r>
      <w:r>
        <w:rPr>
          <w:rFonts w:hint="eastAsia"/>
          <w:snapToGrid w:val="0"/>
          <w:kern w:val="0"/>
        </w:rPr>
        <w:t>2</w:t>
      </w:r>
      <w:r>
        <w:rPr>
          <w:rFonts w:hint="eastAsia"/>
          <w:snapToGrid w:val="0"/>
          <w:kern w:val="0"/>
        </w:rPr>
        <w:t>）、砼施工检测</w:t>
      </w:r>
    </w:p>
    <w:p w14:paraId="636FD409"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①、砼配合比经监理工程师审核后方可实施，并根据现场砂石含水量的变化做适当调整。检查水泥、外加剂、粗、细骨料是否与实验相符，用量是否准确。</w:t>
      </w:r>
    </w:p>
    <w:p w14:paraId="5426565A"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②、检查砼的拌和时间、搅拌速度，检查砼的塌落度是否符合要求。检查办法：随机抽样，每班不少于</w:t>
      </w:r>
      <w:r>
        <w:rPr>
          <w:rFonts w:hint="eastAsia"/>
          <w:snapToGrid w:val="0"/>
          <w:kern w:val="0"/>
        </w:rPr>
        <w:t>3</w:t>
      </w:r>
      <w:r>
        <w:rPr>
          <w:rFonts w:hint="eastAsia"/>
          <w:snapToGrid w:val="0"/>
          <w:kern w:val="0"/>
        </w:rPr>
        <w:t>次。</w:t>
      </w:r>
    </w:p>
    <w:p w14:paraId="5DCBA8EA"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③、测定砼运到现场时的温度和时间，保证砼不离析和控制好入模温度。</w:t>
      </w:r>
    </w:p>
    <w:p w14:paraId="691BFA43"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④、商品砼选择业主指定供应商，砼到达现场后核对报告单，并在现场对塌落度核对，允许±</w:t>
      </w:r>
      <w:r>
        <w:rPr>
          <w:rFonts w:hint="eastAsia"/>
          <w:snapToGrid w:val="0"/>
          <w:kern w:val="0"/>
        </w:rPr>
        <w:t>1~2cm</w:t>
      </w:r>
      <w:r>
        <w:rPr>
          <w:rFonts w:hint="eastAsia"/>
          <w:snapToGrid w:val="0"/>
          <w:kern w:val="0"/>
        </w:rPr>
        <w:t>误差，超过者立即通知搅拌站调整，严禁在现场任意加水。</w:t>
      </w:r>
    </w:p>
    <w:p w14:paraId="715CD3B3"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⑤、按规定在现场制作试件，试件组数按招标文件中的有关规范执行，试件养护必须在标准养护池中进行。现场试件的强度实验报告要与砼站同批试件的实验报告相符，误差超标要查找原因并按有关规定做出相应处理。</w:t>
      </w:r>
    </w:p>
    <w:p w14:paraId="1132616E"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⑥、根据砼试件的强度，运用统计技术进行分析，以便考核商品砼的质量，并作为评价供方产品的基础。主要检测设备：压力实验机、砼抗渗仪、塌落度筒、温度计、回弹仪。</w:t>
      </w:r>
    </w:p>
    <w:p w14:paraId="54D085E9" w14:textId="77777777" w:rsidR="004F152D" w:rsidRDefault="004F152D">
      <w:pPr>
        <w:adjustRightInd w:val="0"/>
        <w:snapToGrid w:val="0"/>
        <w:spacing w:line="440" w:lineRule="exact"/>
        <w:ind w:firstLineChars="200" w:firstLine="420"/>
        <w:rPr>
          <w:snapToGrid w:val="0"/>
          <w:kern w:val="0"/>
        </w:rPr>
      </w:pPr>
      <w:r>
        <w:rPr>
          <w:rFonts w:hint="eastAsia"/>
          <w:snapToGrid w:val="0"/>
          <w:kern w:val="0"/>
        </w:rPr>
        <w:t>（</w:t>
      </w:r>
      <w:r>
        <w:rPr>
          <w:rFonts w:hint="eastAsia"/>
          <w:snapToGrid w:val="0"/>
          <w:kern w:val="0"/>
        </w:rPr>
        <w:t>3</w:t>
      </w:r>
      <w:r>
        <w:rPr>
          <w:rFonts w:hint="eastAsia"/>
          <w:snapToGrid w:val="0"/>
          <w:kern w:val="0"/>
        </w:rPr>
        <w:t>）、钢材及钢构件检测</w:t>
      </w:r>
    </w:p>
    <w:p w14:paraId="5EAE2A63"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①、钢材供应商要提供质量保证书或实验报告单。</w:t>
      </w:r>
    </w:p>
    <w:p w14:paraId="5A9D03A3"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②、钢筋进场要分批抽样做抗拉、冷弯、接头弯折等物理力学实验，按《</w:t>
      </w:r>
      <w:r>
        <w:rPr>
          <w:rFonts w:hint="eastAsia"/>
          <w:snapToGrid w:val="0"/>
          <w:kern w:val="0"/>
        </w:rPr>
        <w:t>GB228</w:t>
      </w:r>
      <w:r>
        <w:rPr>
          <w:rFonts w:hint="eastAsia"/>
          <w:snapToGrid w:val="0"/>
          <w:kern w:val="0"/>
        </w:rPr>
        <w:t>—</w:t>
      </w:r>
      <w:r>
        <w:rPr>
          <w:rFonts w:hint="eastAsia"/>
          <w:snapToGrid w:val="0"/>
          <w:kern w:val="0"/>
        </w:rPr>
        <w:t>76</w:t>
      </w:r>
      <w:r>
        <w:rPr>
          <w:rFonts w:hint="eastAsia"/>
          <w:snapToGrid w:val="0"/>
          <w:kern w:val="0"/>
        </w:rPr>
        <w:t>金属拉力实验》或监理工程师指定的规范标准执行，使用中若发生脆断、焊接不良等异常情况，尚应补充做化学成分分析试验。</w:t>
      </w:r>
    </w:p>
    <w:p w14:paraId="54A15EBA"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③、钢筋必须顺直，调直后表面伤痕及侵蚀不应使钢筋截面积减少。</w:t>
      </w:r>
    </w:p>
    <w:p w14:paraId="4DBBEF98"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④、钢筋焊接使用焊条、焊剂的品牌、性能，以及接头中使用的钢板和型钢均必须符合设计要求和有关规定。</w:t>
      </w:r>
    </w:p>
    <w:p w14:paraId="3DE374E2" w14:textId="77777777" w:rsidR="004F152D" w:rsidRDefault="004F152D">
      <w:pPr>
        <w:tabs>
          <w:tab w:val="left" w:pos="-360"/>
          <w:tab w:val="left" w:pos="0"/>
          <w:tab w:val="left" w:pos="900"/>
        </w:tabs>
        <w:overflowPunct w:val="0"/>
        <w:adjustRightInd w:val="0"/>
        <w:snapToGrid w:val="0"/>
        <w:spacing w:line="440" w:lineRule="exact"/>
        <w:ind w:firstLineChars="300" w:firstLine="630"/>
        <w:rPr>
          <w:snapToGrid w:val="0"/>
          <w:kern w:val="0"/>
        </w:rPr>
      </w:pPr>
      <w:r>
        <w:rPr>
          <w:rFonts w:hint="eastAsia"/>
          <w:snapToGrid w:val="0"/>
          <w:kern w:val="0"/>
        </w:rPr>
        <w:t>⑤、焊接成型时，焊接处不得有水锈、油渍。焊接后焊接处无缺口、裂纹和较大的金属瘤，用小锤敲击时，应发出与钢筋同样的清脆声，钢筋端部扭曲、弯折予以校直和切除。</w:t>
      </w:r>
    </w:p>
    <w:p w14:paraId="5A07D3B2" w14:textId="77777777" w:rsidR="004F152D" w:rsidRDefault="004F152D">
      <w:pPr>
        <w:pStyle w:val="3"/>
        <w:spacing w:before="50" w:after="50" w:line="440" w:lineRule="exact"/>
        <w:rPr>
          <w:rFonts w:hint="eastAsia"/>
        </w:rPr>
      </w:pPr>
      <w:bookmarkStart w:id="594" w:name="_Toc471498237"/>
      <w:bookmarkStart w:id="595" w:name="_Toc14606247"/>
      <w:r>
        <w:rPr>
          <w:rFonts w:hint="eastAsia"/>
        </w:rPr>
        <w:t>6.7.2</w:t>
      </w:r>
      <w:r>
        <w:rPr>
          <w:rFonts w:hint="eastAsia"/>
        </w:rPr>
        <w:t>、主要检测试验措施</w:t>
      </w:r>
      <w:bookmarkEnd w:id="594"/>
      <w:bookmarkEnd w:id="595"/>
    </w:p>
    <w:p w14:paraId="79514C72" w14:textId="77777777" w:rsidR="004F152D" w:rsidRDefault="004F152D">
      <w:pPr>
        <w:tabs>
          <w:tab w:val="left" w:pos="-360"/>
          <w:tab w:val="left" w:pos="0"/>
          <w:tab w:val="left" w:pos="900"/>
        </w:tabs>
        <w:overflowPunct w:val="0"/>
        <w:adjustRightInd w:val="0"/>
        <w:snapToGrid w:val="0"/>
        <w:spacing w:line="440" w:lineRule="exact"/>
        <w:ind w:firstLineChars="200" w:firstLine="420"/>
        <w:rPr>
          <w:rFonts w:hint="eastAsia"/>
          <w:snapToGrid w:val="0"/>
          <w:kern w:val="0"/>
        </w:rPr>
      </w:pPr>
      <w:r>
        <w:rPr>
          <w:rFonts w:hint="eastAsia"/>
          <w:snapToGrid w:val="0"/>
          <w:kern w:val="0"/>
        </w:rPr>
        <w:t>1</w:t>
      </w:r>
      <w:r>
        <w:rPr>
          <w:rFonts w:hint="eastAsia"/>
          <w:snapToGrid w:val="0"/>
          <w:kern w:val="0"/>
        </w:rPr>
        <w:t>、建立完善的试验检测机构。</w:t>
      </w:r>
    </w:p>
    <w:p w14:paraId="3EEEAA20" w14:textId="77777777" w:rsidR="004F152D" w:rsidRDefault="004F152D">
      <w:pPr>
        <w:tabs>
          <w:tab w:val="left" w:pos="-360"/>
          <w:tab w:val="left" w:pos="0"/>
          <w:tab w:val="left" w:pos="900"/>
        </w:tabs>
        <w:overflowPunct w:val="0"/>
        <w:adjustRightInd w:val="0"/>
        <w:snapToGrid w:val="0"/>
        <w:spacing w:line="440" w:lineRule="exact"/>
        <w:ind w:firstLineChars="200" w:firstLine="420"/>
        <w:rPr>
          <w:rFonts w:hint="eastAsia"/>
          <w:snapToGrid w:val="0"/>
          <w:kern w:val="0"/>
        </w:rPr>
      </w:pPr>
      <w:r>
        <w:rPr>
          <w:rFonts w:hint="eastAsia"/>
          <w:snapToGrid w:val="0"/>
          <w:kern w:val="0"/>
        </w:rPr>
        <w:t>2</w:t>
      </w:r>
      <w:r>
        <w:rPr>
          <w:rFonts w:hint="eastAsia"/>
          <w:snapToGrid w:val="0"/>
          <w:kern w:val="0"/>
        </w:rPr>
        <w:t>、建立完善的材料质量控制体系。</w:t>
      </w:r>
    </w:p>
    <w:p w14:paraId="65015913" w14:textId="77777777" w:rsidR="004F152D" w:rsidRDefault="004F152D">
      <w:pPr>
        <w:tabs>
          <w:tab w:val="left" w:pos="-360"/>
          <w:tab w:val="left" w:pos="0"/>
          <w:tab w:val="left" w:pos="900"/>
        </w:tabs>
        <w:overflowPunct w:val="0"/>
        <w:adjustRightInd w:val="0"/>
        <w:snapToGrid w:val="0"/>
        <w:spacing w:line="440" w:lineRule="exact"/>
        <w:ind w:firstLineChars="200" w:firstLine="420"/>
        <w:rPr>
          <w:rFonts w:hint="eastAsia"/>
          <w:snapToGrid w:val="0"/>
          <w:kern w:val="0"/>
        </w:rPr>
      </w:pPr>
      <w:r>
        <w:rPr>
          <w:rFonts w:hint="eastAsia"/>
          <w:snapToGrid w:val="0"/>
          <w:kern w:val="0"/>
        </w:rPr>
        <w:t>主要工程材料质量控制见</w:t>
      </w:r>
      <w:r>
        <w:rPr>
          <w:rFonts w:hint="eastAsia"/>
          <w:b/>
          <w:bCs/>
          <w:snapToGrid w:val="0"/>
          <w:kern w:val="0"/>
          <w:u w:val="single"/>
        </w:rPr>
        <w:t>图</w:t>
      </w:r>
      <w:r>
        <w:rPr>
          <w:rFonts w:hint="eastAsia"/>
          <w:b/>
          <w:bCs/>
          <w:snapToGrid w:val="0"/>
          <w:kern w:val="0"/>
          <w:u w:val="single"/>
        </w:rPr>
        <w:t>6-5</w:t>
      </w:r>
      <w:r>
        <w:rPr>
          <w:rFonts w:hint="eastAsia"/>
          <w:b/>
          <w:bCs/>
          <w:snapToGrid w:val="0"/>
          <w:kern w:val="0"/>
          <w:u w:val="single"/>
        </w:rPr>
        <w:t>：主要工程材料质量控制图</w:t>
      </w:r>
      <w:r>
        <w:rPr>
          <w:rFonts w:hint="eastAsia"/>
          <w:snapToGrid w:val="0"/>
          <w:kern w:val="0"/>
        </w:rPr>
        <w:t>。</w:t>
      </w:r>
    </w:p>
    <w:p w14:paraId="7FC32ABB" w14:textId="77777777" w:rsidR="004F152D" w:rsidRDefault="004F152D">
      <w:pPr>
        <w:adjustRightInd w:val="0"/>
        <w:snapToGrid w:val="0"/>
        <w:spacing w:line="440" w:lineRule="exact"/>
        <w:ind w:firstLineChars="200" w:firstLine="420"/>
        <w:rPr>
          <w:rFonts w:hint="eastAsia"/>
          <w:snapToGrid w:val="0"/>
          <w:kern w:val="0"/>
        </w:rPr>
      </w:pPr>
      <w:r>
        <w:rPr>
          <w:noProof/>
          <w:snapToGrid w:val="0"/>
          <w:kern w:val="0"/>
        </w:rPr>
        <w:pict w14:anchorId="53CF73BC">
          <v:group id="_x0000_s1611" style="position:absolute;left:0;text-align:left;margin-left:.2pt;margin-top:8.4pt;width:453.75pt;height:429.8pt;z-index:251840512" coordorigin="1412,1858" coordsize="9075,8596" wrapcoords="6676 0 -36 0 -36 1357 1214 1809 1607 1809 1607 3016 -36 3543 -36 4825 1607 5428 1642 7238 36 7803 36 9085 1571 9650 1642 12063 179 12214 36 12251 36 13533 964 13872 1607 13872 1642 16285 428 16586 36 16699 36 18019 4391 18094 4391 18735 10818 19301 10818 19904 4606 19979 4606 21600 17601 21600 17673 20017 17387 19979 10782 19904 10854 19301 12424 18697 12424 18094 15638 18094 21529 17717 21564 4486 21386 4410 20029 4222 20029 1809 20315 1809 21636 1319 21636 0 6676 0">
            <v:shape id="_x0000_s1612" type="#_x0000_t202" style="position:absolute;left:8012;top:5576;width:536;height:936" wrapcoords="-600 0 -600 21600 22200 21600 22200 0 -600 0" strokecolor="white">
              <v:textbox style="layout-flow:vertical-ideographic;mso-next-textbox:#_x0000_s1612">
                <w:txbxContent>
                  <w:p w14:paraId="1A6F3F1E" w14:textId="77777777" w:rsidR="004F152D" w:rsidRDefault="004F152D">
                    <w:pPr>
                      <w:rPr>
                        <w:rFonts w:hint="eastAsia"/>
                      </w:rPr>
                    </w:pPr>
                    <w:r>
                      <w:rPr>
                        <w:rFonts w:hint="eastAsia"/>
                      </w:rPr>
                      <w:t>不合格</w:t>
                    </w:r>
                  </w:p>
                </w:txbxContent>
              </v:textbox>
            </v:shape>
            <v:shape id="_x0000_s1613" type="#_x0000_t202" style="position:absolute;left:8135;top:7318;width:546;height:936" wrapcoords="-600 0 -600 21600 22200 21600 22200 0 -600 0" strokecolor="white">
              <v:textbox style="layout-flow:vertical-ideographic;mso-next-textbox:#_x0000_s1613">
                <w:txbxContent>
                  <w:p w14:paraId="62C7085B" w14:textId="77777777" w:rsidR="004F152D" w:rsidRDefault="004F152D">
                    <w:pPr>
                      <w:rPr>
                        <w:rFonts w:hint="eastAsia"/>
                      </w:rPr>
                    </w:pPr>
                    <w:r>
                      <w:rPr>
                        <w:rFonts w:hint="eastAsia"/>
                      </w:rPr>
                      <w:t>不合格</w:t>
                    </w:r>
                  </w:p>
                </w:txbxContent>
              </v:textbox>
            </v:shape>
            <v:shape id="_x0000_s1614" type="#_x0000_t202" style="position:absolute;left:8012;top:3691;width:526;height:936" wrapcoords="-617 0 -617 21600 22217 21600 22217 0 -617 0" strokecolor="white">
              <v:textbox style="layout-flow:vertical-ideographic;mso-next-textbox:#_x0000_s1614" inset="0,,0">
                <w:txbxContent>
                  <w:p w14:paraId="59919B28" w14:textId="77777777" w:rsidR="004F152D" w:rsidRDefault="004F152D">
                    <w:pPr>
                      <w:rPr>
                        <w:rFonts w:hint="eastAsia"/>
                      </w:rPr>
                    </w:pPr>
                    <w:r>
                      <w:rPr>
                        <w:rFonts w:hint="eastAsia"/>
                      </w:rPr>
                      <w:t>不合格</w:t>
                    </w:r>
                  </w:p>
                </w:txbxContent>
              </v:textbox>
            </v:shape>
            <v:shape id="_x0000_s1615" type="#_x0000_t202" style="position:absolute;left:6980;top:7474;width:653;height:664" wrapcoords="-491 0 -491 21600 22091 21600 22091 0 -491 0" strokecolor="white">
              <v:textbox style="layout-flow:vertical-ideographic;mso-next-textbox:#_x0000_s1615">
                <w:txbxContent>
                  <w:p w14:paraId="3651E756" w14:textId="77777777" w:rsidR="004F152D" w:rsidRDefault="004F152D">
                    <w:pPr>
                      <w:adjustRightInd w:val="0"/>
                      <w:snapToGrid w:val="0"/>
                      <w:rPr>
                        <w:rFonts w:hint="eastAsia"/>
                      </w:rPr>
                    </w:pPr>
                    <w:r>
                      <w:rPr>
                        <w:rFonts w:hint="eastAsia"/>
                      </w:rPr>
                      <w:t>合格</w:t>
                    </w:r>
                  </w:p>
                </w:txbxContent>
              </v:textbox>
            </v:shape>
            <v:rect id="_x0000_s1616" style="position:absolute;left:3380;top:9826;width:5401;height:628" wrapcoords="-60 0 -60 21600 21660 21600 21660 0 -60 0" filled="f" strokecolor="white">
              <v:textbox style="mso-next-textbox:#_x0000_s1616">
                <w:txbxContent>
                  <w:p w14:paraId="3D427470" w14:textId="77777777" w:rsidR="004F152D" w:rsidRDefault="004F152D">
                    <w:pPr>
                      <w:jc w:val="center"/>
                      <w:rPr>
                        <w:rFonts w:hint="eastAsia"/>
                        <w:b/>
                        <w:bCs/>
                        <w:u w:val="single"/>
                      </w:rPr>
                    </w:pPr>
                    <w:r>
                      <w:rPr>
                        <w:rFonts w:hint="eastAsia"/>
                        <w:b/>
                        <w:bCs/>
                        <w:u w:val="single"/>
                      </w:rPr>
                      <w:t>图</w:t>
                    </w:r>
                    <w:r>
                      <w:rPr>
                        <w:rFonts w:hint="eastAsia"/>
                        <w:b/>
                        <w:bCs/>
                        <w:u w:val="single"/>
                      </w:rPr>
                      <w:t>6-5</w:t>
                    </w:r>
                    <w:r>
                      <w:rPr>
                        <w:rFonts w:hint="eastAsia"/>
                        <w:b/>
                        <w:bCs/>
                        <w:u w:val="single"/>
                      </w:rPr>
                      <w:t>：主要工程材料质量控制图</w:t>
                    </w:r>
                  </w:p>
                </w:txbxContent>
              </v:textbox>
            </v:rect>
            <v:group id="_x0000_s1617" style="position:absolute;left:1412;top:1858;width:9075;height:7439" coordorigin="1412,1858" coordsize="9075,7439" wrapcoords="6676 0 -36 0 -36 1568 1214 2090 1607 2090 1607 3484 -36 4094 -36 5574 1607 6271 1642 8361 36 9015 36 10495 1571 11148 1642 13935 179 14110 36 14153 36 15634 964 16026 1607 16026 1642 18813 428 19161 36 19292 36 20816 4391 20903 4391 21600 12424 21600 12424 20903 15638 20903 21529 20468 21564 5182 21386 5095 20029 4877 20029 2090 20315 2090 21636 1524 21636 0 6676 0">
              <v:rect id="_x0000_s1618" style="position:absolute;left:4250;top:1858;width:1391;height:510" wrapcoords="-232 0 -232 21600 21832 21600 21832 0 -232 0">
                <v:textbox style="mso-next-textbox:#_x0000_s1618">
                  <w:txbxContent>
                    <w:p w14:paraId="0F93FCCA" w14:textId="77777777" w:rsidR="004F152D" w:rsidRDefault="004F152D">
                      <w:pPr>
                        <w:rPr>
                          <w:rFonts w:hint="eastAsia"/>
                        </w:rPr>
                      </w:pPr>
                      <w:r>
                        <w:rPr>
                          <w:rFonts w:hint="eastAsia"/>
                        </w:rPr>
                        <w:t>控制内容</w:t>
                      </w:r>
                    </w:p>
                  </w:txbxContent>
                </v:textbox>
              </v:rect>
              <v:rect id="_x0000_s1619" style="position:absolute;left:7041;top:1858;width:1355;height:510" wrapcoords="-240 0 -240 21600 21840 21600 21840 0 -240 0">
                <v:textbox style="mso-next-textbox:#_x0000_s1619">
                  <w:txbxContent>
                    <w:p w14:paraId="592790FE" w14:textId="77777777" w:rsidR="004F152D" w:rsidRDefault="004F152D">
                      <w:pPr>
                        <w:rPr>
                          <w:rFonts w:hint="eastAsia"/>
                        </w:rPr>
                      </w:pPr>
                      <w:r>
                        <w:rPr>
                          <w:rFonts w:hint="eastAsia"/>
                        </w:rPr>
                        <w:t>监理单位</w:t>
                      </w:r>
                    </w:p>
                  </w:txbxContent>
                </v:textbox>
              </v:rect>
              <v:rect id="_x0000_s1620" style="position:absolute;left:1432;top:3262;width:1391;height:510" wrapcoords="-232 0 -232 21600 21832 21600 21832 0 -232 0">
                <v:textbox style="mso-next-textbox:#_x0000_s1620">
                  <w:txbxContent>
                    <w:p w14:paraId="3141B57C" w14:textId="77777777" w:rsidR="004F152D" w:rsidRDefault="004F152D">
                      <w:pPr>
                        <w:jc w:val="center"/>
                        <w:rPr>
                          <w:rFonts w:hint="eastAsia"/>
                        </w:rPr>
                      </w:pPr>
                      <w:r>
                        <w:rPr>
                          <w:rFonts w:hint="eastAsia"/>
                        </w:rPr>
                        <w:t>提</w:t>
                      </w:r>
                      <w:r>
                        <w:rPr>
                          <w:rFonts w:hint="eastAsia"/>
                        </w:rPr>
                        <w:t xml:space="preserve">   </w:t>
                      </w:r>
                      <w:r>
                        <w:rPr>
                          <w:rFonts w:hint="eastAsia"/>
                        </w:rPr>
                        <w:t>供</w:t>
                      </w:r>
                    </w:p>
                  </w:txbxContent>
                </v:textbox>
              </v:rect>
              <v:rect id="_x0000_s1621" style="position:absolute;left:7041;top:3187;width:1355;height:510" wrapcoords="-240 0 -240 21600 21840 21600 21840 0 -240 0">
                <v:textbox style="mso-next-textbox:#_x0000_s1621">
                  <w:txbxContent>
                    <w:p w14:paraId="56B650B6" w14:textId="77777777" w:rsidR="004F152D" w:rsidRDefault="004F152D">
                      <w:pPr>
                        <w:jc w:val="center"/>
                        <w:rPr>
                          <w:rFonts w:hint="eastAsia"/>
                        </w:rPr>
                      </w:pPr>
                      <w:r>
                        <w:rPr>
                          <w:rFonts w:hint="eastAsia"/>
                        </w:rPr>
                        <w:t>审</w:t>
                      </w:r>
                      <w:r>
                        <w:rPr>
                          <w:rFonts w:hint="eastAsia"/>
                        </w:rPr>
                        <w:t xml:space="preserve">  </w:t>
                      </w:r>
                      <w:r>
                        <w:rPr>
                          <w:rFonts w:hint="eastAsia"/>
                        </w:rPr>
                        <w:t>核</w:t>
                      </w:r>
                    </w:p>
                  </w:txbxContent>
                </v:textbox>
              </v:rect>
              <v:rect id="_x0000_s1622" style="position:absolute;left:7211;top:4959;width:1355;height:510" wrapcoords="-240 0 -240 21600 21840 21600 21840 0 -240 0">
                <v:textbox style="mso-next-textbox:#_x0000_s1622">
                  <w:txbxContent>
                    <w:p w14:paraId="4AC4A4FD" w14:textId="77777777" w:rsidR="004F152D" w:rsidRDefault="004F152D">
                      <w:pPr>
                        <w:jc w:val="center"/>
                        <w:rPr>
                          <w:rFonts w:hint="eastAsia"/>
                        </w:rPr>
                      </w:pPr>
                      <w:r>
                        <w:rPr>
                          <w:rFonts w:hint="eastAsia"/>
                        </w:rPr>
                        <w:t>审</w:t>
                      </w:r>
                      <w:r>
                        <w:rPr>
                          <w:rFonts w:hint="eastAsia"/>
                        </w:rPr>
                        <w:t xml:space="preserve">   </w:t>
                      </w:r>
                      <w:r>
                        <w:rPr>
                          <w:rFonts w:hint="eastAsia"/>
                        </w:rPr>
                        <w:t>核</w:t>
                      </w:r>
                    </w:p>
                  </w:txbxContent>
                </v:textbox>
              </v:rect>
              <v:rect id="_x0000_s1623" style="position:absolute;left:9412;top:3630;width:993;height:5248" wrapcoords="-327 0 -327 21600 21927 21600 21927 0 -327 0">
                <v:textbox style="mso-next-textbox:#_x0000_s1623">
                  <w:txbxContent>
                    <w:p w14:paraId="416D04C9" w14:textId="77777777" w:rsidR="004F152D" w:rsidRDefault="004F152D">
                      <w:pPr>
                        <w:pStyle w:val="a0"/>
                        <w:adjustRightInd w:val="0"/>
                        <w:spacing w:beforeLines="350" w:before="1092"/>
                        <w:rPr>
                          <w:rFonts w:hint="eastAsia"/>
                        </w:rPr>
                      </w:pPr>
                      <w:r>
                        <w:rPr>
                          <w:rFonts w:hint="eastAsia"/>
                        </w:rPr>
                        <w:t>按规定办理退货或进行其他处理</w:t>
                      </w:r>
                    </w:p>
                    <w:p w14:paraId="0E5D7627" w14:textId="77777777" w:rsidR="004F152D" w:rsidRDefault="004F152D">
                      <w:pPr>
                        <w:adjustRightInd w:val="0"/>
                        <w:snapToGrid w:val="0"/>
                        <w:spacing w:line="360" w:lineRule="auto"/>
                        <w:ind w:firstLineChars="200" w:firstLine="420"/>
                        <w:rPr>
                          <w:rFonts w:hint="eastAsia"/>
                        </w:rPr>
                      </w:pPr>
                    </w:p>
                  </w:txbxContent>
                </v:textbox>
              </v:rect>
              <v:rect id="_x0000_s1624" style="position:absolute;left:3278;top:2848;width:3311;height:1142" wrapcoords="-98 0 -98 21600 21698 21600 21698 0 -98 0">
                <v:textbox style="mso-next-textbox:#_x0000_s1624">
                  <w:txbxContent>
                    <w:p w14:paraId="04CCBC0E" w14:textId="77777777" w:rsidR="004F152D" w:rsidRDefault="004F152D">
                      <w:pPr>
                        <w:pStyle w:val="23"/>
                        <w:adjustRightInd w:val="0"/>
                        <w:snapToGrid w:val="0"/>
                        <w:jc w:val="both"/>
                        <w:rPr>
                          <w:rFonts w:hint="eastAsia"/>
                          <w:spacing w:val="0"/>
                          <w:kern w:val="0"/>
                          <w:szCs w:val="24"/>
                        </w:rPr>
                      </w:pPr>
                      <w:r>
                        <w:rPr>
                          <w:rFonts w:hint="eastAsia"/>
                          <w:spacing w:val="0"/>
                          <w:kern w:val="0"/>
                          <w:szCs w:val="24"/>
                        </w:rPr>
                        <w:t>根据设计文件及用料计划按品种、规格数量、工期要求签定的订购合同</w:t>
                      </w:r>
                    </w:p>
                  </w:txbxContent>
                </v:textbox>
              </v:rect>
              <v:rect id="_x0000_s1625" style="position:absolute;left:3292;top:6458;width:3311;height:1074" wrapcoords="-98 0 -98 21600 21698 21600 21698 0 -98 0">
                <v:textbox style="mso-next-textbox:#_x0000_s1625">
                  <w:txbxContent>
                    <w:p w14:paraId="50CF0410" w14:textId="77777777" w:rsidR="004F152D" w:rsidRDefault="004F152D">
                      <w:pPr>
                        <w:pStyle w:val="30"/>
                        <w:rPr>
                          <w:rFonts w:hint="eastAsia"/>
                        </w:rPr>
                      </w:pPr>
                      <w:r>
                        <w:rPr>
                          <w:rFonts w:hint="eastAsia"/>
                        </w:rPr>
                        <w:t>由监理确认的试验室或监理委托的试验室对主要材料、构件、设备进行抽验</w:t>
                      </w:r>
                    </w:p>
                  </w:txbxContent>
                </v:textbox>
              </v:rect>
              <v:rect id="_x0000_s1626" style="position:absolute;left:3292;top:8223;width:3311;height:1074" wrapcoords="-98 0 -98 21600 21698 21600 21698 0 -98 0">
                <v:textbox style="mso-next-textbox:#_x0000_s1626">
                  <w:txbxContent>
                    <w:p w14:paraId="77BE7CE1" w14:textId="77777777" w:rsidR="004F152D" w:rsidRDefault="004F152D">
                      <w:pPr>
                        <w:pStyle w:val="23"/>
                        <w:rPr>
                          <w:rFonts w:hint="eastAsia"/>
                          <w:snapToGrid w:val="0"/>
                          <w:kern w:val="0"/>
                          <w:szCs w:val="24"/>
                        </w:rPr>
                      </w:pPr>
                      <w:r>
                        <w:rPr>
                          <w:rFonts w:hint="eastAsia"/>
                          <w:snapToGrid w:val="0"/>
                          <w:kern w:val="0"/>
                          <w:szCs w:val="24"/>
                        </w:rPr>
                        <w:t>保管使用，并将有关出厂合格证、试（化）验单按规定纳入竣工文件存入档案</w:t>
                      </w:r>
                    </w:p>
                  </w:txbxContent>
                </v:textbox>
              </v:rect>
              <v:rect id="_x0000_s1627" style="position:absolute;left:1412;top:1878;width:1413;height:510" wrapcoords="-230 0 -230 21600 21830 21600 21830 0 -230 0">
                <v:textbox style="mso-next-textbox:#_x0000_s1627">
                  <w:txbxContent>
                    <w:p w14:paraId="142129B8" w14:textId="77777777" w:rsidR="004F152D" w:rsidRDefault="004F152D">
                      <w:pPr>
                        <w:rPr>
                          <w:rFonts w:hint="eastAsia"/>
                        </w:rPr>
                      </w:pPr>
                      <w:r>
                        <w:rPr>
                          <w:rFonts w:hint="eastAsia"/>
                        </w:rPr>
                        <w:t>施工单位</w:t>
                      </w:r>
                    </w:p>
                  </w:txbxContent>
                </v:textbox>
              </v:rect>
              <v:rect id="_x0000_s1628" style="position:absolute;left:9074;top:1858;width:1413;height:510" wrapcoords="-230 0 -230 21600 21830 21600 21830 0 -230 0">
                <v:textbox style="mso-next-textbox:#_x0000_s1628">
                  <w:txbxContent>
                    <w:p w14:paraId="52C8E1D5" w14:textId="77777777" w:rsidR="004F152D" w:rsidRDefault="004F152D">
                      <w:pPr>
                        <w:rPr>
                          <w:rFonts w:hint="eastAsia"/>
                        </w:rPr>
                      </w:pPr>
                      <w:r>
                        <w:rPr>
                          <w:rFonts w:hint="eastAsia"/>
                        </w:rPr>
                        <w:t>供货单位</w:t>
                      </w:r>
                    </w:p>
                  </w:txbxContent>
                </v:textbox>
              </v:rect>
              <v:rect id="_x0000_s1629" style="position:absolute;left:1452;top:6731;width:1355;height:510" wrapcoords="-240 0 -240 21600 21840 21600 21840 0 -240 0">
                <v:textbox style="mso-next-textbox:#_x0000_s1629">
                  <w:txbxContent>
                    <w:p w14:paraId="4D1048A5" w14:textId="77777777" w:rsidR="004F152D" w:rsidRDefault="004F152D">
                      <w:pPr>
                        <w:jc w:val="center"/>
                        <w:rPr>
                          <w:rFonts w:hint="eastAsia"/>
                        </w:rPr>
                      </w:pPr>
                      <w:r>
                        <w:rPr>
                          <w:rFonts w:hint="eastAsia"/>
                        </w:rPr>
                        <w:t>参</w:t>
                      </w:r>
                      <w:r>
                        <w:rPr>
                          <w:rFonts w:hint="eastAsia"/>
                        </w:rPr>
                        <w:t xml:space="preserve">   </w:t>
                      </w:r>
                      <w:r>
                        <w:rPr>
                          <w:rFonts w:hint="eastAsia"/>
                        </w:rPr>
                        <w:t>加</w:t>
                      </w:r>
                    </w:p>
                  </w:txbxContent>
                </v:textbox>
              </v:rect>
              <v:rect id="_x0000_s1630" style="position:absolute;left:1452;top:8503;width:1413;height:510" wrapcoords="-230 0 -230 21600 21830 21600 21830 0 -230 0">
                <v:textbox style="mso-next-textbox:#_x0000_s1630">
                  <w:txbxContent>
                    <w:p w14:paraId="49D0421F" w14:textId="77777777" w:rsidR="004F152D" w:rsidRDefault="004F152D">
                      <w:pPr>
                        <w:pStyle w:val="af4"/>
                        <w:rPr>
                          <w:rFonts w:hint="eastAsia"/>
                        </w:rPr>
                      </w:pPr>
                      <w:r>
                        <w:rPr>
                          <w:rFonts w:hint="eastAsia"/>
                        </w:rPr>
                        <w:t>保管使用</w:t>
                      </w:r>
                    </w:p>
                  </w:txbxContent>
                </v:textbox>
              </v:rect>
              <v:line id="_x0000_s1631" style="position:absolute" from="2129,5402" to="2129,6731" wrapcoords="0 0 0 21357 0 21357 0 0 0 0"/>
              <v:shape id="_x0000_s1632" style="position:absolute;left:2117;top:7252;width:14;height:1251" coordsize="12,1251" wrapcoords="-12 0 -12 1236 36 1236 24 0 -12 0" path="m,l12,1251e" filled="f">
                <v:path arrowok="t"/>
              </v:shape>
              <v:line id="_x0000_s1633" style="position:absolute" from="2807,5222" to="3315,5222" wrapcoords="13976 0 -635 0 -635 0 13976 0 16518 0 22235 0 17788 0 13976 0">
                <v:stroke endarrow="block"/>
              </v:line>
              <v:line id="_x0000_s1634" style="position:absolute" from="2807,6974" to="3315,6974" wrapcoords="13976 0 -635 0 -635 0 13976 0 16518 0 22235 0 17788 0 13976 0">
                <v:stroke endarrow="block"/>
              </v:line>
              <v:line id="_x0000_s1635" style="position:absolute" from="6600,5250" to="7224,5250" wrapcoords="15429 0 -514 0 -514 0 15429 0 17486 0 22114 0 18514 0 15429 0">
                <v:stroke endarrow="block"/>
              </v:line>
              <v:shape id="_x0000_s1636" style="position:absolute;left:7699;top:2377;width:1;height:800;mso-wrap-distance-left:9pt;mso-wrap-distance-top:0;mso-wrap-distance-right:9pt;mso-wrap-distance-bottom:0;v-text-anchor:top" coordsize="1,800" wrapcoords="0 0 0 785 0 785 0 0 0 0" path="m,l,800e" filled="f">
                <v:path arrowok="t"/>
              </v:shape>
              <v:line id="_x0000_s1637" style="position:absolute" from="7879,7214" to="7879,8518" wrapcoords="0 0 0 21352 0 21352 0 0 0 0"/>
              <v:rect id="_x0000_s1638" style="position:absolute;left:7211;top:6731;width:1355;height:510" wrapcoords="-240 0 -240 21600 21840 21600 21840 0 -240 0">
                <v:textbox style="mso-next-textbox:#_x0000_s1638">
                  <w:txbxContent>
                    <w:p w14:paraId="7E32D8B7" w14:textId="77777777" w:rsidR="004F152D" w:rsidRDefault="004F152D">
                      <w:pPr>
                        <w:jc w:val="center"/>
                        <w:rPr>
                          <w:rFonts w:hint="eastAsia"/>
                        </w:rPr>
                      </w:pPr>
                      <w:r>
                        <w:rPr>
                          <w:rFonts w:hint="eastAsia"/>
                        </w:rPr>
                        <w:t>抽</w:t>
                      </w:r>
                      <w:r>
                        <w:rPr>
                          <w:rFonts w:hint="eastAsia"/>
                        </w:rPr>
                        <w:t xml:space="preserve">  </w:t>
                      </w:r>
                      <w:r>
                        <w:rPr>
                          <w:rFonts w:hint="eastAsia"/>
                        </w:rPr>
                        <w:t>验</w:t>
                      </w:r>
                    </w:p>
                  </w:txbxContent>
                </v:textbox>
              </v:rect>
              <v:rect id="_x0000_s1639" style="position:absolute;left:7207;top:8503;width:1391;height:510" wrapcoords="-232 0 -232 21600 21832 21600 21832 0 -232 0">
                <v:textbox style="mso-next-textbox:#_x0000_s1639">
                  <w:txbxContent>
                    <w:p w14:paraId="3F89E799"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检查确认</w:t>
                      </w:r>
                    </w:p>
                  </w:txbxContent>
                </v:textbox>
              </v:rect>
              <v:rect id="_x0000_s1640" style="position:absolute;left:1452;top:4959;width:1355;height:510" wrapcoords="-240 0 -240 21600 21840 21600 21840 0 -240 0">
                <v:textbox style="mso-next-textbox:#_x0000_s1640">
                  <w:txbxContent>
                    <w:p w14:paraId="52BCA7CD" w14:textId="77777777" w:rsidR="004F152D" w:rsidRDefault="004F152D">
                      <w:pPr>
                        <w:jc w:val="center"/>
                        <w:rPr>
                          <w:rFonts w:hint="eastAsia"/>
                        </w:rPr>
                      </w:pPr>
                      <w:r>
                        <w:rPr>
                          <w:rFonts w:hint="eastAsia"/>
                        </w:rPr>
                        <w:t>提</w:t>
                      </w:r>
                      <w:r>
                        <w:rPr>
                          <w:rFonts w:hint="eastAsia"/>
                        </w:rPr>
                        <w:t xml:space="preserve">    </w:t>
                      </w:r>
                      <w:r>
                        <w:rPr>
                          <w:rFonts w:hint="eastAsia"/>
                        </w:rPr>
                        <w:t>供</w:t>
                      </w:r>
                    </w:p>
                  </w:txbxContent>
                </v:textbox>
              </v:rect>
              <v:rect id="_x0000_s1641" style="position:absolute;left:3315;top:4716;width:3312;height:1060" wrapcoords="-98 0 -98 21600 21698 21600 21698 0 -98 0">
                <v:textbox style="mso-next-textbox:#_x0000_s1641">
                  <w:txbxContent>
                    <w:p w14:paraId="4A5E9C93" w14:textId="77777777" w:rsidR="004F152D" w:rsidRDefault="004F152D">
                      <w:pPr>
                        <w:pStyle w:val="30"/>
                        <w:rPr>
                          <w:rFonts w:hint="eastAsia"/>
                        </w:rPr>
                      </w:pPr>
                      <w:r>
                        <w:rPr>
                          <w:rFonts w:hint="eastAsia"/>
                        </w:rPr>
                        <w:t>随材料、设备运入工地的出厂合格证和按规定应补做的试验单、化验单</w:t>
                      </w:r>
                    </w:p>
                  </w:txbxContent>
                </v:textbox>
              </v:rect>
              <v:line id="_x0000_s1642" style="position:absolute" from="6603,7006" to="7216,7006" wrapcoords="15278 0 -527 0 -527 0 15278 0 17385 0 21600 0 17912 0 15278 0">
                <v:stroke endarrow="block"/>
              </v:line>
              <v:shape id="_x0000_s1643" style="position:absolute;left:9791;top:2377;width:1;height:1260;mso-wrap-distance-left:9pt;mso-wrap-distance-top:0;mso-wrap-distance-right:9pt;mso-wrap-distance-bottom:0;v-text-anchor:top" coordsize="15,1260" wrapcoords="0 0 0 1245 0 1245 0 0 0 0" path="m,l15,1260e" filled="f">
                <v:path arrowok="t"/>
              </v:shape>
              <v:line id="_x0000_s1644" style="position:absolute" from="8075,3730" to="8075,4666" wrapcoords="0 0 0 21252 0 21252 0 0 0 0"/>
              <v:line id="_x0000_s1645" style="position:absolute" from="8075,4666" to="9424,4666" wrapcoords="18720 0 -240 0 -240 0 18720 0 19680 0 21840 0 20160 0 18720 0">
                <v:stroke endarrow="block"/>
              </v:line>
              <v:line id="_x0000_s1646" style="position:absolute" from="7679,3730" to="7679,4814" wrapcoords="0 0 0 21300 0 21300 0 0 0 0"/>
              <v:line id="_x0000_s1647" style="position:absolute;flip:x" from="6626,4846" to="7675,4846" wrapcoords="17897 0 -309 0 -309 0 17897 0 19131 0 21909 0 19749 0 17897 0">
                <v:stroke endarrow="block"/>
              </v:line>
              <v:line id="_x0000_s1648" style="position:absolute" from="7621,5506" to="7623,6555" wrapcoords="0 0 0 21291 0 21291 0 0 0 0"/>
              <v:line id="_x0000_s1649" style="position:absolute;flip:x" from="6600,6538" to="7620,6538" wrapcoords="17788 0 -318 0 -318 0 17788 0 19059 0 21918 0 19694 0 17788 0">
                <v:stroke endarrow="block"/>
              </v:line>
              <v:line id="_x0000_s1650" style="position:absolute" from="8075,6518" to="9424,6518" wrapcoords="18720 0 -240 0 -240 0 18720 0 19680 0 21840 0 20160 0 18720 0">
                <v:stroke endarrow="block"/>
              </v:line>
              <v:line id="_x0000_s1651" style="position:absolute;flip:x" from="6600,8338" to="7598,8338" wrapcoords="17731 0 -322 0 -322 0 17731 0 19021 0 21600 0 19343 0 17731 0">
                <v:stroke endarrow="block"/>
              </v:line>
              <v:line id="_x0000_s1652" style="position:absolute" from="8175,8335" to="9394,8335" wrapcoords="18400 0 -267 0 -267 0 18400 0 19467 0 21600 0 19733 0 18400 0">
                <v:stroke endarrow="block"/>
              </v:line>
              <v:line id="_x0000_s1653" style="position:absolute" from="4906,5778" to="4906,6458" wrapcoords="0 0 0 21120 0 21120 0 0 0 0"/>
              <v:line id="_x0000_s1654" style="position:absolute;flip:x" from="6614,8805" to="7181,8805" wrapcoords="14779 0 -568 0 -568 0 14779 0 17053 0 22168 0 18189 0 14779 0">
                <v:stroke endarrow="block"/>
              </v:line>
              <v:line id="_x0000_s1655" style="position:absolute" from="8072,5476" to="8072,6525" wrapcoords="0 0 0 21291 0 21291 0 0 0 0"/>
              <v:line id="_x0000_s1656" style="position:absolute" from="7586,7240" to="7586,8357" wrapcoords="0 0 0 21308 0 21308 0 0 0 0"/>
              <v:line id="_x0000_s1657" style="position:absolute" from="2129,3771" to="2129,4962" wrapcoords="0 0 0 21327 0 21327 0 0 0 0"/>
              <v:line id="_x0000_s1658" style="position:absolute" from="2123,2407" to="2123,3257" wrapcoords="0 0 0 21221 0 21221 0 0 0 0"/>
              <v:line id="_x0000_s1659" style="position:absolute" from="7869,5496" to="7869,6709" wrapcoords="0 0 0 21333 0 21333 0 0 0 0"/>
              <v:line id="_x0000_s1660" style="position:absolute" from="7869,3691" to="7869,4961" wrapcoords="0 0 0 21346 0 21346 0 0 0 0"/>
              <v:line id="_x0000_s1661" style="position:absolute" from="2869,8764" to="3266,8764" wrapcoords="11631 0 -831 0 -831 0 11631 0 14954 0 22431 0 16615 0 11631 0">
                <v:stroke endarrow="block"/>
              </v:line>
              <v:line id="_x0000_s1662" style="position:absolute" from="4936,7579" to="4936,8203" wrapcoords="0 0 0 21086 0 21086 0 0 0 0"/>
              <v:line id="_x0000_s1663" style="position:absolute" from="4896,2387" to="4896,2841" wrapcoords="0 0 0 20880 0 20880 0 0 0 0"/>
              <v:line id="_x0000_s1664" style="position:absolute" from="8175,7240" to="8175,8357" wrapcoords="0 0 0 21308 0 21308 0 0 0 0"/>
              <v:line id="_x0000_s1665" style="position:absolute" from="4916,4032" to="4916,4712" wrapcoords="0 0 0 21120 0 21120 0 0 0 0"/>
              <v:line id="_x0000_s1666" style="position:absolute" from="6594,3433" to="7036,3433" wrapcoords="12662 0 -745 0 -745 0 12662 0 15641 0 21600 0 16386 0 12662 0">
                <v:stroke endarrow="block"/>
              </v:line>
              <v:line id="_x0000_s1667" style="position:absolute" from="2832,3511" to="3340,3511" wrapcoords="13976 0 -635 0 -635 0 13976 0 16518 0 22235 0 17788 0 13976 0">
                <v:stroke endarrow="block"/>
              </v:line>
            </v:group>
            <v:shape id="_x0000_s1668" type="#_x0000_t202" style="position:absolute;left:6840;top:5694;width:653;height:664" wrapcoords="-491 0 -491 21600 22091 21600 22091 0 -491 0" strokecolor="white">
              <v:textbox style="layout-flow:vertical-ideographic;mso-next-textbox:#_x0000_s1668">
                <w:txbxContent>
                  <w:p w14:paraId="4814B8BE" w14:textId="77777777" w:rsidR="004F152D" w:rsidRDefault="004F152D">
                    <w:pPr>
                      <w:adjustRightInd w:val="0"/>
                      <w:snapToGrid w:val="0"/>
                      <w:rPr>
                        <w:rFonts w:hint="eastAsia"/>
                      </w:rPr>
                    </w:pPr>
                    <w:r>
                      <w:rPr>
                        <w:rFonts w:hint="eastAsia"/>
                      </w:rPr>
                      <w:t>合格</w:t>
                    </w:r>
                  </w:p>
                </w:txbxContent>
              </v:textbox>
            </v:shape>
            <v:shape id="_x0000_s1669" type="#_x0000_t202" style="position:absolute;left:6840;top:3934;width:653;height:664" wrapcoords="-491 0 -491 21600 22091 21600 22091 0 -491 0" strokecolor="white">
              <v:textbox style="layout-flow:vertical-ideographic;mso-next-textbox:#_x0000_s1669">
                <w:txbxContent>
                  <w:p w14:paraId="49845A6B" w14:textId="77777777" w:rsidR="004F152D" w:rsidRDefault="004F152D">
                    <w:pPr>
                      <w:adjustRightInd w:val="0"/>
                      <w:snapToGrid w:val="0"/>
                      <w:rPr>
                        <w:rFonts w:hint="eastAsia"/>
                      </w:rPr>
                    </w:pPr>
                    <w:r>
                      <w:rPr>
                        <w:rFonts w:hint="eastAsia"/>
                      </w:rPr>
                      <w:t>合格</w:t>
                    </w:r>
                  </w:p>
                </w:txbxContent>
              </v:textbox>
            </v:shape>
            <w10:wrap type="tight"/>
          </v:group>
        </w:pict>
      </w:r>
    </w:p>
    <w:p w14:paraId="7D4B394C" w14:textId="77777777" w:rsidR="004F152D" w:rsidRDefault="004F152D">
      <w:pPr>
        <w:adjustRightInd w:val="0"/>
        <w:snapToGrid w:val="0"/>
        <w:spacing w:line="440" w:lineRule="exact"/>
        <w:ind w:firstLineChars="200" w:firstLine="420"/>
        <w:rPr>
          <w:rFonts w:hint="eastAsia"/>
          <w:snapToGrid w:val="0"/>
          <w:kern w:val="0"/>
        </w:rPr>
      </w:pPr>
    </w:p>
    <w:p w14:paraId="49E21211" w14:textId="77777777" w:rsidR="004F152D" w:rsidRDefault="004F152D">
      <w:pPr>
        <w:adjustRightInd w:val="0"/>
        <w:snapToGrid w:val="0"/>
        <w:spacing w:line="440" w:lineRule="exact"/>
        <w:ind w:firstLineChars="200" w:firstLine="420"/>
        <w:rPr>
          <w:rFonts w:hint="eastAsia"/>
          <w:snapToGrid w:val="0"/>
          <w:kern w:val="0"/>
        </w:rPr>
      </w:pPr>
    </w:p>
    <w:p w14:paraId="00DC00F4" w14:textId="77777777" w:rsidR="004F152D" w:rsidRDefault="004F152D">
      <w:pPr>
        <w:adjustRightInd w:val="0"/>
        <w:snapToGrid w:val="0"/>
        <w:spacing w:line="440" w:lineRule="exact"/>
        <w:ind w:firstLineChars="200" w:firstLine="420"/>
        <w:rPr>
          <w:rFonts w:hint="eastAsia"/>
          <w:snapToGrid w:val="0"/>
          <w:kern w:val="0"/>
        </w:rPr>
      </w:pPr>
    </w:p>
    <w:p w14:paraId="131D3DE6" w14:textId="77777777" w:rsidR="004F152D" w:rsidRDefault="004F152D">
      <w:pPr>
        <w:adjustRightInd w:val="0"/>
        <w:snapToGrid w:val="0"/>
        <w:spacing w:line="440" w:lineRule="exact"/>
        <w:ind w:firstLineChars="200" w:firstLine="420"/>
        <w:rPr>
          <w:rFonts w:hint="eastAsia"/>
          <w:snapToGrid w:val="0"/>
          <w:kern w:val="0"/>
        </w:rPr>
      </w:pPr>
    </w:p>
    <w:p w14:paraId="63DC6F4E" w14:textId="77777777" w:rsidR="004F152D" w:rsidRDefault="004F152D" w:rsidP="00C45230">
      <w:pPr>
        <w:pStyle w:val="a0"/>
        <w:overflowPunct w:val="0"/>
        <w:adjustRightInd w:val="0"/>
        <w:spacing w:before="50" w:after="50" w:line="440" w:lineRule="exact"/>
        <w:ind w:firstLineChars="200" w:firstLine="562"/>
        <w:rPr>
          <w:rFonts w:hint="eastAsia"/>
          <w:snapToGrid w:val="0"/>
        </w:rPr>
      </w:pPr>
    </w:p>
    <w:p w14:paraId="1AA6E502" w14:textId="77777777" w:rsidR="004F152D" w:rsidRDefault="004F152D">
      <w:pPr>
        <w:adjustRightInd w:val="0"/>
        <w:snapToGrid w:val="0"/>
        <w:spacing w:line="440" w:lineRule="exact"/>
        <w:ind w:firstLineChars="200" w:firstLine="420"/>
        <w:rPr>
          <w:rFonts w:hint="eastAsia"/>
          <w:snapToGrid w:val="0"/>
          <w:kern w:val="0"/>
        </w:rPr>
      </w:pPr>
    </w:p>
    <w:p w14:paraId="0FAC3B79" w14:textId="77777777" w:rsidR="004F152D" w:rsidRDefault="004F152D">
      <w:pPr>
        <w:adjustRightInd w:val="0"/>
        <w:snapToGrid w:val="0"/>
        <w:spacing w:line="440" w:lineRule="exact"/>
        <w:ind w:firstLineChars="200" w:firstLine="420"/>
        <w:rPr>
          <w:rFonts w:hint="eastAsia"/>
          <w:snapToGrid w:val="0"/>
          <w:kern w:val="0"/>
        </w:rPr>
      </w:pPr>
    </w:p>
    <w:p w14:paraId="5D7237D8" w14:textId="77777777" w:rsidR="004F152D" w:rsidRDefault="004F152D">
      <w:pPr>
        <w:adjustRightInd w:val="0"/>
        <w:snapToGrid w:val="0"/>
        <w:spacing w:line="440" w:lineRule="exact"/>
        <w:ind w:firstLineChars="200" w:firstLine="420"/>
        <w:rPr>
          <w:snapToGrid w:val="0"/>
          <w:kern w:val="0"/>
        </w:rPr>
      </w:pPr>
    </w:p>
    <w:p w14:paraId="01D53DBA" w14:textId="77777777" w:rsidR="004F152D" w:rsidRDefault="004F152D">
      <w:pPr>
        <w:adjustRightInd w:val="0"/>
        <w:snapToGrid w:val="0"/>
        <w:spacing w:line="440" w:lineRule="exact"/>
        <w:ind w:firstLineChars="200" w:firstLine="420"/>
        <w:rPr>
          <w:snapToGrid w:val="0"/>
          <w:kern w:val="0"/>
        </w:rPr>
      </w:pPr>
    </w:p>
    <w:p w14:paraId="6CADBD64" w14:textId="77777777" w:rsidR="004F152D" w:rsidRDefault="004F152D" w:rsidP="00C45230">
      <w:pPr>
        <w:pStyle w:val="a0"/>
        <w:overflowPunct w:val="0"/>
        <w:adjustRightInd w:val="0"/>
        <w:spacing w:line="440" w:lineRule="exact"/>
        <w:ind w:firstLineChars="200" w:firstLine="562"/>
        <w:rPr>
          <w:rFonts w:hint="eastAsia"/>
          <w:snapToGrid w:val="0"/>
        </w:rPr>
      </w:pPr>
      <w:r>
        <w:rPr>
          <w:rFonts w:hint="eastAsia"/>
          <w:snapToGrid w:val="0"/>
        </w:rPr>
        <w:t>3</w:t>
      </w:r>
      <w:r>
        <w:rPr>
          <w:rFonts w:hint="eastAsia"/>
          <w:snapToGrid w:val="0"/>
        </w:rPr>
        <w:t>、配备先进、充足的检测试验设备，满足工程检测试验的需要。</w:t>
      </w:r>
    </w:p>
    <w:p w14:paraId="6047A7B4" w14:textId="77777777" w:rsidR="004F152D" w:rsidRDefault="004F152D">
      <w:pPr>
        <w:overflowPunct w:val="0"/>
        <w:adjustRightInd w:val="0"/>
        <w:snapToGrid w:val="0"/>
        <w:spacing w:line="440" w:lineRule="exact"/>
        <w:ind w:firstLineChars="200" w:firstLine="420"/>
        <w:rPr>
          <w:rFonts w:hint="eastAsia"/>
          <w:snapToGrid w:val="0"/>
          <w:kern w:val="0"/>
        </w:rPr>
      </w:pPr>
      <w:r>
        <w:rPr>
          <w:rFonts w:hint="eastAsia"/>
          <w:snapToGrid w:val="0"/>
          <w:kern w:val="0"/>
        </w:rPr>
        <w:t>试验检测机构体系见</w:t>
      </w:r>
      <w:r>
        <w:rPr>
          <w:rFonts w:hint="eastAsia"/>
          <w:b/>
          <w:bCs/>
          <w:snapToGrid w:val="0"/>
          <w:kern w:val="0"/>
          <w:u w:val="single"/>
        </w:rPr>
        <w:t>图</w:t>
      </w:r>
      <w:r>
        <w:rPr>
          <w:rFonts w:hint="eastAsia"/>
          <w:b/>
          <w:bCs/>
          <w:snapToGrid w:val="0"/>
          <w:kern w:val="0"/>
          <w:u w:val="single"/>
        </w:rPr>
        <w:t>6-6</w:t>
      </w:r>
      <w:r>
        <w:rPr>
          <w:rFonts w:hint="eastAsia"/>
          <w:b/>
          <w:bCs/>
          <w:snapToGrid w:val="0"/>
          <w:kern w:val="0"/>
          <w:u w:val="single"/>
        </w:rPr>
        <w:t>：试验检测组织机构体系图</w:t>
      </w:r>
      <w:r>
        <w:rPr>
          <w:rFonts w:hint="eastAsia"/>
          <w:snapToGrid w:val="0"/>
          <w:kern w:val="0"/>
        </w:rPr>
        <w:t>。</w:t>
      </w:r>
    </w:p>
    <w:p w14:paraId="37F99768" w14:textId="77777777" w:rsidR="004F152D" w:rsidRDefault="004F152D" w:rsidP="00C45230">
      <w:pPr>
        <w:pStyle w:val="a0"/>
        <w:overflowPunct w:val="0"/>
        <w:adjustRightInd w:val="0"/>
        <w:spacing w:line="440" w:lineRule="exact"/>
        <w:ind w:firstLineChars="200" w:firstLine="562"/>
        <w:rPr>
          <w:rFonts w:hint="eastAsia"/>
          <w:snapToGrid w:val="0"/>
        </w:rPr>
      </w:pPr>
      <w:r>
        <w:rPr>
          <w:rFonts w:hint="eastAsia"/>
          <w:snapToGrid w:val="0"/>
        </w:rPr>
        <w:t>4</w:t>
      </w:r>
      <w:r>
        <w:rPr>
          <w:rFonts w:hint="eastAsia"/>
          <w:snapToGrid w:val="0"/>
        </w:rPr>
        <w:t>、工程材料试验与检测按广东省主管部门有关文件规定，委托有试验资质的试验单位进行，建立工地试验室，必须报审并经过有关部门验收通过后，方可投入使用。</w:t>
      </w:r>
    </w:p>
    <w:p w14:paraId="7D3243A6" w14:textId="77777777" w:rsidR="004F152D" w:rsidRDefault="004F152D" w:rsidP="00C45230">
      <w:pPr>
        <w:pStyle w:val="a0"/>
        <w:overflowPunct w:val="0"/>
        <w:adjustRightInd w:val="0"/>
        <w:spacing w:line="440" w:lineRule="exact"/>
        <w:ind w:firstLineChars="200" w:firstLine="562"/>
        <w:rPr>
          <w:rFonts w:hint="eastAsia"/>
          <w:snapToGrid w:val="0"/>
        </w:rPr>
      </w:pPr>
      <w:r>
        <w:rPr>
          <w:rFonts w:hint="eastAsia"/>
          <w:snapToGrid w:val="0"/>
        </w:rPr>
        <w:t>5</w:t>
      </w:r>
      <w:r>
        <w:rPr>
          <w:rFonts w:hint="eastAsia"/>
          <w:snapToGrid w:val="0"/>
        </w:rPr>
        <w:t>、所有检测试验设备在使用前都应进行校验，确保其精度满足测量要求，专人操作，妥善存放。</w:t>
      </w:r>
    </w:p>
    <w:p w14:paraId="0C5A3377" w14:textId="77777777" w:rsidR="004F152D" w:rsidRDefault="004F152D" w:rsidP="00C45230">
      <w:pPr>
        <w:pStyle w:val="a0"/>
        <w:overflowPunct w:val="0"/>
        <w:adjustRightInd w:val="0"/>
        <w:spacing w:line="440" w:lineRule="exact"/>
        <w:ind w:firstLineChars="200" w:firstLine="562"/>
        <w:rPr>
          <w:rFonts w:hint="eastAsia"/>
          <w:snapToGrid w:val="0"/>
        </w:rPr>
      </w:pPr>
      <w:r>
        <w:rPr>
          <w:rFonts w:hint="eastAsia"/>
          <w:snapToGrid w:val="0"/>
        </w:rPr>
        <w:t>6</w:t>
      </w:r>
      <w:r>
        <w:rPr>
          <w:rFonts w:hint="eastAsia"/>
          <w:snapToGrid w:val="0"/>
        </w:rPr>
        <w:t>、认真落实各项管理制度，强化检测试验工作。</w:t>
      </w:r>
    </w:p>
    <w:p w14:paraId="7B750EF4" w14:textId="77777777" w:rsidR="004F152D" w:rsidRDefault="004F152D" w:rsidP="00C45230">
      <w:pPr>
        <w:pStyle w:val="a0"/>
        <w:overflowPunct w:val="0"/>
        <w:adjustRightInd w:val="0"/>
        <w:spacing w:line="440" w:lineRule="exact"/>
        <w:ind w:firstLineChars="200" w:firstLine="562"/>
        <w:rPr>
          <w:rFonts w:hint="eastAsia"/>
          <w:snapToGrid w:val="0"/>
        </w:rPr>
      </w:pPr>
      <w:r>
        <w:rPr>
          <w:rFonts w:hint="eastAsia"/>
          <w:snapToGrid w:val="0"/>
        </w:rPr>
        <w:t>（</w:t>
      </w:r>
      <w:r>
        <w:rPr>
          <w:rFonts w:hint="eastAsia"/>
          <w:snapToGrid w:val="0"/>
        </w:rPr>
        <w:t>1</w:t>
      </w:r>
      <w:r>
        <w:rPr>
          <w:rFonts w:hint="eastAsia"/>
          <w:snapToGrid w:val="0"/>
        </w:rPr>
        <w:t>）、建立健全检测设备管理制度，建立台帐并设专人管理。</w:t>
      </w:r>
    </w:p>
    <w:p w14:paraId="54CBA5B8" w14:textId="77777777" w:rsidR="004F152D" w:rsidRDefault="004F152D" w:rsidP="00C45230">
      <w:pPr>
        <w:pStyle w:val="a0"/>
        <w:overflowPunct w:val="0"/>
        <w:adjustRightInd w:val="0"/>
        <w:spacing w:line="440" w:lineRule="exact"/>
        <w:ind w:firstLineChars="200" w:firstLine="562"/>
        <w:rPr>
          <w:rFonts w:hint="eastAsia"/>
          <w:snapToGrid w:val="0"/>
        </w:rPr>
      </w:pPr>
      <w:r>
        <w:rPr>
          <w:rFonts w:hint="eastAsia"/>
          <w:snapToGrid w:val="0"/>
        </w:rPr>
        <w:t>（</w:t>
      </w:r>
      <w:r>
        <w:rPr>
          <w:rFonts w:hint="eastAsia"/>
          <w:snapToGrid w:val="0"/>
        </w:rPr>
        <w:t>2</w:t>
      </w:r>
      <w:r>
        <w:rPr>
          <w:rFonts w:hint="eastAsia"/>
          <w:snapToGrid w:val="0"/>
        </w:rPr>
        <w:t>）、用于本项目的检测、试验设备数量和精度均要满足项目要求，设备定期校验，保证使用过程设备的精度。</w:t>
      </w:r>
    </w:p>
    <w:p w14:paraId="23A16015" w14:textId="77777777" w:rsidR="004F152D" w:rsidRDefault="004F152D" w:rsidP="00C45230">
      <w:pPr>
        <w:pStyle w:val="a0"/>
        <w:overflowPunct w:val="0"/>
        <w:adjustRightInd w:val="0"/>
        <w:spacing w:line="440" w:lineRule="exact"/>
        <w:ind w:firstLineChars="200" w:firstLine="562"/>
        <w:rPr>
          <w:rFonts w:hint="eastAsia"/>
          <w:snapToGrid w:val="0"/>
        </w:rPr>
      </w:pPr>
      <w:r>
        <w:rPr>
          <w:rFonts w:hint="eastAsia"/>
          <w:snapToGrid w:val="0"/>
        </w:rPr>
        <w:t>（</w:t>
      </w:r>
      <w:r>
        <w:rPr>
          <w:rFonts w:hint="eastAsia"/>
          <w:snapToGrid w:val="0"/>
        </w:rPr>
        <w:t>3</w:t>
      </w:r>
      <w:r>
        <w:rPr>
          <w:rFonts w:hint="eastAsia"/>
          <w:snapToGrid w:val="0"/>
        </w:rPr>
        <w:t>）、设备的校验必不大于</w:t>
      </w:r>
      <w:r>
        <w:rPr>
          <w:rFonts w:hint="eastAsia"/>
          <w:snapToGrid w:val="0"/>
        </w:rPr>
        <w:t xml:space="preserve"> </w:t>
      </w:r>
      <w:r>
        <w:rPr>
          <w:rFonts w:hint="eastAsia"/>
          <w:snapToGrid w:val="0"/>
        </w:rPr>
        <w:t>须在指定部门进行校验，保存校验合格证书，并做好标识。</w:t>
      </w:r>
    </w:p>
    <w:p w14:paraId="00EFD01D" w14:textId="77777777" w:rsidR="004F152D" w:rsidRDefault="004F152D" w:rsidP="00C45230">
      <w:pPr>
        <w:pStyle w:val="a0"/>
        <w:overflowPunct w:val="0"/>
        <w:adjustRightInd w:val="0"/>
        <w:spacing w:line="440" w:lineRule="exact"/>
        <w:ind w:firstLineChars="200" w:firstLine="562"/>
        <w:rPr>
          <w:rFonts w:hint="eastAsia"/>
          <w:snapToGrid w:val="0"/>
        </w:rPr>
      </w:pPr>
      <w:r>
        <w:rPr>
          <w:rFonts w:hint="eastAsia"/>
          <w:snapToGrid w:val="0"/>
        </w:rPr>
        <w:t>（</w:t>
      </w:r>
      <w:r>
        <w:rPr>
          <w:rFonts w:hint="eastAsia"/>
          <w:snapToGrid w:val="0"/>
        </w:rPr>
        <w:t>4</w:t>
      </w:r>
      <w:r>
        <w:rPr>
          <w:rFonts w:hint="eastAsia"/>
          <w:snapToGrid w:val="0"/>
        </w:rPr>
        <w:t>）、对于试模、塌落筒、量筒、量杯等非标准计量器具的检验规程进行定期自检，经自检合格后方可使用，并建立台帐，做好标识。</w:t>
      </w:r>
    </w:p>
    <w:p w14:paraId="0B0F8AC8" w14:textId="77777777" w:rsidR="004F152D" w:rsidRDefault="004F152D" w:rsidP="00C45230">
      <w:pPr>
        <w:pStyle w:val="a0"/>
        <w:overflowPunct w:val="0"/>
        <w:adjustRightInd w:val="0"/>
        <w:spacing w:line="440" w:lineRule="exact"/>
        <w:ind w:firstLineChars="200" w:firstLine="562"/>
        <w:rPr>
          <w:rFonts w:hint="eastAsia"/>
          <w:snapToGrid w:val="0"/>
        </w:rPr>
      </w:pPr>
      <w:r>
        <w:rPr>
          <w:noProof/>
          <w:snapToGrid w:val="0"/>
        </w:rPr>
        <w:pict w14:anchorId="5897DED1">
          <v:group id="_x0000_s1670" style="position:absolute;left:0;text-align:left;margin-left:18pt;margin-top:63pt;width:412pt;height:357.9pt;z-index:251841536;mso-wrap-distance-bottom:22.7pt" coordorigin="1174,1447" coordsize="8240,6412" wrapcoords="5311 0 5311 1619 4564 2074 4485 2175 4485 4856 2597 5008 -39 5463 -39 12039 2400 12141 2400 12697 3108 12950 4485 12950 4485 15479 5233 16187 5311 17654 10820 17806 10820 19425 5705 19425 5705 21600 17941 21600 18020 19475 17705 19425 10780 19425 10820 17806 21561 17047 21639 13911 6885 13759 6964 13456 6767 13355 4643 12950 4643 11331 16879 11331 21600 11129 21600 6424 4643 5666 4643 4856 5311 4856 6925 4300 6885 4047 9207 4047 21639 3389 21639 658 6885 0 5311 0">
            <v:group id="_x0000_s1671" style="position:absolute;left:1174;top:1447;width:8240;height:5220" coordorigin="1174,1447" coordsize="8240,5220" wrapcoords="5311 0 5311 1986 4564 2545 4485 2669 4485 5959 2597 6145 -39 6703 -39 14772 2400 14897 2400 15579 3108 15890 4485 15890 4485 18993 5233 19862 5311 21600 6885 21600 21561 20917 21639 17069 6885 16883 6964 16510 6767 16386 4643 15890 4643 13903 16879 13903 21600 13655 21600 7883 4643 6952 4643 5959 5311 5959 6925 5276 6885 4966 9207 4966 21639 4159 21639 807 6885 0 5311 0">
              <v:rect id="_x0000_s1672" style="position:absolute;left:1174;top:3081;width:473;height:1928" wrapcoords="-675 0 -675 21600 22275 21600 22275 0 -675 0">
                <v:textbox style="mso-next-textbox:#_x0000_s1672" inset="1.5mm,,1.5mm">
                  <w:txbxContent>
                    <w:p w14:paraId="5612BED2" w14:textId="77777777" w:rsidR="004F152D" w:rsidRDefault="004F152D">
                      <w:pPr>
                        <w:pStyle w:val="a0"/>
                        <w:spacing w:line="400" w:lineRule="exact"/>
                        <w:rPr>
                          <w:rFonts w:hint="eastAsia"/>
                        </w:rPr>
                      </w:pPr>
                      <w:r>
                        <w:rPr>
                          <w:rFonts w:hint="eastAsia"/>
                        </w:rPr>
                        <w:t>总工程师</w:t>
                      </w:r>
                    </w:p>
                  </w:txbxContent>
                </v:textbox>
              </v:rect>
              <v:rect id="_x0000_s1673" style="position:absolute;left:2120;top:2941;width:630;height:2268" wrapcoords="-514 0 -514 21600 22114 21600 22114 0 -514 0">
                <v:textbox style="mso-next-textbox:#_x0000_s1673">
                  <w:txbxContent>
                    <w:p w14:paraId="3AED4051" w14:textId="77777777" w:rsidR="004F152D" w:rsidRDefault="004F152D">
                      <w:pPr>
                        <w:pStyle w:val="a0"/>
                        <w:spacing w:line="400" w:lineRule="exact"/>
                        <w:rPr>
                          <w:rFonts w:hint="eastAsia"/>
                        </w:rPr>
                      </w:pPr>
                    </w:p>
                    <w:p w14:paraId="3AC937B9" w14:textId="77777777" w:rsidR="004F152D" w:rsidRDefault="004F152D">
                      <w:pPr>
                        <w:pStyle w:val="a0"/>
                        <w:spacing w:line="400" w:lineRule="exact"/>
                        <w:rPr>
                          <w:rFonts w:hint="eastAsia"/>
                        </w:rPr>
                      </w:pPr>
                      <w:r>
                        <w:rPr>
                          <w:rFonts w:hint="eastAsia"/>
                        </w:rPr>
                        <w:t>工程部</w:t>
                      </w:r>
                    </w:p>
                  </w:txbxContent>
                </v:textbox>
              </v:rect>
              <v:rect id="_x0000_s1674" style="position:absolute;left:3223;top:1447;width:555;height:1268" wrapcoords="-584 0 -584 21600 22184 21600 22184 0 -584 0">
                <v:textbox style="mso-next-textbox:#_x0000_s1674">
                  <w:txbxContent>
                    <w:p w14:paraId="39723F5B" w14:textId="77777777" w:rsidR="004F152D" w:rsidRDefault="004F152D">
                      <w:pPr>
                        <w:pStyle w:val="a0"/>
                        <w:adjustRightInd w:val="0"/>
                        <w:spacing w:line="300" w:lineRule="auto"/>
                        <w:rPr>
                          <w:rFonts w:hint="eastAsia"/>
                        </w:rPr>
                      </w:pPr>
                      <w:r>
                        <w:rPr>
                          <w:rFonts w:hint="eastAsia"/>
                        </w:rPr>
                        <w:t>测量组</w:t>
                      </w:r>
                    </w:p>
                  </w:txbxContent>
                </v:textbox>
              </v:rect>
              <v:rect id="_x0000_s1675" style="position:absolute;left:3229;top:3424;width:554;height:1254" wrapcoords="-584 0 -584 21600 22184 21600 22184 0 -584 0">
                <v:textbox style="mso-next-textbox:#_x0000_s1675">
                  <w:txbxContent>
                    <w:p w14:paraId="56476DE8" w14:textId="77777777" w:rsidR="004F152D" w:rsidRDefault="004F152D">
                      <w:pPr>
                        <w:pStyle w:val="a0"/>
                        <w:adjustRightInd w:val="0"/>
                        <w:spacing w:line="300" w:lineRule="auto"/>
                        <w:rPr>
                          <w:rFonts w:hint="eastAsia"/>
                        </w:rPr>
                      </w:pPr>
                      <w:r>
                        <w:rPr>
                          <w:rFonts w:hint="eastAsia"/>
                        </w:rPr>
                        <w:t>试验组</w:t>
                      </w:r>
                    </w:p>
                  </w:txbxContent>
                </v:textbox>
              </v:rect>
              <v:rect id="_x0000_s1676" style="position:absolute;left:3223;top:5417;width:555;height:1250" wrapcoords="-584 0 -584 21600 22184 21600 22184 0 -584 0">
                <v:textbox style="mso-next-textbox:#_x0000_s1676">
                  <w:txbxContent>
                    <w:p w14:paraId="5B989853" w14:textId="77777777" w:rsidR="004F152D" w:rsidRDefault="004F152D">
                      <w:pPr>
                        <w:pStyle w:val="a0"/>
                        <w:adjustRightInd w:val="0"/>
                        <w:spacing w:line="300" w:lineRule="auto"/>
                        <w:rPr>
                          <w:rFonts w:hint="eastAsia"/>
                        </w:rPr>
                      </w:pPr>
                      <w:r>
                        <w:rPr>
                          <w:rFonts w:hint="eastAsia"/>
                        </w:rPr>
                        <w:t>质检组</w:t>
                      </w:r>
                    </w:p>
                  </w:txbxContent>
                </v:textbox>
              </v:rect>
              <v:rect id="_x0000_s1677" style="position:absolute;left:4370;top:1654;width:5044;height:780" wrapcoords="-64 0 -64 21600 21664 21600 21664 0 -64 0">
                <v:textbox style="mso-next-textbox:#_x0000_s1677">
                  <w:txbxContent>
                    <w:p w14:paraId="33618F5B" w14:textId="77777777" w:rsidR="004F152D" w:rsidRDefault="004F152D">
                      <w:pPr>
                        <w:pStyle w:val="a0"/>
                        <w:adjustRightInd w:val="0"/>
                        <w:rPr>
                          <w:rFonts w:hint="eastAsia"/>
                        </w:rPr>
                      </w:pPr>
                      <w:r>
                        <w:rPr>
                          <w:rFonts w:hint="eastAsia"/>
                        </w:rPr>
                        <w:t>办理交接桩和控制测量：校准、校验测量仪器：负责施工放样测量工作。</w:t>
                      </w:r>
                    </w:p>
                  </w:txbxContent>
                </v:textbox>
              </v:rect>
              <v:rect id="_x0000_s1678" style="position:absolute;left:4327;top:3361;width:5044;height:1373" wrapcoords="-64 0 -64 21600 21664 21600 21664 0 -64 0">
                <v:textbox style="mso-next-textbox:#_x0000_s1678">
                  <w:txbxContent>
                    <w:p w14:paraId="6E43802D" w14:textId="77777777" w:rsidR="004F152D" w:rsidRDefault="004F152D">
                      <w:pPr>
                        <w:pStyle w:val="a0"/>
                        <w:adjustRightInd w:val="0"/>
                        <w:rPr>
                          <w:rFonts w:hint="eastAsia"/>
                        </w:rPr>
                      </w:pPr>
                      <w:r>
                        <w:rPr>
                          <w:rFonts w:hint="eastAsia"/>
                        </w:rPr>
                        <w:t>抽检或检测原材料、半成品和构配件：校准、检测试验仪器：做好工程试验；及时提交试验报告和统计分析报告；定期分析试验数据和结果，应用统计技术，不断提高检验和试验水平。</w:t>
                      </w:r>
                    </w:p>
                  </w:txbxContent>
                </v:textbox>
              </v:rect>
              <v:rect id="_x0000_s1679" style="position:absolute;left:4256;top:5592;width:5117;height:899" wrapcoords="-63 0 -63 21600 21663 21600 21663 0 -63 0">
                <v:textbox style="mso-next-textbox:#_x0000_s1679">
                  <w:txbxContent>
                    <w:p w14:paraId="472702CC" w14:textId="77777777" w:rsidR="004F152D" w:rsidRDefault="004F152D">
                      <w:pPr>
                        <w:pStyle w:val="a0"/>
                        <w:rPr>
                          <w:rFonts w:hint="eastAsia"/>
                        </w:rPr>
                      </w:pPr>
                      <w:r>
                        <w:rPr>
                          <w:rFonts w:hint="eastAsia"/>
                        </w:rPr>
                        <w:t>按分项工程的质量要求检验各分项工程质量的情况</w:t>
                      </w:r>
                    </w:p>
                  </w:txbxContent>
                </v:textbox>
              </v:rect>
              <v:line id="_x0000_s1680" style="position:absolute" from="1647,4047" to="2120,4047" wrapcoords="13500 0 -675 0 -675 0 13500 0 16200 0 22275 0 17550 0 13500 0">
                <v:stroke endarrow="block"/>
              </v:line>
              <v:line id="_x0000_s1681" style="position:absolute" from="2750,4047" to="3223,4047" wrapcoords="13500 0 -675 0 -675 0 13500 0 16200 0 22275 0 17550 0 13500 0">
                <v:stroke endarrow="block"/>
              </v:line>
              <v:line id="_x0000_s1682" style="position:absolute;flip:y" from="3796,4050" to="4323,4050" wrapcoords="14194 0 -617 0 -617 0 14194 0 16663 0 21600 0 17280 0 14194 0">
                <v:stroke endarrow="block"/>
              </v:line>
              <v:line id="_x0000_s1683" style="position:absolute;flip:y" from="3799,6043" to="4268,6043" wrapcoords="13239 0 -697 0 -697 0 13239 0 16026 0 21600 0 16723 0 13239 0">
                <v:stroke endarrow="block"/>
              </v:line>
              <v:line id="_x0000_s1684" style="position:absolute;flip:y" from="3799,2072" to="4391,2072" wrapcoords="14954 0 -554 0 -554 0 14954 0 17169 0 21600 0 17723 0 14954 0">
                <v:stroke endarrow="block"/>
              </v:line>
              <v:line id="_x0000_s1685" style="position:absolute" from="2908,2071" to="2908,6025" wrapcoords="0 0 0 21518 0 21518 0 0 0 0"/>
              <v:line id="_x0000_s1686" style="position:absolute" from="2908,2072" to="3223,2072" wrapcoords="9257 0 -1029 0 -1029 0 9257 0 13371 0 21600 0 14400 0 9257 0">
                <v:stroke endarrow="block"/>
              </v:line>
              <v:line id="_x0000_s1687" style="position:absolute" from="2908,6043" to="3223,6043" wrapcoords="9257 0 -1029 0 -1029 0 9257 0 13371 0 21600 0 14400 0 9257 0">
                <v:stroke endarrow="block"/>
              </v:line>
            </v:group>
            <v:rect id="_x0000_s1688" style="position:absolute;left:3384;top:7235;width:4601;height:624;mso-wrap-edited:f" wrapcoords="-70 0 -70 21600 21670 21600 21670 0 -70 0" strokecolor="white">
              <v:textbox style="mso-next-textbox:#_x0000_s1688">
                <w:txbxContent>
                  <w:p w14:paraId="15DF36D6" w14:textId="77777777" w:rsidR="004F152D" w:rsidRDefault="004F152D">
                    <w:pPr>
                      <w:rPr>
                        <w:rFonts w:hint="eastAsia"/>
                        <w:b/>
                        <w:bCs/>
                        <w:u w:val="single"/>
                      </w:rPr>
                    </w:pPr>
                    <w:r>
                      <w:rPr>
                        <w:rFonts w:hint="eastAsia"/>
                        <w:b/>
                        <w:bCs/>
                        <w:u w:val="single"/>
                      </w:rPr>
                      <w:t>图</w:t>
                    </w:r>
                    <w:r>
                      <w:rPr>
                        <w:rFonts w:hint="eastAsia"/>
                        <w:b/>
                        <w:bCs/>
                        <w:u w:val="single"/>
                      </w:rPr>
                      <w:t>6-6</w:t>
                    </w:r>
                    <w:r>
                      <w:rPr>
                        <w:rFonts w:hint="eastAsia"/>
                        <w:b/>
                        <w:bCs/>
                        <w:u w:val="single"/>
                      </w:rPr>
                      <w:t>：试验检测组织机构体系图</w:t>
                    </w:r>
                  </w:p>
                </w:txbxContent>
              </v:textbox>
            </v:rect>
            <w10:wrap type="topAndBottom"/>
          </v:group>
        </w:pict>
      </w:r>
      <w:r>
        <w:rPr>
          <w:rFonts w:hint="eastAsia"/>
          <w:snapToGrid w:val="0"/>
        </w:rPr>
        <w:t>（</w:t>
      </w:r>
      <w:r>
        <w:rPr>
          <w:rFonts w:hint="eastAsia"/>
          <w:snapToGrid w:val="0"/>
        </w:rPr>
        <w:t>5</w:t>
      </w:r>
      <w:r>
        <w:rPr>
          <w:rFonts w:hint="eastAsia"/>
          <w:snapToGrid w:val="0"/>
        </w:rPr>
        <w:t>）、设备必须定期维修和保养，使计量设备干净、防尘、防锈，始终处于良好状态。</w:t>
      </w:r>
    </w:p>
    <w:p w14:paraId="6E4BCE81" w14:textId="77777777" w:rsidR="004F152D" w:rsidRDefault="004F152D">
      <w:pPr>
        <w:pStyle w:val="ab"/>
        <w:overflowPunct w:val="0"/>
        <w:spacing w:before="50" w:after="50" w:line="440" w:lineRule="exact"/>
        <w:ind w:firstLine="560"/>
        <w:rPr>
          <w:rFonts w:hint="eastAsia"/>
          <w:snapToGrid w:val="0"/>
          <w:kern w:val="0"/>
        </w:rPr>
      </w:pPr>
    </w:p>
    <w:p w14:paraId="6D3E2AE0" w14:textId="77777777" w:rsidR="004F152D" w:rsidRDefault="004F152D">
      <w:pPr>
        <w:pStyle w:val="ab"/>
        <w:overflowPunct w:val="0"/>
        <w:spacing w:before="50" w:after="50" w:line="440" w:lineRule="exact"/>
        <w:ind w:firstLine="560"/>
        <w:rPr>
          <w:rFonts w:hint="eastAsia"/>
          <w:snapToGrid w:val="0"/>
          <w:kern w:val="0"/>
        </w:rPr>
      </w:pPr>
    </w:p>
    <w:p w14:paraId="04FFCD4A" w14:textId="77777777" w:rsidR="004F152D" w:rsidRDefault="004F152D">
      <w:pPr>
        <w:pStyle w:val="ab"/>
        <w:overflowPunct w:val="0"/>
        <w:spacing w:before="50" w:after="50" w:line="440" w:lineRule="exact"/>
        <w:ind w:firstLine="560"/>
        <w:rPr>
          <w:rFonts w:hint="eastAsia"/>
          <w:snapToGrid w:val="0"/>
          <w:kern w:val="0"/>
        </w:rPr>
      </w:pPr>
    </w:p>
    <w:p w14:paraId="64733160" w14:textId="77777777" w:rsidR="004F152D" w:rsidRDefault="004F152D">
      <w:pPr>
        <w:pStyle w:val="ab"/>
        <w:overflowPunct w:val="0"/>
        <w:spacing w:before="50" w:after="50" w:line="440" w:lineRule="exact"/>
        <w:ind w:firstLine="560"/>
        <w:rPr>
          <w:rFonts w:hint="eastAsia"/>
          <w:snapToGrid w:val="0"/>
          <w:kern w:val="0"/>
        </w:rPr>
      </w:pPr>
    </w:p>
    <w:p w14:paraId="323A1122" w14:textId="77777777" w:rsidR="004F152D" w:rsidRDefault="004F152D">
      <w:pPr>
        <w:pStyle w:val="ab"/>
        <w:overflowPunct w:val="0"/>
        <w:spacing w:before="50" w:after="50" w:line="440" w:lineRule="exact"/>
        <w:ind w:firstLine="560"/>
        <w:rPr>
          <w:rFonts w:hint="eastAsia"/>
          <w:snapToGrid w:val="0"/>
          <w:kern w:val="0"/>
        </w:rPr>
      </w:pPr>
    </w:p>
    <w:p w14:paraId="78B01659" w14:textId="77777777" w:rsidR="004F152D" w:rsidRDefault="004F152D">
      <w:pPr>
        <w:pStyle w:val="ab"/>
        <w:overflowPunct w:val="0"/>
        <w:spacing w:before="50" w:after="50" w:line="440" w:lineRule="exact"/>
        <w:ind w:firstLine="560"/>
        <w:rPr>
          <w:rFonts w:hint="eastAsia"/>
          <w:snapToGrid w:val="0"/>
          <w:kern w:val="0"/>
        </w:rPr>
      </w:pPr>
    </w:p>
    <w:p w14:paraId="16563BBC" w14:textId="77777777" w:rsidR="004F152D" w:rsidRDefault="004F152D">
      <w:pPr>
        <w:pStyle w:val="ab"/>
        <w:overflowPunct w:val="0"/>
        <w:spacing w:before="50" w:after="50"/>
        <w:rPr>
          <w:rFonts w:hint="eastAsia"/>
          <w:snapToGrid w:val="0"/>
          <w:kern w:val="0"/>
          <w:sz w:val="21"/>
        </w:rPr>
      </w:pPr>
    </w:p>
    <w:p w14:paraId="053E6841" w14:textId="77777777" w:rsidR="004F152D" w:rsidRDefault="004F152D">
      <w:pPr>
        <w:pStyle w:val="ab"/>
        <w:overflowPunct w:val="0"/>
        <w:spacing w:before="50" w:after="50"/>
        <w:rPr>
          <w:rFonts w:hint="eastAsia"/>
          <w:snapToGrid w:val="0"/>
          <w:kern w:val="0"/>
          <w:sz w:val="21"/>
        </w:rPr>
      </w:pPr>
    </w:p>
    <w:p w14:paraId="463227A1" w14:textId="77777777" w:rsidR="004F152D" w:rsidRDefault="004F152D">
      <w:pPr>
        <w:pStyle w:val="ab"/>
        <w:overflowPunct w:val="0"/>
        <w:spacing w:before="50" w:after="50"/>
        <w:rPr>
          <w:rFonts w:hint="eastAsia"/>
          <w:snapToGrid w:val="0"/>
          <w:kern w:val="0"/>
          <w:sz w:val="21"/>
        </w:rPr>
      </w:pPr>
    </w:p>
    <w:p w14:paraId="0D27372A" w14:textId="77777777" w:rsidR="004F152D" w:rsidRDefault="004F152D">
      <w:pPr>
        <w:pStyle w:val="1"/>
        <w:spacing w:before="156"/>
        <w:rPr>
          <w:rFonts w:hint="eastAsia"/>
          <w:snapToGrid w:val="0"/>
          <w:kern w:val="0"/>
        </w:rPr>
      </w:pPr>
      <w:bookmarkStart w:id="596" w:name="_Toc10422"/>
      <w:bookmarkStart w:id="597" w:name="_Toc101747"/>
      <w:bookmarkStart w:id="598" w:name="_Toc102952"/>
      <w:bookmarkStart w:id="599" w:name="_Toc103728"/>
      <w:bookmarkStart w:id="600" w:name="_Toc109403"/>
      <w:bookmarkStart w:id="601" w:name="_Toc127902"/>
      <w:bookmarkStart w:id="602" w:name="_Toc128809"/>
      <w:bookmarkStart w:id="603" w:name="_Toc128946"/>
      <w:bookmarkStart w:id="604" w:name="_Toc130253"/>
      <w:bookmarkStart w:id="605" w:name="_Toc130849"/>
      <w:bookmarkStart w:id="606" w:name="_Toc1353424"/>
      <w:bookmarkStart w:id="607" w:name="_Toc1439020"/>
      <w:bookmarkStart w:id="608" w:name="_Toc4063894"/>
      <w:bookmarkStart w:id="609" w:name="_Toc6324563"/>
      <w:bookmarkStart w:id="610" w:name="_Toc101742"/>
      <w:bookmarkStart w:id="611" w:name="_Toc102947"/>
      <w:bookmarkStart w:id="612" w:name="_Toc103723"/>
      <w:bookmarkStart w:id="613" w:name="_Toc109398"/>
      <w:bookmarkStart w:id="614" w:name="_Toc127886"/>
      <w:bookmarkStart w:id="615" w:name="_Toc128793"/>
      <w:bookmarkStart w:id="616" w:name="_Toc128930"/>
      <w:bookmarkStart w:id="617" w:name="_Toc130237"/>
      <w:bookmarkStart w:id="618" w:name="_Toc130833"/>
      <w:bookmarkStart w:id="619" w:name="_Toc1353408"/>
      <w:bookmarkStart w:id="620" w:name="_Toc1439004"/>
      <w:bookmarkStart w:id="621" w:name="_Toc4063878"/>
      <w:bookmarkStart w:id="622" w:name="_Toc6324547"/>
      <w:bookmarkStart w:id="623" w:name="_Toc6605620"/>
      <w:bookmarkStart w:id="624" w:name="_Toc6688224"/>
      <w:bookmarkStart w:id="625" w:name="_Toc471498238"/>
      <w:bookmarkStart w:id="626" w:name="_Toc14606248"/>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589"/>
      <w:bookmarkEnd w:id="590"/>
      <w:bookmarkEnd w:id="591"/>
      <w:r>
        <w:rPr>
          <w:rFonts w:hint="eastAsia"/>
        </w:rPr>
        <w:t xml:space="preserve">第7章 </w:t>
      </w:r>
      <w:r>
        <w:rPr>
          <w:rFonts w:hint="eastAsia"/>
          <w:snapToGrid w:val="0"/>
          <w:kern w:val="0"/>
        </w:rPr>
        <w:t xml:space="preserve"> 保修期内质量保证承诺和维护措施</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347BFA69" w14:textId="77777777" w:rsidR="004F152D" w:rsidRDefault="004F152D">
      <w:pPr>
        <w:pStyle w:val="2"/>
      </w:pPr>
      <w:bookmarkStart w:id="627" w:name="_Toc127887"/>
      <w:bookmarkStart w:id="628" w:name="_Toc128794"/>
      <w:bookmarkStart w:id="629" w:name="_Toc128931"/>
      <w:bookmarkStart w:id="630" w:name="_Toc130238"/>
      <w:bookmarkStart w:id="631" w:name="_Toc130834"/>
      <w:bookmarkStart w:id="632" w:name="_Toc1353409"/>
      <w:bookmarkStart w:id="633" w:name="_Toc1439005"/>
      <w:bookmarkStart w:id="634" w:name="_Toc4063879"/>
      <w:bookmarkStart w:id="635" w:name="_Toc6324548"/>
      <w:bookmarkStart w:id="636" w:name="_Toc6605621"/>
      <w:bookmarkStart w:id="637" w:name="_Toc6688225"/>
      <w:bookmarkStart w:id="638" w:name="_Toc471498239"/>
      <w:bookmarkStart w:id="639" w:name="_Toc14606249"/>
      <w:r>
        <w:rPr>
          <w:rFonts w:hint="eastAsia"/>
        </w:rPr>
        <w:t>§</w:t>
      </w:r>
      <w:r>
        <w:rPr>
          <w:rFonts w:hint="eastAsia"/>
        </w:rPr>
        <w:t>7-</w:t>
      </w:r>
      <w:r>
        <w:t>1</w:t>
      </w:r>
      <w:r>
        <w:rPr>
          <w:rFonts w:hint="eastAsia"/>
        </w:rPr>
        <w:t xml:space="preserve">  </w:t>
      </w:r>
      <w:r>
        <w:rPr>
          <w:rFonts w:hint="eastAsia"/>
        </w:rPr>
        <w:t>质量保证承诺</w:t>
      </w:r>
      <w:bookmarkEnd w:id="638"/>
      <w:bookmarkEnd w:id="639"/>
    </w:p>
    <w:p w14:paraId="134251CF" w14:textId="77777777" w:rsidR="004F152D" w:rsidRDefault="004F152D">
      <w:pPr>
        <w:pStyle w:val="ab"/>
        <w:adjustRightInd w:val="0"/>
        <w:spacing w:line="440" w:lineRule="exact"/>
        <w:ind w:firstLine="480"/>
        <w:rPr>
          <w:rFonts w:hint="eastAsia"/>
          <w:snapToGrid w:val="0"/>
          <w:kern w:val="0"/>
        </w:rPr>
      </w:pPr>
      <w:r>
        <w:rPr>
          <w:rFonts w:hint="eastAsia"/>
          <w:snapToGrid w:val="0"/>
          <w:kern w:val="0"/>
        </w:rPr>
        <w:t>本单位中标完成此工程将对保修期内作出以下承诺：</w:t>
      </w:r>
    </w:p>
    <w:p w14:paraId="7249267F" w14:textId="77777777" w:rsidR="004F152D" w:rsidRDefault="004F152D">
      <w:pPr>
        <w:pStyle w:val="ab"/>
        <w:adjustRightInd w:val="0"/>
        <w:spacing w:line="440" w:lineRule="exact"/>
        <w:ind w:firstLine="480"/>
        <w:rPr>
          <w:rFonts w:hint="eastAsia"/>
          <w:snapToGrid w:val="0"/>
          <w:kern w:val="0"/>
        </w:rPr>
      </w:pPr>
      <w:r>
        <w:rPr>
          <w:rFonts w:hint="eastAsia"/>
          <w:snapToGrid w:val="0"/>
          <w:kern w:val="0"/>
        </w:rPr>
        <w:t>1</w:t>
      </w:r>
      <w:r>
        <w:rPr>
          <w:rFonts w:hint="eastAsia"/>
          <w:snapToGrid w:val="0"/>
          <w:kern w:val="0"/>
        </w:rPr>
        <w:t>、工程竣工后，在移交前工地现场留守技术、管理人员对成品进行精心保护；工程移交前进行场地清理和清洁卫生工作，做到干净、整洁，满足业主投入使用的要求。</w:t>
      </w:r>
    </w:p>
    <w:p w14:paraId="7B56CE18" w14:textId="77777777" w:rsidR="004F152D" w:rsidRDefault="004F152D">
      <w:pPr>
        <w:pStyle w:val="ab"/>
        <w:adjustRightInd w:val="0"/>
        <w:spacing w:line="440" w:lineRule="exact"/>
        <w:ind w:firstLine="480"/>
        <w:rPr>
          <w:rFonts w:hint="eastAsia"/>
          <w:snapToGrid w:val="0"/>
          <w:kern w:val="0"/>
        </w:rPr>
      </w:pPr>
      <w:r>
        <w:rPr>
          <w:rFonts w:hint="eastAsia"/>
          <w:snapToGrid w:val="0"/>
          <w:kern w:val="0"/>
        </w:rPr>
        <w:t>2</w:t>
      </w:r>
      <w:r>
        <w:rPr>
          <w:rFonts w:hint="eastAsia"/>
          <w:snapToGrid w:val="0"/>
          <w:kern w:val="0"/>
        </w:rPr>
        <w:t>、发送保修证书</w:t>
      </w:r>
    </w:p>
    <w:p w14:paraId="4C2D6794" w14:textId="77777777" w:rsidR="004F152D" w:rsidRDefault="004F152D">
      <w:pPr>
        <w:pStyle w:val="ab"/>
        <w:adjustRightInd w:val="0"/>
        <w:spacing w:line="440" w:lineRule="exact"/>
        <w:ind w:firstLine="480"/>
        <w:rPr>
          <w:rFonts w:hint="eastAsia"/>
          <w:snapToGrid w:val="0"/>
          <w:kern w:val="0"/>
        </w:rPr>
      </w:pPr>
      <w:r>
        <w:rPr>
          <w:rFonts w:hint="eastAsia"/>
          <w:snapToGrid w:val="0"/>
          <w:kern w:val="0"/>
        </w:rPr>
        <w:t>本工程竣工验收后，我单位将根据合同向业主发送保修证书，保修证书内容包括：工程概况、保修范围和内容、保修联系人（本工程项目的项目经理）、保修时间、保修说明、保修情况记录等。</w:t>
      </w:r>
    </w:p>
    <w:p w14:paraId="04EB7229" w14:textId="77777777" w:rsidR="004F152D" w:rsidRDefault="004F152D">
      <w:pPr>
        <w:pStyle w:val="ab"/>
        <w:adjustRightInd w:val="0"/>
        <w:spacing w:line="440" w:lineRule="exact"/>
        <w:ind w:firstLine="480"/>
        <w:rPr>
          <w:rFonts w:hint="eastAsia"/>
          <w:snapToGrid w:val="0"/>
          <w:kern w:val="0"/>
        </w:rPr>
      </w:pPr>
      <w:r>
        <w:rPr>
          <w:rFonts w:hint="eastAsia"/>
          <w:snapToGrid w:val="0"/>
          <w:kern w:val="0"/>
        </w:rPr>
        <w:t>3</w:t>
      </w:r>
      <w:r>
        <w:rPr>
          <w:rFonts w:hint="eastAsia"/>
          <w:snapToGrid w:val="0"/>
          <w:kern w:val="0"/>
        </w:rPr>
        <w:t>、保修范围和内容的项目，本单位在接到业主有关质量投诉后</w:t>
      </w:r>
      <w:r>
        <w:rPr>
          <w:rFonts w:hint="eastAsia"/>
          <w:snapToGrid w:val="0"/>
          <w:kern w:val="0"/>
        </w:rPr>
        <w:t>24</w:t>
      </w:r>
      <w:r>
        <w:rPr>
          <w:rFonts w:hint="eastAsia"/>
          <w:snapToGrid w:val="0"/>
          <w:kern w:val="0"/>
        </w:rPr>
        <w:t>小时内作出合理回应并由指定保修联系人及时组织管理、技术人员到场检查，会同业主一同及有关质量检测单位进行鉴定，对由本单位施工质量原因造成的问题，我公司将尽快制订维修方案，并组织人员在三天内到达现场进行维修；维修完毕后再会同业主和有关部门一同验收，在保修证明上填写维修情况记录。如未按约定期限内维修，业主可委托他人修理，并扣除相应的维修费用。</w:t>
      </w:r>
    </w:p>
    <w:p w14:paraId="578736C1" w14:textId="77777777" w:rsidR="004F152D" w:rsidRDefault="004F152D">
      <w:pPr>
        <w:pStyle w:val="ab"/>
        <w:adjustRightInd w:val="0"/>
        <w:spacing w:line="440" w:lineRule="exact"/>
        <w:ind w:firstLine="480"/>
        <w:rPr>
          <w:rFonts w:hint="eastAsia"/>
          <w:snapToGrid w:val="0"/>
          <w:kern w:val="0"/>
        </w:rPr>
      </w:pPr>
      <w:r>
        <w:rPr>
          <w:rFonts w:hint="eastAsia"/>
          <w:snapToGrid w:val="0"/>
          <w:kern w:val="0"/>
        </w:rPr>
        <w:t>4</w:t>
      </w:r>
      <w:r>
        <w:rPr>
          <w:rFonts w:hint="eastAsia"/>
          <w:snapToGrid w:val="0"/>
          <w:kern w:val="0"/>
        </w:rPr>
        <w:t>、发生紧急抢修事故，本单位接到通知后，立即赶到现场抢修，由于工程质量引起的事故，抢修费用自负。</w:t>
      </w:r>
    </w:p>
    <w:p w14:paraId="794C7C3A" w14:textId="77777777" w:rsidR="004F152D" w:rsidRDefault="004F152D">
      <w:pPr>
        <w:pStyle w:val="ab"/>
        <w:adjustRightInd w:val="0"/>
        <w:spacing w:line="440" w:lineRule="exact"/>
        <w:ind w:firstLine="480"/>
        <w:rPr>
          <w:rFonts w:hint="eastAsia"/>
          <w:snapToGrid w:val="0"/>
          <w:kern w:val="0"/>
        </w:rPr>
      </w:pPr>
      <w:r>
        <w:rPr>
          <w:rFonts w:hint="eastAsia"/>
          <w:snapToGrid w:val="0"/>
          <w:kern w:val="0"/>
        </w:rPr>
        <w:t>5</w:t>
      </w:r>
      <w:r>
        <w:rPr>
          <w:rFonts w:hint="eastAsia"/>
          <w:snapToGrid w:val="0"/>
          <w:kern w:val="0"/>
        </w:rPr>
        <w:t>、由于本单位原因致使工程在国家规定的合理使用期限内造成人物财产损害的，本公司愿意承担损害赔偿责任。</w:t>
      </w:r>
    </w:p>
    <w:p w14:paraId="0646AF6A" w14:textId="77777777" w:rsidR="004F152D" w:rsidRDefault="004F152D">
      <w:pPr>
        <w:pStyle w:val="ab"/>
        <w:adjustRightInd w:val="0"/>
        <w:spacing w:line="440" w:lineRule="exact"/>
        <w:ind w:firstLine="480"/>
        <w:rPr>
          <w:rFonts w:hint="eastAsia"/>
          <w:snapToGrid w:val="0"/>
          <w:kern w:val="0"/>
        </w:rPr>
      </w:pPr>
      <w:r>
        <w:rPr>
          <w:rFonts w:hint="eastAsia"/>
          <w:snapToGrid w:val="0"/>
          <w:kern w:val="0"/>
        </w:rPr>
        <w:t>6</w:t>
      </w:r>
      <w:r>
        <w:rPr>
          <w:rFonts w:hint="eastAsia"/>
          <w:snapToGrid w:val="0"/>
          <w:kern w:val="0"/>
        </w:rPr>
        <w:t>、工程回访由本单位领导组织技术、管理人员定期对工程进行回访，通过对工程的实地查看，开座谈会、征求业主意见等形式对工程的使用情况进行了解，并认真做好回访记录，发现问题及时处理解决。</w:t>
      </w:r>
    </w:p>
    <w:p w14:paraId="60C4302D" w14:textId="77777777" w:rsidR="004F152D" w:rsidRDefault="004F152D">
      <w:pPr>
        <w:pStyle w:val="ab"/>
        <w:adjustRightInd w:val="0"/>
        <w:ind w:firstLine="560"/>
        <w:rPr>
          <w:rFonts w:hint="eastAsia"/>
          <w:snapToGrid w:val="0"/>
          <w:kern w:val="0"/>
        </w:rPr>
      </w:pPr>
    </w:p>
    <w:p w14:paraId="617910CD" w14:textId="77777777" w:rsidR="004F152D" w:rsidRDefault="004F152D">
      <w:pPr>
        <w:pStyle w:val="2"/>
        <w:rPr>
          <w:rFonts w:hint="eastAsia"/>
        </w:rPr>
      </w:pPr>
      <w:bookmarkStart w:id="640" w:name="_Toc471498240"/>
      <w:bookmarkStart w:id="641" w:name="_Toc14606250"/>
      <w:r>
        <w:rPr>
          <w:rFonts w:hint="eastAsia"/>
        </w:rPr>
        <w:t>§</w:t>
      </w:r>
      <w:r>
        <w:rPr>
          <w:rFonts w:hint="eastAsia"/>
        </w:rPr>
        <w:t>7-</w:t>
      </w:r>
      <w:r>
        <w:t>2</w:t>
      </w:r>
      <w:r>
        <w:rPr>
          <w:rFonts w:hint="eastAsia"/>
        </w:rPr>
        <w:t xml:space="preserve">  </w:t>
      </w:r>
      <w:r>
        <w:rPr>
          <w:rFonts w:hint="eastAsia"/>
        </w:rPr>
        <w:t>质量保证措施</w:t>
      </w:r>
      <w:bookmarkEnd w:id="640"/>
      <w:bookmarkEnd w:id="641"/>
    </w:p>
    <w:p w14:paraId="7C867C3C" w14:textId="77777777" w:rsidR="004F152D" w:rsidRDefault="004F152D">
      <w:pPr>
        <w:pStyle w:val="ab"/>
        <w:adjustRightInd w:val="0"/>
        <w:ind w:firstLine="480"/>
        <w:rPr>
          <w:rFonts w:hint="eastAsia"/>
          <w:snapToGrid w:val="0"/>
          <w:kern w:val="0"/>
        </w:rPr>
      </w:pPr>
      <w:r>
        <w:rPr>
          <w:rFonts w:hint="eastAsia"/>
          <w:snapToGrid w:val="0"/>
          <w:kern w:val="0"/>
        </w:rPr>
        <w:t>1</w:t>
      </w:r>
      <w:r>
        <w:rPr>
          <w:rFonts w:hint="eastAsia"/>
          <w:snapToGrid w:val="0"/>
          <w:kern w:val="0"/>
        </w:rPr>
        <w:t>、本单位将负责所有的文件资料完整、齐全、符合规定要求，并按照有关验收程序做好工程移交工作。</w:t>
      </w:r>
    </w:p>
    <w:p w14:paraId="4E58FBFD" w14:textId="77777777" w:rsidR="004F152D" w:rsidRDefault="004F152D">
      <w:pPr>
        <w:pStyle w:val="ab"/>
        <w:adjustRightInd w:val="0"/>
        <w:ind w:firstLine="480"/>
        <w:rPr>
          <w:rFonts w:hint="eastAsia"/>
          <w:snapToGrid w:val="0"/>
          <w:kern w:val="0"/>
        </w:rPr>
      </w:pPr>
      <w:r>
        <w:rPr>
          <w:rFonts w:hint="eastAsia"/>
          <w:snapToGrid w:val="0"/>
          <w:kern w:val="0"/>
        </w:rPr>
        <w:t>2</w:t>
      </w:r>
      <w:r>
        <w:rPr>
          <w:rFonts w:hint="eastAsia"/>
          <w:snapToGrid w:val="0"/>
          <w:kern w:val="0"/>
        </w:rPr>
        <w:t>、本单位按照</w:t>
      </w:r>
      <w:r>
        <w:rPr>
          <w:snapToGrid w:val="0"/>
          <w:kern w:val="0"/>
        </w:rPr>
        <w:t>ISO900</w:t>
      </w:r>
      <w:r>
        <w:rPr>
          <w:rFonts w:hint="eastAsia"/>
          <w:snapToGrid w:val="0"/>
          <w:kern w:val="0"/>
        </w:rPr>
        <w:t>2</w:t>
      </w:r>
      <w:r>
        <w:rPr>
          <w:rFonts w:hint="eastAsia"/>
          <w:snapToGrid w:val="0"/>
          <w:kern w:val="0"/>
        </w:rPr>
        <w:t>质量管理体系制订回访计划，并成立工程保修小组，按计划进行质量回访，及时了解掌握用户对该工程的意见和质量要求。</w:t>
      </w:r>
    </w:p>
    <w:p w14:paraId="46C7EBDB" w14:textId="77777777" w:rsidR="004F152D" w:rsidRDefault="004F152D">
      <w:pPr>
        <w:pStyle w:val="ab"/>
        <w:adjustRightInd w:val="0"/>
        <w:ind w:firstLine="480"/>
        <w:rPr>
          <w:rFonts w:hint="eastAsia"/>
          <w:snapToGrid w:val="0"/>
          <w:kern w:val="0"/>
        </w:rPr>
      </w:pPr>
      <w:r>
        <w:rPr>
          <w:rFonts w:hint="eastAsia"/>
          <w:snapToGrid w:val="0"/>
          <w:kern w:val="0"/>
        </w:rPr>
        <w:t>3</w:t>
      </w:r>
      <w:r>
        <w:rPr>
          <w:rFonts w:hint="eastAsia"/>
          <w:snapToGrid w:val="0"/>
          <w:kern w:val="0"/>
        </w:rPr>
        <w:t>、对回访中反映的质量问题，按本单位《质量回访及访问程序》执行，确保用户</w:t>
      </w:r>
      <w:r>
        <w:rPr>
          <w:rFonts w:hint="eastAsia"/>
          <w:snapToGrid w:val="0"/>
          <w:kern w:val="0"/>
        </w:rPr>
        <w:t>100%</w:t>
      </w:r>
      <w:r>
        <w:rPr>
          <w:rFonts w:hint="eastAsia"/>
          <w:snapToGrid w:val="0"/>
          <w:kern w:val="0"/>
        </w:rPr>
        <w:t>满意。</w:t>
      </w:r>
    </w:p>
    <w:p w14:paraId="7EB00D51" w14:textId="77777777" w:rsidR="004F152D" w:rsidRDefault="004F152D">
      <w:pPr>
        <w:pStyle w:val="2"/>
        <w:rPr>
          <w:rFonts w:hint="eastAsia"/>
        </w:rPr>
      </w:pPr>
      <w:bookmarkStart w:id="642" w:name="_Toc471498241"/>
      <w:bookmarkStart w:id="643" w:name="_Toc14606251"/>
      <w:r>
        <w:rPr>
          <w:rFonts w:hint="eastAsia"/>
        </w:rPr>
        <w:t>§</w:t>
      </w:r>
      <w:r>
        <w:rPr>
          <w:rFonts w:hint="eastAsia"/>
        </w:rPr>
        <w:t xml:space="preserve">7-3  </w:t>
      </w:r>
      <w:r>
        <w:rPr>
          <w:rFonts w:hint="eastAsia"/>
        </w:rPr>
        <w:t>初步实施方案</w:t>
      </w:r>
      <w:bookmarkEnd w:id="642"/>
      <w:bookmarkEnd w:id="643"/>
    </w:p>
    <w:p w14:paraId="42FBD7AF" w14:textId="77777777" w:rsidR="004F152D" w:rsidRDefault="004F152D">
      <w:pPr>
        <w:adjustRightInd w:val="0"/>
        <w:snapToGrid w:val="0"/>
        <w:spacing w:line="360" w:lineRule="auto"/>
        <w:ind w:firstLineChars="200" w:firstLine="420"/>
        <w:rPr>
          <w:rFonts w:hint="eastAsia"/>
        </w:rPr>
      </w:pPr>
      <w:r>
        <w:rPr>
          <w:rFonts w:hint="eastAsia"/>
        </w:rPr>
        <w:t>针对缺陷责任期时间长，工程结构复杂等特点，我们对缺陷责任期内工程的维护作如下的安排：</w:t>
      </w:r>
    </w:p>
    <w:p w14:paraId="528E26C5" w14:textId="77777777" w:rsidR="004F152D" w:rsidRDefault="004F152D">
      <w:pPr>
        <w:spacing w:line="360" w:lineRule="auto"/>
        <w:ind w:firstLineChars="200" w:firstLine="422"/>
        <w:rPr>
          <w:rFonts w:hint="eastAsia"/>
          <w:b/>
          <w:bCs/>
          <w:u w:val="single"/>
        </w:rPr>
      </w:pPr>
      <w:r>
        <w:rPr>
          <w:rFonts w:hint="eastAsia"/>
          <w:b/>
          <w:bCs/>
          <w:u w:val="single"/>
        </w:rPr>
        <w:t>一、建立一个规范化的养护驻地</w:t>
      </w:r>
    </w:p>
    <w:p w14:paraId="3272375F" w14:textId="77777777" w:rsidR="004F152D" w:rsidRDefault="004F152D">
      <w:pPr>
        <w:adjustRightInd w:val="0"/>
        <w:snapToGrid w:val="0"/>
        <w:spacing w:line="360" w:lineRule="auto"/>
        <w:ind w:firstLineChars="200" w:firstLine="420"/>
        <w:rPr>
          <w:rFonts w:hint="eastAsia"/>
        </w:rPr>
      </w:pPr>
      <w:r>
        <w:rPr>
          <w:rFonts w:hint="eastAsia"/>
        </w:rPr>
        <w:t>1</w:t>
      </w:r>
      <w:r>
        <w:rPr>
          <w:rFonts w:hint="eastAsia"/>
        </w:rPr>
        <w:t>、安排一名工程负责人、两名技术人员，合同民工人数根据需要确定，成立维护队。</w:t>
      </w:r>
    </w:p>
    <w:p w14:paraId="62C30F40" w14:textId="77777777" w:rsidR="004F152D" w:rsidRDefault="004F152D">
      <w:pPr>
        <w:adjustRightInd w:val="0"/>
        <w:snapToGrid w:val="0"/>
        <w:spacing w:line="360" w:lineRule="auto"/>
        <w:ind w:firstLineChars="200" w:firstLine="420"/>
        <w:rPr>
          <w:rFonts w:hint="eastAsia"/>
        </w:rPr>
      </w:pPr>
      <w:r>
        <w:rPr>
          <w:rFonts w:hint="eastAsia"/>
        </w:rPr>
        <w:t>2</w:t>
      </w:r>
      <w:r>
        <w:rPr>
          <w:rFonts w:hint="eastAsia"/>
        </w:rPr>
        <w:t>、配备两台施工专用车，用于经常性的检查工地、接送人员、购买材料等，确保工程维护的有效、及时。</w:t>
      </w:r>
    </w:p>
    <w:p w14:paraId="702CFEFC" w14:textId="77777777" w:rsidR="004F152D" w:rsidRDefault="004F152D">
      <w:pPr>
        <w:adjustRightInd w:val="0"/>
        <w:snapToGrid w:val="0"/>
        <w:spacing w:line="360" w:lineRule="auto"/>
        <w:ind w:firstLineChars="200" w:firstLine="420"/>
        <w:rPr>
          <w:rFonts w:hint="eastAsia"/>
        </w:rPr>
      </w:pPr>
      <w:r>
        <w:rPr>
          <w:rFonts w:hint="eastAsia"/>
        </w:rPr>
        <w:t>3</w:t>
      </w:r>
      <w:r>
        <w:rPr>
          <w:rFonts w:hint="eastAsia"/>
        </w:rPr>
        <w:t>、配备足够的机械设备，如砂浆拌和机、空压机等以满足各种养护所需的机械设备要求。</w:t>
      </w:r>
    </w:p>
    <w:p w14:paraId="093F099A" w14:textId="77777777" w:rsidR="004F152D" w:rsidRDefault="004F152D">
      <w:pPr>
        <w:adjustRightInd w:val="0"/>
        <w:snapToGrid w:val="0"/>
        <w:spacing w:line="360" w:lineRule="auto"/>
        <w:ind w:firstLineChars="200" w:firstLine="420"/>
        <w:rPr>
          <w:rFonts w:hint="eastAsia"/>
        </w:rPr>
      </w:pPr>
      <w:r>
        <w:rPr>
          <w:rFonts w:hint="eastAsia"/>
        </w:rPr>
        <w:t>4</w:t>
      </w:r>
      <w:r>
        <w:rPr>
          <w:rFonts w:hint="eastAsia"/>
        </w:rPr>
        <w:t>、按部颁标准制作足够的施工标志牌和高速公路养护专用的工作服装。在维护施工时，工作人员必须穿戴统一的工作服，并采取切实可行的安全防范措施。</w:t>
      </w:r>
    </w:p>
    <w:p w14:paraId="52601CC1" w14:textId="77777777" w:rsidR="004F152D" w:rsidRDefault="004F152D">
      <w:pPr>
        <w:spacing w:line="360" w:lineRule="auto"/>
        <w:ind w:firstLineChars="200" w:firstLine="422"/>
        <w:rPr>
          <w:rFonts w:hint="eastAsia"/>
          <w:b/>
          <w:bCs/>
          <w:u w:val="single"/>
        </w:rPr>
      </w:pPr>
      <w:r>
        <w:rPr>
          <w:rFonts w:hint="eastAsia"/>
          <w:b/>
          <w:bCs/>
          <w:u w:val="single"/>
        </w:rPr>
        <w:t>二、加强检查</w:t>
      </w:r>
    </w:p>
    <w:p w14:paraId="4C3C00B6" w14:textId="77777777" w:rsidR="004F152D" w:rsidRDefault="004F152D">
      <w:pPr>
        <w:spacing w:line="360" w:lineRule="auto"/>
        <w:ind w:firstLineChars="200" w:firstLine="420"/>
        <w:rPr>
          <w:rFonts w:hint="eastAsia"/>
        </w:rPr>
      </w:pPr>
      <w:r>
        <w:rPr>
          <w:rFonts w:hint="eastAsia"/>
        </w:rPr>
        <w:t>经常检查工地，清除对工程的不利因素，防患于未然。发现坑洼、裂缝，及时填平、夯实，随时保持排水系统的畅通。加强地表、地下排水设施的养护；加强防护工程的养护，保护好周围植被和自然排灌系统。</w:t>
      </w:r>
    </w:p>
    <w:p w14:paraId="34F435D6" w14:textId="77777777" w:rsidR="004F152D" w:rsidRDefault="004F152D">
      <w:pPr>
        <w:spacing w:line="360" w:lineRule="auto"/>
        <w:ind w:firstLineChars="200" w:firstLine="422"/>
        <w:rPr>
          <w:rFonts w:hint="eastAsia"/>
          <w:b/>
          <w:bCs/>
          <w:u w:val="single"/>
        </w:rPr>
      </w:pPr>
      <w:r>
        <w:rPr>
          <w:rFonts w:hint="eastAsia"/>
          <w:b/>
          <w:bCs/>
          <w:u w:val="single"/>
        </w:rPr>
        <w:t>三、加强联系</w:t>
      </w:r>
    </w:p>
    <w:p w14:paraId="17C225EA" w14:textId="77777777" w:rsidR="004F152D" w:rsidRDefault="004F152D">
      <w:pPr>
        <w:adjustRightInd w:val="0"/>
        <w:snapToGrid w:val="0"/>
        <w:spacing w:line="360" w:lineRule="auto"/>
        <w:ind w:firstLineChars="192" w:firstLine="403"/>
        <w:rPr>
          <w:rFonts w:hint="eastAsia"/>
        </w:rPr>
      </w:pPr>
      <w:r>
        <w:rPr>
          <w:rFonts w:hint="eastAsia"/>
        </w:rPr>
        <w:t>工程维护队随时与总部取得联系，重大问题及时向业主和、监理工程师汇报，以取得合理的技术方案，便于尽快的处理维护。</w:t>
      </w:r>
    </w:p>
    <w:p w14:paraId="0E354D50" w14:textId="77777777" w:rsidR="004F152D" w:rsidRDefault="004F152D">
      <w:pPr>
        <w:spacing w:before="50" w:after="50"/>
        <w:rPr>
          <w:rFonts w:hint="eastAsia"/>
          <w:snapToGrid w:val="0"/>
          <w:kern w:val="0"/>
        </w:rPr>
      </w:pPr>
    </w:p>
    <w:p w14:paraId="2DE3BE98" w14:textId="77777777" w:rsidR="004F152D" w:rsidRDefault="004F152D">
      <w:pPr>
        <w:spacing w:before="50" w:after="50"/>
        <w:rPr>
          <w:rFonts w:hint="eastAsia"/>
          <w:snapToGrid w:val="0"/>
          <w:kern w:val="0"/>
        </w:rPr>
      </w:pPr>
    </w:p>
    <w:p w14:paraId="1513A078" w14:textId="77777777" w:rsidR="004F152D" w:rsidRDefault="004F152D">
      <w:pPr>
        <w:spacing w:before="50" w:after="50"/>
        <w:rPr>
          <w:rFonts w:hint="eastAsia"/>
          <w:snapToGrid w:val="0"/>
          <w:kern w:val="0"/>
        </w:rPr>
      </w:pPr>
    </w:p>
    <w:p w14:paraId="2CFFC781" w14:textId="77777777" w:rsidR="004F152D" w:rsidRDefault="004F152D">
      <w:pPr>
        <w:spacing w:before="50" w:after="50"/>
        <w:rPr>
          <w:rFonts w:hint="eastAsia"/>
          <w:snapToGrid w:val="0"/>
          <w:kern w:val="0"/>
        </w:rPr>
      </w:pPr>
    </w:p>
    <w:p w14:paraId="6B956445" w14:textId="77777777" w:rsidR="004F152D" w:rsidRDefault="004F152D">
      <w:pPr>
        <w:spacing w:before="50" w:after="50"/>
        <w:rPr>
          <w:rFonts w:hint="eastAsia"/>
          <w:snapToGrid w:val="0"/>
          <w:kern w:val="0"/>
        </w:rPr>
      </w:pPr>
    </w:p>
    <w:p w14:paraId="5D34A50C" w14:textId="77777777" w:rsidR="004F152D" w:rsidRDefault="004F152D">
      <w:pPr>
        <w:spacing w:before="50" w:after="50"/>
        <w:rPr>
          <w:rFonts w:hint="eastAsia"/>
          <w:snapToGrid w:val="0"/>
          <w:kern w:val="0"/>
        </w:rPr>
      </w:pPr>
    </w:p>
    <w:p w14:paraId="47ACB279" w14:textId="77777777" w:rsidR="004F152D" w:rsidRDefault="004F152D">
      <w:pPr>
        <w:spacing w:before="50" w:after="50"/>
        <w:rPr>
          <w:rFonts w:hint="eastAsia"/>
          <w:snapToGrid w:val="0"/>
          <w:kern w:val="0"/>
        </w:rPr>
      </w:pPr>
    </w:p>
    <w:p w14:paraId="4747A220" w14:textId="77777777" w:rsidR="004F152D" w:rsidRDefault="004F152D">
      <w:pPr>
        <w:spacing w:before="50" w:after="50"/>
        <w:rPr>
          <w:rFonts w:hint="eastAsia"/>
          <w:snapToGrid w:val="0"/>
          <w:kern w:val="0"/>
        </w:rPr>
      </w:pPr>
    </w:p>
    <w:p w14:paraId="22237B1F" w14:textId="77777777" w:rsidR="004F152D" w:rsidRDefault="004F152D">
      <w:pPr>
        <w:spacing w:before="50" w:after="50"/>
        <w:rPr>
          <w:rFonts w:hint="eastAsia"/>
          <w:snapToGrid w:val="0"/>
          <w:kern w:val="0"/>
        </w:rPr>
      </w:pPr>
    </w:p>
    <w:p w14:paraId="46371167" w14:textId="77777777" w:rsidR="004F152D" w:rsidRDefault="004F152D">
      <w:pPr>
        <w:spacing w:before="50" w:after="50"/>
        <w:rPr>
          <w:rFonts w:hint="eastAsia"/>
          <w:snapToGrid w:val="0"/>
          <w:kern w:val="0"/>
        </w:rPr>
      </w:pPr>
    </w:p>
    <w:p w14:paraId="49A37EA6" w14:textId="77777777" w:rsidR="004F152D" w:rsidRDefault="004F152D">
      <w:pPr>
        <w:spacing w:before="50" w:after="50"/>
        <w:rPr>
          <w:rFonts w:hint="eastAsia"/>
          <w:snapToGrid w:val="0"/>
          <w:kern w:val="0"/>
        </w:rPr>
      </w:pPr>
    </w:p>
    <w:p w14:paraId="203E852B" w14:textId="77777777" w:rsidR="004F152D" w:rsidRDefault="004F152D">
      <w:pPr>
        <w:spacing w:before="50" w:after="50"/>
        <w:rPr>
          <w:rFonts w:hint="eastAsia"/>
          <w:snapToGrid w:val="0"/>
          <w:kern w:val="0"/>
        </w:rPr>
      </w:pPr>
    </w:p>
    <w:p w14:paraId="19877473" w14:textId="77777777" w:rsidR="004F152D" w:rsidRDefault="004F152D">
      <w:pPr>
        <w:spacing w:before="50" w:after="50"/>
        <w:rPr>
          <w:rFonts w:hint="eastAsia"/>
          <w:snapToGrid w:val="0"/>
          <w:kern w:val="0"/>
        </w:rPr>
      </w:pPr>
    </w:p>
    <w:p w14:paraId="7C8B3198" w14:textId="77777777" w:rsidR="004F152D" w:rsidRDefault="004F152D">
      <w:pPr>
        <w:spacing w:before="50" w:after="50"/>
        <w:rPr>
          <w:rFonts w:hint="eastAsia"/>
          <w:snapToGrid w:val="0"/>
          <w:kern w:val="0"/>
        </w:rPr>
      </w:pPr>
    </w:p>
    <w:p w14:paraId="02FAA1EA" w14:textId="77777777" w:rsidR="004F152D" w:rsidRDefault="004F152D">
      <w:pPr>
        <w:spacing w:before="50" w:after="50"/>
        <w:rPr>
          <w:rFonts w:hint="eastAsia"/>
          <w:snapToGrid w:val="0"/>
          <w:kern w:val="0"/>
        </w:rPr>
      </w:pPr>
    </w:p>
    <w:p w14:paraId="64222DB3" w14:textId="77777777" w:rsidR="004F152D" w:rsidRDefault="004F152D">
      <w:pPr>
        <w:spacing w:before="50" w:after="50"/>
        <w:rPr>
          <w:rFonts w:hint="eastAsia"/>
          <w:snapToGrid w:val="0"/>
          <w:kern w:val="0"/>
        </w:rPr>
      </w:pPr>
    </w:p>
    <w:p w14:paraId="0E4025DE" w14:textId="77777777" w:rsidR="004F152D" w:rsidRDefault="004F152D">
      <w:pPr>
        <w:pStyle w:val="1"/>
        <w:spacing w:before="156"/>
        <w:rPr>
          <w:rFonts w:hint="eastAsia"/>
          <w:snapToGrid w:val="0"/>
          <w:kern w:val="0"/>
        </w:rPr>
      </w:pPr>
      <w:bookmarkStart w:id="644" w:name="_Toc6605627"/>
      <w:bookmarkStart w:id="645" w:name="_Toc6688231"/>
      <w:bookmarkStart w:id="646" w:name="_Toc471498242"/>
      <w:bookmarkStart w:id="647" w:name="_Toc14606252"/>
      <w:bookmarkEnd w:id="627"/>
      <w:bookmarkEnd w:id="628"/>
      <w:bookmarkEnd w:id="629"/>
      <w:bookmarkEnd w:id="630"/>
      <w:bookmarkEnd w:id="631"/>
      <w:bookmarkEnd w:id="632"/>
      <w:bookmarkEnd w:id="633"/>
      <w:bookmarkEnd w:id="634"/>
      <w:bookmarkEnd w:id="635"/>
      <w:bookmarkEnd w:id="636"/>
      <w:bookmarkEnd w:id="637"/>
      <w:r>
        <w:rPr>
          <w:rFonts w:hint="eastAsia"/>
          <w:snapToGrid w:val="0"/>
          <w:kern w:val="0"/>
        </w:rPr>
        <w:t xml:space="preserve">第8章  </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Pr>
          <w:rFonts w:hint="eastAsia"/>
          <w:snapToGrid w:val="0"/>
          <w:kern w:val="0"/>
        </w:rPr>
        <w:t>安全保证体系及安全保障措施</w:t>
      </w:r>
      <w:bookmarkEnd w:id="644"/>
      <w:bookmarkEnd w:id="645"/>
      <w:bookmarkEnd w:id="646"/>
      <w:bookmarkEnd w:id="647"/>
    </w:p>
    <w:p w14:paraId="4DF9671A" w14:textId="77777777" w:rsidR="004F152D" w:rsidRDefault="004F152D">
      <w:pPr>
        <w:pStyle w:val="2"/>
        <w:rPr>
          <w:rFonts w:hint="eastAsia"/>
        </w:rPr>
      </w:pPr>
      <w:bookmarkStart w:id="648" w:name="_Toc10423"/>
      <w:bookmarkStart w:id="649" w:name="_Toc101748"/>
      <w:bookmarkStart w:id="650" w:name="_Toc102953"/>
      <w:bookmarkStart w:id="651" w:name="_Toc103729"/>
      <w:bookmarkStart w:id="652" w:name="_Toc109404"/>
      <w:bookmarkStart w:id="653" w:name="_Toc127903"/>
      <w:bookmarkStart w:id="654" w:name="_Toc128810"/>
      <w:bookmarkStart w:id="655" w:name="_Toc128947"/>
      <w:bookmarkStart w:id="656" w:name="_Toc130254"/>
      <w:bookmarkStart w:id="657" w:name="_Toc130850"/>
      <w:bookmarkStart w:id="658" w:name="_Toc1353425"/>
      <w:bookmarkStart w:id="659" w:name="_Toc1439021"/>
      <w:bookmarkStart w:id="660" w:name="_Toc4063895"/>
      <w:bookmarkStart w:id="661" w:name="_Toc6324564"/>
      <w:bookmarkStart w:id="662" w:name="_Toc6605628"/>
      <w:bookmarkStart w:id="663" w:name="_Toc6688232"/>
      <w:bookmarkStart w:id="664" w:name="_Toc471498243"/>
      <w:bookmarkStart w:id="665" w:name="_Toc14606253"/>
      <w:r>
        <w:rPr>
          <w:rFonts w:hint="eastAsia"/>
        </w:rPr>
        <w:t>§</w:t>
      </w:r>
      <w:r>
        <w:rPr>
          <w:rFonts w:hint="eastAsia"/>
        </w:rPr>
        <w:t xml:space="preserve">8-1  </w:t>
      </w:r>
      <w:r>
        <w:rPr>
          <w:rFonts w:hint="eastAsia"/>
        </w:rPr>
        <w:t>安全保证体系</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73F525C9" w14:textId="77777777" w:rsidR="004F152D" w:rsidRDefault="004F152D">
      <w:pPr>
        <w:pStyle w:val="a9"/>
        <w:overflowPunct w:val="0"/>
        <w:adjustRightInd w:val="0"/>
        <w:snapToGrid w:val="0"/>
        <w:spacing w:line="360" w:lineRule="auto"/>
        <w:ind w:firstLineChars="200" w:firstLine="400"/>
        <w:rPr>
          <w:rFonts w:ascii="Times New Roman" w:hAnsi="Times New Roman" w:hint="eastAsia"/>
          <w:snapToGrid w:val="0"/>
          <w:kern w:val="0"/>
        </w:rPr>
      </w:pPr>
      <w:r>
        <w:rPr>
          <w:rFonts w:ascii="Times New Roman" w:hAnsi="Times New Roman"/>
          <w:noProof/>
          <w:kern w:val="0"/>
          <w:sz w:val="20"/>
        </w:rPr>
        <w:pict w14:anchorId="554BEADD">
          <v:group id="_x0000_s1689" style="position:absolute;left:0;text-align:left;margin-left:6.15pt;margin-top:91.9pt;width:440.1pt;height:454.6pt;z-index:251842560" coordorigin="1068,4224" coordsize="8802,9092">
            <v:shape id="_x0000_s1690" type="#_x0000_t202" style="position:absolute;left:3474;top:4224;width:4262;height:466;mso-wrap-edited:f" wrapcoords="-76 0 -76 21600 21676 21600 21676 0 -76 0">
              <v:textbox style="mso-next-textbox:#_x0000_s1690" inset=",,,.3mm">
                <w:txbxContent>
                  <w:p w14:paraId="64456404"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安全生产第一责任人：项目经理</w:t>
                    </w:r>
                  </w:p>
                </w:txbxContent>
              </v:textbox>
            </v:shape>
            <v:shape id="_x0000_s1691" type="#_x0000_t202" style="position:absolute;left:3487;top:5174;width:4296;height:553;mso-wrap-edited:f" wrapcoords="-76 0 -76 21600 21676 21600 21676 0 -76 0">
              <v:textbox style="mso-next-textbox:#_x0000_s1691">
                <w:txbxContent>
                  <w:p w14:paraId="04BD3BFA"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安全生产直接责任人：项目副经理</w:t>
                    </w:r>
                  </w:p>
                </w:txbxContent>
              </v:textbox>
            </v:shape>
            <v:line id="_x0000_s1692" style="position:absolute;mso-wrap-edited:f" from="5632,4700" to="5632,5175" wrapcoords="0 0 0 12800 0 12800 0 20800 0 20800 0 13600 0 12800 0 0 0 0">
              <v:stroke endarrow="block"/>
            </v:line>
            <v:shape id="_x0000_s1693" type="#_x0000_t202" style="position:absolute;left:3466;top:6142;width:4288;height:529;mso-wrap-edited:f" wrapcoords="-151 0 -151 21600 21751 21600 21751 0 -151 0">
              <v:textbox style="mso-next-textbox:#_x0000_s1693">
                <w:txbxContent>
                  <w:p w14:paraId="5E00C930"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安全领导小组</w:t>
                    </w:r>
                  </w:p>
                </w:txbxContent>
              </v:textbox>
            </v:shape>
            <v:line id="_x0000_s1694" style="position:absolute;mso-wrap-edited:f" from="5632,5731" to="5632,6147" wrapcoords="0 0 0 12800 0 12800 0 20800 0 20800 0 13600 0 12800 0 0 0 0">
              <v:stroke endarrow="block"/>
            </v:line>
            <v:shape id="_x0000_s1695" type="#_x0000_t202" style="position:absolute;left:9023;top:8700;width:847;height:2299;mso-wrap-edited:f" wrapcoords="-386 0 -386 21600 21986 21600 21986 0 -386 0">
              <v:textbox style="mso-next-textbox:#_x0000_s1695">
                <w:txbxContent>
                  <w:p w14:paraId="48D2B9A0" w14:textId="77777777" w:rsidR="004F152D" w:rsidRDefault="004F152D">
                    <w:pPr>
                      <w:pStyle w:val="xl42"/>
                      <w:widowControl w:val="0"/>
                      <w:pBdr>
                        <w:left w:val="none" w:sz="0" w:space="0" w:color="auto"/>
                        <w:right w:val="none" w:sz="0" w:space="0" w:color="auto"/>
                      </w:pBdr>
                      <w:spacing w:before="0" w:after="0" w:line="240" w:lineRule="atLeast"/>
                      <w:textAlignment w:val="auto"/>
                      <w:rPr>
                        <w:rFonts w:hint="eastAsia"/>
                      </w:rPr>
                    </w:pPr>
                    <w:r>
                      <w:rPr>
                        <w:rFonts w:ascii="Times New Roman" w:hAnsi="Times New Roman" w:hint="eastAsia"/>
                        <w:noProof/>
                        <w:kern w:val="2"/>
                      </w:rPr>
                      <w:t>后勤部门</w:t>
                    </w:r>
                    <w:r>
                      <w:rPr>
                        <w:rFonts w:hint="eastAsia"/>
                      </w:rPr>
                      <w:t>兼职安全员</w:t>
                    </w:r>
                  </w:p>
                </w:txbxContent>
              </v:textbox>
            </v:shape>
            <v:shape id="_x0000_s1696" type="#_x0000_t202" style="position:absolute;left:1068;top:7410;width:1924;height:513;mso-wrap-edited:f" wrapcoords="-169 0 -169 21600 21769 21600 21769 0 -169 0">
              <v:textbox style="mso-next-textbox:#_x0000_s1696">
                <w:txbxContent>
                  <w:p w14:paraId="337739BA"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三防领导小组</w:t>
                    </w:r>
                  </w:p>
                </w:txbxContent>
              </v:textbox>
            </v:shape>
            <v:shape id="_x0000_s1697" type="#_x0000_t202" style="position:absolute;left:7786;top:7365;width:1948;height:536;mso-wrap-edited:f" wrapcoords="-166 0 -166 21600 21766 21600 21766 0 -166 0">
              <v:textbox style="mso-next-textbox:#_x0000_s1697">
                <w:txbxContent>
                  <w:p w14:paraId="7642C404" w14:textId="77777777" w:rsidR="004F152D" w:rsidRDefault="004F152D">
                    <w:pPr>
                      <w:jc w:val="center"/>
                      <w:rPr>
                        <w:rFonts w:hint="eastAsia"/>
                      </w:rPr>
                    </w:pPr>
                    <w:r>
                      <w:rPr>
                        <w:rFonts w:hint="eastAsia"/>
                      </w:rPr>
                      <w:t>安全</w:t>
                    </w:r>
                    <w:r>
                      <w:rPr>
                        <w:rFonts w:hint="eastAsia"/>
                      </w:rPr>
                      <w:t>QC</w:t>
                    </w:r>
                    <w:r>
                      <w:rPr>
                        <w:rFonts w:hint="eastAsia"/>
                      </w:rPr>
                      <w:t>小组</w:t>
                    </w:r>
                  </w:p>
                </w:txbxContent>
              </v:textbox>
            </v:shape>
            <v:shape id="_x0000_s1698" type="#_x0000_t202" style="position:absolute;left:4745;top:7432;width:1771;height:514;mso-wrap-edited:f" wrapcoords="-183 0 -183 21600 21783 21600 21783 0 -183 0">
              <v:textbox style="mso-next-textbox:#_x0000_s1698">
                <w:txbxContent>
                  <w:p w14:paraId="536B491B"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hint="eastAsia"/>
                        <w:kern w:val="2"/>
                      </w:rPr>
                    </w:pPr>
                    <w:r>
                      <w:rPr>
                        <w:rFonts w:ascii="Times New Roman" w:hAnsi="Times New Roman" w:hint="eastAsia"/>
                        <w:kern w:val="2"/>
                      </w:rPr>
                      <w:t>专职安全员</w:t>
                    </w:r>
                  </w:p>
                </w:txbxContent>
              </v:textbox>
            </v:shape>
            <v:shape id="_x0000_s1699" type="#_x0000_t202" style="position:absolute;left:1276;top:8682;width:705;height:2268;mso-wrap-edited:f" wrapcoords="-460 0 -460 21600 22060 21600 22060 0 -460 0">
              <v:textbox style="mso-next-textbox:#_x0000_s1699">
                <w:txbxContent>
                  <w:p w14:paraId="20A9CE79" w14:textId="77777777" w:rsidR="004F152D" w:rsidRDefault="004F152D">
                    <w:pPr>
                      <w:pStyle w:val="xl42"/>
                      <w:widowControl w:val="0"/>
                      <w:pBdr>
                        <w:left w:val="none" w:sz="0" w:space="0" w:color="auto"/>
                        <w:right w:val="none" w:sz="0" w:space="0" w:color="auto"/>
                      </w:pBdr>
                      <w:spacing w:before="0" w:after="0"/>
                      <w:textAlignment w:val="auto"/>
                      <w:rPr>
                        <w:rFonts w:ascii="Times New Roman" w:hAnsi="Times New Roman" w:cs="Courier New" w:hint="eastAsia"/>
                        <w:spacing w:val="40"/>
                        <w:kern w:val="2"/>
                        <w:szCs w:val="21"/>
                      </w:rPr>
                    </w:pPr>
                    <w:r>
                      <w:rPr>
                        <w:rFonts w:ascii="Times New Roman" w:hAnsi="Times New Roman" w:cs="Courier New" w:hint="eastAsia"/>
                        <w:spacing w:val="40"/>
                        <w:kern w:val="2"/>
                        <w:szCs w:val="21"/>
                      </w:rPr>
                      <w:t>三防执行小组</w:t>
                    </w:r>
                  </w:p>
                </w:txbxContent>
              </v:textbox>
            </v:shape>
            <v:shape id="_x0000_s1700" type="#_x0000_t202" style="position:absolute;left:2134;top:8682;width:689;height:2276;mso-wrap-edited:f" wrapcoords="-470 0 -470 21600 22070 21600 22070 0 -470 0">
              <v:textbox style="mso-next-textbox:#_x0000_s1700">
                <w:txbxContent>
                  <w:p w14:paraId="4225DBA5" w14:textId="77777777" w:rsidR="004F152D" w:rsidRDefault="004F152D">
                    <w:pPr>
                      <w:pStyle w:val="xl42"/>
                      <w:widowControl w:val="0"/>
                      <w:pBdr>
                        <w:left w:val="none" w:sz="0" w:space="0" w:color="auto"/>
                        <w:right w:val="none" w:sz="0" w:space="0" w:color="auto"/>
                      </w:pBdr>
                      <w:spacing w:before="0" w:beforeAutospacing="0" w:after="0" w:afterAutospacing="0" w:line="240" w:lineRule="atLeast"/>
                      <w:textAlignment w:val="auto"/>
                      <w:rPr>
                        <w:rFonts w:ascii="Times New Roman" w:hAnsi="Times New Roman" w:cs="Courier New" w:hint="eastAsia"/>
                        <w:spacing w:val="50"/>
                        <w:kern w:val="2"/>
                        <w:szCs w:val="21"/>
                      </w:rPr>
                    </w:pPr>
                    <w:r>
                      <w:rPr>
                        <w:rFonts w:ascii="Times New Roman" w:hAnsi="Times New Roman" w:hint="eastAsia"/>
                        <w:noProof/>
                        <w:kern w:val="2"/>
                      </w:rPr>
                      <w:t>抢险突击队</w:t>
                    </w:r>
                  </w:p>
                </w:txbxContent>
              </v:textbox>
            </v:shape>
            <v:shape id="_x0000_s1701" type="#_x0000_t202" style="position:absolute;left:4214;top:8612;width:908;height:2366;mso-wrap-edited:f" wrapcoords="-354 0 -354 21600 21954 21600 21954 0 -354 0">
              <v:textbox style="mso-next-textbox:#_x0000_s1701">
                <w:txbxContent>
                  <w:p w14:paraId="531C638D" w14:textId="77777777" w:rsidR="004F152D" w:rsidRDefault="004F152D">
                    <w:pPr>
                      <w:pStyle w:val="xl42"/>
                      <w:widowControl w:val="0"/>
                      <w:pBdr>
                        <w:left w:val="none" w:sz="0" w:space="0" w:color="auto"/>
                        <w:right w:val="none" w:sz="0" w:space="0" w:color="auto"/>
                      </w:pBdr>
                      <w:spacing w:before="0" w:after="0" w:line="240" w:lineRule="atLeast"/>
                      <w:textAlignment w:val="auto"/>
                      <w:rPr>
                        <w:rFonts w:ascii="Times New Roman" w:hAnsi="Times New Roman" w:hint="eastAsia"/>
                        <w:noProof/>
                        <w:kern w:val="2"/>
                      </w:rPr>
                    </w:pPr>
                    <w:r>
                      <w:rPr>
                        <w:rFonts w:ascii="Times New Roman" w:hAnsi="Times New Roman" w:hint="eastAsia"/>
                        <w:noProof/>
                        <w:kern w:val="2"/>
                      </w:rPr>
                      <w:t>物资部门兼职安全员</w:t>
                    </w:r>
                  </w:p>
                </w:txbxContent>
              </v:textbox>
            </v:shape>
            <v:shape id="_x0000_s1702" type="#_x0000_t202" style="position:absolute;left:5774;top:8682;width:923;height:2298;mso-wrap-edited:f" wrapcoords="-348 0 -348 21600 21948 21600 21948 0 -348 0">
              <v:textbox style="mso-next-textbox:#_x0000_s1702">
                <w:txbxContent>
                  <w:p w14:paraId="17040ABA" w14:textId="77777777" w:rsidR="004F152D" w:rsidRDefault="004F152D">
                    <w:pPr>
                      <w:pStyle w:val="xl42"/>
                      <w:widowControl w:val="0"/>
                      <w:pBdr>
                        <w:left w:val="none" w:sz="0" w:space="0" w:color="auto"/>
                        <w:right w:val="none" w:sz="0" w:space="0" w:color="auto"/>
                      </w:pBdr>
                      <w:spacing w:before="0" w:after="0" w:line="240" w:lineRule="atLeast"/>
                      <w:textAlignment w:val="auto"/>
                      <w:rPr>
                        <w:rFonts w:ascii="Times New Roman" w:hAnsi="Times New Roman" w:hint="eastAsia"/>
                        <w:noProof/>
                        <w:kern w:val="2"/>
                      </w:rPr>
                    </w:pPr>
                    <w:r>
                      <w:rPr>
                        <w:rFonts w:ascii="Times New Roman" w:hAnsi="Times New Roman" w:hint="eastAsia"/>
                        <w:noProof/>
                        <w:kern w:val="2"/>
                      </w:rPr>
                      <w:t>机电部门兼职安全员</w:t>
                    </w:r>
                  </w:p>
                </w:txbxContent>
              </v:textbox>
            </v:shape>
            <v:shape id="_x0000_s1703" type="#_x0000_t202" style="position:absolute;left:3044;top:8659;width:884;height:2321;mso-wrap-edited:f" wrapcoords="-366 0 -366 21600 21966 21600 21966 0 -366 0">
              <v:textbox style="mso-next-textbox:#_x0000_s1703">
                <w:txbxContent>
                  <w:p w14:paraId="02A4B09B" w14:textId="77777777" w:rsidR="004F152D" w:rsidRDefault="004F152D">
                    <w:pPr>
                      <w:pStyle w:val="xl42"/>
                      <w:widowControl w:val="0"/>
                      <w:pBdr>
                        <w:left w:val="none" w:sz="0" w:space="0" w:color="auto"/>
                        <w:right w:val="none" w:sz="0" w:space="0" w:color="auto"/>
                      </w:pBdr>
                      <w:spacing w:before="0" w:beforeAutospacing="0" w:after="0" w:afterAutospacing="0" w:line="240" w:lineRule="atLeast"/>
                      <w:textAlignment w:val="auto"/>
                      <w:rPr>
                        <w:rFonts w:hint="eastAsia"/>
                      </w:rPr>
                    </w:pPr>
                    <w:r>
                      <w:rPr>
                        <w:rFonts w:ascii="Times New Roman" w:hAnsi="Times New Roman" w:hint="eastAsia"/>
                        <w:noProof/>
                        <w:kern w:val="2"/>
                      </w:rPr>
                      <w:t>工程部门</w:t>
                    </w:r>
                    <w:r>
                      <w:rPr>
                        <w:rFonts w:hint="eastAsia"/>
                      </w:rPr>
                      <w:t>兼职安全员</w:t>
                    </w:r>
                  </w:p>
                </w:txbxContent>
              </v:textbox>
            </v:shape>
            <v:shape id="_x0000_s1704" type="#_x0000_t202" style="position:absolute;left:7737;top:8704;width:884;height:2299;mso-wrap-edited:f" wrapcoords="-366 0 -366 21600 21966 21600 21966 0 -366 0">
              <v:textbox style="mso-next-textbox:#_x0000_s1704">
                <w:txbxContent>
                  <w:p w14:paraId="4705C9C9" w14:textId="77777777" w:rsidR="004F152D" w:rsidRDefault="004F152D">
                    <w:pPr>
                      <w:pStyle w:val="xl42"/>
                      <w:widowControl w:val="0"/>
                      <w:pBdr>
                        <w:left w:val="none" w:sz="0" w:space="0" w:color="auto"/>
                        <w:right w:val="none" w:sz="0" w:space="0" w:color="auto"/>
                      </w:pBdr>
                      <w:spacing w:before="0" w:after="0" w:line="80" w:lineRule="atLeast"/>
                      <w:textAlignment w:val="auto"/>
                      <w:rPr>
                        <w:rFonts w:hint="eastAsia"/>
                      </w:rPr>
                    </w:pPr>
                    <w:r>
                      <w:rPr>
                        <w:rFonts w:ascii="Times New Roman" w:hAnsi="Times New Roman" w:hint="eastAsia"/>
                        <w:noProof/>
                        <w:kern w:val="2"/>
                      </w:rPr>
                      <w:t>治安部门</w:t>
                    </w:r>
                    <w:r>
                      <w:rPr>
                        <w:rFonts w:hint="eastAsia"/>
                      </w:rPr>
                      <w:t>兼职安全员</w:t>
                    </w:r>
                  </w:p>
                </w:txbxContent>
              </v:textbox>
            </v:shape>
            <v:shape id="_x0000_s1705" type="#_x0000_t202" style="position:absolute;left:3187;top:11516;width:886;height:1785;mso-wrap-edited:f" wrapcoords="-366 0 -366 21600 21966 21600 21966 0 -366 0">
              <v:textbox style="mso-next-textbox:#_x0000_s1705">
                <w:txbxContent>
                  <w:p w14:paraId="5CB16BC1" w14:textId="77777777" w:rsidR="004F152D" w:rsidRDefault="004F152D">
                    <w:pPr>
                      <w:pStyle w:val="xl42"/>
                      <w:widowControl w:val="0"/>
                      <w:pBdr>
                        <w:left w:val="none" w:sz="0" w:space="0" w:color="auto"/>
                        <w:right w:val="none" w:sz="0" w:space="0" w:color="auto"/>
                      </w:pBdr>
                      <w:snapToGrid w:val="0"/>
                      <w:spacing w:before="0" w:after="0"/>
                      <w:textAlignment w:val="auto"/>
                      <w:rPr>
                        <w:rFonts w:ascii="Times New Roman" w:hAnsi="Times New Roman" w:hint="eastAsia"/>
                        <w:kern w:val="2"/>
                      </w:rPr>
                    </w:pPr>
                    <w:r>
                      <w:rPr>
                        <w:rFonts w:ascii="Times New Roman" w:hAnsi="Times New Roman" w:hint="eastAsia"/>
                        <w:kern w:val="2"/>
                      </w:rPr>
                      <w:t>现场物资安全负责人</w:t>
                    </w:r>
                  </w:p>
                </w:txbxContent>
              </v:textbox>
            </v:shape>
            <v:shape id="_x0000_s1706" type="#_x0000_t202" style="position:absolute;left:4188;top:11516;width:886;height:1763;mso-wrap-edited:f" wrapcoords="-366 0 -366 21600 21966 21600 21966 0 -366 0">
              <v:textbox style="mso-next-textbox:#_x0000_s1706">
                <w:txbxContent>
                  <w:p w14:paraId="49B63EF6" w14:textId="77777777" w:rsidR="004F152D" w:rsidRDefault="004F152D">
                    <w:pPr>
                      <w:pStyle w:val="xl42"/>
                      <w:widowControl w:val="0"/>
                      <w:pBdr>
                        <w:left w:val="none" w:sz="0" w:space="0" w:color="auto"/>
                        <w:right w:val="none" w:sz="0" w:space="0" w:color="auto"/>
                      </w:pBdr>
                      <w:snapToGrid w:val="0"/>
                      <w:spacing w:before="0" w:after="0"/>
                      <w:textAlignment w:val="auto"/>
                      <w:rPr>
                        <w:rFonts w:ascii="Times New Roman" w:hAnsi="Times New Roman" w:hint="eastAsia"/>
                        <w:kern w:val="2"/>
                      </w:rPr>
                    </w:pPr>
                    <w:r>
                      <w:rPr>
                        <w:rFonts w:ascii="Times New Roman" w:hAnsi="Times New Roman" w:hint="eastAsia"/>
                        <w:kern w:val="2"/>
                      </w:rPr>
                      <w:t>库存物资安全负责人</w:t>
                    </w:r>
                  </w:p>
                </w:txbxContent>
              </v:textbox>
            </v:shape>
            <v:shape id="_x0000_s1707" type="#_x0000_t202" style="position:absolute;left:5215;top:11494;width:908;height:1771;mso-wrap-edited:f" wrapcoords="-354 0 -354 21600 21954 21600 21954 0 -354 0">
              <v:textbox style="mso-next-textbox:#_x0000_s1707">
                <w:txbxContent>
                  <w:p w14:paraId="0B3C2B27" w14:textId="77777777" w:rsidR="004F152D" w:rsidRDefault="004F152D">
                    <w:pPr>
                      <w:pStyle w:val="xl42"/>
                      <w:widowControl w:val="0"/>
                      <w:pBdr>
                        <w:left w:val="none" w:sz="0" w:space="0" w:color="auto"/>
                        <w:right w:val="none" w:sz="0" w:space="0" w:color="auto"/>
                      </w:pBdr>
                      <w:snapToGrid w:val="0"/>
                      <w:spacing w:before="0" w:after="0"/>
                      <w:textAlignment w:val="auto"/>
                      <w:rPr>
                        <w:rFonts w:ascii="Times New Roman" w:hAnsi="Times New Roman" w:hint="eastAsia"/>
                        <w:kern w:val="2"/>
                      </w:rPr>
                    </w:pPr>
                    <w:r>
                      <w:rPr>
                        <w:rFonts w:ascii="Times New Roman" w:hAnsi="Times New Roman" w:hint="eastAsia"/>
                        <w:kern w:val="2"/>
                      </w:rPr>
                      <w:t>机械设备安全负责人</w:t>
                    </w:r>
                  </w:p>
                </w:txbxContent>
              </v:textbox>
            </v:shape>
            <v:shape id="_x0000_s1708" type="#_x0000_t202" style="position:absolute;left:6268;top:11494;width:931;height:1797;mso-wrap-edited:f" wrapcoords="-348 0 -348 21600 21948 21600 21948 0 -348 0">
              <v:textbox style="mso-next-textbox:#_x0000_s1708">
                <w:txbxContent>
                  <w:p w14:paraId="067AB6DB" w14:textId="77777777" w:rsidR="004F152D" w:rsidRDefault="004F152D">
                    <w:pPr>
                      <w:pStyle w:val="xl42"/>
                      <w:widowControl w:val="0"/>
                      <w:pBdr>
                        <w:left w:val="none" w:sz="0" w:space="0" w:color="auto"/>
                        <w:right w:val="none" w:sz="0" w:space="0" w:color="auto"/>
                      </w:pBdr>
                      <w:snapToGrid w:val="0"/>
                      <w:spacing w:before="0" w:after="0"/>
                      <w:textAlignment w:val="auto"/>
                      <w:rPr>
                        <w:rFonts w:ascii="Times New Roman" w:hAnsi="Times New Roman" w:hint="eastAsia"/>
                        <w:kern w:val="2"/>
                        <w:szCs w:val="21"/>
                      </w:rPr>
                    </w:pPr>
                    <w:r>
                      <w:rPr>
                        <w:rFonts w:ascii="Times New Roman" w:hAnsi="Times New Roman" w:hint="eastAsia"/>
                        <w:kern w:val="2"/>
                        <w:szCs w:val="21"/>
                      </w:rPr>
                      <w:t>电气设备安全负责人</w:t>
                    </w:r>
                  </w:p>
                </w:txbxContent>
              </v:textbox>
            </v:shape>
            <v:shape id="_x0000_s1709" type="#_x0000_t202" style="position:absolute;left:8455;top:11482;width:908;height:1830;mso-wrap-edited:f" wrapcoords="-354 0 -354 21600 21954 21600 21954 0 -354 0">
              <v:textbox style="mso-next-textbox:#_x0000_s1709">
                <w:txbxContent>
                  <w:p w14:paraId="35851C83" w14:textId="77777777" w:rsidR="004F152D" w:rsidRDefault="004F152D">
                    <w:pPr>
                      <w:pStyle w:val="xl42"/>
                      <w:widowControl w:val="0"/>
                      <w:pBdr>
                        <w:left w:val="none" w:sz="0" w:space="0" w:color="auto"/>
                        <w:right w:val="none" w:sz="0" w:space="0" w:color="auto"/>
                      </w:pBdr>
                      <w:spacing w:before="0" w:beforeAutospacing="0" w:after="0" w:afterAutospacing="0"/>
                      <w:textAlignment w:val="auto"/>
                      <w:rPr>
                        <w:rFonts w:ascii="Times New Roman" w:hAnsi="Times New Roman" w:hint="eastAsia"/>
                        <w:kern w:val="2"/>
                      </w:rPr>
                    </w:pPr>
                    <w:r>
                      <w:rPr>
                        <w:rFonts w:ascii="Times New Roman" w:hAnsi="Times New Roman" w:hint="eastAsia"/>
                        <w:kern w:val="2"/>
                      </w:rPr>
                      <w:t>测量放样</w:t>
                    </w:r>
                  </w:p>
                </w:txbxContent>
              </v:textbox>
            </v:shape>
            <v:shape id="_x0000_s1710" type="#_x0000_t202" style="position:absolute;left:2160;top:11494;width:884;height:1813;mso-wrap-edited:f" wrapcoords="-366 0 -366 21600 21966 21600 21966 0 -366 0">
              <v:textbox style="mso-next-textbox:#_x0000_s1710">
                <w:txbxContent>
                  <w:p w14:paraId="74589B4A" w14:textId="77777777" w:rsidR="004F152D" w:rsidRDefault="004F152D">
                    <w:pPr>
                      <w:jc w:val="center"/>
                      <w:rPr>
                        <w:rFonts w:hint="eastAsia"/>
                      </w:rPr>
                    </w:pPr>
                    <w:r>
                      <w:rPr>
                        <w:rFonts w:hint="eastAsia"/>
                      </w:rPr>
                      <w:t>现浇支架搭设</w:t>
                    </w:r>
                  </w:p>
                </w:txbxContent>
              </v:textbox>
            </v:shape>
            <v:shape id="_x0000_s1711" type="#_x0000_t202" style="position:absolute;left:7360;top:11482;width:886;height:1834;mso-wrap-edited:f" wrapcoords="-366 0 -366 21600 21966 21600 21966 0 -366 0">
              <v:textbox style="mso-next-textbox:#_x0000_s1711">
                <w:txbxContent>
                  <w:p w14:paraId="6DF37A7B" w14:textId="77777777" w:rsidR="004F152D" w:rsidRDefault="004F152D">
                    <w:pPr>
                      <w:jc w:val="center"/>
                    </w:pPr>
                    <w:r>
                      <w:rPr>
                        <w:rFonts w:hint="eastAsia"/>
                      </w:rPr>
                      <w:t>龙门吊吊梁上平车、卷扬机拖梁到位</w:t>
                    </w:r>
                  </w:p>
                </w:txbxContent>
              </v:textbox>
            </v:shape>
            <v:line id="_x0000_s1712" style="position:absolute;mso-wrap-edited:f" from="7797,11222" to="7797,11468" wrapcoords="0 0 0 9600 0 21600 0 21600 0 9600 0 0 0 0">
              <v:stroke endarrow="block"/>
            </v:line>
            <v:line id="_x0000_s1713" style="position:absolute;mso-wrap-edited:f" from="7807,11208" to="8903,11208" wrapcoords="-296 0 -296 0 21896 0 21896 0 -296 0"/>
            <v:line id="_x0000_s1714" style="position:absolute;mso-wrap-edited:f" from="8897,11203" to="8897,11477" wrapcoords="0 0 0 10800 0 21600 0 21600 0 10800 0 0 0 0">
              <v:stroke endarrow="block"/>
            </v:line>
            <v:line id="_x0000_s1715" style="position:absolute;mso-wrap-edited:f" from="8208,11007" to="8208,11208" wrapcoords="0 0 0 20057 0 20057 0 0 0 0"/>
            <v:line id="_x0000_s1716" style="position:absolute;mso-wrap-edited:f" from="9367,8325" to="9367,8682" wrapcoords="0 0 0 13292 0 21600 0 21600 0 21600 0 13292 0 0 0 0">
              <v:stroke endarrow="block"/>
            </v:line>
            <v:line id="_x0000_s1717" style="position:absolute;mso-wrap-edited:f" from="8179,8339" to="8179,8696" wrapcoords="0 0 0 13292 0 21600 0 21600 0 21600 0 13292 0 0 0 0">
              <v:stroke endarrow="block"/>
            </v:line>
            <v:line id="_x0000_s1718" style="position:absolute;mso-wrap-edited:f" from="5657,11259" to="5657,11504" wrapcoords="0 0 0 9600 0 21600 0 21600 0 9600 0 0 0 0">
              <v:stroke endarrow="block"/>
            </v:line>
            <v:line id="_x0000_s1719" style="position:absolute;flip:x;mso-wrap-edited:f" from="6762,11262" to="6775,11505" wrapcoords="-43200 0 -129600 8100 -21600 21600 64800 21600 129600 9450 43200 0 -43200 0">
              <v:stroke endarrow="block"/>
            </v:line>
            <v:line id="_x0000_s1720" style="position:absolute;mso-wrap-edited:f" from="5657,11268" to="6775,11268" wrapcoords="-288 0 -288 0 21888 0 21888 0 -288 0"/>
            <v:line id="_x0000_s1721" style="position:absolute;mso-wrap-edited:f" from="6236,10990" to="6236,11257" wrapcoords="0 0 0 20463 0 20463 0 0 0 0"/>
            <v:line id="_x0000_s1722" style="position:absolute;mso-wrap-edited:f" from="3595,11302" to="3608,11525" wrapcoords="-43200 0 -129600 8100 -21600 21600 64800 21600 129600 9450 43200 0 -43200 0">
              <v:stroke endarrow="block"/>
            </v:line>
            <v:line id="_x0000_s1723" style="position:absolute;flip:x;mso-wrap-edited:f" from="4622,11302" to="4635,11525" wrapcoords="-43200 0 -129600 8100 -21600 21600 64800 21600 129600 9450 43200 0 -43200 0">
              <v:stroke endarrow="block"/>
            </v:line>
            <v:line id="_x0000_s1724" style="position:absolute;mso-wrap-edited:f" from="3625,11293" to="4635,11293" wrapcoords="-313 0 -313 0 21913 0 21913 0 -313 0"/>
            <v:line id="_x0000_s1725" style="position:absolute;mso-wrap-edited:f" from="4671,8347" to="4671,8659" wrapcoords="0 0 0 11782 0 21600 0 21600 0 21600 0 15709 0 0 0 0">
              <v:stroke endarrow="block"/>
            </v:line>
            <v:line id="_x0000_s1726" style="position:absolute;mso-wrap-edited:f" from="3506,8325" to="9354,8325" wrapcoords="-55 0 -55 0 21655 0 21655 0 -55 0"/>
            <v:line id="_x0000_s1727" style="position:absolute;flip:y;mso-wrap-edited:f" from="4130,11136" to="4130,11289" wrapcoords="0 0 0 19440 0 19440 0 0 0 0"/>
            <v:line id="_x0000_s1728" style="position:absolute;mso-wrap-edited:f" from="4120,11144" to="4705,11144" wrapcoords="-554 0 -554 0 22154 0 22154 0 -554 0"/>
            <v:line id="_x0000_s1729" style="position:absolute;flip:x y;mso-wrap-edited:f" from="4689,10978" to="4689,11153" wrapcoords="0 0 0 19938 0 19938 0 0 0 0"/>
            <v:line id="_x0000_s1730" style="position:absolute;mso-wrap-edited:f" from="3492,8343" to="3492,8678" wrapcoords="0 0 0 12600 0 21600 0 21600 0 21600 0 14400 0 0 0 0">
              <v:stroke endarrow="block"/>
            </v:line>
            <v:line id="_x0000_s1731" style="position:absolute;flip:x;mso-wrap-edited:f" from="3454,10980" to="3454,11173" wrapcoords="0 0 0 20057 0 20057 0 0 0 0"/>
            <v:line id="_x0000_s1732" style="position:absolute;flip:x;mso-wrap-edited:f" from="2609,11181" to="3454,11181" wrapcoords="-386 0 -386 0 21986 0 21986 0 -386 0"/>
            <v:line id="_x0000_s1733" style="position:absolute;mso-wrap-edited:f" from="2601,11190" to="2601,11520" wrapcoords="0 0 0 11314 0 20571 0 20571 0 10286 0 0 0 0">
              <v:stroke endarrow="block"/>
            </v:line>
            <v:line id="_x0000_s1734" style="position:absolute;mso-wrap-edited:f" from="1952,7923" to="1952,8325" wrapcoords="0 0 0 20855 0 20855 0 0 0 0"/>
            <v:line id="_x0000_s1735" style="position:absolute;mso-wrap-edited:f" from="1536,8320" to="2420,8320" wrapcoords="-366 0 -366 0 21966 0 21966 0 -366 0"/>
            <v:line id="_x0000_s1736" style="position:absolute;mso-wrap-edited:f" from="2400,8320" to="2400,8677" wrapcoords="0 0 0 13292 0 21600 0 21600 0 21600 0 13292 0 0 0 0">
              <v:stroke endarrow="block"/>
            </v:line>
            <v:line id="_x0000_s1737" style="position:absolute;mso-wrap-edited:f" from="1536,8320" to="1536,8677" wrapcoords="0 0 0 13292 0 21600 0 21600 0 21600 0 13292 0 0 0 0">
              <v:stroke endarrow="block"/>
            </v:line>
            <v:line id="_x0000_s1738" style="position:absolute;mso-wrap-edited:f" from="1972,7047" to="8732,7047" wrapcoords="-48 0 -48 0 21648 0 21648 0 -48 0"/>
            <v:line id="_x0000_s1739" style="position:absolute;mso-wrap-edited:f" from="1978,7047" to="1978,7382" wrapcoords="0 0 0 12600 0 21600 0 21600 0 21600 0 14400 0 0 0 0">
              <v:stroke endarrow="block"/>
            </v:line>
            <v:line id="_x0000_s1740" style="position:absolute;mso-wrap-edited:f" from="8732,7066" to="8732,7356" wrapcoords="0 0 0 11314 0 20571 0 20571 0 10286 0 0 0 0">
              <v:stroke endarrow="block"/>
            </v:line>
            <v:line id="_x0000_s1741" style="position:absolute;mso-wrap-edited:f" from="5631,6680" to="5631,7444" wrapcoords="0 0 0 9874 0 15429 0 20983 0 20983 0 15429 0 9874 0 0 0 0">
              <v:stroke endarrow="block"/>
            </v:line>
            <v:line id="_x0000_s1742" style="position:absolute;flip:x;mso-wrap-edited:f" from="5623,8160" to="6203,8160" wrapcoords="-617 0 -617 0 22217 0 22217 0 -617 0"/>
            <v:line id="_x0000_s1743" style="position:absolute;flip:y;mso-wrap-edited:f" from="5623,7964" to="5623,8165" wrapcoords="0 0 0 20057 0 20057 0 0 0 0"/>
            <v:line id="_x0000_s1744" style="position:absolute;mso-wrap-edited:f" from="6216,8160" to="6216,8656" wrapcoords="0 0 0 9095 0 15916 0 21600 0 21600 0 21600 0 18189 0 0 0 0">
              <v:stroke endarrow="block"/>
            </v:line>
            <w10:wrap type="square"/>
          </v:group>
        </w:pict>
      </w:r>
      <w:r>
        <w:rPr>
          <w:rFonts w:ascii="Times New Roman" w:hAnsi="Times New Roman" w:hint="eastAsia"/>
          <w:snapToGrid w:val="0"/>
          <w:kern w:val="0"/>
        </w:rPr>
        <w:t>本工程将按项目法施工成立公司下属项目经理部，项目部下设若干职能部门共同实施本工程的安全管理（具体见</w:t>
      </w:r>
      <w:r>
        <w:rPr>
          <w:rFonts w:ascii="Times New Roman" w:hAnsi="Times New Roman" w:hint="eastAsia"/>
          <w:b/>
          <w:snapToGrid w:val="0"/>
          <w:kern w:val="0"/>
          <w:u w:val="single"/>
        </w:rPr>
        <w:t>图</w:t>
      </w:r>
      <w:r>
        <w:rPr>
          <w:rFonts w:ascii="Times New Roman" w:hAnsi="Times New Roman" w:hint="eastAsia"/>
          <w:b/>
          <w:snapToGrid w:val="0"/>
          <w:kern w:val="0"/>
          <w:u w:val="single"/>
        </w:rPr>
        <w:t>8-1</w:t>
      </w:r>
      <w:r>
        <w:rPr>
          <w:rFonts w:ascii="Times New Roman" w:hAnsi="Times New Roman" w:hint="eastAsia"/>
          <w:b/>
          <w:snapToGrid w:val="0"/>
          <w:kern w:val="0"/>
          <w:u w:val="single"/>
        </w:rPr>
        <w:t>：安全保证体系图</w:t>
      </w:r>
      <w:r>
        <w:rPr>
          <w:rFonts w:ascii="Times New Roman" w:hAnsi="Times New Roman" w:hint="eastAsia"/>
          <w:b/>
          <w:snapToGrid w:val="0"/>
          <w:kern w:val="0"/>
        </w:rPr>
        <w:t>）</w:t>
      </w:r>
      <w:r>
        <w:rPr>
          <w:rFonts w:ascii="Times New Roman" w:hAnsi="Times New Roman" w:hint="eastAsia"/>
          <w:snapToGrid w:val="0"/>
          <w:kern w:val="0"/>
        </w:rPr>
        <w:t>，并按安全保障措施框图对本工程实施完善的安全管理。</w:t>
      </w:r>
    </w:p>
    <w:p w14:paraId="1EB78BF4" w14:textId="77777777" w:rsidR="004F152D" w:rsidRDefault="004F152D">
      <w:pPr>
        <w:pStyle w:val="a9"/>
        <w:overflowPunct w:val="0"/>
        <w:spacing w:before="50" w:after="50" w:line="440" w:lineRule="exact"/>
        <w:ind w:firstLine="480"/>
        <w:rPr>
          <w:rFonts w:ascii="Times New Roman" w:hAnsi="Times New Roman" w:hint="eastAsia"/>
          <w:snapToGrid w:val="0"/>
          <w:kern w:val="0"/>
        </w:rPr>
      </w:pPr>
    </w:p>
    <w:p w14:paraId="0280D3E8" w14:textId="77777777" w:rsidR="004F152D" w:rsidRDefault="004F152D">
      <w:pPr>
        <w:pStyle w:val="a9"/>
        <w:overflowPunct w:val="0"/>
        <w:spacing w:before="50" w:after="50" w:line="440" w:lineRule="exact"/>
        <w:ind w:firstLine="480"/>
        <w:jc w:val="center"/>
        <w:rPr>
          <w:rFonts w:ascii="Times New Roman" w:hAnsi="Times New Roman"/>
          <w:snapToGrid w:val="0"/>
          <w:kern w:val="0"/>
        </w:rPr>
      </w:pPr>
      <w:r>
        <w:rPr>
          <w:rFonts w:ascii="Times New Roman" w:hAnsi="Times New Roman" w:hint="eastAsia"/>
          <w:b/>
          <w:snapToGrid w:val="0"/>
          <w:kern w:val="0"/>
        </w:rPr>
        <w:t>图</w:t>
      </w:r>
      <w:r>
        <w:rPr>
          <w:rFonts w:ascii="Times New Roman" w:hAnsi="Times New Roman" w:hint="eastAsia"/>
          <w:b/>
          <w:snapToGrid w:val="0"/>
          <w:kern w:val="0"/>
        </w:rPr>
        <w:t>8-1</w:t>
      </w:r>
      <w:r>
        <w:rPr>
          <w:rFonts w:ascii="Times New Roman" w:hAnsi="Times New Roman" w:hint="eastAsia"/>
          <w:b/>
          <w:snapToGrid w:val="0"/>
          <w:kern w:val="0"/>
        </w:rPr>
        <w:t>：安全保证体系图</w:t>
      </w:r>
    </w:p>
    <w:p w14:paraId="234E0A9A" w14:textId="77777777" w:rsidR="004F152D" w:rsidRDefault="004F152D">
      <w:pPr>
        <w:pStyle w:val="a9"/>
        <w:spacing w:line="360" w:lineRule="auto"/>
        <w:ind w:firstLineChars="200" w:firstLine="544"/>
        <w:rPr>
          <w:rFonts w:ascii="Times New Roman" w:hAnsi="Times New Roman" w:hint="eastAsia"/>
          <w:snapToGrid w:val="0"/>
          <w:kern w:val="0"/>
        </w:rPr>
      </w:pPr>
    </w:p>
    <w:p w14:paraId="03F98CF2" w14:textId="77777777" w:rsidR="004F152D" w:rsidRDefault="004F152D">
      <w:pPr>
        <w:pStyle w:val="ab"/>
        <w:ind w:firstLine="480"/>
        <w:rPr>
          <w:rFonts w:hint="eastAsia"/>
        </w:rPr>
      </w:pPr>
    </w:p>
    <w:p w14:paraId="17A0BF9D" w14:textId="77777777" w:rsidR="004F152D" w:rsidRDefault="004F152D">
      <w:pPr>
        <w:pStyle w:val="2"/>
        <w:rPr>
          <w:rFonts w:hint="eastAsia"/>
        </w:rPr>
      </w:pPr>
      <w:bookmarkStart w:id="666" w:name="_Toc7753275"/>
      <w:bookmarkStart w:id="667" w:name="_Toc471498244"/>
      <w:bookmarkStart w:id="668" w:name="_Toc14606254"/>
      <w:r>
        <w:rPr>
          <w:rFonts w:hint="eastAsia"/>
        </w:rPr>
        <w:t>§</w:t>
      </w:r>
      <w:r>
        <w:rPr>
          <w:rFonts w:hint="eastAsia"/>
        </w:rPr>
        <w:t xml:space="preserve">8-2  </w:t>
      </w:r>
      <w:r>
        <w:rPr>
          <w:rFonts w:hint="eastAsia"/>
        </w:rPr>
        <w:t>安全保证体系的运行</w:t>
      </w:r>
      <w:bookmarkEnd w:id="666"/>
      <w:bookmarkEnd w:id="667"/>
      <w:bookmarkEnd w:id="668"/>
    </w:p>
    <w:p w14:paraId="0CE39725" w14:textId="77777777" w:rsidR="004F152D" w:rsidRDefault="004F152D">
      <w:pPr>
        <w:pStyle w:val="3"/>
        <w:rPr>
          <w:rFonts w:hint="eastAsia"/>
        </w:rPr>
      </w:pPr>
      <w:bookmarkStart w:id="669" w:name="_Toc7753276"/>
      <w:bookmarkStart w:id="670" w:name="_Toc471498245"/>
      <w:bookmarkStart w:id="671" w:name="_Toc14606255"/>
      <w:r>
        <w:rPr>
          <w:rFonts w:hint="eastAsia"/>
        </w:rPr>
        <w:t>8.2.1</w:t>
      </w:r>
      <w:r>
        <w:rPr>
          <w:rFonts w:hint="eastAsia"/>
        </w:rPr>
        <w:t>、岗位安全职责划分</w:t>
      </w:r>
      <w:bookmarkEnd w:id="670"/>
      <w:bookmarkEnd w:id="671"/>
    </w:p>
    <w:p w14:paraId="122A2742"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1</w:t>
      </w:r>
      <w:r>
        <w:rPr>
          <w:rFonts w:hint="eastAsia"/>
          <w:b w:val="0"/>
          <w:bCs/>
          <w:snapToGrid w:val="0"/>
          <w:kern w:val="0"/>
          <w:u w:val="single"/>
        </w:rPr>
        <w:t>、经理安全职责</w:t>
      </w:r>
    </w:p>
    <w:p w14:paraId="7630C705"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）、认真执行国家及各级政府颁发的安全技术劳动保护的法令、法规、规章制度。</w:t>
      </w:r>
    </w:p>
    <w:p w14:paraId="485005EC"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）、及时布置季节性的安全技术和劳动保护工作，并进行定期或不定期安全大检查，及时解决安全隐患，使施工现场、机电设备设施等处于良好状态。</w:t>
      </w:r>
    </w:p>
    <w:p w14:paraId="4100195C"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）、组织领导有关单位、部门进行全员安全教育并对生产管理和技术人员、工人进行定期考核。</w:t>
      </w:r>
    </w:p>
    <w:p w14:paraId="3BD9A41B"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）、组织领导项目部开展安全生产竞赛，发布安全生产奖惩办法与奖惩决定，调动一切积极因素。</w:t>
      </w:r>
    </w:p>
    <w:p w14:paraId="277976CD"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）、安全事故要按“三不放过”的原则处理，主持重伤以上事故、多人受重伤事故和应由经理负责办理的机电、交通、行车、火灾等事故的调查分析、处理、上报，提出今后预防措施，并督促实施。</w:t>
      </w:r>
    </w:p>
    <w:p w14:paraId="79CF6BE3"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）、督促有关部门及时发放安全防护用品，并教育职工正确使用。</w:t>
      </w:r>
    </w:p>
    <w:p w14:paraId="256AE65E"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2</w:t>
      </w:r>
      <w:r>
        <w:rPr>
          <w:rFonts w:hint="eastAsia"/>
          <w:b w:val="0"/>
          <w:bCs/>
          <w:snapToGrid w:val="0"/>
          <w:kern w:val="0"/>
          <w:u w:val="single"/>
        </w:rPr>
        <w:t>、副经理安全职责</w:t>
      </w:r>
    </w:p>
    <w:p w14:paraId="11146437"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）、贯彻执行国家的安全生产方针、政策、法规和上级指示，制定各种安全生产岗位责任制，并检查、督促、执行落实。</w:t>
      </w:r>
    </w:p>
    <w:p w14:paraId="56555112"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）、在坚持安全工作“五同时”，按时安排安全工作，定期召开安全例会，分析安全情况，发展趋势，找出存在的问题，采取措施，并组织实施。</w:t>
      </w:r>
    </w:p>
    <w:p w14:paraId="2213F722"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工程开工前，必须组织制定安全措施，对重点工程、关键部位和采用新技术、新工艺、机电作业、雨季施工、使用有毒材料、交叉、多层、高空作业以及其他危险性较大的工程和本单位没做过的工程等，都应组织学习，制定专项安全措施，并经常检查执行情况。</w:t>
      </w:r>
    </w:p>
    <w:p w14:paraId="72FC93CA"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）、经常深入现场，检查设备、工具、生产、安全设施等情况，及时消除隐患。</w:t>
      </w:r>
    </w:p>
    <w:p w14:paraId="5EBE8E50"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）、在生产进度和安全发生矛盾时，坚持“安全第一”的原则。</w:t>
      </w:r>
    </w:p>
    <w:p w14:paraId="4F667C7C"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）、发生重伤以上及多人事故，要立即亲赴现场，组织抢救。</w:t>
      </w:r>
    </w:p>
    <w:p w14:paraId="29C290B1"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3</w:t>
      </w:r>
      <w:r>
        <w:rPr>
          <w:rFonts w:hint="eastAsia"/>
          <w:b w:val="0"/>
          <w:bCs/>
          <w:snapToGrid w:val="0"/>
          <w:kern w:val="0"/>
          <w:u w:val="single"/>
        </w:rPr>
        <w:t>、总工程师安全职责</w:t>
      </w:r>
    </w:p>
    <w:p w14:paraId="2835A281"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）、认真贯彻执行国家安全生产方针、政策、法规和上级有关安全生产的指示、条例、规章。</w:t>
      </w:r>
    </w:p>
    <w:p w14:paraId="2CA7FE4A"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）、组织编制、审定施工方案，审核技术文件和处理技术问题时，必须贯彻安全生产的原则。</w:t>
      </w:r>
    </w:p>
    <w:p w14:paraId="43D3250A"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）、推行新工艺、新技术、新设备、新材料时必须事先制定安全措施。</w:t>
      </w:r>
    </w:p>
    <w:p w14:paraId="1640C767"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）、指导安全技术教育，组织安全专业技术培训。</w:t>
      </w:r>
    </w:p>
    <w:p w14:paraId="4E2E7AEE"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）、参加伤亡事故的调查处理，负责作出技术性结论。</w:t>
      </w:r>
    </w:p>
    <w:p w14:paraId="682EE55C"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4</w:t>
      </w:r>
      <w:r>
        <w:rPr>
          <w:rFonts w:hint="eastAsia"/>
          <w:b w:val="0"/>
          <w:bCs/>
          <w:snapToGrid w:val="0"/>
          <w:kern w:val="0"/>
          <w:u w:val="single"/>
        </w:rPr>
        <w:t>、工程技术部安全职责</w:t>
      </w:r>
    </w:p>
    <w:p w14:paraId="6A21DFA6"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）、在编制施工组织设计、施工方案、措施、作业计划时，必须同时制定施工安全措施。</w:t>
      </w:r>
    </w:p>
    <w:p w14:paraId="308DCC5B"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）、重点工程或技术复杂、危险性大的项目，必须编制专门安全措施并进行技术交底，经常检查其实施情况。</w:t>
      </w:r>
    </w:p>
    <w:p w14:paraId="4AE58BDC"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）、经常深入现场，检查、掌握安全生产动态，提出整改意见，制止违章作业，违章指挥，遇有险情及人身安全时，有权暂停生产或指挥作业人员撤离险区，并立即报告有关领导。</w:t>
      </w:r>
    </w:p>
    <w:p w14:paraId="633357BA"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）、参加领导组织的定期和不定期安全检查，对查出的问题用安全通知书等形式上报下达，限期改进。</w:t>
      </w:r>
    </w:p>
    <w:p w14:paraId="43B96E7C"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）、对压力容器、机电设备、钢结构的安装、运行进行安全监督，加强对司机、机械操作人员的安全教育。</w:t>
      </w:r>
    </w:p>
    <w:p w14:paraId="3BD064D0"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）、了解安全生产好坏典型、总结推广先进经验、提出处分和检查意见。</w:t>
      </w:r>
    </w:p>
    <w:p w14:paraId="44B84A44"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7</w:t>
      </w:r>
      <w:r>
        <w:rPr>
          <w:rFonts w:hint="eastAsia"/>
          <w:snapToGrid w:val="0"/>
          <w:kern w:val="0"/>
        </w:rPr>
        <w:t>）、对违反安全的操作，有权责令停工。</w:t>
      </w:r>
    </w:p>
    <w:p w14:paraId="6D05F036"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5</w:t>
      </w:r>
      <w:r>
        <w:rPr>
          <w:rFonts w:hint="eastAsia"/>
          <w:b w:val="0"/>
          <w:bCs/>
          <w:snapToGrid w:val="0"/>
          <w:kern w:val="0"/>
          <w:u w:val="single"/>
        </w:rPr>
        <w:t>、设备物资部安全职责</w:t>
      </w:r>
    </w:p>
    <w:p w14:paraId="17DD3BD5"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）、实施机电设备、机动车辆安全技术操作规程、细则和管理、使用、维护保养、定期检修、报废等制度。使其经常保持良好技术状态，并督促检查，不准带病和超负荷运行，不准使用报废机械。</w:t>
      </w:r>
    </w:p>
    <w:p w14:paraId="1D4D29BB"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）、安装、改装、修理、拆装机电设备，必须符合安全生产和安全技术操作规程的要求，对无安全防护装置的机电设备，要提出安全装置设计，并督促实施。</w:t>
      </w:r>
    </w:p>
    <w:p w14:paraId="3446AC1F"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）、按技术要求和物资供应计划供应的设备和材料，必须符合设计要求的质量标准。</w:t>
      </w:r>
    </w:p>
    <w:p w14:paraId="1645FC27"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）、负责物资仓库和危险品运输的安全，建立健全仓库管理制度。</w:t>
      </w:r>
    </w:p>
    <w:p w14:paraId="15E7244F"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6</w:t>
      </w:r>
      <w:r>
        <w:rPr>
          <w:rFonts w:hint="eastAsia"/>
          <w:b w:val="0"/>
          <w:bCs/>
          <w:snapToGrid w:val="0"/>
          <w:kern w:val="0"/>
          <w:u w:val="single"/>
        </w:rPr>
        <w:t>、经营财务部安全职责</w:t>
      </w:r>
    </w:p>
    <w:p w14:paraId="5F68B0C1"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）、编制和下达生产计划，签定生产合同时，应有安全指标和要求。</w:t>
      </w:r>
    </w:p>
    <w:p w14:paraId="4E51D5F2"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）、在组织编制财务成本计划时，要优先考虑安全措施项目的来源，正确列支有关劳动保护经费，执行安全生产奖惩的奖金发放和罚款回收工作。</w:t>
      </w:r>
    </w:p>
    <w:p w14:paraId="34898C17"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）、组织推行经济核算和经济承包责任制时，必须把安全工作列为一项重要内容。</w:t>
      </w:r>
    </w:p>
    <w:p w14:paraId="1BD02CC5"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7</w:t>
      </w:r>
      <w:r>
        <w:rPr>
          <w:rFonts w:hint="eastAsia"/>
          <w:b w:val="0"/>
          <w:bCs/>
          <w:snapToGrid w:val="0"/>
          <w:kern w:val="0"/>
          <w:u w:val="single"/>
        </w:rPr>
        <w:t>、办公室安全职责</w:t>
      </w:r>
    </w:p>
    <w:p w14:paraId="1C522FF3"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）、负责组织有关部门做好特殊工种的培训、考试、发证。</w:t>
      </w:r>
    </w:p>
    <w:p w14:paraId="18064177"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）、对不适当的加班加点，向领导及时提出，严格控制，防止因疲劳发生事故。</w:t>
      </w:r>
    </w:p>
    <w:p w14:paraId="430A30F2"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）、提供符合卫生标准的食品，防止食物中毒。</w:t>
      </w:r>
    </w:p>
    <w:p w14:paraId="79048F06"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8</w:t>
      </w:r>
      <w:r>
        <w:rPr>
          <w:rFonts w:hint="eastAsia"/>
          <w:b w:val="0"/>
          <w:bCs/>
          <w:snapToGrid w:val="0"/>
          <w:kern w:val="0"/>
          <w:u w:val="single"/>
        </w:rPr>
        <w:t>、专职安全员安全职责</w:t>
      </w:r>
    </w:p>
    <w:p w14:paraId="3EEFD496"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认真组织执行国家和上级颁发的安全生产指令、规程、制度、条例、规定、细则、措施和指示、要求，每月召开一次有工程技术人员、领工员、班长和安全人员参加的安全例会，总结安全生产情况，研究解决存在的问题，布置下月安全工作，并做好记录，以备复查。</w:t>
      </w:r>
    </w:p>
    <w:p w14:paraId="11BB5EA1"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）、正确指挥和组织生产、严格控制加班加点，防止因人员操劳、汽车超疲、各种动力车辆超速而发生的事故，当安全与生产发生矛盾时，必须坚持安全第一的原则，不得违章指挥、盲目蛮干。</w:t>
      </w:r>
    </w:p>
    <w:p w14:paraId="5C29FBB0"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）、落实岗位安全责任制，加强安全教育、安全检查。</w:t>
      </w:r>
    </w:p>
    <w:p w14:paraId="51A9676D"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每旬组织一次安全生产检查，经常深入工地，组织工人维护，保养施工机具。做到文明施工，及时处理不安全因素。制止违章作业，遇有不能处理的隐患，要及时上报并采取防范措施，发现危及人身安全的紧急情况，要采取停止作业、撤离人员的果断措施，并立即向上级反映。</w:t>
      </w:r>
    </w:p>
    <w:p w14:paraId="6AF1AE4A"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经常对职工、民工进行劳动纪律、安全技术教育，负责对一般工种工人调换岗位的安全教育，坚持特殊工种持证操作制度，对无操作证的特殊工人不得分配工作。对没有经过“三级教育”的新工人不得分配工作。</w:t>
      </w:r>
    </w:p>
    <w:p w14:paraId="54B84A16"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）、掌握本单位人员的身体健康情况，不准安排带病人员从事禁忌工种工作。对需定期检查的工种，应督促按期体检。</w:t>
      </w:r>
    </w:p>
    <w:p w14:paraId="3CFF1BEA"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7</w:t>
      </w:r>
      <w:r>
        <w:rPr>
          <w:rFonts w:hint="eastAsia"/>
          <w:snapToGrid w:val="0"/>
          <w:kern w:val="0"/>
        </w:rPr>
        <w:t>）、发挥兼职安检员的作用，保护其行使检查工作的职权，监督配齐工班安全员并充分发挥其作用。</w:t>
      </w:r>
    </w:p>
    <w:p w14:paraId="21DEA565"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8</w:t>
      </w:r>
      <w:r>
        <w:rPr>
          <w:rFonts w:hint="eastAsia"/>
          <w:snapToGrid w:val="0"/>
          <w:kern w:val="0"/>
        </w:rPr>
        <w:t>）、保证每周安全活动日的落实并布置、检查活动内容。</w:t>
      </w:r>
    </w:p>
    <w:p w14:paraId="757BCECF"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9</w:t>
      </w:r>
      <w:r>
        <w:rPr>
          <w:rFonts w:hint="eastAsia"/>
          <w:snapToGrid w:val="0"/>
          <w:kern w:val="0"/>
        </w:rPr>
        <w:t>）、督促材料人员及时领发安全生产设备和安全防护用品，并教育职工爱护和正确使用。</w:t>
      </w:r>
    </w:p>
    <w:p w14:paraId="29B9C11A"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10</w:t>
      </w:r>
      <w:r>
        <w:rPr>
          <w:rFonts w:hint="eastAsia"/>
          <w:snapToGrid w:val="0"/>
          <w:kern w:val="0"/>
        </w:rPr>
        <w:t>）、发生事故，要立即组织抢救，防止事态扩大，保护现场，及时如实汇报。负责轻伤事故、未遂事故的调查分析，参加重伤事故调查分析，及时采取措施，防止同类事故的发生。</w:t>
      </w:r>
    </w:p>
    <w:p w14:paraId="5631DD7B"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9</w:t>
      </w:r>
      <w:r>
        <w:rPr>
          <w:rFonts w:hint="eastAsia"/>
          <w:b w:val="0"/>
          <w:bCs/>
          <w:snapToGrid w:val="0"/>
          <w:kern w:val="0"/>
          <w:u w:val="single"/>
        </w:rPr>
        <w:t>、工班长安全职责</w:t>
      </w:r>
    </w:p>
    <w:p w14:paraId="520AAC1F"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）、认真贯彻执行施工组织设计和技术交底中的安全措施、要求。</w:t>
      </w:r>
    </w:p>
    <w:p w14:paraId="7E7A0570"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）、以身作责并教育职工严格遵守劳动纪律，严格执行安全技术操作规程、规则、规定、制度，听从技术人员在安全生产上的指导，保证安全施工。</w:t>
      </w:r>
    </w:p>
    <w:p w14:paraId="2A2F9446"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随时注意检查工人操作、工作环境、生产机具、设备等安全情况和防护用品的使用情况。保证工人在安全状态下操作，发现不安全问题，要立即解决，本班不能解决的应立即向工地负责人报告。如情况紧急，立即停止作业，组织工人撤离工作险区，然后向领导报告。</w:t>
      </w:r>
    </w:p>
    <w:p w14:paraId="7E57FB32"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坚持班前安全讲话制度，作业前应会同安全员对施工（工作）现场，各种机具、设备、道路和安全防护设施进行检查，确认无问题，并将注意事项向工人交待清楚后，方准施工，坚持工间检查制度和交班制度。</w:t>
      </w:r>
    </w:p>
    <w:p w14:paraId="104CAF18"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）、班组分散工作量，一般不准单人作业，二人以上时必须指定专人负责安全工作。</w:t>
      </w:r>
    </w:p>
    <w:p w14:paraId="68E5DDFE"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6</w:t>
      </w:r>
      <w:r>
        <w:rPr>
          <w:rFonts w:hint="eastAsia"/>
          <w:snapToGrid w:val="0"/>
          <w:kern w:val="0"/>
        </w:rPr>
        <w:t>）、按时组织活动日，学习安全生产文件及有关规章制度，总结上一周安全生产情况，听取意见，改进工作，并做好记录。</w:t>
      </w:r>
    </w:p>
    <w:p w14:paraId="558254E7"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7</w:t>
      </w:r>
      <w:r>
        <w:rPr>
          <w:rFonts w:hint="eastAsia"/>
          <w:snapToGrid w:val="0"/>
          <w:kern w:val="0"/>
        </w:rPr>
        <w:t>）、合理安排劳动力，根据工人的身体、年龄、技术、熟练程度和其它特点分配工作，以防事故的发生。</w:t>
      </w:r>
    </w:p>
    <w:p w14:paraId="040016E3"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8</w:t>
      </w:r>
      <w:r>
        <w:rPr>
          <w:rFonts w:hint="eastAsia"/>
          <w:snapToGrid w:val="0"/>
          <w:kern w:val="0"/>
        </w:rPr>
        <w:t>）、固定专人领取、使用、管理易爆、有毒物品和防护用品，并经常督促检查。</w:t>
      </w:r>
    </w:p>
    <w:p w14:paraId="127AA456"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9</w:t>
      </w:r>
      <w:r>
        <w:rPr>
          <w:rFonts w:hint="eastAsia"/>
          <w:snapToGrid w:val="0"/>
          <w:kern w:val="0"/>
        </w:rPr>
        <w:t>）、发挥工班安全员作用，支持他们的工作，认真听取他们的意见。</w:t>
      </w:r>
    </w:p>
    <w:p w14:paraId="05FF2E9E"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10</w:t>
      </w:r>
      <w:r>
        <w:rPr>
          <w:rFonts w:hint="eastAsia"/>
          <w:snapToGrid w:val="0"/>
          <w:kern w:val="0"/>
        </w:rPr>
        <w:t>）、发生事故，要立即组织抢救和报告，并保护现场，参加事故调查分析。</w:t>
      </w:r>
    </w:p>
    <w:p w14:paraId="29AC1FCB"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11</w:t>
      </w:r>
      <w:r>
        <w:rPr>
          <w:rFonts w:hint="eastAsia"/>
          <w:snapToGrid w:val="0"/>
          <w:kern w:val="0"/>
        </w:rPr>
        <w:t>）、对不具备安全生产条件的工点、设备，有权拒绝施工和使用，必须坚持特殊工种工人持证操作，对不符合安全要求的工人拒绝分配工作，有权拒绝违章指挥。</w:t>
      </w:r>
    </w:p>
    <w:p w14:paraId="4B4C71A8" w14:textId="77777777" w:rsidR="004F152D" w:rsidRDefault="004F152D">
      <w:pPr>
        <w:pStyle w:val="aa"/>
        <w:adjustRightInd w:val="0"/>
        <w:snapToGrid w:val="0"/>
        <w:spacing w:line="360" w:lineRule="auto"/>
        <w:rPr>
          <w:rFonts w:hint="eastAsia"/>
          <w:b w:val="0"/>
          <w:bCs/>
          <w:snapToGrid w:val="0"/>
          <w:kern w:val="0"/>
          <w:u w:val="single"/>
        </w:rPr>
      </w:pPr>
      <w:r>
        <w:rPr>
          <w:rFonts w:hint="eastAsia"/>
          <w:b w:val="0"/>
          <w:bCs/>
          <w:snapToGrid w:val="0"/>
          <w:kern w:val="0"/>
          <w:u w:val="single"/>
        </w:rPr>
        <w:t>10</w:t>
      </w:r>
      <w:r>
        <w:rPr>
          <w:rFonts w:hint="eastAsia"/>
          <w:b w:val="0"/>
          <w:bCs/>
          <w:snapToGrid w:val="0"/>
          <w:kern w:val="0"/>
          <w:u w:val="single"/>
        </w:rPr>
        <w:t>、工人安全岗位职责</w:t>
      </w:r>
    </w:p>
    <w:p w14:paraId="4EB11BBD"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1</w:t>
      </w:r>
      <w:r>
        <w:rPr>
          <w:rFonts w:hint="eastAsia"/>
          <w:snapToGrid w:val="0"/>
          <w:kern w:val="0"/>
        </w:rPr>
        <w:t>）、遵守劳动纪律，听从指挥，认真学习，严格执行安全操作规程、规则、制度、不违章作业，并劝阻制止他人的违章行为。</w:t>
      </w:r>
    </w:p>
    <w:p w14:paraId="7B81F61A"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2</w:t>
      </w:r>
      <w:r>
        <w:rPr>
          <w:rFonts w:hint="eastAsia"/>
          <w:snapToGrid w:val="0"/>
          <w:kern w:val="0"/>
        </w:rPr>
        <w:t>）、严格执行岗位责任制，特殊工种要持证操作，不准将机械设备交给无证者操作，在未熟悉机械、设备性能和操作规程前不能上岗操作。</w:t>
      </w:r>
    </w:p>
    <w:p w14:paraId="43CB387C"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3</w:t>
      </w:r>
      <w:r>
        <w:rPr>
          <w:rFonts w:hint="eastAsia"/>
          <w:snapToGrid w:val="0"/>
          <w:kern w:val="0"/>
        </w:rPr>
        <w:t>）、保证本岗位工作地点和设施、工具的安全完好，安全防护装置必须齐全可靠，不得随意拆除。</w:t>
      </w:r>
    </w:p>
    <w:p w14:paraId="6642BC65"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4</w:t>
      </w:r>
      <w:r>
        <w:rPr>
          <w:rFonts w:hint="eastAsia"/>
          <w:snapToGrid w:val="0"/>
          <w:kern w:val="0"/>
        </w:rPr>
        <w:t>）、爱护和正确使用防护用品，参加各种安全活动，及时反映、处理不定期安全因素、主动提出改进安全生产工作的建议，积极参加事故的抢救工作。</w:t>
      </w:r>
    </w:p>
    <w:p w14:paraId="2942563E"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w:t>
      </w:r>
      <w:r>
        <w:rPr>
          <w:rFonts w:hint="eastAsia"/>
          <w:snapToGrid w:val="0"/>
          <w:kern w:val="0"/>
        </w:rPr>
        <w:t>5</w:t>
      </w:r>
      <w:r>
        <w:rPr>
          <w:rFonts w:hint="eastAsia"/>
          <w:snapToGrid w:val="0"/>
          <w:kern w:val="0"/>
        </w:rPr>
        <w:t>）、有权拒绝接受违章指挥，有权对上级单位或领导忽视安全的错误决定和行为提出批评和控告。</w:t>
      </w:r>
    </w:p>
    <w:p w14:paraId="70F36369" w14:textId="77777777" w:rsidR="004F152D" w:rsidRDefault="004F152D">
      <w:pPr>
        <w:pStyle w:val="3"/>
        <w:rPr>
          <w:rFonts w:hint="eastAsia"/>
        </w:rPr>
      </w:pPr>
      <w:bookmarkStart w:id="672" w:name="_Toc7753277"/>
      <w:bookmarkStart w:id="673" w:name="_Toc471498246"/>
      <w:bookmarkStart w:id="674" w:name="_Toc14606256"/>
      <w:r>
        <w:rPr>
          <w:rFonts w:hint="eastAsia"/>
        </w:rPr>
        <w:t>8.2.</w:t>
      </w:r>
      <w:r>
        <w:t>2</w:t>
      </w:r>
      <w:r>
        <w:rPr>
          <w:rFonts w:hint="eastAsia"/>
        </w:rPr>
        <w:t>、安全纪律</w:t>
      </w:r>
      <w:bookmarkEnd w:id="672"/>
      <w:bookmarkEnd w:id="673"/>
      <w:bookmarkEnd w:id="674"/>
    </w:p>
    <w:p w14:paraId="443999A6"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1</w:t>
      </w:r>
      <w:r>
        <w:rPr>
          <w:rFonts w:hint="eastAsia"/>
          <w:snapToGrid w:val="0"/>
          <w:kern w:val="0"/>
        </w:rPr>
        <w:t>、经理部职工要热爱本职工作，努力学习，提高政治、文化、业务水平和操作技能，积极参加安全生产的各种活动，提出改进安全工作的意见，搞好安全生产。</w:t>
      </w:r>
    </w:p>
    <w:p w14:paraId="70C83B5C"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2</w:t>
      </w:r>
      <w:r>
        <w:rPr>
          <w:rFonts w:hint="eastAsia"/>
          <w:snapToGrid w:val="0"/>
          <w:kern w:val="0"/>
        </w:rPr>
        <w:t>、遵守劳动纪律，服从领导和安全检查人员的指挥，工作时思想集中，坚守岗位，未经许可不得从事非本工种作业，严禁酒后上班，不得在严禁烟火的地方吸烟、动火。</w:t>
      </w:r>
    </w:p>
    <w:p w14:paraId="4C9A3241"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3</w:t>
      </w:r>
      <w:r>
        <w:rPr>
          <w:rFonts w:hint="eastAsia"/>
          <w:snapToGrid w:val="0"/>
          <w:kern w:val="0"/>
        </w:rPr>
        <w:t>、严格执行操作规程，不得违章指挥和作业，对违章作业的指令有权拒绝，并有责任制止他人违章作业。</w:t>
      </w:r>
    </w:p>
    <w:p w14:paraId="5286CEF0"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4</w:t>
      </w:r>
      <w:r>
        <w:rPr>
          <w:rFonts w:hint="eastAsia"/>
          <w:snapToGrid w:val="0"/>
          <w:kern w:val="0"/>
        </w:rPr>
        <w:t>、按照作业要求正确穿戴个人防护用品，进入施工现场必须戴安全帽，严禁赤脚或穿高跟鞋、拖鞋进入施工现场。</w:t>
      </w:r>
    </w:p>
    <w:p w14:paraId="18BDB989"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5</w:t>
      </w:r>
      <w:r>
        <w:rPr>
          <w:rFonts w:hint="eastAsia"/>
          <w:snapToGrid w:val="0"/>
          <w:kern w:val="0"/>
        </w:rPr>
        <w:t>、在施工现场行走要注意安全，不得攀登脚手架、龙门吊、架桥机和随起重设备上下。</w:t>
      </w:r>
    </w:p>
    <w:p w14:paraId="41838946"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6</w:t>
      </w:r>
      <w:r>
        <w:rPr>
          <w:rFonts w:hint="eastAsia"/>
          <w:snapToGrid w:val="0"/>
          <w:kern w:val="0"/>
        </w:rPr>
        <w:t>、正确使用防护装置和防护设施，对各种防护装置、防护设施和警告、安全标志、告示不得任意拆除和随意挪动。</w:t>
      </w:r>
    </w:p>
    <w:p w14:paraId="6E36075C" w14:textId="77777777" w:rsidR="004F152D" w:rsidRDefault="004F152D">
      <w:pPr>
        <w:pStyle w:val="3"/>
        <w:rPr>
          <w:rFonts w:hint="eastAsia"/>
        </w:rPr>
      </w:pPr>
      <w:bookmarkStart w:id="675" w:name="_Toc7753278"/>
      <w:bookmarkStart w:id="676" w:name="_Toc471498247"/>
      <w:bookmarkStart w:id="677" w:name="_Toc14606257"/>
      <w:r>
        <w:rPr>
          <w:rFonts w:hint="eastAsia"/>
        </w:rPr>
        <w:t>8.2.</w:t>
      </w:r>
      <w:r>
        <w:t>3</w:t>
      </w:r>
      <w:r>
        <w:rPr>
          <w:rFonts w:hint="eastAsia"/>
        </w:rPr>
        <w:t>、安全教育</w:t>
      </w:r>
      <w:bookmarkEnd w:id="675"/>
      <w:bookmarkEnd w:id="676"/>
      <w:bookmarkEnd w:id="677"/>
    </w:p>
    <w:p w14:paraId="29C558D2"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1</w:t>
      </w:r>
      <w:r>
        <w:rPr>
          <w:rFonts w:hint="eastAsia"/>
          <w:snapToGrid w:val="0"/>
          <w:kern w:val="0"/>
        </w:rPr>
        <w:t>、广泛开展安全生产的宣传教育，使各级领导和广大职工群众真正认识到安全生产的重要性、必要性，懂得安全生产的科学知识，牢固树立安全第一的思想，自觉遵守各项安全生产法令和规章制度。</w:t>
      </w:r>
    </w:p>
    <w:p w14:paraId="12ED48A2"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2</w:t>
      </w:r>
      <w:r>
        <w:rPr>
          <w:rFonts w:hint="eastAsia"/>
          <w:snapToGrid w:val="0"/>
          <w:kern w:val="0"/>
        </w:rPr>
        <w:t>、建立经常性的安全教育和培训考核制度。</w:t>
      </w:r>
    </w:p>
    <w:p w14:paraId="3408283F"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3</w:t>
      </w:r>
      <w:r>
        <w:rPr>
          <w:rFonts w:hint="eastAsia"/>
          <w:snapToGrid w:val="0"/>
          <w:kern w:val="0"/>
        </w:rPr>
        <w:t>、电工、焊工、架子工、司炉工等特殊工种除进行一般的安全教育外，还须经过本工种的安全技术教育，经考核合格发证后，方能独立操作，对从事有尘毒危害作业的人员要进行尘毒危害防治知识的教育。</w:t>
      </w:r>
    </w:p>
    <w:p w14:paraId="37FCD7F9"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4</w:t>
      </w:r>
      <w:r>
        <w:rPr>
          <w:rFonts w:hint="eastAsia"/>
          <w:snapToGrid w:val="0"/>
          <w:kern w:val="0"/>
        </w:rPr>
        <w:t>、采用新技术、新工艺、新设备施工和调换工作岗位时，要对操作人员进行新技术操作和岗位的安全教育，未经教育不得上岗操作。</w:t>
      </w:r>
    </w:p>
    <w:p w14:paraId="79F63230"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5</w:t>
      </w:r>
      <w:r>
        <w:rPr>
          <w:rFonts w:hint="eastAsia"/>
          <w:snapToGrid w:val="0"/>
          <w:kern w:val="0"/>
        </w:rPr>
        <w:t>、作业工班每周一下午例行安全学习，学习安全操作规程，安全防护知识，总结施工生产中的安全隐患，制定相应的防范措施。</w:t>
      </w:r>
    </w:p>
    <w:p w14:paraId="74F04742" w14:textId="77777777" w:rsidR="004F152D" w:rsidRDefault="004F152D">
      <w:pPr>
        <w:pStyle w:val="3"/>
        <w:rPr>
          <w:rFonts w:hint="eastAsia"/>
        </w:rPr>
      </w:pPr>
      <w:bookmarkStart w:id="678" w:name="_Toc471498248"/>
      <w:bookmarkStart w:id="679" w:name="_Toc14606258"/>
      <w:r>
        <w:rPr>
          <w:rFonts w:hint="eastAsia"/>
        </w:rPr>
        <w:t>8.2.</w:t>
      </w:r>
      <w:r>
        <w:t>4</w:t>
      </w:r>
      <w:r>
        <w:rPr>
          <w:rFonts w:hint="eastAsia"/>
        </w:rPr>
        <w:t>、安全检查</w:t>
      </w:r>
      <w:bookmarkEnd w:id="678"/>
      <w:bookmarkEnd w:id="679"/>
    </w:p>
    <w:p w14:paraId="40EA9780"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、项目部对生产中的安全工作，要组织定期和不定期检查，定期检查经理部每月组织一次，工程部每周组织一次。</w:t>
      </w:r>
    </w:p>
    <w:p w14:paraId="02C2F254"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加强安全生产的组织领导，每次定期的安全生产检查，领导干部必须亲自挂帅，并由有关人员组成检查领导小组，针对安全生产中存在的实际问题制定具体计划，提出明确的目标和要求，充分做好宣传动员，有计划、有重点地进行检查。</w:t>
      </w:r>
    </w:p>
    <w:p w14:paraId="0BD7386A"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、安全生产检查时作到自查与互查结合，上下结合的方法，横向到边、竖向到底，不留死角，做到边检查、边整改。做到条条有着落，件件有交待。</w:t>
      </w:r>
    </w:p>
    <w:p w14:paraId="5A9C0151" w14:textId="77777777" w:rsidR="004F152D" w:rsidRDefault="004F152D">
      <w:pPr>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、针对施工专业性的特点还应进行专业性安全检查和整改。</w:t>
      </w:r>
    </w:p>
    <w:p w14:paraId="2DEB63D9" w14:textId="77777777" w:rsidR="004F152D" w:rsidRDefault="004F152D">
      <w:pPr>
        <w:pStyle w:val="3"/>
        <w:rPr>
          <w:rFonts w:hint="eastAsia"/>
        </w:rPr>
      </w:pPr>
      <w:bookmarkStart w:id="680" w:name="_Toc7753280"/>
      <w:bookmarkStart w:id="681" w:name="_Toc471498249"/>
      <w:bookmarkStart w:id="682" w:name="_Toc14606259"/>
      <w:r>
        <w:rPr>
          <w:rFonts w:hint="eastAsia"/>
        </w:rPr>
        <w:t>8.2.</w:t>
      </w:r>
      <w:r>
        <w:t>5</w:t>
      </w:r>
      <w:r>
        <w:rPr>
          <w:rFonts w:hint="eastAsia"/>
        </w:rPr>
        <w:t>、安全考核与责任追究</w:t>
      </w:r>
      <w:bookmarkEnd w:id="680"/>
      <w:bookmarkEnd w:id="681"/>
      <w:bookmarkEnd w:id="682"/>
    </w:p>
    <w:p w14:paraId="3A6247CF" w14:textId="77777777" w:rsidR="004F152D" w:rsidRDefault="004F152D" w:rsidP="00C45230">
      <w:pPr>
        <w:pStyle w:val="aa"/>
        <w:adjustRightInd w:val="0"/>
        <w:snapToGrid w:val="0"/>
        <w:spacing w:line="360" w:lineRule="auto"/>
        <w:ind w:firstLineChars="200" w:firstLine="562"/>
        <w:rPr>
          <w:rFonts w:hint="eastAsia"/>
          <w:snapToGrid w:val="0"/>
          <w:kern w:val="0"/>
        </w:rPr>
      </w:pPr>
      <w:r>
        <w:rPr>
          <w:rFonts w:hint="eastAsia"/>
          <w:snapToGrid w:val="0"/>
          <w:kern w:val="0"/>
        </w:rPr>
        <w:t>所有参与施工的人员均须对本岗位安全职责负全责。根据安全责任制的规定进行考核，安全与职工收入直接挂钩。对违反安全操作规定的行为按本公司有关规定条款进行严肃处理。</w:t>
      </w:r>
    </w:p>
    <w:bookmarkEnd w:id="669"/>
    <w:p w14:paraId="6769B114" w14:textId="77777777" w:rsidR="004F152D" w:rsidRDefault="004F152D">
      <w:pPr>
        <w:pStyle w:val="a9"/>
        <w:overflowPunct w:val="0"/>
        <w:spacing w:before="50" w:after="50" w:line="440" w:lineRule="exact"/>
        <w:ind w:firstLine="480"/>
        <w:rPr>
          <w:rFonts w:ascii="Times New Roman" w:hAnsi="Times New Roman" w:hint="eastAsia"/>
          <w:snapToGrid w:val="0"/>
          <w:kern w:val="0"/>
        </w:rPr>
      </w:pPr>
    </w:p>
    <w:p w14:paraId="5CBB4726" w14:textId="77777777" w:rsidR="004F152D" w:rsidRDefault="004F152D">
      <w:pPr>
        <w:pStyle w:val="2"/>
        <w:rPr>
          <w:rFonts w:hint="eastAsia"/>
        </w:rPr>
      </w:pPr>
      <w:bookmarkStart w:id="683" w:name="_Toc10424"/>
      <w:bookmarkStart w:id="684" w:name="_Toc101749"/>
      <w:bookmarkStart w:id="685" w:name="_Toc102954"/>
      <w:bookmarkStart w:id="686" w:name="_Toc103730"/>
      <w:bookmarkStart w:id="687" w:name="_Toc109405"/>
      <w:bookmarkStart w:id="688" w:name="_Toc127904"/>
      <w:bookmarkStart w:id="689" w:name="_Toc128811"/>
      <w:bookmarkStart w:id="690" w:name="_Toc128948"/>
      <w:bookmarkStart w:id="691" w:name="_Toc130255"/>
      <w:bookmarkStart w:id="692" w:name="_Toc130851"/>
      <w:bookmarkStart w:id="693" w:name="_Toc1353426"/>
      <w:bookmarkStart w:id="694" w:name="_Toc1439022"/>
      <w:bookmarkStart w:id="695" w:name="_Toc4063896"/>
      <w:bookmarkStart w:id="696" w:name="_Toc6324565"/>
      <w:bookmarkStart w:id="697" w:name="_Toc6605629"/>
      <w:bookmarkStart w:id="698" w:name="_Toc6688233"/>
      <w:bookmarkStart w:id="699" w:name="_Toc471498250"/>
      <w:bookmarkStart w:id="700" w:name="_Toc14606260"/>
      <w:r>
        <w:rPr>
          <w:rFonts w:hint="eastAsia"/>
        </w:rPr>
        <w:t>§</w:t>
      </w:r>
      <w:r>
        <w:rPr>
          <w:rFonts w:hint="eastAsia"/>
        </w:rPr>
        <w:t xml:space="preserve">8-3  </w:t>
      </w:r>
      <w:r>
        <w:rPr>
          <w:rFonts w:hint="eastAsia"/>
        </w:rPr>
        <w:t>施工安全保证技术措施</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17A55273"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r>
        <w:rPr>
          <w:rFonts w:ascii="Times New Roman" w:hAnsi="Times New Roman" w:hint="eastAsia"/>
          <w:snapToGrid w:val="0"/>
          <w:kern w:val="0"/>
        </w:rPr>
        <w:t>详见</w:t>
      </w:r>
      <w:r>
        <w:rPr>
          <w:rFonts w:ascii="Times New Roman" w:hAnsi="Times New Roman" w:hint="eastAsia"/>
          <w:b/>
          <w:snapToGrid w:val="0"/>
          <w:kern w:val="0"/>
          <w:u w:val="single"/>
        </w:rPr>
        <w:t>施工安全保证技术措施表（表</w:t>
      </w:r>
      <w:r>
        <w:rPr>
          <w:rFonts w:ascii="Times New Roman" w:hAnsi="Times New Roman" w:hint="eastAsia"/>
          <w:b/>
          <w:snapToGrid w:val="0"/>
          <w:kern w:val="0"/>
          <w:u w:val="single"/>
        </w:rPr>
        <w:t>8-1</w:t>
      </w:r>
      <w:r>
        <w:rPr>
          <w:rFonts w:ascii="Times New Roman" w:hAnsi="Times New Roman" w:hint="eastAsia"/>
          <w:b/>
          <w:snapToGrid w:val="0"/>
          <w:kern w:val="0"/>
          <w:u w:val="single"/>
        </w:rPr>
        <w:t>～</w:t>
      </w:r>
      <w:r>
        <w:rPr>
          <w:rFonts w:ascii="Times New Roman" w:hAnsi="Times New Roman" w:hint="eastAsia"/>
          <w:b/>
          <w:snapToGrid w:val="0"/>
          <w:kern w:val="0"/>
          <w:u w:val="single"/>
        </w:rPr>
        <w:t>8-5</w:t>
      </w:r>
      <w:r>
        <w:rPr>
          <w:rFonts w:ascii="Times New Roman" w:hAnsi="Times New Roman" w:hint="eastAsia"/>
          <w:b/>
          <w:snapToGrid w:val="0"/>
          <w:kern w:val="0"/>
          <w:u w:val="single"/>
        </w:rPr>
        <w:t>）</w:t>
      </w:r>
      <w:r>
        <w:rPr>
          <w:rFonts w:ascii="Times New Roman" w:hAnsi="Times New Roman" w:hint="eastAsia"/>
          <w:snapToGrid w:val="0"/>
          <w:kern w:val="0"/>
        </w:rPr>
        <w:t>。</w:t>
      </w:r>
    </w:p>
    <w:p w14:paraId="3C58D0DB"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36513B8C"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65664977"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201D51BE"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1FD5B500"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648D85B5"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244F6040"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142C3585"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7F0DE09E"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526EFB2B"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06A67E83"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3C500B8E"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65D8279E"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3074BADB"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093130F7" w14:textId="77777777" w:rsidR="004F152D" w:rsidRDefault="004F152D">
      <w:pPr>
        <w:overflowPunct w:val="0"/>
        <w:adjustRightInd w:val="0"/>
        <w:snapToGrid w:val="0"/>
        <w:spacing w:line="360" w:lineRule="auto"/>
        <w:jc w:val="center"/>
        <w:rPr>
          <w:rFonts w:hint="eastAsia"/>
          <w:b/>
          <w:snapToGrid w:val="0"/>
          <w:kern w:val="0"/>
          <w:sz w:val="28"/>
          <w:u w:val="double"/>
        </w:rPr>
      </w:pPr>
      <w:r>
        <w:rPr>
          <w:rFonts w:hint="eastAsia"/>
          <w:b/>
          <w:shadow/>
          <w:snapToGrid w:val="0"/>
          <w:kern w:val="0"/>
          <w:sz w:val="28"/>
          <w:u w:val="double"/>
        </w:rPr>
        <w:t>施工安全保证技术措施表</w:t>
      </w:r>
    </w:p>
    <w:p w14:paraId="3F301932" w14:textId="77777777" w:rsidR="004F152D" w:rsidRDefault="004F152D">
      <w:pPr>
        <w:pStyle w:val="a9"/>
        <w:overflowPunct w:val="0"/>
        <w:adjustRightInd w:val="0"/>
        <w:snapToGrid w:val="0"/>
        <w:spacing w:line="360" w:lineRule="auto"/>
        <w:rPr>
          <w:rFonts w:ascii="Times New Roman" w:hAnsi="Times New Roman" w:hint="eastAsia"/>
          <w:snapToGrid w:val="0"/>
          <w:kern w:val="0"/>
        </w:rPr>
      </w:pPr>
      <w:r>
        <w:rPr>
          <w:rFonts w:ascii="Times New Roman" w:hAnsi="Times New Roman" w:hint="eastAsia"/>
          <w:snapToGrid w:val="0"/>
          <w:kern w:val="0"/>
        </w:rPr>
        <w:t>工程名称：</w:t>
      </w:r>
      <w:r>
        <w:rPr>
          <w:rFonts w:hint="eastAsia"/>
        </w:rPr>
        <w:t>广州市广园东路延长线工程YA5标段</w:t>
      </w:r>
      <w:r>
        <w:rPr>
          <w:rFonts w:ascii="Times New Roman" w:hAnsi="Times New Roman" w:hint="eastAsia"/>
          <w:snapToGrid w:val="0"/>
          <w:kern w:val="0"/>
        </w:rPr>
        <w:t xml:space="preserve">          </w:t>
      </w:r>
      <w:r>
        <w:rPr>
          <w:rFonts w:ascii="Times New Roman" w:hAnsi="Times New Roman"/>
          <w:snapToGrid w:val="0"/>
          <w:kern w:val="0"/>
        </w:rPr>
        <w:t xml:space="preserve"> </w:t>
      </w:r>
      <w:r>
        <w:rPr>
          <w:rFonts w:ascii="Times New Roman" w:hAnsi="Times New Roman" w:hint="eastAsia"/>
          <w:snapToGrid w:val="0"/>
          <w:kern w:val="0"/>
        </w:rPr>
        <w:t xml:space="preserve">          </w:t>
      </w:r>
      <w:r>
        <w:rPr>
          <w:rFonts w:ascii="Times New Roman" w:hAnsi="Times New Roman"/>
          <w:snapToGrid w:val="0"/>
          <w:kern w:val="0"/>
        </w:rPr>
        <w:t xml:space="preserve"> </w:t>
      </w:r>
      <w:r>
        <w:rPr>
          <w:rFonts w:ascii="Times New Roman" w:hAnsi="Times New Roman" w:hint="eastAsia"/>
          <w:snapToGrid w:val="0"/>
          <w:kern w:val="0"/>
        </w:rPr>
        <w:t xml:space="preserve">    </w:t>
      </w:r>
      <w:r>
        <w:rPr>
          <w:rFonts w:ascii="Times New Roman" w:hAnsi="Times New Roman" w:hint="eastAsia"/>
          <w:snapToGrid w:val="0"/>
          <w:kern w:val="0"/>
        </w:rPr>
        <w:t>表</w:t>
      </w:r>
      <w:r>
        <w:rPr>
          <w:rFonts w:ascii="Times New Roman" w:hAnsi="Times New Roman" w:hint="eastAsia"/>
          <w:snapToGrid w:val="0"/>
          <w:kern w:val="0"/>
        </w:rPr>
        <w:t>8-1</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808"/>
        <w:gridCol w:w="6972"/>
        <w:gridCol w:w="892"/>
      </w:tblGrid>
      <w:tr w:rsidR="004F152D" w14:paraId="720E4D90" w14:textId="77777777">
        <w:tblPrEx>
          <w:tblCellMar>
            <w:top w:w="0" w:type="dxa"/>
            <w:bottom w:w="0" w:type="dxa"/>
          </w:tblCellMar>
        </w:tblPrEx>
        <w:trPr>
          <w:cantSplit/>
          <w:trHeight w:val="954"/>
        </w:trPr>
        <w:tc>
          <w:tcPr>
            <w:tcW w:w="616" w:type="dxa"/>
            <w:tcBorders>
              <w:top w:val="single" w:sz="4" w:space="0" w:color="000000"/>
              <w:left w:val="single" w:sz="4" w:space="0" w:color="000000"/>
            </w:tcBorders>
            <w:vAlign w:val="center"/>
          </w:tcPr>
          <w:p w14:paraId="3343661C" w14:textId="77777777" w:rsidR="004F152D" w:rsidRDefault="004F152D">
            <w:pPr>
              <w:overflowPunct w:val="0"/>
              <w:adjustRightInd w:val="0"/>
              <w:snapToGrid w:val="0"/>
              <w:spacing w:before="50" w:after="50" w:line="440" w:lineRule="exact"/>
              <w:jc w:val="center"/>
              <w:rPr>
                <w:b/>
                <w:snapToGrid w:val="0"/>
                <w:kern w:val="0"/>
              </w:rPr>
            </w:pPr>
            <w:r>
              <w:rPr>
                <w:rFonts w:hint="eastAsia"/>
                <w:b/>
                <w:snapToGrid w:val="0"/>
                <w:kern w:val="0"/>
              </w:rPr>
              <w:t>序号</w:t>
            </w:r>
          </w:p>
        </w:tc>
        <w:tc>
          <w:tcPr>
            <w:tcW w:w="808" w:type="dxa"/>
            <w:tcBorders>
              <w:top w:val="single" w:sz="4" w:space="0" w:color="000000"/>
              <w:bottom w:val="single" w:sz="4" w:space="0" w:color="auto"/>
            </w:tcBorders>
            <w:vAlign w:val="center"/>
          </w:tcPr>
          <w:p w14:paraId="3BB11CEF" w14:textId="77777777" w:rsidR="004F152D" w:rsidRDefault="004F152D">
            <w:pPr>
              <w:overflowPunct w:val="0"/>
              <w:adjustRightInd w:val="0"/>
              <w:snapToGrid w:val="0"/>
              <w:spacing w:before="50" w:after="50" w:line="440" w:lineRule="exact"/>
              <w:jc w:val="center"/>
              <w:rPr>
                <w:b/>
                <w:snapToGrid w:val="0"/>
                <w:kern w:val="0"/>
              </w:rPr>
            </w:pPr>
            <w:r>
              <w:rPr>
                <w:rFonts w:hint="eastAsia"/>
                <w:b/>
                <w:snapToGrid w:val="0"/>
                <w:kern w:val="0"/>
              </w:rPr>
              <w:t>工程项目</w:t>
            </w:r>
          </w:p>
        </w:tc>
        <w:tc>
          <w:tcPr>
            <w:tcW w:w="6972" w:type="dxa"/>
            <w:tcBorders>
              <w:top w:val="single" w:sz="4" w:space="0" w:color="000000"/>
            </w:tcBorders>
            <w:vAlign w:val="center"/>
          </w:tcPr>
          <w:p w14:paraId="14AFD1B9" w14:textId="77777777" w:rsidR="004F152D" w:rsidRDefault="004F152D">
            <w:pPr>
              <w:overflowPunct w:val="0"/>
              <w:adjustRightInd w:val="0"/>
              <w:snapToGrid w:val="0"/>
              <w:spacing w:before="50" w:after="50" w:line="440" w:lineRule="exact"/>
              <w:jc w:val="center"/>
              <w:rPr>
                <w:b/>
                <w:snapToGrid w:val="0"/>
                <w:kern w:val="0"/>
              </w:rPr>
            </w:pPr>
            <w:r>
              <w:rPr>
                <w:rFonts w:hint="eastAsia"/>
                <w:b/>
                <w:snapToGrid w:val="0"/>
                <w:kern w:val="0"/>
              </w:rPr>
              <w:t>安全组织、技术保障措施</w:t>
            </w:r>
          </w:p>
        </w:tc>
        <w:tc>
          <w:tcPr>
            <w:tcW w:w="892" w:type="dxa"/>
            <w:tcBorders>
              <w:top w:val="single" w:sz="4" w:space="0" w:color="000000"/>
              <w:right w:val="single" w:sz="4" w:space="0" w:color="000000"/>
            </w:tcBorders>
            <w:vAlign w:val="center"/>
          </w:tcPr>
          <w:p w14:paraId="380D51F7" w14:textId="77777777" w:rsidR="004F152D" w:rsidRDefault="004F152D">
            <w:pPr>
              <w:overflowPunct w:val="0"/>
              <w:adjustRightInd w:val="0"/>
              <w:snapToGrid w:val="0"/>
              <w:spacing w:before="50" w:after="50" w:line="440" w:lineRule="exact"/>
              <w:jc w:val="center"/>
              <w:rPr>
                <w:b/>
                <w:snapToGrid w:val="0"/>
                <w:kern w:val="0"/>
              </w:rPr>
            </w:pPr>
            <w:r>
              <w:rPr>
                <w:rFonts w:hint="eastAsia"/>
                <w:b/>
                <w:snapToGrid w:val="0"/>
                <w:kern w:val="0"/>
              </w:rPr>
              <w:t>责任人</w:t>
            </w:r>
          </w:p>
        </w:tc>
      </w:tr>
      <w:tr w:rsidR="004F152D" w14:paraId="145EE41F" w14:textId="77777777">
        <w:tblPrEx>
          <w:tblCellMar>
            <w:top w:w="0" w:type="dxa"/>
            <w:bottom w:w="0" w:type="dxa"/>
          </w:tblCellMar>
        </w:tblPrEx>
        <w:trPr>
          <w:trHeight w:val="2643"/>
        </w:trPr>
        <w:tc>
          <w:tcPr>
            <w:tcW w:w="616" w:type="dxa"/>
            <w:tcBorders>
              <w:left w:val="single" w:sz="4" w:space="0" w:color="000000"/>
            </w:tcBorders>
            <w:vAlign w:val="center"/>
          </w:tcPr>
          <w:p w14:paraId="29C28F8A" w14:textId="77777777" w:rsidR="004F152D" w:rsidRDefault="004F152D">
            <w:pPr>
              <w:overflowPunct w:val="0"/>
              <w:adjustRightInd w:val="0"/>
              <w:snapToGrid w:val="0"/>
              <w:spacing w:before="50" w:after="50" w:line="440" w:lineRule="exact"/>
              <w:jc w:val="center"/>
              <w:rPr>
                <w:snapToGrid w:val="0"/>
                <w:kern w:val="0"/>
              </w:rPr>
            </w:pPr>
            <w:r>
              <w:rPr>
                <w:snapToGrid w:val="0"/>
                <w:kern w:val="0"/>
              </w:rPr>
              <w:t>1</w:t>
            </w:r>
          </w:p>
        </w:tc>
        <w:tc>
          <w:tcPr>
            <w:tcW w:w="808" w:type="dxa"/>
            <w:textDirection w:val="tbRlV"/>
            <w:vAlign w:val="center"/>
          </w:tcPr>
          <w:p w14:paraId="28096F49"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开</w:t>
            </w:r>
            <w:r>
              <w:rPr>
                <w:rFonts w:hint="eastAsia"/>
                <w:b/>
                <w:shadow/>
                <w:snapToGrid w:val="0"/>
                <w:kern w:val="0"/>
              </w:rPr>
              <w:t xml:space="preserve"> </w:t>
            </w:r>
            <w:r>
              <w:rPr>
                <w:rFonts w:hint="eastAsia"/>
                <w:b/>
                <w:shadow/>
                <w:snapToGrid w:val="0"/>
                <w:kern w:val="0"/>
              </w:rPr>
              <w:t>工</w:t>
            </w:r>
            <w:r>
              <w:rPr>
                <w:rFonts w:hint="eastAsia"/>
                <w:b/>
                <w:shadow/>
                <w:snapToGrid w:val="0"/>
                <w:kern w:val="0"/>
              </w:rPr>
              <w:t xml:space="preserve"> </w:t>
            </w:r>
            <w:r>
              <w:rPr>
                <w:rFonts w:hint="eastAsia"/>
                <w:b/>
                <w:shadow/>
                <w:snapToGrid w:val="0"/>
                <w:kern w:val="0"/>
              </w:rPr>
              <w:t>准</w:t>
            </w:r>
            <w:r>
              <w:rPr>
                <w:rFonts w:hint="eastAsia"/>
                <w:b/>
                <w:shadow/>
                <w:snapToGrid w:val="0"/>
                <w:kern w:val="0"/>
              </w:rPr>
              <w:t xml:space="preserve"> </w:t>
            </w:r>
            <w:r>
              <w:rPr>
                <w:rFonts w:hint="eastAsia"/>
                <w:b/>
                <w:shadow/>
                <w:snapToGrid w:val="0"/>
                <w:kern w:val="0"/>
              </w:rPr>
              <w:t>备</w:t>
            </w:r>
          </w:p>
        </w:tc>
        <w:tc>
          <w:tcPr>
            <w:tcW w:w="6972" w:type="dxa"/>
            <w:vAlign w:val="center"/>
          </w:tcPr>
          <w:p w14:paraId="0CFF084F" w14:textId="77777777" w:rsidR="004F152D" w:rsidRDefault="004F152D">
            <w:pPr>
              <w:overflowPunct w:val="0"/>
              <w:adjustRightInd w:val="0"/>
              <w:snapToGrid w:val="0"/>
              <w:spacing w:line="400" w:lineRule="atLeast"/>
              <w:ind w:firstLineChars="200" w:firstLine="420"/>
              <w:rPr>
                <w:snapToGrid w:val="0"/>
                <w:kern w:val="0"/>
              </w:rPr>
            </w:pPr>
            <w:r>
              <w:rPr>
                <w:snapToGrid w:val="0"/>
                <w:kern w:val="0"/>
              </w:rPr>
              <w:t>1</w:t>
            </w:r>
            <w:r>
              <w:rPr>
                <w:rFonts w:hint="eastAsia"/>
                <w:snapToGrid w:val="0"/>
                <w:kern w:val="0"/>
              </w:rPr>
              <w:t>、建立和健全安全生产责任制和安全保障体系，成立安全生产领导机构和三防机构，配备专职安全员。</w:t>
            </w:r>
          </w:p>
          <w:p w14:paraId="2EEE6870"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2</w:t>
            </w:r>
            <w:r>
              <w:rPr>
                <w:rFonts w:hint="eastAsia"/>
                <w:snapToGrid w:val="0"/>
                <w:kern w:val="0"/>
              </w:rPr>
              <w:t>、加强全员安全意识教育，贯彻“安全第一，预防为主”的方针，定期组织职工进行安全学习，定期进行安全大检查。</w:t>
            </w:r>
          </w:p>
          <w:p w14:paraId="0B294AD6" w14:textId="77777777" w:rsidR="004F152D" w:rsidRDefault="004F152D">
            <w:pPr>
              <w:overflowPunct w:val="0"/>
              <w:adjustRightInd w:val="0"/>
              <w:snapToGrid w:val="0"/>
              <w:spacing w:line="400" w:lineRule="atLeast"/>
              <w:ind w:firstLineChars="200" w:firstLine="420"/>
              <w:rPr>
                <w:rFonts w:hint="eastAsia"/>
                <w:snapToGrid w:val="0"/>
                <w:kern w:val="0"/>
              </w:rPr>
            </w:pPr>
            <w:r>
              <w:rPr>
                <w:rFonts w:hint="eastAsia"/>
                <w:snapToGrid w:val="0"/>
                <w:kern w:val="0"/>
              </w:rPr>
              <w:t>3</w:t>
            </w:r>
            <w:r>
              <w:rPr>
                <w:rFonts w:hint="eastAsia"/>
                <w:snapToGrid w:val="0"/>
                <w:kern w:val="0"/>
              </w:rPr>
              <w:t>、各分项工程开工前或特殊、关键工序开始前</w:t>
            </w:r>
            <w:r>
              <w:rPr>
                <w:snapToGrid w:val="0"/>
                <w:kern w:val="0"/>
              </w:rPr>
              <w:t>，</w:t>
            </w:r>
            <w:r>
              <w:rPr>
                <w:rFonts w:hint="eastAsia"/>
                <w:snapToGrid w:val="0"/>
                <w:kern w:val="0"/>
              </w:rPr>
              <w:t>进行详细的安全技术交底。</w:t>
            </w:r>
          </w:p>
        </w:tc>
        <w:tc>
          <w:tcPr>
            <w:tcW w:w="892" w:type="dxa"/>
            <w:tcBorders>
              <w:right w:val="single" w:sz="4" w:space="0" w:color="000000"/>
            </w:tcBorders>
            <w:textDirection w:val="tbRlV"/>
            <w:vAlign w:val="center"/>
          </w:tcPr>
          <w:p w14:paraId="4A28A56B" w14:textId="77777777" w:rsidR="004F152D" w:rsidRDefault="004F152D">
            <w:pPr>
              <w:overflowPunct w:val="0"/>
              <w:adjustRightInd w:val="0"/>
              <w:snapToGrid w:val="0"/>
              <w:spacing w:before="50" w:after="50"/>
              <w:ind w:left="113" w:right="113"/>
              <w:jc w:val="center"/>
              <w:rPr>
                <w:rFonts w:hint="eastAsia"/>
                <w:b/>
                <w:shadow/>
                <w:snapToGrid w:val="0"/>
                <w:kern w:val="0"/>
              </w:rPr>
            </w:pPr>
            <w:r>
              <w:rPr>
                <w:rFonts w:hint="eastAsia"/>
                <w:b/>
                <w:shadow/>
                <w:snapToGrid w:val="0"/>
                <w:kern w:val="0"/>
              </w:rPr>
              <w:t>项目经理</w:t>
            </w:r>
          </w:p>
        </w:tc>
      </w:tr>
      <w:tr w:rsidR="004F152D" w14:paraId="181BE9B4" w14:textId="77777777">
        <w:tblPrEx>
          <w:tblCellMar>
            <w:top w:w="0" w:type="dxa"/>
            <w:bottom w:w="0" w:type="dxa"/>
          </w:tblCellMar>
        </w:tblPrEx>
        <w:trPr>
          <w:cantSplit/>
          <w:trHeight w:val="2932"/>
        </w:trPr>
        <w:tc>
          <w:tcPr>
            <w:tcW w:w="616" w:type="dxa"/>
            <w:tcBorders>
              <w:left w:val="single" w:sz="4" w:space="0" w:color="000000"/>
              <w:bottom w:val="single" w:sz="4" w:space="0" w:color="auto"/>
            </w:tcBorders>
            <w:vAlign w:val="center"/>
          </w:tcPr>
          <w:p w14:paraId="17624278" w14:textId="77777777" w:rsidR="004F152D" w:rsidRDefault="004F152D">
            <w:pPr>
              <w:overflowPunct w:val="0"/>
              <w:adjustRightInd w:val="0"/>
              <w:snapToGrid w:val="0"/>
              <w:spacing w:before="50" w:after="50" w:line="440" w:lineRule="exact"/>
              <w:jc w:val="center"/>
              <w:rPr>
                <w:snapToGrid w:val="0"/>
                <w:kern w:val="0"/>
              </w:rPr>
            </w:pPr>
            <w:r>
              <w:rPr>
                <w:rFonts w:hint="eastAsia"/>
                <w:snapToGrid w:val="0"/>
                <w:kern w:val="0"/>
              </w:rPr>
              <w:t>2</w:t>
            </w:r>
          </w:p>
        </w:tc>
        <w:tc>
          <w:tcPr>
            <w:tcW w:w="808" w:type="dxa"/>
            <w:tcBorders>
              <w:bottom w:val="single" w:sz="4" w:space="0" w:color="auto"/>
            </w:tcBorders>
            <w:textDirection w:val="tbRlV"/>
          </w:tcPr>
          <w:p w14:paraId="2F9CBAD4"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施</w:t>
            </w:r>
            <w:r>
              <w:rPr>
                <w:rFonts w:hint="eastAsia"/>
                <w:b/>
                <w:shadow/>
                <w:snapToGrid w:val="0"/>
                <w:kern w:val="0"/>
              </w:rPr>
              <w:t xml:space="preserve"> </w:t>
            </w:r>
            <w:r>
              <w:rPr>
                <w:rFonts w:hint="eastAsia"/>
                <w:b/>
                <w:shadow/>
                <w:snapToGrid w:val="0"/>
                <w:kern w:val="0"/>
              </w:rPr>
              <w:t>工</w:t>
            </w:r>
            <w:r>
              <w:rPr>
                <w:rFonts w:hint="eastAsia"/>
                <w:b/>
                <w:shadow/>
                <w:snapToGrid w:val="0"/>
                <w:kern w:val="0"/>
              </w:rPr>
              <w:t xml:space="preserve"> </w:t>
            </w:r>
            <w:r>
              <w:rPr>
                <w:rFonts w:hint="eastAsia"/>
                <w:b/>
                <w:shadow/>
                <w:snapToGrid w:val="0"/>
                <w:kern w:val="0"/>
              </w:rPr>
              <w:t>现</w:t>
            </w:r>
            <w:r>
              <w:rPr>
                <w:rFonts w:hint="eastAsia"/>
                <w:b/>
                <w:shadow/>
                <w:snapToGrid w:val="0"/>
                <w:kern w:val="0"/>
              </w:rPr>
              <w:t xml:space="preserve"> </w:t>
            </w:r>
            <w:r>
              <w:rPr>
                <w:rFonts w:hint="eastAsia"/>
                <w:b/>
                <w:shadow/>
                <w:snapToGrid w:val="0"/>
                <w:kern w:val="0"/>
              </w:rPr>
              <w:t>场</w:t>
            </w:r>
          </w:p>
        </w:tc>
        <w:tc>
          <w:tcPr>
            <w:tcW w:w="6972" w:type="dxa"/>
            <w:tcBorders>
              <w:bottom w:val="single" w:sz="4" w:space="0" w:color="auto"/>
            </w:tcBorders>
            <w:vAlign w:val="center"/>
          </w:tcPr>
          <w:p w14:paraId="2AB82A90"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1</w:t>
            </w:r>
            <w:r>
              <w:rPr>
                <w:rFonts w:hint="eastAsia"/>
                <w:snapToGrid w:val="0"/>
                <w:kern w:val="0"/>
              </w:rPr>
              <w:t>、施工便道布置畅通</w:t>
            </w:r>
            <w:r>
              <w:rPr>
                <w:snapToGrid w:val="0"/>
                <w:kern w:val="0"/>
              </w:rPr>
              <w:t>，</w:t>
            </w:r>
            <w:r>
              <w:rPr>
                <w:rFonts w:hint="eastAsia"/>
                <w:snapToGrid w:val="0"/>
                <w:kern w:val="0"/>
              </w:rPr>
              <w:t>排水良好。</w:t>
            </w:r>
          </w:p>
          <w:p w14:paraId="76459E17"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2</w:t>
            </w:r>
            <w:r>
              <w:rPr>
                <w:rFonts w:hint="eastAsia"/>
                <w:snapToGrid w:val="0"/>
                <w:kern w:val="0"/>
              </w:rPr>
              <w:t>、按施工平面布置图规定位置安放施工机械和堆放材料。</w:t>
            </w:r>
          </w:p>
          <w:p w14:paraId="67CED901"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3</w:t>
            </w:r>
            <w:r>
              <w:rPr>
                <w:rFonts w:hint="eastAsia"/>
                <w:snapToGrid w:val="0"/>
                <w:kern w:val="0"/>
              </w:rPr>
              <w:t>、施工区域与高压电线等的距离要符合安全距离要求。</w:t>
            </w:r>
          </w:p>
          <w:p w14:paraId="0567F6ED"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4</w:t>
            </w:r>
            <w:r>
              <w:rPr>
                <w:rFonts w:hint="eastAsia"/>
                <w:snapToGrid w:val="0"/>
                <w:kern w:val="0"/>
              </w:rPr>
              <w:t>、各危险部位、项目的警告标志齐全。</w:t>
            </w:r>
          </w:p>
          <w:p w14:paraId="0078835F"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5</w:t>
            </w:r>
            <w:r>
              <w:rPr>
                <w:rFonts w:hint="eastAsia"/>
                <w:snapToGrid w:val="0"/>
                <w:kern w:val="0"/>
              </w:rPr>
              <w:t>、安全守则、安全管理规定、安全生产责任及文明施工宣传标语、张贴、张挂于显眼或人员集中处。</w:t>
            </w:r>
          </w:p>
          <w:p w14:paraId="2A547981"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6</w:t>
            </w:r>
            <w:r>
              <w:rPr>
                <w:rFonts w:hint="eastAsia"/>
                <w:snapToGrid w:val="0"/>
                <w:kern w:val="0"/>
              </w:rPr>
              <w:t>、设置齐全的安全宣传标语牌、操作规程牌。</w:t>
            </w:r>
          </w:p>
        </w:tc>
        <w:tc>
          <w:tcPr>
            <w:tcW w:w="892" w:type="dxa"/>
            <w:tcBorders>
              <w:bottom w:val="single" w:sz="4" w:space="0" w:color="auto"/>
              <w:right w:val="single" w:sz="4" w:space="0" w:color="000000"/>
            </w:tcBorders>
            <w:textDirection w:val="tbRlV"/>
            <w:vAlign w:val="center"/>
          </w:tcPr>
          <w:p w14:paraId="05C600DE" w14:textId="77777777" w:rsidR="004F152D" w:rsidRDefault="004F152D">
            <w:pPr>
              <w:overflowPunct w:val="0"/>
              <w:adjustRightInd w:val="0"/>
              <w:snapToGrid w:val="0"/>
              <w:spacing w:before="50" w:after="50"/>
              <w:ind w:left="113" w:right="113"/>
              <w:jc w:val="center"/>
              <w:rPr>
                <w:rFonts w:hint="eastAsia"/>
                <w:b/>
                <w:snapToGrid w:val="0"/>
                <w:kern w:val="0"/>
              </w:rPr>
            </w:pPr>
            <w:r>
              <w:rPr>
                <w:rFonts w:hint="eastAsia"/>
                <w:b/>
                <w:shadow/>
                <w:snapToGrid w:val="0"/>
                <w:kern w:val="0"/>
              </w:rPr>
              <w:t>主管生产副经理</w:t>
            </w:r>
          </w:p>
        </w:tc>
      </w:tr>
      <w:tr w:rsidR="004F152D" w14:paraId="1A6E736F" w14:textId="77777777">
        <w:tblPrEx>
          <w:tblCellMar>
            <w:top w:w="0" w:type="dxa"/>
            <w:bottom w:w="0" w:type="dxa"/>
          </w:tblCellMar>
        </w:tblPrEx>
        <w:trPr>
          <w:cantSplit/>
          <w:trHeight w:val="3890"/>
        </w:trPr>
        <w:tc>
          <w:tcPr>
            <w:tcW w:w="616" w:type="dxa"/>
            <w:tcBorders>
              <w:left w:val="single" w:sz="4" w:space="0" w:color="000000"/>
              <w:bottom w:val="single" w:sz="4" w:space="0" w:color="auto"/>
            </w:tcBorders>
            <w:vAlign w:val="center"/>
          </w:tcPr>
          <w:p w14:paraId="01E15E32" w14:textId="77777777" w:rsidR="004F152D" w:rsidRDefault="004F152D">
            <w:pPr>
              <w:overflowPunct w:val="0"/>
              <w:adjustRightInd w:val="0"/>
              <w:snapToGrid w:val="0"/>
              <w:spacing w:before="50" w:after="50" w:line="440" w:lineRule="exact"/>
              <w:jc w:val="center"/>
              <w:rPr>
                <w:rFonts w:hint="eastAsia"/>
                <w:snapToGrid w:val="0"/>
                <w:kern w:val="0"/>
              </w:rPr>
            </w:pPr>
            <w:r>
              <w:rPr>
                <w:rFonts w:hint="eastAsia"/>
                <w:snapToGrid w:val="0"/>
                <w:kern w:val="0"/>
              </w:rPr>
              <w:t>3</w:t>
            </w:r>
          </w:p>
        </w:tc>
        <w:tc>
          <w:tcPr>
            <w:tcW w:w="808" w:type="dxa"/>
            <w:tcBorders>
              <w:bottom w:val="single" w:sz="4" w:space="0" w:color="auto"/>
            </w:tcBorders>
            <w:textDirection w:val="tbRlV"/>
            <w:vAlign w:val="center"/>
          </w:tcPr>
          <w:p w14:paraId="3DE75E0C" w14:textId="77777777" w:rsidR="004F152D" w:rsidRDefault="004F152D">
            <w:pPr>
              <w:overflowPunct w:val="0"/>
              <w:adjustRightInd w:val="0"/>
              <w:snapToGrid w:val="0"/>
              <w:spacing w:before="50" w:after="50" w:line="440" w:lineRule="exact"/>
              <w:ind w:left="113" w:right="113"/>
              <w:jc w:val="center"/>
              <w:rPr>
                <w:rFonts w:hint="eastAsia"/>
                <w:b/>
                <w:snapToGrid w:val="0"/>
                <w:kern w:val="0"/>
              </w:rPr>
            </w:pPr>
            <w:r>
              <w:rPr>
                <w:rFonts w:hint="eastAsia"/>
                <w:b/>
                <w:shadow/>
                <w:snapToGrid w:val="0"/>
                <w:kern w:val="0"/>
              </w:rPr>
              <w:t>高</w:t>
            </w:r>
            <w:r>
              <w:rPr>
                <w:rFonts w:hint="eastAsia"/>
                <w:b/>
                <w:shadow/>
                <w:snapToGrid w:val="0"/>
                <w:kern w:val="0"/>
              </w:rPr>
              <w:t xml:space="preserve"> </w:t>
            </w:r>
            <w:r>
              <w:rPr>
                <w:rFonts w:hint="eastAsia"/>
                <w:b/>
                <w:shadow/>
                <w:snapToGrid w:val="0"/>
                <w:kern w:val="0"/>
              </w:rPr>
              <w:t>空</w:t>
            </w:r>
            <w:r>
              <w:rPr>
                <w:rFonts w:hint="eastAsia"/>
                <w:b/>
                <w:shadow/>
                <w:snapToGrid w:val="0"/>
                <w:kern w:val="0"/>
              </w:rPr>
              <w:t xml:space="preserve"> </w:t>
            </w:r>
            <w:r>
              <w:rPr>
                <w:rFonts w:hint="eastAsia"/>
                <w:b/>
                <w:shadow/>
                <w:snapToGrid w:val="0"/>
                <w:kern w:val="0"/>
              </w:rPr>
              <w:t>作</w:t>
            </w:r>
            <w:r>
              <w:rPr>
                <w:rFonts w:hint="eastAsia"/>
                <w:b/>
                <w:shadow/>
                <w:snapToGrid w:val="0"/>
                <w:kern w:val="0"/>
              </w:rPr>
              <w:t xml:space="preserve"> </w:t>
            </w:r>
            <w:r>
              <w:rPr>
                <w:rFonts w:hint="eastAsia"/>
                <w:b/>
                <w:shadow/>
                <w:snapToGrid w:val="0"/>
                <w:kern w:val="0"/>
              </w:rPr>
              <w:t>业</w:t>
            </w:r>
          </w:p>
        </w:tc>
        <w:tc>
          <w:tcPr>
            <w:tcW w:w="6972" w:type="dxa"/>
            <w:tcBorders>
              <w:bottom w:val="single" w:sz="4" w:space="0" w:color="auto"/>
            </w:tcBorders>
            <w:vAlign w:val="center"/>
          </w:tcPr>
          <w:p w14:paraId="700FC531"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1</w:t>
            </w:r>
            <w:r>
              <w:rPr>
                <w:rFonts w:hint="eastAsia"/>
                <w:snapToGrid w:val="0"/>
                <w:kern w:val="0"/>
              </w:rPr>
              <w:t>、定期对从事高空作业人员进行体检，凡发现有不宜登高作业的病症的人员，不得参加高空作业。</w:t>
            </w:r>
          </w:p>
          <w:p w14:paraId="280CE542"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2</w:t>
            </w:r>
            <w:r>
              <w:rPr>
                <w:rFonts w:hint="eastAsia"/>
                <w:snapToGrid w:val="0"/>
                <w:kern w:val="0"/>
              </w:rPr>
              <w:t>、高空作业人员应衣着灵便，穿软底防滑鞋。杜绝穿拖鞋硬底鞋和带钉易滑的鞋。严禁酒后登高作业。作业时系好安全带。</w:t>
            </w:r>
          </w:p>
          <w:p w14:paraId="11C3E394"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3</w:t>
            </w:r>
            <w:r>
              <w:rPr>
                <w:rFonts w:hint="eastAsia"/>
                <w:snapToGrid w:val="0"/>
                <w:kern w:val="0"/>
              </w:rPr>
              <w:t>、高空作业材料要事先准备好，工具应放在工具袋内，传递工具不得抛掷或将工具放在平台和木料上，更不得插在腰上。</w:t>
            </w:r>
          </w:p>
          <w:p w14:paraId="22FE6D00" w14:textId="77777777" w:rsidR="004F152D" w:rsidRDefault="004F152D">
            <w:pPr>
              <w:overflowPunct w:val="0"/>
              <w:adjustRightInd w:val="0"/>
              <w:snapToGrid w:val="0"/>
              <w:spacing w:line="400" w:lineRule="atLeast"/>
              <w:ind w:firstLineChars="200" w:firstLine="420"/>
              <w:rPr>
                <w:snapToGrid w:val="0"/>
                <w:kern w:val="0"/>
              </w:rPr>
            </w:pPr>
            <w:r>
              <w:rPr>
                <w:rFonts w:hint="eastAsia"/>
                <w:snapToGrid w:val="0"/>
                <w:kern w:val="0"/>
              </w:rPr>
              <w:t>4</w:t>
            </w:r>
            <w:r>
              <w:rPr>
                <w:rFonts w:hint="eastAsia"/>
                <w:snapToGrid w:val="0"/>
                <w:kern w:val="0"/>
              </w:rPr>
              <w:t>、高处绑扎钢筋，要搭设好操作平台和挂好安全网。</w:t>
            </w:r>
          </w:p>
          <w:p w14:paraId="15A85060" w14:textId="77777777" w:rsidR="004F152D" w:rsidRDefault="004F152D">
            <w:pPr>
              <w:overflowPunct w:val="0"/>
              <w:adjustRightInd w:val="0"/>
              <w:snapToGrid w:val="0"/>
              <w:spacing w:line="400" w:lineRule="atLeast"/>
              <w:ind w:firstLineChars="200" w:firstLine="420"/>
              <w:rPr>
                <w:rFonts w:hint="eastAsia"/>
                <w:snapToGrid w:val="0"/>
                <w:kern w:val="0"/>
              </w:rPr>
            </w:pPr>
            <w:r>
              <w:rPr>
                <w:rFonts w:hint="eastAsia"/>
                <w:snapToGrid w:val="0"/>
                <w:kern w:val="0"/>
              </w:rPr>
              <w:t>5</w:t>
            </w:r>
            <w:r>
              <w:rPr>
                <w:rFonts w:hint="eastAsia"/>
                <w:snapToGrid w:val="0"/>
                <w:kern w:val="0"/>
              </w:rPr>
              <w:t>、用于上下攀登设施的脚手架，应将脚手架上的存留材料、杂物等清理干净，按自上而下，先装后拆、后装先拆顺序进行。</w:t>
            </w:r>
          </w:p>
        </w:tc>
        <w:tc>
          <w:tcPr>
            <w:tcW w:w="892" w:type="dxa"/>
            <w:vMerge w:val="restart"/>
            <w:tcBorders>
              <w:right w:val="single" w:sz="4" w:space="0" w:color="000000"/>
            </w:tcBorders>
            <w:vAlign w:val="center"/>
          </w:tcPr>
          <w:p w14:paraId="75202F44" w14:textId="77777777" w:rsidR="004F152D" w:rsidRDefault="004F152D">
            <w:pPr>
              <w:overflowPunct w:val="0"/>
              <w:adjustRightInd w:val="0"/>
              <w:snapToGrid w:val="0"/>
              <w:spacing w:before="50" w:after="50"/>
              <w:ind w:left="113" w:right="113"/>
              <w:jc w:val="center"/>
              <w:rPr>
                <w:rFonts w:hint="eastAsia"/>
                <w:b/>
                <w:shadow/>
                <w:snapToGrid w:val="0"/>
                <w:kern w:val="0"/>
              </w:rPr>
            </w:pPr>
            <w:r>
              <w:rPr>
                <w:rFonts w:hint="eastAsia"/>
                <w:b/>
                <w:shadow/>
                <w:snapToGrid w:val="0"/>
                <w:kern w:val="0"/>
              </w:rPr>
              <w:t>安</w:t>
            </w:r>
          </w:p>
          <w:p w14:paraId="6EC22CFA" w14:textId="77777777" w:rsidR="004F152D" w:rsidRDefault="004F152D">
            <w:pPr>
              <w:overflowPunct w:val="0"/>
              <w:adjustRightInd w:val="0"/>
              <w:snapToGrid w:val="0"/>
              <w:spacing w:before="50" w:after="50"/>
              <w:ind w:left="113" w:right="113"/>
              <w:jc w:val="center"/>
              <w:rPr>
                <w:rFonts w:hint="eastAsia"/>
                <w:b/>
                <w:shadow/>
                <w:snapToGrid w:val="0"/>
                <w:kern w:val="0"/>
              </w:rPr>
            </w:pPr>
            <w:r>
              <w:rPr>
                <w:rFonts w:hint="eastAsia"/>
                <w:b/>
                <w:shadow/>
                <w:snapToGrid w:val="0"/>
                <w:kern w:val="0"/>
              </w:rPr>
              <w:t>全</w:t>
            </w:r>
          </w:p>
          <w:p w14:paraId="2A44549A" w14:textId="77777777" w:rsidR="004F152D" w:rsidRDefault="004F152D">
            <w:pPr>
              <w:overflowPunct w:val="0"/>
              <w:adjustRightInd w:val="0"/>
              <w:snapToGrid w:val="0"/>
              <w:spacing w:before="50" w:after="50"/>
              <w:ind w:left="113" w:right="113"/>
              <w:jc w:val="center"/>
              <w:rPr>
                <w:rFonts w:hint="eastAsia"/>
                <w:b/>
                <w:shadow/>
                <w:snapToGrid w:val="0"/>
                <w:kern w:val="0"/>
              </w:rPr>
            </w:pPr>
            <w:r>
              <w:rPr>
                <w:rFonts w:hint="eastAsia"/>
                <w:b/>
                <w:shadow/>
                <w:snapToGrid w:val="0"/>
                <w:kern w:val="0"/>
              </w:rPr>
              <w:t>员</w:t>
            </w:r>
          </w:p>
        </w:tc>
      </w:tr>
      <w:tr w:rsidR="004F152D" w14:paraId="298E069C" w14:textId="77777777">
        <w:tblPrEx>
          <w:tblCellMar>
            <w:top w:w="0" w:type="dxa"/>
            <w:bottom w:w="0" w:type="dxa"/>
          </w:tblCellMar>
        </w:tblPrEx>
        <w:trPr>
          <w:cantSplit/>
          <w:trHeight w:val="2347"/>
        </w:trPr>
        <w:tc>
          <w:tcPr>
            <w:tcW w:w="616" w:type="dxa"/>
            <w:tcBorders>
              <w:left w:val="single" w:sz="4" w:space="0" w:color="000000"/>
              <w:bottom w:val="single" w:sz="4" w:space="0" w:color="000000"/>
            </w:tcBorders>
            <w:vAlign w:val="center"/>
          </w:tcPr>
          <w:p w14:paraId="1A4F3AD9" w14:textId="77777777" w:rsidR="004F152D" w:rsidRDefault="004F152D">
            <w:pPr>
              <w:overflowPunct w:val="0"/>
              <w:adjustRightInd w:val="0"/>
              <w:snapToGrid w:val="0"/>
              <w:spacing w:before="50" w:after="50" w:line="440" w:lineRule="exact"/>
              <w:jc w:val="center"/>
              <w:rPr>
                <w:rFonts w:hint="eastAsia"/>
                <w:snapToGrid w:val="0"/>
                <w:kern w:val="0"/>
              </w:rPr>
            </w:pPr>
            <w:r>
              <w:rPr>
                <w:rFonts w:hint="eastAsia"/>
                <w:snapToGrid w:val="0"/>
                <w:kern w:val="0"/>
              </w:rPr>
              <w:t>4</w:t>
            </w:r>
          </w:p>
        </w:tc>
        <w:tc>
          <w:tcPr>
            <w:tcW w:w="808" w:type="dxa"/>
            <w:tcBorders>
              <w:bottom w:val="single" w:sz="4" w:space="0" w:color="000000"/>
            </w:tcBorders>
            <w:textDirection w:val="tbRlV"/>
            <w:vAlign w:val="center"/>
          </w:tcPr>
          <w:p w14:paraId="6C916248"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水上作业</w:t>
            </w:r>
          </w:p>
        </w:tc>
        <w:tc>
          <w:tcPr>
            <w:tcW w:w="6972" w:type="dxa"/>
            <w:tcBorders>
              <w:bottom w:val="single" w:sz="4" w:space="0" w:color="000000"/>
            </w:tcBorders>
            <w:vAlign w:val="center"/>
          </w:tcPr>
          <w:p w14:paraId="207460FD" w14:textId="77777777" w:rsidR="004F152D" w:rsidRDefault="004F152D">
            <w:pPr>
              <w:overflowPunct w:val="0"/>
              <w:adjustRightInd w:val="0"/>
              <w:snapToGrid w:val="0"/>
              <w:spacing w:line="400" w:lineRule="atLeast"/>
              <w:ind w:firstLineChars="200" w:firstLine="420"/>
              <w:rPr>
                <w:rFonts w:hint="eastAsia"/>
                <w:snapToGrid w:val="0"/>
                <w:kern w:val="0"/>
              </w:rPr>
            </w:pPr>
            <w:r>
              <w:rPr>
                <w:rFonts w:hint="eastAsia"/>
                <w:snapToGrid w:val="0"/>
                <w:kern w:val="0"/>
              </w:rPr>
              <w:t>1</w:t>
            </w:r>
            <w:r>
              <w:rPr>
                <w:rFonts w:hint="eastAsia"/>
                <w:snapToGrid w:val="0"/>
                <w:kern w:val="0"/>
              </w:rPr>
              <w:t>、水上作业应配备救生圈，上落不得争行恐后，在易落水岗位要穿救生衣，水上作业要</w:t>
            </w:r>
            <w:r>
              <w:rPr>
                <w:rFonts w:hint="eastAsia"/>
                <w:snapToGrid w:val="0"/>
                <w:kern w:val="0"/>
              </w:rPr>
              <w:t>2</w:t>
            </w:r>
            <w:r>
              <w:rPr>
                <w:rFonts w:hint="eastAsia"/>
                <w:snapToGrid w:val="0"/>
                <w:kern w:val="0"/>
              </w:rPr>
              <w:t>人以上，严禁单独作业。</w:t>
            </w:r>
          </w:p>
          <w:p w14:paraId="2BB99511" w14:textId="77777777" w:rsidR="004F152D" w:rsidRDefault="004F152D">
            <w:pPr>
              <w:overflowPunct w:val="0"/>
              <w:adjustRightInd w:val="0"/>
              <w:snapToGrid w:val="0"/>
              <w:spacing w:line="400" w:lineRule="atLeast"/>
              <w:ind w:firstLineChars="200" w:firstLine="420"/>
              <w:rPr>
                <w:rFonts w:hint="eastAsia"/>
                <w:snapToGrid w:val="0"/>
                <w:kern w:val="0"/>
              </w:rPr>
            </w:pPr>
            <w:r>
              <w:rPr>
                <w:rFonts w:hint="eastAsia"/>
                <w:snapToGrid w:val="0"/>
                <w:kern w:val="0"/>
              </w:rPr>
              <w:t>2</w:t>
            </w:r>
            <w:r>
              <w:rPr>
                <w:rFonts w:hint="eastAsia"/>
                <w:snapToGrid w:val="0"/>
                <w:kern w:val="0"/>
              </w:rPr>
              <w:t>、施工区域内不准游泳，确需下水应经负责人同意，并做好防护措施后方能进行，不准穿水鞋、拖鞋、高跟鞋上船作业。</w:t>
            </w:r>
          </w:p>
          <w:p w14:paraId="099867C6" w14:textId="77777777" w:rsidR="004F152D" w:rsidRDefault="004F152D">
            <w:pPr>
              <w:overflowPunct w:val="0"/>
              <w:adjustRightInd w:val="0"/>
              <w:snapToGrid w:val="0"/>
              <w:spacing w:line="400" w:lineRule="atLeast"/>
              <w:ind w:firstLineChars="200" w:firstLine="420"/>
              <w:rPr>
                <w:rFonts w:hint="eastAsia"/>
                <w:snapToGrid w:val="0"/>
                <w:kern w:val="0"/>
              </w:rPr>
            </w:pPr>
            <w:r>
              <w:rPr>
                <w:rFonts w:hint="eastAsia"/>
                <w:snapToGrid w:val="0"/>
                <w:kern w:val="0"/>
              </w:rPr>
              <w:t>3</w:t>
            </w:r>
            <w:r>
              <w:rPr>
                <w:rFonts w:hint="eastAsia"/>
                <w:snapToGrid w:val="0"/>
                <w:kern w:val="0"/>
              </w:rPr>
              <w:t>、水上构筑物夜间要做好讯号。</w:t>
            </w:r>
          </w:p>
        </w:tc>
        <w:tc>
          <w:tcPr>
            <w:tcW w:w="892" w:type="dxa"/>
            <w:vMerge/>
            <w:tcBorders>
              <w:bottom w:val="single" w:sz="4" w:space="0" w:color="000000"/>
              <w:right w:val="single" w:sz="4" w:space="0" w:color="000000"/>
            </w:tcBorders>
          </w:tcPr>
          <w:p w14:paraId="36D1CC0E" w14:textId="77777777" w:rsidR="004F152D" w:rsidRDefault="004F152D">
            <w:pPr>
              <w:overflowPunct w:val="0"/>
              <w:adjustRightInd w:val="0"/>
              <w:snapToGrid w:val="0"/>
              <w:spacing w:before="50" w:after="50"/>
              <w:ind w:left="113" w:right="113"/>
              <w:rPr>
                <w:rFonts w:hint="eastAsia"/>
                <w:b/>
                <w:shadow/>
                <w:snapToGrid w:val="0"/>
                <w:kern w:val="0"/>
              </w:rPr>
            </w:pPr>
          </w:p>
        </w:tc>
      </w:tr>
    </w:tbl>
    <w:p w14:paraId="48A05A20" w14:textId="77777777" w:rsidR="004F152D" w:rsidRDefault="004F152D">
      <w:pPr>
        <w:overflowPunct w:val="0"/>
        <w:adjustRightInd w:val="0"/>
        <w:snapToGrid w:val="0"/>
        <w:spacing w:line="360" w:lineRule="auto"/>
        <w:jc w:val="center"/>
        <w:rPr>
          <w:rFonts w:hint="eastAsia"/>
          <w:b/>
          <w:shadow/>
          <w:snapToGrid w:val="0"/>
          <w:kern w:val="0"/>
          <w:sz w:val="28"/>
          <w:u w:val="double"/>
        </w:rPr>
      </w:pPr>
      <w:r>
        <w:rPr>
          <w:rFonts w:hint="eastAsia"/>
          <w:b/>
          <w:shadow/>
          <w:snapToGrid w:val="0"/>
          <w:kern w:val="0"/>
          <w:sz w:val="28"/>
          <w:u w:val="double"/>
        </w:rPr>
        <w:t>施工安全保证技术措施表</w:t>
      </w:r>
    </w:p>
    <w:p w14:paraId="4AAE5418" w14:textId="77777777" w:rsidR="004F152D" w:rsidRDefault="004F152D">
      <w:pPr>
        <w:pStyle w:val="a9"/>
        <w:overflowPunct w:val="0"/>
        <w:adjustRightInd w:val="0"/>
        <w:snapToGrid w:val="0"/>
        <w:spacing w:line="360" w:lineRule="auto"/>
        <w:rPr>
          <w:rFonts w:ascii="Times New Roman" w:hAnsi="Times New Roman" w:hint="eastAsia"/>
          <w:snapToGrid w:val="0"/>
          <w:kern w:val="0"/>
        </w:rPr>
      </w:pPr>
      <w:r>
        <w:rPr>
          <w:rFonts w:ascii="Times New Roman" w:hAnsi="Times New Roman" w:hint="eastAsia"/>
          <w:snapToGrid w:val="0"/>
          <w:kern w:val="0"/>
        </w:rPr>
        <w:t>工程名称：</w:t>
      </w:r>
      <w:r>
        <w:rPr>
          <w:rFonts w:hint="eastAsia"/>
        </w:rPr>
        <w:t xml:space="preserve">广州市广园东路延长线工程YA5标段   </w:t>
      </w:r>
      <w:r>
        <w:rPr>
          <w:rFonts w:ascii="Times New Roman" w:hAnsi="Times New Roman" w:hint="eastAsia"/>
          <w:snapToGrid w:val="0"/>
          <w:kern w:val="0"/>
        </w:rPr>
        <w:t xml:space="preserve">                     </w:t>
      </w:r>
      <w:r>
        <w:rPr>
          <w:rFonts w:ascii="Times New Roman" w:hAnsi="Times New Roman" w:hint="eastAsia"/>
          <w:snapToGrid w:val="0"/>
          <w:kern w:val="0"/>
        </w:rPr>
        <w:t>表</w:t>
      </w:r>
      <w:r>
        <w:rPr>
          <w:rFonts w:ascii="Times New Roman" w:hAnsi="Times New Roman" w:hint="eastAsia"/>
          <w:snapToGrid w:val="0"/>
          <w:kern w:val="0"/>
        </w:rPr>
        <w:t>8-2</w:t>
      </w:r>
    </w:p>
    <w:tbl>
      <w:tblPr>
        <w:tblW w:w="92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860"/>
        <w:gridCol w:w="6944"/>
        <w:gridCol w:w="819"/>
      </w:tblGrid>
      <w:tr w:rsidR="004F152D" w14:paraId="78E68F61" w14:textId="77777777">
        <w:tblPrEx>
          <w:tblCellMar>
            <w:top w:w="0" w:type="dxa"/>
            <w:bottom w:w="0" w:type="dxa"/>
          </w:tblCellMar>
        </w:tblPrEx>
        <w:trPr>
          <w:cantSplit/>
          <w:trHeight w:val="763"/>
        </w:trPr>
        <w:tc>
          <w:tcPr>
            <w:tcW w:w="596" w:type="dxa"/>
            <w:tcBorders>
              <w:top w:val="single" w:sz="6" w:space="0" w:color="auto"/>
              <w:left w:val="single" w:sz="6" w:space="0" w:color="auto"/>
            </w:tcBorders>
            <w:vAlign w:val="center"/>
          </w:tcPr>
          <w:p w14:paraId="1CDCE7B9"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序号</w:t>
            </w:r>
          </w:p>
        </w:tc>
        <w:tc>
          <w:tcPr>
            <w:tcW w:w="860" w:type="dxa"/>
            <w:tcBorders>
              <w:top w:val="single" w:sz="6" w:space="0" w:color="auto"/>
            </w:tcBorders>
            <w:vAlign w:val="center"/>
          </w:tcPr>
          <w:p w14:paraId="61B2773A"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工程项目</w:t>
            </w:r>
          </w:p>
        </w:tc>
        <w:tc>
          <w:tcPr>
            <w:tcW w:w="6944" w:type="dxa"/>
            <w:tcBorders>
              <w:top w:val="single" w:sz="6" w:space="0" w:color="auto"/>
            </w:tcBorders>
            <w:vAlign w:val="center"/>
          </w:tcPr>
          <w:p w14:paraId="1694CFCD"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安全组织、技术保障措施</w:t>
            </w:r>
          </w:p>
        </w:tc>
        <w:tc>
          <w:tcPr>
            <w:tcW w:w="819" w:type="dxa"/>
            <w:tcBorders>
              <w:top w:val="single" w:sz="6" w:space="0" w:color="auto"/>
              <w:right w:val="single" w:sz="6" w:space="0" w:color="auto"/>
            </w:tcBorders>
            <w:vAlign w:val="center"/>
          </w:tcPr>
          <w:p w14:paraId="65F4BC3E"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责任人</w:t>
            </w:r>
          </w:p>
        </w:tc>
      </w:tr>
      <w:tr w:rsidR="004F152D" w14:paraId="22DB157D" w14:textId="77777777">
        <w:tblPrEx>
          <w:tblCellMar>
            <w:top w:w="0" w:type="dxa"/>
            <w:bottom w:w="0" w:type="dxa"/>
          </w:tblCellMar>
        </w:tblPrEx>
        <w:trPr>
          <w:trHeight w:val="11451"/>
        </w:trPr>
        <w:tc>
          <w:tcPr>
            <w:tcW w:w="596" w:type="dxa"/>
            <w:tcBorders>
              <w:left w:val="single" w:sz="6" w:space="0" w:color="auto"/>
            </w:tcBorders>
            <w:vAlign w:val="center"/>
          </w:tcPr>
          <w:p w14:paraId="40177BEB" w14:textId="77777777" w:rsidR="004F152D" w:rsidRDefault="004F152D">
            <w:pPr>
              <w:overflowPunct w:val="0"/>
              <w:adjustRightInd w:val="0"/>
              <w:snapToGrid w:val="0"/>
              <w:spacing w:before="50" w:after="50" w:line="440" w:lineRule="exact"/>
              <w:jc w:val="center"/>
              <w:rPr>
                <w:rFonts w:hint="eastAsia"/>
                <w:snapToGrid w:val="0"/>
                <w:kern w:val="0"/>
              </w:rPr>
            </w:pPr>
            <w:r>
              <w:rPr>
                <w:rFonts w:hint="eastAsia"/>
                <w:snapToGrid w:val="0"/>
                <w:kern w:val="0"/>
              </w:rPr>
              <w:t>5</w:t>
            </w:r>
          </w:p>
        </w:tc>
        <w:tc>
          <w:tcPr>
            <w:tcW w:w="860" w:type="dxa"/>
            <w:vAlign w:val="center"/>
          </w:tcPr>
          <w:p w14:paraId="5FF9ADA0"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水下礁石清炸工程</w:t>
            </w:r>
          </w:p>
        </w:tc>
        <w:tc>
          <w:tcPr>
            <w:tcW w:w="6944" w:type="dxa"/>
          </w:tcPr>
          <w:p w14:paraId="0886C95E" w14:textId="77777777" w:rsidR="004F152D" w:rsidRDefault="004F152D">
            <w:pPr>
              <w:adjustRightInd w:val="0"/>
              <w:snapToGrid w:val="0"/>
              <w:ind w:firstLineChars="191" w:firstLine="401"/>
              <w:rPr>
                <w:rFonts w:ascii="宋体" w:hAnsi="宋体" w:hint="eastAsia"/>
              </w:rPr>
            </w:pPr>
            <w:r>
              <w:rPr>
                <w:rFonts w:ascii="宋体" w:hAnsi="宋体" w:hint="eastAsia"/>
              </w:rPr>
              <w:t>1、按《爆破安全规程》GB6722一86和交通部(91)交工字609号《中华人民共和国航道管理条例细则》中有关规定办理有关手续和发布航道通告。</w:t>
            </w:r>
          </w:p>
          <w:p w14:paraId="35E7C064" w14:textId="77777777" w:rsidR="004F152D" w:rsidRDefault="004F152D">
            <w:pPr>
              <w:adjustRightInd w:val="0"/>
              <w:snapToGrid w:val="0"/>
              <w:ind w:firstLineChars="191" w:firstLine="401"/>
              <w:rPr>
                <w:rFonts w:ascii="宋体" w:hAnsi="宋体" w:hint="eastAsia"/>
              </w:rPr>
            </w:pPr>
            <w:r>
              <w:rPr>
                <w:rFonts w:ascii="宋体" w:hAnsi="宋体" w:hint="eastAsia"/>
              </w:rPr>
              <w:t>2、施工期间，在施工河段抛放临时标志，标示航道和施工区域限。</w:t>
            </w:r>
          </w:p>
          <w:p w14:paraId="16CC7A5F" w14:textId="77777777" w:rsidR="004F152D" w:rsidRDefault="004F152D">
            <w:pPr>
              <w:adjustRightInd w:val="0"/>
              <w:snapToGrid w:val="0"/>
              <w:ind w:firstLineChars="191" w:firstLine="401"/>
              <w:rPr>
                <w:rFonts w:ascii="宋体" w:hAnsi="宋体" w:hint="eastAsia"/>
              </w:rPr>
            </w:pPr>
            <w:r>
              <w:rPr>
                <w:rFonts w:ascii="宋体" w:hAnsi="宋体" w:hint="eastAsia"/>
              </w:rPr>
              <w:t>3、工程施工期间，根据当地船舶通过的实际情况和港航监督航运部门商定爆破时间，确定临时封航时段。</w:t>
            </w:r>
          </w:p>
          <w:p w14:paraId="3D7F5146" w14:textId="77777777" w:rsidR="004F152D" w:rsidRDefault="004F152D">
            <w:pPr>
              <w:overflowPunct w:val="0"/>
              <w:adjustRightInd w:val="0"/>
              <w:snapToGrid w:val="0"/>
              <w:spacing w:before="50" w:after="50"/>
              <w:ind w:firstLineChars="200" w:firstLine="420"/>
              <w:rPr>
                <w:rFonts w:ascii="宋体" w:hAnsi="宋体" w:hint="eastAsia"/>
              </w:rPr>
            </w:pPr>
            <w:r>
              <w:rPr>
                <w:rFonts w:ascii="宋体" w:hAnsi="宋体" w:hint="eastAsia"/>
              </w:rPr>
              <w:t>4、在工程施工期间，按照《爆破安全规程》申的有关规定，在施工河段的上、下游安全区域放置船艇负责安全工作。</w:t>
            </w:r>
          </w:p>
          <w:p w14:paraId="585DBE33" w14:textId="77777777" w:rsidR="004F152D" w:rsidRDefault="004F152D">
            <w:pPr>
              <w:adjustRightInd w:val="0"/>
              <w:snapToGrid w:val="0"/>
              <w:ind w:firstLineChars="191" w:firstLine="401"/>
              <w:rPr>
                <w:rFonts w:ascii="宋体" w:hAnsi="宋体" w:hint="eastAsia"/>
              </w:rPr>
            </w:pPr>
            <w:r>
              <w:rPr>
                <w:rFonts w:ascii="宋体" w:hAnsi="宋体" w:hint="eastAsia"/>
              </w:rPr>
              <w:t>5、在大雾天禁止进行水下爆破，需在夜间进行爆破作业时，必须采取有效安全错施，并经主管部门批准，遇雷雨时应停止爆破作业，并迅速撒离危险区。</w:t>
            </w:r>
          </w:p>
          <w:p w14:paraId="1F568737" w14:textId="77777777" w:rsidR="004F152D" w:rsidRDefault="004F152D">
            <w:pPr>
              <w:adjustRightInd w:val="0"/>
              <w:snapToGrid w:val="0"/>
              <w:ind w:firstLineChars="191" w:firstLine="401"/>
              <w:rPr>
                <w:rFonts w:ascii="宋体" w:hAnsi="宋体" w:hint="eastAsia"/>
              </w:rPr>
            </w:pPr>
            <w:r>
              <w:rPr>
                <w:rFonts w:ascii="宋体" w:hAnsi="宋体" w:hint="eastAsia"/>
              </w:rPr>
              <w:t>6、内河水位暴涨、暴落、施工水域浪高大于0.8m，或风力超过6级时，不得进行水下钻孔，装药作业。</w:t>
            </w:r>
          </w:p>
          <w:p w14:paraId="558E16E8" w14:textId="77777777" w:rsidR="004F152D" w:rsidRDefault="004F152D">
            <w:pPr>
              <w:adjustRightInd w:val="0"/>
              <w:snapToGrid w:val="0"/>
              <w:ind w:firstLineChars="191" w:firstLine="401"/>
              <w:rPr>
                <w:rFonts w:ascii="宋体" w:hAnsi="宋体" w:hint="eastAsia"/>
              </w:rPr>
            </w:pPr>
            <w:r>
              <w:rPr>
                <w:rFonts w:ascii="宋体" w:hAnsi="宋体" w:hint="eastAsia"/>
              </w:rPr>
              <w:t>7、禁止进行爆破器材加工和爆破作业的人员穿化纤衣服。</w:t>
            </w:r>
          </w:p>
          <w:p w14:paraId="47119886" w14:textId="77777777" w:rsidR="004F152D" w:rsidRDefault="004F152D">
            <w:pPr>
              <w:adjustRightInd w:val="0"/>
              <w:snapToGrid w:val="0"/>
              <w:ind w:firstLineChars="191" w:firstLine="401"/>
              <w:rPr>
                <w:rFonts w:ascii="宋体" w:hAnsi="宋体" w:hint="eastAsia"/>
              </w:rPr>
            </w:pPr>
            <w:r>
              <w:rPr>
                <w:rFonts w:ascii="宋体" w:hAnsi="宋体" w:hint="eastAsia"/>
              </w:rPr>
              <w:t>8、禁止使用石块和易燃材料填塞炮孔。</w:t>
            </w:r>
          </w:p>
          <w:p w14:paraId="09152925" w14:textId="77777777" w:rsidR="004F152D" w:rsidRDefault="004F152D">
            <w:pPr>
              <w:adjustRightInd w:val="0"/>
              <w:snapToGrid w:val="0"/>
              <w:ind w:firstLineChars="191" w:firstLine="401"/>
              <w:rPr>
                <w:rFonts w:ascii="宋体" w:hAnsi="宋体" w:hint="eastAsia"/>
              </w:rPr>
            </w:pPr>
            <w:r>
              <w:rPr>
                <w:rFonts w:ascii="宋体" w:hAnsi="宋体" w:hint="eastAsia"/>
              </w:rPr>
              <w:t>9、爆破后，爆破员必须按规定的等待时间进入爆破地点，检查有无冒顶、危石、支护破坏和盲炮等现象。若发现，应及时处理，末处理前应在现场设立危险警戒或标志。</w:t>
            </w:r>
          </w:p>
          <w:p w14:paraId="0BD82977" w14:textId="77777777" w:rsidR="004F152D" w:rsidRDefault="004F152D">
            <w:pPr>
              <w:adjustRightInd w:val="0"/>
              <w:snapToGrid w:val="0"/>
              <w:ind w:firstLineChars="191" w:firstLine="401"/>
              <w:rPr>
                <w:rFonts w:ascii="宋体" w:hAnsi="宋体" w:hint="eastAsia"/>
              </w:rPr>
            </w:pPr>
            <w:r>
              <w:rPr>
                <w:rFonts w:ascii="宋体" w:hAnsi="宋体" w:hint="eastAsia"/>
              </w:rPr>
              <w:t>10、电雷管使用前，应用专用爆破仪表逐个检测每次爆破所用的电雷管的电阻值。用于同一爆破网路的电雷管应为同厂同型号产品，康铜桥丝雷管的电阻值差不得超过0.3Ω，镍铬桥丝雷管的电阻值差不得超过0.8Ω，用于水下电爆网路的电雷管，其电阻差值不得大于0.2Ω。</w:t>
            </w:r>
          </w:p>
          <w:p w14:paraId="7EBB7678" w14:textId="77777777" w:rsidR="004F152D" w:rsidRDefault="004F152D">
            <w:pPr>
              <w:adjustRightInd w:val="0"/>
              <w:snapToGrid w:val="0"/>
              <w:ind w:firstLineChars="191" w:firstLine="401"/>
              <w:rPr>
                <w:rFonts w:ascii="宋体" w:hAnsi="宋体" w:hint="eastAsia"/>
              </w:rPr>
            </w:pPr>
            <w:r>
              <w:rPr>
                <w:rFonts w:ascii="宋体" w:hAnsi="宋体" w:hint="eastAsia"/>
              </w:rPr>
              <w:t>11、只准采用专用爆破电桥导通网路和校核电阻，专用爆破电桥的工作电流应小于3OmA。</w:t>
            </w:r>
          </w:p>
          <w:p w14:paraId="78BCDB4B" w14:textId="77777777" w:rsidR="004F152D" w:rsidRDefault="004F152D">
            <w:pPr>
              <w:adjustRightInd w:val="0"/>
              <w:snapToGrid w:val="0"/>
              <w:ind w:firstLineChars="200" w:firstLine="420"/>
              <w:rPr>
                <w:rFonts w:ascii="宋体" w:hAnsi="宋体" w:hint="eastAsia"/>
              </w:rPr>
            </w:pPr>
            <w:r>
              <w:rPr>
                <w:rFonts w:ascii="宋体" w:hAnsi="宋体" w:hint="eastAsia"/>
              </w:rPr>
              <w:t>12电力起爆时，流经每个雷管的电流为：一般爆破，交流电不小于2.5A，直流电不小于2A。水下爆破和峒室爆破，交流电不小于4A，直流电不小于2.5A。</w:t>
            </w:r>
          </w:p>
          <w:p w14:paraId="0035B646" w14:textId="77777777" w:rsidR="004F152D" w:rsidRDefault="004F152D">
            <w:pPr>
              <w:adjustRightInd w:val="0"/>
              <w:snapToGrid w:val="0"/>
              <w:ind w:firstLineChars="191" w:firstLine="401"/>
              <w:rPr>
                <w:rFonts w:ascii="宋体" w:hAnsi="宋体" w:hint="eastAsia"/>
              </w:rPr>
            </w:pPr>
            <w:r>
              <w:rPr>
                <w:rFonts w:ascii="宋体" w:hAnsi="宋体" w:hint="eastAsia"/>
              </w:rPr>
              <w:t>13、爆破作业场地的杂散电流值大于30mA时，禁止采用普通电雷管。</w:t>
            </w:r>
          </w:p>
          <w:p w14:paraId="279E4FCE" w14:textId="77777777" w:rsidR="004F152D" w:rsidRDefault="004F152D">
            <w:pPr>
              <w:overflowPunct w:val="0"/>
              <w:adjustRightInd w:val="0"/>
              <w:snapToGrid w:val="0"/>
              <w:spacing w:before="50" w:after="50"/>
              <w:ind w:firstLineChars="200" w:firstLine="420"/>
              <w:rPr>
                <w:rFonts w:ascii="宋体" w:hAnsi="宋体" w:hint="eastAsia"/>
              </w:rPr>
            </w:pPr>
            <w:r>
              <w:rPr>
                <w:rFonts w:ascii="宋体" w:hAnsi="宋体" w:hint="eastAsia"/>
              </w:rPr>
              <w:t>14、水下爆破不得采用火花起爆。</w:t>
            </w:r>
          </w:p>
          <w:p w14:paraId="7F686A66" w14:textId="77777777" w:rsidR="004F152D" w:rsidRDefault="004F152D">
            <w:pPr>
              <w:overflowPunct w:val="0"/>
              <w:adjustRightInd w:val="0"/>
              <w:snapToGrid w:val="0"/>
              <w:spacing w:before="50" w:after="50"/>
              <w:ind w:firstLineChars="200" w:firstLine="420"/>
              <w:rPr>
                <w:rFonts w:hint="eastAsia"/>
                <w:snapToGrid w:val="0"/>
                <w:kern w:val="0"/>
              </w:rPr>
            </w:pPr>
            <w:r>
              <w:rPr>
                <w:rFonts w:ascii="宋体" w:hAnsi="宋体" w:hint="eastAsia"/>
              </w:rPr>
              <w:t>15、起爆主线引入起爆站后，起爆站必须有专人看守。起爆时，应由指定的爆破员进站检测和起爆。电力起爆开关箱或起爆器的钥匙，必须由指定的爆破员保管。</w:t>
            </w:r>
          </w:p>
        </w:tc>
        <w:tc>
          <w:tcPr>
            <w:tcW w:w="819" w:type="dxa"/>
            <w:tcBorders>
              <w:right w:val="single" w:sz="6" w:space="0" w:color="auto"/>
            </w:tcBorders>
            <w:vAlign w:val="center"/>
          </w:tcPr>
          <w:p w14:paraId="63C6CE1A"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分项技术主管</w:t>
            </w:r>
          </w:p>
          <w:p w14:paraId="5CDDAFCF"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w:t>
            </w:r>
          </w:p>
          <w:p w14:paraId="3FAE7569"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安全员</w:t>
            </w:r>
          </w:p>
        </w:tc>
      </w:tr>
    </w:tbl>
    <w:p w14:paraId="49D415CE" w14:textId="77777777" w:rsidR="004F152D" w:rsidRDefault="004F152D">
      <w:pPr>
        <w:overflowPunct w:val="0"/>
        <w:adjustRightInd w:val="0"/>
        <w:snapToGrid w:val="0"/>
        <w:spacing w:line="360" w:lineRule="auto"/>
        <w:jc w:val="center"/>
        <w:rPr>
          <w:rFonts w:hint="eastAsia"/>
          <w:b/>
          <w:shadow/>
          <w:snapToGrid w:val="0"/>
          <w:kern w:val="0"/>
          <w:sz w:val="28"/>
          <w:u w:val="double"/>
        </w:rPr>
      </w:pPr>
    </w:p>
    <w:p w14:paraId="68555EEB" w14:textId="77777777" w:rsidR="004F152D" w:rsidRDefault="004F152D">
      <w:pPr>
        <w:overflowPunct w:val="0"/>
        <w:adjustRightInd w:val="0"/>
        <w:snapToGrid w:val="0"/>
        <w:spacing w:line="360" w:lineRule="auto"/>
        <w:jc w:val="center"/>
        <w:rPr>
          <w:rFonts w:hint="eastAsia"/>
          <w:b/>
          <w:shadow/>
          <w:snapToGrid w:val="0"/>
          <w:kern w:val="0"/>
          <w:sz w:val="28"/>
          <w:u w:val="double"/>
        </w:rPr>
      </w:pPr>
      <w:r>
        <w:rPr>
          <w:rFonts w:hint="eastAsia"/>
          <w:b/>
          <w:shadow/>
          <w:snapToGrid w:val="0"/>
          <w:kern w:val="0"/>
          <w:sz w:val="28"/>
          <w:u w:val="double"/>
        </w:rPr>
        <w:t>施工安全保证技术措施表</w:t>
      </w:r>
    </w:p>
    <w:p w14:paraId="2E274A78" w14:textId="77777777" w:rsidR="004F152D" w:rsidRDefault="004F152D">
      <w:pPr>
        <w:pStyle w:val="a9"/>
        <w:overflowPunct w:val="0"/>
        <w:adjustRightInd w:val="0"/>
        <w:snapToGrid w:val="0"/>
        <w:spacing w:line="360" w:lineRule="auto"/>
        <w:rPr>
          <w:rFonts w:ascii="Times New Roman" w:hAnsi="Times New Roman" w:hint="eastAsia"/>
          <w:snapToGrid w:val="0"/>
          <w:kern w:val="0"/>
        </w:rPr>
      </w:pPr>
      <w:r>
        <w:rPr>
          <w:rFonts w:ascii="Times New Roman" w:hAnsi="Times New Roman" w:hint="eastAsia"/>
          <w:snapToGrid w:val="0"/>
          <w:kern w:val="0"/>
        </w:rPr>
        <w:t>工程名称：</w:t>
      </w:r>
      <w:r>
        <w:rPr>
          <w:rFonts w:hint="eastAsia"/>
        </w:rPr>
        <w:t xml:space="preserve">广州市广园东路延长线工程YA5标段   </w:t>
      </w:r>
      <w:r>
        <w:rPr>
          <w:rFonts w:ascii="Times New Roman" w:hAnsi="Times New Roman" w:hint="eastAsia"/>
          <w:snapToGrid w:val="0"/>
          <w:kern w:val="0"/>
        </w:rPr>
        <w:t xml:space="preserve">                     </w:t>
      </w:r>
      <w:r>
        <w:rPr>
          <w:rFonts w:ascii="Times New Roman" w:hAnsi="Times New Roman" w:hint="eastAsia"/>
          <w:snapToGrid w:val="0"/>
          <w:kern w:val="0"/>
        </w:rPr>
        <w:t>表</w:t>
      </w:r>
      <w:r>
        <w:rPr>
          <w:rFonts w:ascii="Times New Roman" w:hAnsi="Times New Roman" w:hint="eastAsia"/>
          <w:snapToGrid w:val="0"/>
          <w:kern w:val="0"/>
        </w:rPr>
        <w:t>8-3</w:t>
      </w:r>
    </w:p>
    <w:tbl>
      <w:tblPr>
        <w:tblW w:w="92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860"/>
        <w:gridCol w:w="6944"/>
        <w:gridCol w:w="819"/>
      </w:tblGrid>
      <w:tr w:rsidR="004F152D" w14:paraId="4F95C4D2" w14:textId="77777777">
        <w:tblPrEx>
          <w:tblCellMar>
            <w:top w:w="0" w:type="dxa"/>
            <w:bottom w:w="0" w:type="dxa"/>
          </w:tblCellMar>
        </w:tblPrEx>
        <w:trPr>
          <w:cantSplit/>
          <w:trHeight w:val="763"/>
        </w:trPr>
        <w:tc>
          <w:tcPr>
            <w:tcW w:w="596" w:type="dxa"/>
            <w:tcBorders>
              <w:top w:val="single" w:sz="6" w:space="0" w:color="auto"/>
              <w:left w:val="single" w:sz="6" w:space="0" w:color="auto"/>
            </w:tcBorders>
            <w:vAlign w:val="center"/>
          </w:tcPr>
          <w:p w14:paraId="3460A30E"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序号</w:t>
            </w:r>
          </w:p>
        </w:tc>
        <w:tc>
          <w:tcPr>
            <w:tcW w:w="860" w:type="dxa"/>
            <w:tcBorders>
              <w:top w:val="single" w:sz="6" w:space="0" w:color="auto"/>
            </w:tcBorders>
            <w:vAlign w:val="center"/>
          </w:tcPr>
          <w:p w14:paraId="7A5C122B"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工程项目</w:t>
            </w:r>
          </w:p>
        </w:tc>
        <w:tc>
          <w:tcPr>
            <w:tcW w:w="6944" w:type="dxa"/>
            <w:tcBorders>
              <w:top w:val="single" w:sz="6" w:space="0" w:color="auto"/>
            </w:tcBorders>
            <w:vAlign w:val="center"/>
          </w:tcPr>
          <w:p w14:paraId="393203C4"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安全组织、技术保障措施</w:t>
            </w:r>
          </w:p>
        </w:tc>
        <w:tc>
          <w:tcPr>
            <w:tcW w:w="819" w:type="dxa"/>
            <w:tcBorders>
              <w:top w:val="single" w:sz="6" w:space="0" w:color="auto"/>
              <w:right w:val="single" w:sz="6" w:space="0" w:color="auto"/>
            </w:tcBorders>
            <w:vAlign w:val="center"/>
          </w:tcPr>
          <w:p w14:paraId="4EC751B1"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责任人</w:t>
            </w:r>
          </w:p>
        </w:tc>
      </w:tr>
      <w:tr w:rsidR="004F152D" w14:paraId="48596580" w14:textId="77777777">
        <w:tblPrEx>
          <w:tblCellMar>
            <w:top w:w="0" w:type="dxa"/>
            <w:bottom w:w="0" w:type="dxa"/>
          </w:tblCellMar>
        </w:tblPrEx>
        <w:trPr>
          <w:trHeight w:val="6514"/>
        </w:trPr>
        <w:tc>
          <w:tcPr>
            <w:tcW w:w="596" w:type="dxa"/>
            <w:tcBorders>
              <w:left w:val="single" w:sz="6" w:space="0" w:color="auto"/>
            </w:tcBorders>
            <w:vAlign w:val="center"/>
          </w:tcPr>
          <w:p w14:paraId="3FAC9E1B" w14:textId="77777777" w:rsidR="004F152D" w:rsidRDefault="004F152D">
            <w:pPr>
              <w:overflowPunct w:val="0"/>
              <w:adjustRightInd w:val="0"/>
              <w:snapToGrid w:val="0"/>
              <w:spacing w:before="50" w:after="50" w:line="440" w:lineRule="exact"/>
              <w:jc w:val="center"/>
              <w:rPr>
                <w:rFonts w:hint="eastAsia"/>
                <w:snapToGrid w:val="0"/>
                <w:kern w:val="0"/>
              </w:rPr>
            </w:pPr>
            <w:r>
              <w:rPr>
                <w:rFonts w:hint="eastAsia"/>
                <w:snapToGrid w:val="0"/>
                <w:kern w:val="0"/>
              </w:rPr>
              <w:t>6</w:t>
            </w:r>
          </w:p>
        </w:tc>
        <w:tc>
          <w:tcPr>
            <w:tcW w:w="860" w:type="dxa"/>
            <w:vAlign w:val="center"/>
          </w:tcPr>
          <w:p w14:paraId="5C3A4846" w14:textId="77777777" w:rsidR="004F152D" w:rsidRDefault="004F152D">
            <w:pPr>
              <w:overflowPunct w:val="0"/>
              <w:adjustRightInd w:val="0"/>
              <w:snapToGrid w:val="0"/>
              <w:spacing w:before="50" w:after="50" w:line="440" w:lineRule="exact"/>
              <w:ind w:left="113" w:right="113"/>
              <w:jc w:val="center"/>
              <w:rPr>
                <w:b/>
                <w:shadow/>
                <w:snapToGrid w:val="0"/>
                <w:kern w:val="0"/>
              </w:rPr>
            </w:pPr>
            <w:r>
              <w:rPr>
                <w:rFonts w:hint="eastAsia"/>
                <w:b/>
                <w:shadow/>
                <w:snapToGrid w:val="0"/>
                <w:kern w:val="0"/>
              </w:rPr>
              <w:t>预</w:t>
            </w:r>
          </w:p>
          <w:p w14:paraId="42F396CC" w14:textId="77777777" w:rsidR="004F152D" w:rsidRDefault="004F152D">
            <w:pPr>
              <w:overflowPunct w:val="0"/>
              <w:adjustRightInd w:val="0"/>
              <w:snapToGrid w:val="0"/>
              <w:spacing w:before="50" w:after="50" w:line="440" w:lineRule="exact"/>
              <w:ind w:left="113" w:right="113"/>
              <w:jc w:val="center"/>
              <w:rPr>
                <w:b/>
                <w:shadow/>
                <w:snapToGrid w:val="0"/>
                <w:kern w:val="0"/>
              </w:rPr>
            </w:pPr>
            <w:r>
              <w:rPr>
                <w:rFonts w:hint="eastAsia"/>
                <w:b/>
                <w:shadow/>
                <w:snapToGrid w:val="0"/>
                <w:kern w:val="0"/>
              </w:rPr>
              <w:t>应</w:t>
            </w:r>
          </w:p>
          <w:p w14:paraId="15ECE322" w14:textId="77777777" w:rsidR="004F152D" w:rsidRDefault="004F152D">
            <w:pPr>
              <w:overflowPunct w:val="0"/>
              <w:adjustRightInd w:val="0"/>
              <w:snapToGrid w:val="0"/>
              <w:spacing w:before="50" w:after="50" w:line="440" w:lineRule="exact"/>
              <w:ind w:left="113" w:right="113"/>
              <w:jc w:val="center"/>
              <w:rPr>
                <w:b/>
                <w:shadow/>
                <w:snapToGrid w:val="0"/>
                <w:kern w:val="0"/>
              </w:rPr>
            </w:pPr>
            <w:r>
              <w:rPr>
                <w:rFonts w:hint="eastAsia"/>
                <w:b/>
                <w:shadow/>
                <w:snapToGrid w:val="0"/>
                <w:kern w:val="0"/>
              </w:rPr>
              <w:t>力</w:t>
            </w:r>
          </w:p>
          <w:p w14:paraId="3BD24CB8" w14:textId="77777777" w:rsidR="004F152D" w:rsidRDefault="004F152D">
            <w:pPr>
              <w:overflowPunct w:val="0"/>
              <w:adjustRightInd w:val="0"/>
              <w:snapToGrid w:val="0"/>
              <w:spacing w:before="50" w:after="50" w:line="440" w:lineRule="exact"/>
              <w:ind w:left="113" w:right="113"/>
              <w:jc w:val="center"/>
              <w:rPr>
                <w:b/>
                <w:shadow/>
                <w:snapToGrid w:val="0"/>
                <w:kern w:val="0"/>
              </w:rPr>
            </w:pPr>
            <w:r>
              <w:rPr>
                <w:rFonts w:hint="eastAsia"/>
                <w:b/>
                <w:shadow/>
                <w:snapToGrid w:val="0"/>
                <w:kern w:val="0"/>
              </w:rPr>
              <w:t>施</w:t>
            </w:r>
          </w:p>
          <w:p w14:paraId="0DD5FF9F"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工</w:t>
            </w:r>
          </w:p>
        </w:tc>
        <w:tc>
          <w:tcPr>
            <w:tcW w:w="6944" w:type="dxa"/>
          </w:tcPr>
          <w:p w14:paraId="65BC22E4"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1、张拉作业区设置危险警示标志，禁止无关人员进入作业区。</w:t>
            </w:r>
          </w:p>
          <w:p w14:paraId="7D938481"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2、张拉设备（千斤顶、油泵与油表）应配套标定检验，检验合格后才能投入使用，并按规定周期进行重新标定。</w:t>
            </w:r>
          </w:p>
          <w:p w14:paraId="1F4F367C"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3、张拉设备应与锚具配套使用，千斤顶与高压油泵之间的连接点、各接口必须完好无损。</w:t>
            </w:r>
          </w:p>
          <w:p w14:paraId="3CEA02FF"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4、操作人员应经过培训考核合格后才能上岗。</w:t>
            </w:r>
          </w:p>
          <w:p w14:paraId="7881C334"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5、开动油泵，应注意使压力表指针长降平稳，均匀一致。若出现如油表震动剧烈、漏油、电机声异常、发生断丝或滑丝等异常现象，应立即停机进行检查，查明原因采取措施后再进行作业。</w:t>
            </w:r>
          </w:p>
          <w:p w14:paraId="252AA88A"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6、张拉时千斤顶的对面及后面严禁站人，作业人员应站在千斤顶的两侧。</w:t>
            </w:r>
          </w:p>
          <w:p w14:paraId="70907957"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7、进行张拉作业时，张拉平台与千斤顶支架要搭设牢固，平台四周加设护栏。悬空作业时，吊篮应安装牢固，必要时另备安全保险设备。临边作业时，须设置防护栏杆和安全网。</w:t>
            </w:r>
          </w:p>
          <w:p w14:paraId="718BFC2F"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8、张拉时应按规定联络信号进行联系，张拉两端相距较远时，宜使用对讲机保持两端张拉作业同步进行。</w:t>
            </w:r>
          </w:p>
          <w:p w14:paraId="22568166"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9、张拉过程中如遇临时停电，要立即拉闸断电，以防突然来电发生危险。</w:t>
            </w:r>
          </w:p>
          <w:p w14:paraId="6BAEF64D"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10、张拉机具应防止雨淋，以保证油泵油路正常运转。</w:t>
            </w:r>
          </w:p>
          <w:p w14:paraId="322BD66B"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11、张拉完毕后，应对锚具、预应力筋妥善保护，严禁压重物、撞击。</w:t>
            </w:r>
          </w:p>
          <w:p w14:paraId="56CD96D2" w14:textId="77777777" w:rsidR="004F152D" w:rsidRDefault="004F152D">
            <w:pPr>
              <w:suppressLineNumbers/>
              <w:adjustRightInd w:val="0"/>
              <w:snapToGrid w:val="0"/>
              <w:spacing w:before="60" w:after="60" w:line="400" w:lineRule="atLeast"/>
              <w:ind w:firstLine="397"/>
              <w:rPr>
                <w:rFonts w:ascii="宋体"/>
                <w:color w:val="000000"/>
                <w:szCs w:val="20"/>
              </w:rPr>
            </w:pPr>
            <w:r>
              <w:rPr>
                <w:rFonts w:ascii="宋体" w:hint="eastAsia"/>
                <w:color w:val="000000"/>
              </w:rPr>
              <w:t>12、孔道压浆时，必须戴防护眼镜、穿雨鞋、戴手套,以防灰浆喷出伤人。</w:t>
            </w:r>
          </w:p>
          <w:p w14:paraId="281FC8DD" w14:textId="77777777" w:rsidR="004F152D" w:rsidRDefault="004F152D">
            <w:pPr>
              <w:overflowPunct w:val="0"/>
              <w:adjustRightInd w:val="0"/>
              <w:snapToGrid w:val="0"/>
              <w:spacing w:before="50" w:after="50" w:line="440" w:lineRule="exact"/>
              <w:ind w:firstLine="420"/>
              <w:rPr>
                <w:rFonts w:hint="eastAsia"/>
                <w:snapToGrid w:val="0"/>
                <w:kern w:val="0"/>
              </w:rPr>
            </w:pPr>
            <w:r>
              <w:rPr>
                <w:rFonts w:ascii="宋体" w:hint="eastAsia"/>
                <w:color w:val="000000"/>
              </w:rPr>
              <w:t>13、严格按规定压力进行压浆。作业人员应站在侧面关闭孔道压浆阀门。</w:t>
            </w:r>
          </w:p>
        </w:tc>
        <w:tc>
          <w:tcPr>
            <w:tcW w:w="819" w:type="dxa"/>
            <w:tcBorders>
              <w:right w:val="single" w:sz="6" w:space="0" w:color="auto"/>
            </w:tcBorders>
            <w:vAlign w:val="center"/>
          </w:tcPr>
          <w:p w14:paraId="66698034" w14:textId="77777777" w:rsidR="004F152D" w:rsidRDefault="004F152D">
            <w:pPr>
              <w:overflowPunct w:val="0"/>
              <w:adjustRightInd w:val="0"/>
              <w:snapToGrid w:val="0"/>
              <w:spacing w:before="50" w:after="50" w:line="440" w:lineRule="exact"/>
              <w:ind w:left="113" w:right="113"/>
              <w:jc w:val="center"/>
              <w:rPr>
                <w:b/>
                <w:shadow/>
                <w:snapToGrid w:val="0"/>
                <w:kern w:val="0"/>
              </w:rPr>
            </w:pPr>
            <w:r>
              <w:rPr>
                <w:rFonts w:hint="eastAsia"/>
                <w:b/>
                <w:shadow/>
                <w:snapToGrid w:val="0"/>
                <w:kern w:val="0"/>
              </w:rPr>
              <w:t>张</w:t>
            </w:r>
          </w:p>
          <w:p w14:paraId="78683463" w14:textId="77777777" w:rsidR="004F152D" w:rsidRDefault="004F152D">
            <w:pPr>
              <w:overflowPunct w:val="0"/>
              <w:adjustRightInd w:val="0"/>
              <w:snapToGrid w:val="0"/>
              <w:spacing w:before="50" w:after="50" w:line="440" w:lineRule="exact"/>
              <w:ind w:left="113" w:right="113"/>
              <w:jc w:val="center"/>
              <w:rPr>
                <w:b/>
                <w:shadow/>
                <w:snapToGrid w:val="0"/>
                <w:kern w:val="0"/>
              </w:rPr>
            </w:pPr>
            <w:r>
              <w:rPr>
                <w:rFonts w:hint="eastAsia"/>
                <w:b/>
                <w:shadow/>
                <w:snapToGrid w:val="0"/>
                <w:kern w:val="0"/>
              </w:rPr>
              <w:t>拉</w:t>
            </w:r>
          </w:p>
          <w:p w14:paraId="50AEB093" w14:textId="77777777" w:rsidR="004F152D" w:rsidRDefault="004F152D">
            <w:pPr>
              <w:overflowPunct w:val="0"/>
              <w:adjustRightInd w:val="0"/>
              <w:snapToGrid w:val="0"/>
              <w:spacing w:before="50" w:after="50" w:line="440" w:lineRule="exact"/>
              <w:ind w:left="113" w:right="113"/>
              <w:jc w:val="center"/>
              <w:rPr>
                <w:b/>
                <w:shadow/>
                <w:snapToGrid w:val="0"/>
                <w:kern w:val="0"/>
              </w:rPr>
            </w:pPr>
            <w:r>
              <w:rPr>
                <w:rFonts w:hint="eastAsia"/>
                <w:b/>
                <w:shadow/>
                <w:snapToGrid w:val="0"/>
                <w:kern w:val="0"/>
              </w:rPr>
              <w:t>主</w:t>
            </w:r>
          </w:p>
          <w:p w14:paraId="58B8E5EC"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管</w:t>
            </w:r>
          </w:p>
        </w:tc>
      </w:tr>
    </w:tbl>
    <w:p w14:paraId="2897C661" w14:textId="77777777" w:rsidR="004F152D" w:rsidRDefault="004F152D">
      <w:pPr>
        <w:overflowPunct w:val="0"/>
        <w:adjustRightInd w:val="0"/>
        <w:snapToGrid w:val="0"/>
        <w:spacing w:line="360" w:lineRule="auto"/>
        <w:jc w:val="center"/>
        <w:rPr>
          <w:rFonts w:hint="eastAsia"/>
          <w:b/>
          <w:shadow/>
          <w:snapToGrid w:val="0"/>
          <w:kern w:val="0"/>
          <w:sz w:val="28"/>
          <w:u w:val="double"/>
        </w:rPr>
      </w:pPr>
    </w:p>
    <w:p w14:paraId="61A239C6" w14:textId="77777777" w:rsidR="004F152D" w:rsidRDefault="004F152D">
      <w:pPr>
        <w:overflowPunct w:val="0"/>
        <w:adjustRightInd w:val="0"/>
        <w:snapToGrid w:val="0"/>
        <w:spacing w:line="360" w:lineRule="auto"/>
        <w:jc w:val="center"/>
        <w:rPr>
          <w:rFonts w:hint="eastAsia"/>
          <w:b/>
          <w:shadow/>
          <w:snapToGrid w:val="0"/>
          <w:kern w:val="0"/>
          <w:sz w:val="28"/>
          <w:u w:val="double"/>
        </w:rPr>
      </w:pPr>
    </w:p>
    <w:p w14:paraId="278F4629" w14:textId="77777777" w:rsidR="004F152D" w:rsidRDefault="004F152D">
      <w:pPr>
        <w:overflowPunct w:val="0"/>
        <w:adjustRightInd w:val="0"/>
        <w:snapToGrid w:val="0"/>
        <w:spacing w:line="360" w:lineRule="auto"/>
        <w:jc w:val="center"/>
        <w:rPr>
          <w:rFonts w:hint="eastAsia"/>
          <w:b/>
          <w:shadow/>
          <w:snapToGrid w:val="0"/>
          <w:kern w:val="0"/>
          <w:sz w:val="28"/>
          <w:u w:val="double"/>
        </w:rPr>
      </w:pPr>
      <w:r>
        <w:rPr>
          <w:rFonts w:hint="eastAsia"/>
          <w:b/>
          <w:shadow/>
          <w:snapToGrid w:val="0"/>
          <w:kern w:val="0"/>
          <w:sz w:val="28"/>
          <w:u w:val="double"/>
        </w:rPr>
        <w:t>施工安全保证技术措施表</w:t>
      </w:r>
    </w:p>
    <w:p w14:paraId="3E835595" w14:textId="77777777" w:rsidR="004F152D" w:rsidRDefault="004F152D">
      <w:pPr>
        <w:pStyle w:val="a9"/>
        <w:overflowPunct w:val="0"/>
        <w:adjustRightInd w:val="0"/>
        <w:snapToGrid w:val="0"/>
        <w:spacing w:line="360" w:lineRule="auto"/>
        <w:rPr>
          <w:rFonts w:ascii="Times New Roman" w:hAnsi="Times New Roman" w:hint="eastAsia"/>
          <w:snapToGrid w:val="0"/>
          <w:kern w:val="0"/>
        </w:rPr>
      </w:pPr>
      <w:r>
        <w:rPr>
          <w:rFonts w:ascii="Times New Roman" w:hAnsi="Times New Roman" w:hint="eastAsia"/>
          <w:snapToGrid w:val="0"/>
          <w:kern w:val="0"/>
        </w:rPr>
        <w:t>工程名称：</w:t>
      </w:r>
      <w:r>
        <w:rPr>
          <w:rFonts w:hint="eastAsia"/>
        </w:rPr>
        <w:t xml:space="preserve">广州市广园东路延长线工程YA5标段  </w:t>
      </w:r>
      <w:r>
        <w:rPr>
          <w:rFonts w:ascii="Times New Roman" w:hAnsi="Times New Roman" w:hint="eastAsia"/>
          <w:snapToGrid w:val="0"/>
          <w:kern w:val="0"/>
        </w:rPr>
        <w:t xml:space="preserve">          </w:t>
      </w:r>
      <w:r>
        <w:rPr>
          <w:rFonts w:ascii="Times New Roman" w:hAnsi="Times New Roman"/>
          <w:snapToGrid w:val="0"/>
          <w:kern w:val="0"/>
        </w:rPr>
        <w:t xml:space="preserve"> </w:t>
      </w:r>
      <w:r>
        <w:rPr>
          <w:rFonts w:ascii="Times New Roman" w:hAnsi="Times New Roman" w:hint="eastAsia"/>
          <w:snapToGrid w:val="0"/>
          <w:kern w:val="0"/>
        </w:rPr>
        <w:t xml:space="preserve">        </w:t>
      </w:r>
      <w:r>
        <w:rPr>
          <w:rFonts w:ascii="Times New Roman" w:hAnsi="Times New Roman"/>
          <w:snapToGrid w:val="0"/>
          <w:kern w:val="0"/>
        </w:rPr>
        <w:t xml:space="preserve"> </w:t>
      </w:r>
      <w:r>
        <w:rPr>
          <w:rFonts w:ascii="Times New Roman" w:hAnsi="Times New Roman" w:hint="eastAsia"/>
          <w:snapToGrid w:val="0"/>
          <w:kern w:val="0"/>
        </w:rPr>
        <w:t xml:space="preserve">    </w:t>
      </w:r>
      <w:r>
        <w:rPr>
          <w:rFonts w:ascii="Times New Roman" w:hAnsi="Times New Roman" w:hint="eastAsia"/>
          <w:snapToGrid w:val="0"/>
          <w:kern w:val="0"/>
        </w:rPr>
        <w:t>表</w:t>
      </w:r>
      <w:r>
        <w:rPr>
          <w:rFonts w:ascii="Times New Roman" w:hAnsi="Times New Roman" w:hint="eastAsia"/>
          <w:snapToGrid w:val="0"/>
          <w:kern w:val="0"/>
        </w:rPr>
        <w:t>8-4</w:t>
      </w:r>
    </w:p>
    <w:tbl>
      <w:tblPr>
        <w:tblW w:w="933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
        <w:gridCol w:w="818"/>
        <w:gridCol w:w="7178"/>
        <w:gridCol w:w="716"/>
      </w:tblGrid>
      <w:tr w:rsidR="004F152D" w14:paraId="013AECF7" w14:textId="77777777">
        <w:tblPrEx>
          <w:tblCellMar>
            <w:top w:w="0" w:type="dxa"/>
            <w:bottom w:w="0" w:type="dxa"/>
          </w:tblCellMar>
        </w:tblPrEx>
        <w:trPr>
          <w:cantSplit/>
          <w:trHeight w:val="939"/>
        </w:trPr>
        <w:tc>
          <w:tcPr>
            <w:tcW w:w="622" w:type="dxa"/>
            <w:tcBorders>
              <w:top w:val="single" w:sz="6" w:space="0" w:color="000000"/>
              <w:left w:val="single" w:sz="6" w:space="0" w:color="000000"/>
            </w:tcBorders>
            <w:vAlign w:val="center"/>
          </w:tcPr>
          <w:p w14:paraId="4F7701EE"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序号</w:t>
            </w:r>
          </w:p>
        </w:tc>
        <w:tc>
          <w:tcPr>
            <w:tcW w:w="818" w:type="dxa"/>
            <w:tcBorders>
              <w:top w:val="single" w:sz="6" w:space="0" w:color="000000"/>
            </w:tcBorders>
            <w:vAlign w:val="center"/>
          </w:tcPr>
          <w:p w14:paraId="2391E845"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工程项目</w:t>
            </w:r>
          </w:p>
        </w:tc>
        <w:tc>
          <w:tcPr>
            <w:tcW w:w="7178" w:type="dxa"/>
            <w:tcBorders>
              <w:top w:val="single" w:sz="6" w:space="0" w:color="000000"/>
            </w:tcBorders>
            <w:vAlign w:val="center"/>
          </w:tcPr>
          <w:p w14:paraId="2F886C9E"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安全组织、技术保障措施</w:t>
            </w:r>
          </w:p>
        </w:tc>
        <w:tc>
          <w:tcPr>
            <w:tcW w:w="716" w:type="dxa"/>
            <w:tcBorders>
              <w:top w:val="single" w:sz="6" w:space="0" w:color="000000"/>
              <w:right w:val="single" w:sz="6" w:space="0" w:color="000000"/>
            </w:tcBorders>
            <w:vAlign w:val="center"/>
          </w:tcPr>
          <w:p w14:paraId="1FBBC32A"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责任人</w:t>
            </w:r>
          </w:p>
        </w:tc>
      </w:tr>
      <w:tr w:rsidR="004F152D" w14:paraId="70D4D772" w14:textId="77777777">
        <w:tblPrEx>
          <w:tblCellMar>
            <w:top w:w="0" w:type="dxa"/>
            <w:bottom w:w="0" w:type="dxa"/>
          </w:tblCellMar>
        </w:tblPrEx>
        <w:trPr>
          <w:cantSplit/>
          <w:trHeight w:val="2701"/>
        </w:trPr>
        <w:tc>
          <w:tcPr>
            <w:tcW w:w="622" w:type="dxa"/>
            <w:tcBorders>
              <w:left w:val="single" w:sz="6" w:space="0" w:color="000000"/>
            </w:tcBorders>
            <w:vAlign w:val="center"/>
          </w:tcPr>
          <w:p w14:paraId="4CA176E1" w14:textId="77777777" w:rsidR="004F152D" w:rsidRDefault="004F152D">
            <w:pPr>
              <w:overflowPunct w:val="0"/>
              <w:adjustRightInd w:val="0"/>
              <w:snapToGrid w:val="0"/>
              <w:spacing w:before="50" w:after="50" w:line="440" w:lineRule="exact"/>
              <w:jc w:val="center"/>
              <w:rPr>
                <w:snapToGrid w:val="0"/>
                <w:kern w:val="0"/>
              </w:rPr>
            </w:pPr>
            <w:r>
              <w:rPr>
                <w:rFonts w:hint="eastAsia"/>
                <w:snapToGrid w:val="0"/>
                <w:kern w:val="0"/>
              </w:rPr>
              <w:t>7</w:t>
            </w:r>
          </w:p>
        </w:tc>
        <w:tc>
          <w:tcPr>
            <w:tcW w:w="818" w:type="dxa"/>
            <w:textDirection w:val="tbRlV"/>
            <w:vAlign w:val="center"/>
          </w:tcPr>
          <w:p w14:paraId="695A6396"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吊</w:t>
            </w:r>
            <w:r>
              <w:rPr>
                <w:rFonts w:hint="eastAsia"/>
                <w:b/>
                <w:shadow/>
                <w:snapToGrid w:val="0"/>
                <w:kern w:val="0"/>
              </w:rPr>
              <w:t xml:space="preserve"> </w:t>
            </w:r>
            <w:r>
              <w:rPr>
                <w:rFonts w:hint="eastAsia"/>
                <w:b/>
                <w:shadow/>
                <w:snapToGrid w:val="0"/>
                <w:kern w:val="0"/>
              </w:rPr>
              <w:t>装</w:t>
            </w:r>
            <w:r>
              <w:rPr>
                <w:rFonts w:hint="eastAsia"/>
                <w:b/>
                <w:shadow/>
                <w:snapToGrid w:val="0"/>
                <w:kern w:val="0"/>
              </w:rPr>
              <w:t xml:space="preserve"> </w:t>
            </w:r>
            <w:r>
              <w:rPr>
                <w:rFonts w:hint="eastAsia"/>
                <w:b/>
                <w:shadow/>
                <w:snapToGrid w:val="0"/>
                <w:kern w:val="0"/>
              </w:rPr>
              <w:t>起</w:t>
            </w:r>
            <w:r>
              <w:rPr>
                <w:rFonts w:hint="eastAsia"/>
                <w:b/>
                <w:shadow/>
                <w:snapToGrid w:val="0"/>
                <w:kern w:val="0"/>
              </w:rPr>
              <w:t xml:space="preserve"> </w:t>
            </w:r>
            <w:r>
              <w:rPr>
                <w:rFonts w:hint="eastAsia"/>
                <w:b/>
                <w:shadow/>
                <w:snapToGrid w:val="0"/>
                <w:kern w:val="0"/>
              </w:rPr>
              <w:t>重</w:t>
            </w:r>
            <w:r>
              <w:rPr>
                <w:rFonts w:hint="eastAsia"/>
                <w:b/>
                <w:shadow/>
                <w:snapToGrid w:val="0"/>
                <w:kern w:val="0"/>
              </w:rPr>
              <w:t xml:space="preserve"> </w:t>
            </w:r>
            <w:r>
              <w:rPr>
                <w:rFonts w:hint="eastAsia"/>
                <w:b/>
                <w:shadow/>
                <w:snapToGrid w:val="0"/>
                <w:kern w:val="0"/>
              </w:rPr>
              <w:t>作</w:t>
            </w:r>
            <w:r>
              <w:rPr>
                <w:rFonts w:hint="eastAsia"/>
                <w:b/>
                <w:shadow/>
                <w:snapToGrid w:val="0"/>
                <w:kern w:val="0"/>
              </w:rPr>
              <w:t xml:space="preserve"> </w:t>
            </w:r>
            <w:r>
              <w:rPr>
                <w:rFonts w:hint="eastAsia"/>
                <w:b/>
                <w:shadow/>
                <w:snapToGrid w:val="0"/>
                <w:kern w:val="0"/>
              </w:rPr>
              <w:t>业</w:t>
            </w:r>
          </w:p>
        </w:tc>
        <w:tc>
          <w:tcPr>
            <w:tcW w:w="7178" w:type="dxa"/>
            <w:vAlign w:val="center"/>
          </w:tcPr>
          <w:p w14:paraId="4BAB7298" w14:textId="77777777" w:rsidR="004F152D" w:rsidRDefault="004F152D">
            <w:pPr>
              <w:overflowPunct w:val="0"/>
              <w:adjustRightInd w:val="0"/>
              <w:snapToGrid w:val="0"/>
              <w:spacing w:before="50" w:after="50" w:line="400" w:lineRule="exact"/>
              <w:ind w:firstLine="420"/>
              <w:rPr>
                <w:snapToGrid w:val="0"/>
                <w:kern w:val="0"/>
              </w:rPr>
            </w:pPr>
            <w:r>
              <w:rPr>
                <w:rFonts w:hint="eastAsia"/>
                <w:snapToGrid w:val="0"/>
                <w:kern w:val="0"/>
              </w:rPr>
              <w:t>1</w:t>
            </w:r>
            <w:r>
              <w:rPr>
                <w:rFonts w:hint="eastAsia"/>
                <w:snapToGrid w:val="0"/>
                <w:kern w:val="0"/>
              </w:rPr>
              <w:t>、起重安装作业前须严格检查起重设备各部件的可靠性和安全性</w:t>
            </w:r>
            <w:r>
              <w:rPr>
                <w:snapToGrid w:val="0"/>
                <w:kern w:val="0"/>
              </w:rPr>
              <w:t>，</w:t>
            </w:r>
            <w:r>
              <w:rPr>
                <w:rFonts w:hint="eastAsia"/>
                <w:snapToGrid w:val="0"/>
                <w:kern w:val="0"/>
              </w:rPr>
              <w:t>并进行试运行</w:t>
            </w:r>
            <w:r>
              <w:rPr>
                <w:snapToGrid w:val="0"/>
                <w:kern w:val="0"/>
              </w:rPr>
              <w:t>；</w:t>
            </w:r>
            <w:r>
              <w:rPr>
                <w:rFonts w:hint="eastAsia"/>
                <w:snapToGrid w:val="0"/>
                <w:kern w:val="0"/>
              </w:rPr>
              <w:t>钢丝绳的安全系数应符合规定。</w:t>
            </w:r>
          </w:p>
          <w:p w14:paraId="0B5809CA" w14:textId="77777777" w:rsidR="004F152D" w:rsidRDefault="004F152D">
            <w:pPr>
              <w:overflowPunct w:val="0"/>
              <w:adjustRightInd w:val="0"/>
              <w:snapToGrid w:val="0"/>
              <w:spacing w:before="50" w:after="50" w:line="400" w:lineRule="exact"/>
              <w:ind w:firstLine="420"/>
              <w:rPr>
                <w:snapToGrid w:val="0"/>
                <w:kern w:val="0"/>
              </w:rPr>
            </w:pPr>
            <w:r>
              <w:rPr>
                <w:rFonts w:hint="eastAsia"/>
                <w:snapToGrid w:val="0"/>
                <w:kern w:val="0"/>
              </w:rPr>
              <w:t>2</w:t>
            </w:r>
            <w:r>
              <w:rPr>
                <w:rFonts w:hint="eastAsia"/>
                <w:snapToGrid w:val="0"/>
                <w:kern w:val="0"/>
              </w:rPr>
              <w:t>、起吊作业时指派专人统一指挥</w:t>
            </w:r>
            <w:r>
              <w:rPr>
                <w:snapToGrid w:val="0"/>
                <w:kern w:val="0"/>
              </w:rPr>
              <w:t>，</w:t>
            </w:r>
            <w:r>
              <w:rPr>
                <w:rFonts w:hint="eastAsia"/>
                <w:snapToGrid w:val="0"/>
                <w:kern w:val="0"/>
              </w:rPr>
              <w:t>参加起重安全的起重工要掌握作业的安全要求</w:t>
            </w:r>
            <w:r>
              <w:rPr>
                <w:snapToGrid w:val="0"/>
                <w:kern w:val="0"/>
              </w:rPr>
              <w:t>，</w:t>
            </w:r>
            <w:r>
              <w:rPr>
                <w:rFonts w:hint="eastAsia"/>
                <w:snapToGrid w:val="0"/>
                <w:kern w:val="0"/>
              </w:rPr>
              <w:t>其余人员应分工明确。</w:t>
            </w:r>
          </w:p>
          <w:p w14:paraId="4B7C3252" w14:textId="77777777" w:rsidR="004F152D" w:rsidRDefault="004F152D">
            <w:pPr>
              <w:overflowPunct w:val="0"/>
              <w:adjustRightInd w:val="0"/>
              <w:snapToGrid w:val="0"/>
              <w:spacing w:before="50" w:after="50" w:line="400" w:lineRule="exact"/>
              <w:ind w:firstLine="420"/>
              <w:rPr>
                <w:rFonts w:hint="eastAsia"/>
                <w:snapToGrid w:val="0"/>
                <w:kern w:val="0"/>
              </w:rPr>
            </w:pPr>
            <w:r>
              <w:rPr>
                <w:rFonts w:hint="eastAsia"/>
                <w:snapToGrid w:val="0"/>
                <w:kern w:val="0"/>
              </w:rPr>
              <w:t>3</w:t>
            </w:r>
            <w:r>
              <w:rPr>
                <w:rFonts w:hint="eastAsia"/>
                <w:snapToGrid w:val="0"/>
                <w:kern w:val="0"/>
              </w:rPr>
              <w:t>、汽车吊作业地面应坚实平整</w:t>
            </w:r>
            <w:r>
              <w:rPr>
                <w:snapToGrid w:val="0"/>
                <w:kern w:val="0"/>
              </w:rPr>
              <w:t>，</w:t>
            </w:r>
            <w:r>
              <w:rPr>
                <w:rFonts w:hint="eastAsia"/>
                <w:snapToGrid w:val="0"/>
                <w:kern w:val="0"/>
              </w:rPr>
              <w:t>支脚支垫牢靠。作业时严禁回转半径范围内的吊臂下站人</w:t>
            </w:r>
            <w:r>
              <w:rPr>
                <w:snapToGrid w:val="0"/>
                <w:kern w:val="0"/>
              </w:rPr>
              <w:t>，</w:t>
            </w:r>
            <w:r>
              <w:rPr>
                <w:rFonts w:hint="eastAsia"/>
                <w:snapToGrid w:val="0"/>
                <w:kern w:val="0"/>
              </w:rPr>
              <w:t>严禁起吊的重物自由下落。</w:t>
            </w:r>
          </w:p>
        </w:tc>
        <w:tc>
          <w:tcPr>
            <w:tcW w:w="716" w:type="dxa"/>
            <w:tcBorders>
              <w:right w:val="single" w:sz="6" w:space="0" w:color="000000"/>
            </w:tcBorders>
            <w:textDirection w:val="tbRlV"/>
            <w:vAlign w:val="center"/>
          </w:tcPr>
          <w:p w14:paraId="76A34682" w14:textId="77777777" w:rsidR="004F152D" w:rsidRDefault="004F152D">
            <w:pPr>
              <w:overflowPunct w:val="0"/>
              <w:adjustRightInd w:val="0"/>
              <w:snapToGrid w:val="0"/>
              <w:spacing w:before="50" w:after="50" w:line="440" w:lineRule="exact"/>
              <w:ind w:right="113"/>
              <w:jc w:val="center"/>
              <w:rPr>
                <w:rFonts w:hint="eastAsia"/>
                <w:b/>
                <w:shadow/>
                <w:snapToGrid w:val="0"/>
                <w:kern w:val="0"/>
              </w:rPr>
            </w:pPr>
            <w:r>
              <w:rPr>
                <w:rFonts w:hint="eastAsia"/>
                <w:b/>
                <w:shadow/>
                <w:snapToGrid w:val="0"/>
                <w:kern w:val="0"/>
              </w:rPr>
              <w:t>机电主管、安全员</w:t>
            </w:r>
          </w:p>
        </w:tc>
      </w:tr>
      <w:tr w:rsidR="004F152D" w14:paraId="09392B06" w14:textId="77777777">
        <w:tblPrEx>
          <w:tblCellMar>
            <w:top w:w="0" w:type="dxa"/>
            <w:bottom w:w="0" w:type="dxa"/>
          </w:tblCellMar>
        </w:tblPrEx>
        <w:trPr>
          <w:cantSplit/>
          <w:trHeight w:val="2012"/>
        </w:trPr>
        <w:tc>
          <w:tcPr>
            <w:tcW w:w="622" w:type="dxa"/>
            <w:tcBorders>
              <w:left w:val="single" w:sz="6" w:space="0" w:color="000000"/>
            </w:tcBorders>
            <w:vAlign w:val="center"/>
          </w:tcPr>
          <w:p w14:paraId="305A11BF" w14:textId="77777777" w:rsidR="004F152D" w:rsidRDefault="004F152D">
            <w:pPr>
              <w:overflowPunct w:val="0"/>
              <w:adjustRightInd w:val="0"/>
              <w:snapToGrid w:val="0"/>
              <w:spacing w:before="50" w:after="50" w:line="440" w:lineRule="exact"/>
              <w:jc w:val="center"/>
              <w:rPr>
                <w:snapToGrid w:val="0"/>
                <w:kern w:val="0"/>
              </w:rPr>
            </w:pPr>
            <w:r>
              <w:rPr>
                <w:rFonts w:hint="eastAsia"/>
                <w:snapToGrid w:val="0"/>
                <w:kern w:val="0"/>
              </w:rPr>
              <w:t>8</w:t>
            </w:r>
          </w:p>
        </w:tc>
        <w:tc>
          <w:tcPr>
            <w:tcW w:w="818" w:type="dxa"/>
            <w:textDirection w:val="tbRlV"/>
            <w:vAlign w:val="center"/>
          </w:tcPr>
          <w:p w14:paraId="0A67A46E"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夜</w:t>
            </w:r>
            <w:r>
              <w:rPr>
                <w:rFonts w:hint="eastAsia"/>
                <w:b/>
                <w:shadow/>
                <w:snapToGrid w:val="0"/>
                <w:kern w:val="0"/>
              </w:rPr>
              <w:t xml:space="preserve"> </w:t>
            </w:r>
            <w:r>
              <w:rPr>
                <w:rFonts w:hint="eastAsia"/>
                <w:b/>
                <w:shadow/>
                <w:snapToGrid w:val="0"/>
                <w:kern w:val="0"/>
              </w:rPr>
              <w:t>间</w:t>
            </w:r>
            <w:r>
              <w:rPr>
                <w:rFonts w:hint="eastAsia"/>
                <w:b/>
                <w:shadow/>
                <w:snapToGrid w:val="0"/>
                <w:kern w:val="0"/>
              </w:rPr>
              <w:t xml:space="preserve"> </w:t>
            </w:r>
            <w:r>
              <w:rPr>
                <w:rFonts w:hint="eastAsia"/>
                <w:b/>
                <w:shadow/>
                <w:snapToGrid w:val="0"/>
                <w:kern w:val="0"/>
              </w:rPr>
              <w:t>作</w:t>
            </w:r>
            <w:r>
              <w:rPr>
                <w:rFonts w:hint="eastAsia"/>
                <w:b/>
                <w:shadow/>
                <w:snapToGrid w:val="0"/>
                <w:kern w:val="0"/>
              </w:rPr>
              <w:t xml:space="preserve"> </w:t>
            </w:r>
            <w:r>
              <w:rPr>
                <w:rFonts w:hint="eastAsia"/>
                <w:b/>
                <w:shadow/>
                <w:snapToGrid w:val="0"/>
                <w:kern w:val="0"/>
              </w:rPr>
              <w:t>业</w:t>
            </w:r>
          </w:p>
        </w:tc>
        <w:tc>
          <w:tcPr>
            <w:tcW w:w="7178" w:type="dxa"/>
            <w:vAlign w:val="center"/>
          </w:tcPr>
          <w:p w14:paraId="451BD3D9" w14:textId="77777777" w:rsidR="004F152D" w:rsidRDefault="004F152D">
            <w:pPr>
              <w:overflowPunct w:val="0"/>
              <w:adjustRightInd w:val="0"/>
              <w:snapToGrid w:val="0"/>
              <w:spacing w:before="50" w:after="50" w:line="400" w:lineRule="exact"/>
              <w:ind w:firstLine="420"/>
              <w:rPr>
                <w:snapToGrid w:val="0"/>
                <w:kern w:val="0"/>
              </w:rPr>
            </w:pPr>
            <w:r>
              <w:rPr>
                <w:rFonts w:hint="eastAsia"/>
                <w:snapToGrid w:val="0"/>
                <w:kern w:val="0"/>
              </w:rPr>
              <w:t>1</w:t>
            </w:r>
            <w:r>
              <w:rPr>
                <w:rFonts w:hint="eastAsia"/>
                <w:snapToGrid w:val="0"/>
                <w:kern w:val="0"/>
              </w:rPr>
              <w:t>、注意安排好工作计划</w:t>
            </w:r>
            <w:r>
              <w:rPr>
                <w:snapToGrid w:val="0"/>
                <w:kern w:val="0"/>
              </w:rPr>
              <w:t>，</w:t>
            </w:r>
            <w:r>
              <w:rPr>
                <w:rFonts w:hint="eastAsia"/>
                <w:snapToGrid w:val="0"/>
                <w:kern w:val="0"/>
              </w:rPr>
              <w:t>劳逸结合</w:t>
            </w:r>
            <w:r>
              <w:rPr>
                <w:snapToGrid w:val="0"/>
                <w:kern w:val="0"/>
              </w:rPr>
              <w:t>，</w:t>
            </w:r>
            <w:r>
              <w:rPr>
                <w:rFonts w:hint="eastAsia"/>
                <w:snapToGrid w:val="0"/>
                <w:kern w:val="0"/>
              </w:rPr>
              <w:t>尽量避免夜间作业。</w:t>
            </w:r>
          </w:p>
          <w:p w14:paraId="579AF509" w14:textId="77777777" w:rsidR="004F152D" w:rsidRDefault="004F152D">
            <w:pPr>
              <w:overflowPunct w:val="0"/>
              <w:adjustRightInd w:val="0"/>
              <w:snapToGrid w:val="0"/>
              <w:spacing w:before="50" w:after="50" w:line="400" w:lineRule="exact"/>
              <w:ind w:firstLine="420"/>
              <w:rPr>
                <w:snapToGrid w:val="0"/>
                <w:kern w:val="0"/>
              </w:rPr>
            </w:pPr>
            <w:r>
              <w:rPr>
                <w:rFonts w:hint="eastAsia"/>
                <w:snapToGrid w:val="0"/>
                <w:kern w:val="0"/>
              </w:rPr>
              <w:t>2</w:t>
            </w:r>
            <w:r>
              <w:rPr>
                <w:rFonts w:hint="eastAsia"/>
                <w:snapToGrid w:val="0"/>
                <w:kern w:val="0"/>
              </w:rPr>
              <w:t>、夜间施工时</w:t>
            </w:r>
            <w:r>
              <w:rPr>
                <w:snapToGrid w:val="0"/>
                <w:kern w:val="0"/>
              </w:rPr>
              <w:t>，</w:t>
            </w:r>
            <w:r>
              <w:rPr>
                <w:rFonts w:hint="eastAsia"/>
                <w:snapToGrid w:val="0"/>
                <w:kern w:val="0"/>
              </w:rPr>
              <w:t>施工现场必须有足够的照明。施工住地（包括民工住地）要设置路灯。</w:t>
            </w:r>
          </w:p>
          <w:p w14:paraId="6EB745DD" w14:textId="77777777" w:rsidR="004F152D" w:rsidRDefault="004F152D">
            <w:pPr>
              <w:overflowPunct w:val="0"/>
              <w:adjustRightInd w:val="0"/>
              <w:snapToGrid w:val="0"/>
              <w:spacing w:before="50" w:after="50" w:line="400" w:lineRule="exact"/>
              <w:ind w:firstLine="420"/>
              <w:rPr>
                <w:snapToGrid w:val="0"/>
                <w:kern w:val="0"/>
              </w:rPr>
            </w:pPr>
            <w:r>
              <w:rPr>
                <w:rFonts w:hint="eastAsia"/>
                <w:snapToGrid w:val="0"/>
                <w:kern w:val="0"/>
              </w:rPr>
              <w:t>3</w:t>
            </w:r>
            <w:r>
              <w:rPr>
                <w:rFonts w:hint="eastAsia"/>
                <w:snapToGrid w:val="0"/>
                <w:kern w:val="0"/>
              </w:rPr>
              <w:t>、用于上下攀登的通道必须设有足够的照明灯具。</w:t>
            </w:r>
          </w:p>
        </w:tc>
        <w:tc>
          <w:tcPr>
            <w:tcW w:w="716" w:type="dxa"/>
            <w:tcBorders>
              <w:right w:val="single" w:sz="6" w:space="0" w:color="000000"/>
            </w:tcBorders>
            <w:textDirection w:val="tbRlV"/>
            <w:vAlign w:val="center"/>
          </w:tcPr>
          <w:p w14:paraId="08002932"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安</w:t>
            </w:r>
            <w:r>
              <w:rPr>
                <w:rFonts w:hint="eastAsia"/>
                <w:b/>
                <w:shadow/>
                <w:snapToGrid w:val="0"/>
                <w:kern w:val="0"/>
              </w:rPr>
              <w:t xml:space="preserve"> </w:t>
            </w:r>
            <w:r>
              <w:rPr>
                <w:rFonts w:hint="eastAsia"/>
                <w:b/>
                <w:shadow/>
                <w:snapToGrid w:val="0"/>
                <w:kern w:val="0"/>
              </w:rPr>
              <w:t>全</w:t>
            </w:r>
            <w:r>
              <w:rPr>
                <w:rFonts w:hint="eastAsia"/>
                <w:b/>
                <w:shadow/>
                <w:snapToGrid w:val="0"/>
                <w:kern w:val="0"/>
              </w:rPr>
              <w:t xml:space="preserve"> </w:t>
            </w:r>
            <w:r>
              <w:rPr>
                <w:rFonts w:hint="eastAsia"/>
                <w:b/>
                <w:shadow/>
                <w:snapToGrid w:val="0"/>
                <w:kern w:val="0"/>
              </w:rPr>
              <w:t>员</w:t>
            </w:r>
          </w:p>
        </w:tc>
      </w:tr>
      <w:tr w:rsidR="004F152D" w14:paraId="1FA1423D" w14:textId="77777777">
        <w:tblPrEx>
          <w:tblCellMar>
            <w:top w:w="0" w:type="dxa"/>
            <w:bottom w:w="0" w:type="dxa"/>
          </w:tblCellMar>
        </w:tblPrEx>
        <w:trPr>
          <w:cantSplit/>
          <w:trHeight w:val="1859"/>
        </w:trPr>
        <w:tc>
          <w:tcPr>
            <w:tcW w:w="622" w:type="dxa"/>
            <w:tcBorders>
              <w:left w:val="single" w:sz="6" w:space="0" w:color="000000"/>
              <w:bottom w:val="single" w:sz="4" w:space="0" w:color="auto"/>
            </w:tcBorders>
            <w:vAlign w:val="center"/>
          </w:tcPr>
          <w:p w14:paraId="71344012" w14:textId="77777777" w:rsidR="004F152D" w:rsidRDefault="004F152D">
            <w:pPr>
              <w:overflowPunct w:val="0"/>
              <w:adjustRightInd w:val="0"/>
              <w:snapToGrid w:val="0"/>
              <w:spacing w:before="50" w:after="50" w:line="440" w:lineRule="exact"/>
              <w:jc w:val="center"/>
              <w:outlineLvl w:val="0"/>
              <w:rPr>
                <w:rFonts w:hint="eastAsia"/>
                <w:snapToGrid w:val="0"/>
                <w:kern w:val="0"/>
              </w:rPr>
            </w:pPr>
            <w:r>
              <w:rPr>
                <w:rFonts w:hint="eastAsia"/>
                <w:snapToGrid w:val="0"/>
                <w:kern w:val="0"/>
              </w:rPr>
              <w:t>9</w:t>
            </w:r>
          </w:p>
        </w:tc>
        <w:tc>
          <w:tcPr>
            <w:tcW w:w="818" w:type="dxa"/>
            <w:tcBorders>
              <w:bottom w:val="single" w:sz="4" w:space="0" w:color="auto"/>
            </w:tcBorders>
            <w:textDirection w:val="tbRlV"/>
            <w:vAlign w:val="center"/>
          </w:tcPr>
          <w:p w14:paraId="7C8AE9E5"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雨</w:t>
            </w:r>
            <w:r>
              <w:rPr>
                <w:rFonts w:hint="eastAsia"/>
                <w:b/>
                <w:shadow/>
                <w:snapToGrid w:val="0"/>
                <w:kern w:val="0"/>
              </w:rPr>
              <w:t xml:space="preserve"> </w:t>
            </w:r>
            <w:r>
              <w:rPr>
                <w:rFonts w:hint="eastAsia"/>
                <w:b/>
                <w:shadow/>
                <w:snapToGrid w:val="0"/>
                <w:kern w:val="0"/>
              </w:rPr>
              <w:t>季</w:t>
            </w:r>
            <w:r>
              <w:rPr>
                <w:rFonts w:hint="eastAsia"/>
                <w:b/>
                <w:shadow/>
                <w:snapToGrid w:val="0"/>
                <w:kern w:val="0"/>
              </w:rPr>
              <w:t xml:space="preserve"> </w:t>
            </w:r>
            <w:r>
              <w:rPr>
                <w:rFonts w:hint="eastAsia"/>
                <w:b/>
                <w:shadow/>
                <w:snapToGrid w:val="0"/>
                <w:kern w:val="0"/>
              </w:rPr>
              <w:t>施</w:t>
            </w:r>
            <w:r>
              <w:rPr>
                <w:rFonts w:hint="eastAsia"/>
                <w:b/>
                <w:shadow/>
                <w:snapToGrid w:val="0"/>
                <w:kern w:val="0"/>
              </w:rPr>
              <w:t xml:space="preserve"> </w:t>
            </w:r>
            <w:r>
              <w:rPr>
                <w:rFonts w:hint="eastAsia"/>
                <w:b/>
                <w:shadow/>
                <w:snapToGrid w:val="0"/>
                <w:kern w:val="0"/>
              </w:rPr>
              <w:t>工</w:t>
            </w:r>
          </w:p>
        </w:tc>
        <w:tc>
          <w:tcPr>
            <w:tcW w:w="7178" w:type="dxa"/>
            <w:tcBorders>
              <w:bottom w:val="single" w:sz="4" w:space="0" w:color="auto"/>
            </w:tcBorders>
            <w:vAlign w:val="center"/>
          </w:tcPr>
          <w:p w14:paraId="783C0407" w14:textId="77777777" w:rsidR="004F152D" w:rsidRDefault="004F152D">
            <w:pPr>
              <w:overflowPunct w:val="0"/>
              <w:adjustRightInd w:val="0"/>
              <w:snapToGrid w:val="0"/>
              <w:spacing w:before="50" w:after="50" w:line="400" w:lineRule="exact"/>
              <w:ind w:firstLine="420"/>
              <w:rPr>
                <w:snapToGrid w:val="0"/>
                <w:kern w:val="0"/>
              </w:rPr>
            </w:pPr>
            <w:r>
              <w:rPr>
                <w:rFonts w:hint="eastAsia"/>
                <w:snapToGrid w:val="0"/>
                <w:kern w:val="0"/>
              </w:rPr>
              <w:t>1</w:t>
            </w:r>
            <w:r>
              <w:rPr>
                <w:rFonts w:hint="eastAsia"/>
                <w:snapToGrid w:val="0"/>
                <w:kern w:val="0"/>
              </w:rPr>
              <w:t>、雨季施工时</w:t>
            </w:r>
            <w:r>
              <w:rPr>
                <w:snapToGrid w:val="0"/>
                <w:kern w:val="0"/>
              </w:rPr>
              <w:t>，</w:t>
            </w:r>
            <w:r>
              <w:rPr>
                <w:rFonts w:hint="eastAsia"/>
                <w:snapToGrid w:val="0"/>
                <w:kern w:val="0"/>
              </w:rPr>
              <w:t>应及时排除施工现场积水。脚手架、斜道板上应采取防滑措施。加强脚手架的检查</w:t>
            </w:r>
            <w:r>
              <w:rPr>
                <w:snapToGrid w:val="0"/>
                <w:kern w:val="0"/>
              </w:rPr>
              <w:t>，</w:t>
            </w:r>
            <w:r>
              <w:rPr>
                <w:rFonts w:hint="eastAsia"/>
                <w:snapToGrid w:val="0"/>
                <w:kern w:val="0"/>
              </w:rPr>
              <w:t>防止倾倒。</w:t>
            </w:r>
          </w:p>
          <w:p w14:paraId="31737AE7" w14:textId="77777777" w:rsidR="004F152D" w:rsidRDefault="004F152D">
            <w:pPr>
              <w:overflowPunct w:val="0"/>
              <w:adjustRightInd w:val="0"/>
              <w:snapToGrid w:val="0"/>
              <w:spacing w:before="50" w:after="50" w:line="400" w:lineRule="exact"/>
              <w:ind w:firstLine="420"/>
              <w:rPr>
                <w:rFonts w:hint="eastAsia"/>
                <w:snapToGrid w:val="0"/>
                <w:kern w:val="0"/>
              </w:rPr>
            </w:pPr>
            <w:r>
              <w:rPr>
                <w:rFonts w:hint="eastAsia"/>
                <w:snapToGrid w:val="0"/>
                <w:kern w:val="0"/>
              </w:rPr>
              <w:t>2</w:t>
            </w:r>
            <w:r>
              <w:rPr>
                <w:rFonts w:hint="eastAsia"/>
                <w:snapToGrid w:val="0"/>
                <w:kern w:val="0"/>
              </w:rPr>
              <w:t>、长时间在雨季中作业的工程项目</w:t>
            </w:r>
            <w:r>
              <w:rPr>
                <w:snapToGrid w:val="0"/>
                <w:kern w:val="0"/>
              </w:rPr>
              <w:t>，</w:t>
            </w:r>
            <w:r>
              <w:rPr>
                <w:rFonts w:hint="eastAsia"/>
                <w:snapToGrid w:val="0"/>
                <w:kern w:val="0"/>
              </w:rPr>
              <w:t>应根据条件设置挡雨棚。施工中遇有暴风雨应暂停施工。</w:t>
            </w:r>
          </w:p>
        </w:tc>
        <w:tc>
          <w:tcPr>
            <w:tcW w:w="716" w:type="dxa"/>
            <w:tcBorders>
              <w:bottom w:val="single" w:sz="4" w:space="0" w:color="auto"/>
              <w:right w:val="single" w:sz="6" w:space="0" w:color="000000"/>
            </w:tcBorders>
            <w:textDirection w:val="tbRlV"/>
            <w:vAlign w:val="center"/>
          </w:tcPr>
          <w:p w14:paraId="363EBB39"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安</w:t>
            </w:r>
            <w:r>
              <w:rPr>
                <w:rFonts w:hint="eastAsia"/>
                <w:b/>
                <w:shadow/>
                <w:snapToGrid w:val="0"/>
                <w:kern w:val="0"/>
              </w:rPr>
              <w:t xml:space="preserve"> </w:t>
            </w:r>
            <w:r>
              <w:rPr>
                <w:rFonts w:hint="eastAsia"/>
                <w:b/>
                <w:shadow/>
                <w:snapToGrid w:val="0"/>
                <w:kern w:val="0"/>
              </w:rPr>
              <w:t>全</w:t>
            </w:r>
            <w:r>
              <w:rPr>
                <w:rFonts w:hint="eastAsia"/>
                <w:b/>
                <w:shadow/>
                <w:snapToGrid w:val="0"/>
                <w:kern w:val="0"/>
              </w:rPr>
              <w:t xml:space="preserve"> </w:t>
            </w:r>
            <w:r>
              <w:rPr>
                <w:rFonts w:hint="eastAsia"/>
                <w:b/>
                <w:shadow/>
                <w:snapToGrid w:val="0"/>
                <w:kern w:val="0"/>
              </w:rPr>
              <w:t>员</w:t>
            </w:r>
          </w:p>
        </w:tc>
      </w:tr>
      <w:tr w:rsidR="004F152D" w14:paraId="74D7142B" w14:textId="77777777">
        <w:tblPrEx>
          <w:tblCellMar>
            <w:top w:w="0" w:type="dxa"/>
            <w:bottom w:w="0" w:type="dxa"/>
          </w:tblCellMar>
        </w:tblPrEx>
        <w:trPr>
          <w:cantSplit/>
          <w:trHeight w:val="2654"/>
        </w:trPr>
        <w:tc>
          <w:tcPr>
            <w:tcW w:w="622" w:type="dxa"/>
            <w:tcBorders>
              <w:left w:val="single" w:sz="6" w:space="0" w:color="000000"/>
              <w:bottom w:val="single" w:sz="4" w:space="0" w:color="auto"/>
            </w:tcBorders>
            <w:vAlign w:val="center"/>
          </w:tcPr>
          <w:p w14:paraId="0876F169" w14:textId="77777777" w:rsidR="004F152D" w:rsidRDefault="004F152D">
            <w:pPr>
              <w:overflowPunct w:val="0"/>
              <w:adjustRightInd w:val="0"/>
              <w:snapToGrid w:val="0"/>
              <w:spacing w:before="50" w:after="50" w:line="440" w:lineRule="exact"/>
              <w:ind w:right="113"/>
              <w:jc w:val="center"/>
              <w:rPr>
                <w:rFonts w:ascii="宋体" w:hAnsi="宋体"/>
                <w:snapToGrid w:val="0"/>
                <w:kern w:val="0"/>
              </w:rPr>
            </w:pPr>
            <w:r>
              <w:rPr>
                <w:rFonts w:hint="eastAsia"/>
                <w:snapToGrid w:val="0"/>
                <w:kern w:val="0"/>
              </w:rPr>
              <w:t>10</w:t>
            </w:r>
          </w:p>
        </w:tc>
        <w:tc>
          <w:tcPr>
            <w:tcW w:w="818" w:type="dxa"/>
            <w:tcBorders>
              <w:bottom w:val="single" w:sz="4" w:space="0" w:color="auto"/>
            </w:tcBorders>
            <w:textDirection w:val="tbRlV"/>
            <w:vAlign w:val="center"/>
          </w:tcPr>
          <w:p w14:paraId="5617F50D"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防</w:t>
            </w:r>
            <w:r>
              <w:rPr>
                <w:rFonts w:hint="eastAsia"/>
                <w:b/>
                <w:shadow/>
                <w:snapToGrid w:val="0"/>
                <w:kern w:val="0"/>
              </w:rPr>
              <w:t xml:space="preserve"> </w:t>
            </w:r>
            <w:r>
              <w:rPr>
                <w:rFonts w:hint="eastAsia"/>
                <w:b/>
                <w:shadow/>
                <w:snapToGrid w:val="0"/>
                <w:kern w:val="0"/>
              </w:rPr>
              <w:t>火</w:t>
            </w:r>
            <w:r>
              <w:rPr>
                <w:rFonts w:hint="eastAsia"/>
                <w:b/>
                <w:shadow/>
                <w:snapToGrid w:val="0"/>
                <w:kern w:val="0"/>
              </w:rPr>
              <w:t xml:space="preserve"> </w:t>
            </w:r>
            <w:r>
              <w:rPr>
                <w:rFonts w:hint="eastAsia"/>
                <w:b/>
                <w:shadow/>
                <w:snapToGrid w:val="0"/>
                <w:kern w:val="0"/>
              </w:rPr>
              <w:t>安</w:t>
            </w:r>
            <w:r>
              <w:rPr>
                <w:rFonts w:hint="eastAsia"/>
                <w:b/>
                <w:shadow/>
                <w:snapToGrid w:val="0"/>
                <w:kern w:val="0"/>
              </w:rPr>
              <w:t xml:space="preserve"> </w:t>
            </w:r>
            <w:r>
              <w:rPr>
                <w:rFonts w:hint="eastAsia"/>
                <w:b/>
                <w:shadow/>
                <w:snapToGrid w:val="0"/>
                <w:kern w:val="0"/>
              </w:rPr>
              <w:t>全</w:t>
            </w:r>
          </w:p>
        </w:tc>
        <w:tc>
          <w:tcPr>
            <w:tcW w:w="7178" w:type="dxa"/>
            <w:tcBorders>
              <w:bottom w:val="single" w:sz="4" w:space="0" w:color="auto"/>
            </w:tcBorders>
          </w:tcPr>
          <w:p w14:paraId="7020DE7E" w14:textId="77777777" w:rsidR="004F152D" w:rsidRDefault="004F152D">
            <w:pPr>
              <w:overflowPunct w:val="0"/>
              <w:adjustRightInd w:val="0"/>
              <w:snapToGrid w:val="0"/>
              <w:spacing w:before="50" w:after="50" w:line="400" w:lineRule="exact"/>
              <w:ind w:firstLine="420"/>
              <w:rPr>
                <w:rFonts w:hint="eastAsia"/>
                <w:snapToGrid w:val="0"/>
                <w:kern w:val="0"/>
              </w:rPr>
            </w:pPr>
            <w:r>
              <w:rPr>
                <w:rFonts w:hint="eastAsia"/>
                <w:snapToGrid w:val="0"/>
                <w:kern w:val="0"/>
              </w:rPr>
              <w:t>1</w:t>
            </w:r>
            <w:r>
              <w:rPr>
                <w:rFonts w:hint="eastAsia"/>
                <w:snapToGrid w:val="0"/>
                <w:kern w:val="0"/>
              </w:rPr>
              <w:t>、设专职消防员，成立消防突击队，并不定期进行消防演习和培训。</w:t>
            </w:r>
          </w:p>
          <w:p w14:paraId="380481C2" w14:textId="77777777" w:rsidR="004F152D" w:rsidRDefault="004F152D">
            <w:pPr>
              <w:overflowPunct w:val="0"/>
              <w:adjustRightInd w:val="0"/>
              <w:snapToGrid w:val="0"/>
              <w:spacing w:before="50" w:after="50" w:line="400" w:lineRule="exact"/>
              <w:ind w:firstLine="420"/>
              <w:rPr>
                <w:rFonts w:hint="eastAsia"/>
                <w:snapToGrid w:val="0"/>
                <w:kern w:val="0"/>
              </w:rPr>
            </w:pPr>
            <w:r>
              <w:rPr>
                <w:rFonts w:hint="eastAsia"/>
                <w:snapToGrid w:val="0"/>
                <w:kern w:val="0"/>
              </w:rPr>
              <w:t>2</w:t>
            </w:r>
            <w:r>
              <w:rPr>
                <w:rFonts w:hint="eastAsia"/>
                <w:snapToGrid w:val="0"/>
                <w:kern w:val="0"/>
              </w:rPr>
              <w:t>、建立定期防火检查制度，对生活区及工地现场进行防火检查，将隐患消灭于萌芽之中。</w:t>
            </w:r>
          </w:p>
          <w:p w14:paraId="1FF2BE3A" w14:textId="77777777" w:rsidR="004F152D" w:rsidRDefault="004F152D">
            <w:pPr>
              <w:overflowPunct w:val="0"/>
              <w:adjustRightInd w:val="0"/>
              <w:snapToGrid w:val="0"/>
              <w:spacing w:before="50" w:after="50" w:line="400" w:lineRule="exact"/>
              <w:ind w:firstLine="420"/>
              <w:rPr>
                <w:rFonts w:hint="eastAsia"/>
                <w:snapToGrid w:val="0"/>
                <w:kern w:val="0"/>
              </w:rPr>
            </w:pPr>
            <w:r>
              <w:rPr>
                <w:rFonts w:hint="eastAsia"/>
                <w:snapToGrid w:val="0"/>
                <w:kern w:val="0"/>
              </w:rPr>
              <w:t>3</w:t>
            </w:r>
            <w:r>
              <w:rPr>
                <w:rFonts w:hint="eastAsia"/>
                <w:snapToGrid w:val="0"/>
                <w:kern w:val="0"/>
              </w:rPr>
              <w:t>、生活区配备充足的灭火器材以备急用。</w:t>
            </w:r>
          </w:p>
          <w:p w14:paraId="3E788D3D" w14:textId="77777777" w:rsidR="004F152D" w:rsidRDefault="004F152D">
            <w:pPr>
              <w:overflowPunct w:val="0"/>
              <w:adjustRightInd w:val="0"/>
              <w:snapToGrid w:val="0"/>
              <w:spacing w:before="50" w:after="50" w:line="400" w:lineRule="exact"/>
              <w:ind w:firstLine="420"/>
              <w:rPr>
                <w:rFonts w:hint="eastAsia"/>
                <w:snapToGrid w:val="0"/>
                <w:kern w:val="0"/>
              </w:rPr>
            </w:pPr>
            <w:r>
              <w:rPr>
                <w:rFonts w:hint="eastAsia"/>
                <w:snapToGrid w:val="0"/>
                <w:kern w:val="0"/>
              </w:rPr>
              <w:t>4</w:t>
            </w:r>
            <w:r>
              <w:rPr>
                <w:rFonts w:hint="eastAsia"/>
                <w:snapToGrid w:val="0"/>
                <w:kern w:val="0"/>
              </w:rPr>
              <w:t>、施工现场周围都是民居，施工时要采取有效的防火、防雷措施，防止森林火灾的发生。</w:t>
            </w:r>
          </w:p>
        </w:tc>
        <w:tc>
          <w:tcPr>
            <w:tcW w:w="716" w:type="dxa"/>
            <w:tcBorders>
              <w:bottom w:val="single" w:sz="4" w:space="0" w:color="auto"/>
              <w:right w:val="single" w:sz="6" w:space="0" w:color="000000"/>
            </w:tcBorders>
            <w:textDirection w:val="tbRlV"/>
            <w:vAlign w:val="center"/>
          </w:tcPr>
          <w:p w14:paraId="31CF32A8"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安</w:t>
            </w:r>
            <w:r>
              <w:rPr>
                <w:rFonts w:hint="eastAsia"/>
                <w:b/>
                <w:shadow/>
                <w:snapToGrid w:val="0"/>
                <w:kern w:val="0"/>
              </w:rPr>
              <w:t xml:space="preserve"> </w:t>
            </w:r>
            <w:r>
              <w:rPr>
                <w:rFonts w:hint="eastAsia"/>
                <w:b/>
                <w:shadow/>
                <w:snapToGrid w:val="0"/>
                <w:kern w:val="0"/>
              </w:rPr>
              <w:t>全</w:t>
            </w:r>
            <w:r>
              <w:rPr>
                <w:rFonts w:hint="eastAsia"/>
                <w:b/>
                <w:shadow/>
                <w:snapToGrid w:val="0"/>
                <w:kern w:val="0"/>
              </w:rPr>
              <w:t xml:space="preserve"> </w:t>
            </w:r>
            <w:r>
              <w:rPr>
                <w:rFonts w:hint="eastAsia"/>
                <w:b/>
                <w:shadow/>
                <w:snapToGrid w:val="0"/>
                <w:kern w:val="0"/>
              </w:rPr>
              <w:t>员</w:t>
            </w:r>
          </w:p>
        </w:tc>
      </w:tr>
      <w:tr w:rsidR="004F152D" w14:paraId="04019623" w14:textId="77777777">
        <w:tblPrEx>
          <w:tblCellMar>
            <w:top w:w="0" w:type="dxa"/>
            <w:bottom w:w="0" w:type="dxa"/>
          </w:tblCellMar>
        </w:tblPrEx>
        <w:trPr>
          <w:cantSplit/>
          <w:trHeight w:val="1685"/>
        </w:trPr>
        <w:tc>
          <w:tcPr>
            <w:tcW w:w="622" w:type="dxa"/>
            <w:tcBorders>
              <w:left w:val="single" w:sz="6" w:space="0" w:color="000000"/>
              <w:bottom w:val="single" w:sz="6" w:space="0" w:color="000000"/>
            </w:tcBorders>
            <w:vAlign w:val="center"/>
          </w:tcPr>
          <w:p w14:paraId="7A2DBE36" w14:textId="77777777" w:rsidR="004F152D" w:rsidRDefault="004F152D">
            <w:pPr>
              <w:overflowPunct w:val="0"/>
              <w:adjustRightInd w:val="0"/>
              <w:snapToGrid w:val="0"/>
              <w:spacing w:before="50" w:after="50" w:line="440" w:lineRule="exact"/>
              <w:jc w:val="center"/>
              <w:rPr>
                <w:rFonts w:hint="eastAsia"/>
                <w:snapToGrid w:val="0"/>
                <w:kern w:val="0"/>
              </w:rPr>
            </w:pPr>
            <w:r>
              <w:rPr>
                <w:rFonts w:hint="eastAsia"/>
                <w:snapToGrid w:val="0"/>
                <w:kern w:val="0"/>
              </w:rPr>
              <w:t>11</w:t>
            </w:r>
          </w:p>
        </w:tc>
        <w:tc>
          <w:tcPr>
            <w:tcW w:w="818" w:type="dxa"/>
            <w:tcBorders>
              <w:bottom w:val="single" w:sz="6" w:space="0" w:color="000000"/>
            </w:tcBorders>
            <w:textDirection w:val="tbRlV"/>
            <w:vAlign w:val="center"/>
          </w:tcPr>
          <w:p w14:paraId="47E722EA" w14:textId="77777777" w:rsidR="004F152D" w:rsidRDefault="004F152D">
            <w:pPr>
              <w:overflowPunct w:val="0"/>
              <w:adjustRightInd w:val="0"/>
              <w:snapToGrid w:val="0"/>
              <w:spacing w:before="50" w:after="50" w:line="440" w:lineRule="exact"/>
              <w:ind w:left="113" w:right="113"/>
              <w:jc w:val="center"/>
              <w:rPr>
                <w:rFonts w:hint="eastAsia"/>
                <w:b/>
                <w:snapToGrid w:val="0"/>
                <w:kern w:val="0"/>
              </w:rPr>
            </w:pPr>
            <w:r>
              <w:rPr>
                <w:rFonts w:hint="eastAsia"/>
                <w:b/>
                <w:shadow/>
                <w:snapToGrid w:val="0"/>
                <w:kern w:val="0"/>
              </w:rPr>
              <w:t>防</w:t>
            </w:r>
            <w:r>
              <w:rPr>
                <w:rFonts w:hint="eastAsia"/>
                <w:b/>
                <w:shadow/>
                <w:snapToGrid w:val="0"/>
                <w:kern w:val="0"/>
              </w:rPr>
              <w:t xml:space="preserve"> </w:t>
            </w:r>
            <w:r>
              <w:rPr>
                <w:rFonts w:hint="eastAsia"/>
                <w:b/>
                <w:shadow/>
                <w:snapToGrid w:val="0"/>
                <w:kern w:val="0"/>
              </w:rPr>
              <w:t>暴</w:t>
            </w:r>
            <w:r>
              <w:rPr>
                <w:rFonts w:hint="eastAsia"/>
                <w:b/>
                <w:shadow/>
                <w:snapToGrid w:val="0"/>
                <w:kern w:val="0"/>
              </w:rPr>
              <w:t xml:space="preserve"> </w:t>
            </w:r>
            <w:r>
              <w:rPr>
                <w:rFonts w:hint="eastAsia"/>
                <w:b/>
                <w:shadow/>
                <w:snapToGrid w:val="0"/>
                <w:kern w:val="0"/>
              </w:rPr>
              <w:t>雨</w:t>
            </w:r>
          </w:p>
        </w:tc>
        <w:tc>
          <w:tcPr>
            <w:tcW w:w="7178" w:type="dxa"/>
            <w:tcBorders>
              <w:bottom w:val="single" w:sz="6" w:space="0" w:color="000000"/>
            </w:tcBorders>
          </w:tcPr>
          <w:p w14:paraId="09334A3F" w14:textId="77777777" w:rsidR="004F152D" w:rsidRDefault="004F152D">
            <w:pPr>
              <w:overflowPunct w:val="0"/>
              <w:adjustRightInd w:val="0"/>
              <w:snapToGrid w:val="0"/>
              <w:spacing w:before="50" w:after="50" w:line="400" w:lineRule="exact"/>
              <w:ind w:firstLine="420"/>
              <w:jc w:val="left"/>
              <w:rPr>
                <w:snapToGrid w:val="0"/>
                <w:kern w:val="0"/>
              </w:rPr>
            </w:pPr>
            <w:r>
              <w:rPr>
                <w:rFonts w:hint="eastAsia"/>
                <w:snapToGrid w:val="0"/>
                <w:kern w:val="0"/>
              </w:rPr>
              <w:t>1</w:t>
            </w:r>
            <w:r>
              <w:rPr>
                <w:rFonts w:hint="eastAsia"/>
                <w:snapToGrid w:val="0"/>
                <w:kern w:val="0"/>
              </w:rPr>
              <w:t>、暴雨期施工应注意收集气象预报</w:t>
            </w:r>
            <w:r>
              <w:rPr>
                <w:snapToGrid w:val="0"/>
                <w:kern w:val="0"/>
              </w:rPr>
              <w:t>，</w:t>
            </w:r>
            <w:r>
              <w:rPr>
                <w:rFonts w:hint="eastAsia"/>
                <w:snapToGrid w:val="0"/>
                <w:kern w:val="0"/>
              </w:rPr>
              <w:t>做好防暴雨工作。</w:t>
            </w:r>
          </w:p>
          <w:p w14:paraId="0FB40132" w14:textId="77777777" w:rsidR="004F152D" w:rsidRDefault="004F152D">
            <w:pPr>
              <w:overflowPunct w:val="0"/>
              <w:adjustRightInd w:val="0"/>
              <w:snapToGrid w:val="0"/>
              <w:spacing w:before="50" w:after="50" w:line="400" w:lineRule="exact"/>
              <w:ind w:firstLine="420"/>
              <w:jc w:val="left"/>
              <w:rPr>
                <w:rFonts w:hint="eastAsia"/>
                <w:snapToGrid w:val="0"/>
                <w:kern w:val="0"/>
              </w:rPr>
            </w:pPr>
            <w:r>
              <w:rPr>
                <w:rFonts w:hint="eastAsia"/>
                <w:snapToGrid w:val="0"/>
                <w:kern w:val="0"/>
              </w:rPr>
              <w:t>2</w:t>
            </w:r>
            <w:r>
              <w:rPr>
                <w:rFonts w:hint="eastAsia"/>
                <w:snapToGrid w:val="0"/>
                <w:kern w:val="0"/>
              </w:rPr>
              <w:t>、处于暴雨可能浸没地带的机械设备、材料做好防范措施。</w:t>
            </w:r>
          </w:p>
          <w:p w14:paraId="079E9862" w14:textId="77777777" w:rsidR="004F152D" w:rsidRDefault="004F152D">
            <w:pPr>
              <w:overflowPunct w:val="0"/>
              <w:adjustRightInd w:val="0"/>
              <w:snapToGrid w:val="0"/>
              <w:spacing w:before="50" w:after="50" w:line="400" w:lineRule="exact"/>
              <w:ind w:firstLine="420"/>
              <w:jc w:val="left"/>
              <w:rPr>
                <w:snapToGrid w:val="0"/>
                <w:kern w:val="0"/>
              </w:rPr>
            </w:pPr>
            <w:r>
              <w:rPr>
                <w:rFonts w:hint="eastAsia"/>
                <w:snapToGrid w:val="0"/>
                <w:kern w:val="0"/>
              </w:rPr>
              <w:t>3</w:t>
            </w:r>
            <w:r>
              <w:rPr>
                <w:rFonts w:hint="eastAsia"/>
                <w:snapToGrid w:val="0"/>
                <w:kern w:val="0"/>
              </w:rPr>
              <w:t>、检查工地临设牢固情况，对认为在暴雨袭击中有危险的脚</w:t>
            </w:r>
          </w:p>
          <w:p w14:paraId="6A48AA6F" w14:textId="77777777" w:rsidR="004F152D" w:rsidRDefault="004F152D">
            <w:pPr>
              <w:overflowPunct w:val="0"/>
              <w:adjustRightInd w:val="0"/>
              <w:snapToGrid w:val="0"/>
              <w:spacing w:before="50" w:after="50" w:line="400" w:lineRule="exact"/>
              <w:ind w:firstLine="420"/>
              <w:jc w:val="left"/>
              <w:rPr>
                <w:rFonts w:hint="eastAsia"/>
                <w:snapToGrid w:val="0"/>
                <w:kern w:val="0"/>
              </w:rPr>
            </w:pPr>
            <w:r>
              <w:rPr>
                <w:rFonts w:hint="eastAsia"/>
                <w:snapToGrid w:val="0"/>
                <w:kern w:val="0"/>
              </w:rPr>
              <w:t>4</w:t>
            </w:r>
            <w:r>
              <w:rPr>
                <w:rFonts w:hint="eastAsia"/>
                <w:snapToGrid w:val="0"/>
                <w:kern w:val="0"/>
              </w:rPr>
              <w:t>、脚手架、高空设施等要做好加固措施。</w:t>
            </w:r>
          </w:p>
        </w:tc>
        <w:tc>
          <w:tcPr>
            <w:tcW w:w="716" w:type="dxa"/>
            <w:tcBorders>
              <w:bottom w:val="single" w:sz="6" w:space="0" w:color="000000"/>
              <w:right w:val="single" w:sz="6" w:space="0" w:color="000000"/>
            </w:tcBorders>
            <w:vAlign w:val="center"/>
          </w:tcPr>
          <w:p w14:paraId="00BF656E" w14:textId="77777777" w:rsidR="004F152D" w:rsidRDefault="004F152D">
            <w:pPr>
              <w:overflowPunct w:val="0"/>
              <w:adjustRightInd w:val="0"/>
              <w:snapToGrid w:val="0"/>
              <w:spacing w:before="50" w:after="50"/>
              <w:jc w:val="center"/>
              <w:rPr>
                <w:rFonts w:hint="eastAsia"/>
                <w:b/>
                <w:shadow/>
                <w:snapToGrid w:val="0"/>
                <w:kern w:val="0"/>
              </w:rPr>
            </w:pPr>
            <w:r>
              <w:rPr>
                <w:rFonts w:hint="eastAsia"/>
                <w:b/>
                <w:shadow/>
                <w:snapToGrid w:val="0"/>
                <w:kern w:val="0"/>
              </w:rPr>
              <w:t>生</w:t>
            </w:r>
          </w:p>
          <w:p w14:paraId="49A2DF2A" w14:textId="77777777" w:rsidR="004F152D" w:rsidRDefault="004F152D">
            <w:pPr>
              <w:overflowPunct w:val="0"/>
              <w:adjustRightInd w:val="0"/>
              <w:snapToGrid w:val="0"/>
              <w:spacing w:before="50" w:after="50"/>
              <w:jc w:val="center"/>
              <w:rPr>
                <w:rFonts w:hint="eastAsia"/>
                <w:b/>
                <w:shadow/>
                <w:snapToGrid w:val="0"/>
                <w:kern w:val="0"/>
              </w:rPr>
            </w:pPr>
            <w:r>
              <w:rPr>
                <w:rFonts w:hint="eastAsia"/>
                <w:b/>
                <w:shadow/>
                <w:snapToGrid w:val="0"/>
                <w:kern w:val="0"/>
              </w:rPr>
              <w:t>产</w:t>
            </w:r>
          </w:p>
          <w:p w14:paraId="08581C90" w14:textId="77777777" w:rsidR="004F152D" w:rsidRDefault="004F152D">
            <w:pPr>
              <w:overflowPunct w:val="0"/>
              <w:adjustRightInd w:val="0"/>
              <w:snapToGrid w:val="0"/>
              <w:spacing w:before="50" w:after="50"/>
              <w:jc w:val="center"/>
              <w:rPr>
                <w:rFonts w:hint="eastAsia"/>
                <w:b/>
                <w:shadow/>
                <w:snapToGrid w:val="0"/>
                <w:kern w:val="0"/>
              </w:rPr>
            </w:pPr>
            <w:r>
              <w:rPr>
                <w:rFonts w:hint="eastAsia"/>
                <w:b/>
                <w:shadow/>
                <w:snapToGrid w:val="0"/>
                <w:kern w:val="0"/>
              </w:rPr>
              <w:t>副</w:t>
            </w:r>
          </w:p>
          <w:p w14:paraId="374C7823" w14:textId="77777777" w:rsidR="004F152D" w:rsidRDefault="004F152D">
            <w:pPr>
              <w:overflowPunct w:val="0"/>
              <w:adjustRightInd w:val="0"/>
              <w:snapToGrid w:val="0"/>
              <w:spacing w:before="50" w:after="50"/>
              <w:jc w:val="center"/>
              <w:rPr>
                <w:rFonts w:hint="eastAsia"/>
                <w:b/>
                <w:shadow/>
                <w:snapToGrid w:val="0"/>
                <w:kern w:val="0"/>
              </w:rPr>
            </w:pPr>
            <w:r>
              <w:rPr>
                <w:rFonts w:hint="eastAsia"/>
                <w:b/>
                <w:shadow/>
                <w:snapToGrid w:val="0"/>
                <w:kern w:val="0"/>
              </w:rPr>
              <w:t>经</w:t>
            </w:r>
          </w:p>
          <w:p w14:paraId="0BA9968F" w14:textId="77777777" w:rsidR="004F152D" w:rsidRDefault="004F152D">
            <w:pPr>
              <w:overflowPunct w:val="0"/>
              <w:adjustRightInd w:val="0"/>
              <w:snapToGrid w:val="0"/>
              <w:spacing w:before="50" w:after="50"/>
              <w:jc w:val="center"/>
              <w:rPr>
                <w:rFonts w:hint="eastAsia"/>
                <w:b/>
                <w:snapToGrid w:val="0"/>
                <w:kern w:val="0"/>
              </w:rPr>
            </w:pPr>
            <w:r>
              <w:rPr>
                <w:rFonts w:hint="eastAsia"/>
                <w:b/>
                <w:shadow/>
                <w:snapToGrid w:val="0"/>
                <w:kern w:val="0"/>
              </w:rPr>
              <w:t>理</w:t>
            </w:r>
          </w:p>
        </w:tc>
      </w:tr>
    </w:tbl>
    <w:p w14:paraId="4BE97A4E"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5705E803" w14:textId="77777777" w:rsidR="004F152D" w:rsidRDefault="004F152D">
      <w:pPr>
        <w:overflowPunct w:val="0"/>
        <w:adjustRightInd w:val="0"/>
        <w:snapToGrid w:val="0"/>
        <w:spacing w:line="360" w:lineRule="auto"/>
        <w:jc w:val="center"/>
        <w:rPr>
          <w:rFonts w:hint="eastAsia"/>
          <w:b/>
          <w:shadow/>
          <w:snapToGrid w:val="0"/>
          <w:kern w:val="0"/>
          <w:sz w:val="28"/>
          <w:u w:val="double"/>
        </w:rPr>
      </w:pPr>
      <w:r>
        <w:rPr>
          <w:rFonts w:hint="eastAsia"/>
          <w:b/>
          <w:shadow/>
          <w:snapToGrid w:val="0"/>
          <w:kern w:val="0"/>
          <w:sz w:val="28"/>
          <w:u w:val="double"/>
        </w:rPr>
        <w:t>施工安全保证技术措施表</w:t>
      </w:r>
    </w:p>
    <w:p w14:paraId="18A2A797" w14:textId="77777777" w:rsidR="004F152D" w:rsidRDefault="004F152D">
      <w:pPr>
        <w:pStyle w:val="a9"/>
        <w:overflowPunct w:val="0"/>
        <w:adjustRightInd w:val="0"/>
        <w:snapToGrid w:val="0"/>
        <w:spacing w:line="360" w:lineRule="auto"/>
        <w:rPr>
          <w:rFonts w:ascii="Times New Roman" w:hAnsi="Times New Roman" w:hint="eastAsia"/>
          <w:snapToGrid w:val="0"/>
          <w:kern w:val="0"/>
        </w:rPr>
      </w:pPr>
      <w:r>
        <w:rPr>
          <w:rFonts w:ascii="Times New Roman" w:hAnsi="Times New Roman" w:hint="eastAsia"/>
          <w:snapToGrid w:val="0"/>
          <w:kern w:val="0"/>
        </w:rPr>
        <w:t>工程名称：</w:t>
      </w:r>
      <w:r>
        <w:rPr>
          <w:rFonts w:hint="eastAsia"/>
        </w:rPr>
        <w:t xml:space="preserve">广州市广园东路延长线工程YA5标段   </w:t>
      </w:r>
      <w:r>
        <w:rPr>
          <w:rFonts w:ascii="Times New Roman" w:hAnsi="Times New Roman" w:hint="eastAsia"/>
          <w:snapToGrid w:val="0"/>
          <w:kern w:val="0"/>
        </w:rPr>
        <w:t xml:space="preserve">                     </w:t>
      </w:r>
      <w:r>
        <w:rPr>
          <w:rFonts w:ascii="Times New Roman" w:hAnsi="Times New Roman" w:hint="eastAsia"/>
          <w:snapToGrid w:val="0"/>
          <w:kern w:val="0"/>
        </w:rPr>
        <w:t>表</w:t>
      </w:r>
      <w:r>
        <w:rPr>
          <w:rFonts w:ascii="Times New Roman" w:hAnsi="Times New Roman" w:hint="eastAsia"/>
          <w:snapToGrid w:val="0"/>
          <w:kern w:val="0"/>
        </w:rPr>
        <w:t>8-5</w:t>
      </w:r>
    </w:p>
    <w:tbl>
      <w:tblPr>
        <w:tblW w:w="92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860"/>
        <w:gridCol w:w="6944"/>
        <w:gridCol w:w="819"/>
      </w:tblGrid>
      <w:tr w:rsidR="004F152D" w14:paraId="2479B10C" w14:textId="77777777">
        <w:tblPrEx>
          <w:tblCellMar>
            <w:top w:w="0" w:type="dxa"/>
            <w:bottom w:w="0" w:type="dxa"/>
          </w:tblCellMar>
        </w:tblPrEx>
        <w:trPr>
          <w:cantSplit/>
          <w:trHeight w:val="763"/>
        </w:trPr>
        <w:tc>
          <w:tcPr>
            <w:tcW w:w="596" w:type="dxa"/>
            <w:tcBorders>
              <w:top w:val="single" w:sz="6" w:space="0" w:color="auto"/>
              <w:left w:val="single" w:sz="6" w:space="0" w:color="auto"/>
            </w:tcBorders>
            <w:vAlign w:val="center"/>
          </w:tcPr>
          <w:p w14:paraId="3303FFEF"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序号</w:t>
            </w:r>
          </w:p>
        </w:tc>
        <w:tc>
          <w:tcPr>
            <w:tcW w:w="860" w:type="dxa"/>
            <w:tcBorders>
              <w:top w:val="single" w:sz="6" w:space="0" w:color="auto"/>
            </w:tcBorders>
            <w:vAlign w:val="center"/>
          </w:tcPr>
          <w:p w14:paraId="3B7E3084"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工程项目</w:t>
            </w:r>
          </w:p>
        </w:tc>
        <w:tc>
          <w:tcPr>
            <w:tcW w:w="6944" w:type="dxa"/>
            <w:tcBorders>
              <w:top w:val="single" w:sz="6" w:space="0" w:color="auto"/>
            </w:tcBorders>
            <w:vAlign w:val="center"/>
          </w:tcPr>
          <w:p w14:paraId="731816BC"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安全组织、技术保障措施</w:t>
            </w:r>
          </w:p>
        </w:tc>
        <w:tc>
          <w:tcPr>
            <w:tcW w:w="819" w:type="dxa"/>
            <w:tcBorders>
              <w:top w:val="single" w:sz="6" w:space="0" w:color="auto"/>
              <w:right w:val="single" w:sz="6" w:space="0" w:color="auto"/>
            </w:tcBorders>
            <w:vAlign w:val="center"/>
          </w:tcPr>
          <w:p w14:paraId="7E2D21E1" w14:textId="77777777" w:rsidR="004F152D" w:rsidRDefault="004F152D">
            <w:pPr>
              <w:overflowPunct w:val="0"/>
              <w:adjustRightInd w:val="0"/>
              <w:snapToGrid w:val="0"/>
              <w:spacing w:before="50" w:after="50" w:line="440" w:lineRule="exact"/>
              <w:jc w:val="center"/>
              <w:rPr>
                <w:bCs/>
                <w:snapToGrid w:val="0"/>
                <w:kern w:val="0"/>
              </w:rPr>
            </w:pPr>
            <w:r>
              <w:rPr>
                <w:rFonts w:hint="eastAsia"/>
                <w:bCs/>
                <w:snapToGrid w:val="0"/>
                <w:kern w:val="0"/>
              </w:rPr>
              <w:t>责任人</w:t>
            </w:r>
          </w:p>
        </w:tc>
      </w:tr>
      <w:tr w:rsidR="004F152D" w14:paraId="5A85B77D" w14:textId="77777777">
        <w:tblPrEx>
          <w:tblCellMar>
            <w:top w:w="0" w:type="dxa"/>
            <w:bottom w:w="0" w:type="dxa"/>
          </w:tblCellMar>
        </w:tblPrEx>
        <w:trPr>
          <w:trHeight w:val="6514"/>
        </w:trPr>
        <w:tc>
          <w:tcPr>
            <w:tcW w:w="596" w:type="dxa"/>
            <w:tcBorders>
              <w:left w:val="single" w:sz="6" w:space="0" w:color="auto"/>
            </w:tcBorders>
            <w:vAlign w:val="center"/>
          </w:tcPr>
          <w:p w14:paraId="6B89DA05" w14:textId="77777777" w:rsidR="004F152D" w:rsidRDefault="004F152D">
            <w:pPr>
              <w:overflowPunct w:val="0"/>
              <w:adjustRightInd w:val="0"/>
              <w:snapToGrid w:val="0"/>
              <w:spacing w:before="50" w:after="50" w:line="440" w:lineRule="exact"/>
              <w:jc w:val="center"/>
              <w:rPr>
                <w:rFonts w:hint="eastAsia"/>
                <w:snapToGrid w:val="0"/>
                <w:kern w:val="0"/>
              </w:rPr>
            </w:pPr>
            <w:r>
              <w:rPr>
                <w:rFonts w:hint="eastAsia"/>
                <w:snapToGrid w:val="0"/>
                <w:kern w:val="0"/>
              </w:rPr>
              <w:t>11</w:t>
            </w:r>
          </w:p>
        </w:tc>
        <w:tc>
          <w:tcPr>
            <w:tcW w:w="860" w:type="dxa"/>
            <w:vAlign w:val="center"/>
          </w:tcPr>
          <w:p w14:paraId="227DE8A8" w14:textId="77777777" w:rsidR="004F152D" w:rsidRDefault="004F152D">
            <w:pPr>
              <w:overflowPunct w:val="0"/>
              <w:adjustRightInd w:val="0"/>
              <w:snapToGrid w:val="0"/>
              <w:spacing w:before="50" w:after="50" w:line="440" w:lineRule="exact"/>
              <w:jc w:val="center"/>
              <w:outlineLvl w:val="0"/>
              <w:rPr>
                <w:rFonts w:hint="eastAsia"/>
                <w:b/>
                <w:shadow/>
                <w:snapToGrid w:val="0"/>
                <w:kern w:val="0"/>
              </w:rPr>
            </w:pPr>
            <w:r>
              <w:rPr>
                <w:rFonts w:hint="eastAsia"/>
                <w:b/>
                <w:shadow/>
                <w:snapToGrid w:val="0"/>
                <w:kern w:val="0"/>
              </w:rPr>
              <w:t>安</w:t>
            </w:r>
          </w:p>
          <w:p w14:paraId="53532BCE" w14:textId="77777777" w:rsidR="004F152D" w:rsidRDefault="004F152D">
            <w:pPr>
              <w:overflowPunct w:val="0"/>
              <w:adjustRightInd w:val="0"/>
              <w:snapToGrid w:val="0"/>
              <w:spacing w:before="50" w:after="50" w:line="440" w:lineRule="exact"/>
              <w:jc w:val="center"/>
              <w:outlineLvl w:val="0"/>
              <w:rPr>
                <w:rFonts w:hint="eastAsia"/>
                <w:b/>
                <w:shadow/>
                <w:snapToGrid w:val="0"/>
                <w:kern w:val="0"/>
              </w:rPr>
            </w:pPr>
            <w:r>
              <w:rPr>
                <w:rFonts w:hint="eastAsia"/>
                <w:b/>
                <w:shadow/>
                <w:snapToGrid w:val="0"/>
                <w:kern w:val="0"/>
              </w:rPr>
              <w:t>全</w:t>
            </w:r>
          </w:p>
          <w:p w14:paraId="38C44F35" w14:textId="77777777" w:rsidR="004F152D" w:rsidRDefault="004F152D">
            <w:pPr>
              <w:overflowPunct w:val="0"/>
              <w:adjustRightInd w:val="0"/>
              <w:snapToGrid w:val="0"/>
              <w:spacing w:before="50" w:after="50" w:line="440" w:lineRule="exact"/>
              <w:jc w:val="center"/>
              <w:rPr>
                <w:rFonts w:hint="eastAsia"/>
                <w:b/>
                <w:shadow/>
                <w:snapToGrid w:val="0"/>
                <w:kern w:val="0"/>
              </w:rPr>
            </w:pPr>
            <w:r>
              <w:rPr>
                <w:rFonts w:hint="eastAsia"/>
                <w:b/>
                <w:shadow/>
                <w:snapToGrid w:val="0"/>
                <w:kern w:val="0"/>
              </w:rPr>
              <w:t>用</w:t>
            </w:r>
          </w:p>
          <w:p w14:paraId="5E1F8822" w14:textId="77777777" w:rsidR="004F152D" w:rsidRDefault="004F152D">
            <w:pPr>
              <w:overflowPunct w:val="0"/>
              <w:spacing w:before="50" w:after="50" w:line="440" w:lineRule="exact"/>
              <w:jc w:val="center"/>
              <w:rPr>
                <w:rFonts w:hint="eastAsia"/>
                <w:b/>
                <w:shadow/>
                <w:snapToGrid w:val="0"/>
                <w:kern w:val="0"/>
              </w:rPr>
            </w:pPr>
            <w:r>
              <w:rPr>
                <w:rFonts w:hint="eastAsia"/>
                <w:b/>
                <w:shadow/>
                <w:snapToGrid w:val="0"/>
                <w:kern w:val="0"/>
              </w:rPr>
              <w:t>电</w:t>
            </w:r>
          </w:p>
        </w:tc>
        <w:tc>
          <w:tcPr>
            <w:tcW w:w="6944" w:type="dxa"/>
          </w:tcPr>
          <w:p w14:paraId="7AB65F0F" w14:textId="77777777" w:rsidR="004F152D" w:rsidRDefault="004F152D">
            <w:pPr>
              <w:overflowPunct w:val="0"/>
              <w:adjustRightInd w:val="0"/>
              <w:snapToGrid w:val="0"/>
              <w:spacing w:before="50" w:after="50" w:line="440" w:lineRule="exact"/>
              <w:ind w:firstLine="420"/>
              <w:rPr>
                <w:snapToGrid w:val="0"/>
                <w:kern w:val="0"/>
              </w:rPr>
            </w:pPr>
            <w:r>
              <w:rPr>
                <w:rFonts w:hint="eastAsia"/>
                <w:snapToGrid w:val="0"/>
                <w:kern w:val="0"/>
              </w:rPr>
              <w:t>1</w:t>
            </w:r>
            <w:r>
              <w:rPr>
                <w:rFonts w:hint="eastAsia"/>
                <w:snapToGrid w:val="0"/>
                <w:kern w:val="0"/>
              </w:rPr>
              <w:t>、严格遵守建设部《施工现场临时用电安全技术规范》（</w:t>
            </w:r>
            <w:r>
              <w:rPr>
                <w:snapToGrid w:val="0"/>
                <w:kern w:val="0"/>
              </w:rPr>
              <w:t>JTJ47--88</w:t>
            </w:r>
            <w:r>
              <w:rPr>
                <w:rFonts w:hint="eastAsia"/>
                <w:snapToGrid w:val="0"/>
                <w:kern w:val="0"/>
              </w:rPr>
              <w:t>）的规定</w:t>
            </w:r>
            <w:r>
              <w:rPr>
                <w:snapToGrid w:val="0"/>
                <w:kern w:val="0"/>
              </w:rPr>
              <w:t>，</w:t>
            </w:r>
            <w:r>
              <w:rPr>
                <w:rFonts w:hint="eastAsia"/>
                <w:snapToGrid w:val="0"/>
                <w:kern w:val="0"/>
              </w:rPr>
              <w:t>搞好本合同段工程的用电安全工作。</w:t>
            </w:r>
          </w:p>
          <w:p w14:paraId="4169B311" w14:textId="77777777" w:rsidR="004F152D" w:rsidRDefault="004F152D">
            <w:pPr>
              <w:overflowPunct w:val="0"/>
              <w:adjustRightInd w:val="0"/>
              <w:snapToGrid w:val="0"/>
              <w:spacing w:before="50" w:after="50" w:line="440" w:lineRule="exact"/>
              <w:ind w:firstLine="420"/>
              <w:rPr>
                <w:snapToGrid w:val="0"/>
                <w:kern w:val="0"/>
              </w:rPr>
            </w:pPr>
            <w:r>
              <w:rPr>
                <w:rFonts w:hint="eastAsia"/>
                <w:snapToGrid w:val="0"/>
                <w:kern w:val="0"/>
              </w:rPr>
              <w:t>2</w:t>
            </w:r>
            <w:r>
              <w:rPr>
                <w:rFonts w:hint="eastAsia"/>
                <w:snapToGrid w:val="0"/>
                <w:kern w:val="0"/>
              </w:rPr>
              <w:t>、工地供电采用</w:t>
            </w:r>
            <w:r>
              <w:rPr>
                <w:snapToGrid w:val="0"/>
                <w:kern w:val="0"/>
              </w:rPr>
              <w:t>TN--S</w:t>
            </w:r>
            <w:r>
              <w:rPr>
                <w:rFonts w:hint="eastAsia"/>
                <w:snapToGrid w:val="0"/>
                <w:kern w:val="0"/>
              </w:rPr>
              <w:t>系统三相五线制系统。用电线路采用高架或埋地铺设，原则上不准明铺。场内架设电线应绝缘良好</w:t>
            </w:r>
            <w:r>
              <w:rPr>
                <w:snapToGrid w:val="0"/>
                <w:kern w:val="0"/>
              </w:rPr>
              <w:t>，</w:t>
            </w:r>
            <w:r>
              <w:rPr>
                <w:rFonts w:hint="eastAsia"/>
                <w:snapToGrid w:val="0"/>
                <w:kern w:val="0"/>
              </w:rPr>
              <w:t>悬挂高度及线间距应符合电业部门的安全规定。</w:t>
            </w:r>
          </w:p>
          <w:p w14:paraId="0F076D51" w14:textId="77777777" w:rsidR="004F152D" w:rsidRDefault="004F152D">
            <w:pPr>
              <w:overflowPunct w:val="0"/>
              <w:adjustRightInd w:val="0"/>
              <w:snapToGrid w:val="0"/>
              <w:spacing w:before="50" w:after="50" w:line="440" w:lineRule="exact"/>
              <w:ind w:firstLine="420"/>
              <w:outlineLvl w:val="0"/>
              <w:rPr>
                <w:snapToGrid w:val="0"/>
                <w:kern w:val="0"/>
              </w:rPr>
            </w:pPr>
            <w:r>
              <w:rPr>
                <w:rFonts w:hint="eastAsia"/>
                <w:snapToGrid w:val="0"/>
                <w:kern w:val="0"/>
              </w:rPr>
              <w:t>3</w:t>
            </w:r>
            <w:r>
              <w:rPr>
                <w:rFonts w:hint="eastAsia"/>
                <w:snapToGrid w:val="0"/>
                <w:kern w:val="0"/>
              </w:rPr>
              <w:t>、各种电器设备</w:t>
            </w:r>
            <w:r>
              <w:rPr>
                <w:snapToGrid w:val="0"/>
                <w:kern w:val="0"/>
              </w:rPr>
              <w:t>，</w:t>
            </w:r>
            <w:r>
              <w:rPr>
                <w:rFonts w:hint="eastAsia"/>
                <w:snapToGrid w:val="0"/>
                <w:kern w:val="0"/>
              </w:rPr>
              <w:t>符合一机一箱、一闸一保的用电要求。</w:t>
            </w:r>
          </w:p>
          <w:p w14:paraId="2AF9839C" w14:textId="77777777" w:rsidR="004F152D" w:rsidRDefault="004F152D">
            <w:pPr>
              <w:overflowPunct w:val="0"/>
              <w:adjustRightInd w:val="0"/>
              <w:snapToGrid w:val="0"/>
              <w:spacing w:before="50" w:after="50" w:line="440" w:lineRule="exact"/>
              <w:ind w:firstLine="420"/>
              <w:rPr>
                <w:snapToGrid w:val="0"/>
                <w:kern w:val="0"/>
              </w:rPr>
            </w:pPr>
            <w:r>
              <w:rPr>
                <w:rFonts w:hint="eastAsia"/>
                <w:snapToGrid w:val="0"/>
                <w:kern w:val="0"/>
              </w:rPr>
              <w:t>4</w:t>
            </w:r>
            <w:r>
              <w:rPr>
                <w:rFonts w:hint="eastAsia"/>
                <w:snapToGrid w:val="0"/>
                <w:kern w:val="0"/>
              </w:rPr>
              <w:t>、现场接灯照明时</w:t>
            </w:r>
            <w:r>
              <w:rPr>
                <w:snapToGrid w:val="0"/>
                <w:kern w:val="0"/>
              </w:rPr>
              <w:t>，</w:t>
            </w:r>
            <w:r>
              <w:rPr>
                <w:rFonts w:hint="eastAsia"/>
                <w:snapToGrid w:val="0"/>
                <w:kern w:val="0"/>
              </w:rPr>
              <w:t>凡危险场所及潮湿环境应使用安全电压</w:t>
            </w:r>
            <w:r>
              <w:rPr>
                <w:snapToGrid w:val="0"/>
                <w:kern w:val="0"/>
              </w:rPr>
              <w:t>；</w:t>
            </w:r>
            <w:r>
              <w:rPr>
                <w:rFonts w:hint="eastAsia"/>
                <w:snapToGrid w:val="0"/>
                <w:kern w:val="0"/>
              </w:rPr>
              <w:t>灯安装在工作时触碰不着的地方</w:t>
            </w:r>
            <w:r>
              <w:rPr>
                <w:snapToGrid w:val="0"/>
                <w:kern w:val="0"/>
              </w:rPr>
              <w:t>；</w:t>
            </w:r>
            <w:r>
              <w:rPr>
                <w:rFonts w:hint="eastAsia"/>
                <w:snapToGrid w:val="0"/>
                <w:kern w:val="0"/>
              </w:rPr>
              <w:t>保持一灯一开关且有防雨装置。</w:t>
            </w:r>
          </w:p>
          <w:p w14:paraId="413AC094" w14:textId="77777777" w:rsidR="004F152D" w:rsidRDefault="004F152D">
            <w:pPr>
              <w:overflowPunct w:val="0"/>
              <w:adjustRightInd w:val="0"/>
              <w:snapToGrid w:val="0"/>
              <w:spacing w:before="50" w:after="50" w:line="440" w:lineRule="exact"/>
              <w:ind w:firstLine="420"/>
              <w:rPr>
                <w:snapToGrid w:val="0"/>
                <w:kern w:val="0"/>
              </w:rPr>
            </w:pPr>
            <w:r>
              <w:rPr>
                <w:rFonts w:hint="eastAsia"/>
                <w:snapToGrid w:val="0"/>
                <w:kern w:val="0"/>
              </w:rPr>
              <w:t>5</w:t>
            </w:r>
            <w:r>
              <w:rPr>
                <w:rFonts w:hint="eastAsia"/>
                <w:snapToGrid w:val="0"/>
                <w:kern w:val="0"/>
              </w:rPr>
              <w:t>、各种电气设备的检查维修</w:t>
            </w:r>
            <w:r>
              <w:rPr>
                <w:snapToGrid w:val="0"/>
                <w:kern w:val="0"/>
              </w:rPr>
              <w:t>，</w:t>
            </w:r>
            <w:r>
              <w:rPr>
                <w:rFonts w:hint="eastAsia"/>
                <w:snapToGrid w:val="0"/>
                <w:kern w:val="0"/>
              </w:rPr>
              <w:t>一般应停电维修</w:t>
            </w:r>
            <w:r>
              <w:rPr>
                <w:snapToGrid w:val="0"/>
                <w:kern w:val="0"/>
              </w:rPr>
              <w:t>，</w:t>
            </w:r>
            <w:r>
              <w:rPr>
                <w:rFonts w:hint="eastAsia"/>
                <w:snapToGrid w:val="0"/>
                <w:kern w:val="0"/>
              </w:rPr>
              <w:t>并挂上警示牌。严禁在施工现场使用金属体代替保险丝。</w:t>
            </w:r>
          </w:p>
          <w:p w14:paraId="05FABD7E" w14:textId="77777777" w:rsidR="004F152D" w:rsidRDefault="004F152D">
            <w:pPr>
              <w:overflowPunct w:val="0"/>
              <w:adjustRightInd w:val="0"/>
              <w:snapToGrid w:val="0"/>
              <w:spacing w:before="50" w:after="50" w:line="440" w:lineRule="exact"/>
              <w:ind w:firstLine="420"/>
              <w:rPr>
                <w:snapToGrid w:val="0"/>
                <w:kern w:val="0"/>
              </w:rPr>
            </w:pPr>
            <w:r>
              <w:rPr>
                <w:rFonts w:hint="eastAsia"/>
                <w:snapToGrid w:val="0"/>
                <w:kern w:val="0"/>
              </w:rPr>
              <w:t>6</w:t>
            </w:r>
            <w:r>
              <w:rPr>
                <w:rFonts w:hint="eastAsia"/>
                <w:snapToGrid w:val="0"/>
                <w:kern w:val="0"/>
              </w:rPr>
              <w:t>、工地安装的变压器必须符合电业部门的要求</w:t>
            </w:r>
            <w:r>
              <w:rPr>
                <w:snapToGrid w:val="0"/>
                <w:kern w:val="0"/>
              </w:rPr>
              <w:t>，</w:t>
            </w:r>
            <w:r>
              <w:rPr>
                <w:rFonts w:hint="eastAsia"/>
                <w:snapToGrid w:val="0"/>
                <w:kern w:val="0"/>
              </w:rPr>
              <w:t>并设专人管理。变配电设备处</w:t>
            </w:r>
            <w:r>
              <w:rPr>
                <w:snapToGrid w:val="0"/>
                <w:kern w:val="0"/>
              </w:rPr>
              <w:t>，</w:t>
            </w:r>
            <w:r>
              <w:rPr>
                <w:rFonts w:hint="eastAsia"/>
                <w:snapToGrid w:val="0"/>
                <w:kern w:val="0"/>
              </w:rPr>
              <w:t>配用专用灭火设备和高压安全用具。非电工人员严禁接近带电设备。</w:t>
            </w:r>
          </w:p>
          <w:p w14:paraId="7F444870" w14:textId="77777777" w:rsidR="004F152D" w:rsidRDefault="004F152D">
            <w:pPr>
              <w:overflowPunct w:val="0"/>
              <w:adjustRightInd w:val="0"/>
              <w:snapToGrid w:val="0"/>
              <w:spacing w:before="50" w:after="50" w:line="440" w:lineRule="exact"/>
              <w:ind w:firstLine="420"/>
              <w:rPr>
                <w:snapToGrid w:val="0"/>
                <w:kern w:val="0"/>
              </w:rPr>
            </w:pPr>
            <w:r>
              <w:rPr>
                <w:rFonts w:hint="eastAsia"/>
                <w:snapToGrid w:val="0"/>
                <w:kern w:val="0"/>
              </w:rPr>
              <w:t>7</w:t>
            </w:r>
            <w:r>
              <w:rPr>
                <w:rFonts w:hint="eastAsia"/>
                <w:snapToGrid w:val="0"/>
                <w:kern w:val="0"/>
              </w:rPr>
              <w:t>、移动式电气机具设备应用橡胶电缆供电。</w:t>
            </w:r>
          </w:p>
          <w:p w14:paraId="799BDD55" w14:textId="77777777" w:rsidR="004F152D" w:rsidRDefault="004F152D">
            <w:pPr>
              <w:overflowPunct w:val="0"/>
              <w:adjustRightInd w:val="0"/>
              <w:snapToGrid w:val="0"/>
              <w:spacing w:before="50" w:after="50" w:line="440" w:lineRule="exact"/>
              <w:ind w:firstLine="420"/>
              <w:outlineLvl w:val="0"/>
              <w:rPr>
                <w:snapToGrid w:val="0"/>
                <w:kern w:val="0"/>
              </w:rPr>
            </w:pPr>
            <w:r>
              <w:rPr>
                <w:rFonts w:hint="eastAsia"/>
                <w:snapToGrid w:val="0"/>
                <w:kern w:val="0"/>
              </w:rPr>
              <w:t>8</w:t>
            </w:r>
            <w:r>
              <w:rPr>
                <w:rFonts w:hint="eastAsia"/>
                <w:snapToGrid w:val="0"/>
                <w:kern w:val="0"/>
              </w:rPr>
              <w:t>、施工现场</w:t>
            </w:r>
            <w:r>
              <w:rPr>
                <w:snapToGrid w:val="0"/>
                <w:kern w:val="0"/>
              </w:rPr>
              <w:t>，</w:t>
            </w:r>
            <w:r>
              <w:rPr>
                <w:rFonts w:hint="eastAsia"/>
                <w:snapToGrid w:val="0"/>
                <w:kern w:val="0"/>
              </w:rPr>
              <w:t>应有自备电源</w:t>
            </w:r>
            <w:r>
              <w:rPr>
                <w:snapToGrid w:val="0"/>
                <w:kern w:val="0"/>
              </w:rPr>
              <w:t>，</w:t>
            </w:r>
            <w:r>
              <w:rPr>
                <w:rFonts w:hint="eastAsia"/>
                <w:snapToGrid w:val="0"/>
                <w:kern w:val="0"/>
              </w:rPr>
              <w:t>以免因电网停电造成工程损失和出现事故。自备使用的发电机组的排烟管道必须伸出室外。室内不应存贮油桶及其它易燃物体</w:t>
            </w:r>
            <w:r>
              <w:rPr>
                <w:snapToGrid w:val="0"/>
                <w:kern w:val="0"/>
              </w:rPr>
              <w:t>，</w:t>
            </w:r>
            <w:r>
              <w:rPr>
                <w:rFonts w:hint="eastAsia"/>
                <w:snapToGrid w:val="0"/>
                <w:kern w:val="0"/>
              </w:rPr>
              <w:t>发电机组电源和电网之间要有联锁保护</w:t>
            </w:r>
            <w:r>
              <w:rPr>
                <w:snapToGrid w:val="0"/>
                <w:kern w:val="0"/>
              </w:rPr>
              <w:t>，</w:t>
            </w:r>
            <w:r>
              <w:rPr>
                <w:rFonts w:hint="eastAsia"/>
                <w:snapToGrid w:val="0"/>
                <w:kern w:val="0"/>
              </w:rPr>
              <w:t>严禁并列运行。</w:t>
            </w:r>
          </w:p>
          <w:p w14:paraId="6B86EE67" w14:textId="77777777" w:rsidR="004F152D" w:rsidRDefault="004F152D">
            <w:pPr>
              <w:overflowPunct w:val="0"/>
              <w:adjustRightInd w:val="0"/>
              <w:snapToGrid w:val="0"/>
              <w:spacing w:before="50" w:after="50" w:line="440" w:lineRule="exact"/>
              <w:ind w:firstLine="420"/>
              <w:rPr>
                <w:rFonts w:hint="eastAsia"/>
                <w:snapToGrid w:val="0"/>
                <w:kern w:val="0"/>
              </w:rPr>
            </w:pPr>
            <w:r>
              <w:rPr>
                <w:rFonts w:hint="eastAsia"/>
                <w:snapToGrid w:val="0"/>
                <w:kern w:val="0"/>
              </w:rPr>
              <w:t>9</w:t>
            </w:r>
            <w:r>
              <w:rPr>
                <w:rFonts w:hint="eastAsia"/>
                <w:snapToGrid w:val="0"/>
                <w:kern w:val="0"/>
              </w:rPr>
              <w:t>、电工人员应持证上岗。</w:t>
            </w:r>
          </w:p>
        </w:tc>
        <w:tc>
          <w:tcPr>
            <w:tcW w:w="819" w:type="dxa"/>
            <w:tcBorders>
              <w:right w:val="single" w:sz="6" w:space="0" w:color="auto"/>
            </w:tcBorders>
            <w:vAlign w:val="center"/>
          </w:tcPr>
          <w:p w14:paraId="3274CE3E"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机</w:t>
            </w:r>
          </w:p>
          <w:p w14:paraId="4618FEDC"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电</w:t>
            </w:r>
          </w:p>
          <w:p w14:paraId="47F60BB3"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主</w:t>
            </w:r>
          </w:p>
          <w:p w14:paraId="452B9A55" w14:textId="77777777" w:rsidR="004F152D" w:rsidRDefault="004F152D">
            <w:pPr>
              <w:overflowPunct w:val="0"/>
              <w:spacing w:before="50" w:after="50" w:line="440" w:lineRule="exact"/>
              <w:ind w:left="113" w:right="113"/>
              <w:jc w:val="center"/>
              <w:rPr>
                <w:rFonts w:hint="eastAsia"/>
                <w:b/>
                <w:shadow/>
                <w:snapToGrid w:val="0"/>
                <w:kern w:val="0"/>
              </w:rPr>
            </w:pPr>
            <w:r>
              <w:rPr>
                <w:rFonts w:hint="eastAsia"/>
                <w:b/>
                <w:shadow/>
                <w:snapToGrid w:val="0"/>
                <w:kern w:val="0"/>
              </w:rPr>
              <w:t>管</w:t>
            </w:r>
          </w:p>
          <w:p w14:paraId="34CC9395" w14:textId="77777777" w:rsidR="004F152D" w:rsidRDefault="004F152D">
            <w:pPr>
              <w:overflowPunct w:val="0"/>
              <w:spacing w:before="50" w:after="50" w:line="440" w:lineRule="exact"/>
              <w:ind w:left="113" w:right="113"/>
              <w:jc w:val="center"/>
              <w:rPr>
                <w:rFonts w:hint="eastAsia"/>
                <w:b/>
                <w:shadow/>
                <w:snapToGrid w:val="0"/>
                <w:kern w:val="0"/>
              </w:rPr>
            </w:pPr>
            <w:r>
              <w:rPr>
                <w:rFonts w:hint="eastAsia"/>
                <w:b/>
                <w:shadow/>
                <w:snapToGrid w:val="0"/>
                <w:kern w:val="0"/>
              </w:rPr>
              <w:t xml:space="preserve">  </w:t>
            </w:r>
            <w:r>
              <w:rPr>
                <w:rFonts w:hint="eastAsia"/>
                <w:b/>
                <w:shadow/>
                <w:snapToGrid w:val="0"/>
                <w:kern w:val="0"/>
              </w:rPr>
              <w:t>、</w:t>
            </w:r>
          </w:p>
          <w:p w14:paraId="274699C4" w14:textId="77777777" w:rsidR="004F152D" w:rsidRDefault="004F152D">
            <w:pPr>
              <w:overflowPunct w:val="0"/>
              <w:spacing w:before="50" w:after="50" w:line="440" w:lineRule="exact"/>
              <w:ind w:left="113" w:right="113"/>
              <w:jc w:val="center"/>
              <w:rPr>
                <w:rFonts w:hint="eastAsia"/>
                <w:b/>
                <w:shadow/>
                <w:snapToGrid w:val="0"/>
                <w:kern w:val="0"/>
              </w:rPr>
            </w:pPr>
            <w:r>
              <w:rPr>
                <w:rFonts w:hint="eastAsia"/>
                <w:b/>
                <w:shadow/>
                <w:snapToGrid w:val="0"/>
                <w:kern w:val="0"/>
              </w:rPr>
              <w:t>安</w:t>
            </w:r>
            <w:r>
              <w:rPr>
                <w:rFonts w:hint="eastAsia"/>
                <w:b/>
                <w:shadow/>
                <w:snapToGrid w:val="0"/>
                <w:kern w:val="0"/>
              </w:rPr>
              <w:t xml:space="preserve"> </w:t>
            </w:r>
            <w:r>
              <w:rPr>
                <w:rFonts w:hint="eastAsia"/>
                <w:b/>
                <w:shadow/>
                <w:snapToGrid w:val="0"/>
                <w:kern w:val="0"/>
              </w:rPr>
              <w:t>全</w:t>
            </w:r>
            <w:r>
              <w:rPr>
                <w:rFonts w:hint="eastAsia"/>
                <w:b/>
                <w:shadow/>
                <w:snapToGrid w:val="0"/>
                <w:kern w:val="0"/>
              </w:rPr>
              <w:t xml:space="preserve"> </w:t>
            </w:r>
            <w:r>
              <w:rPr>
                <w:rFonts w:hint="eastAsia"/>
                <w:b/>
                <w:shadow/>
                <w:snapToGrid w:val="0"/>
                <w:kern w:val="0"/>
              </w:rPr>
              <w:t>员</w:t>
            </w:r>
          </w:p>
        </w:tc>
      </w:tr>
      <w:tr w:rsidR="004F152D" w14:paraId="487A4FDB" w14:textId="77777777">
        <w:tblPrEx>
          <w:tblCellMar>
            <w:top w:w="0" w:type="dxa"/>
            <w:bottom w:w="0" w:type="dxa"/>
          </w:tblCellMar>
        </w:tblPrEx>
        <w:trPr>
          <w:trHeight w:val="2466"/>
        </w:trPr>
        <w:tc>
          <w:tcPr>
            <w:tcW w:w="596" w:type="dxa"/>
            <w:tcBorders>
              <w:left w:val="single" w:sz="6" w:space="0" w:color="auto"/>
              <w:bottom w:val="single" w:sz="6" w:space="0" w:color="auto"/>
            </w:tcBorders>
            <w:vAlign w:val="center"/>
          </w:tcPr>
          <w:p w14:paraId="56DD1498" w14:textId="77777777" w:rsidR="004F152D" w:rsidRDefault="004F152D">
            <w:pPr>
              <w:overflowPunct w:val="0"/>
              <w:adjustRightInd w:val="0"/>
              <w:snapToGrid w:val="0"/>
              <w:spacing w:before="50" w:after="50" w:line="440" w:lineRule="exact"/>
              <w:jc w:val="center"/>
              <w:rPr>
                <w:rFonts w:hint="eastAsia"/>
                <w:snapToGrid w:val="0"/>
                <w:kern w:val="0"/>
              </w:rPr>
            </w:pPr>
            <w:r>
              <w:rPr>
                <w:rFonts w:hint="eastAsia"/>
                <w:snapToGrid w:val="0"/>
                <w:kern w:val="0"/>
              </w:rPr>
              <w:t>12</w:t>
            </w:r>
          </w:p>
        </w:tc>
        <w:tc>
          <w:tcPr>
            <w:tcW w:w="860" w:type="dxa"/>
            <w:tcBorders>
              <w:bottom w:val="single" w:sz="6" w:space="0" w:color="auto"/>
            </w:tcBorders>
            <w:textDirection w:val="tbRlV"/>
            <w:vAlign w:val="center"/>
          </w:tcPr>
          <w:p w14:paraId="7A6BF16B" w14:textId="77777777" w:rsidR="004F152D" w:rsidRDefault="004F152D">
            <w:pPr>
              <w:overflowPunct w:val="0"/>
              <w:adjustRightInd w:val="0"/>
              <w:snapToGrid w:val="0"/>
              <w:spacing w:before="50" w:after="50" w:line="440" w:lineRule="exact"/>
              <w:ind w:left="113" w:right="113"/>
              <w:jc w:val="center"/>
              <w:rPr>
                <w:rFonts w:hint="eastAsia"/>
                <w:b/>
                <w:shadow/>
                <w:snapToGrid w:val="0"/>
                <w:kern w:val="0"/>
              </w:rPr>
            </w:pPr>
            <w:r>
              <w:rPr>
                <w:rFonts w:hint="eastAsia"/>
                <w:b/>
                <w:shadow/>
                <w:snapToGrid w:val="0"/>
                <w:kern w:val="0"/>
              </w:rPr>
              <w:t>其</w:t>
            </w:r>
            <w:r>
              <w:rPr>
                <w:rFonts w:hint="eastAsia"/>
                <w:b/>
                <w:shadow/>
                <w:snapToGrid w:val="0"/>
                <w:kern w:val="0"/>
              </w:rPr>
              <w:t xml:space="preserve">  </w:t>
            </w:r>
            <w:r>
              <w:rPr>
                <w:rFonts w:hint="eastAsia"/>
                <w:b/>
                <w:shadow/>
                <w:snapToGrid w:val="0"/>
                <w:kern w:val="0"/>
              </w:rPr>
              <w:t>它</w:t>
            </w:r>
          </w:p>
        </w:tc>
        <w:tc>
          <w:tcPr>
            <w:tcW w:w="6944" w:type="dxa"/>
            <w:tcBorders>
              <w:bottom w:val="single" w:sz="6" w:space="0" w:color="auto"/>
            </w:tcBorders>
          </w:tcPr>
          <w:p w14:paraId="1A198CC9" w14:textId="77777777" w:rsidR="004F152D" w:rsidRDefault="004F152D">
            <w:pPr>
              <w:overflowPunct w:val="0"/>
              <w:adjustRightInd w:val="0"/>
              <w:snapToGrid w:val="0"/>
              <w:spacing w:before="50" w:after="50" w:line="440" w:lineRule="exact"/>
              <w:ind w:firstLine="420"/>
              <w:jc w:val="left"/>
              <w:rPr>
                <w:rFonts w:hint="eastAsia"/>
                <w:snapToGrid w:val="0"/>
                <w:kern w:val="0"/>
              </w:rPr>
            </w:pPr>
            <w:r>
              <w:rPr>
                <w:rFonts w:hint="eastAsia"/>
                <w:snapToGrid w:val="0"/>
                <w:kern w:val="0"/>
              </w:rPr>
              <w:t>1</w:t>
            </w:r>
            <w:r>
              <w:rPr>
                <w:rFonts w:hint="eastAsia"/>
                <w:snapToGrid w:val="0"/>
                <w:kern w:val="0"/>
              </w:rPr>
              <w:t>、搞好易燃、易爆物品的管理，设立专库储存，库房设计符合安全技术规范。有专人负责发放和监督使用。</w:t>
            </w:r>
          </w:p>
          <w:p w14:paraId="613AB8AF" w14:textId="77777777" w:rsidR="004F152D" w:rsidRDefault="004F152D">
            <w:pPr>
              <w:overflowPunct w:val="0"/>
              <w:adjustRightInd w:val="0"/>
              <w:snapToGrid w:val="0"/>
              <w:spacing w:before="50" w:after="50" w:line="440" w:lineRule="exact"/>
              <w:ind w:firstLine="420"/>
              <w:jc w:val="left"/>
              <w:rPr>
                <w:rFonts w:hint="eastAsia"/>
                <w:snapToGrid w:val="0"/>
                <w:kern w:val="0"/>
              </w:rPr>
            </w:pPr>
            <w:r>
              <w:rPr>
                <w:rFonts w:hint="eastAsia"/>
                <w:snapToGrid w:val="0"/>
                <w:kern w:val="0"/>
              </w:rPr>
              <w:t>2</w:t>
            </w:r>
            <w:r>
              <w:rPr>
                <w:rFonts w:hint="eastAsia"/>
                <w:snapToGrid w:val="0"/>
                <w:kern w:val="0"/>
              </w:rPr>
              <w:t>、临时设施符合有关安全技术规范的要求，重要临时设施的通道、供水、供电、排水都应有相应的方案设计。</w:t>
            </w:r>
          </w:p>
          <w:p w14:paraId="24CBFE39" w14:textId="77777777" w:rsidR="004F152D" w:rsidRDefault="004F152D">
            <w:pPr>
              <w:overflowPunct w:val="0"/>
              <w:adjustRightInd w:val="0"/>
              <w:snapToGrid w:val="0"/>
              <w:spacing w:before="50" w:after="50" w:line="440" w:lineRule="exact"/>
              <w:ind w:firstLine="420"/>
              <w:jc w:val="left"/>
              <w:rPr>
                <w:snapToGrid w:val="0"/>
                <w:kern w:val="0"/>
              </w:rPr>
            </w:pPr>
            <w:r>
              <w:rPr>
                <w:rFonts w:hint="eastAsia"/>
                <w:snapToGrid w:val="0"/>
                <w:kern w:val="0"/>
              </w:rPr>
              <w:t>3</w:t>
            </w:r>
            <w:r>
              <w:rPr>
                <w:rFonts w:hint="eastAsia"/>
                <w:snapToGrid w:val="0"/>
                <w:kern w:val="0"/>
              </w:rPr>
              <w:t>、各种气瓶的使用和运输严格遵守安全技术规范。</w:t>
            </w:r>
          </w:p>
        </w:tc>
        <w:tc>
          <w:tcPr>
            <w:tcW w:w="819" w:type="dxa"/>
            <w:tcBorders>
              <w:bottom w:val="single" w:sz="6" w:space="0" w:color="auto"/>
              <w:right w:val="single" w:sz="6" w:space="0" w:color="auto"/>
            </w:tcBorders>
            <w:vAlign w:val="center"/>
          </w:tcPr>
          <w:p w14:paraId="40E492B8" w14:textId="77777777" w:rsidR="004F152D" w:rsidRDefault="004F152D">
            <w:pPr>
              <w:overflowPunct w:val="0"/>
              <w:adjustRightInd w:val="0"/>
              <w:snapToGrid w:val="0"/>
              <w:spacing w:before="50" w:after="50" w:line="440" w:lineRule="exact"/>
              <w:jc w:val="center"/>
              <w:outlineLvl w:val="0"/>
              <w:rPr>
                <w:rFonts w:hint="eastAsia"/>
                <w:b/>
                <w:shadow/>
                <w:snapToGrid w:val="0"/>
                <w:kern w:val="0"/>
              </w:rPr>
            </w:pPr>
            <w:r>
              <w:rPr>
                <w:rFonts w:hint="eastAsia"/>
                <w:b/>
                <w:shadow/>
                <w:snapToGrid w:val="0"/>
                <w:kern w:val="0"/>
              </w:rPr>
              <w:t>安</w:t>
            </w:r>
          </w:p>
          <w:p w14:paraId="1BDD77A9" w14:textId="77777777" w:rsidR="004F152D" w:rsidRDefault="004F152D">
            <w:pPr>
              <w:overflowPunct w:val="0"/>
              <w:adjustRightInd w:val="0"/>
              <w:snapToGrid w:val="0"/>
              <w:spacing w:before="50" w:after="50" w:line="440" w:lineRule="exact"/>
              <w:jc w:val="center"/>
              <w:rPr>
                <w:rFonts w:hint="eastAsia"/>
                <w:b/>
                <w:shadow/>
                <w:snapToGrid w:val="0"/>
                <w:kern w:val="0"/>
              </w:rPr>
            </w:pPr>
            <w:r>
              <w:rPr>
                <w:rFonts w:hint="eastAsia"/>
                <w:b/>
                <w:shadow/>
                <w:snapToGrid w:val="0"/>
                <w:kern w:val="0"/>
              </w:rPr>
              <w:t>全</w:t>
            </w:r>
          </w:p>
          <w:p w14:paraId="1A444791" w14:textId="77777777" w:rsidR="004F152D" w:rsidRDefault="004F152D">
            <w:pPr>
              <w:overflowPunct w:val="0"/>
              <w:adjustRightInd w:val="0"/>
              <w:snapToGrid w:val="0"/>
              <w:spacing w:before="50" w:after="50" w:line="440" w:lineRule="exact"/>
              <w:jc w:val="center"/>
              <w:rPr>
                <w:rFonts w:hint="eastAsia"/>
                <w:b/>
                <w:shadow/>
                <w:snapToGrid w:val="0"/>
                <w:kern w:val="0"/>
              </w:rPr>
            </w:pPr>
            <w:r>
              <w:rPr>
                <w:rFonts w:hint="eastAsia"/>
                <w:b/>
                <w:shadow/>
                <w:snapToGrid w:val="0"/>
                <w:kern w:val="0"/>
              </w:rPr>
              <w:t>员</w:t>
            </w:r>
          </w:p>
        </w:tc>
      </w:tr>
    </w:tbl>
    <w:p w14:paraId="175657A8"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666D8C5D" w14:textId="77777777" w:rsidR="004F152D" w:rsidRDefault="004F152D">
      <w:pPr>
        <w:pStyle w:val="a9"/>
        <w:overflowPunct w:val="0"/>
        <w:adjustRightInd w:val="0"/>
        <w:snapToGrid w:val="0"/>
        <w:spacing w:line="360" w:lineRule="auto"/>
        <w:ind w:firstLineChars="200" w:firstLine="544"/>
        <w:rPr>
          <w:rFonts w:ascii="Times New Roman" w:hAnsi="Times New Roman" w:hint="eastAsia"/>
          <w:snapToGrid w:val="0"/>
          <w:kern w:val="0"/>
        </w:rPr>
      </w:pPr>
    </w:p>
    <w:p w14:paraId="13AEBECE" w14:textId="77777777" w:rsidR="004F152D" w:rsidRDefault="004F152D">
      <w:pPr>
        <w:pStyle w:val="1"/>
        <w:spacing w:before="156"/>
        <w:rPr>
          <w:rFonts w:hint="eastAsia"/>
          <w:snapToGrid w:val="0"/>
          <w:kern w:val="0"/>
        </w:rPr>
      </w:pPr>
      <w:bookmarkStart w:id="701" w:name="_Toc10425"/>
      <w:bookmarkStart w:id="702" w:name="_Toc101750"/>
      <w:bookmarkStart w:id="703" w:name="_Toc102955"/>
      <w:bookmarkStart w:id="704" w:name="_Toc103731"/>
      <w:bookmarkStart w:id="705" w:name="_Toc109406"/>
      <w:bookmarkStart w:id="706" w:name="_Toc127905"/>
      <w:bookmarkStart w:id="707" w:name="_Toc128812"/>
      <w:bookmarkStart w:id="708" w:name="_Toc128949"/>
      <w:bookmarkStart w:id="709" w:name="_Toc130256"/>
      <w:bookmarkStart w:id="710" w:name="_Toc130852"/>
      <w:bookmarkStart w:id="711" w:name="_Toc1353427"/>
      <w:bookmarkStart w:id="712" w:name="_Toc1439023"/>
      <w:bookmarkStart w:id="713" w:name="_Toc4063897"/>
      <w:bookmarkStart w:id="714" w:name="_Toc6324566"/>
      <w:bookmarkStart w:id="715" w:name="_Toc6605630"/>
      <w:bookmarkStart w:id="716" w:name="_Toc6688234"/>
      <w:bookmarkStart w:id="717" w:name="_Toc471498251"/>
      <w:bookmarkStart w:id="718" w:name="_Toc14606261"/>
      <w:r>
        <w:rPr>
          <w:rFonts w:hint="eastAsia"/>
          <w:snapToGrid w:val="0"/>
          <w:kern w:val="0"/>
        </w:rPr>
        <w:t>第9章  环境保护及文明施工措施</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31DA9158" w14:textId="77777777" w:rsidR="004F152D" w:rsidRDefault="004F152D">
      <w:pPr>
        <w:pStyle w:val="2"/>
        <w:rPr>
          <w:rFonts w:hint="eastAsia"/>
        </w:rPr>
      </w:pPr>
      <w:bookmarkStart w:id="719" w:name="_Toc10426"/>
      <w:bookmarkStart w:id="720" w:name="_Toc101751"/>
      <w:bookmarkStart w:id="721" w:name="_Toc102956"/>
      <w:bookmarkStart w:id="722" w:name="_Toc103732"/>
      <w:bookmarkStart w:id="723" w:name="_Toc109407"/>
      <w:bookmarkStart w:id="724" w:name="_Toc127906"/>
      <w:bookmarkStart w:id="725" w:name="_Toc128813"/>
      <w:bookmarkStart w:id="726" w:name="_Toc128950"/>
      <w:bookmarkStart w:id="727" w:name="_Toc130257"/>
      <w:bookmarkStart w:id="728" w:name="_Toc130853"/>
      <w:bookmarkStart w:id="729" w:name="_Toc1353428"/>
      <w:bookmarkStart w:id="730" w:name="_Toc1439024"/>
      <w:bookmarkStart w:id="731" w:name="_Toc4063898"/>
      <w:bookmarkStart w:id="732" w:name="_Toc6324567"/>
      <w:bookmarkStart w:id="733" w:name="_Toc6605631"/>
      <w:bookmarkStart w:id="734" w:name="_Toc6688235"/>
      <w:bookmarkStart w:id="735" w:name="_Toc471498252"/>
      <w:bookmarkStart w:id="736" w:name="_Toc14606262"/>
      <w:r>
        <w:rPr>
          <w:rFonts w:hint="eastAsia"/>
        </w:rPr>
        <w:t>§</w:t>
      </w:r>
      <w:r>
        <w:rPr>
          <w:rFonts w:hint="eastAsia"/>
        </w:rPr>
        <w:t xml:space="preserve">9-1  </w:t>
      </w:r>
      <w:r>
        <w:rPr>
          <w:rFonts w:hint="eastAsia"/>
        </w:rPr>
        <w:t>环境保护措施</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2906B2C3" w14:textId="77777777" w:rsidR="004F152D" w:rsidRDefault="004F152D">
      <w:pPr>
        <w:pStyle w:val="3"/>
        <w:spacing w:before="50" w:after="50"/>
        <w:rPr>
          <w:rFonts w:hint="eastAsia"/>
        </w:rPr>
      </w:pPr>
      <w:bookmarkStart w:id="737" w:name="_Toc10427"/>
      <w:bookmarkStart w:id="738" w:name="_Toc127907"/>
      <w:bookmarkStart w:id="739" w:name="_Toc128814"/>
      <w:bookmarkStart w:id="740" w:name="_Toc128951"/>
      <w:bookmarkStart w:id="741" w:name="_Toc130258"/>
      <w:bookmarkStart w:id="742" w:name="_Toc130854"/>
      <w:bookmarkStart w:id="743" w:name="_Toc132768"/>
      <w:bookmarkStart w:id="744" w:name="_Toc1353429"/>
      <w:bookmarkStart w:id="745" w:name="_Toc1439025"/>
      <w:bookmarkStart w:id="746" w:name="_Toc4063899"/>
      <w:bookmarkStart w:id="747" w:name="_Toc6324568"/>
      <w:bookmarkStart w:id="748" w:name="_Toc6605632"/>
      <w:bookmarkStart w:id="749" w:name="_Toc6688236"/>
      <w:bookmarkStart w:id="750" w:name="_Toc471498253"/>
      <w:bookmarkStart w:id="751" w:name="_Toc14606263"/>
      <w:r>
        <w:rPr>
          <w:rFonts w:hint="eastAsia"/>
        </w:rPr>
        <w:t>9.1.1</w:t>
      </w:r>
      <w:r>
        <w:rPr>
          <w:rFonts w:hint="eastAsia"/>
        </w:rPr>
        <w:t>、废料、废方的处理</w:t>
      </w:r>
      <w:bookmarkEnd w:id="750"/>
      <w:bookmarkEnd w:id="751"/>
    </w:p>
    <w:p w14:paraId="0104BBDC"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、清理场地的废料和土石方工程的废方时，不得随意倾泻，影响附近排灌系统及农田水利设施。应按业主要求或监理工程师的指示在适当地点设置弃土场；有条件时，力求少占土地。</w:t>
      </w:r>
    </w:p>
    <w:p w14:paraId="2DA7924F"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、桥梁施工过程中产生的泥浆及废弃物等，应在工程完工时及时清除干净，以免堵塞河道和污染环境。</w:t>
      </w:r>
    </w:p>
    <w:p w14:paraId="10A49AB3"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、废方堆放点应统筹安排，堆放点应远离河道，尽量不要覆盖植被，尽可能选择荒地。</w:t>
      </w:r>
    </w:p>
    <w:p w14:paraId="15CF7446"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、及时对弃方进行压实，并在其表面进行植被覆盖，可以种植草皮、灌木或树木，既可防止水土流失，又能美化环境。</w:t>
      </w:r>
    </w:p>
    <w:p w14:paraId="52AC55D7" w14:textId="77777777" w:rsidR="004F152D" w:rsidRDefault="004F152D">
      <w:pPr>
        <w:pStyle w:val="3"/>
        <w:spacing w:before="50" w:after="50"/>
        <w:rPr>
          <w:rFonts w:hint="eastAsia"/>
        </w:rPr>
      </w:pPr>
      <w:bookmarkStart w:id="752" w:name="_Toc471498254"/>
      <w:bookmarkStart w:id="753" w:name="_Toc14606264"/>
      <w:r>
        <w:rPr>
          <w:rFonts w:hint="eastAsia"/>
        </w:rPr>
        <w:t>9.1.2</w:t>
      </w:r>
      <w:r>
        <w:rPr>
          <w:rFonts w:hint="eastAsia"/>
        </w:rPr>
        <w:t>、防止水土流失</w:t>
      </w:r>
      <w:bookmarkEnd w:id="752"/>
      <w:bookmarkEnd w:id="753"/>
    </w:p>
    <w:p w14:paraId="38660856"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、在施工期间，应始终保持工地的良好排水状态，修建一些临时排水渠道，并与永久性排水设施相连接，且不得引起淤积和冲刷。</w:t>
      </w:r>
    </w:p>
    <w:p w14:paraId="3D5AAAB4"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、桩基及下部结构施工时施工现场地面应筑成适当的横坡，避免积水；开挖或填筑的土质路基边坡应及时采取防护措施，防止雨季到来时因水流对坡面的冲刷而影响边坡稳定，减少对附近水域的污染。</w:t>
      </w:r>
    </w:p>
    <w:p w14:paraId="5A537E9A"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、施工中应因地制宜地采取有效预防措施，防止施工场所占用的土地或临时使用的土地受到冲刷，防止从本工程施工中土石方材料对河流、水道、灌溉或排水系统产生淤积或堵塞。</w:t>
      </w:r>
    </w:p>
    <w:p w14:paraId="502CB129"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、施工中的临时排水系统应能最大限度地减少水土流失及对水文状态的改变，不得干扰河道、水道或现有灌溉或排水系统的自然流动。</w:t>
      </w:r>
    </w:p>
    <w:p w14:paraId="5D955C37" w14:textId="77777777" w:rsidR="004F152D" w:rsidRDefault="004F152D">
      <w:pPr>
        <w:pStyle w:val="3"/>
        <w:spacing w:before="50" w:after="50"/>
        <w:rPr>
          <w:rFonts w:hint="eastAsia"/>
        </w:rPr>
      </w:pPr>
      <w:bookmarkStart w:id="754" w:name="_Toc471498255"/>
      <w:bookmarkStart w:id="755" w:name="_Toc14606265"/>
      <w:r>
        <w:rPr>
          <w:rFonts w:hint="eastAsia"/>
        </w:rPr>
        <w:t>9.1.3</w:t>
      </w:r>
      <w:r>
        <w:rPr>
          <w:rFonts w:hint="eastAsia"/>
        </w:rPr>
        <w:t>、防止和减轻水及大气污染</w:t>
      </w:r>
      <w:bookmarkEnd w:id="754"/>
      <w:bookmarkEnd w:id="755"/>
    </w:p>
    <w:p w14:paraId="45FFA084" w14:textId="77777777" w:rsidR="004F152D" w:rsidRDefault="004F152D">
      <w:pPr>
        <w:overflowPunct w:val="0"/>
        <w:adjustRightInd w:val="0"/>
        <w:snapToGrid w:val="0"/>
        <w:spacing w:line="360" w:lineRule="auto"/>
        <w:ind w:firstLineChars="200" w:firstLine="422"/>
        <w:rPr>
          <w:rFonts w:hint="eastAsia"/>
          <w:b/>
          <w:snapToGrid w:val="0"/>
          <w:kern w:val="0"/>
          <w:u w:val="single"/>
        </w:rPr>
      </w:pPr>
      <w:r>
        <w:rPr>
          <w:rFonts w:hint="eastAsia"/>
          <w:b/>
          <w:snapToGrid w:val="0"/>
          <w:kern w:val="0"/>
          <w:u w:val="single"/>
        </w:rPr>
        <w:t>保护水质：</w:t>
      </w:r>
    </w:p>
    <w:p w14:paraId="7ABDCF6D"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、施工废水、生活污水不得直接排入农田、耕地、灌溉渠和河道，不得污染饮用水源。</w:t>
      </w:r>
    </w:p>
    <w:p w14:paraId="5ECB82E1"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、施工区域、砂石料场，在施工期间和完工以后应妥善处理，以减少对河道、溪流的侵蚀，防止沉渣进入河道或溪流。</w:t>
      </w:r>
    </w:p>
    <w:p w14:paraId="4068DC5D"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、冲洗集料或含有沉积物的施工用废水，应采取过滤、沉淀池处理或其它措施，使能做到达标排放。</w:t>
      </w:r>
    </w:p>
    <w:p w14:paraId="11DAA179"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、施工期间，施工物料如水泥、油料、化学品等应严格堆放、管理，防止物料随雨水径流排入地表及附近水域，造成污染。</w:t>
      </w:r>
    </w:p>
    <w:p w14:paraId="0B714F97"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5</w:t>
      </w:r>
      <w:r>
        <w:rPr>
          <w:rFonts w:hint="eastAsia"/>
          <w:snapToGrid w:val="0"/>
          <w:kern w:val="0"/>
        </w:rPr>
        <w:t>、施工机械应经常检查维修防止漏油，禁止机械将在运转中产生的油污水未经处理就直接排放或维修施工机械时油污水直接排放。</w:t>
      </w:r>
    </w:p>
    <w:p w14:paraId="150702EA" w14:textId="77777777" w:rsidR="004F152D" w:rsidRDefault="004F152D">
      <w:pPr>
        <w:overflowPunct w:val="0"/>
        <w:adjustRightInd w:val="0"/>
        <w:snapToGrid w:val="0"/>
        <w:spacing w:line="360" w:lineRule="auto"/>
        <w:ind w:firstLineChars="200" w:firstLine="422"/>
        <w:rPr>
          <w:rFonts w:hint="eastAsia"/>
          <w:b/>
          <w:snapToGrid w:val="0"/>
          <w:kern w:val="0"/>
          <w:u w:val="single"/>
        </w:rPr>
      </w:pPr>
      <w:r>
        <w:rPr>
          <w:rFonts w:hint="eastAsia"/>
          <w:b/>
          <w:snapToGrid w:val="0"/>
          <w:kern w:val="0"/>
          <w:u w:val="single"/>
        </w:rPr>
        <w:t>控制扬尘：</w:t>
      </w:r>
    </w:p>
    <w:p w14:paraId="4907812E"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、为减少施工作业的产生的灰尘，应随时进行洒水或其它控制扬尘措施，使不出现明显的扬尘。</w:t>
      </w:r>
    </w:p>
    <w:p w14:paraId="3FF3A810"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、易于引起灰尘的细料或松散料的材料堆场应予遮盖或适当洒水润湿。运输时应用帆布、盖套或类似遮盖物覆盖。</w:t>
      </w:r>
    </w:p>
    <w:p w14:paraId="01834C4D"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、运转过程时有粉尘发生的施工场地（如拌和站等）应有防尘设备。在这些场所作业的工作人员，应配备必要的劳保防护用品。</w:t>
      </w:r>
    </w:p>
    <w:p w14:paraId="2512DB53"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、如果承包人预防措施不利，并已对临近的河流、湖泊、池塘、农田或卫生环境造成了危害，则由此而引起的一切损失及后果应由承包人负责。</w:t>
      </w:r>
    </w:p>
    <w:p w14:paraId="5F74BF37" w14:textId="77777777" w:rsidR="004F152D" w:rsidRDefault="004F152D">
      <w:pPr>
        <w:pStyle w:val="3"/>
        <w:spacing w:before="50" w:after="50"/>
        <w:rPr>
          <w:rFonts w:hint="eastAsia"/>
        </w:rPr>
      </w:pPr>
      <w:bookmarkStart w:id="756" w:name="_Toc471498256"/>
      <w:bookmarkStart w:id="757" w:name="_Toc14606266"/>
      <w:r>
        <w:rPr>
          <w:rFonts w:hint="eastAsia"/>
        </w:rPr>
        <w:t>9.1.4</w:t>
      </w:r>
      <w:r>
        <w:rPr>
          <w:rFonts w:hint="eastAsia"/>
        </w:rPr>
        <w:t>、减少噪声、废气污染</w:t>
      </w:r>
      <w:bookmarkEnd w:id="756"/>
      <w:bookmarkEnd w:id="757"/>
    </w:p>
    <w:p w14:paraId="1CD891F0"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、各种临时设施和场地，如堆料场、加工场等距居民区不宜小于</w:t>
      </w:r>
      <w:r>
        <w:rPr>
          <w:rFonts w:hint="eastAsia"/>
          <w:snapToGrid w:val="0"/>
          <w:kern w:val="0"/>
        </w:rPr>
        <w:t>300m</w:t>
      </w:r>
      <w:r>
        <w:rPr>
          <w:rFonts w:hint="eastAsia"/>
          <w:snapToGrid w:val="0"/>
          <w:kern w:val="0"/>
        </w:rPr>
        <w:t>，而且应设于居民区主要风向的下风处。</w:t>
      </w:r>
    </w:p>
    <w:p w14:paraId="3B636407"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、施工机械设备的工艺操作，要尽量减少噪声、废气等的污染；建筑施工场地的噪声应符合《建筑施工场界噪声限值》（</w:t>
      </w:r>
      <w:r>
        <w:rPr>
          <w:rFonts w:hint="eastAsia"/>
          <w:snapToGrid w:val="0"/>
          <w:kern w:val="0"/>
        </w:rPr>
        <w:t>GB12523</w:t>
      </w:r>
      <w:r>
        <w:rPr>
          <w:rFonts w:hint="eastAsia"/>
          <w:snapToGrid w:val="0"/>
          <w:kern w:val="0"/>
        </w:rPr>
        <w:t>—</w:t>
      </w:r>
      <w:r>
        <w:rPr>
          <w:rFonts w:hint="eastAsia"/>
          <w:snapToGrid w:val="0"/>
          <w:kern w:val="0"/>
        </w:rPr>
        <w:t>1990</w:t>
      </w:r>
      <w:r>
        <w:rPr>
          <w:rFonts w:hint="eastAsia"/>
          <w:snapToGrid w:val="0"/>
          <w:kern w:val="0"/>
        </w:rPr>
        <w:t>）的规定，并应遵守当地有关部门对夜间施工的规定。</w:t>
      </w:r>
    </w:p>
    <w:p w14:paraId="6F013117" w14:textId="77777777" w:rsidR="004F152D" w:rsidRDefault="004F152D">
      <w:pPr>
        <w:pStyle w:val="3"/>
        <w:spacing w:before="50" w:after="50"/>
        <w:rPr>
          <w:rFonts w:hint="eastAsia"/>
        </w:rPr>
      </w:pPr>
      <w:bookmarkStart w:id="758" w:name="_Toc471498257"/>
      <w:bookmarkStart w:id="759" w:name="_Toc14606267"/>
      <w:r>
        <w:rPr>
          <w:rFonts w:hint="eastAsia"/>
        </w:rPr>
        <w:t>9.1.5</w:t>
      </w:r>
      <w:r>
        <w:rPr>
          <w:rFonts w:hint="eastAsia"/>
        </w:rPr>
        <w:t>、做好绿色植被和现有公用设施的保护</w:t>
      </w:r>
      <w:bookmarkEnd w:id="758"/>
      <w:bookmarkEnd w:id="759"/>
    </w:p>
    <w:p w14:paraId="1BC52350"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、施工时应尽量保护用地范围之外的现有绿色植被。若因修建临时工程破坏了现有的绿色植被，应在拆除临时工程后予以恢复。</w:t>
      </w:r>
    </w:p>
    <w:p w14:paraId="74E87386"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、对于受本工程影响或正在受影响的一切公用设施与结构物，应在本工程施工期间采取一切适当措施加以保护。</w:t>
      </w:r>
    </w:p>
    <w:p w14:paraId="14A4D61E"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、靠近公用设施的开挖作业，施工前应通知监理工程师及有关部门，并邀请有关部门代表在施工时到场；发现问题应积极配合有关部门予以解决。</w:t>
      </w:r>
    </w:p>
    <w:p w14:paraId="12B6E8E2"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、环境保护是本合同段工程施工中的重点注意事项，在整个工程实施的过程中始终贯彻落实，对全体人员要进行广泛、深入、具体的环保教育和考核，并落实到岗位责任制的内容中去。</w:t>
      </w:r>
    </w:p>
    <w:bookmarkEnd w:id="737"/>
    <w:bookmarkEnd w:id="738"/>
    <w:bookmarkEnd w:id="739"/>
    <w:bookmarkEnd w:id="740"/>
    <w:bookmarkEnd w:id="741"/>
    <w:bookmarkEnd w:id="742"/>
    <w:bookmarkEnd w:id="743"/>
    <w:bookmarkEnd w:id="744"/>
    <w:bookmarkEnd w:id="745"/>
    <w:bookmarkEnd w:id="746"/>
    <w:bookmarkEnd w:id="747"/>
    <w:bookmarkEnd w:id="748"/>
    <w:bookmarkEnd w:id="749"/>
    <w:p w14:paraId="0E10F17C" w14:textId="77777777" w:rsidR="004F152D" w:rsidRDefault="004F152D">
      <w:pPr>
        <w:overflowPunct w:val="0"/>
        <w:adjustRightInd w:val="0"/>
        <w:snapToGrid w:val="0"/>
        <w:ind w:firstLineChars="200" w:firstLine="420"/>
        <w:rPr>
          <w:rFonts w:hint="eastAsia"/>
          <w:snapToGrid w:val="0"/>
          <w:kern w:val="0"/>
        </w:rPr>
      </w:pPr>
    </w:p>
    <w:p w14:paraId="3B0CCB2F" w14:textId="77777777" w:rsidR="004F152D" w:rsidRDefault="004F152D">
      <w:pPr>
        <w:pStyle w:val="2"/>
        <w:rPr>
          <w:rFonts w:hint="eastAsia"/>
        </w:rPr>
      </w:pPr>
      <w:bookmarkStart w:id="760" w:name="_Toc10433"/>
      <w:bookmarkStart w:id="761" w:name="_Toc101753"/>
      <w:bookmarkStart w:id="762" w:name="_Toc102958"/>
      <w:bookmarkStart w:id="763" w:name="_Toc103734"/>
      <w:bookmarkStart w:id="764" w:name="_Toc109409"/>
      <w:bookmarkStart w:id="765" w:name="_Toc127913"/>
      <w:bookmarkStart w:id="766" w:name="_Toc128820"/>
      <w:bookmarkStart w:id="767" w:name="_Toc128957"/>
      <w:bookmarkStart w:id="768" w:name="_Toc130264"/>
      <w:bookmarkStart w:id="769" w:name="_Toc130860"/>
      <w:bookmarkStart w:id="770" w:name="_Toc1353435"/>
      <w:bookmarkStart w:id="771" w:name="_Toc1439031"/>
      <w:bookmarkStart w:id="772" w:name="_Toc4063905"/>
      <w:bookmarkStart w:id="773" w:name="_Toc6324573"/>
      <w:bookmarkStart w:id="774" w:name="_Toc6605637"/>
      <w:bookmarkStart w:id="775" w:name="_Toc6688241"/>
      <w:bookmarkStart w:id="776" w:name="_Toc471498258"/>
      <w:bookmarkStart w:id="777" w:name="_Toc14606268"/>
      <w:r>
        <w:rPr>
          <w:rFonts w:hint="eastAsia"/>
        </w:rPr>
        <w:t>§</w:t>
      </w:r>
      <w:r>
        <w:rPr>
          <w:rFonts w:hint="eastAsia"/>
        </w:rPr>
        <w:t xml:space="preserve">9-2  </w:t>
      </w:r>
      <w:r>
        <w:rPr>
          <w:rFonts w:hint="eastAsia"/>
        </w:rPr>
        <w:t>文明施工与文物保护措施</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74DB9932" w14:textId="77777777" w:rsidR="004F152D" w:rsidRDefault="004F152D">
      <w:pPr>
        <w:overflowPunct w:val="0"/>
        <w:adjustRightInd w:val="0"/>
        <w:snapToGrid w:val="0"/>
        <w:spacing w:line="360" w:lineRule="auto"/>
        <w:ind w:firstLineChars="200" w:firstLine="420"/>
        <w:rPr>
          <w:rFonts w:hint="eastAsia"/>
          <w:snapToGrid w:val="0"/>
          <w:kern w:val="0"/>
        </w:rPr>
      </w:pPr>
      <w:bookmarkStart w:id="778" w:name="_Toc127914"/>
      <w:bookmarkStart w:id="779" w:name="_Toc128821"/>
      <w:bookmarkStart w:id="780" w:name="_Toc128958"/>
      <w:bookmarkStart w:id="781" w:name="_Toc130265"/>
      <w:bookmarkStart w:id="782" w:name="_Toc130861"/>
      <w:bookmarkStart w:id="783" w:name="_Toc132775"/>
      <w:bookmarkStart w:id="784" w:name="_Toc1353436"/>
      <w:bookmarkStart w:id="785" w:name="_Toc1439032"/>
      <w:bookmarkStart w:id="786" w:name="_Toc1812876"/>
      <w:bookmarkStart w:id="787" w:name="_Toc1879801"/>
      <w:bookmarkStart w:id="788" w:name="_Toc4063906"/>
      <w:bookmarkStart w:id="789" w:name="_Toc6324574"/>
      <w:bookmarkStart w:id="790" w:name="_Toc6605638"/>
      <w:bookmarkStart w:id="791" w:name="_Toc6688242"/>
      <w:r>
        <w:rPr>
          <w:rFonts w:hint="eastAsia"/>
          <w:snapToGrid w:val="0"/>
          <w:kern w:val="0"/>
        </w:rPr>
        <w:t>工程施工时，严格遵守招标文件之技术规范书中提出的有关文明施工及文物保护措施的要求。为此，本项目部将成立创建文明工地活动领导小组，制定创建文明工地活动的实施方案和具体措施，争创“</w:t>
      </w:r>
      <w:r>
        <w:rPr>
          <w:rFonts w:hint="eastAsia"/>
          <w:b/>
          <w:bCs/>
          <w:snapToGrid w:val="0"/>
          <w:kern w:val="0"/>
        </w:rPr>
        <w:t>文明施工单位</w:t>
      </w:r>
      <w:r>
        <w:rPr>
          <w:rFonts w:hint="eastAsia"/>
          <w:snapToGrid w:val="0"/>
          <w:kern w:val="0"/>
        </w:rPr>
        <w:t>”，力争做到“</w:t>
      </w:r>
      <w:r>
        <w:rPr>
          <w:rFonts w:hint="eastAsia"/>
          <w:b/>
          <w:bCs/>
          <w:snapToGrid w:val="0"/>
          <w:kern w:val="0"/>
        </w:rPr>
        <w:t>六好</w:t>
      </w:r>
      <w:r>
        <w:rPr>
          <w:rFonts w:hint="eastAsia"/>
          <w:snapToGrid w:val="0"/>
          <w:kern w:val="0"/>
        </w:rPr>
        <w:t>”：履约信誉好；质量安全好；料机管理好；队伍建设好；环境氛围好；综合治理好。</w:t>
      </w:r>
    </w:p>
    <w:p w14:paraId="27910C2D" w14:textId="77777777" w:rsidR="004F152D" w:rsidRDefault="004F152D">
      <w:pPr>
        <w:pStyle w:val="3"/>
        <w:spacing w:before="50" w:after="50"/>
        <w:rPr>
          <w:rFonts w:hint="eastAsia"/>
        </w:rPr>
      </w:pPr>
      <w:bookmarkStart w:id="792" w:name="_Toc471498259"/>
      <w:bookmarkStart w:id="793" w:name="_Toc14606269"/>
      <w:r>
        <w:rPr>
          <w:rFonts w:hint="eastAsia"/>
        </w:rPr>
        <w:t>9.2.1</w:t>
      </w:r>
      <w:r>
        <w:rPr>
          <w:rFonts w:hint="eastAsia"/>
        </w:rPr>
        <w:t>、做好施工作业场区的管理</w:t>
      </w:r>
      <w:bookmarkEnd w:id="792"/>
      <w:bookmarkEnd w:id="793"/>
    </w:p>
    <w:p w14:paraId="028CDB51"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、设置醒目、整洁的施工铭牌，施工许可证等标牌。</w:t>
      </w:r>
    </w:p>
    <w:p w14:paraId="70C6520B"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、施工现场实行封闭施工。施工现场四周除人员、车辆出入口通道外，其余周边围墙、围栏封闭，围墙标准按技术规范书所提工程文明施工标准规定执行。</w:t>
      </w:r>
    </w:p>
    <w:p w14:paraId="034662DE"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、高空作业时采用密布安全网进行全封闭施工，并设置安全防护设施。</w:t>
      </w:r>
    </w:p>
    <w:p w14:paraId="3E4B9439"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、保证施工现场道路畅通、场地平整、无大面积积水，场内设置连续、畅顺的排水系统、沟地，合理组织排水。</w:t>
      </w:r>
    </w:p>
    <w:p w14:paraId="748223AD"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5</w:t>
      </w:r>
      <w:r>
        <w:rPr>
          <w:rFonts w:hint="eastAsia"/>
          <w:snapToGrid w:val="0"/>
          <w:kern w:val="0"/>
        </w:rPr>
        <w:t>、钻孔桩施工时，合理设计泥浆池，防止泥浆溢出，严禁外泄污染道路和环境。</w:t>
      </w:r>
    </w:p>
    <w:p w14:paraId="3F9F93F1"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6</w:t>
      </w:r>
      <w:r>
        <w:rPr>
          <w:rFonts w:hint="eastAsia"/>
          <w:snapToGrid w:val="0"/>
          <w:kern w:val="0"/>
        </w:rPr>
        <w:t>、现场建筑材料的堆放按照总平面布置指定的区域范围分类堆放，材料转运堆放有专人管理、专人清扫、保持场内整洁。</w:t>
      </w:r>
    </w:p>
    <w:p w14:paraId="67FB5433"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7</w:t>
      </w:r>
      <w:r>
        <w:rPr>
          <w:rFonts w:hint="eastAsia"/>
          <w:snapToGrid w:val="0"/>
          <w:kern w:val="0"/>
        </w:rPr>
        <w:t>、现场施工人员一律要佩戴安全帽、挂胸卡施工，非施工人员一律不准擅自进入施工现场。</w:t>
      </w:r>
    </w:p>
    <w:p w14:paraId="2FDA0597"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8</w:t>
      </w:r>
      <w:r>
        <w:rPr>
          <w:rFonts w:hint="eastAsia"/>
          <w:snapToGrid w:val="0"/>
          <w:kern w:val="0"/>
        </w:rPr>
        <w:t>、在场内适当的位置设置宣传教育栏，进行文明施工管理、安全质量保证等方面的教育宣传。</w:t>
      </w:r>
    </w:p>
    <w:p w14:paraId="5A153C42"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9</w:t>
      </w:r>
      <w:r>
        <w:rPr>
          <w:rFonts w:hint="eastAsia"/>
          <w:snapToGrid w:val="0"/>
          <w:kern w:val="0"/>
        </w:rPr>
        <w:t>、施工用水、电管线要沿线路边上挂（铺）设，避免乱拉、乱接现象。</w:t>
      </w:r>
    </w:p>
    <w:p w14:paraId="7BB597F9"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10</w:t>
      </w:r>
      <w:r>
        <w:rPr>
          <w:rFonts w:hint="eastAsia"/>
          <w:snapToGrid w:val="0"/>
          <w:kern w:val="0"/>
        </w:rPr>
        <w:t>、施工现场防火、用电安全、施工机械及余泥外运、散体物料运输、使用预拌混凝土等，严格执行国家或地方有关规范、规程和规定，禁止违章行为。</w:t>
      </w:r>
    </w:p>
    <w:p w14:paraId="00943029" w14:textId="77777777" w:rsidR="004F152D" w:rsidRDefault="004F152D">
      <w:pPr>
        <w:pStyle w:val="3"/>
        <w:spacing w:before="50" w:after="50"/>
        <w:rPr>
          <w:rFonts w:hint="eastAsia"/>
        </w:rPr>
      </w:pPr>
      <w:bookmarkStart w:id="794" w:name="_Toc471498260"/>
      <w:bookmarkStart w:id="795" w:name="_Toc14606270"/>
      <w:r>
        <w:rPr>
          <w:rFonts w:hint="eastAsia"/>
        </w:rPr>
        <w:t>9.2.2</w:t>
      </w:r>
      <w:r>
        <w:rPr>
          <w:rFonts w:hint="eastAsia"/>
        </w:rPr>
        <w:t>、做好生活后勤场区的管理</w:t>
      </w:r>
      <w:bookmarkEnd w:id="794"/>
      <w:bookmarkEnd w:id="795"/>
    </w:p>
    <w:p w14:paraId="50083C62"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w:t>
      </w:r>
      <w:r>
        <w:rPr>
          <w:rFonts w:hint="eastAsia"/>
          <w:snapToGrid w:val="0"/>
          <w:kern w:val="0"/>
        </w:rPr>
        <w:t>、工地生活后勤区域与施工作业现场域采用围栏分隔。</w:t>
      </w:r>
    </w:p>
    <w:p w14:paraId="67014AE0"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2</w:t>
      </w:r>
      <w:r>
        <w:rPr>
          <w:rFonts w:hint="eastAsia"/>
          <w:snapToGrid w:val="0"/>
          <w:kern w:val="0"/>
        </w:rPr>
        <w:t>、临时建筑采取砖砌墙体，或集装箱式临时设施，并符合安全、通风、明亮及环境卫生要求。</w:t>
      </w:r>
    </w:p>
    <w:p w14:paraId="37A25F6C"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3</w:t>
      </w:r>
      <w:r>
        <w:rPr>
          <w:rFonts w:hint="eastAsia"/>
          <w:snapToGrid w:val="0"/>
          <w:kern w:val="0"/>
        </w:rPr>
        <w:t>、生活区内专人定时清扫，并确保生活区沟渠畅通。</w:t>
      </w:r>
    </w:p>
    <w:p w14:paraId="6B338939"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4</w:t>
      </w:r>
      <w:r>
        <w:rPr>
          <w:rFonts w:hint="eastAsia"/>
          <w:snapToGrid w:val="0"/>
          <w:kern w:val="0"/>
        </w:rPr>
        <w:t>、炊事员持证上岗，穿规定的工作服，一切都按有关文明施工标准规定执行。</w:t>
      </w:r>
    </w:p>
    <w:p w14:paraId="33244B7D"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5</w:t>
      </w:r>
      <w:r>
        <w:rPr>
          <w:rFonts w:hint="eastAsia"/>
          <w:snapToGrid w:val="0"/>
          <w:kern w:val="0"/>
        </w:rPr>
        <w:t>、厕所位置要设置合理，远离食堂，距离</w:t>
      </w:r>
      <w:r>
        <w:rPr>
          <w:rFonts w:hint="eastAsia"/>
          <w:snapToGrid w:val="0"/>
          <w:kern w:val="0"/>
        </w:rPr>
        <w:t>30m</w:t>
      </w:r>
      <w:r>
        <w:rPr>
          <w:rFonts w:hint="eastAsia"/>
          <w:snapToGrid w:val="0"/>
          <w:kern w:val="0"/>
        </w:rPr>
        <w:t>以上，墙内铺贴白瓷片，设洗手槽，加盖化粪池，严禁将粪便直接排入下水道和河道，要专人清理、定期喷药、不得有异味，保持清洁卫生。</w:t>
      </w:r>
    </w:p>
    <w:p w14:paraId="1270D6F3"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6</w:t>
      </w:r>
      <w:r>
        <w:rPr>
          <w:rFonts w:hint="eastAsia"/>
          <w:snapToGrid w:val="0"/>
          <w:kern w:val="0"/>
        </w:rPr>
        <w:t>、生活区落实区域包干的安全、防火综合治理及计生责任人制度，及卫生清除的专责轮值制度。</w:t>
      </w:r>
    </w:p>
    <w:p w14:paraId="0DF2E845"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7</w:t>
      </w:r>
      <w:r>
        <w:rPr>
          <w:rFonts w:hint="eastAsia"/>
          <w:snapToGrid w:val="0"/>
          <w:kern w:val="0"/>
        </w:rPr>
        <w:t>、宿舍内严禁打麻将及其他赌博活动和违法行为，严禁男女混合及家属留宿。</w:t>
      </w:r>
    </w:p>
    <w:p w14:paraId="3AC55730"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8</w:t>
      </w:r>
      <w:r>
        <w:rPr>
          <w:rFonts w:hint="eastAsia"/>
          <w:snapToGrid w:val="0"/>
          <w:kern w:val="0"/>
        </w:rPr>
        <w:t>、在生活区内显眼处张挂防火、安全警示牌及住宿规定。</w:t>
      </w:r>
    </w:p>
    <w:p w14:paraId="3FAEA826"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9</w:t>
      </w:r>
      <w:r>
        <w:rPr>
          <w:rFonts w:hint="eastAsia"/>
          <w:snapToGrid w:val="0"/>
          <w:kern w:val="0"/>
        </w:rPr>
        <w:t>、工地设置医务室，负责工地员工的医疗保健，做好防病治病，负责监督检查食食品卫生、防止食物中毒，并检查生活区现场的卫生情况，发现情况及时通知整改。</w:t>
      </w:r>
    </w:p>
    <w:p w14:paraId="2A75A03C"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10</w:t>
      </w:r>
      <w:r>
        <w:rPr>
          <w:rFonts w:hint="eastAsia"/>
          <w:snapToGrid w:val="0"/>
          <w:kern w:val="0"/>
        </w:rPr>
        <w:t>、工地实行综合治理责任制，落实分工责任，搞好综合治理工作。</w:t>
      </w:r>
    </w:p>
    <w:p w14:paraId="7D90DCE2"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11</w:t>
      </w:r>
      <w:r>
        <w:rPr>
          <w:rFonts w:hint="eastAsia"/>
          <w:snapToGrid w:val="0"/>
          <w:kern w:val="0"/>
        </w:rPr>
        <w:t>、进场人员按公安及有关部门规定办手续，进行岗前培训及安全、纪律法制教育。</w:t>
      </w:r>
    </w:p>
    <w:p w14:paraId="3976C80F"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12</w:t>
      </w:r>
      <w:r>
        <w:rPr>
          <w:rFonts w:hint="eastAsia"/>
          <w:snapToGrid w:val="0"/>
          <w:kern w:val="0"/>
        </w:rPr>
        <w:t>、工地做好保安工作，严格门卫制度，并防止工地发生群殴群斗事件。</w:t>
      </w:r>
    </w:p>
    <w:p w14:paraId="1CE5A7F7"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13</w:t>
      </w:r>
      <w:r>
        <w:rPr>
          <w:rFonts w:hint="eastAsia"/>
          <w:snapToGrid w:val="0"/>
          <w:kern w:val="0"/>
        </w:rPr>
        <w:t>、加强民工宿舍的治安巡查，制定突发事件的控制及疏散路线图，培训民工学会使用防火、安全设施。</w:t>
      </w:r>
    </w:p>
    <w:p w14:paraId="31697145"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14</w:t>
      </w:r>
      <w:r>
        <w:rPr>
          <w:rFonts w:hint="eastAsia"/>
          <w:snapToGrid w:val="0"/>
          <w:kern w:val="0"/>
        </w:rPr>
        <w:t>、积极主动处理好与邻边居民、企业等单位的相互合作，睦邻友好关系，尊重当地村委会及社区各行政主管部门和公安机关，开展“共创文明工地”、“创建安全文明村镇”活动，建“爱民、便民、不扰民”工地。</w:t>
      </w:r>
    </w:p>
    <w:p w14:paraId="352B22EF"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15</w:t>
      </w:r>
      <w:r>
        <w:rPr>
          <w:rFonts w:hint="eastAsia"/>
          <w:snapToGrid w:val="0"/>
          <w:kern w:val="0"/>
        </w:rPr>
        <w:t>、工程竣工后，在一个月内拆除工地及四周围栏，安全防护设施，和其他临时设施，并将工地四周环境清理整洁；做到工完、料净、场地清。</w:t>
      </w:r>
    </w:p>
    <w:p w14:paraId="52E7ED82" w14:textId="77777777" w:rsidR="004F152D" w:rsidRDefault="004F152D">
      <w:pPr>
        <w:pStyle w:val="3"/>
        <w:spacing w:before="50" w:after="50"/>
        <w:rPr>
          <w:rFonts w:hint="eastAsia"/>
        </w:rPr>
      </w:pPr>
      <w:bookmarkStart w:id="796" w:name="_Toc471498261"/>
      <w:bookmarkStart w:id="797" w:name="_Toc14606271"/>
      <w:r>
        <w:rPr>
          <w:rFonts w:hint="eastAsia"/>
        </w:rPr>
        <w:t>9.2.3</w:t>
      </w:r>
      <w:r>
        <w:rPr>
          <w:rFonts w:hint="eastAsia"/>
        </w:rPr>
        <w:t>、文物保护措施</w:t>
      </w:r>
      <w:bookmarkEnd w:id="796"/>
      <w:bookmarkEnd w:id="797"/>
    </w:p>
    <w:p w14:paraId="268F8765" w14:textId="77777777" w:rsidR="004F152D" w:rsidRDefault="004F152D">
      <w:pPr>
        <w:overflowPunct w:val="0"/>
        <w:adjustRightInd w:val="0"/>
        <w:snapToGrid w:val="0"/>
        <w:spacing w:line="360" w:lineRule="auto"/>
        <w:ind w:firstLineChars="200" w:firstLine="420"/>
        <w:rPr>
          <w:rFonts w:hint="eastAsia"/>
          <w:snapToGrid w:val="0"/>
          <w:kern w:val="0"/>
        </w:rPr>
      </w:pPr>
      <w:r>
        <w:rPr>
          <w:rFonts w:hint="eastAsia"/>
          <w:snapToGrid w:val="0"/>
          <w:kern w:val="0"/>
        </w:rPr>
        <w:t>施工时如发现文物古迹，严禁移动和收藏，现场施工人员应保护好现场，防止文物流失，并暂时停止作业，立即报告监理工程师，得到批准后方可开工。</w:t>
      </w:r>
    </w:p>
    <w:p w14:paraId="6B49E822" w14:textId="77777777" w:rsidR="004F152D" w:rsidRDefault="004F152D">
      <w:pPr>
        <w:pStyle w:val="a0"/>
        <w:rPr>
          <w:rFonts w:hint="eastAsia"/>
          <w:snapToGrid w:val="0"/>
        </w:rPr>
      </w:pPr>
    </w:p>
    <w:p w14:paraId="0D5B5445" w14:textId="77777777" w:rsidR="004F152D" w:rsidRDefault="004F152D">
      <w:pPr>
        <w:pStyle w:val="a0"/>
        <w:rPr>
          <w:rFonts w:hint="eastAsia"/>
          <w:snapToGrid w:val="0"/>
        </w:rPr>
      </w:pPr>
    </w:p>
    <w:p w14:paraId="03BC8E8C" w14:textId="77777777" w:rsidR="004F152D" w:rsidRDefault="004F152D">
      <w:pPr>
        <w:pStyle w:val="a0"/>
        <w:rPr>
          <w:rFonts w:hint="eastAsia"/>
          <w:snapToGrid w:val="0"/>
        </w:rPr>
      </w:pPr>
    </w:p>
    <w:p w14:paraId="73B53C2A" w14:textId="77777777" w:rsidR="004F152D" w:rsidRDefault="004F152D">
      <w:pPr>
        <w:pStyle w:val="a0"/>
        <w:rPr>
          <w:rFonts w:hint="eastAsia"/>
          <w:snapToGrid w:val="0"/>
        </w:rPr>
      </w:pPr>
    </w:p>
    <w:p w14:paraId="0AD21704" w14:textId="77777777" w:rsidR="004F152D" w:rsidRDefault="004F152D">
      <w:pPr>
        <w:pStyle w:val="a0"/>
        <w:rPr>
          <w:rFonts w:hint="eastAsia"/>
          <w:snapToGrid w:val="0"/>
        </w:rPr>
      </w:pPr>
    </w:p>
    <w:p w14:paraId="38C99C64" w14:textId="77777777" w:rsidR="004F152D" w:rsidRDefault="004F152D">
      <w:pPr>
        <w:pStyle w:val="a0"/>
        <w:rPr>
          <w:rFonts w:hint="eastAsia"/>
          <w:snapToGrid w:val="0"/>
        </w:rPr>
      </w:pPr>
    </w:p>
    <w:p w14:paraId="29817B0D" w14:textId="77777777" w:rsidR="004F152D" w:rsidRDefault="004F152D">
      <w:pPr>
        <w:pStyle w:val="a0"/>
        <w:rPr>
          <w:rFonts w:hint="eastAsia"/>
          <w:snapToGrid w:val="0"/>
        </w:rPr>
      </w:pPr>
    </w:p>
    <w:p w14:paraId="675A6994" w14:textId="77777777" w:rsidR="004F152D" w:rsidRDefault="004F152D">
      <w:pPr>
        <w:pStyle w:val="a0"/>
        <w:rPr>
          <w:rFonts w:hint="eastAsia"/>
          <w:snapToGrid w:val="0"/>
        </w:rPr>
      </w:pPr>
    </w:p>
    <w:p w14:paraId="12913407" w14:textId="77777777" w:rsidR="004F152D" w:rsidRDefault="004F152D">
      <w:pPr>
        <w:pStyle w:val="a0"/>
        <w:rPr>
          <w:rFonts w:hint="eastAsia"/>
          <w:snapToGrid w:val="0"/>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14:paraId="67859B2D" w14:textId="77777777" w:rsidR="004F152D" w:rsidRDefault="004F152D">
      <w:pPr>
        <w:pStyle w:val="a0"/>
        <w:rPr>
          <w:rFonts w:hint="eastAsia"/>
          <w:snapToGrid w:val="0"/>
        </w:rPr>
      </w:pPr>
    </w:p>
    <w:p w14:paraId="0B9EF4C1" w14:textId="77777777" w:rsidR="004F152D" w:rsidRDefault="004F152D">
      <w:pPr>
        <w:jc w:val="center"/>
        <w:outlineLvl w:val="0"/>
        <w:rPr>
          <w:rFonts w:hint="eastAsia"/>
          <w:b/>
          <w:sz w:val="44"/>
        </w:rPr>
      </w:pPr>
      <w:r>
        <w:rPr>
          <w:rFonts w:hint="eastAsia"/>
          <w:b/>
          <w:sz w:val="44"/>
        </w:rPr>
        <w:t>施工组织设计</w:t>
      </w:r>
    </w:p>
    <w:p w14:paraId="6C2036B3" w14:textId="77777777" w:rsidR="004F152D" w:rsidRDefault="004F152D">
      <w:pPr>
        <w:pStyle w:val="1"/>
        <w:rPr>
          <w:rFonts w:hint="eastAsia"/>
        </w:rPr>
      </w:pPr>
      <w:bookmarkStart w:id="798" w:name="_Toc13797838"/>
      <w:r>
        <w:rPr>
          <w:rFonts w:hint="eastAsia"/>
        </w:rPr>
        <w:t>1、概况</w:t>
      </w:r>
      <w:bookmarkEnd w:id="798"/>
    </w:p>
    <w:p w14:paraId="2ADF5FC6" w14:textId="77777777" w:rsidR="004F152D" w:rsidRDefault="004F152D">
      <w:pPr>
        <w:pStyle w:val="2"/>
        <w:rPr>
          <w:rFonts w:hint="eastAsia"/>
        </w:rPr>
      </w:pPr>
      <w:bookmarkStart w:id="799" w:name="_Toc13797839"/>
      <w:r>
        <w:rPr>
          <w:rFonts w:hint="eastAsia"/>
        </w:rPr>
        <w:t>1.1</w:t>
      </w:r>
      <w:r>
        <w:rPr>
          <w:rFonts w:hint="eastAsia"/>
        </w:rPr>
        <w:t>工程简介</w:t>
      </w:r>
      <w:bookmarkEnd w:id="799"/>
    </w:p>
    <w:p w14:paraId="5669F463" w14:textId="77777777" w:rsidR="004F152D" w:rsidRDefault="004F152D">
      <w:pPr>
        <w:rPr>
          <w:rFonts w:hint="eastAsia"/>
        </w:rPr>
      </w:pPr>
      <w:r>
        <w:rPr>
          <w:rFonts w:hint="eastAsia"/>
        </w:rPr>
        <w:t xml:space="preserve">    </w:t>
      </w:r>
      <w:r>
        <w:rPr>
          <w:rFonts w:hint="eastAsia"/>
        </w:rPr>
        <w:t>中心渔港一期工程位于舟山本岛普陀山浦东西两侧。</w:t>
      </w:r>
    </w:p>
    <w:p w14:paraId="39D1626A" w14:textId="77777777" w:rsidR="004F152D" w:rsidRDefault="004F152D">
      <w:pPr>
        <w:pStyle w:val="3"/>
        <w:rPr>
          <w:rFonts w:hint="eastAsia"/>
        </w:rPr>
      </w:pPr>
      <w:r>
        <w:rPr>
          <w:rFonts w:hint="eastAsia"/>
        </w:rPr>
        <w:t>1.1.1</w:t>
      </w:r>
      <w:r>
        <w:rPr>
          <w:rFonts w:hint="eastAsia"/>
        </w:rPr>
        <w:t>工程内容</w:t>
      </w:r>
    </w:p>
    <w:p w14:paraId="30B95E4A" w14:textId="77777777" w:rsidR="004F152D" w:rsidRDefault="004F152D">
      <w:pPr>
        <w:tabs>
          <w:tab w:val="num" w:pos="1515"/>
        </w:tabs>
        <w:ind w:left="1515" w:hanging="1515"/>
        <w:rPr>
          <w:rFonts w:hint="eastAsia"/>
        </w:rPr>
      </w:pPr>
      <w:r>
        <w:rPr>
          <w:rFonts w:hint="eastAsia"/>
        </w:rPr>
        <w:t>（</w:t>
      </w:r>
      <w:r>
        <w:rPr>
          <w:rFonts w:hint="eastAsia"/>
        </w:rPr>
        <w:t>1</w:t>
      </w:r>
      <w:r>
        <w:rPr>
          <w:rFonts w:hint="eastAsia"/>
        </w:rPr>
        <w:t>）中心渔港：</w:t>
      </w:r>
      <w:r>
        <w:rPr>
          <w:rFonts w:hint="eastAsia"/>
        </w:rPr>
        <w:t>300-500</w:t>
      </w:r>
      <w:r>
        <w:rPr>
          <w:rFonts w:hint="eastAsia"/>
        </w:rPr>
        <w:t>吨级浮码头栈桥四条（</w:t>
      </w:r>
      <w:r>
        <w:rPr>
          <w:rFonts w:hint="eastAsia"/>
        </w:rPr>
        <w:t>3#</w:t>
      </w:r>
      <w:r>
        <w:rPr>
          <w:rFonts w:hint="eastAsia"/>
        </w:rPr>
        <w:t>栈桥</w:t>
      </w:r>
      <w:r>
        <w:rPr>
          <w:rFonts w:hint="eastAsia"/>
        </w:rPr>
        <w:t>140.5*6</w:t>
      </w:r>
      <w:r>
        <w:rPr>
          <w:rFonts w:hint="eastAsia"/>
        </w:rPr>
        <w:t>米，</w:t>
      </w:r>
      <w:r>
        <w:rPr>
          <w:rFonts w:hint="eastAsia"/>
        </w:rPr>
        <w:t>4#</w:t>
      </w:r>
      <w:r>
        <w:rPr>
          <w:rFonts w:hint="eastAsia"/>
        </w:rPr>
        <w:t>栈桥</w:t>
      </w:r>
    </w:p>
    <w:p w14:paraId="5263184B" w14:textId="77777777" w:rsidR="004F152D" w:rsidRDefault="004F152D">
      <w:pPr>
        <w:tabs>
          <w:tab w:val="num" w:pos="1515"/>
        </w:tabs>
        <w:ind w:left="1515" w:hanging="1515"/>
        <w:rPr>
          <w:rFonts w:hint="eastAsia"/>
        </w:rPr>
      </w:pPr>
      <w:r>
        <w:rPr>
          <w:rFonts w:hint="eastAsia"/>
        </w:rPr>
        <w:t>136.5*6</w:t>
      </w:r>
      <w:r>
        <w:rPr>
          <w:rFonts w:hint="eastAsia"/>
        </w:rPr>
        <w:t>米，</w:t>
      </w:r>
      <w:r>
        <w:rPr>
          <w:rFonts w:hint="eastAsia"/>
        </w:rPr>
        <w:t>5#</w:t>
      </w:r>
      <w:r>
        <w:rPr>
          <w:rFonts w:hint="eastAsia"/>
        </w:rPr>
        <w:t>栈桥</w:t>
      </w:r>
      <w:r>
        <w:rPr>
          <w:rFonts w:hint="eastAsia"/>
        </w:rPr>
        <w:t>137.1*6</w:t>
      </w:r>
      <w:r>
        <w:rPr>
          <w:rFonts w:hint="eastAsia"/>
        </w:rPr>
        <w:t>米，</w:t>
      </w:r>
      <w:r>
        <w:rPr>
          <w:rFonts w:hint="eastAsia"/>
        </w:rPr>
        <w:t>6#</w:t>
      </w:r>
      <w:r>
        <w:rPr>
          <w:rFonts w:hint="eastAsia"/>
        </w:rPr>
        <w:t>栈桥</w:t>
      </w:r>
      <w:r>
        <w:rPr>
          <w:rFonts w:hint="eastAsia"/>
        </w:rPr>
        <w:t>133.3*6</w:t>
      </w:r>
      <w:r>
        <w:rPr>
          <w:rFonts w:hint="eastAsia"/>
        </w:rPr>
        <w:t>米），</w:t>
      </w:r>
      <w:r>
        <w:rPr>
          <w:rFonts w:hint="eastAsia"/>
        </w:rPr>
        <w:t>8</w:t>
      </w:r>
      <w:r>
        <w:rPr>
          <w:rFonts w:hint="eastAsia"/>
        </w:rPr>
        <w:t>个撑墩。</w:t>
      </w:r>
    </w:p>
    <w:p w14:paraId="3EA7E62A" w14:textId="77777777" w:rsidR="004F152D" w:rsidRDefault="004F152D">
      <w:pPr>
        <w:tabs>
          <w:tab w:val="num" w:pos="1515"/>
        </w:tabs>
        <w:ind w:left="1515" w:hanging="1515"/>
        <w:rPr>
          <w:rFonts w:hint="eastAsia"/>
        </w:rPr>
      </w:pPr>
      <w:r>
        <w:rPr>
          <w:rFonts w:hint="eastAsia"/>
        </w:rPr>
        <w:t>（</w:t>
      </w:r>
      <w:r>
        <w:rPr>
          <w:rFonts w:hint="eastAsia"/>
        </w:rPr>
        <w:t>2</w:t>
      </w:r>
      <w:r>
        <w:rPr>
          <w:rFonts w:hint="eastAsia"/>
        </w:rPr>
        <w:t>）渔政东海基地：千吨级固定码头一座（平台</w:t>
      </w:r>
      <w:r>
        <w:rPr>
          <w:rFonts w:hint="eastAsia"/>
        </w:rPr>
        <w:t>104.0*10</w:t>
      </w:r>
      <w:r>
        <w:rPr>
          <w:rFonts w:hint="eastAsia"/>
        </w:rPr>
        <w:t>米，</w:t>
      </w:r>
      <w:r>
        <w:rPr>
          <w:rFonts w:hint="eastAsia"/>
        </w:rPr>
        <w:t>1#</w:t>
      </w:r>
      <w:r>
        <w:rPr>
          <w:rFonts w:hint="eastAsia"/>
        </w:rPr>
        <w:t>栈桥</w:t>
      </w:r>
      <w:r>
        <w:rPr>
          <w:rFonts w:hint="eastAsia"/>
        </w:rPr>
        <w:t>165.5*6</w:t>
      </w:r>
    </w:p>
    <w:p w14:paraId="4A35A8D5" w14:textId="77777777" w:rsidR="004F152D" w:rsidRDefault="004F152D">
      <w:pPr>
        <w:tabs>
          <w:tab w:val="num" w:pos="1515"/>
        </w:tabs>
        <w:ind w:left="1515" w:hanging="1515"/>
        <w:rPr>
          <w:rFonts w:hint="eastAsia"/>
        </w:rPr>
      </w:pPr>
      <w:r>
        <w:rPr>
          <w:rFonts w:hint="eastAsia"/>
        </w:rPr>
        <w:t>米），浮码头</w:t>
      </w:r>
      <w:r>
        <w:rPr>
          <w:rFonts w:hint="eastAsia"/>
        </w:rPr>
        <w:t>2#</w:t>
      </w:r>
      <w:r>
        <w:rPr>
          <w:rFonts w:hint="eastAsia"/>
        </w:rPr>
        <w:t>栈桥</w:t>
      </w:r>
      <w:r>
        <w:rPr>
          <w:rFonts w:hint="eastAsia"/>
        </w:rPr>
        <w:t>148.1*6</w:t>
      </w:r>
      <w:r>
        <w:rPr>
          <w:rFonts w:hint="eastAsia"/>
        </w:rPr>
        <w:t>米，</w:t>
      </w:r>
      <w:r>
        <w:rPr>
          <w:rFonts w:hint="eastAsia"/>
        </w:rPr>
        <w:t>3</w:t>
      </w:r>
      <w:r>
        <w:rPr>
          <w:rFonts w:hint="eastAsia"/>
        </w:rPr>
        <w:t>个撑墩。</w:t>
      </w:r>
    </w:p>
    <w:p w14:paraId="079AC97A" w14:textId="77777777" w:rsidR="004F152D" w:rsidRDefault="004F152D">
      <w:pPr>
        <w:pStyle w:val="3"/>
        <w:rPr>
          <w:rFonts w:hint="eastAsia"/>
        </w:rPr>
      </w:pPr>
      <w:r>
        <w:rPr>
          <w:rFonts w:hint="eastAsia"/>
        </w:rPr>
        <w:t>1.1.2</w:t>
      </w:r>
      <w:r>
        <w:rPr>
          <w:rFonts w:hint="eastAsia"/>
        </w:rPr>
        <w:t>工程结构</w:t>
      </w:r>
    </w:p>
    <w:p w14:paraId="582FF57B" w14:textId="77777777" w:rsidR="004F152D" w:rsidRDefault="004F152D">
      <w:pPr>
        <w:rPr>
          <w:rFonts w:hint="eastAsia"/>
        </w:rPr>
      </w:pPr>
      <w:r>
        <w:rPr>
          <w:rFonts w:hint="eastAsia"/>
        </w:rPr>
        <w:t>（</w:t>
      </w:r>
      <w:r>
        <w:rPr>
          <w:rFonts w:hint="eastAsia"/>
        </w:rPr>
        <w:t>1</w:t>
      </w:r>
      <w:r>
        <w:rPr>
          <w:rFonts w:hint="eastAsia"/>
        </w:rPr>
        <w:t>）引桥结构：靠岸的九跨采用</w:t>
      </w:r>
      <w:r>
        <w:rPr>
          <w:rFonts w:ascii="仿宋_GB2312" w:hint="eastAsia"/>
        </w:rPr>
        <w:t>Ф</w:t>
      </w:r>
      <w:r>
        <w:rPr>
          <w:rFonts w:hint="eastAsia"/>
        </w:rPr>
        <w:t>800mm</w:t>
      </w:r>
      <w:r>
        <w:rPr>
          <w:rFonts w:hint="eastAsia"/>
        </w:rPr>
        <w:t>钻孔灌注桩基础，每个排架</w:t>
      </w:r>
      <w:r>
        <w:rPr>
          <w:rFonts w:hint="eastAsia"/>
        </w:rPr>
        <w:t>2</w:t>
      </w:r>
      <w:r>
        <w:rPr>
          <w:rFonts w:hint="eastAsia"/>
        </w:rPr>
        <w:t>根，排架间距为</w:t>
      </w:r>
      <w:r>
        <w:rPr>
          <w:rFonts w:hint="eastAsia"/>
        </w:rPr>
        <w:t>9.5-10</w:t>
      </w:r>
      <w:r>
        <w:rPr>
          <w:rFonts w:hint="eastAsia"/>
        </w:rPr>
        <w:t>米；其余靠海打桩船能进入的地方采用</w:t>
      </w:r>
      <w:r>
        <w:rPr>
          <w:rFonts w:hint="eastAsia"/>
        </w:rPr>
        <w:t>600*600mm</w:t>
      </w:r>
      <w:r>
        <w:rPr>
          <w:rFonts w:hint="eastAsia"/>
        </w:rPr>
        <w:t>预应力钢筋混凝土空心方桩。桩上为现浇横梁，横梁上搁置预制空心大板。</w:t>
      </w:r>
    </w:p>
    <w:p w14:paraId="42E9574F" w14:textId="77777777" w:rsidR="004F152D" w:rsidRDefault="004F152D">
      <w:pPr>
        <w:tabs>
          <w:tab w:val="num" w:pos="1515"/>
        </w:tabs>
        <w:ind w:left="1515" w:hanging="1515"/>
        <w:rPr>
          <w:rFonts w:hint="eastAsia"/>
        </w:rPr>
      </w:pPr>
      <w:r>
        <w:rPr>
          <w:rFonts w:hint="eastAsia"/>
        </w:rPr>
        <w:t>（</w:t>
      </w:r>
      <w:r>
        <w:rPr>
          <w:rFonts w:hint="eastAsia"/>
        </w:rPr>
        <w:t>2</w:t>
      </w:r>
      <w:r>
        <w:rPr>
          <w:rFonts w:hint="eastAsia"/>
        </w:rPr>
        <w:t>）撑墩结构：采用</w:t>
      </w:r>
      <w:r>
        <w:rPr>
          <w:rFonts w:hint="eastAsia"/>
        </w:rPr>
        <w:t>600*600mm</w:t>
      </w:r>
      <w:r>
        <w:rPr>
          <w:rFonts w:hint="eastAsia"/>
        </w:rPr>
        <w:t>预应力钢筋混凝土空心方桩基础，每个</w:t>
      </w:r>
    </w:p>
    <w:p w14:paraId="0CC7538F" w14:textId="77777777" w:rsidR="004F152D" w:rsidRDefault="004F152D">
      <w:pPr>
        <w:tabs>
          <w:tab w:val="num" w:pos="1515"/>
        </w:tabs>
        <w:ind w:left="1515" w:hanging="1515"/>
        <w:rPr>
          <w:rFonts w:hint="eastAsia"/>
        </w:rPr>
      </w:pPr>
      <w:r>
        <w:rPr>
          <w:rFonts w:hint="eastAsia"/>
        </w:rPr>
        <w:t>撑墩</w:t>
      </w:r>
      <w:r>
        <w:rPr>
          <w:rFonts w:hint="eastAsia"/>
        </w:rPr>
        <w:t>4</w:t>
      </w:r>
      <w:r>
        <w:rPr>
          <w:rFonts w:hint="eastAsia"/>
        </w:rPr>
        <w:t>根桩，上部结构为现浇墩台结构。</w:t>
      </w:r>
    </w:p>
    <w:p w14:paraId="55DD50F7" w14:textId="77777777" w:rsidR="004F152D" w:rsidRDefault="004F152D">
      <w:pPr>
        <w:tabs>
          <w:tab w:val="num" w:pos="700"/>
        </w:tabs>
        <w:ind w:left="1515" w:hanging="1515"/>
        <w:rPr>
          <w:rFonts w:hint="eastAsia"/>
        </w:rPr>
      </w:pPr>
      <w:r>
        <w:rPr>
          <w:rFonts w:hint="eastAsia"/>
        </w:rPr>
        <w:t>（</w:t>
      </w:r>
      <w:r>
        <w:rPr>
          <w:rFonts w:hint="eastAsia"/>
        </w:rPr>
        <w:t>3</w:t>
      </w:r>
      <w:r>
        <w:rPr>
          <w:rFonts w:hint="eastAsia"/>
        </w:rPr>
        <w:t>）码头结构：</w:t>
      </w:r>
      <w:r>
        <w:rPr>
          <w:rFonts w:hint="eastAsia"/>
        </w:rPr>
        <w:t>1000</w:t>
      </w:r>
      <w:r>
        <w:rPr>
          <w:rFonts w:hint="eastAsia"/>
        </w:rPr>
        <w:t>吨级码头采用高桩梁板结构。总长</w:t>
      </w:r>
      <w:r>
        <w:rPr>
          <w:rFonts w:hint="eastAsia"/>
        </w:rPr>
        <w:t>104</w:t>
      </w:r>
      <w:r>
        <w:rPr>
          <w:rFonts w:hint="eastAsia"/>
        </w:rPr>
        <w:t>米，分为各</w:t>
      </w:r>
      <w:r>
        <w:rPr>
          <w:rFonts w:hint="eastAsia"/>
        </w:rPr>
        <w:t>52</w:t>
      </w:r>
    </w:p>
    <w:p w14:paraId="26780087" w14:textId="77777777" w:rsidR="004F152D" w:rsidRDefault="004F152D">
      <w:pPr>
        <w:tabs>
          <w:tab w:val="num" w:pos="700"/>
        </w:tabs>
        <w:ind w:left="1515" w:hanging="1515"/>
        <w:rPr>
          <w:rFonts w:hint="eastAsia"/>
        </w:rPr>
      </w:pPr>
      <w:r>
        <w:rPr>
          <w:rFonts w:hint="eastAsia"/>
        </w:rPr>
        <w:t>米的</w:t>
      </w:r>
      <w:r>
        <w:rPr>
          <w:rFonts w:hint="eastAsia"/>
        </w:rPr>
        <w:t>2</w:t>
      </w:r>
      <w:r>
        <w:rPr>
          <w:rFonts w:hint="eastAsia"/>
        </w:rPr>
        <w:t>个结构段，宽</w:t>
      </w:r>
      <w:r>
        <w:rPr>
          <w:rFonts w:hint="eastAsia"/>
        </w:rPr>
        <w:t>10</w:t>
      </w:r>
      <w:r>
        <w:rPr>
          <w:rFonts w:hint="eastAsia"/>
        </w:rPr>
        <w:t>米，桩基为</w:t>
      </w:r>
      <w:r>
        <w:rPr>
          <w:rFonts w:hint="eastAsia"/>
        </w:rPr>
        <w:t>600*600mm</w:t>
      </w:r>
      <w:r>
        <w:rPr>
          <w:rFonts w:hint="eastAsia"/>
        </w:rPr>
        <w:t>预应力钢筋混凝土空心方</w:t>
      </w:r>
    </w:p>
    <w:p w14:paraId="64B90AFD" w14:textId="77777777" w:rsidR="004F152D" w:rsidRDefault="004F152D">
      <w:pPr>
        <w:tabs>
          <w:tab w:val="num" w:pos="700"/>
        </w:tabs>
        <w:ind w:left="1515" w:hanging="1515"/>
        <w:rPr>
          <w:rFonts w:hint="eastAsia"/>
        </w:rPr>
      </w:pPr>
      <w:r>
        <w:rPr>
          <w:rFonts w:hint="eastAsia"/>
        </w:rPr>
        <w:t>桩，排架间距</w:t>
      </w:r>
      <w:r>
        <w:rPr>
          <w:rFonts w:hint="eastAsia"/>
        </w:rPr>
        <w:t>7</w:t>
      </w:r>
      <w:r>
        <w:rPr>
          <w:rFonts w:hint="eastAsia"/>
        </w:rPr>
        <w:t>米，每个排架</w:t>
      </w:r>
      <w:r>
        <w:rPr>
          <w:rFonts w:hint="eastAsia"/>
        </w:rPr>
        <w:t>4</w:t>
      </w:r>
      <w:r>
        <w:rPr>
          <w:rFonts w:hint="eastAsia"/>
        </w:rPr>
        <w:t>根桩，桩上为现浇横梁，横梁上搁置纵梁，</w:t>
      </w:r>
    </w:p>
    <w:p w14:paraId="29E784D9" w14:textId="77777777" w:rsidR="004F152D" w:rsidRDefault="004F152D">
      <w:pPr>
        <w:tabs>
          <w:tab w:val="num" w:pos="700"/>
        </w:tabs>
        <w:ind w:left="1515" w:hanging="1515"/>
        <w:rPr>
          <w:rFonts w:hint="eastAsia"/>
        </w:rPr>
      </w:pPr>
      <w:r>
        <w:rPr>
          <w:rFonts w:hint="eastAsia"/>
        </w:rPr>
        <w:t>面板为叠合板。平台前沿设置人员上落的踏步平台及固定钢爬梯。</w:t>
      </w:r>
    </w:p>
    <w:p w14:paraId="31E032C1" w14:textId="77777777" w:rsidR="004F152D" w:rsidRDefault="004F152D">
      <w:pPr>
        <w:tabs>
          <w:tab w:val="num" w:pos="700"/>
        </w:tabs>
        <w:ind w:left="1515" w:hanging="1515"/>
        <w:rPr>
          <w:rFonts w:hint="eastAsia"/>
        </w:rPr>
      </w:pPr>
      <w:r>
        <w:rPr>
          <w:rFonts w:hint="eastAsia"/>
        </w:rPr>
        <w:t xml:space="preserve"> </w:t>
      </w:r>
    </w:p>
    <w:p w14:paraId="0107D941" w14:textId="77777777" w:rsidR="004F152D" w:rsidRDefault="004F152D">
      <w:pPr>
        <w:pStyle w:val="3"/>
        <w:rPr>
          <w:rFonts w:hint="eastAsia"/>
        </w:rPr>
      </w:pPr>
      <w:r>
        <w:rPr>
          <w:rFonts w:hint="eastAsia"/>
        </w:rPr>
        <w:t>1.1.3</w:t>
      </w:r>
      <w:r>
        <w:rPr>
          <w:rFonts w:hint="eastAsia"/>
        </w:rPr>
        <w:t>主要工程数量表</w:t>
      </w:r>
    </w:p>
    <w:p w14:paraId="25263C80" w14:textId="77777777" w:rsidR="004F152D" w:rsidRDefault="004F152D">
      <w:pPr>
        <w:rPr>
          <w:rFonts w:hint="eastAsia"/>
        </w:rPr>
      </w:pPr>
      <w:r>
        <w:rPr>
          <w:rFonts w:hint="eastAsia"/>
        </w:rPr>
        <w:t xml:space="preserve">    </w:t>
      </w:r>
      <w:r>
        <w:rPr>
          <w:rFonts w:hint="eastAsia"/>
        </w:rPr>
        <w:t>根据投标文件，本次投标的主要工程数量见下表：</w:t>
      </w:r>
    </w:p>
    <w:p w14:paraId="46EBC295" w14:textId="77777777" w:rsidR="004F152D" w:rsidRDefault="004F152D">
      <w:pPr>
        <w:jc w:val="center"/>
        <w:outlineLvl w:val="0"/>
        <w:rPr>
          <w:rFonts w:hint="eastAsia"/>
          <w:b/>
          <w:sz w:val="30"/>
        </w:rPr>
      </w:pPr>
      <w:r>
        <w:rPr>
          <w:rFonts w:hint="eastAsia"/>
          <w:b/>
          <w:sz w:val="30"/>
        </w:rPr>
        <w:t>主</w:t>
      </w:r>
      <w:r>
        <w:rPr>
          <w:rFonts w:hint="eastAsia"/>
          <w:b/>
          <w:sz w:val="30"/>
        </w:rPr>
        <w:t xml:space="preserve"> </w:t>
      </w:r>
      <w:r>
        <w:rPr>
          <w:rFonts w:hint="eastAsia"/>
          <w:b/>
          <w:sz w:val="30"/>
        </w:rPr>
        <w:t>要</w:t>
      </w:r>
      <w:r>
        <w:rPr>
          <w:rFonts w:hint="eastAsia"/>
          <w:b/>
          <w:sz w:val="30"/>
        </w:rPr>
        <w:t xml:space="preserve"> </w:t>
      </w:r>
      <w:r>
        <w:rPr>
          <w:rFonts w:hint="eastAsia"/>
          <w:b/>
          <w:sz w:val="30"/>
        </w:rPr>
        <w:t>工</w:t>
      </w:r>
      <w:r>
        <w:rPr>
          <w:rFonts w:hint="eastAsia"/>
          <w:b/>
          <w:sz w:val="30"/>
        </w:rPr>
        <w:t xml:space="preserve"> </w:t>
      </w:r>
      <w:r>
        <w:rPr>
          <w:rFonts w:hint="eastAsia"/>
          <w:b/>
          <w:sz w:val="30"/>
        </w:rPr>
        <w:t>程</w:t>
      </w:r>
      <w:r>
        <w:rPr>
          <w:rFonts w:hint="eastAsia"/>
          <w:b/>
          <w:sz w:val="30"/>
        </w:rPr>
        <w:t xml:space="preserve"> </w:t>
      </w:r>
      <w:r>
        <w:rPr>
          <w:rFonts w:hint="eastAsia"/>
          <w:b/>
          <w:sz w:val="30"/>
        </w:rPr>
        <w:t>量</w:t>
      </w:r>
      <w:r>
        <w:rPr>
          <w:b/>
          <w:sz w:val="30"/>
        </w:rPr>
        <w:t xml:space="preserve"> </w:t>
      </w:r>
      <w:r>
        <w:rPr>
          <w:rFonts w:hint="eastAsia"/>
          <w:b/>
          <w:sz w:val="30"/>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2798"/>
        <w:gridCol w:w="1056"/>
        <w:gridCol w:w="1303"/>
        <w:gridCol w:w="1303"/>
        <w:gridCol w:w="1423"/>
      </w:tblGrid>
      <w:tr w:rsidR="004F152D" w14:paraId="542CC7F6" w14:textId="77777777">
        <w:tblPrEx>
          <w:tblCellMar>
            <w:top w:w="0" w:type="dxa"/>
            <w:bottom w:w="0" w:type="dxa"/>
          </w:tblCellMar>
        </w:tblPrEx>
        <w:trPr>
          <w:cantSplit/>
          <w:trHeight w:hRule="exact" w:val="440"/>
          <w:jc w:val="center"/>
        </w:trPr>
        <w:tc>
          <w:tcPr>
            <w:tcW w:w="639" w:type="dxa"/>
            <w:vMerge w:val="restart"/>
            <w:vAlign w:val="center"/>
          </w:tcPr>
          <w:p w14:paraId="5D94A96D" w14:textId="77777777" w:rsidR="004F152D" w:rsidRDefault="004F152D">
            <w:pPr>
              <w:jc w:val="center"/>
              <w:rPr>
                <w:rFonts w:hint="eastAsia"/>
                <w:sz w:val="24"/>
              </w:rPr>
            </w:pPr>
            <w:r>
              <w:rPr>
                <w:rFonts w:hint="eastAsia"/>
                <w:sz w:val="24"/>
              </w:rPr>
              <w:t>序号</w:t>
            </w:r>
          </w:p>
        </w:tc>
        <w:tc>
          <w:tcPr>
            <w:tcW w:w="2798" w:type="dxa"/>
            <w:vMerge w:val="restart"/>
            <w:vAlign w:val="center"/>
          </w:tcPr>
          <w:p w14:paraId="2B34B448" w14:textId="77777777" w:rsidR="004F152D" w:rsidRDefault="004F152D">
            <w:pPr>
              <w:pStyle w:val="10"/>
            </w:pPr>
            <w:r>
              <w:rPr>
                <w:rFonts w:hint="eastAsia"/>
              </w:rPr>
              <w:t>工程项目</w:t>
            </w:r>
          </w:p>
        </w:tc>
        <w:tc>
          <w:tcPr>
            <w:tcW w:w="1056" w:type="dxa"/>
            <w:vMerge w:val="restart"/>
            <w:vAlign w:val="center"/>
          </w:tcPr>
          <w:p w14:paraId="1FF50766" w14:textId="77777777" w:rsidR="004F152D" w:rsidRDefault="004F152D">
            <w:pPr>
              <w:jc w:val="center"/>
              <w:rPr>
                <w:rFonts w:hint="eastAsia"/>
                <w:sz w:val="24"/>
              </w:rPr>
            </w:pPr>
            <w:r>
              <w:rPr>
                <w:rFonts w:hint="eastAsia"/>
                <w:sz w:val="24"/>
              </w:rPr>
              <w:t>单位</w:t>
            </w:r>
          </w:p>
        </w:tc>
        <w:tc>
          <w:tcPr>
            <w:tcW w:w="4029" w:type="dxa"/>
            <w:gridSpan w:val="3"/>
            <w:vAlign w:val="center"/>
          </w:tcPr>
          <w:p w14:paraId="16299459" w14:textId="77777777" w:rsidR="004F152D" w:rsidRDefault="004F152D">
            <w:pPr>
              <w:jc w:val="center"/>
              <w:rPr>
                <w:rFonts w:hint="eastAsia"/>
                <w:sz w:val="24"/>
              </w:rPr>
            </w:pPr>
            <w:r>
              <w:rPr>
                <w:rFonts w:hint="eastAsia"/>
                <w:sz w:val="24"/>
              </w:rPr>
              <w:t>工程数量</w:t>
            </w:r>
          </w:p>
        </w:tc>
      </w:tr>
      <w:tr w:rsidR="004F152D" w14:paraId="4B71E0CA" w14:textId="77777777">
        <w:tblPrEx>
          <w:tblCellMar>
            <w:top w:w="0" w:type="dxa"/>
            <w:bottom w:w="0" w:type="dxa"/>
          </w:tblCellMar>
        </w:tblPrEx>
        <w:trPr>
          <w:cantSplit/>
          <w:trHeight w:hRule="exact" w:val="440"/>
          <w:jc w:val="center"/>
        </w:trPr>
        <w:tc>
          <w:tcPr>
            <w:tcW w:w="639" w:type="dxa"/>
            <w:vMerge/>
            <w:vAlign w:val="center"/>
          </w:tcPr>
          <w:p w14:paraId="550019F5" w14:textId="77777777" w:rsidR="004F152D" w:rsidRDefault="004F152D">
            <w:pPr>
              <w:jc w:val="center"/>
              <w:rPr>
                <w:rFonts w:hint="eastAsia"/>
                <w:sz w:val="24"/>
              </w:rPr>
            </w:pPr>
          </w:p>
        </w:tc>
        <w:tc>
          <w:tcPr>
            <w:tcW w:w="2798" w:type="dxa"/>
            <w:vMerge/>
            <w:vAlign w:val="center"/>
          </w:tcPr>
          <w:p w14:paraId="7FF0B3ED" w14:textId="77777777" w:rsidR="004F152D" w:rsidRDefault="004F152D">
            <w:pPr>
              <w:rPr>
                <w:rFonts w:hint="eastAsia"/>
                <w:sz w:val="24"/>
              </w:rPr>
            </w:pPr>
          </w:p>
        </w:tc>
        <w:tc>
          <w:tcPr>
            <w:tcW w:w="1056" w:type="dxa"/>
            <w:vMerge/>
            <w:vAlign w:val="center"/>
          </w:tcPr>
          <w:p w14:paraId="503388D4" w14:textId="77777777" w:rsidR="004F152D" w:rsidRDefault="004F152D">
            <w:pPr>
              <w:jc w:val="center"/>
              <w:rPr>
                <w:rFonts w:hint="eastAsia"/>
                <w:sz w:val="24"/>
              </w:rPr>
            </w:pPr>
          </w:p>
        </w:tc>
        <w:tc>
          <w:tcPr>
            <w:tcW w:w="1303" w:type="dxa"/>
            <w:vAlign w:val="center"/>
          </w:tcPr>
          <w:p w14:paraId="6414FF0F" w14:textId="77777777" w:rsidR="004F152D" w:rsidRDefault="004F152D">
            <w:pPr>
              <w:jc w:val="center"/>
              <w:rPr>
                <w:rFonts w:hint="eastAsia"/>
                <w:sz w:val="24"/>
              </w:rPr>
            </w:pPr>
            <w:r>
              <w:rPr>
                <w:rFonts w:hint="eastAsia"/>
                <w:sz w:val="24"/>
              </w:rPr>
              <w:t>中心渔港</w:t>
            </w:r>
          </w:p>
        </w:tc>
        <w:tc>
          <w:tcPr>
            <w:tcW w:w="1303" w:type="dxa"/>
            <w:vAlign w:val="center"/>
          </w:tcPr>
          <w:p w14:paraId="1489DEAF" w14:textId="77777777" w:rsidR="004F152D" w:rsidRDefault="004F152D">
            <w:pPr>
              <w:jc w:val="center"/>
              <w:rPr>
                <w:rFonts w:hint="eastAsia"/>
                <w:sz w:val="24"/>
              </w:rPr>
            </w:pPr>
            <w:r>
              <w:rPr>
                <w:rFonts w:hint="eastAsia"/>
                <w:sz w:val="24"/>
              </w:rPr>
              <w:t>东海基地</w:t>
            </w:r>
          </w:p>
        </w:tc>
        <w:tc>
          <w:tcPr>
            <w:tcW w:w="1423" w:type="dxa"/>
            <w:vAlign w:val="center"/>
          </w:tcPr>
          <w:p w14:paraId="08309933" w14:textId="77777777" w:rsidR="004F152D" w:rsidRDefault="004F152D">
            <w:pPr>
              <w:jc w:val="center"/>
              <w:rPr>
                <w:rFonts w:hint="eastAsia"/>
                <w:sz w:val="24"/>
              </w:rPr>
            </w:pPr>
            <w:r>
              <w:rPr>
                <w:rFonts w:hint="eastAsia"/>
                <w:sz w:val="24"/>
              </w:rPr>
              <w:t>合计</w:t>
            </w:r>
          </w:p>
        </w:tc>
      </w:tr>
      <w:tr w:rsidR="004F152D" w14:paraId="1E3281C3" w14:textId="77777777">
        <w:tblPrEx>
          <w:tblCellMar>
            <w:top w:w="0" w:type="dxa"/>
            <w:bottom w:w="0" w:type="dxa"/>
          </w:tblCellMar>
        </w:tblPrEx>
        <w:trPr>
          <w:cantSplit/>
          <w:trHeight w:hRule="exact" w:val="440"/>
          <w:jc w:val="center"/>
        </w:trPr>
        <w:tc>
          <w:tcPr>
            <w:tcW w:w="639" w:type="dxa"/>
            <w:vAlign w:val="center"/>
          </w:tcPr>
          <w:p w14:paraId="6AC9861D" w14:textId="77777777" w:rsidR="004F152D" w:rsidRDefault="004F152D">
            <w:pPr>
              <w:jc w:val="center"/>
              <w:rPr>
                <w:rFonts w:hint="eastAsia"/>
                <w:sz w:val="24"/>
              </w:rPr>
            </w:pPr>
            <w:r>
              <w:rPr>
                <w:rFonts w:hint="eastAsia"/>
                <w:sz w:val="24"/>
              </w:rPr>
              <w:t>1</w:t>
            </w:r>
          </w:p>
        </w:tc>
        <w:tc>
          <w:tcPr>
            <w:tcW w:w="2798" w:type="dxa"/>
            <w:vAlign w:val="center"/>
          </w:tcPr>
          <w:p w14:paraId="502AF37B" w14:textId="77777777" w:rsidR="004F152D" w:rsidRDefault="004F152D">
            <w:pPr>
              <w:pStyle w:val="10"/>
              <w:jc w:val="both"/>
              <w:rPr>
                <w:rFonts w:hint="eastAsia"/>
              </w:rPr>
            </w:pPr>
            <w:r>
              <w:rPr>
                <w:rFonts w:hint="eastAsia"/>
              </w:rPr>
              <w:t>钻孔桩工作平台</w:t>
            </w:r>
          </w:p>
        </w:tc>
        <w:tc>
          <w:tcPr>
            <w:tcW w:w="1056" w:type="dxa"/>
            <w:vAlign w:val="center"/>
          </w:tcPr>
          <w:p w14:paraId="1ACB93B9" w14:textId="77777777" w:rsidR="004F152D" w:rsidRDefault="004F152D">
            <w:pPr>
              <w:jc w:val="center"/>
              <w:rPr>
                <w:rFonts w:hint="eastAsia"/>
                <w:sz w:val="24"/>
              </w:rPr>
            </w:pPr>
            <w:r>
              <w:rPr>
                <w:rFonts w:hint="eastAsia"/>
                <w:sz w:val="24"/>
              </w:rPr>
              <w:t>m</w:t>
            </w:r>
            <w:r>
              <w:rPr>
                <w:rFonts w:hint="eastAsia"/>
                <w:sz w:val="24"/>
                <w:vertAlign w:val="superscript"/>
              </w:rPr>
              <w:t>2</w:t>
            </w:r>
          </w:p>
        </w:tc>
        <w:tc>
          <w:tcPr>
            <w:tcW w:w="1303" w:type="dxa"/>
            <w:vAlign w:val="center"/>
          </w:tcPr>
          <w:p w14:paraId="0EEED21D" w14:textId="77777777" w:rsidR="004F152D" w:rsidRDefault="004F152D">
            <w:pPr>
              <w:jc w:val="center"/>
              <w:rPr>
                <w:rFonts w:hint="eastAsia"/>
                <w:sz w:val="24"/>
              </w:rPr>
            </w:pPr>
            <w:r>
              <w:rPr>
                <w:rFonts w:hint="eastAsia"/>
                <w:sz w:val="24"/>
              </w:rPr>
              <w:t>1754</w:t>
            </w:r>
          </w:p>
        </w:tc>
        <w:tc>
          <w:tcPr>
            <w:tcW w:w="1303" w:type="dxa"/>
            <w:vAlign w:val="center"/>
          </w:tcPr>
          <w:p w14:paraId="7AFF54F5" w14:textId="77777777" w:rsidR="004F152D" w:rsidRDefault="004F152D">
            <w:pPr>
              <w:jc w:val="center"/>
              <w:rPr>
                <w:rFonts w:hint="eastAsia"/>
                <w:sz w:val="24"/>
              </w:rPr>
            </w:pPr>
            <w:r>
              <w:rPr>
                <w:rFonts w:hint="eastAsia"/>
                <w:sz w:val="24"/>
              </w:rPr>
              <w:t>875.8</w:t>
            </w:r>
          </w:p>
        </w:tc>
        <w:tc>
          <w:tcPr>
            <w:tcW w:w="1423" w:type="dxa"/>
            <w:vAlign w:val="center"/>
          </w:tcPr>
          <w:p w14:paraId="306B4493" w14:textId="77777777" w:rsidR="004F152D" w:rsidRDefault="004F152D">
            <w:pPr>
              <w:jc w:val="center"/>
              <w:rPr>
                <w:rFonts w:hint="eastAsia"/>
                <w:sz w:val="24"/>
              </w:rPr>
            </w:pPr>
            <w:r>
              <w:rPr>
                <w:rFonts w:hint="eastAsia"/>
                <w:sz w:val="24"/>
              </w:rPr>
              <w:t>2629.8</w:t>
            </w:r>
          </w:p>
        </w:tc>
      </w:tr>
      <w:tr w:rsidR="004F152D" w14:paraId="44AE45A7" w14:textId="77777777">
        <w:tblPrEx>
          <w:tblCellMar>
            <w:top w:w="0" w:type="dxa"/>
            <w:bottom w:w="0" w:type="dxa"/>
          </w:tblCellMar>
        </w:tblPrEx>
        <w:trPr>
          <w:cantSplit/>
          <w:trHeight w:hRule="exact" w:val="440"/>
          <w:jc w:val="center"/>
        </w:trPr>
        <w:tc>
          <w:tcPr>
            <w:tcW w:w="639" w:type="dxa"/>
            <w:vAlign w:val="center"/>
          </w:tcPr>
          <w:p w14:paraId="12A8DED3" w14:textId="77777777" w:rsidR="004F152D" w:rsidRDefault="004F152D">
            <w:pPr>
              <w:jc w:val="center"/>
              <w:rPr>
                <w:rFonts w:hint="eastAsia"/>
                <w:sz w:val="24"/>
              </w:rPr>
            </w:pPr>
            <w:r>
              <w:rPr>
                <w:rFonts w:hint="eastAsia"/>
                <w:sz w:val="24"/>
              </w:rPr>
              <w:t>2</w:t>
            </w:r>
          </w:p>
        </w:tc>
        <w:tc>
          <w:tcPr>
            <w:tcW w:w="2798" w:type="dxa"/>
            <w:vAlign w:val="center"/>
          </w:tcPr>
          <w:p w14:paraId="7378F4FA" w14:textId="77777777" w:rsidR="004F152D" w:rsidRDefault="004F152D">
            <w:pPr>
              <w:rPr>
                <w:rFonts w:hint="eastAsia"/>
                <w:sz w:val="24"/>
              </w:rPr>
            </w:pPr>
            <w:r>
              <w:rPr>
                <w:rFonts w:hint="eastAsia"/>
                <w:sz w:val="24"/>
              </w:rPr>
              <w:t>钻孔桩钢护筒埋设</w:t>
            </w:r>
          </w:p>
        </w:tc>
        <w:tc>
          <w:tcPr>
            <w:tcW w:w="1056" w:type="dxa"/>
            <w:vAlign w:val="center"/>
          </w:tcPr>
          <w:p w14:paraId="025B2119" w14:textId="77777777" w:rsidR="004F152D" w:rsidRDefault="004F152D">
            <w:pPr>
              <w:jc w:val="center"/>
              <w:rPr>
                <w:sz w:val="24"/>
              </w:rPr>
            </w:pPr>
            <w:r>
              <w:rPr>
                <w:rFonts w:hint="eastAsia"/>
                <w:sz w:val="24"/>
              </w:rPr>
              <w:t>t</w:t>
            </w:r>
          </w:p>
        </w:tc>
        <w:tc>
          <w:tcPr>
            <w:tcW w:w="1303" w:type="dxa"/>
            <w:vAlign w:val="center"/>
          </w:tcPr>
          <w:p w14:paraId="7D115C5F" w14:textId="77777777" w:rsidR="004F152D" w:rsidRDefault="004F152D">
            <w:pPr>
              <w:jc w:val="center"/>
              <w:rPr>
                <w:rFonts w:hint="eastAsia"/>
                <w:sz w:val="24"/>
              </w:rPr>
            </w:pPr>
            <w:r>
              <w:rPr>
                <w:rFonts w:hint="eastAsia"/>
                <w:sz w:val="24"/>
              </w:rPr>
              <w:t>22.234</w:t>
            </w:r>
          </w:p>
        </w:tc>
        <w:tc>
          <w:tcPr>
            <w:tcW w:w="1303" w:type="dxa"/>
            <w:vAlign w:val="center"/>
          </w:tcPr>
          <w:p w14:paraId="1E11B3BC" w14:textId="77777777" w:rsidR="004F152D" w:rsidRDefault="004F152D">
            <w:pPr>
              <w:jc w:val="center"/>
              <w:rPr>
                <w:rFonts w:hint="eastAsia"/>
                <w:sz w:val="24"/>
              </w:rPr>
            </w:pPr>
            <w:r>
              <w:rPr>
                <w:rFonts w:hint="eastAsia"/>
                <w:sz w:val="24"/>
              </w:rPr>
              <w:t>11.12</w:t>
            </w:r>
          </w:p>
        </w:tc>
        <w:tc>
          <w:tcPr>
            <w:tcW w:w="1423" w:type="dxa"/>
            <w:vAlign w:val="center"/>
          </w:tcPr>
          <w:p w14:paraId="2828EA39" w14:textId="77777777" w:rsidR="004F152D" w:rsidRDefault="004F152D">
            <w:pPr>
              <w:jc w:val="center"/>
              <w:rPr>
                <w:rFonts w:hint="eastAsia"/>
                <w:sz w:val="24"/>
              </w:rPr>
            </w:pPr>
            <w:r>
              <w:rPr>
                <w:rFonts w:hint="eastAsia"/>
                <w:sz w:val="24"/>
              </w:rPr>
              <w:t>33.354</w:t>
            </w:r>
          </w:p>
        </w:tc>
      </w:tr>
      <w:tr w:rsidR="004F152D" w14:paraId="5543F063" w14:textId="77777777">
        <w:tblPrEx>
          <w:tblCellMar>
            <w:top w:w="0" w:type="dxa"/>
            <w:bottom w:w="0" w:type="dxa"/>
          </w:tblCellMar>
        </w:tblPrEx>
        <w:trPr>
          <w:cantSplit/>
          <w:trHeight w:hRule="exact" w:val="440"/>
          <w:jc w:val="center"/>
        </w:trPr>
        <w:tc>
          <w:tcPr>
            <w:tcW w:w="639" w:type="dxa"/>
            <w:vAlign w:val="center"/>
          </w:tcPr>
          <w:p w14:paraId="6CB2F34E" w14:textId="77777777" w:rsidR="004F152D" w:rsidRDefault="004F152D">
            <w:pPr>
              <w:jc w:val="center"/>
              <w:rPr>
                <w:rFonts w:hint="eastAsia"/>
                <w:sz w:val="24"/>
              </w:rPr>
            </w:pPr>
            <w:r>
              <w:rPr>
                <w:rFonts w:hint="eastAsia"/>
                <w:sz w:val="24"/>
              </w:rPr>
              <w:t>3</w:t>
            </w:r>
          </w:p>
        </w:tc>
        <w:tc>
          <w:tcPr>
            <w:tcW w:w="2798" w:type="dxa"/>
            <w:vAlign w:val="center"/>
          </w:tcPr>
          <w:p w14:paraId="282CD6CC" w14:textId="77777777" w:rsidR="004F152D" w:rsidRDefault="004F152D">
            <w:pPr>
              <w:rPr>
                <w:rFonts w:hint="eastAsia"/>
                <w:sz w:val="24"/>
              </w:rPr>
            </w:pPr>
            <w:r>
              <w:rPr>
                <w:rFonts w:hint="eastAsia"/>
                <w:sz w:val="24"/>
              </w:rPr>
              <w:t>水上钻孔灌注桩成孔</w:t>
            </w:r>
          </w:p>
        </w:tc>
        <w:tc>
          <w:tcPr>
            <w:tcW w:w="1056" w:type="dxa"/>
            <w:vAlign w:val="center"/>
          </w:tcPr>
          <w:p w14:paraId="5B391378" w14:textId="77777777" w:rsidR="004F152D" w:rsidRDefault="004F152D">
            <w:pPr>
              <w:jc w:val="center"/>
              <w:rPr>
                <w:sz w:val="24"/>
              </w:rPr>
            </w:pPr>
            <w:r>
              <w:rPr>
                <w:rFonts w:hint="eastAsia"/>
                <w:sz w:val="24"/>
              </w:rPr>
              <w:t>m</w:t>
            </w:r>
          </w:p>
        </w:tc>
        <w:tc>
          <w:tcPr>
            <w:tcW w:w="1303" w:type="dxa"/>
            <w:vAlign w:val="center"/>
          </w:tcPr>
          <w:p w14:paraId="37ACC7BF" w14:textId="77777777" w:rsidR="004F152D" w:rsidRDefault="004F152D">
            <w:pPr>
              <w:jc w:val="center"/>
              <w:rPr>
                <w:rFonts w:hint="eastAsia"/>
                <w:sz w:val="24"/>
              </w:rPr>
            </w:pPr>
            <w:r>
              <w:rPr>
                <w:rFonts w:hint="eastAsia"/>
                <w:sz w:val="24"/>
              </w:rPr>
              <w:t>2255</w:t>
            </w:r>
          </w:p>
        </w:tc>
        <w:tc>
          <w:tcPr>
            <w:tcW w:w="1303" w:type="dxa"/>
            <w:vAlign w:val="center"/>
          </w:tcPr>
          <w:p w14:paraId="7A77CC77" w14:textId="77777777" w:rsidR="004F152D" w:rsidRDefault="004F152D">
            <w:pPr>
              <w:jc w:val="center"/>
              <w:rPr>
                <w:rFonts w:hint="eastAsia"/>
                <w:sz w:val="24"/>
              </w:rPr>
            </w:pPr>
            <w:r>
              <w:rPr>
                <w:rFonts w:hint="eastAsia"/>
                <w:sz w:val="24"/>
              </w:rPr>
              <w:t>1160</w:t>
            </w:r>
          </w:p>
        </w:tc>
        <w:tc>
          <w:tcPr>
            <w:tcW w:w="1423" w:type="dxa"/>
            <w:vAlign w:val="center"/>
          </w:tcPr>
          <w:p w14:paraId="60EBE884" w14:textId="77777777" w:rsidR="004F152D" w:rsidRDefault="004F152D">
            <w:pPr>
              <w:jc w:val="center"/>
              <w:rPr>
                <w:rFonts w:hint="eastAsia"/>
                <w:sz w:val="24"/>
              </w:rPr>
            </w:pPr>
            <w:r>
              <w:rPr>
                <w:rFonts w:hint="eastAsia"/>
                <w:sz w:val="24"/>
              </w:rPr>
              <w:t>3415</w:t>
            </w:r>
          </w:p>
        </w:tc>
      </w:tr>
      <w:tr w:rsidR="004F152D" w14:paraId="0391310A" w14:textId="77777777">
        <w:tblPrEx>
          <w:tblCellMar>
            <w:top w:w="0" w:type="dxa"/>
            <w:bottom w:w="0" w:type="dxa"/>
          </w:tblCellMar>
        </w:tblPrEx>
        <w:trPr>
          <w:cantSplit/>
          <w:trHeight w:hRule="exact" w:val="440"/>
          <w:jc w:val="center"/>
        </w:trPr>
        <w:tc>
          <w:tcPr>
            <w:tcW w:w="639" w:type="dxa"/>
            <w:vAlign w:val="center"/>
          </w:tcPr>
          <w:p w14:paraId="2A69D70A" w14:textId="77777777" w:rsidR="004F152D" w:rsidRDefault="004F152D">
            <w:pPr>
              <w:jc w:val="center"/>
              <w:rPr>
                <w:rFonts w:hint="eastAsia"/>
                <w:sz w:val="24"/>
              </w:rPr>
            </w:pPr>
            <w:r>
              <w:rPr>
                <w:rFonts w:hint="eastAsia"/>
                <w:sz w:val="24"/>
              </w:rPr>
              <w:t>4</w:t>
            </w:r>
          </w:p>
        </w:tc>
        <w:tc>
          <w:tcPr>
            <w:tcW w:w="2798" w:type="dxa"/>
            <w:vAlign w:val="center"/>
          </w:tcPr>
          <w:p w14:paraId="396B62A4" w14:textId="77777777" w:rsidR="004F152D" w:rsidRDefault="004F152D">
            <w:pPr>
              <w:rPr>
                <w:rFonts w:hint="eastAsia"/>
                <w:sz w:val="24"/>
              </w:rPr>
            </w:pPr>
            <w:r>
              <w:rPr>
                <w:rFonts w:hint="eastAsia"/>
                <w:sz w:val="24"/>
              </w:rPr>
              <w:t>800mm</w:t>
            </w:r>
            <w:r>
              <w:rPr>
                <w:rFonts w:hint="eastAsia"/>
                <w:sz w:val="24"/>
              </w:rPr>
              <w:t>钻孔灌注桩</w:t>
            </w:r>
            <w:r>
              <w:rPr>
                <w:rFonts w:hint="eastAsia"/>
                <w:sz w:val="24"/>
              </w:rPr>
              <w:t>(C30)</w:t>
            </w:r>
          </w:p>
        </w:tc>
        <w:tc>
          <w:tcPr>
            <w:tcW w:w="1056" w:type="dxa"/>
            <w:vAlign w:val="center"/>
          </w:tcPr>
          <w:p w14:paraId="67B3F668" w14:textId="77777777" w:rsidR="004F152D" w:rsidRDefault="004F152D">
            <w:pPr>
              <w:jc w:val="center"/>
              <w:rPr>
                <w:rFonts w:hint="eastAsia"/>
                <w:sz w:val="24"/>
              </w:rPr>
            </w:pPr>
            <w:r>
              <w:rPr>
                <w:rFonts w:hint="eastAsia"/>
                <w:sz w:val="24"/>
              </w:rPr>
              <w:t>根</w:t>
            </w:r>
            <w:r>
              <w:rPr>
                <w:rFonts w:hint="eastAsia"/>
                <w:sz w:val="24"/>
              </w:rPr>
              <w:t>/m</w:t>
            </w:r>
            <w:r>
              <w:rPr>
                <w:rFonts w:hint="eastAsia"/>
                <w:sz w:val="24"/>
                <w:vertAlign w:val="superscript"/>
              </w:rPr>
              <w:t>3</w:t>
            </w:r>
          </w:p>
        </w:tc>
        <w:tc>
          <w:tcPr>
            <w:tcW w:w="1303" w:type="dxa"/>
            <w:vAlign w:val="center"/>
          </w:tcPr>
          <w:p w14:paraId="7E00E2E5" w14:textId="77777777" w:rsidR="004F152D" w:rsidRDefault="004F152D">
            <w:pPr>
              <w:jc w:val="center"/>
              <w:rPr>
                <w:rFonts w:hint="eastAsia"/>
                <w:sz w:val="24"/>
              </w:rPr>
            </w:pPr>
            <w:r>
              <w:rPr>
                <w:rFonts w:hint="eastAsia"/>
                <w:sz w:val="24"/>
              </w:rPr>
              <w:t>72/1347.8</w:t>
            </w:r>
          </w:p>
        </w:tc>
        <w:tc>
          <w:tcPr>
            <w:tcW w:w="1303" w:type="dxa"/>
            <w:vAlign w:val="center"/>
          </w:tcPr>
          <w:p w14:paraId="030D79B6" w14:textId="77777777" w:rsidR="004F152D" w:rsidRDefault="004F152D">
            <w:pPr>
              <w:jc w:val="center"/>
              <w:rPr>
                <w:rFonts w:hint="eastAsia"/>
                <w:sz w:val="24"/>
              </w:rPr>
            </w:pPr>
            <w:r>
              <w:rPr>
                <w:rFonts w:hint="eastAsia"/>
                <w:sz w:val="24"/>
              </w:rPr>
              <w:t>36/729.28</w:t>
            </w:r>
          </w:p>
        </w:tc>
        <w:tc>
          <w:tcPr>
            <w:tcW w:w="1423" w:type="dxa"/>
            <w:vAlign w:val="center"/>
          </w:tcPr>
          <w:p w14:paraId="3702DAD0" w14:textId="77777777" w:rsidR="004F152D" w:rsidRDefault="004F152D">
            <w:pPr>
              <w:jc w:val="center"/>
              <w:rPr>
                <w:rFonts w:hint="eastAsia"/>
                <w:sz w:val="24"/>
              </w:rPr>
            </w:pPr>
            <w:r>
              <w:rPr>
                <w:rFonts w:hint="eastAsia"/>
                <w:sz w:val="24"/>
              </w:rPr>
              <w:t>108/2077.1</w:t>
            </w:r>
          </w:p>
        </w:tc>
      </w:tr>
      <w:tr w:rsidR="004F152D" w14:paraId="384E3D80" w14:textId="77777777">
        <w:tblPrEx>
          <w:tblCellMar>
            <w:top w:w="0" w:type="dxa"/>
            <w:bottom w:w="0" w:type="dxa"/>
          </w:tblCellMar>
        </w:tblPrEx>
        <w:trPr>
          <w:cantSplit/>
          <w:trHeight w:hRule="exact" w:val="440"/>
          <w:jc w:val="center"/>
        </w:trPr>
        <w:tc>
          <w:tcPr>
            <w:tcW w:w="639" w:type="dxa"/>
            <w:vAlign w:val="center"/>
          </w:tcPr>
          <w:p w14:paraId="7412FE15" w14:textId="77777777" w:rsidR="004F152D" w:rsidRDefault="004F152D">
            <w:pPr>
              <w:jc w:val="center"/>
              <w:rPr>
                <w:rFonts w:hint="eastAsia"/>
                <w:sz w:val="24"/>
              </w:rPr>
            </w:pPr>
            <w:r>
              <w:rPr>
                <w:rFonts w:hint="eastAsia"/>
                <w:sz w:val="24"/>
              </w:rPr>
              <w:t>5</w:t>
            </w:r>
          </w:p>
        </w:tc>
        <w:tc>
          <w:tcPr>
            <w:tcW w:w="2798" w:type="dxa"/>
            <w:vAlign w:val="center"/>
          </w:tcPr>
          <w:p w14:paraId="17AA6757" w14:textId="77777777" w:rsidR="004F152D" w:rsidRDefault="004F152D">
            <w:pPr>
              <w:rPr>
                <w:rFonts w:hint="eastAsia"/>
                <w:sz w:val="24"/>
              </w:rPr>
            </w:pPr>
            <w:r>
              <w:rPr>
                <w:rFonts w:hint="eastAsia"/>
                <w:sz w:val="24"/>
              </w:rPr>
              <w:t>800mm</w:t>
            </w:r>
            <w:r>
              <w:rPr>
                <w:rFonts w:hint="eastAsia"/>
                <w:sz w:val="24"/>
              </w:rPr>
              <w:t>钻孔灌注桩钢筋</w:t>
            </w:r>
          </w:p>
        </w:tc>
        <w:tc>
          <w:tcPr>
            <w:tcW w:w="1056" w:type="dxa"/>
            <w:vAlign w:val="center"/>
          </w:tcPr>
          <w:p w14:paraId="7F4B23E2" w14:textId="77777777" w:rsidR="004F152D" w:rsidRDefault="004F152D">
            <w:pPr>
              <w:jc w:val="center"/>
              <w:rPr>
                <w:sz w:val="24"/>
              </w:rPr>
            </w:pPr>
            <w:r>
              <w:rPr>
                <w:rFonts w:hint="eastAsia"/>
                <w:sz w:val="24"/>
              </w:rPr>
              <w:t>t</w:t>
            </w:r>
          </w:p>
        </w:tc>
        <w:tc>
          <w:tcPr>
            <w:tcW w:w="1303" w:type="dxa"/>
            <w:vAlign w:val="center"/>
          </w:tcPr>
          <w:p w14:paraId="00AC868C" w14:textId="77777777" w:rsidR="004F152D" w:rsidRDefault="004F152D">
            <w:pPr>
              <w:jc w:val="center"/>
              <w:rPr>
                <w:rFonts w:hint="eastAsia"/>
                <w:sz w:val="24"/>
              </w:rPr>
            </w:pPr>
            <w:r>
              <w:rPr>
                <w:rFonts w:hint="eastAsia"/>
                <w:sz w:val="24"/>
              </w:rPr>
              <w:t>84.528</w:t>
            </w:r>
          </w:p>
        </w:tc>
        <w:tc>
          <w:tcPr>
            <w:tcW w:w="1303" w:type="dxa"/>
            <w:vAlign w:val="center"/>
          </w:tcPr>
          <w:p w14:paraId="75B25CA2" w14:textId="77777777" w:rsidR="004F152D" w:rsidRDefault="004F152D">
            <w:pPr>
              <w:jc w:val="center"/>
              <w:rPr>
                <w:rFonts w:hint="eastAsia"/>
                <w:sz w:val="24"/>
              </w:rPr>
            </w:pPr>
            <w:r>
              <w:rPr>
                <w:rFonts w:hint="eastAsia"/>
                <w:sz w:val="24"/>
              </w:rPr>
              <w:t>42.266</w:t>
            </w:r>
          </w:p>
        </w:tc>
        <w:tc>
          <w:tcPr>
            <w:tcW w:w="1423" w:type="dxa"/>
            <w:vAlign w:val="center"/>
          </w:tcPr>
          <w:p w14:paraId="5698A066" w14:textId="77777777" w:rsidR="004F152D" w:rsidRDefault="004F152D">
            <w:pPr>
              <w:jc w:val="center"/>
              <w:rPr>
                <w:rFonts w:hint="eastAsia"/>
                <w:sz w:val="24"/>
              </w:rPr>
            </w:pPr>
            <w:r>
              <w:rPr>
                <w:rFonts w:hint="eastAsia"/>
                <w:sz w:val="24"/>
              </w:rPr>
              <w:t>126.794</w:t>
            </w:r>
          </w:p>
        </w:tc>
      </w:tr>
      <w:tr w:rsidR="004F152D" w14:paraId="221D7279" w14:textId="77777777">
        <w:tblPrEx>
          <w:tblCellMar>
            <w:top w:w="0" w:type="dxa"/>
            <w:bottom w:w="0" w:type="dxa"/>
          </w:tblCellMar>
        </w:tblPrEx>
        <w:trPr>
          <w:cantSplit/>
          <w:trHeight w:hRule="exact" w:val="440"/>
          <w:jc w:val="center"/>
        </w:trPr>
        <w:tc>
          <w:tcPr>
            <w:tcW w:w="639" w:type="dxa"/>
            <w:vAlign w:val="center"/>
          </w:tcPr>
          <w:p w14:paraId="2C9A262D" w14:textId="77777777" w:rsidR="004F152D" w:rsidRDefault="004F152D">
            <w:pPr>
              <w:jc w:val="center"/>
              <w:rPr>
                <w:rFonts w:hint="eastAsia"/>
                <w:sz w:val="24"/>
              </w:rPr>
            </w:pPr>
            <w:r>
              <w:rPr>
                <w:rFonts w:hint="eastAsia"/>
                <w:sz w:val="24"/>
              </w:rPr>
              <w:t>6</w:t>
            </w:r>
          </w:p>
        </w:tc>
        <w:tc>
          <w:tcPr>
            <w:tcW w:w="2798" w:type="dxa"/>
            <w:vAlign w:val="center"/>
          </w:tcPr>
          <w:p w14:paraId="30B75B8C" w14:textId="77777777" w:rsidR="004F152D" w:rsidRDefault="004F152D">
            <w:pPr>
              <w:rPr>
                <w:rFonts w:hint="eastAsia"/>
                <w:sz w:val="24"/>
              </w:rPr>
            </w:pPr>
            <w:r>
              <w:rPr>
                <w:rFonts w:hint="eastAsia"/>
                <w:sz w:val="24"/>
              </w:rPr>
              <w:t>600*600</w:t>
            </w:r>
            <w:r>
              <w:rPr>
                <w:rFonts w:hint="eastAsia"/>
                <w:sz w:val="24"/>
              </w:rPr>
              <w:t>预制方桩</w:t>
            </w:r>
            <w:r>
              <w:rPr>
                <w:rFonts w:hint="eastAsia"/>
                <w:sz w:val="24"/>
              </w:rPr>
              <w:t>(C45)</w:t>
            </w:r>
          </w:p>
        </w:tc>
        <w:tc>
          <w:tcPr>
            <w:tcW w:w="1056" w:type="dxa"/>
            <w:vAlign w:val="center"/>
          </w:tcPr>
          <w:p w14:paraId="053FE37A" w14:textId="77777777" w:rsidR="004F152D" w:rsidRDefault="004F152D">
            <w:pPr>
              <w:jc w:val="center"/>
              <w:rPr>
                <w:rFonts w:hint="eastAsia"/>
                <w:sz w:val="24"/>
              </w:rPr>
            </w:pPr>
            <w:r>
              <w:rPr>
                <w:rFonts w:hint="eastAsia"/>
                <w:sz w:val="24"/>
              </w:rPr>
              <w:t>m</w:t>
            </w:r>
            <w:r>
              <w:rPr>
                <w:rFonts w:hint="eastAsia"/>
                <w:sz w:val="24"/>
                <w:vertAlign w:val="superscript"/>
              </w:rPr>
              <w:t>3</w:t>
            </w:r>
          </w:p>
        </w:tc>
        <w:tc>
          <w:tcPr>
            <w:tcW w:w="1303" w:type="dxa"/>
            <w:vAlign w:val="center"/>
          </w:tcPr>
          <w:p w14:paraId="7F067C15" w14:textId="77777777" w:rsidR="004F152D" w:rsidRDefault="004F152D">
            <w:pPr>
              <w:jc w:val="center"/>
              <w:rPr>
                <w:rFonts w:hint="eastAsia"/>
                <w:sz w:val="24"/>
              </w:rPr>
            </w:pPr>
            <w:r>
              <w:rPr>
                <w:rFonts w:hint="eastAsia"/>
                <w:sz w:val="24"/>
              </w:rPr>
              <w:t>949.78</w:t>
            </w:r>
          </w:p>
        </w:tc>
        <w:tc>
          <w:tcPr>
            <w:tcW w:w="1303" w:type="dxa"/>
            <w:vAlign w:val="center"/>
          </w:tcPr>
          <w:p w14:paraId="36D33DBF" w14:textId="77777777" w:rsidR="004F152D" w:rsidRDefault="004F152D">
            <w:pPr>
              <w:jc w:val="center"/>
              <w:rPr>
                <w:rFonts w:hint="eastAsia"/>
                <w:sz w:val="24"/>
              </w:rPr>
            </w:pPr>
            <w:r>
              <w:rPr>
                <w:rFonts w:hint="eastAsia"/>
                <w:sz w:val="24"/>
              </w:rPr>
              <w:t>1115.83</w:t>
            </w:r>
          </w:p>
        </w:tc>
        <w:tc>
          <w:tcPr>
            <w:tcW w:w="1423" w:type="dxa"/>
            <w:vAlign w:val="center"/>
          </w:tcPr>
          <w:p w14:paraId="60F495A3" w14:textId="77777777" w:rsidR="004F152D" w:rsidRDefault="004F152D">
            <w:pPr>
              <w:jc w:val="center"/>
              <w:rPr>
                <w:rFonts w:hint="eastAsia"/>
                <w:sz w:val="24"/>
              </w:rPr>
            </w:pPr>
            <w:r>
              <w:rPr>
                <w:rFonts w:hint="eastAsia"/>
                <w:sz w:val="24"/>
              </w:rPr>
              <w:t>2065.61</w:t>
            </w:r>
          </w:p>
        </w:tc>
      </w:tr>
      <w:tr w:rsidR="004F152D" w14:paraId="3FF8ECDE" w14:textId="77777777">
        <w:tblPrEx>
          <w:tblCellMar>
            <w:top w:w="0" w:type="dxa"/>
            <w:bottom w:w="0" w:type="dxa"/>
          </w:tblCellMar>
        </w:tblPrEx>
        <w:trPr>
          <w:cantSplit/>
          <w:trHeight w:hRule="exact" w:val="440"/>
          <w:jc w:val="center"/>
        </w:trPr>
        <w:tc>
          <w:tcPr>
            <w:tcW w:w="639" w:type="dxa"/>
            <w:vAlign w:val="center"/>
          </w:tcPr>
          <w:p w14:paraId="5EBD40C8" w14:textId="77777777" w:rsidR="004F152D" w:rsidRDefault="004F152D">
            <w:pPr>
              <w:jc w:val="center"/>
              <w:rPr>
                <w:rFonts w:hint="eastAsia"/>
                <w:sz w:val="24"/>
              </w:rPr>
            </w:pPr>
            <w:r>
              <w:rPr>
                <w:rFonts w:hint="eastAsia"/>
                <w:sz w:val="24"/>
              </w:rPr>
              <w:t>7</w:t>
            </w:r>
          </w:p>
        </w:tc>
        <w:tc>
          <w:tcPr>
            <w:tcW w:w="2798" w:type="dxa"/>
            <w:vAlign w:val="center"/>
          </w:tcPr>
          <w:p w14:paraId="1D6B14AC" w14:textId="77777777" w:rsidR="004F152D" w:rsidRDefault="004F152D">
            <w:pPr>
              <w:rPr>
                <w:rFonts w:hint="eastAsia"/>
                <w:sz w:val="24"/>
              </w:rPr>
            </w:pPr>
            <w:r>
              <w:rPr>
                <w:rFonts w:hint="eastAsia"/>
                <w:sz w:val="24"/>
              </w:rPr>
              <w:t>预应力方桩施打</w:t>
            </w:r>
          </w:p>
        </w:tc>
        <w:tc>
          <w:tcPr>
            <w:tcW w:w="1056" w:type="dxa"/>
            <w:vAlign w:val="center"/>
          </w:tcPr>
          <w:p w14:paraId="3004C00F" w14:textId="77777777" w:rsidR="004F152D" w:rsidRDefault="004F152D">
            <w:pPr>
              <w:jc w:val="center"/>
              <w:rPr>
                <w:rFonts w:hint="eastAsia"/>
                <w:sz w:val="24"/>
              </w:rPr>
            </w:pPr>
            <w:r>
              <w:rPr>
                <w:rFonts w:hint="eastAsia"/>
                <w:sz w:val="24"/>
              </w:rPr>
              <w:t>根</w:t>
            </w:r>
          </w:p>
        </w:tc>
        <w:tc>
          <w:tcPr>
            <w:tcW w:w="1303" w:type="dxa"/>
            <w:vAlign w:val="center"/>
          </w:tcPr>
          <w:p w14:paraId="4148D46B" w14:textId="77777777" w:rsidR="004F152D" w:rsidRDefault="004F152D">
            <w:pPr>
              <w:jc w:val="center"/>
              <w:rPr>
                <w:rFonts w:hint="eastAsia"/>
                <w:sz w:val="24"/>
              </w:rPr>
            </w:pPr>
            <w:r>
              <w:rPr>
                <w:rFonts w:hint="eastAsia"/>
                <w:sz w:val="24"/>
              </w:rPr>
              <w:t>88</w:t>
            </w:r>
          </w:p>
        </w:tc>
        <w:tc>
          <w:tcPr>
            <w:tcW w:w="1303" w:type="dxa"/>
            <w:vAlign w:val="center"/>
          </w:tcPr>
          <w:p w14:paraId="2209E5F7" w14:textId="77777777" w:rsidR="004F152D" w:rsidRDefault="004F152D">
            <w:pPr>
              <w:jc w:val="center"/>
              <w:rPr>
                <w:rFonts w:hint="eastAsia"/>
                <w:sz w:val="24"/>
              </w:rPr>
            </w:pPr>
            <w:r>
              <w:rPr>
                <w:rFonts w:hint="eastAsia"/>
                <w:sz w:val="24"/>
              </w:rPr>
              <w:t>108</w:t>
            </w:r>
          </w:p>
        </w:tc>
        <w:tc>
          <w:tcPr>
            <w:tcW w:w="1423" w:type="dxa"/>
            <w:vAlign w:val="center"/>
          </w:tcPr>
          <w:p w14:paraId="70C7E714" w14:textId="77777777" w:rsidR="004F152D" w:rsidRDefault="004F152D">
            <w:pPr>
              <w:jc w:val="center"/>
              <w:rPr>
                <w:rFonts w:hint="eastAsia"/>
                <w:sz w:val="24"/>
              </w:rPr>
            </w:pPr>
            <w:r>
              <w:rPr>
                <w:rFonts w:hint="eastAsia"/>
                <w:sz w:val="24"/>
              </w:rPr>
              <w:t>196</w:t>
            </w:r>
          </w:p>
        </w:tc>
      </w:tr>
      <w:tr w:rsidR="004F152D" w14:paraId="3AC0CEF2" w14:textId="77777777">
        <w:tblPrEx>
          <w:tblCellMar>
            <w:top w:w="0" w:type="dxa"/>
            <w:bottom w:w="0" w:type="dxa"/>
          </w:tblCellMar>
        </w:tblPrEx>
        <w:trPr>
          <w:cantSplit/>
          <w:trHeight w:hRule="exact" w:val="440"/>
          <w:jc w:val="center"/>
        </w:trPr>
        <w:tc>
          <w:tcPr>
            <w:tcW w:w="639" w:type="dxa"/>
            <w:vAlign w:val="center"/>
          </w:tcPr>
          <w:p w14:paraId="4BA3CB34" w14:textId="77777777" w:rsidR="004F152D" w:rsidRDefault="004F152D">
            <w:pPr>
              <w:jc w:val="center"/>
              <w:rPr>
                <w:rFonts w:hint="eastAsia"/>
                <w:sz w:val="24"/>
              </w:rPr>
            </w:pPr>
            <w:r>
              <w:rPr>
                <w:rFonts w:hint="eastAsia"/>
                <w:sz w:val="24"/>
              </w:rPr>
              <w:t>8</w:t>
            </w:r>
          </w:p>
        </w:tc>
        <w:tc>
          <w:tcPr>
            <w:tcW w:w="2798" w:type="dxa"/>
            <w:vAlign w:val="center"/>
          </w:tcPr>
          <w:p w14:paraId="65B75976" w14:textId="77777777" w:rsidR="004F152D" w:rsidRDefault="004F152D">
            <w:pPr>
              <w:rPr>
                <w:rFonts w:hint="eastAsia"/>
                <w:sz w:val="24"/>
              </w:rPr>
            </w:pPr>
            <w:r>
              <w:rPr>
                <w:rFonts w:hint="eastAsia"/>
                <w:sz w:val="24"/>
              </w:rPr>
              <w:t>现浇纵横梁</w:t>
            </w:r>
            <w:r>
              <w:rPr>
                <w:rFonts w:hint="eastAsia"/>
                <w:sz w:val="24"/>
              </w:rPr>
              <w:t>(C30)</w:t>
            </w:r>
          </w:p>
        </w:tc>
        <w:tc>
          <w:tcPr>
            <w:tcW w:w="1056" w:type="dxa"/>
            <w:vAlign w:val="center"/>
          </w:tcPr>
          <w:p w14:paraId="45F00053" w14:textId="77777777" w:rsidR="004F152D" w:rsidRDefault="004F152D">
            <w:pPr>
              <w:jc w:val="center"/>
              <w:rPr>
                <w:rFonts w:hint="eastAsia"/>
                <w:sz w:val="24"/>
              </w:rPr>
            </w:pPr>
            <w:r>
              <w:rPr>
                <w:rFonts w:hint="eastAsia"/>
                <w:sz w:val="24"/>
              </w:rPr>
              <w:t>m</w:t>
            </w:r>
            <w:r>
              <w:rPr>
                <w:rFonts w:hint="eastAsia"/>
                <w:sz w:val="24"/>
                <w:vertAlign w:val="superscript"/>
              </w:rPr>
              <w:t>3</w:t>
            </w:r>
          </w:p>
        </w:tc>
        <w:tc>
          <w:tcPr>
            <w:tcW w:w="1303" w:type="dxa"/>
            <w:vAlign w:val="center"/>
          </w:tcPr>
          <w:p w14:paraId="23493EAE" w14:textId="77777777" w:rsidR="004F152D" w:rsidRDefault="004F152D">
            <w:pPr>
              <w:jc w:val="center"/>
              <w:rPr>
                <w:rFonts w:hint="eastAsia"/>
                <w:sz w:val="24"/>
              </w:rPr>
            </w:pPr>
            <w:r>
              <w:rPr>
                <w:rFonts w:hint="eastAsia"/>
                <w:sz w:val="24"/>
              </w:rPr>
              <w:t>497.52</w:t>
            </w:r>
          </w:p>
        </w:tc>
        <w:tc>
          <w:tcPr>
            <w:tcW w:w="1303" w:type="dxa"/>
            <w:vAlign w:val="center"/>
          </w:tcPr>
          <w:p w14:paraId="4BF65A79" w14:textId="77777777" w:rsidR="004F152D" w:rsidRDefault="004F152D">
            <w:pPr>
              <w:jc w:val="center"/>
              <w:rPr>
                <w:rFonts w:hint="eastAsia"/>
                <w:sz w:val="24"/>
              </w:rPr>
            </w:pPr>
            <w:r>
              <w:rPr>
                <w:rFonts w:hint="eastAsia"/>
                <w:sz w:val="24"/>
              </w:rPr>
              <w:t>768.66</w:t>
            </w:r>
          </w:p>
        </w:tc>
        <w:tc>
          <w:tcPr>
            <w:tcW w:w="1423" w:type="dxa"/>
            <w:vAlign w:val="center"/>
          </w:tcPr>
          <w:p w14:paraId="44F9B5D0" w14:textId="77777777" w:rsidR="004F152D" w:rsidRDefault="004F152D">
            <w:pPr>
              <w:jc w:val="center"/>
              <w:rPr>
                <w:rFonts w:hint="eastAsia"/>
                <w:sz w:val="24"/>
              </w:rPr>
            </w:pPr>
            <w:r>
              <w:rPr>
                <w:rFonts w:hint="eastAsia"/>
                <w:sz w:val="24"/>
              </w:rPr>
              <w:t>1266.18</w:t>
            </w:r>
          </w:p>
        </w:tc>
      </w:tr>
      <w:tr w:rsidR="004F152D" w14:paraId="4F0DDE7E" w14:textId="77777777">
        <w:tblPrEx>
          <w:tblCellMar>
            <w:top w:w="0" w:type="dxa"/>
            <w:bottom w:w="0" w:type="dxa"/>
          </w:tblCellMar>
        </w:tblPrEx>
        <w:trPr>
          <w:cantSplit/>
          <w:trHeight w:hRule="exact" w:val="440"/>
          <w:jc w:val="center"/>
        </w:trPr>
        <w:tc>
          <w:tcPr>
            <w:tcW w:w="639" w:type="dxa"/>
            <w:vAlign w:val="center"/>
          </w:tcPr>
          <w:p w14:paraId="11CFE05A" w14:textId="77777777" w:rsidR="004F152D" w:rsidRDefault="004F152D">
            <w:pPr>
              <w:jc w:val="center"/>
              <w:rPr>
                <w:rFonts w:hint="eastAsia"/>
                <w:sz w:val="24"/>
              </w:rPr>
            </w:pPr>
            <w:r>
              <w:rPr>
                <w:rFonts w:hint="eastAsia"/>
                <w:sz w:val="24"/>
              </w:rPr>
              <w:t>9</w:t>
            </w:r>
          </w:p>
        </w:tc>
        <w:tc>
          <w:tcPr>
            <w:tcW w:w="2798" w:type="dxa"/>
            <w:vAlign w:val="center"/>
          </w:tcPr>
          <w:p w14:paraId="6EDE8647" w14:textId="77777777" w:rsidR="004F152D" w:rsidRDefault="004F152D">
            <w:pPr>
              <w:rPr>
                <w:rFonts w:hint="eastAsia"/>
                <w:sz w:val="24"/>
              </w:rPr>
            </w:pPr>
            <w:r>
              <w:rPr>
                <w:rFonts w:hint="eastAsia"/>
                <w:sz w:val="24"/>
              </w:rPr>
              <w:t>现浇混凝土板及板接缝</w:t>
            </w:r>
          </w:p>
        </w:tc>
        <w:tc>
          <w:tcPr>
            <w:tcW w:w="1056" w:type="dxa"/>
            <w:vAlign w:val="center"/>
          </w:tcPr>
          <w:p w14:paraId="69D24ABA" w14:textId="77777777" w:rsidR="004F152D" w:rsidRDefault="004F152D">
            <w:pPr>
              <w:jc w:val="center"/>
              <w:rPr>
                <w:rFonts w:hint="eastAsia"/>
                <w:sz w:val="24"/>
              </w:rPr>
            </w:pPr>
            <w:r>
              <w:rPr>
                <w:rFonts w:hint="eastAsia"/>
                <w:sz w:val="24"/>
              </w:rPr>
              <w:t>m</w:t>
            </w:r>
            <w:r>
              <w:rPr>
                <w:rFonts w:hint="eastAsia"/>
                <w:sz w:val="24"/>
                <w:vertAlign w:val="superscript"/>
              </w:rPr>
              <w:t>3</w:t>
            </w:r>
          </w:p>
        </w:tc>
        <w:tc>
          <w:tcPr>
            <w:tcW w:w="1303" w:type="dxa"/>
            <w:vAlign w:val="center"/>
          </w:tcPr>
          <w:p w14:paraId="4389A201" w14:textId="77777777" w:rsidR="004F152D" w:rsidRDefault="004F152D">
            <w:pPr>
              <w:jc w:val="center"/>
              <w:rPr>
                <w:rFonts w:hint="eastAsia"/>
                <w:sz w:val="24"/>
              </w:rPr>
            </w:pPr>
            <w:r>
              <w:rPr>
                <w:rFonts w:hint="eastAsia"/>
                <w:sz w:val="24"/>
              </w:rPr>
              <w:t>54.31</w:t>
            </w:r>
          </w:p>
        </w:tc>
        <w:tc>
          <w:tcPr>
            <w:tcW w:w="1303" w:type="dxa"/>
            <w:vAlign w:val="center"/>
          </w:tcPr>
          <w:p w14:paraId="1218D170" w14:textId="77777777" w:rsidR="004F152D" w:rsidRDefault="004F152D">
            <w:pPr>
              <w:jc w:val="center"/>
              <w:rPr>
                <w:rFonts w:hint="eastAsia"/>
                <w:sz w:val="24"/>
              </w:rPr>
            </w:pPr>
            <w:r>
              <w:rPr>
                <w:rFonts w:hint="eastAsia"/>
                <w:sz w:val="24"/>
              </w:rPr>
              <w:t>63.11</w:t>
            </w:r>
          </w:p>
        </w:tc>
        <w:tc>
          <w:tcPr>
            <w:tcW w:w="1423" w:type="dxa"/>
            <w:vAlign w:val="center"/>
          </w:tcPr>
          <w:p w14:paraId="5D277DB1" w14:textId="77777777" w:rsidR="004F152D" w:rsidRDefault="004F152D">
            <w:pPr>
              <w:jc w:val="center"/>
              <w:rPr>
                <w:rFonts w:hint="eastAsia"/>
                <w:sz w:val="24"/>
              </w:rPr>
            </w:pPr>
            <w:r>
              <w:rPr>
                <w:rFonts w:hint="eastAsia"/>
                <w:sz w:val="24"/>
              </w:rPr>
              <w:t>117.42</w:t>
            </w:r>
          </w:p>
        </w:tc>
      </w:tr>
      <w:tr w:rsidR="004F152D" w14:paraId="7D974C71" w14:textId="77777777">
        <w:tblPrEx>
          <w:tblCellMar>
            <w:top w:w="0" w:type="dxa"/>
            <w:bottom w:w="0" w:type="dxa"/>
          </w:tblCellMar>
        </w:tblPrEx>
        <w:trPr>
          <w:cantSplit/>
          <w:trHeight w:hRule="exact" w:val="440"/>
          <w:jc w:val="center"/>
        </w:trPr>
        <w:tc>
          <w:tcPr>
            <w:tcW w:w="639" w:type="dxa"/>
            <w:vAlign w:val="center"/>
          </w:tcPr>
          <w:p w14:paraId="621D76E4" w14:textId="77777777" w:rsidR="004F152D" w:rsidRDefault="004F152D">
            <w:pPr>
              <w:jc w:val="center"/>
              <w:rPr>
                <w:rFonts w:hint="eastAsia"/>
                <w:sz w:val="24"/>
              </w:rPr>
            </w:pPr>
            <w:r>
              <w:rPr>
                <w:rFonts w:hint="eastAsia"/>
                <w:sz w:val="24"/>
              </w:rPr>
              <w:t>10</w:t>
            </w:r>
          </w:p>
        </w:tc>
        <w:tc>
          <w:tcPr>
            <w:tcW w:w="2798" w:type="dxa"/>
            <w:vAlign w:val="center"/>
          </w:tcPr>
          <w:p w14:paraId="1F66F0FB" w14:textId="77777777" w:rsidR="004F152D" w:rsidRDefault="004F152D">
            <w:pPr>
              <w:rPr>
                <w:rFonts w:hint="eastAsia"/>
                <w:sz w:val="24"/>
              </w:rPr>
            </w:pPr>
            <w:r>
              <w:rPr>
                <w:rFonts w:hint="eastAsia"/>
                <w:sz w:val="24"/>
              </w:rPr>
              <w:t>现浇码头及引桥面层</w:t>
            </w:r>
          </w:p>
        </w:tc>
        <w:tc>
          <w:tcPr>
            <w:tcW w:w="1056" w:type="dxa"/>
            <w:vAlign w:val="center"/>
          </w:tcPr>
          <w:p w14:paraId="4B379317" w14:textId="77777777" w:rsidR="004F152D" w:rsidRDefault="004F152D">
            <w:pPr>
              <w:jc w:val="center"/>
              <w:rPr>
                <w:rFonts w:hint="eastAsia"/>
                <w:sz w:val="24"/>
              </w:rPr>
            </w:pPr>
            <w:r>
              <w:rPr>
                <w:rFonts w:hint="eastAsia"/>
                <w:sz w:val="24"/>
              </w:rPr>
              <w:t>m</w:t>
            </w:r>
            <w:r>
              <w:rPr>
                <w:rFonts w:hint="eastAsia"/>
                <w:sz w:val="24"/>
                <w:vertAlign w:val="superscript"/>
              </w:rPr>
              <w:t>3</w:t>
            </w:r>
          </w:p>
        </w:tc>
        <w:tc>
          <w:tcPr>
            <w:tcW w:w="1303" w:type="dxa"/>
            <w:vAlign w:val="center"/>
          </w:tcPr>
          <w:p w14:paraId="2E12C541" w14:textId="77777777" w:rsidR="004F152D" w:rsidRDefault="004F152D">
            <w:pPr>
              <w:jc w:val="center"/>
              <w:rPr>
                <w:rFonts w:hint="eastAsia"/>
                <w:sz w:val="24"/>
              </w:rPr>
            </w:pPr>
            <w:r>
              <w:rPr>
                <w:rFonts w:hint="eastAsia"/>
                <w:sz w:val="24"/>
              </w:rPr>
              <w:t>525.7</w:t>
            </w:r>
          </w:p>
        </w:tc>
        <w:tc>
          <w:tcPr>
            <w:tcW w:w="1303" w:type="dxa"/>
            <w:vAlign w:val="center"/>
          </w:tcPr>
          <w:p w14:paraId="212617AC" w14:textId="77777777" w:rsidR="004F152D" w:rsidRDefault="004F152D">
            <w:pPr>
              <w:jc w:val="center"/>
              <w:rPr>
                <w:rFonts w:hint="eastAsia"/>
                <w:sz w:val="24"/>
              </w:rPr>
            </w:pPr>
            <w:r>
              <w:rPr>
                <w:rFonts w:hint="eastAsia"/>
                <w:sz w:val="24"/>
              </w:rPr>
              <w:t>416.5</w:t>
            </w:r>
          </w:p>
        </w:tc>
        <w:tc>
          <w:tcPr>
            <w:tcW w:w="1423" w:type="dxa"/>
            <w:vAlign w:val="center"/>
          </w:tcPr>
          <w:p w14:paraId="4D66D8C8" w14:textId="77777777" w:rsidR="004F152D" w:rsidRDefault="004F152D">
            <w:pPr>
              <w:jc w:val="center"/>
              <w:rPr>
                <w:rFonts w:hint="eastAsia"/>
                <w:sz w:val="24"/>
              </w:rPr>
            </w:pPr>
            <w:r>
              <w:rPr>
                <w:rFonts w:hint="eastAsia"/>
                <w:sz w:val="24"/>
              </w:rPr>
              <w:t>942.2</w:t>
            </w:r>
          </w:p>
        </w:tc>
      </w:tr>
      <w:tr w:rsidR="004F152D" w14:paraId="0D6E0AE7" w14:textId="77777777">
        <w:tblPrEx>
          <w:tblCellMar>
            <w:top w:w="0" w:type="dxa"/>
            <w:bottom w:w="0" w:type="dxa"/>
          </w:tblCellMar>
        </w:tblPrEx>
        <w:trPr>
          <w:cantSplit/>
          <w:trHeight w:hRule="exact" w:val="440"/>
          <w:jc w:val="center"/>
        </w:trPr>
        <w:tc>
          <w:tcPr>
            <w:tcW w:w="639" w:type="dxa"/>
            <w:vAlign w:val="center"/>
          </w:tcPr>
          <w:p w14:paraId="305C7873" w14:textId="77777777" w:rsidR="004F152D" w:rsidRDefault="004F152D">
            <w:pPr>
              <w:jc w:val="center"/>
              <w:rPr>
                <w:rFonts w:hint="eastAsia"/>
                <w:sz w:val="24"/>
              </w:rPr>
            </w:pPr>
            <w:r>
              <w:rPr>
                <w:rFonts w:hint="eastAsia"/>
                <w:sz w:val="24"/>
              </w:rPr>
              <w:t>11</w:t>
            </w:r>
          </w:p>
        </w:tc>
        <w:tc>
          <w:tcPr>
            <w:tcW w:w="2798" w:type="dxa"/>
            <w:vAlign w:val="center"/>
          </w:tcPr>
          <w:p w14:paraId="66858EBE" w14:textId="77777777" w:rsidR="004F152D" w:rsidRDefault="004F152D">
            <w:pPr>
              <w:rPr>
                <w:rFonts w:hint="eastAsia"/>
                <w:sz w:val="24"/>
              </w:rPr>
            </w:pPr>
            <w:r>
              <w:rPr>
                <w:rFonts w:hint="eastAsia"/>
                <w:sz w:val="24"/>
              </w:rPr>
              <w:t>现浇引桥墩台</w:t>
            </w:r>
          </w:p>
        </w:tc>
        <w:tc>
          <w:tcPr>
            <w:tcW w:w="1056" w:type="dxa"/>
            <w:vAlign w:val="center"/>
          </w:tcPr>
          <w:p w14:paraId="2CC20D5B" w14:textId="77777777" w:rsidR="004F152D" w:rsidRDefault="004F152D">
            <w:pPr>
              <w:jc w:val="center"/>
              <w:rPr>
                <w:rFonts w:hint="eastAsia"/>
                <w:sz w:val="24"/>
              </w:rPr>
            </w:pPr>
            <w:r>
              <w:rPr>
                <w:rFonts w:hint="eastAsia"/>
                <w:sz w:val="24"/>
              </w:rPr>
              <w:t>m</w:t>
            </w:r>
            <w:r>
              <w:rPr>
                <w:rFonts w:hint="eastAsia"/>
                <w:sz w:val="24"/>
                <w:vertAlign w:val="superscript"/>
              </w:rPr>
              <w:t>3</w:t>
            </w:r>
          </w:p>
        </w:tc>
        <w:tc>
          <w:tcPr>
            <w:tcW w:w="1303" w:type="dxa"/>
            <w:vAlign w:val="center"/>
          </w:tcPr>
          <w:p w14:paraId="2B8718FA" w14:textId="77777777" w:rsidR="004F152D" w:rsidRDefault="004F152D">
            <w:pPr>
              <w:jc w:val="center"/>
              <w:rPr>
                <w:rFonts w:hint="eastAsia"/>
                <w:sz w:val="24"/>
              </w:rPr>
            </w:pPr>
            <w:r>
              <w:rPr>
                <w:rFonts w:hint="eastAsia"/>
                <w:sz w:val="24"/>
              </w:rPr>
              <w:t>106</w:t>
            </w:r>
          </w:p>
        </w:tc>
        <w:tc>
          <w:tcPr>
            <w:tcW w:w="1303" w:type="dxa"/>
            <w:vAlign w:val="center"/>
          </w:tcPr>
          <w:p w14:paraId="78D5FC25" w14:textId="77777777" w:rsidR="004F152D" w:rsidRDefault="004F152D">
            <w:pPr>
              <w:jc w:val="center"/>
              <w:rPr>
                <w:rFonts w:hint="eastAsia"/>
                <w:sz w:val="24"/>
              </w:rPr>
            </w:pPr>
            <w:r>
              <w:rPr>
                <w:rFonts w:hint="eastAsia"/>
                <w:sz w:val="24"/>
              </w:rPr>
              <w:t>26.5</w:t>
            </w:r>
          </w:p>
        </w:tc>
        <w:tc>
          <w:tcPr>
            <w:tcW w:w="1423" w:type="dxa"/>
            <w:vAlign w:val="center"/>
          </w:tcPr>
          <w:p w14:paraId="443702AA" w14:textId="77777777" w:rsidR="004F152D" w:rsidRDefault="004F152D">
            <w:pPr>
              <w:jc w:val="center"/>
              <w:rPr>
                <w:rFonts w:hint="eastAsia"/>
                <w:sz w:val="24"/>
              </w:rPr>
            </w:pPr>
            <w:r>
              <w:rPr>
                <w:rFonts w:hint="eastAsia"/>
                <w:sz w:val="24"/>
              </w:rPr>
              <w:t>132.5</w:t>
            </w:r>
          </w:p>
        </w:tc>
      </w:tr>
      <w:tr w:rsidR="004F152D" w14:paraId="17BB9A9E" w14:textId="77777777">
        <w:tblPrEx>
          <w:tblCellMar>
            <w:top w:w="0" w:type="dxa"/>
            <w:bottom w:w="0" w:type="dxa"/>
          </w:tblCellMar>
        </w:tblPrEx>
        <w:trPr>
          <w:cantSplit/>
          <w:trHeight w:hRule="exact" w:val="440"/>
          <w:jc w:val="center"/>
        </w:trPr>
        <w:tc>
          <w:tcPr>
            <w:tcW w:w="639" w:type="dxa"/>
            <w:vAlign w:val="center"/>
          </w:tcPr>
          <w:p w14:paraId="51A4FCE9" w14:textId="77777777" w:rsidR="004F152D" w:rsidRDefault="004F152D">
            <w:pPr>
              <w:jc w:val="center"/>
              <w:rPr>
                <w:rFonts w:hint="eastAsia"/>
                <w:sz w:val="24"/>
              </w:rPr>
            </w:pPr>
            <w:r>
              <w:rPr>
                <w:rFonts w:hint="eastAsia"/>
                <w:sz w:val="24"/>
              </w:rPr>
              <w:t>12</w:t>
            </w:r>
          </w:p>
        </w:tc>
        <w:tc>
          <w:tcPr>
            <w:tcW w:w="2798" w:type="dxa"/>
            <w:vAlign w:val="center"/>
          </w:tcPr>
          <w:p w14:paraId="41874AF0" w14:textId="77777777" w:rsidR="004F152D" w:rsidRDefault="004F152D">
            <w:pPr>
              <w:rPr>
                <w:rFonts w:hint="eastAsia"/>
                <w:sz w:val="24"/>
              </w:rPr>
            </w:pPr>
            <w:r>
              <w:rPr>
                <w:rFonts w:hint="eastAsia"/>
                <w:sz w:val="24"/>
              </w:rPr>
              <w:t>现浇护轮坎</w:t>
            </w:r>
          </w:p>
        </w:tc>
        <w:tc>
          <w:tcPr>
            <w:tcW w:w="1056" w:type="dxa"/>
            <w:vAlign w:val="center"/>
          </w:tcPr>
          <w:p w14:paraId="7E52C049" w14:textId="77777777" w:rsidR="004F152D" w:rsidRDefault="004F152D">
            <w:pPr>
              <w:jc w:val="center"/>
              <w:rPr>
                <w:rFonts w:hint="eastAsia"/>
                <w:sz w:val="24"/>
              </w:rPr>
            </w:pPr>
            <w:r>
              <w:rPr>
                <w:rFonts w:hint="eastAsia"/>
                <w:sz w:val="24"/>
              </w:rPr>
              <w:t>m</w:t>
            </w:r>
            <w:r>
              <w:rPr>
                <w:rFonts w:hint="eastAsia"/>
                <w:sz w:val="24"/>
                <w:vertAlign w:val="superscript"/>
              </w:rPr>
              <w:t>3</w:t>
            </w:r>
          </w:p>
        </w:tc>
        <w:tc>
          <w:tcPr>
            <w:tcW w:w="1303" w:type="dxa"/>
            <w:vAlign w:val="center"/>
          </w:tcPr>
          <w:p w14:paraId="47A7AE53" w14:textId="77777777" w:rsidR="004F152D" w:rsidRDefault="004F152D">
            <w:pPr>
              <w:jc w:val="center"/>
              <w:rPr>
                <w:rFonts w:hint="eastAsia"/>
                <w:sz w:val="24"/>
              </w:rPr>
            </w:pPr>
            <w:r>
              <w:rPr>
                <w:rFonts w:hint="eastAsia"/>
                <w:sz w:val="24"/>
              </w:rPr>
              <w:t>62</w:t>
            </w:r>
          </w:p>
        </w:tc>
        <w:tc>
          <w:tcPr>
            <w:tcW w:w="1303" w:type="dxa"/>
            <w:vAlign w:val="center"/>
          </w:tcPr>
          <w:p w14:paraId="06D77F19" w14:textId="77777777" w:rsidR="004F152D" w:rsidRDefault="004F152D">
            <w:pPr>
              <w:jc w:val="center"/>
              <w:rPr>
                <w:rFonts w:hint="eastAsia"/>
                <w:sz w:val="24"/>
              </w:rPr>
            </w:pPr>
            <w:r>
              <w:rPr>
                <w:rFonts w:hint="eastAsia"/>
                <w:sz w:val="24"/>
              </w:rPr>
              <w:t>48.3</w:t>
            </w:r>
          </w:p>
        </w:tc>
        <w:tc>
          <w:tcPr>
            <w:tcW w:w="1423" w:type="dxa"/>
            <w:vAlign w:val="center"/>
          </w:tcPr>
          <w:p w14:paraId="14338680" w14:textId="77777777" w:rsidR="004F152D" w:rsidRDefault="004F152D">
            <w:pPr>
              <w:jc w:val="center"/>
              <w:rPr>
                <w:rFonts w:hint="eastAsia"/>
                <w:sz w:val="24"/>
              </w:rPr>
            </w:pPr>
            <w:r>
              <w:rPr>
                <w:rFonts w:hint="eastAsia"/>
                <w:sz w:val="24"/>
              </w:rPr>
              <w:t>110.3</w:t>
            </w:r>
          </w:p>
        </w:tc>
      </w:tr>
      <w:tr w:rsidR="004F152D" w14:paraId="57730DFE" w14:textId="77777777">
        <w:tblPrEx>
          <w:tblCellMar>
            <w:top w:w="0" w:type="dxa"/>
            <w:bottom w:w="0" w:type="dxa"/>
          </w:tblCellMar>
        </w:tblPrEx>
        <w:trPr>
          <w:cantSplit/>
          <w:trHeight w:hRule="exact" w:val="440"/>
          <w:jc w:val="center"/>
        </w:trPr>
        <w:tc>
          <w:tcPr>
            <w:tcW w:w="639" w:type="dxa"/>
            <w:vAlign w:val="center"/>
          </w:tcPr>
          <w:p w14:paraId="13276922" w14:textId="77777777" w:rsidR="004F152D" w:rsidRDefault="004F152D">
            <w:pPr>
              <w:jc w:val="center"/>
              <w:rPr>
                <w:rFonts w:hint="eastAsia"/>
                <w:sz w:val="24"/>
              </w:rPr>
            </w:pPr>
            <w:r>
              <w:rPr>
                <w:rFonts w:hint="eastAsia"/>
                <w:sz w:val="24"/>
              </w:rPr>
              <w:t>13</w:t>
            </w:r>
          </w:p>
        </w:tc>
        <w:tc>
          <w:tcPr>
            <w:tcW w:w="2798" w:type="dxa"/>
            <w:vAlign w:val="center"/>
          </w:tcPr>
          <w:p w14:paraId="69F8E6A3" w14:textId="77777777" w:rsidR="004F152D" w:rsidRDefault="004F152D">
            <w:pPr>
              <w:rPr>
                <w:rFonts w:hint="eastAsia"/>
                <w:sz w:val="24"/>
              </w:rPr>
            </w:pPr>
            <w:r>
              <w:rPr>
                <w:rFonts w:hint="eastAsia"/>
                <w:sz w:val="24"/>
              </w:rPr>
              <w:t>现浇撑墩</w:t>
            </w:r>
          </w:p>
        </w:tc>
        <w:tc>
          <w:tcPr>
            <w:tcW w:w="1056" w:type="dxa"/>
            <w:vAlign w:val="center"/>
          </w:tcPr>
          <w:p w14:paraId="0CB4D847" w14:textId="77777777" w:rsidR="004F152D" w:rsidRDefault="004F152D">
            <w:pPr>
              <w:jc w:val="center"/>
              <w:rPr>
                <w:rFonts w:hint="eastAsia"/>
                <w:sz w:val="24"/>
              </w:rPr>
            </w:pPr>
            <w:r>
              <w:rPr>
                <w:rFonts w:hint="eastAsia"/>
                <w:sz w:val="24"/>
              </w:rPr>
              <w:t>m</w:t>
            </w:r>
            <w:r>
              <w:rPr>
                <w:rFonts w:hint="eastAsia"/>
                <w:sz w:val="24"/>
                <w:vertAlign w:val="superscript"/>
              </w:rPr>
              <w:t>3</w:t>
            </w:r>
          </w:p>
        </w:tc>
        <w:tc>
          <w:tcPr>
            <w:tcW w:w="1303" w:type="dxa"/>
            <w:vAlign w:val="center"/>
          </w:tcPr>
          <w:p w14:paraId="10D9E633" w14:textId="77777777" w:rsidR="004F152D" w:rsidRDefault="004F152D">
            <w:pPr>
              <w:jc w:val="center"/>
              <w:rPr>
                <w:rFonts w:hint="eastAsia"/>
                <w:sz w:val="24"/>
              </w:rPr>
            </w:pPr>
            <w:r>
              <w:rPr>
                <w:rFonts w:hint="eastAsia"/>
                <w:sz w:val="24"/>
              </w:rPr>
              <w:t>280.75</w:t>
            </w:r>
          </w:p>
        </w:tc>
        <w:tc>
          <w:tcPr>
            <w:tcW w:w="1303" w:type="dxa"/>
            <w:vAlign w:val="center"/>
          </w:tcPr>
          <w:p w14:paraId="1260F42B" w14:textId="77777777" w:rsidR="004F152D" w:rsidRDefault="004F152D">
            <w:pPr>
              <w:jc w:val="center"/>
              <w:rPr>
                <w:rFonts w:hint="eastAsia"/>
                <w:sz w:val="24"/>
              </w:rPr>
            </w:pPr>
            <w:r>
              <w:rPr>
                <w:rFonts w:hint="eastAsia"/>
                <w:sz w:val="24"/>
              </w:rPr>
              <w:t>105.28</w:t>
            </w:r>
          </w:p>
        </w:tc>
        <w:tc>
          <w:tcPr>
            <w:tcW w:w="1423" w:type="dxa"/>
            <w:vAlign w:val="center"/>
          </w:tcPr>
          <w:p w14:paraId="2C83CD98" w14:textId="77777777" w:rsidR="004F152D" w:rsidRDefault="004F152D">
            <w:pPr>
              <w:jc w:val="center"/>
              <w:rPr>
                <w:rFonts w:hint="eastAsia"/>
                <w:sz w:val="24"/>
              </w:rPr>
            </w:pPr>
            <w:r>
              <w:rPr>
                <w:rFonts w:hint="eastAsia"/>
                <w:sz w:val="24"/>
              </w:rPr>
              <w:t>386.03</w:t>
            </w:r>
          </w:p>
        </w:tc>
      </w:tr>
      <w:tr w:rsidR="004F152D" w14:paraId="45103104" w14:textId="77777777">
        <w:tblPrEx>
          <w:tblCellMar>
            <w:top w:w="0" w:type="dxa"/>
            <w:bottom w:w="0" w:type="dxa"/>
          </w:tblCellMar>
        </w:tblPrEx>
        <w:trPr>
          <w:cantSplit/>
          <w:trHeight w:hRule="exact" w:val="440"/>
          <w:jc w:val="center"/>
        </w:trPr>
        <w:tc>
          <w:tcPr>
            <w:tcW w:w="639" w:type="dxa"/>
            <w:vAlign w:val="center"/>
          </w:tcPr>
          <w:p w14:paraId="73ECB7F1" w14:textId="77777777" w:rsidR="004F152D" w:rsidRDefault="004F152D">
            <w:pPr>
              <w:jc w:val="center"/>
              <w:rPr>
                <w:rFonts w:hint="eastAsia"/>
                <w:sz w:val="24"/>
              </w:rPr>
            </w:pPr>
            <w:r>
              <w:rPr>
                <w:rFonts w:hint="eastAsia"/>
                <w:sz w:val="24"/>
              </w:rPr>
              <w:t>14</w:t>
            </w:r>
          </w:p>
        </w:tc>
        <w:tc>
          <w:tcPr>
            <w:tcW w:w="2798" w:type="dxa"/>
            <w:vAlign w:val="center"/>
          </w:tcPr>
          <w:p w14:paraId="5B597D41" w14:textId="77777777" w:rsidR="004F152D" w:rsidRDefault="004F152D">
            <w:pPr>
              <w:rPr>
                <w:rFonts w:hint="eastAsia"/>
                <w:sz w:val="24"/>
              </w:rPr>
            </w:pPr>
            <w:r>
              <w:rPr>
                <w:rFonts w:hint="eastAsia"/>
                <w:sz w:val="24"/>
              </w:rPr>
              <w:t>制安靠船构件</w:t>
            </w:r>
          </w:p>
        </w:tc>
        <w:tc>
          <w:tcPr>
            <w:tcW w:w="1056" w:type="dxa"/>
            <w:vAlign w:val="center"/>
          </w:tcPr>
          <w:p w14:paraId="13270540" w14:textId="77777777" w:rsidR="004F152D" w:rsidRDefault="004F152D">
            <w:pPr>
              <w:jc w:val="center"/>
              <w:rPr>
                <w:rFonts w:hint="eastAsia"/>
                <w:sz w:val="24"/>
              </w:rPr>
            </w:pPr>
            <w:r>
              <w:rPr>
                <w:rFonts w:hint="eastAsia"/>
                <w:sz w:val="24"/>
              </w:rPr>
              <w:t>件</w:t>
            </w:r>
            <w:r>
              <w:rPr>
                <w:rFonts w:hint="eastAsia"/>
                <w:sz w:val="24"/>
              </w:rPr>
              <w:t>/ m</w:t>
            </w:r>
            <w:r>
              <w:rPr>
                <w:rFonts w:hint="eastAsia"/>
                <w:sz w:val="24"/>
                <w:vertAlign w:val="superscript"/>
              </w:rPr>
              <w:t>3</w:t>
            </w:r>
          </w:p>
        </w:tc>
        <w:tc>
          <w:tcPr>
            <w:tcW w:w="1303" w:type="dxa"/>
            <w:vAlign w:val="center"/>
          </w:tcPr>
          <w:p w14:paraId="5B012B89" w14:textId="77777777" w:rsidR="004F152D" w:rsidRDefault="004F152D">
            <w:pPr>
              <w:jc w:val="center"/>
              <w:rPr>
                <w:rFonts w:hint="eastAsia"/>
                <w:sz w:val="24"/>
              </w:rPr>
            </w:pPr>
          </w:p>
        </w:tc>
        <w:tc>
          <w:tcPr>
            <w:tcW w:w="1303" w:type="dxa"/>
            <w:vAlign w:val="center"/>
          </w:tcPr>
          <w:p w14:paraId="56F004F4" w14:textId="77777777" w:rsidR="004F152D" w:rsidRDefault="004F152D">
            <w:pPr>
              <w:jc w:val="center"/>
              <w:rPr>
                <w:rFonts w:hint="eastAsia"/>
                <w:sz w:val="24"/>
              </w:rPr>
            </w:pPr>
            <w:r>
              <w:rPr>
                <w:rFonts w:hint="eastAsia"/>
                <w:sz w:val="24"/>
              </w:rPr>
              <w:t>16/19.76</w:t>
            </w:r>
          </w:p>
        </w:tc>
        <w:tc>
          <w:tcPr>
            <w:tcW w:w="1423" w:type="dxa"/>
            <w:vAlign w:val="center"/>
          </w:tcPr>
          <w:p w14:paraId="50FAEAD8" w14:textId="77777777" w:rsidR="004F152D" w:rsidRDefault="004F152D">
            <w:pPr>
              <w:jc w:val="center"/>
              <w:rPr>
                <w:rFonts w:hint="eastAsia"/>
                <w:sz w:val="24"/>
              </w:rPr>
            </w:pPr>
            <w:r>
              <w:rPr>
                <w:rFonts w:hint="eastAsia"/>
                <w:sz w:val="24"/>
              </w:rPr>
              <w:t>16/19.76</w:t>
            </w:r>
          </w:p>
        </w:tc>
      </w:tr>
      <w:tr w:rsidR="004F152D" w14:paraId="792B946B" w14:textId="77777777">
        <w:tblPrEx>
          <w:tblCellMar>
            <w:top w:w="0" w:type="dxa"/>
            <w:bottom w:w="0" w:type="dxa"/>
          </w:tblCellMar>
        </w:tblPrEx>
        <w:trPr>
          <w:cantSplit/>
          <w:trHeight w:hRule="exact" w:val="440"/>
          <w:jc w:val="center"/>
        </w:trPr>
        <w:tc>
          <w:tcPr>
            <w:tcW w:w="639" w:type="dxa"/>
            <w:vAlign w:val="center"/>
          </w:tcPr>
          <w:p w14:paraId="19354A69" w14:textId="77777777" w:rsidR="004F152D" w:rsidRDefault="004F152D">
            <w:pPr>
              <w:jc w:val="center"/>
              <w:rPr>
                <w:rFonts w:hint="eastAsia"/>
                <w:sz w:val="24"/>
              </w:rPr>
            </w:pPr>
            <w:r>
              <w:rPr>
                <w:rFonts w:hint="eastAsia"/>
                <w:sz w:val="24"/>
              </w:rPr>
              <w:t>15</w:t>
            </w:r>
          </w:p>
        </w:tc>
        <w:tc>
          <w:tcPr>
            <w:tcW w:w="2798" w:type="dxa"/>
            <w:vAlign w:val="center"/>
          </w:tcPr>
          <w:p w14:paraId="2C745D76" w14:textId="77777777" w:rsidR="004F152D" w:rsidRDefault="004F152D">
            <w:pPr>
              <w:rPr>
                <w:rFonts w:hint="eastAsia"/>
                <w:sz w:val="24"/>
              </w:rPr>
            </w:pPr>
            <w:r>
              <w:rPr>
                <w:rFonts w:hint="eastAsia"/>
                <w:sz w:val="24"/>
              </w:rPr>
              <w:t>制安水平撑</w:t>
            </w:r>
            <w:r>
              <w:rPr>
                <w:rFonts w:hint="eastAsia"/>
                <w:sz w:val="24"/>
              </w:rPr>
              <w:t>,</w:t>
            </w:r>
            <w:r>
              <w:rPr>
                <w:rFonts w:hint="eastAsia"/>
                <w:sz w:val="24"/>
              </w:rPr>
              <w:t>剪刀撑</w:t>
            </w:r>
          </w:p>
        </w:tc>
        <w:tc>
          <w:tcPr>
            <w:tcW w:w="1056" w:type="dxa"/>
            <w:vAlign w:val="center"/>
          </w:tcPr>
          <w:p w14:paraId="07323E01" w14:textId="77777777" w:rsidR="004F152D" w:rsidRDefault="004F152D">
            <w:pPr>
              <w:jc w:val="center"/>
              <w:rPr>
                <w:rFonts w:hint="eastAsia"/>
                <w:sz w:val="24"/>
              </w:rPr>
            </w:pPr>
            <w:r>
              <w:rPr>
                <w:rFonts w:hint="eastAsia"/>
                <w:sz w:val="24"/>
              </w:rPr>
              <w:t>件</w:t>
            </w:r>
            <w:r>
              <w:rPr>
                <w:rFonts w:hint="eastAsia"/>
                <w:sz w:val="24"/>
              </w:rPr>
              <w:t>/ m</w:t>
            </w:r>
            <w:r>
              <w:rPr>
                <w:rFonts w:hint="eastAsia"/>
                <w:sz w:val="24"/>
                <w:vertAlign w:val="superscript"/>
              </w:rPr>
              <w:t>3</w:t>
            </w:r>
          </w:p>
        </w:tc>
        <w:tc>
          <w:tcPr>
            <w:tcW w:w="1303" w:type="dxa"/>
            <w:vAlign w:val="center"/>
          </w:tcPr>
          <w:p w14:paraId="2D816071" w14:textId="77777777" w:rsidR="004F152D" w:rsidRDefault="004F152D">
            <w:pPr>
              <w:jc w:val="center"/>
              <w:rPr>
                <w:rFonts w:hint="eastAsia"/>
                <w:sz w:val="24"/>
              </w:rPr>
            </w:pPr>
          </w:p>
        </w:tc>
        <w:tc>
          <w:tcPr>
            <w:tcW w:w="1303" w:type="dxa"/>
            <w:vAlign w:val="center"/>
          </w:tcPr>
          <w:p w14:paraId="575D8BBE" w14:textId="77777777" w:rsidR="004F152D" w:rsidRDefault="004F152D">
            <w:pPr>
              <w:jc w:val="center"/>
              <w:rPr>
                <w:rFonts w:hint="eastAsia"/>
                <w:sz w:val="24"/>
              </w:rPr>
            </w:pPr>
            <w:r>
              <w:rPr>
                <w:rFonts w:hint="eastAsia"/>
                <w:sz w:val="24"/>
              </w:rPr>
              <w:t>18/22.82</w:t>
            </w:r>
          </w:p>
        </w:tc>
        <w:tc>
          <w:tcPr>
            <w:tcW w:w="1423" w:type="dxa"/>
            <w:vAlign w:val="center"/>
          </w:tcPr>
          <w:p w14:paraId="3AC6D6CF" w14:textId="77777777" w:rsidR="004F152D" w:rsidRDefault="004F152D">
            <w:pPr>
              <w:jc w:val="center"/>
              <w:rPr>
                <w:rFonts w:hint="eastAsia"/>
                <w:sz w:val="24"/>
              </w:rPr>
            </w:pPr>
            <w:r>
              <w:rPr>
                <w:rFonts w:hint="eastAsia"/>
                <w:sz w:val="24"/>
              </w:rPr>
              <w:t>18/22.82</w:t>
            </w:r>
          </w:p>
        </w:tc>
      </w:tr>
      <w:tr w:rsidR="004F152D" w14:paraId="75EE5A61" w14:textId="77777777">
        <w:tblPrEx>
          <w:tblCellMar>
            <w:top w:w="0" w:type="dxa"/>
            <w:bottom w:w="0" w:type="dxa"/>
          </w:tblCellMar>
        </w:tblPrEx>
        <w:trPr>
          <w:cantSplit/>
          <w:trHeight w:hRule="exact" w:val="440"/>
          <w:jc w:val="center"/>
        </w:trPr>
        <w:tc>
          <w:tcPr>
            <w:tcW w:w="639" w:type="dxa"/>
            <w:vAlign w:val="center"/>
          </w:tcPr>
          <w:p w14:paraId="17E9C92E" w14:textId="77777777" w:rsidR="004F152D" w:rsidRDefault="004F152D">
            <w:pPr>
              <w:jc w:val="center"/>
              <w:rPr>
                <w:rFonts w:hint="eastAsia"/>
                <w:sz w:val="24"/>
              </w:rPr>
            </w:pPr>
            <w:r>
              <w:rPr>
                <w:rFonts w:hint="eastAsia"/>
                <w:sz w:val="24"/>
              </w:rPr>
              <w:t>16</w:t>
            </w:r>
          </w:p>
        </w:tc>
        <w:tc>
          <w:tcPr>
            <w:tcW w:w="2798" w:type="dxa"/>
            <w:vAlign w:val="center"/>
          </w:tcPr>
          <w:p w14:paraId="7ED7AA5F" w14:textId="77777777" w:rsidR="004F152D" w:rsidRDefault="004F152D">
            <w:pPr>
              <w:rPr>
                <w:rFonts w:hint="eastAsia"/>
                <w:sz w:val="24"/>
              </w:rPr>
            </w:pPr>
            <w:r>
              <w:rPr>
                <w:rFonts w:hint="eastAsia"/>
                <w:sz w:val="24"/>
              </w:rPr>
              <w:t>制安纵梁</w:t>
            </w:r>
          </w:p>
        </w:tc>
        <w:tc>
          <w:tcPr>
            <w:tcW w:w="1056" w:type="dxa"/>
            <w:vAlign w:val="center"/>
          </w:tcPr>
          <w:p w14:paraId="32AFF559" w14:textId="77777777" w:rsidR="004F152D" w:rsidRDefault="004F152D">
            <w:pPr>
              <w:jc w:val="center"/>
              <w:rPr>
                <w:rFonts w:hint="eastAsia"/>
                <w:sz w:val="24"/>
              </w:rPr>
            </w:pPr>
            <w:r>
              <w:rPr>
                <w:rFonts w:hint="eastAsia"/>
                <w:sz w:val="24"/>
              </w:rPr>
              <w:t>件</w:t>
            </w:r>
            <w:r>
              <w:rPr>
                <w:rFonts w:hint="eastAsia"/>
                <w:sz w:val="24"/>
              </w:rPr>
              <w:t>/ m</w:t>
            </w:r>
            <w:r>
              <w:rPr>
                <w:rFonts w:hint="eastAsia"/>
                <w:sz w:val="24"/>
                <w:vertAlign w:val="superscript"/>
              </w:rPr>
              <w:t>3</w:t>
            </w:r>
          </w:p>
        </w:tc>
        <w:tc>
          <w:tcPr>
            <w:tcW w:w="1303" w:type="dxa"/>
            <w:vAlign w:val="center"/>
          </w:tcPr>
          <w:p w14:paraId="23643478" w14:textId="77777777" w:rsidR="004F152D" w:rsidRDefault="004F152D">
            <w:pPr>
              <w:jc w:val="center"/>
              <w:rPr>
                <w:rFonts w:hint="eastAsia"/>
                <w:sz w:val="24"/>
              </w:rPr>
            </w:pPr>
          </w:p>
        </w:tc>
        <w:tc>
          <w:tcPr>
            <w:tcW w:w="1303" w:type="dxa"/>
            <w:vAlign w:val="center"/>
          </w:tcPr>
          <w:p w14:paraId="563DB0F7" w14:textId="77777777" w:rsidR="004F152D" w:rsidRDefault="004F152D">
            <w:pPr>
              <w:jc w:val="center"/>
              <w:rPr>
                <w:rFonts w:hint="eastAsia"/>
                <w:sz w:val="24"/>
              </w:rPr>
            </w:pPr>
            <w:r>
              <w:rPr>
                <w:rFonts w:hint="eastAsia"/>
                <w:sz w:val="24"/>
              </w:rPr>
              <w:t>56/181.8</w:t>
            </w:r>
          </w:p>
        </w:tc>
        <w:tc>
          <w:tcPr>
            <w:tcW w:w="1423" w:type="dxa"/>
            <w:vAlign w:val="center"/>
          </w:tcPr>
          <w:p w14:paraId="17BAD79D" w14:textId="77777777" w:rsidR="004F152D" w:rsidRDefault="004F152D">
            <w:pPr>
              <w:jc w:val="center"/>
              <w:rPr>
                <w:rFonts w:hint="eastAsia"/>
                <w:sz w:val="24"/>
              </w:rPr>
            </w:pPr>
            <w:r>
              <w:rPr>
                <w:rFonts w:hint="eastAsia"/>
                <w:sz w:val="24"/>
              </w:rPr>
              <w:t>56/181.8</w:t>
            </w:r>
          </w:p>
        </w:tc>
      </w:tr>
      <w:tr w:rsidR="004F152D" w14:paraId="26C1C910" w14:textId="77777777">
        <w:tblPrEx>
          <w:tblCellMar>
            <w:top w:w="0" w:type="dxa"/>
            <w:bottom w:w="0" w:type="dxa"/>
          </w:tblCellMar>
        </w:tblPrEx>
        <w:trPr>
          <w:cantSplit/>
          <w:trHeight w:hRule="exact" w:val="440"/>
          <w:jc w:val="center"/>
        </w:trPr>
        <w:tc>
          <w:tcPr>
            <w:tcW w:w="639" w:type="dxa"/>
            <w:vAlign w:val="center"/>
          </w:tcPr>
          <w:p w14:paraId="540E2BDB" w14:textId="77777777" w:rsidR="004F152D" w:rsidRDefault="004F152D">
            <w:pPr>
              <w:jc w:val="center"/>
              <w:rPr>
                <w:rFonts w:hint="eastAsia"/>
                <w:sz w:val="24"/>
              </w:rPr>
            </w:pPr>
            <w:r>
              <w:rPr>
                <w:rFonts w:hint="eastAsia"/>
                <w:sz w:val="24"/>
              </w:rPr>
              <w:t>17</w:t>
            </w:r>
          </w:p>
        </w:tc>
        <w:tc>
          <w:tcPr>
            <w:tcW w:w="2798" w:type="dxa"/>
            <w:vAlign w:val="center"/>
          </w:tcPr>
          <w:p w14:paraId="3EB54AB3" w14:textId="77777777" w:rsidR="004F152D" w:rsidRDefault="004F152D">
            <w:pPr>
              <w:rPr>
                <w:rFonts w:hint="eastAsia"/>
                <w:sz w:val="24"/>
              </w:rPr>
            </w:pPr>
            <w:r>
              <w:rPr>
                <w:rFonts w:hint="eastAsia"/>
                <w:sz w:val="24"/>
              </w:rPr>
              <w:t>制安空心板</w:t>
            </w:r>
          </w:p>
        </w:tc>
        <w:tc>
          <w:tcPr>
            <w:tcW w:w="1056" w:type="dxa"/>
            <w:vAlign w:val="center"/>
          </w:tcPr>
          <w:p w14:paraId="4BFF7C35" w14:textId="77777777" w:rsidR="004F152D" w:rsidRDefault="004F152D">
            <w:pPr>
              <w:jc w:val="center"/>
              <w:rPr>
                <w:rFonts w:hint="eastAsia"/>
                <w:sz w:val="24"/>
              </w:rPr>
            </w:pPr>
            <w:r>
              <w:rPr>
                <w:rFonts w:hint="eastAsia"/>
                <w:sz w:val="24"/>
              </w:rPr>
              <w:t>件</w:t>
            </w:r>
            <w:r>
              <w:rPr>
                <w:rFonts w:hint="eastAsia"/>
                <w:sz w:val="24"/>
              </w:rPr>
              <w:t>/ m</w:t>
            </w:r>
            <w:r>
              <w:rPr>
                <w:rFonts w:hint="eastAsia"/>
                <w:sz w:val="24"/>
                <w:vertAlign w:val="superscript"/>
              </w:rPr>
              <w:t>3</w:t>
            </w:r>
          </w:p>
        </w:tc>
        <w:tc>
          <w:tcPr>
            <w:tcW w:w="1303" w:type="dxa"/>
            <w:vAlign w:val="center"/>
          </w:tcPr>
          <w:p w14:paraId="234CEC86" w14:textId="77777777" w:rsidR="004F152D" w:rsidRDefault="004F152D">
            <w:pPr>
              <w:jc w:val="center"/>
              <w:rPr>
                <w:rFonts w:hint="eastAsia"/>
                <w:sz w:val="24"/>
              </w:rPr>
            </w:pPr>
          </w:p>
        </w:tc>
        <w:tc>
          <w:tcPr>
            <w:tcW w:w="1303" w:type="dxa"/>
            <w:vAlign w:val="center"/>
          </w:tcPr>
          <w:p w14:paraId="591AA067" w14:textId="77777777" w:rsidR="004F152D" w:rsidRDefault="004F152D">
            <w:pPr>
              <w:jc w:val="center"/>
              <w:rPr>
                <w:rFonts w:hint="eastAsia"/>
                <w:sz w:val="24"/>
              </w:rPr>
            </w:pPr>
            <w:r>
              <w:rPr>
                <w:rFonts w:hint="eastAsia"/>
                <w:sz w:val="24"/>
              </w:rPr>
              <w:t>130/174.46</w:t>
            </w:r>
          </w:p>
        </w:tc>
        <w:tc>
          <w:tcPr>
            <w:tcW w:w="1423" w:type="dxa"/>
            <w:vAlign w:val="center"/>
          </w:tcPr>
          <w:p w14:paraId="6D887372" w14:textId="77777777" w:rsidR="004F152D" w:rsidRDefault="004F152D">
            <w:pPr>
              <w:jc w:val="center"/>
              <w:rPr>
                <w:rFonts w:hint="eastAsia"/>
                <w:sz w:val="24"/>
              </w:rPr>
            </w:pPr>
            <w:r>
              <w:rPr>
                <w:rFonts w:hint="eastAsia"/>
                <w:sz w:val="24"/>
              </w:rPr>
              <w:t>130/174.46</w:t>
            </w:r>
          </w:p>
        </w:tc>
      </w:tr>
      <w:tr w:rsidR="004F152D" w14:paraId="745BEA7B" w14:textId="77777777">
        <w:tblPrEx>
          <w:tblCellMar>
            <w:top w:w="0" w:type="dxa"/>
            <w:bottom w:w="0" w:type="dxa"/>
          </w:tblCellMar>
        </w:tblPrEx>
        <w:trPr>
          <w:cantSplit/>
          <w:trHeight w:hRule="exact" w:val="440"/>
          <w:jc w:val="center"/>
        </w:trPr>
        <w:tc>
          <w:tcPr>
            <w:tcW w:w="639" w:type="dxa"/>
            <w:vAlign w:val="center"/>
          </w:tcPr>
          <w:p w14:paraId="734B2CF9" w14:textId="77777777" w:rsidR="004F152D" w:rsidRDefault="004F152D">
            <w:pPr>
              <w:jc w:val="center"/>
              <w:rPr>
                <w:rFonts w:hint="eastAsia"/>
                <w:sz w:val="24"/>
              </w:rPr>
            </w:pPr>
            <w:r>
              <w:rPr>
                <w:rFonts w:hint="eastAsia"/>
                <w:sz w:val="24"/>
              </w:rPr>
              <w:t>18</w:t>
            </w:r>
          </w:p>
        </w:tc>
        <w:tc>
          <w:tcPr>
            <w:tcW w:w="2798" w:type="dxa"/>
            <w:vAlign w:val="center"/>
          </w:tcPr>
          <w:p w14:paraId="26093535" w14:textId="77777777" w:rsidR="004F152D" w:rsidRDefault="004F152D">
            <w:pPr>
              <w:rPr>
                <w:rFonts w:hint="eastAsia"/>
                <w:sz w:val="24"/>
              </w:rPr>
            </w:pPr>
            <w:r>
              <w:rPr>
                <w:rFonts w:hint="eastAsia"/>
                <w:sz w:val="24"/>
              </w:rPr>
              <w:t>制安空心大板</w:t>
            </w:r>
          </w:p>
        </w:tc>
        <w:tc>
          <w:tcPr>
            <w:tcW w:w="1056" w:type="dxa"/>
            <w:vAlign w:val="center"/>
          </w:tcPr>
          <w:p w14:paraId="4A4B09B2" w14:textId="77777777" w:rsidR="004F152D" w:rsidRDefault="004F152D">
            <w:pPr>
              <w:jc w:val="center"/>
              <w:rPr>
                <w:rFonts w:hint="eastAsia"/>
                <w:sz w:val="24"/>
              </w:rPr>
            </w:pPr>
            <w:r>
              <w:rPr>
                <w:rFonts w:hint="eastAsia"/>
                <w:sz w:val="24"/>
              </w:rPr>
              <w:t>件</w:t>
            </w:r>
            <w:r>
              <w:rPr>
                <w:rFonts w:hint="eastAsia"/>
                <w:sz w:val="24"/>
              </w:rPr>
              <w:t>/ m</w:t>
            </w:r>
            <w:r>
              <w:rPr>
                <w:rFonts w:hint="eastAsia"/>
                <w:sz w:val="24"/>
                <w:vertAlign w:val="superscript"/>
              </w:rPr>
              <w:t>3</w:t>
            </w:r>
          </w:p>
        </w:tc>
        <w:tc>
          <w:tcPr>
            <w:tcW w:w="1303" w:type="dxa"/>
            <w:vAlign w:val="center"/>
          </w:tcPr>
          <w:p w14:paraId="3BBFCA88" w14:textId="77777777" w:rsidR="004F152D" w:rsidRDefault="004F152D">
            <w:pPr>
              <w:jc w:val="center"/>
              <w:rPr>
                <w:rFonts w:hint="eastAsia"/>
                <w:sz w:val="24"/>
              </w:rPr>
            </w:pPr>
            <w:r>
              <w:rPr>
                <w:rFonts w:hint="eastAsia"/>
                <w:sz w:val="24"/>
              </w:rPr>
              <w:t>224/989.96</w:t>
            </w:r>
          </w:p>
        </w:tc>
        <w:tc>
          <w:tcPr>
            <w:tcW w:w="1303" w:type="dxa"/>
            <w:vAlign w:val="center"/>
          </w:tcPr>
          <w:p w14:paraId="47C98737" w14:textId="77777777" w:rsidR="004F152D" w:rsidRDefault="004F152D">
            <w:pPr>
              <w:jc w:val="center"/>
              <w:rPr>
                <w:rFonts w:hint="eastAsia"/>
                <w:sz w:val="24"/>
              </w:rPr>
            </w:pPr>
            <w:r>
              <w:rPr>
                <w:rFonts w:hint="eastAsia"/>
                <w:sz w:val="24"/>
              </w:rPr>
              <w:t>132/572.4</w:t>
            </w:r>
          </w:p>
        </w:tc>
        <w:tc>
          <w:tcPr>
            <w:tcW w:w="1423" w:type="dxa"/>
            <w:vAlign w:val="center"/>
          </w:tcPr>
          <w:p w14:paraId="19553195" w14:textId="77777777" w:rsidR="004F152D" w:rsidRDefault="004F152D">
            <w:pPr>
              <w:jc w:val="center"/>
              <w:rPr>
                <w:rFonts w:hint="eastAsia"/>
                <w:sz w:val="24"/>
              </w:rPr>
            </w:pPr>
            <w:r>
              <w:rPr>
                <w:rFonts w:hint="eastAsia"/>
                <w:sz w:val="24"/>
              </w:rPr>
              <w:t>356/1562.36</w:t>
            </w:r>
          </w:p>
        </w:tc>
      </w:tr>
      <w:tr w:rsidR="004F152D" w14:paraId="11DAD6F7" w14:textId="77777777">
        <w:tblPrEx>
          <w:tblCellMar>
            <w:top w:w="0" w:type="dxa"/>
            <w:bottom w:w="0" w:type="dxa"/>
          </w:tblCellMar>
        </w:tblPrEx>
        <w:trPr>
          <w:cantSplit/>
          <w:trHeight w:hRule="exact" w:val="440"/>
          <w:jc w:val="center"/>
        </w:trPr>
        <w:tc>
          <w:tcPr>
            <w:tcW w:w="639" w:type="dxa"/>
            <w:vAlign w:val="center"/>
          </w:tcPr>
          <w:p w14:paraId="053F6A39" w14:textId="77777777" w:rsidR="004F152D" w:rsidRDefault="004F152D">
            <w:pPr>
              <w:jc w:val="center"/>
              <w:rPr>
                <w:rFonts w:hint="eastAsia"/>
                <w:sz w:val="24"/>
              </w:rPr>
            </w:pPr>
            <w:r>
              <w:rPr>
                <w:rFonts w:hint="eastAsia"/>
                <w:sz w:val="24"/>
              </w:rPr>
              <w:t>19</w:t>
            </w:r>
          </w:p>
        </w:tc>
        <w:tc>
          <w:tcPr>
            <w:tcW w:w="2798" w:type="dxa"/>
            <w:vAlign w:val="center"/>
          </w:tcPr>
          <w:p w14:paraId="6CDAB1CB" w14:textId="77777777" w:rsidR="004F152D" w:rsidRDefault="004F152D">
            <w:pPr>
              <w:rPr>
                <w:rFonts w:hint="eastAsia"/>
                <w:sz w:val="24"/>
              </w:rPr>
            </w:pPr>
            <w:r>
              <w:rPr>
                <w:rFonts w:hint="eastAsia"/>
                <w:sz w:val="24"/>
              </w:rPr>
              <w:t>预应力钢筋</w:t>
            </w:r>
          </w:p>
        </w:tc>
        <w:tc>
          <w:tcPr>
            <w:tcW w:w="1056" w:type="dxa"/>
            <w:vAlign w:val="center"/>
          </w:tcPr>
          <w:p w14:paraId="1CE3B594" w14:textId="77777777" w:rsidR="004F152D" w:rsidRDefault="004F152D">
            <w:pPr>
              <w:jc w:val="center"/>
              <w:rPr>
                <w:sz w:val="24"/>
              </w:rPr>
            </w:pPr>
            <w:r>
              <w:rPr>
                <w:rFonts w:hint="eastAsia"/>
                <w:sz w:val="24"/>
              </w:rPr>
              <w:t>t</w:t>
            </w:r>
          </w:p>
        </w:tc>
        <w:tc>
          <w:tcPr>
            <w:tcW w:w="1303" w:type="dxa"/>
            <w:vAlign w:val="center"/>
          </w:tcPr>
          <w:p w14:paraId="66B9B9EB" w14:textId="77777777" w:rsidR="004F152D" w:rsidRDefault="004F152D">
            <w:pPr>
              <w:jc w:val="center"/>
              <w:rPr>
                <w:rFonts w:hint="eastAsia"/>
                <w:sz w:val="24"/>
              </w:rPr>
            </w:pPr>
            <w:r>
              <w:rPr>
                <w:rFonts w:hint="eastAsia"/>
                <w:sz w:val="24"/>
              </w:rPr>
              <w:t>110.062</w:t>
            </w:r>
          </w:p>
        </w:tc>
        <w:tc>
          <w:tcPr>
            <w:tcW w:w="1303" w:type="dxa"/>
            <w:vAlign w:val="center"/>
          </w:tcPr>
          <w:p w14:paraId="7E1E4D53" w14:textId="77777777" w:rsidR="004F152D" w:rsidRDefault="004F152D">
            <w:pPr>
              <w:jc w:val="center"/>
              <w:rPr>
                <w:rFonts w:hint="eastAsia"/>
                <w:sz w:val="24"/>
              </w:rPr>
            </w:pPr>
            <w:r>
              <w:rPr>
                <w:rFonts w:hint="eastAsia"/>
                <w:sz w:val="24"/>
              </w:rPr>
              <w:t>122.467</w:t>
            </w:r>
          </w:p>
        </w:tc>
        <w:tc>
          <w:tcPr>
            <w:tcW w:w="1423" w:type="dxa"/>
            <w:vAlign w:val="center"/>
          </w:tcPr>
          <w:p w14:paraId="6B896B00" w14:textId="77777777" w:rsidR="004F152D" w:rsidRDefault="004F152D">
            <w:pPr>
              <w:jc w:val="center"/>
              <w:rPr>
                <w:rFonts w:hint="eastAsia"/>
                <w:sz w:val="24"/>
              </w:rPr>
            </w:pPr>
            <w:r>
              <w:rPr>
                <w:rFonts w:hint="eastAsia"/>
                <w:sz w:val="24"/>
              </w:rPr>
              <w:t>232.529</w:t>
            </w:r>
          </w:p>
        </w:tc>
      </w:tr>
      <w:tr w:rsidR="004F152D" w14:paraId="041DFB4A" w14:textId="77777777">
        <w:tblPrEx>
          <w:tblCellMar>
            <w:top w:w="0" w:type="dxa"/>
            <w:bottom w:w="0" w:type="dxa"/>
          </w:tblCellMar>
        </w:tblPrEx>
        <w:trPr>
          <w:cantSplit/>
          <w:trHeight w:hRule="exact" w:val="440"/>
          <w:jc w:val="center"/>
        </w:trPr>
        <w:tc>
          <w:tcPr>
            <w:tcW w:w="639" w:type="dxa"/>
            <w:vAlign w:val="center"/>
          </w:tcPr>
          <w:p w14:paraId="13756DDE" w14:textId="77777777" w:rsidR="004F152D" w:rsidRDefault="004F152D">
            <w:pPr>
              <w:jc w:val="center"/>
              <w:rPr>
                <w:rFonts w:hint="eastAsia"/>
                <w:sz w:val="24"/>
              </w:rPr>
            </w:pPr>
            <w:r>
              <w:rPr>
                <w:rFonts w:hint="eastAsia"/>
                <w:sz w:val="24"/>
              </w:rPr>
              <w:t>20</w:t>
            </w:r>
          </w:p>
        </w:tc>
        <w:tc>
          <w:tcPr>
            <w:tcW w:w="2798" w:type="dxa"/>
            <w:vAlign w:val="center"/>
          </w:tcPr>
          <w:p w14:paraId="1B04909A" w14:textId="77777777" w:rsidR="004F152D" w:rsidRDefault="004F152D">
            <w:pPr>
              <w:rPr>
                <w:rFonts w:hint="eastAsia"/>
                <w:sz w:val="24"/>
              </w:rPr>
            </w:pPr>
            <w:r>
              <w:rPr>
                <w:rFonts w:hint="eastAsia"/>
                <w:sz w:val="24"/>
              </w:rPr>
              <w:t>预制件钢筋</w:t>
            </w:r>
          </w:p>
        </w:tc>
        <w:tc>
          <w:tcPr>
            <w:tcW w:w="1056" w:type="dxa"/>
            <w:vAlign w:val="center"/>
          </w:tcPr>
          <w:p w14:paraId="192C2B34" w14:textId="77777777" w:rsidR="004F152D" w:rsidRDefault="004F152D">
            <w:pPr>
              <w:jc w:val="center"/>
              <w:rPr>
                <w:sz w:val="24"/>
              </w:rPr>
            </w:pPr>
            <w:r>
              <w:rPr>
                <w:rFonts w:hint="eastAsia"/>
                <w:sz w:val="24"/>
              </w:rPr>
              <w:t>t</w:t>
            </w:r>
          </w:p>
        </w:tc>
        <w:tc>
          <w:tcPr>
            <w:tcW w:w="1303" w:type="dxa"/>
            <w:vAlign w:val="center"/>
          </w:tcPr>
          <w:p w14:paraId="4E8239C3" w14:textId="77777777" w:rsidR="004F152D" w:rsidRDefault="004F152D">
            <w:pPr>
              <w:jc w:val="center"/>
              <w:rPr>
                <w:rFonts w:hint="eastAsia"/>
                <w:sz w:val="24"/>
              </w:rPr>
            </w:pPr>
            <w:r>
              <w:rPr>
                <w:rFonts w:hint="eastAsia"/>
                <w:sz w:val="24"/>
              </w:rPr>
              <w:t>181.283</w:t>
            </w:r>
          </w:p>
        </w:tc>
        <w:tc>
          <w:tcPr>
            <w:tcW w:w="1303" w:type="dxa"/>
            <w:vAlign w:val="center"/>
          </w:tcPr>
          <w:p w14:paraId="74EEDFCE" w14:textId="77777777" w:rsidR="004F152D" w:rsidRDefault="004F152D">
            <w:pPr>
              <w:jc w:val="center"/>
              <w:rPr>
                <w:rFonts w:hint="eastAsia"/>
                <w:sz w:val="24"/>
              </w:rPr>
            </w:pPr>
            <w:r>
              <w:rPr>
                <w:rFonts w:hint="eastAsia"/>
                <w:sz w:val="24"/>
              </w:rPr>
              <w:t>163.945</w:t>
            </w:r>
          </w:p>
        </w:tc>
        <w:tc>
          <w:tcPr>
            <w:tcW w:w="1423" w:type="dxa"/>
            <w:vAlign w:val="center"/>
          </w:tcPr>
          <w:p w14:paraId="0B0CC63E" w14:textId="77777777" w:rsidR="004F152D" w:rsidRDefault="004F152D">
            <w:pPr>
              <w:jc w:val="center"/>
              <w:rPr>
                <w:rFonts w:hint="eastAsia"/>
                <w:sz w:val="24"/>
              </w:rPr>
            </w:pPr>
            <w:r>
              <w:rPr>
                <w:rFonts w:hint="eastAsia"/>
                <w:sz w:val="24"/>
              </w:rPr>
              <w:t>345.228</w:t>
            </w:r>
          </w:p>
        </w:tc>
      </w:tr>
      <w:tr w:rsidR="004F152D" w14:paraId="2AFCBF9C" w14:textId="77777777">
        <w:tblPrEx>
          <w:tblCellMar>
            <w:top w:w="0" w:type="dxa"/>
            <w:bottom w:w="0" w:type="dxa"/>
          </w:tblCellMar>
        </w:tblPrEx>
        <w:trPr>
          <w:cantSplit/>
          <w:trHeight w:hRule="exact" w:val="440"/>
          <w:jc w:val="center"/>
        </w:trPr>
        <w:tc>
          <w:tcPr>
            <w:tcW w:w="639" w:type="dxa"/>
            <w:vAlign w:val="center"/>
          </w:tcPr>
          <w:p w14:paraId="0D3DF34B" w14:textId="77777777" w:rsidR="004F152D" w:rsidRDefault="004F152D">
            <w:pPr>
              <w:jc w:val="center"/>
              <w:rPr>
                <w:rFonts w:hint="eastAsia"/>
                <w:sz w:val="24"/>
              </w:rPr>
            </w:pPr>
            <w:r>
              <w:rPr>
                <w:rFonts w:hint="eastAsia"/>
                <w:sz w:val="24"/>
              </w:rPr>
              <w:t>21</w:t>
            </w:r>
          </w:p>
        </w:tc>
        <w:tc>
          <w:tcPr>
            <w:tcW w:w="2798" w:type="dxa"/>
            <w:vAlign w:val="center"/>
          </w:tcPr>
          <w:p w14:paraId="1CAB3A92" w14:textId="77777777" w:rsidR="004F152D" w:rsidRDefault="004F152D">
            <w:pPr>
              <w:rPr>
                <w:rFonts w:hint="eastAsia"/>
                <w:sz w:val="24"/>
              </w:rPr>
            </w:pPr>
            <w:r>
              <w:rPr>
                <w:rFonts w:hint="eastAsia"/>
                <w:sz w:val="24"/>
              </w:rPr>
              <w:t>现浇钢筋</w:t>
            </w:r>
          </w:p>
        </w:tc>
        <w:tc>
          <w:tcPr>
            <w:tcW w:w="1056" w:type="dxa"/>
            <w:vAlign w:val="center"/>
          </w:tcPr>
          <w:p w14:paraId="6FF2C0F6" w14:textId="77777777" w:rsidR="004F152D" w:rsidRDefault="004F152D">
            <w:pPr>
              <w:jc w:val="center"/>
              <w:rPr>
                <w:sz w:val="24"/>
              </w:rPr>
            </w:pPr>
            <w:r>
              <w:rPr>
                <w:rFonts w:hint="eastAsia"/>
                <w:sz w:val="24"/>
              </w:rPr>
              <w:t>t</w:t>
            </w:r>
          </w:p>
        </w:tc>
        <w:tc>
          <w:tcPr>
            <w:tcW w:w="1303" w:type="dxa"/>
            <w:vAlign w:val="center"/>
          </w:tcPr>
          <w:p w14:paraId="4EE199F9" w14:textId="77777777" w:rsidR="004F152D" w:rsidRDefault="004F152D">
            <w:pPr>
              <w:jc w:val="center"/>
              <w:rPr>
                <w:rFonts w:hint="eastAsia"/>
                <w:sz w:val="24"/>
              </w:rPr>
            </w:pPr>
            <w:r>
              <w:rPr>
                <w:rFonts w:hint="eastAsia"/>
                <w:sz w:val="24"/>
              </w:rPr>
              <w:t>85.821</w:t>
            </w:r>
          </w:p>
        </w:tc>
        <w:tc>
          <w:tcPr>
            <w:tcW w:w="1303" w:type="dxa"/>
            <w:vAlign w:val="center"/>
          </w:tcPr>
          <w:p w14:paraId="3FDCC1FE" w14:textId="77777777" w:rsidR="004F152D" w:rsidRDefault="004F152D">
            <w:pPr>
              <w:jc w:val="center"/>
              <w:rPr>
                <w:rFonts w:hint="eastAsia"/>
                <w:sz w:val="24"/>
              </w:rPr>
            </w:pPr>
            <w:r>
              <w:rPr>
                <w:rFonts w:hint="eastAsia"/>
                <w:sz w:val="24"/>
              </w:rPr>
              <w:t>87.766</w:t>
            </w:r>
          </w:p>
        </w:tc>
        <w:tc>
          <w:tcPr>
            <w:tcW w:w="1423" w:type="dxa"/>
            <w:vAlign w:val="center"/>
          </w:tcPr>
          <w:p w14:paraId="130B13A1" w14:textId="77777777" w:rsidR="004F152D" w:rsidRDefault="004F152D">
            <w:pPr>
              <w:jc w:val="center"/>
              <w:rPr>
                <w:rFonts w:hint="eastAsia"/>
                <w:sz w:val="24"/>
              </w:rPr>
            </w:pPr>
            <w:r>
              <w:rPr>
                <w:rFonts w:hint="eastAsia"/>
                <w:sz w:val="24"/>
              </w:rPr>
              <w:t>173.587</w:t>
            </w:r>
          </w:p>
        </w:tc>
      </w:tr>
      <w:tr w:rsidR="004F152D" w14:paraId="16A99DE7" w14:textId="77777777">
        <w:tblPrEx>
          <w:tblCellMar>
            <w:top w:w="0" w:type="dxa"/>
            <w:bottom w:w="0" w:type="dxa"/>
          </w:tblCellMar>
        </w:tblPrEx>
        <w:trPr>
          <w:cantSplit/>
          <w:trHeight w:hRule="exact" w:val="440"/>
          <w:jc w:val="center"/>
        </w:trPr>
        <w:tc>
          <w:tcPr>
            <w:tcW w:w="639" w:type="dxa"/>
            <w:vAlign w:val="center"/>
          </w:tcPr>
          <w:p w14:paraId="3D4F9F62" w14:textId="77777777" w:rsidR="004F152D" w:rsidRDefault="004F152D">
            <w:pPr>
              <w:jc w:val="center"/>
              <w:rPr>
                <w:rFonts w:hint="eastAsia"/>
                <w:sz w:val="24"/>
              </w:rPr>
            </w:pPr>
            <w:r>
              <w:rPr>
                <w:rFonts w:hint="eastAsia"/>
                <w:sz w:val="24"/>
              </w:rPr>
              <w:t>22</w:t>
            </w:r>
          </w:p>
        </w:tc>
        <w:tc>
          <w:tcPr>
            <w:tcW w:w="2798" w:type="dxa"/>
            <w:vAlign w:val="center"/>
          </w:tcPr>
          <w:p w14:paraId="32A25908" w14:textId="77777777" w:rsidR="004F152D" w:rsidRDefault="004F152D">
            <w:pPr>
              <w:rPr>
                <w:rFonts w:hint="eastAsia"/>
                <w:sz w:val="24"/>
              </w:rPr>
            </w:pPr>
            <w:r>
              <w:rPr>
                <w:rFonts w:hint="eastAsia"/>
                <w:sz w:val="24"/>
              </w:rPr>
              <w:t>150KN</w:t>
            </w:r>
            <w:r>
              <w:rPr>
                <w:rFonts w:hint="eastAsia"/>
                <w:sz w:val="24"/>
              </w:rPr>
              <w:t>系船柱</w:t>
            </w:r>
          </w:p>
        </w:tc>
        <w:tc>
          <w:tcPr>
            <w:tcW w:w="1056" w:type="dxa"/>
            <w:vAlign w:val="center"/>
          </w:tcPr>
          <w:p w14:paraId="193E4700" w14:textId="77777777" w:rsidR="004F152D" w:rsidRDefault="004F152D">
            <w:pPr>
              <w:jc w:val="center"/>
              <w:rPr>
                <w:rFonts w:hint="eastAsia"/>
                <w:sz w:val="24"/>
              </w:rPr>
            </w:pPr>
            <w:r>
              <w:rPr>
                <w:rFonts w:hint="eastAsia"/>
                <w:sz w:val="24"/>
              </w:rPr>
              <w:t>个</w:t>
            </w:r>
          </w:p>
        </w:tc>
        <w:tc>
          <w:tcPr>
            <w:tcW w:w="1303" w:type="dxa"/>
            <w:vAlign w:val="center"/>
          </w:tcPr>
          <w:p w14:paraId="05367C3B" w14:textId="77777777" w:rsidR="004F152D" w:rsidRDefault="004F152D">
            <w:pPr>
              <w:jc w:val="center"/>
              <w:rPr>
                <w:rFonts w:hint="eastAsia"/>
                <w:sz w:val="24"/>
              </w:rPr>
            </w:pPr>
            <w:r>
              <w:rPr>
                <w:rFonts w:hint="eastAsia"/>
                <w:sz w:val="24"/>
              </w:rPr>
              <w:t>9</w:t>
            </w:r>
          </w:p>
        </w:tc>
        <w:tc>
          <w:tcPr>
            <w:tcW w:w="1303" w:type="dxa"/>
            <w:vAlign w:val="center"/>
          </w:tcPr>
          <w:p w14:paraId="1648A3E0" w14:textId="77777777" w:rsidR="004F152D" w:rsidRDefault="004F152D">
            <w:pPr>
              <w:jc w:val="center"/>
              <w:rPr>
                <w:rFonts w:hint="eastAsia"/>
                <w:sz w:val="24"/>
              </w:rPr>
            </w:pPr>
            <w:r>
              <w:rPr>
                <w:rFonts w:hint="eastAsia"/>
                <w:sz w:val="24"/>
              </w:rPr>
              <w:t>9</w:t>
            </w:r>
          </w:p>
        </w:tc>
        <w:tc>
          <w:tcPr>
            <w:tcW w:w="1423" w:type="dxa"/>
            <w:vAlign w:val="center"/>
          </w:tcPr>
          <w:p w14:paraId="7BC383F1" w14:textId="77777777" w:rsidR="004F152D" w:rsidRDefault="004F152D">
            <w:pPr>
              <w:jc w:val="center"/>
              <w:rPr>
                <w:rFonts w:hint="eastAsia"/>
                <w:sz w:val="24"/>
              </w:rPr>
            </w:pPr>
            <w:r>
              <w:rPr>
                <w:rFonts w:hint="eastAsia"/>
                <w:sz w:val="24"/>
              </w:rPr>
              <w:t>18</w:t>
            </w:r>
          </w:p>
        </w:tc>
      </w:tr>
      <w:tr w:rsidR="004F152D" w14:paraId="66A00B00" w14:textId="77777777">
        <w:tblPrEx>
          <w:tblCellMar>
            <w:top w:w="0" w:type="dxa"/>
            <w:bottom w:w="0" w:type="dxa"/>
          </w:tblCellMar>
        </w:tblPrEx>
        <w:trPr>
          <w:cantSplit/>
          <w:trHeight w:hRule="exact" w:val="440"/>
          <w:jc w:val="center"/>
        </w:trPr>
        <w:tc>
          <w:tcPr>
            <w:tcW w:w="639" w:type="dxa"/>
            <w:vAlign w:val="center"/>
          </w:tcPr>
          <w:p w14:paraId="041B6962" w14:textId="77777777" w:rsidR="004F152D" w:rsidRDefault="004F152D">
            <w:pPr>
              <w:jc w:val="center"/>
              <w:rPr>
                <w:rFonts w:hint="eastAsia"/>
                <w:sz w:val="24"/>
              </w:rPr>
            </w:pPr>
            <w:r>
              <w:rPr>
                <w:rFonts w:hint="eastAsia"/>
                <w:sz w:val="24"/>
              </w:rPr>
              <w:t>23</w:t>
            </w:r>
          </w:p>
        </w:tc>
        <w:tc>
          <w:tcPr>
            <w:tcW w:w="2798" w:type="dxa"/>
            <w:vAlign w:val="center"/>
          </w:tcPr>
          <w:p w14:paraId="2AA68C80" w14:textId="77777777" w:rsidR="004F152D" w:rsidRDefault="004F152D">
            <w:pPr>
              <w:rPr>
                <w:rFonts w:hint="eastAsia"/>
                <w:sz w:val="24"/>
              </w:rPr>
            </w:pPr>
            <w:r>
              <w:rPr>
                <w:rFonts w:hint="eastAsia"/>
                <w:sz w:val="24"/>
              </w:rPr>
              <w:t>预埋铁件</w:t>
            </w:r>
          </w:p>
        </w:tc>
        <w:tc>
          <w:tcPr>
            <w:tcW w:w="1056" w:type="dxa"/>
            <w:vAlign w:val="center"/>
          </w:tcPr>
          <w:p w14:paraId="5268D14E" w14:textId="77777777" w:rsidR="004F152D" w:rsidRDefault="004F152D">
            <w:pPr>
              <w:jc w:val="center"/>
              <w:rPr>
                <w:sz w:val="24"/>
              </w:rPr>
            </w:pPr>
            <w:r>
              <w:rPr>
                <w:rFonts w:hint="eastAsia"/>
                <w:sz w:val="24"/>
              </w:rPr>
              <w:t>t</w:t>
            </w:r>
          </w:p>
        </w:tc>
        <w:tc>
          <w:tcPr>
            <w:tcW w:w="1303" w:type="dxa"/>
            <w:vAlign w:val="center"/>
          </w:tcPr>
          <w:p w14:paraId="1A329021" w14:textId="77777777" w:rsidR="004F152D" w:rsidRDefault="004F152D">
            <w:pPr>
              <w:jc w:val="center"/>
              <w:rPr>
                <w:rFonts w:hint="eastAsia"/>
                <w:sz w:val="24"/>
              </w:rPr>
            </w:pPr>
            <w:r>
              <w:rPr>
                <w:rFonts w:hint="eastAsia"/>
                <w:sz w:val="24"/>
              </w:rPr>
              <w:t>8.397</w:t>
            </w:r>
          </w:p>
        </w:tc>
        <w:tc>
          <w:tcPr>
            <w:tcW w:w="1303" w:type="dxa"/>
            <w:vAlign w:val="center"/>
          </w:tcPr>
          <w:p w14:paraId="20CFFFF5" w14:textId="77777777" w:rsidR="004F152D" w:rsidRDefault="004F152D">
            <w:pPr>
              <w:jc w:val="center"/>
              <w:rPr>
                <w:rFonts w:hint="eastAsia"/>
                <w:sz w:val="24"/>
              </w:rPr>
            </w:pPr>
            <w:r>
              <w:rPr>
                <w:rFonts w:hint="eastAsia"/>
                <w:sz w:val="24"/>
              </w:rPr>
              <w:t>9.449</w:t>
            </w:r>
          </w:p>
        </w:tc>
        <w:tc>
          <w:tcPr>
            <w:tcW w:w="1423" w:type="dxa"/>
            <w:vAlign w:val="center"/>
          </w:tcPr>
          <w:p w14:paraId="669B15CB" w14:textId="77777777" w:rsidR="004F152D" w:rsidRDefault="004F152D">
            <w:pPr>
              <w:jc w:val="center"/>
              <w:rPr>
                <w:rFonts w:hint="eastAsia"/>
                <w:sz w:val="24"/>
              </w:rPr>
            </w:pPr>
            <w:r>
              <w:rPr>
                <w:rFonts w:hint="eastAsia"/>
                <w:sz w:val="24"/>
              </w:rPr>
              <w:t>17.846</w:t>
            </w:r>
          </w:p>
        </w:tc>
      </w:tr>
      <w:tr w:rsidR="004F152D" w14:paraId="6DF8C157" w14:textId="77777777">
        <w:tblPrEx>
          <w:tblCellMar>
            <w:top w:w="0" w:type="dxa"/>
            <w:bottom w:w="0" w:type="dxa"/>
          </w:tblCellMar>
        </w:tblPrEx>
        <w:trPr>
          <w:cantSplit/>
          <w:trHeight w:hRule="exact" w:val="440"/>
          <w:jc w:val="center"/>
        </w:trPr>
        <w:tc>
          <w:tcPr>
            <w:tcW w:w="639" w:type="dxa"/>
            <w:vAlign w:val="center"/>
          </w:tcPr>
          <w:p w14:paraId="24D2DB50" w14:textId="77777777" w:rsidR="004F152D" w:rsidRDefault="004F152D">
            <w:pPr>
              <w:jc w:val="center"/>
              <w:rPr>
                <w:rFonts w:hint="eastAsia"/>
                <w:sz w:val="24"/>
              </w:rPr>
            </w:pPr>
            <w:r>
              <w:rPr>
                <w:rFonts w:hint="eastAsia"/>
                <w:sz w:val="24"/>
              </w:rPr>
              <w:t>24</w:t>
            </w:r>
          </w:p>
        </w:tc>
        <w:tc>
          <w:tcPr>
            <w:tcW w:w="2798" w:type="dxa"/>
            <w:vAlign w:val="center"/>
          </w:tcPr>
          <w:p w14:paraId="48345D82" w14:textId="77777777" w:rsidR="004F152D" w:rsidRDefault="004F152D">
            <w:pPr>
              <w:rPr>
                <w:rFonts w:hint="eastAsia"/>
                <w:sz w:val="24"/>
              </w:rPr>
            </w:pPr>
            <w:r>
              <w:rPr>
                <w:rFonts w:hint="eastAsia"/>
                <w:sz w:val="24"/>
              </w:rPr>
              <w:t>橡胶支座</w:t>
            </w:r>
          </w:p>
        </w:tc>
        <w:tc>
          <w:tcPr>
            <w:tcW w:w="1056" w:type="dxa"/>
            <w:vAlign w:val="center"/>
          </w:tcPr>
          <w:p w14:paraId="1BF42F14" w14:textId="77777777" w:rsidR="004F152D" w:rsidRDefault="004F152D">
            <w:pPr>
              <w:jc w:val="center"/>
              <w:rPr>
                <w:rFonts w:hint="eastAsia"/>
                <w:sz w:val="24"/>
              </w:rPr>
            </w:pPr>
            <w:r>
              <w:rPr>
                <w:rFonts w:hint="eastAsia"/>
                <w:sz w:val="24"/>
              </w:rPr>
              <w:t>块</w:t>
            </w:r>
          </w:p>
        </w:tc>
        <w:tc>
          <w:tcPr>
            <w:tcW w:w="1303" w:type="dxa"/>
            <w:vAlign w:val="center"/>
          </w:tcPr>
          <w:p w14:paraId="01BEC67F" w14:textId="77777777" w:rsidR="004F152D" w:rsidRDefault="004F152D">
            <w:pPr>
              <w:jc w:val="center"/>
              <w:rPr>
                <w:rFonts w:hint="eastAsia"/>
                <w:sz w:val="24"/>
              </w:rPr>
            </w:pPr>
            <w:r>
              <w:rPr>
                <w:rFonts w:hint="eastAsia"/>
                <w:sz w:val="24"/>
              </w:rPr>
              <w:t>936</w:t>
            </w:r>
          </w:p>
        </w:tc>
        <w:tc>
          <w:tcPr>
            <w:tcW w:w="1303" w:type="dxa"/>
            <w:vAlign w:val="center"/>
          </w:tcPr>
          <w:p w14:paraId="0ED19A68" w14:textId="77777777" w:rsidR="004F152D" w:rsidRDefault="004F152D">
            <w:pPr>
              <w:jc w:val="center"/>
              <w:rPr>
                <w:rFonts w:hint="eastAsia"/>
                <w:sz w:val="24"/>
              </w:rPr>
            </w:pPr>
            <w:r>
              <w:rPr>
                <w:rFonts w:hint="eastAsia"/>
                <w:sz w:val="24"/>
              </w:rPr>
              <w:t>546</w:t>
            </w:r>
          </w:p>
        </w:tc>
        <w:tc>
          <w:tcPr>
            <w:tcW w:w="1423" w:type="dxa"/>
            <w:vAlign w:val="center"/>
          </w:tcPr>
          <w:p w14:paraId="1A1D37F7" w14:textId="77777777" w:rsidR="004F152D" w:rsidRDefault="004F152D">
            <w:pPr>
              <w:jc w:val="center"/>
              <w:rPr>
                <w:rFonts w:hint="eastAsia"/>
                <w:sz w:val="24"/>
              </w:rPr>
            </w:pPr>
            <w:r>
              <w:rPr>
                <w:rFonts w:hint="eastAsia"/>
                <w:sz w:val="24"/>
              </w:rPr>
              <w:t>1482</w:t>
            </w:r>
          </w:p>
        </w:tc>
      </w:tr>
    </w:tbl>
    <w:p w14:paraId="7B1E12CC" w14:textId="77777777" w:rsidR="004F152D" w:rsidRDefault="004F152D">
      <w:pPr>
        <w:jc w:val="center"/>
        <w:rPr>
          <w:rFonts w:hint="eastAsia"/>
        </w:rPr>
      </w:pPr>
    </w:p>
    <w:p w14:paraId="4BC42767" w14:textId="77777777" w:rsidR="004F152D" w:rsidRDefault="004F152D">
      <w:pPr>
        <w:pStyle w:val="3"/>
        <w:rPr>
          <w:rFonts w:hint="eastAsia"/>
        </w:rPr>
      </w:pPr>
      <w:r>
        <w:t>1.1.4</w:t>
      </w:r>
      <w:r>
        <w:rPr>
          <w:rFonts w:hint="eastAsia"/>
        </w:rPr>
        <w:t>施工技术标准</w:t>
      </w:r>
    </w:p>
    <w:p w14:paraId="3F2867AB" w14:textId="77777777" w:rsidR="004F152D" w:rsidRDefault="004F152D">
      <w:pPr>
        <w:ind w:firstLine="560"/>
        <w:rPr>
          <w:rFonts w:hint="eastAsia"/>
        </w:rPr>
      </w:pPr>
      <w:r>
        <w:rPr>
          <w:rFonts w:hint="eastAsia"/>
        </w:rPr>
        <w:t>本工程施工中的所有材料、设备、工艺和施工质量均符合如下技术规范的要求，施工组织设计的编写遵循施工技术规范和工程质量检验评定标准，</w:t>
      </w:r>
      <w:r>
        <w:t xml:space="preserve">    </w:t>
      </w:r>
      <w:r>
        <w:rPr>
          <w:rFonts w:hint="eastAsia"/>
        </w:rPr>
        <w:t>本工程施工及验收应遵循的主要施工技术规范和验收标准如下：</w:t>
      </w:r>
    </w:p>
    <w:p w14:paraId="0C1DEF61" w14:textId="77777777" w:rsidR="004F152D" w:rsidRDefault="004F152D">
      <w:pPr>
        <w:numPr>
          <w:ilvl w:val="1"/>
          <w:numId w:val="0"/>
        </w:numPr>
        <w:tabs>
          <w:tab w:val="num" w:pos="1515"/>
        </w:tabs>
        <w:ind w:left="1515" w:hanging="1515"/>
        <w:rPr>
          <w:rFonts w:hint="eastAsia"/>
        </w:rPr>
      </w:pPr>
      <w:r>
        <w:rPr>
          <w:rFonts w:hint="eastAsia"/>
        </w:rPr>
        <w:t>（</w:t>
      </w:r>
      <w:r>
        <w:rPr>
          <w:rFonts w:hint="eastAsia"/>
        </w:rPr>
        <w:t>1</w:t>
      </w:r>
      <w:r>
        <w:rPr>
          <w:rFonts w:hint="eastAsia"/>
        </w:rPr>
        <w:t>）交通部《水运工程混凝土施工规范》（</w:t>
      </w:r>
      <w:r>
        <w:rPr>
          <w:rFonts w:hint="eastAsia"/>
        </w:rPr>
        <w:t>JTJ268-96</w:t>
      </w:r>
      <w:r>
        <w:rPr>
          <w:rFonts w:hint="eastAsia"/>
        </w:rPr>
        <w:t>）；</w:t>
      </w:r>
    </w:p>
    <w:p w14:paraId="7375110F" w14:textId="77777777" w:rsidR="004F152D" w:rsidRDefault="004F152D">
      <w:pPr>
        <w:numPr>
          <w:ilvl w:val="1"/>
          <w:numId w:val="0"/>
        </w:numPr>
        <w:tabs>
          <w:tab w:val="num" w:pos="1515"/>
        </w:tabs>
        <w:ind w:left="1515" w:hanging="1515"/>
        <w:rPr>
          <w:rFonts w:hint="eastAsia"/>
        </w:rPr>
      </w:pPr>
      <w:r>
        <w:rPr>
          <w:rFonts w:hint="eastAsia"/>
        </w:rPr>
        <w:t>（</w:t>
      </w:r>
      <w:r>
        <w:rPr>
          <w:rFonts w:hint="eastAsia"/>
        </w:rPr>
        <w:t>2</w:t>
      </w:r>
      <w:r>
        <w:rPr>
          <w:rFonts w:hint="eastAsia"/>
        </w:rPr>
        <w:t>）交通部《水运工程混凝土质量控制标准》（</w:t>
      </w:r>
      <w:r>
        <w:rPr>
          <w:rFonts w:hint="eastAsia"/>
        </w:rPr>
        <w:t>JTJ269-96</w:t>
      </w:r>
      <w:r>
        <w:rPr>
          <w:rFonts w:hint="eastAsia"/>
        </w:rPr>
        <w:t>）；</w:t>
      </w:r>
    </w:p>
    <w:p w14:paraId="6D1C6ED2" w14:textId="77777777" w:rsidR="004F152D" w:rsidRDefault="004F152D">
      <w:pPr>
        <w:numPr>
          <w:ilvl w:val="1"/>
          <w:numId w:val="0"/>
        </w:numPr>
        <w:tabs>
          <w:tab w:val="num" w:pos="1515"/>
        </w:tabs>
        <w:ind w:left="1515" w:hanging="1515"/>
        <w:rPr>
          <w:rFonts w:hint="eastAsia"/>
        </w:rPr>
      </w:pPr>
      <w:r>
        <w:rPr>
          <w:rFonts w:hint="eastAsia"/>
        </w:rPr>
        <w:t>（</w:t>
      </w:r>
      <w:r>
        <w:rPr>
          <w:rFonts w:hint="eastAsia"/>
        </w:rPr>
        <w:t>3</w:t>
      </w:r>
      <w:r>
        <w:rPr>
          <w:rFonts w:hint="eastAsia"/>
        </w:rPr>
        <w:t>）交通部《港口工程地基规范》（</w:t>
      </w:r>
      <w:r>
        <w:rPr>
          <w:rFonts w:hint="eastAsia"/>
        </w:rPr>
        <w:t>JTJ250-98</w:t>
      </w:r>
      <w:r>
        <w:rPr>
          <w:rFonts w:hint="eastAsia"/>
        </w:rPr>
        <w:t>）；</w:t>
      </w:r>
    </w:p>
    <w:p w14:paraId="76D47096" w14:textId="77777777" w:rsidR="004F152D" w:rsidRDefault="004F152D">
      <w:pPr>
        <w:numPr>
          <w:ilvl w:val="1"/>
          <w:numId w:val="0"/>
        </w:numPr>
        <w:tabs>
          <w:tab w:val="num" w:pos="1515"/>
        </w:tabs>
        <w:ind w:left="1515" w:hanging="1515"/>
        <w:rPr>
          <w:rFonts w:hint="eastAsia"/>
        </w:rPr>
      </w:pPr>
      <w:r>
        <w:rPr>
          <w:rFonts w:hint="eastAsia"/>
        </w:rPr>
        <w:t>（</w:t>
      </w:r>
      <w:r>
        <w:rPr>
          <w:rFonts w:hint="eastAsia"/>
        </w:rPr>
        <w:t>4</w:t>
      </w:r>
      <w:r>
        <w:rPr>
          <w:rFonts w:hint="eastAsia"/>
        </w:rPr>
        <w:t>）交通部《高桩码头设计与施工规范》（</w:t>
      </w:r>
      <w:r>
        <w:rPr>
          <w:rFonts w:hint="eastAsia"/>
        </w:rPr>
        <w:t>JTJ291-98</w:t>
      </w:r>
      <w:r>
        <w:rPr>
          <w:rFonts w:hint="eastAsia"/>
        </w:rPr>
        <w:t>）；</w:t>
      </w:r>
    </w:p>
    <w:p w14:paraId="4EF025E6" w14:textId="77777777" w:rsidR="004F152D" w:rsidRDefault="004F152D">
      <w:pPr>
        <w:numPr>
          <w:ilvl w:val="1"/>
          <w:numId w:val="0"/>
        </w:numPr>
        <w:tabs>
          <w:tab w:val="num" w:pos="1515"/>
        </w:tabs>
        <w:ind w:left="1515" w:hanging="1515"/>
        <w:rPr>
          <w:rFonts w:hint="eastAsia"/>
        </w:rPr>
      </w:pPr>
      <w:r>
        <w:rPr>
          <w:rFonts w:hint="eastAsia"/>
        </w:rPr>
        <w:t>（</w:t>
      </w:r>
      <w:r>
        <w:rPr>
          <w:rFonts w:hint="eastAsia"/>
        </w:rPr>
        <w:t>5</w:t>
      </w:r>
      <w:r>
        <w:rPr>
          <w:rFonts w:hint="eastAsia"/>
        </w:rPr>
        <w:t>）交通部《港口工程质量检验评定标准》（</w:t>
      </w:r>
      <w:r>
        <w:rPr>
          <w:rFonts w:hint="eastAsia"/>
        </w:rPr>
        <w:t>JTJ221-98</w:t>
      </w:r>
      <w:r>
        <w:rPr>
          <w:rFonts w:hint="eastAsia"/>
        </w:rPr>
        <w:t>）；</w:t>
      </w:r>
    </w:p>
    <w:p w14:paraId="6DEAC8AF" w14:textId="77777777" w:rsidR="004F152D" w:rsidRDefault="004F152D">
      <w:pPr>
        <w:numPr>
          <w:ilvl w:val="1"/>
          <w:numId w:val="0"/>
        </w:numPr>
        <w:tabs>
          <w:tab w:val="num" w:pos="1515"/>
        </w:tabs>
        <w:ind w:left="1515" w:hanging="1515"/>
        <w:rPr>
          <w:rFonts w:hint="eastAsia"/>
        </w:rPr>
      </w:pPr>
      <w:r>
        <w:rPr>
          <w:rFonts w:hint="eastAsia"/>
        </w:rPr>
        <w:t>（</w:t>
      </w:r>
      <w:r>
        <w:rPr>
          <w:rFonts w:hint="eastAsia"/>
        </w:rPr>
        <w:t>6</w:t>
      </w:r>
      <w:r>
        <w:rPr>
          <w:rFonts w:hint="eastAsia"/>
        </w:rPr>
        <w:t>）国家和地方政府颁布的有关技术法规和规范。</w:t>
      </w:r>
    </w:p>
    <w:p w14:paraId="6321E380" w14:textId="77777777" w:rsidR="004F152D" w:rsidRDefault="004F152D">
      <w:pPr>
        <w:rPr>
          <w:rFonts w:hint="eastAsia"/>
        </w:rPr>
      </w:pPr>
      <w:r>
        <w:t xml:space="preserve">    </w:t>
      </w:r>
      <w:r>
        <w:rPr>
          <w:rFonts w:hint="eastAsia"/>
        </w:rPr>
        <w:t>在工程施工期间，如上述标准或规范有修改或重新颁布业将遵循执行。</w:t>
      </w:r>
    </w:p>
    <w:p w14:paraId="26217E24" w14:textId="77777777" w:rsidR="004F152D" w:rsidRDefault="004F152D">
      <w:pPr>
        <w:pStyle w:val="2"/>
        <w:rPr>
          <w:rFonts w:hint="eastAsia"/>
        </w:rPr>
      </w:pPr>
      <w:bookmarkStart w:id="800" w:name="_Toc13797840"/>
      <w:r>
        <w:rPr>
          <w:rFonts w:hint="eastAsia"/>
        </w:rPr>
        <w:t>1.2</w:t>
      </w:r>
      <w:r>
        <w:rPr>
          <w:rFonts w:hint="eastAsia"/>
        </w:rPr>
        <w:t>、自然条件</w:t>
      </w:r>
      <w:bookmarkEnd w:id="800"/>
    </w:p>
    <w:p w14:paraId="6DF10058" w14:textId="77777777" w:rsidR="004F152D" w:rsidRDefault="004F152D">
      <w:pPr>
        <w:pStyle w:val="3"/>
        <w:rPr>
          <w:rFonts w:hint="eastAsia"/>
        </w:rPr>
      </w:pPr>
      <w:r>
        <w:rPr>
          <w:rFonts w:hint="eastAsia"/>
        </w:rPr>
        <w:t>1.2.1</w:t>
      </w:r>
      <w:r>
        <w:rPr>
          <w:rFonts w:hint="eastAsia"/>
        </w:rPr>
        <w:t>气象</w:t>
      </w:r>
    </w:p>
    <w:p w14:paraId="51A724EE" w14:textId="77777777" w:rsidR="004F152D" w:rsidRDefault="004F152D">
      <w:pPr>
        <w:ind w:firstLine="560"/>
        <w:rPr>
          <w:rFonts w:hint="eastAsia"/>
        </w:rPr>
      </w:pPr>
      <w:r>
        <w:rPr>
          <w:rFonts w:hint="eastAsia"/>
        </w:rPr>
        <w:t>工程位于舟山本岛，地处纬度地带，属北亚热带季风海洋性气候。冬季受蒙古高压的控制，盛行偏北和西北风；夏季盛行温热的东南风。</w:t>
      </w:r>
    </w:p>
    <w:p w14:paraId="1440AD22" w14:textId="77777777" w:rsidR="004F152D" w:rsidRDefault="004F152D">
      <w:pPr>
        <w:ind w:firstLine="560"/>
        <w:rPr>
          <w:rFonts w:hint="eastAsia"/>
        </w:rPr>
      </w:pPr>
      <w:r>
        <w:rPr>
          <w:rFonts w:hint="eastAsia"/>
        </w:rPr>
        <w:t>该地区常风向为</w:t>
      </w:r>
      <w:r>
        <w:rPr>
          <w:rFonts w:hint="eastAsia"/>
        </w:rPr>
        <w:t>N</w:t>
      </w:r>
      <w:r>
        <w:rPr>
          <w:rFonts w:hint="eastAsia"/>
        </w:rPr>
        <w:t>、</w:t>
      </w:r>
      <w:r>
        <w:rPr>
          <w:rFonts w:hint="eastAsia"/>
        </w:rPr>
        <w:t>SE</w:t>
      </w:r>
      <w:r>
        <w:rPr>
          <w:rFonts w:hint="eastAsia"/>
        </w:rPr>
        <w:t>，频率为</w:t>
      </w:r>
      <w:r>
        <w:rPr>
          <w:rFonts w:hint="eastAsia"/>
        </w:rPr>
        <w:t>11%</w:t>
      </w:r>
      <w:r>
        <w:rPr>
          <w:rFonts w:hint="eastAsia"/>
        </w:rPr>
        <w:t>；其次为</w:t>
      </w:r>
      <w:r>
        <w:rPr>
          <w:rFonts w:hint="eastAsia"/>
        </w:rPr>
        <w:t>NW</w:t>
      </w:r>
      <w:r>
        <w:rPr>
          <w:rFonts w:hint="eastAsia"/>
        </w:rPr>
        <w:t>、</w:t>
      </w:r>
      <w:r>
        <w:rPr>
          <w:rFonts w:hint="eastAsia"/>
        </w:rPr>
        <w:t>NN</w:t>
      </w:r>
      <w:r>
        <w:rPr>
          <w:rFonts w:hint="eastAsia"/>
        </w:rPr>
        <w:t>向，频率为</w:t>
      </w:r>
      <w:r>
        <w:rPr>
          <w:rFonts w:hint="eastAsia"/>
        </w:rPr>
        <w:t>9%</w:t>
      </w:r>
      <w:r>
        <w:rPr>
          <w:rFonts w:hint="eastAsia"/>
        </w:rPr>
        <w:t>。实测最大风速为</w:t>
      </w:r>
      <w:r>
        <w:rPr>
          <w:rFonts w:hint="eastAsia"/>
        </w:rPr>
        <w:t>18m/s</w:t>
      </w:r>
      <w:r>
        <w:rPr>
          <w:rFonts w:hint="eastAsia"/>
        </w:rPr>
        <w:t>（</w:t>
      </w:r>
      <w:r>
        <w:rPr>
          <w:rFonts w:hint="eastAsia"/>
        </w:rPr>
        <w:t>E</w:t>
      </w:r>
      <w:r>
        <w:rPr>
          <w:rFonts w:hint="eastAsia"/>
        </w:rPr>
        <w:t>、</w:t>
      </w:r>
      <w:r>
        <w:rPr>
          <w:rFonts w:hint="eastAsia"/>
        </w:rPr>
        <w:t>SE</w:t>
      </w:r>
      <w:r>
        <w:rPr>
          <w:rFonts w:hint="eastAsia"/>
        </w:rPr>
        <w:t>、</w:t>
      </w:r>
      <w:r>
        <w:rPr>
          <w:rFonts w:hint="eastAsia"/>
        </w:rPr>
        <w:t>SSE</w:t>
      </w:r>
      <w:r>
        <w:rPr>
          <w:rFonts w:hint="eastAsia"/>
        </w:rPr>
        <w:t>、</w:t>
      </w:r>
      <w:r>
        <w:rPr>
          <w:rFonts w:hint="eastAsia"/>
        </w:rPr>
        <w:t>NW</w:t>
      </w:r>
      <w:r>
        <w:rPr>
          <w:rFonts w:hint="eastAsia"/>
        </w:rPr>
        <w:t>）。多年平均风速为</w:t>
      </w:r>
      <w:r>
        <w:rPr>
          <w:rFonts w:hint="eastAsia"/>
        </w:rPr>
        <w:t>3.97m/s</w:t>
      </w:r>
      <w:r>
        <w:rPr>
          <w:rFonts w:hint="eastAsia"/>
        </w:rPr>
        <w:t>。</w:t>
      </w:r>
    </w:p>
    <w:p w14:paraId="103EAFB2" w14:textId="77777777" w:rsidR="004F152D" w:rsidRDefault="004F152D">
      <w:pPr>
        <w:pStyle w:val="3"/>
        <w:rPr>
          <w:rFonts w:hint="eastAsia"/>
        </w:rPr>
      </w:pPr>
      <w:r>
        <w:rPr>
          <w:rFonts w:hint="eastAsia"/>
        </w:rPr>
        <w:t>1.2.2</w:t>
      </w:r>
      <w:r>
        <w:rPr>
          <w:rFonts w:hint="eastAsia"/>
        </w:rPr>
        <w:t>水文</w:t>
      </w:r>
    </w:p>
    <w:p w14:paraId="4FE6F7EF" w14:textId="77777777" w:rsidR="004F152D" w:rsidRDefault="004F152D">
      <w:pPr>
        <w:ind w:firstLine="560"/>
        <w:rPr>
          <w:rFonts w:hint="eastAsia"/>
        </w:rPr>
      </w:pPr>
      <w:r>
        <w:rPr>
          <w:rFonts w:hint="eastAsia"/>
        </w:rPr>
        <w:t>码头处的潮汐变化过程属于不规则半日潮型，港域内潮流呈往复流，涨潮由东南向西北，落潮由西北往东南。涨潮流速大于落潮流速，潮流流向与水道走向一致。</w:t>
      </w:r>
    </w:p>
    <w:p w14:paraId="6AC27579" w14:textId="77777777" w:rsidR="004F152D" w:rsidRDefault="004F152D">
      <w:pPr>
        <w:rPr>
          <w:rFonts w:hint="eastAsia"/>
        </w:rPr>
      </w:pPr>
      <w:r>
        <w:rPr>
          <w:rFonts w:hint="eastAsia"/>
        </w:rPr>
        <w:t xml:space="preserve">    </w:t>
      </w:r>
      <w:r>
        <w:rPr>
          <w:rFonts w:hint="eastAsia"/>
        </w:rPr>
        <w:t>设计高潮位：</w:t>
      </w:r>
      <w:r>
        <w:rPr>
          <w:rFonts w:hint="eastAsia"/>
        </w:rPr>
        <w:t>+1.96m</w:t>
      </w:r>
    </w:p>
    <w:p w14:paraId="41218124" w14:textId="77777777" w:rsidR="004F152D" w:rsidRDefault="004F152D">
      <w:pPr>
        <w:rPr>
          <w:rFonts w:hint="eastAsia"/>
        </w:rPr>
      </w:pPr>
      <w:r>
        <w:rPr>
          <w:rFonts w:hint="eastAsia"/>
        </w:rPr>
        <w:t xml:space="preserve">    </w:t>
      </w:r>
      <w:r>
        <w:rPr>
          <w:rFonts w:hint="eastAsia"/>
        </w:rPr>
        <w:t>设计低潮位：</w:t>
      </w:r>
      <w:r>
        <w:rPr>
          <w:rFonts w:hint="eastAsia"/>
        </w:rPr>
        <w:t>-1.65m</w:t>
      </w:r>
    </w:p>
    <w:p w14:paraId="3D642848" w14:textId="77777777" w:rsidR="004F152D" w:rsidRDefault="004F152D">
      <w:pPr>
        <w:rPr>
          <w:rFonts w:hint="eastAsia"/>
        </w:rPr>
      </w:pPr>
      <w:r>
        <w:rPr>
          <w:rFonts w:hint="eastAsia"/>
        </w:rPr>
        <w:t xml:space="preserve">    </w:t>
      </w:r>
      <w:r>
        <w:rPr>
          <w:rFonts w:hint="eastAsia"/>
        </w:rPr>
        <w:t>极端高水位：</w:t>
      </w:r>
      <w:r>
        <w:rPr>
          <w:rFonts w:hint="eastAsia"/>
        </w:rPr>
        <w:t>+2.92m</w:t>
      </w:r>
    </w:p>
    <w:p w14:paraId="466A22B4" w14:textId="77777777" w:rsidR="004F152D" w:rsidRDefault="004F152D">
      <w:pPr>
        <w:rPr>
          <w:rFonts w:hint="eastAsia"/>
        </w:rPr>
      </w:pPr>
      <w:r>
        <w:rPr>
          <w:rFonts w:hint="eastAsia"/>
        </w:rPr>
        <w:t xml:space="preserve">    </w:t>
      </w:r>
      <w:r>
        <w:rPr>
          <w:rFonts w:hint="eastAsia"/>
        </w:rPr>
        <w:t>极端低水位：</w:t>
      </w:r>
      <w:r>
        <w:rPr>
          <w:rFonts w:hint="eastAsia"/>
        </w:rPr>
        <w:t>-2.31m</w:t>
      </w:r>
    </w:p>
    <w:p w14:paraId="70C23758" w14:textId="77777777" w:rsidR="004F152D" w:rsidRDefault="004F152D">
      <w:pPr>
        <w:ind w:firstLine="560"/>
        <w:rPr>
          <w:rFonts w:hint="eastAsia"/>
        </w:rPr>
      </w:pPr>
      <w:r>
        <w:rPr>
          <w:rFonts w:hint="eastAsia"/>
        </w:rPr>
        <w:t>根据舟山市水文站提供的高程基准面资料，</w:t>
      </w:r>
      <w:r>
        <w:rPr>
          <w:rFonts w:hint="eastAsia"/>
        </w:rPr>
        <w:t>85</w:t>
      </w:r>
      <w:r>
        <w:rPr>
          <w:rFonts w:hint="eastAsia"/>
        </w:rPr>
        <w:t>国家基准面在定海潮站基准面以上</w:t>
      </w:r>
      <w:r>
        <w:rPr>
          <w:rFonts w:hint="eastAsia"/>
        </w:rPr>
        <w:t>7.538m</w:t>
      </w:r>
      <w:r>
        <w:rPr>
          <w:rFonts w:hint="eastAsia"/>
        </w:rPr>
        <w:t>。</w:t>
      </w:r>
    </w:p>
    <w:p w14:paraId="65D210A5" w14:textId="77777777" w:rsidR="004F152D" w:rsidRDefault="004F152D">
      <w:pPr>
        <w:ind w:firstLine="560"/>
        <w:rPr>
          <w:rFonts w:hint="eastAsia"/>
        </w:rPr>
      </w:pPr>
      <w:r>
        <w:rPr>
          <w:rFonts w:hint="eastAsia"/>
        </w:rPr>
        <w:t>码头位置处的波要素是：</w:t>
      </w:r>
      <w:r>
        <w:rPr>
          <w:rFonts w:hint="eastAsia"/>
        </w:rPr>
        <w:t>H</w:t>
      </w:r>
      <w:r>
        <w:rPr>
          <w:rFonts w:hint="eastAsia"/>
          <w:vertAlign w:val="subscript"/>
        </w:rPr>
        <w:t>1%</w:t>
      </w:r>
      <w:r>
        <w:rPr>
          <w:rFonts w:hint="eastAsia"/>
        </w:rPr>
        <w:t>=1.74m</w:t>
      </w:r>
      <w:r>
        <w:rPr>
          <w:rFonts w:hint="eastAsia"/>
        </w:rPr>
        <w:t>，</w:t>
      </w:r>
      <w:r>
        <w:rPr>
          <w:rFonts w:hint="eastAsia"/>
        </w:rPr>
        <w:t>H</w:t>
      </w:r>
      <w:r>
        <w:rPr>
          <w:rFonts w:hint="eastAsia"/>
          <w:vertAlign w:val="subscript"/>
        </w:rPr>
        <w:t>s</w:t>
      </w:r>
      <w:r>
        <w:rPr>
          <w:rFonts w:hint="eastAsia"/>
        </w:rPr>
        <w:t>=1.15m</w:t>
      </w:r>
      <w:r>
        <w:rPr>
          <w:rFonts w:hint="eastAsia"/>
        </w:rPr>
        <w:t>，波向</w:t>
      </w:r>
      <w:r>
        <w:rPr>
          <w:rFonts w:hint="eastAsia"/>
        </w:rPr>
        <w:t>135</w:t>
      </w:r>
      <w:r>
        <w:rPr>
          <w:rFonts w:hint="eastAsia"/>
        </w:rPr>
        <w:t>°</w:t>
      </w:r>
      <w:r>
        <w:rPr>
          <w:rFonts w:hint="eastAsia"/>
        </w:rPr>
        <w:t>,</w:t>
      </w:r>
      <w:r>
        <w:rPr>
          <w:rFonts w:hint="eastAsia"/>
        </w:rPr>
        <w:t>波长</w:t>
      </w:r>
      <w:r>
        <w:rPr>
          <w:rFonts w:hint="eastAsia"/>
        </w:rPr>
        <w:t>21.9m</w:t>
      </w:r>
      <w:r>
        <w:rPr>
          <w:rFonts w:hint="eastAsia"/>
        </w:rPr>
        <w:t>，原始波向</w:t>
      </w:r>
      <w:r>
        <w:rPr>
          <w:rFonts w:hint="eastAsia"/>
        </w:rPr>
        <w:t>SE</w:t>
      </w:r>
      <w:r>
        <w:rPr>
          <w:rFonts w:hint="eastAsia"/>
        </w:rPr>
        <w:t>。</w:t>
      </w:r>
    </w:p>
    <w:p w14:paraId="46D57683" w14:textId="77777777" w:rsidR="004F152D" w:rsidRDefault="004F152D">
      <w:pPr>
        <w:pStyle w:val="3"/>
        <w:rPr>
          <w:rFonts w:hint="eastAsia"/>
        </w:rPr>
      </w:pPr>
      <w:r>
        <w:rPr>
          <w:rFonts w:hint="eastAsia"/>
        </w:rPr>
        <w:t>1.2.3</w:t>
      </w:r>
      <w:r>
        <w:rPr>
          <w:rFonts w:hint="eastAsia"/>
        </w:rPr>
        <w:t>地质</w:t>
      </w:r>
    </w:p>
    <w:p w14:paraId="06306100" w14:textId="77777777" w:rsidR="004F152D" w:rsidRDefault="004F152D">
      <w:pPr>
        <w:ind w:firstLine="560"/>
        <w:rPr>
          <w:rFonts w:hint="eastAsia"/>
        </w:rPr>
      </w:pPr>
      <w:r>
        <w:rPr>
          <w:rFonts w:hint="eastAsia"/>
        </w:rPr>
        <w:t>根据所提供的设计图纸的说明，工程区的地质情况，其土质分为</w:t>
      </w:r>
      <w:r>
        <w:rPr>
          <w:rFonts w:hint="eastAsia"/>
        </w:rPr>
        <w:t>7</w:t>
      </w:r>
      <w:r>
        <w:rPr>
          <w:rFonts w:hint="eastAsia"/>
        </w:rPr>
        <w:t>个地质单元体：</w:t>
      </w:r>
    </w:p>
    <w:p w14:paraId="0905F593" w14:textId="77777777" w:rsidR="004F152D" w:rsidRDefault="004F152D">
      <w:pPr>
        <w:tabs>
          <w:tab w:val="num" w:pos="860"/>
        </w:tabs>
        <w:rPr>
          <w:rFonts w:hint="eastAsia"/>
        </w:rPr>
      </w:pPr>
      <w:r>
        <w:rPr>
          <w:rFonts w:hint="eastAsia"/>
        </w:rPr>
        <w:t>（</w:t>
      </w:r>
      <w:r>
        <w:rPr>
          <w:rFonts w:hint="eastAsia"/>
        </w:rPr>
        <w:t>1</w:t>
      </w:r>
      <w:r>
        <w:rPr>
          <w:rFonts w:hint="eastAsia"/>
        </w:rPr>
        <w:t>）淤泥：层厚度约为</w:t>
      </w:r>
      <w:r>
        <w:rPr>
          <w:rFonts w:hint="eastAsia"/>
        </w:rPr>
        <w:t>0.3-1.4m</w:t>
      </w:r>
      <w:r>
        <w:rPr>
          <w:rFonts w:hint="eastAsia"/>
        </w:rPr>
        <w:t>，土层压缩性大，物理力学性质较差，不能作为基础持力层。</w:t>
      </w:r>
    </w:p>
    <w:p w14:paraId="44AAC133" w14:textId="77777777" w:rsidR="004F152D" w:rsidRDefault="004F152D">
      <w:pPr>
        <w:tabs>
          <w:tab w:val="num" w:pos="860"/>
        </w:tabs>
        <w:rPr>
          <w:rFonts w:hint="eastAsia"/>
        </w:rPr>
      </w:pPr>
      <w:r>
        <w:rPr>
          <w:rFonts w:hint="eastAsia"/>
        </w:rPr>
        <w:t>（</w:t>
      </w:r>
      <w:r>
        <w:rPr>
          <w:rFonts w:hint="eastAsia"/>
        </w:rPr>
        <w:t>2</w:t>
      </w:r>
      <w:r>
        <w:rPr>
          <w:rFonts w:hint="eastAsia"/>
        </w:rPr>
        <w:t>）淤泥质粉质粘土：层厚度约为</w:t>
      </w:r>
      <w:r>
        <w:rPr>
          <w:rFonts w:hint="eastAsia"/>
        </w:rPr>
        <w:t>13.6-36.7m</w:t>
      </w:r>
      <w:r>
        <w:rPr>
          <w:rFonts w:hint="eastAsia"/>
        </w:rPr>
        <w:t>，顶板标高约为</w:t>
      </w:r>
      <w:r>
        <w:rPr>
          <w:rFonts w:hint="eastAsia"/>
        </w:rPr>
        <w:t>1.2-8.7m</w:t>
      </w:r>
      <w:r>
        <w:rPr>
          <w:rFonts w:hint="eastAsia"/>
        </w:rPr>
        <w:t>，土层压缩性大，含水量较高。</w:t>
      </w:r>
    </w:p>
    <w:p w14:paraId="65C28F3A" w14:textId="77777777" w:rsidR="004F152D" w:rsidRDefault="004F152D">
      <w:pPr>
        <w:tabs>
          <w:tab w:val="num" w:pos="860"/>
        </w:tabs>
        <w:rPr>
          <w:rFonts w:hint="eastAsia"/>
        </w:rPr>
      </w:pPr>
      <w:r>
        <w:rPr>
          <w:rFonts w:hint="eastAsia"/>
        </w:rPr>
        <w:t>（</w:t>
      </w:r>
      <w:r>
        <w:rPr>
          <w:rFonts w:hint="eastAsia"/>
        </w:rPr>
        <w:t>3</w:t>
      </w:r>
      <w:r>
        <w:rPr>
          <w:rFonts w:hint="eastAsia"/>
        </w:rPr>
        <w:t>）粘土：层厚度约为</w:t>
      </w:r>
      <w:r>
        <w:rPr>
          <w:rFonts w:hint="eastAsia"/>
        </w:rPr>
        <w:t>13.1-14.7m</w:t>
      </w:r>
      <w:r>
        <w:rPr>
          <w:rFonts w:hint="eastAsia"/>
        </w:rPr>
        <w:t>，顶标高约为</w:t>
      </w:r>
      <w:r>
        <w:rPr>
          <w:rFonts w:hint="eastAsia"/>
        </w:rPr>
        <w:t>-22.6</w:t>
      </w:r>
      <w:r>
        <w:t>- -</w:t>
      </w:r>
      <w:r>
        <w:rPr>
          <w:rFonts w:hint="eastAsia"/>
        </w:rPr>
        <w:t>23.5m</w:t>
      </w:r>
      <w:r>
        <w:rPr>
          <w:rFonts w:hint="eastAsia"/>
        </w:rPr>
        <w:t>，该土层的地基承载力较高，但土层分布不均匀，大部分钻孔中未见该土层。</w:t>
      </w:r>
    </w:p>
    <w:p w14:paraId="73FD8BC5" w14:textId="77777777" w:rsidR="004F152D" w:rsidRDefault="004F152D">
      <w:pPr>
        <w:tabs>
          <w:tab w:val="num" w:pos="860"/>
        </w:tabs>
        <w:rPr>
          <w:rFonts w:hint="eastAsia"/>
        </w:rPr>
      </w:pPr>
      <w:r>
        <w:rPr>
          <w:rFonts w:hint="eastAsia"/>
        </w:rPr>
        <w:t>（</w:t>
      </w:r>
      <w:r>
        <w:rPr>
          <w:rFonts w:hint="eastAsia"/>
        </w:rPr>
        <w:t>4</w:t>
      </w:r>
      <w:r>
        <w:rPr>
          <w:rFonts w:hint="eastAsia"/>
        </w:rPr>
        <w:t>）粉质粘土：层厚度约为</w:t>
      </w:r>
      <w:r>
        <w:rPr>
          <w:rFonts w:hint="eastAsia"/>
        </w:rPr>
        <w:t>5.4-42.2m</w:t>
      </w:r>
      <w:r>
        <w:rPr>
          <w:rFonts w:hint="eastAsia"/>
        </w:rPr>
        <w:t>，顶标高约为</w:t>
      </w:r>
      <w:r>
        <w:rPr>
          <w:rFonts w:hint="eastAsia"/>
        </w:rPr>
        <w:t>-19.9- -38.5m</w:t>
      </w:r>
      <w:r>
        <w:rPr>
          <w:rFonts w:hint="eastAsia"/>
        </w:rPr>
        <w:t>，土层分布较为均匀，地质承载力较高，是桩基的持力层。</w:t>
      </w:r>
    </w:p>
    <w:p w14:paraId="60E7ED64" w14:textId="77777777" w:rsidR="004F152D" w:rsidRDefault="004F152D">
      <w:pPr>
        <w:tabs>
          <w:tab w:val="num" w:pos="860"/>
        </w:tabs>
        <w:rPr>
          <w:rFonts w:hint="eastAsia"/>
        </w:rPr>
      </w:pPr>
      <w:r>
        <w:rPr>
          <w:rFonts w:hint="eastAsia"/>
        </w:rPr>
        <w:t>（</w:t>
      </w:r>
      <w:r>
        <w:rPr>
          <w:rFonts w:hint="eastAsia"/>
        </w:rPr>
        <w:t>5</w:t>
      </w:r>
      <w:r>
        <w:rPr>
          <w:rFonts w:hint="eastAsia"/>
        </w:rPr>
        <w:t>）砂层：以中细砂、中粗砂为主，层厚度约为</w:t>
      </w:r>
      <w:r>
        <w:rPr>
          <w:rFonts w:hint="eastAsia"/>
        </w:rPr>
        <w:t>0.7-3.7m</w:t>
      </w:r>
      <w:r>
        <w:rPr>
          <w:rFonts w:hint="eastAsia"/>
        </w:rPr>
        <w:t>，顶标高约为</w:t>
      </w:r>
      <w:r>
        <w:rPr>
          <w:rFonts w:hint="eastAsia"/>
        </w:rPr>
        <w:t>-31- -45.6m</w:t>
      </w:r>
      <w:r>
        <w:rPr>
          <w:rFonts w:hint="eastAsia"/>
        </w:rPr>
        <w:t>，分布不均匀，多夹在粉质粘土中。</w:t>
      </w:r>
    </w:p>
    <w:p w14:paraId="3C8AF3AA" w14:textId="77777777" w:rsidR="004F152D" w:rsidRDefault="004F152D">
      <w:pPr>
        <w:tabs>
          <w:tab w:val="num" w:pos="860"/>
        </w:tabs>
        <w:rPr>
          <w:rFonts w:hint="eastAsia"/>
        </w:rPr>
      </w:pPr>
      <w:r>
        <w:rPr>
          <w:rFonts w:hint="eastAsia"/>
        </w:rPr>
        <w:t>（</w:t>
      </w:r>
      <w:r>
        <w:rPr>
          <w:rFonts w:hint="eastAsia"/>
        </w:rPr>
        <w:t>6</w:t>
      </w:r>
      <w:r>
        <w:rPr>
          <w:rFonts w:hint="eastAsia"/>
        </w:rPr>
        <w:t>）粘土混砂砾、砂砾混粘土及碎石土层。</w:t>
      </w:r>
    </w:p>
    <w:p w14:paraId="39B28E89" w14:textId="77777777" w:rsidR="004F152D" w:rsidRDefault="004F152D">
      <w:pPr>
        <w:tabs>
          <w:tab w:val="num" w:pos="860"/>
        </w:tabs>
        <w:rPr>
          <w:rFonts w:hint="eastAsia"/>
        </w:rPr>
      </w:pPr>
      <w:r>
        <w:rPr>
          <w:rFonts w:hint="eastAsia"/>
        </w:rPr>
        <w:t>（</w:t>
      </w:r>
      <w:r>
        <w:rPr>
          <w:rFonts w:hint="eastAsia"/>
        </w:rPr>
        <w:t>7</w:t>
      </w:r>
      <w:r>
        <w:rPr>
          <w:rFonts w:hint="eastAsia"/>
        </w:rPr>
        <w:t>）风化基岩</w:t>
      </w:r>
      <w:r>
        <w:rPr>
          <w:rFonts w:hint="eastAsia"/>
        </w:rPr>
        <w:t>(J3)</w:t>
      </w:r>
      <w:r>
        <w:rPr>
          <w:rFonts w:hint="eastAsia"/>
        </w:rPr>
        <w:t>：棕红、肉红色，钻进厚度约为</w:t>
      </w:r>
      <w:r>
        <w:rPr>
          <w:rFonts w:hint="eastAsia"/>
        </w:rPr>
        <w:t>1.4-2.4m</w:t>
      </w:r>
      <w:r>
        <w:rPr>
          <w:rFonts w:hint="eastAsia"/>
        </w:rPr>
        <w:t>，顶标高约为</w:t>
      </w:r>
      <w:r>
        <w:rPr>
          <w:rFonts w:hint="eastAsia"/>
        </w:rPr>
        <w:t>-42.2- -43.5m</w:t>
      </w:r>
      <w:r>
        <w:rPr>
          <w:rFonts w:hint="eastAsia"/>
        </w:rPr>
        <w:t>。</w:t>
      </w:r>
    </w:p>
    <w:p w14:paraId="1212E614" w14:textId="77777777" w:rsidR="004F152D" w:rsidRDefault="004F152D">
      <w:pPr>
        <w:pStyle w:val="1"/>
        <w:rPr>
          <w:rFonts w:hint="eastAsia"/>
        </w:rPr>
      </w:pPr>
      <w:bookmarkStart w:id="801" w:name="_Toc13797841"/>
      <w:r>
        <w:rPr>
          <w:rFonts w:hint="eastAsia"/>
        </w:rPr>
        <w:t>2、施工总体安排</w:t>
      </w:r>
      <w:bookmarkEnd w:id="801"/>
    </w:p>
    <w:p w14:paraId="7A114B9A" w14:textId="77777777" w:rsidR="004F152D" w:rsidRDefault="004F152D">
      <w:pPr>
        <w:ind w:firstLine="540"/>
        <w:rPr>
          <w:rFonts w:hint="eastAsia"/>
        </w:rPr>
      </w:pPr>
      <w:r>
        <w:rPr>
          <w:rFonts w:hint="eastAsia"/>
        </w:rPr>
        <w:t>根据本工程的结构型式和现场的施工条件，总体施工安排上作如下考虑：分两部份，采用二种不同的施工工艺，基本上同时进行施工。</w:t>
      </w:r>
    </w:p>
    <w:p w14:paraId="048E57F2" w14:textId="77777777" w:rsidR="004F152D" w:rsidRDefault="004F152D">
      <w:pPr>
        <w:ind w:firstLine="540"/>
        <w:outlineLvl w:val="0"/>
        <w:rPr>
          <w:rFonts w:hint="eastAsia"/>
        </w:rPr>
      </w:pPr>
      <w:r>
        <w:rPr>
          <w:rFonts w:hint="eastAsia"/>
        </w:rPr>
        <w:t>一、陆上施工部分</w:t>
      </w:r>
    </w:p>
    <w:p w14:paraId="63D0A246" w14:textId="77777777" w:rsidR="004F152D" w:rsidRDefault="004F152D">
      <w:pPr>
        <w:ind w:firstLine="540"/>
        <w:rPr>
          <w:rFonts w:hint="eastAsia"/>
        </w:rPr>
      </w:pPr>
      <w:r>
        <w:rPr>
          <w:rFonts w:hint="eastAsia"/>
        </w:rPr>
        <w:t>1</w:t>
      </w:r>
      <w:r>
        <w:rPr>
          <w:rFonts w:hint="eastAsia"/>
        </w:rPr>
        <w:t>．施工范围：</w:t>
      </w:r>
    </w:p>
    <w:p w14:paraId="55EE3C95" w14:textId="77777777" w:rsidR="004F152D" w:rsidRDefault="004F152D">
      <w:pPr>
        <w:ind w:firstLine="540"/>
        <w:rPr>
          <w:rFonts w:hint="eastAsia"/>
        </w:rPr>
      </w:pPr>
      <w:r>
        <w:rPr>
          <w:rFonts w:hint="eastAsia"/>
        </w:rPr>
        <w:t>（</w:t>
      </w:r>
      <w:r>
        <w:rPr>
          <w:rFonts w:hint="eastAsia"/>
        </w:rPr>
        <w:t>1</w:t>
      </w:r>
      <w:r>
        <w:rPr>
          <w:rFonts w:hint="eastAsia"/>
        </w:rPr>
        <w:t>）</w:t>
      </w:r>
      <w:r>
        <w:rPr>
          <w:rFonts w:hint="eastAsia"/>
        </w:rPr>
        <w:t>1~6#</w:t>
      </w:r>
      <w:r>
        <w:rPr>
          <w:rFonts w:hint="eastAsia"/>
        </w:rPr>
        <w:t>栈桥的全部钻孔灌注桩。</w:t>
      </w:r>
    </w:p>
    <w:p w14:paraId="2F970236" w14:textId="77777777" w:rsidR="004F152D" w:rsidRDefault="004F152D">
      <w:pPr>
        <w:ind w:firstLine="540"/>
        <w:rPr>
          <w:rFonts w:hint="eastAsia"/>
        </w:rPr>
      </w:pPr>
      <w:r>
        <w:rPr>
          <w:rFonts w:hint="eastAsia"/>
        </w:rPr>
        <w:t>（</w:t>
      </w:r>
      <w:r>
        <w:rPr>
          <w:rFonts w:hint="eastAsia"/>
        </w:rPr>
        <w:t>2</w:t>
      </w:r>
      <w:r>
        <w:rPr>
          <w:rFonts w:hint="eastAsia"/>
        </w:rPr>
        <w:t>）上述桩的现浇横梁。</w:t>
      </w:r>
    </w:p>
    <w:p w14:paraId="4F3CA28A" w14:textId="77777777" w:rsidR="004F152D" w:rsidRDefault="004F152D">
      <w:pPr>
        <w:ind w:firstLine="540"/>
        <w:rPr>
          <w:rFonts w:hint="eastAsia"/>
        </w:rPr>
      </w:pPr>
      <w:r>
        <w:rPr>
          <w:rFonts w:hint="eastAsia"/>
        </w:rPr>
        <w:t>（</w:t>
      </w:r>
      <w:r>
        <w:rPr>
          <w:rFonts w:hint="eastAsia"/>
        </w:rPr>
        <w:t>3</w:t>
      </w:r>
      <w:r>
        <w:rPr>
          <w:rFonts w:hint="eastAsia"/>
        </w:rPr>
        <w:t>）</w:t>
      </w:r>
      <w:r>
        <w:rPr>
          <w:rFonts w:hint="eastAsia"/>
        </w:rPr>
        <w:t>1~6#</w:t>
      </w:r>
      <w:r>
        <w:rPr>
          <w:rFonts w:hint="eastAsia"/>
        </w:rPr>
        <w:t>栈桥的全部预制空心大板。</w:t>
      </w:r>
    </w:p>
    <w:p w14:paraId="64346890" w14:textId="77777777" w:rsidR="004F152D" w:rsidRDefault="004F152D">
      <w:pPr>
        <w:ind w:firstLine="540"/>
        <w:rPr>
          <w:rFonts w:hint="eastAsia"/>
        </w:rPr>
      </w:pPr>
      <w:r>
        <w:rPr>
          <w:rFonts w:hint="eastAsia"/>
        </w:rPr>
        <w:t>（</w:t>
      </w:r>
      <w:r>
        <w:rPr>
          <w:rFonts w:hint="eastAsia"/>
        </w:rPr>
        <w:t>4</w:t>
      </w:r>
      <w:r>
        <w:rPr>
          <w:rFonts w:hint="eastAsia"/>
        </w:rPr>
        <w:t>）</w:t>
      </w:r>
      <w:r>
        <w:rPr>
          <w:rFonts w:hint="eastAsia"/>
        </w:rPr>
        <w:t>1~6#</w:t>
      </w:r>
      <w:r>
        <w:rPr>
          <w:rFonts w:hint="eastAsia"/>
        </w:rPr>
        <w:t>栈桥的全部现浇面层砼。</w:t>
      </w:r>
    </w:p>
    <w:p w14:paraId="499C53BF" w14:textId="77777777" w:rsidR="004F152D" w:rsidRDefault="004F152D">
      <w:pPr>
        <w:ind w:firstLine="540"/>
        <w:rPr>
          <w:rFonts w:hint="eastAsia"/>
        </w:rPr>
      </w:pPr>
      <w:r>
        <w:rPr>
          <w:rFonts w:hint="eastAsia"/>
        </w:rPr>
        <w:t>2</w:t>
      </w:r>
      <w:r>
        <w:rPr>
          <w:rFonts w:hint="eastAsia"/>
        </w:rPr>
        <w:t>．施工顺序：</w:t>
      </w:r>
    </w:p>
    <w:p w14:paraId="0D45B4C2" w14:textId="77777777" w:rsidR="004F152D" w:rsidRDefault="004F152D">
      <w:pPr>
        <w:rPr>
          <w:rFonts w:hint="eastAsia"/>
        </w:rPr>
      </w:pPr>
      <w:r>
        <w:rPr>
          <w:noProof/>
        </w:rPr>
        <w:pict w14:anchorId="5C7E128D">
          <v:shape id="_x0000_s1437" type="#_x0000_t202" style="position:absolute;left:0;text-align:left;margin-left:63pt;margin-top:7pt;width:259pt;height:28.5pt;z-index:251825152" o:allowincell="f">
            <v:textbox>
              <w:txbxContent>
                <w:p w14:paraId="71CDC6EE" w14:textId="77777777" w:rsidR="004F152D" w:rsidRDefault="004F152D">
                  <w:pPr>
                    <w:pStyle w:val="10"/>
                    <w:snapToGrid/>
                    <w:rPr>
                      <w:rFonts w:ascii="Times New Roman" w:hAnsi="Times New Roman" w:hint="eastAsia"/>
                    </w:rPr>
                  </w:pPr>
                  <w:r>
                    <w:rPr>
                      <w:rFonts w:ascii="Times New Roman" w:hAnsi="Times New Roman" w:hint="eastAsia"/>
                    </w:rPr>
                    <w:t>由岸上向海逐跨搭设施工工作平台</w:t>
                  </w:r>
                </w:p>
              </w:txbxContent>
            </v:textbox>
          </v:shape>
        </w:pict>
      </w:r>
    </w:p>
    <w:p w14:paraId="46343F4F" w14:textId="77777777" w:rsidR="004F152D" w:rsidRDefault="004F152D">
      <w:pPr>
        <w:rPr>
          <w:rFonts w:hint="eastAsia"/>
        </w:rPr>
      </w:pPr>
      <w:r>
        <w:rPr>
          <w:noProof/>
        </w:rPr>
        <w:pict w14:anchorId="6B9A8522">
          <v:line id="_x0000_s1443" style="position:absolute;left:0;text-align:left;z-index:251831296" from="189pt,5.5pt" to="189pt,34pt" o:allowincell="f">
            <v:stroke endarrow="block"/>
          </v:line>
        </w:pict>
      </w:r>
    </w:p>
    <w:p w14:paraId="5D6D8274" w14:textId="77777777" w:rsidR="004F152D" w:rsidRDefault="004F152D">
      <w:pPr>
        <w:rPr>
          <w:rFonts w:hint="eastAsia"/>
        </w:rPr>
      </w:pPr>
      <w:r>
        <w:rPr>
          <w:noProof/>
        </w:rPr>
        <w:pict w14:anchorId="21F2685B">
          <v:shape id="_x0000_s1438" type="#_x0000_t202" style="position:absolute;left:0;text-align:left;margin-left:63pt;margin-top:4pt;width:259pt;height:28.5pt;z-index:251826176" o:allowincell="f">
            <v:textbox>
              <w:txbxContent>
                <w:p w14:paraId="3510A09B" w14:textId="77777777" w:rsidR="004F152D" w:rsidRDefault="004F152D">
                  <w:pPr>
                    <w:pStyle w:val="10"/>
                    <w:snapToGrid/>
                    <w:rPr>
                      <w:rFonts w:ascii="Times New Roman" w:hAnsi="Times New Roman" w:hint="eastAsia"/>
                    </w:rPr>
                  </w:pPr>
                  <w:r>
                    <w:rPr>
                      <w:rFonts w:ascii="Times New Roman" w:hAnsi="Times New Roman" w:hint="eastAsia"/>
                    </w:rPr>
                    <w:t>由海向岸逐跨施工钻孔灌注桩</w:t>
                  </w:r>
                </w:p>
              </w:txbxContent>
            </v:textbox>
          </v:shape>
        </w:pict>
      </w:r>
    </w:p>
    <w:p w14:paraId="4D32844A" w14:textId="77777777" w:rsidR="004F152D" w:rsidRDefault="004F152D">
      <w:pPr>
        <w:rPr>
          <w:rFonts w:hint="eastAsia"/>
        </w:rPr>
      </w:pPr>
      <w:r>
        <w:rPr>
          <w:noProof/>
        </w:rPr>
        <w:pict w14:anchorId="6B9A4066">
          <v:line id="_x0000_s1444" style="position:absolute;left:0;text-align:left;z-index:251832320" from="189pt,2.5pt" to="189pt,31pt" o:allowincell="f">
            <v:stroke endarrow="block"/>
          </v:line>
        </w:pict>
      </w:r>
    </w:p>
    <w:p w14:paraId="2609F728" w14:textId="77777777" w:rsidR="004F152D" w:rsidRDefault="004F152D">
      <w:pPr>
        <w:rPr>
          <w:rFonts w:hint="eastAsia"/>
        </w:rPr>
      </w:pPr>
      <w:r>
        <w:rPr>
          <w:noProof/>
        </w:rPr>
        <w:pict w14:anchorId="17A584FD">
          <v:shape id="_x0000_s1439" type="#_x0000_t202" style="position:absolute;left:0;text-align:left;margin-left:63pt;margin-top:1pt;width:259pt;height:28.5pt;z-index:251827200" o:allowincell="f">
            <v:textbox>
              <w:txbxContent>
                <w:p w14:paraId="21A6EF3D" w14:textId="77777777" w:rsidR="004F152D" w:rsidRDefault="004F152D">
                  <w:pPr>
                    <w:pStyle w:val="10"/>
                    <w:snapToGrid/>
                    <w:rPr>
                      <w:rFonts w:ascii="Times New Roman" w:hAnsi="Times New Roman" w:hint="eastAsia"/>
                    </w:rPr>
                  </w:pPr>
                  <w:r>
                    <w:rPr>
                      <w:rFonts w:ascii="Times New Roman" w:hAnsi="Times New Roman" w:hint="eastAsia"/>
                    </w:rPr>
                    <w:t>由海向岸逐跨浇注横梁</w:t>
                  </w:r>
                </w:p>
              </w:txbxContent>
            </v:textbox>
          </v:shape>
        </w:pict>
      </w:r>
    </w:p>
    <w:p w14:paraId="675B7F10" w14:textId="77777777" w:rsidR="004F152D" w:rsidRDefault="004F152D">
      <w:pPr>
        <w:rPr>
          <w:rFonts w:hint="eastAsia"/>
        </w:rPr>
      </w:pPr>
      <w:r>
        <w:rPr>
          <w:noProof/>
        </w:rPr>
        <w:pict w14:anchorId="43EBA22B">
          <v:line id="_x0000_s1445" style="position:absolute;left:0;text-align:left;z-index:251833344" from="189pt,-.5pt" to="189pt,28pt" o:allowincell="f">
            <v:stroke endarrow="block"/>
          </v:line>
        </w:pict>
      </w:r>
      <w:r>
        <w:rPr>
          <w:noProof/>
        </w:rPr>
        <w:pict w14:anchorId="41B937AB">
          <v:shape id="_x0000_s1440" type="#_x0000_t202" style="position:absolute;left:0;text-align:left;margin-left:63pt;margin-top:28pt;width:259pt;height:28.5pt;z-index:251828224" o:allowincell="f">
            <v:textbox>
              <w:txbxContent>
                <w:p w14:paraId="2E01242E" w14:textId="77777777" w:rsidR="004F152D" w:rsidRDefault="004F152D">
                  <w:pPr>
                    <w:pStyle w:val="10"/>
                    <w:snapToGrid/>
                    <w:rPr>
                      <w:rFonts w:ascii="Times New Roman" w:hAnsi="Times New Roman" w:hint="eastAsia"/>
                    </w:rPr>
                  </w:pPr>
                  <w:r>
                    <w:rPr>
                      <w:rFonts w:ascii="Times New Roman" w:hAnsi="Times New Roman" w:hint="eastAsia"/>
                    </w:rPr>
                    <w:t>由海向岸逐跨拆除施工作业平台</w:t>
                  </w:r>
                </w:p>
              </w:txbxContent>
            </v:textbox>
          </v:shape>
        </w:pict>
      </w:r>
    </w:p>
    <w:p w14:paraId="3C26783B" w14:textId="77777777" w:rsidR="004F152D" w:rsidRDefault="004F152D">
      <w:pPr>
        <w:rPr>
          <w:rFonts w:hint="eastAsia"/>
        </w:rPr>
      </w:pPr>
      <w:r>
        <w:rPr>
          <w:noProof/>
        </w:rPr>
        <w:pict w14:anchorId="7999721C">
          <v:line id="_x0000_s1446" style="position:absolute;left:0;text-align:left;z-index:251834368" from="189pt,26.5pt" to="189pt,55pt" o:allowincell="f">
            <v:stroke endarrow="block"/>
          </v:line>
        </w:pict>
      </w:r>
    </w:p>
    <w:p w14:paraId="2ADF4D18" w14:textId="77777777" w:rsidR="004F152D" w:rsidRDefault="004F152D">
      <w:pPr>
        <w:rPr>
          <w:rFonts w:hint="eastAsia"/>
        </w:rPr>
      </w:pPr>
      <w:r>
        <w:rPr>
          <w:noProof/>
        </w:rPr>
        <w:pict w14:anchorId="0EBB97F5">
          <v:shape id="_x0000_s1441" type="#_x0000_t202" style="position:absolute;left:0;text-align:left;margin-left:63pt;margin-top:25pt;width:259pt;height:28.5pt;z-index:251829248" o:allowincell="f">
            <v:textbox>
              <w:txbxContent>
                <w:p w14:paraId="2D0A75CD" w14:textId="77777777" w:rsidR="004F152D" w:rsidRDefault="004F152D">
                  <w:pPr>
                    <w:pStyle w:val="10"/>
                    <w:snapToGrid/>
                    <w:rPr>
                      <w:rFonts w:ascii="Times New Roman" w:hAnsi="Times New Roman" w:hint="eastAsia"/>
                    </w:rPr>
                  </w:pPr>
                  <w:r>
                    <w:rPr>
                      <w:rFonts w:ascii="Times New Roman" w:hAnsi="Times New Roman" w:hint="eastAsia"/>
                    </w:rPr>
                    <w:t>由岸向海逐跨安装预制空心大板</w:t>
                  </w:r>
                </w:p>
              </w:txbxContent>
            </v:textbox>
          </v:shape>
        </w:pict>
      </w:r>
    </w:p>
    <w:p w14:paraId="539D6D81" w14:textId="77777777" w:rsidR="004F152D" w:rsidRDefault="004F152D">
      <w:pPr>
        <w:rPr>
          <w:rFonts w:hint="eastAsia"/>
        </w:rPr>
      </w:pPr>
      <w:r>
        <w:rPr>
          <w:noProof/>
        </w:rPr>
        <w:pict w14:anchorId="4DC1482D">
          <v:line id="_x0000_s1447" style="position:absolute;left:0;text-align:left;z-index:251835392" from="189pt,23.5pt" to="189pt,52pt" o:allowincell="f">
            <v:stroke endarrow="block"/>
          </v:line>
        </w:pict>
      </w:r>
    </w:p>
    <w:p w14:paraId="597EDB42" w14:textId="77777777" w:rsidR="004F152D" w:rsidRDefault="004F152D">
      <w:pPr>
        <w:rPr>
          <w:rFonts w:hint="eastAsia"/>
        </w:rPr>
      </w:pPr>
      <w:r>
        <w:rPr>
          <w:noProof/>
        </w:rPr>
        <w:pict w14:anchorId="0AFACCB4">
          <v:shape id="_x0000_s1442" type="#_x0000_t202" style="position:absolute;left:0;text-align:left;margin-left:63pt;margin-top:22pt;width:259pt;height:28.5pt;z-index:251830272" o:allowincell="f">
            <v:textbox>
              <w:txbxContent>
                <w:p w14:paraId="4DEB66E1" w14:textId="77777777" w:rsidR="004F152D" w:rsidRDefault="004F152D">
                  <w:pPr>
                    <w:pStyle w:val="10"/>
                    <w:snapToGrid/>
                    <w:rPr>
                      <w:rFonts w:ascii="Times New Roman" w:hAnsi="Times New Roman" w:hint="eastAsia"/>
                    </w:rPr>
                  </w:pPr>
                  <w:r>
                    <w:rPr>
                      <w:rFonts w:ascii="Times New Roman" w:hAnsi="Times New Roman" w:hint="eastAsia"/>
                    </w:rPr>
                    <w:t>由海向岸逐段浇注面层砼</w:t>
                  </w:r>
                </w:p>
              </w:txbxContent>
            </v:textbox>
          </v:shape>
        </w:pict>
      </w:r>
    </w:p>
    <w:p w14:paraId="72AE544E" w14:textId="77777777" w:rsidR="004F152D" w:rsidRDefault="004F152D">
      <w:pPr>
        <w:rPr>
          <w:rFonts w:hint="eastAsia"/>
        </w:rPr>
      </w:pPr>
    </w:p>
    <w:p w14:paraId="24E532AB" w14:textId="77777777" w:rsidR="004F152D" w:rsidRDefault="004F152D">
      <w:pPr>
        <w:ind w:firstLine="570"/>
        <w:rPr>
          <w:rFonts w:hint="eastAsia"/>
        </w:rPr>
      </w:pPr>
      <w:r>
        <w:rPr>
          <w:rFonts w:hint="eastAsia"/>
        </w:rPr>
        <w:t>3</w:t>
      </w:r>
      <w:r>
        <w:rPr>
          <w:rFonts w:hint="eastAsia"/>
        </w:rPr>
        <w:t>、主要施工方法：</w:t>
      </w:r>
    </w:p>
    <w:p w14:paraId="07D58731" w14:textId="77777777" w:rsidR="004F152D" w:rsidRDefault="004F152D">
      <w:pPr>
        <w:ind w:firstLine="570"/>
        <w:rPr>
          <w:rFonts w:hint="eastAsia"/>
        </w:rPr>
      </w:pPr>
      <w:r>
        <w:rPr>
          <w:rFonts w:hint="eastAsia"/>
        </w:rPr>
        <w:t>（</w:t>
      </w:r>
      <w:r>
        <w:rPr>
          <w:rFonts w:hint="eastAsia"/>
        </w:rPr>
        <w:t>1</w:t>
      </w:r>
      <w:r>
        <w:rPr>
          <w:rFonts w:hint="eastAsia"/>
        </w:rPr>
        <w:t>）施工作业平台搭设</w:t>
      </w:r>
    </w:p>
    <w:p w14:paraId="25B017B4" w14:textId="77777777" w:rsidR="004F152D" w:rsidRDefault="004F152D">
      <w:pPr>
        <w:ind w:firstLine="570"/>
        <w:rPr>
          <w:rFonts w:hint="eastAsia"/>
        </w:rPr>
      </w:pPr>
      <w:r>
        <w:rPr>
          <w:rFonts w:hint="eastAsia"/>
        </w:rPr>
        <w:t>平台采用支撑在钢管桩上的型钢横梁、纵梁、木板面层结构，宽度</w:t>
      </w:r>
      <w:r>
        <w:rPr>
          <w:rFonts w:hint="eastAsia"/>
        </w:rPr>
        <w:t>6</w:t>
      </w:r>
      <w:r>
        <w:rPr>
          <w:rFonts w:hint="eastAsia"/>
        </w:rPr>
        <w:t>米，长度满足各栈桥施工作业需要。同时搭设两座平台。搭设方法：用兵</w:t>
      </w:r>
      <w:r>
        <w:rPr>
          <w:rFonts w:hint="eastAsia"/>
        </w:rPr>
        <w:t>15~25</w:t>
      </w:r>
      <w:r>
        <w:rPr>
          <w:rFonts w:hint="eastAsia"/>
        </w:rPr>
        <w:t>吨履带吊机吊加</w:t>
      </w:r>
      <w:r>
        <w:rPr>
          <w:rFonts w:hint="eastAsia"/>
        </w:rPr>
        <w:t>30KW</w:t>
      </w:r>
      <w:r>
        <w:rPr>
          <w:rFonts w:hint="eastAsia"/>
        </w:rPr>
        <w:t>电动振动锤，由岸向海逐跨搭设。</w:t>
      </w:r>
    </w:p>
    <w:p w14:paraId="6F8A1101" w14:textId="77777777" w:rsidR="004F152D" w:rsidRDefault="004F152D">
      <w:pPr>
        <w:ind w:firstLine="570"/>
        <w:rPr>
          <w:rFonts w:hint="eastAsia"/>
        </w:rPr>
      </w:pPr>
      <w:r>
        <w:rPr>
          <w:rFonts w:hint="eastAsia"/>
        </w:rPr>
        <w:t>（</w:t>
      </w:r>
      <w:r>
        <w:rPr>
          <w:rFonts w:hint="eastAsia"/>
        </w:rPr>
        <w:t>2</w:t>
      </w:r>
      <w:r>
        <w:rPr>
          <w:rFonts w:hint="eastAsia"/>
        </w:rPr>
        <w:t>）钻孔灌注桩施工</w:t>
      </w:r>
    </w:p>
    <w:p w14:paraId="1EBB518B" w14:textId="77777777" w:rsidR="004F152D" w:rsidRDefault="004F152D">
      <w:pPr>
        <w:ind w:firstLine="555"/>
        <w:rPr>
          <w:rFonts w:hint="eastAsia"/>
        </w:rPr>
      </w:pPr>
      <w:r>
        <w:rPr>
          <w:rFonts w:hint="eastAsia"/>
        </w:rPr>
        <w:t>每座平台上二台钻机，由海向陆逐跨施工，下钢筋笼和浇注砼既可以用钻机的起重设备，又可用吊机辅助作业。</w:t>
      </w:r>
    </w:p>
    <w:p w14:paraId="133416D8" w14:textId="77777777" w:rsidR="004F152D" w:rsidRDefault="004F152D">
      <w:pPr>
        <w:ind w:firstLine="555"/>
        <w:rPr>
          <w:rFonts w:hint="eastAsia"/>
        </w:rPr>
      </w:pPr>
      <w:r>
        <w:rPr>
          <w:rFonts w:hint="eastAsia"/>
        </w:rPr>
        <w:t>（</w:t>
      </w:r>
      <w:r>
        <w:rPr>
          <w:rFonts w:hint="eastAsia"/>
        </w:rPr>
        <w:t>3</w:t>
      </w:r>
      <w:r>
        <w:rPr>
          <w:rFonts w:hint="eastAsia"/>
        </w:rPr>
        <w:t>）横梁浇注</w:t>
      </w:r>
    </w:p>
    <w:p w14:paraId="505D0BAC" w14:textId="77777777" w:rsidR="004F152D" w:rsidRDefault="004F152D">
      <w:pPr>
        <w:ind w:firstLine="555"/>
        <w:rPr>
          <w:rFonts w:hint="eastAsia"/>
        </w:rPr>
      </w:pPr>
      <w:r>
        <w:rPr>
          <w:rFonts w:hint="eastAsia"/>
        </w:rPr>
        <w:t>紧跟桩基逐跨施工，利用平台纵、横梁悬吊底侧模，人工手推车浇注砼。</w:t>
      </w:r>
    </w:p>
    <w:p w14:paraId="1C95AFF6" w14:textId="77777777" w:rsidR="004F152D" w:rsidRDefault="004F152D">
      <w:pPr>
        <w:ind w:firstLine="555"/>
        <w:rPr>
          <w:rFonts w:hint="eastAsia"/>
        </w:rPr>
      </w:pPr>
      <w:r>
        <w:rPr>
          <w:rFonts w:hint="eastAsia"/>
        </w:rPr>
        <w:t>（</w:t>
      </w:r>
      <w:r>
        <w:rPr>
          <w:rFonts w:hint="eastAsia"/>
        </w:rPr>
        <w:t>4</w:t>
      </w:r>
      <w:r>
        <w:rPr>
          <w:rFonts w:hint="eastAsia"/>
        </w:rPr>
        <w:t>）空心大板预制</w:t>
      </w:r>
    </w:p>
    <w:p w14:paraId="358C281D" w14:textId="77777777" w:rsidR="004F152D" w:rsidRDefault="004F152D">
      <w:pPr>
        <w:ind w:firstLine="555"/>
        <w:rPr>
          <w:rFonts w:hint="eastAsia"/>
        </w:rPr>
      </w:pPr>
      <w:r>
        <w:rPr>
          <w:rFonts w:hint="eastAsia"/>
        </w:rPr>
        <w:t>在海堤后方的陆上适当位置建设临时预制场。</w:t>
      </w:r>
    </w:p>
    <w:p w14:paraId="5CEBBFC4" w14:textId="77777777" w:rsidR="004F152D" w:rsidRDefault="004F152D">
      <w:pPr>
        <w:ind w:firstLine="555"/>
        <w:rPr>
          <w:rFonts w:hint="eastAsia"/>
        </w:rPr>
      </w:pPr>
      <w:r>
        <w:rPr>
          <w:rFonts w:hint="eastAsia"/>
        </w:rPr>
        <w:t>（</w:t>
      </w:r>
      <w:r>
        <w:rPr>
          <w:rFonts w:hint="eastAsia"/>
        </w:rPr>
        <w:t>5</w:t>
      </w:r>
      <w:r>
        <w:rPr>
          <w:rFonts w:hint="eastAsia"/>
        </w:rPr>
        <w:t>）空心大板安装</w:t>
      </w:r>
    </w:p>
    <w:p w14:paraId="5B28BD3C" w14:textId="77777777" w:rsidR="004F152D" w:rsidRDefault="004F152D">
      <w:pPr>
        <w:ind w:firstLine="555"/>
        <w:rPr>
          <w:rFonts w:hint="eastAsia"/>
        </w:rPr>
      </w:pPr>
      <w:r>
        <w:rPr>
          <w:rFonts w:hint="eastAsia"/>
        </w:rPr>
        <w:t>用贝雷片组装成双导梁架桥机，由岸向海逐跨安装。</w:t>
      </w:r>
    </w:p>
    <w:p w14:paraId="44F08A60" w14:textId="77777777" w:rsidR="004F152D" w:rsidRDefault="004F152D">
      <w:pPr>
        <w:ind w:firstLine="555"/>
        <w:outlineLvl w:val="0"/>
        <w:rPr>
          <w:rFonts w:hint="eastAsia"/>
        </w:rPr>
      </w:pPr>
      <w:r>
        <w:rPr>
          <w:rFonts w:hint="eastAsia"/>
        </w:rPr>
        <w:t>二、水上施工部分</w:t>
      </w:r>
    </w:p>
    <w:p w14:paraId="5AF96E13" w14:textId="77777777" w:rsidR="004F152D" w:rsidRDefault="004F152D">
      <w:pPr>
        <w:rPr>
          <w:rFonts w:hint="eastAsia"/>
        </w:rPr>
      </w:pPr>
      <w:r>
        <w:rPr>
          <w:rFonts w:hint="eastAsia"/>
        </w:rPr>
        <w:t xml:space="preserve">    1</w:t>
      </w:r>
      <w:r>
        <w:rPr>
          <w:rFonts w:hint="eastAsia"/>
        </w:rPr>
        <w:t>．施工范围</w:t>
      </w:r>
    </w:p>
    <w:p w14:paraId="2E00A9A4" w14:textId="77777777" w:rsidR="004F152D" w:rsidRDefault="004F152D">
      <w:pPr>
        <w:ind w:firstLine="570"/>
        <w:rPr>
          <w:rFonts w:hint="eastAsia"/>
        </w:rPr>
      </w:pPr>
      <w:r>
        <w:rPr>
          <w:rFonts w:hint="eastAsia"/>
        </w:rPr>
        <w:t>（</w:t>
      </w:r>
      <w:r>
        <w:rPr>
          <w:rFonts w:hint="eastAsia"/>
        </w:rPr>
        <w:t>1</w:t>
      </w:r>
      <w:r>
        <w:rPr>
          <w:rFonts w:hint="eastAsia"/>
        </w:rPr>
        <w:t>）全部预应力钢筋混凝土空心方桩的沉桩。</w:t>
      </w:r>
    </w:p>
    <w:p w14:paraId="6A78D124" w14:textId="77777777" w:rsidR="004F152D" w:rsidRDefault="004F152D">
      <w:pPr>
        <w:ind w:firstLine="570"/>
        <w:rPr>
          <w:rFonts w:hint="eastAsia"/>
        </w:rPr>
      </w:pPr>
      <w:r>
        <w:rPr>
          <w:rFonts w:hint="eastAsia"/>
        </w:rPr>
        <w:t>（</w:t>
      </w:r>
      <w:r>
        <w:rPr>
          <w:rFonts w:hint="eastAsia"/>
        </w:rPr>
        <w:t>2</w:t>
      </w:r>
      <w:r>
        <w:rPr>
          <w:rFonts w:hint="eastAsia"/>
        </w:rPr>
        <w:t>）</w:t>
      </w:r>
      <w:r>
        <w:rPr>
          <w:rFonts w:hint="eastAsia"/>
        </w:rPr>
        <w:t>1#~6#</w:t>
      </w:r>
      <w:r>
        <w:rPr>
          <w:rFonts w:hint="eastAsia"/>
        </w:rPr>
        <w:t>栈桥方桩基础的横梁施工。</w:t>
      </w:r>
    </w:p>
    <w:p w14:paraId="37FC46BE" w14:textId="77777777" w:rsidR="004F152D" w:rsidRDefault="004F152D">
      <w:pPr>
        <w:ind w:firstLine="570"/>
        <w:rPr>
          <w:rFonts w:hint="eastAsia"/>
        </w:rPr>
      </w:pPr>
      <w:r>
        <w:rPr>
          <w:rFonts w:hint="eastAsia"/>
        </w:rPr>
        <w:t>（</w:t>
      </w:r>
      <w:r>
        <w:rPr>
          <w:rFonts w:hint="eastAsia"/>
        </w:rPr>
        <w:t>3</w:t>
      </w:r>
      <w:r>
        <w:rPr>
          <w:rFonts w:hint="eastAsia"/>
        </w:rPr>
        <w:t>）全部撑墩的施工。</w:t>
      </w:r>
    </w:p>
    <w:p w14:paraId="6432B9BE" w14:textId="77777777" w:rsidR="004F152D" w:rsidRDefault="004F152D">
      <w:pPr>
        <w:ind w:firstLine="570"/>
        <w:rPr>
          <w:rFonts w:hint="eastAsia"/>
        </w:rPr>
      </w:pPr>
      <w:r>
        <w:rPr>
          <w:rFonts w:hint="eastAsia"/>
        </w:rPr>
        <w:t>（</w:t>
      </w:r>
      <w:r>
        <w:rPr>
          <w:rFonts w:hint="eastAsia"/>
        </w:rPr>
        <w:t>4</w:t>
      </w:r>
      <w:r>
        <w:rPr>
          <w:rFonts w:hint="eastAsia"/>
        </w:rPr>
        <w:t>）千吨级固定码头的施工。</w:t>
      </w:r>
    </w:p>
    <w:p w14:paraId="090C9C3F" w14:textId="77777777" w:rsidR="004F152D" w:rsidRDefault="004F152D">
      <w:pPr>
        <w:ind w:firstLine="570"/>
        <w:rPr>
          <w:rFonts w:hint="eastAsia"/>
        </w:rPr>
      </w:pPr>
      <w:r>
        <w:rPr>
          <w:rFonts w:hint="eastAsia"/>
        </w:rPr>
        <w:t>2</w:t>
      </w:r>
      <w:r>
        <w:rPr>
          <w:rFonts w:hint="eastAsia"/>
        </w:rPr>
        <w:t>、施工方法</w:t>
      </w:r>
    </w:p>
    <w:p w14:paraId="43D2D7C8" w14:textId="77777777" w:rsidR="004F152D" w:rsidRDefault="004F152D">
      <w:pPr>
        <w:ind w:firstLine="570"/>
        <w:rPr>
          <w:rFonts w:hint="eastAsia"/>
        </w:rPr>
      </w:pPr>
      <w:r>
        <w:rPr>
          <w:rFonts w:hint="eastAsia"/>
        </w:rPr>
        <w:t>与常规的码头施工相同。</w:t>
      </w:r>
    </w:p>
    <w:p w14:paraId="0AACE4A8" w14:textId="77777777" w:rsidR="004F152D" w:rsidRDefault="004F152D">
      <w:pPr>
        <w:ind w:firstLine="570"/>
        <w:rPr>
          <w:rFonts w:hint="eastAsia"/>
        </w:rPr>
      </w:pPr>
      <w:r>
        <w:rPr>
          <w:rFonts w:hint="eastAsia"/>
        </w:rPr>
        <w:t>以上总体施工安排的优点是：两部分同时施工，互不影响，有利于缩短工期。缺点是：投入较大。无论是设备和管理力量的投入都比较大。但我单位有足够的设备和管理能力，实施上述施工方案，总工期可以缩短</w:t>
      </w:r>
      <w:r>
        <w:rPr>
          <w:rFonts w:hint="eastAsia"/>
        </w:rPr>
        <w:t>21</w:t>
      </w:r>
      <w:r>
        <w:rPr>
          <w:rFonts w:hint="eastAsia"/>
        </w:rPr>
        <w:t>天。</w:t>
      </w:r>
    </w:p>
    <w:p w14:paraId="25CCC212" w14:textId="77777777" w:rsidR="004F152D" w:rsidRDefault="004F152D">
      <w:pPr>
        <w:pStyle w:val="1"/>
        <w:rPr>
          <w:rFonts w:hint="eastAsia"/>
        </w:rPr>
      </w:pPr>
      <w:bookmarkStart w:id="802" w:name="_Toc13797842"/>
      <w:r>
        <w:rPr>
          <w:rFonts w:hint="eastAsia"/>
        </w:rPr>
        <w:t>3、施工总流程图</w:t>
      </w:r>
      <w:bookmarkEnd w:id="802"/>
    </w:p>
    <w:p w14:paraId="3B3DF97E" w14:textId="77777777" w:rsidR="004F152D" w:rsidRDefault="004F152D">
      <w:pPr>
        <w:pStyle w:val="2"/>
        <w:ind w:firstLine="0"/>
        <w:rPr>
          <w:rFonts w:hint="eastAsia"/>
        </w:rPr>
      </w:pPr>
      <w:bookmarkStart w:id="803" w:name="_Toc13797843"/>
      <w:r>
        <w:rPr>
          <w:rFonts w:hint="eastAsia"/>
        </w:rPr>
        <w:t>3.1.</w:t>
      </w:r>
      <w:r>
        <w:rPr>
          <w:rFonts w:hint="eastAsia"/>
        </w:rPr>
        <w:t>钻孔灌注桩基础栈桥施工流程图</w:t>
      </w:r>
      <w:bookmarkEnd w:id="803"/>
    </w:p>
    <w:p w14:paraId="53991F27" w14:textId="77777777" w:rsidR="004F152D" w:rsidRDefault="004F152D">
      <w:pPr>
        <w:pStyle w:val="a7"/>
        <w:rPr>
          <w:rFonts w:hint="eastAsia"/>
          <w:noProof/>
        </w:rPr>
      </w:pPr>
      <w:r>
        <w:rPr>
          <w:noProof/>
        </w:rPr>
        <w:pict w14:anchorId="528BCD83">
          <v:shape id="_x0000_s1218" type="#_x0000_t202" style="position:absolute;left:0;text-align:left;margin-left:182pt;margin-top:1.75pt;width:84pt;height:28.5pt;z-index:251630592" o:allowincell="f">
            <v:textbox>
              <w:txbxContent>
                <w:p w14:paraId="759B0F1C" w14:textId="77777777" w:rsidR="004F152D" w:rsidRDefault="004F152D">
                  <w:pPr>
                    <w:jc w:val="center"/>
                    <w:rPr>
                      <w:rFonts w:hint="eastAsia"/>
                    </w:rPr>
                  </w:pPr>
                  <w:r>
                    <w:rPr>
                      <w:rFonts w:hint="eastAsia"/>
                    </w:rPr>
                    <w:t>测量放线</w:t>
                  </w:r>
                </w:p>
              </w:txbxContent>
            </v:textbox>
          </v:shape>
        </w:pict>
      </w:r>
    </w:p>
    <w:p w14:paraId="344D06D7" w14:textId="77777777" w:rsidR="004F152D" w:rsidRDefault="004F152D">
      <w:pPr>
        <w:rPr>
          <w:rFonts w:hint="eastAsia"/>
        </w:rPr>
      </w:pPr>
      <w:r>
        <w:rPr>
          <w:noProof/>
        </w:rPr>
        <w:pict w14:anchorId="5857F64D">
          <v:line id="_x0000_s1237" style="position:absolute;left:0;text-align:left;z-index:251650048" from="224pt,.25pt" to="224pt,19.25pt" o:allowincell="f">
            <v:stroke endarrow="block"/>
          </v:line>
        </w:pict>
      </w:r>
      <w:r>
        <w:rPr>
          <w:noProof/>
        </w:rPr>
        <w:pict w14:anchorId="4190CE66">
          <v:shape id="_x0000_s1220" type="#_x0000_t202" style="position:absolute;left:0;text-align:left;margin-left:315pt;margin-top:19.25pt;width:126pt;height:28.5pt;z-index:251632640" o:allowincell="f">
            <v:textbox>
              <w:txbxContent>
                <w:p w14:paraId="7CCF45B1" w14:textId="77777777" w:rsidR="004F152D" w:rsidRDefault="004F152D">
                  <w:pPr>
                    <w:jc w:val="center"/>
                    <w:rPr>
                      <w:rFonts w:hint="eastAsia"/>
                    </w:rPr>
                  </w:pPr>
                  <w:r>
                    <w:rPr>
                      <w:rFonts w:hint="eastAsia"/>
                    </w:rPr>
                    <w:t>平台钢管桩加工</w:t>
                  </w:r>
                </w:p>
              </w:txbxContent>
            </v:textbox>
          </v:shape>
        </w:pict>
      </w:r>
      <w:r>
        <w:rPr>
          <w:noProof/>
        </w:rPr>
        <w:pict w14:anchorId="6B4B0481">
          <v:shape id="_x0000_s1219" type="#_x0000_t202" style="position:absolute;left:0;text-align:left;margin-left:154pt;margin-top:19.25pt;width:126pt;height:28.5pt;z-index:251631616" o:allowincell="f">
            <v:textbox>
              <w:txbxContent>
                <w:p w14:paraId="54F72E3B" w14:textId="77777777" w:rsidR="004F152D" w:rsidRDefault="004F152D">
                  <w:pPr>
                    <w:jc w:val="center"/>
                    <w:rPr>
                      <w:rFonts w:hint="eastAsia"/>
                    </w:rPr>
                  </w:pPr>
                  <w:r>
                    <w:rPr>
                      <w:rFonts w:hint="eastAsia"/>
                    </w:rPr>
                    <w:t>平台钢管桩施打</w:t>
                  </w:r>
                </w:p>
              </w:txbxContent>
            </v:textbox>
          </v:shape>
        </w:pict>
      </w:r>
    </w:p>
    <w:p w14:paraId="0A0C409F" w14:textId="77777777" w:rsidR="004F152D" w:rsidRDefault="004F152D">
      <w:pPr>
        <w:rPr>
          <w:rFonts w:hint="eastAsia"/>
        </w:rPr>
      </w:pPr>
      <w:r>
        <w:rPr>
          <w:noProof/>
        </w:rPr>
        <w:pict w14:anchorId="37F8C6D2">
          <v:line id="_x0000_s1264" style="position:absolute;left:0;text-align:left;flip:x;z-index:251677696" from="280pt,3.15pt" to="315pt,3.15pt" o:allowincell="f">
            <v:stroke endarrow="block"/>
          </v:line>
        </w:pict>
      </w:r>
      <w:r>
        <w:rPr>
          <w:noProof/>
        </w:rPr>
        <w:pict w14:anchorId="5DF026CD">
          <v:line id="_x0000_s1238" style="position:absolute;left:0;text-align:left;z-index:251651072" from="224.1pt,19.65pt" to="224.1pt,38.65pt" o:allowincell="f">
            <v:stroke endarrow="block"/>
          </v:line>
        </w:pict>
      </w:r>
    </w:p>
    <w:p w14:paraId="1317D76D" w14:textId="77777777" w:rsidR="004F152D" w:rsidRDefault="004F152D">
      <w:pPr>
        <w:rPr>
          <w:rFonts w:hint="eastAsia"/>
        </w:rPr>
      </w:pPr>
      <w:r>
        <w:rPr>
          <w:noProof/>
        </w:rPr>
        <w:pict w14:anchorId="610D6F5F">
          <v:line id="_x0000_s1263" style="position:absolute;left:0;text-align:left;z-index:251676672" from="126pt,21.35pt" to="168pt,21.35pt" o:allowincell="f">
            <v:stroke endarrow="block"/>
          </v:line>
        </w:pict>
      </w:r>
      <w:r>
        <w:rPr>
          <w:noProof/>
        </w:rPr>
        <w:pict w14:anchorId="5B7674BD">
          <v:shape id="_x0000_s1222" type="#_x0000_t202" style="position:absolute;left:0;text-align:left;margin-left:21pt;margin-top:6.75pt;width:105pt;height:28.5pt;z-index:251634688" o:allowincell="f">
            <v:textbox>
              <w:txbxContent>
                <w:p w14:paraId="2DF7693C" w14:textId="77777777" w:rsidR="004F152D" w:rsidRDefault="004F152D">
                  <w:pPr>
                    <w:jc w:val="center"/>
                    <w:rPr>
                      <w:rFonts w:hint="eastAsia"/>
                    </w:rPr>
                  </w:pPr>
                  <w:r>
                    <w:rPr>
                      <w:rFonts w:hint="eastAsia"/>
                    </w:rPr>
                    <w:t>平台材料加工</w:t>
                  </w:r>
                </w:p>
              </w:txbxContent>
            </v:textbox>
          </v:shape>
        </w:pict>
      </w:r>
      <w:r>
        <w:rPr>
          <w:noProof/>
        </w:rPr>
        <w:pict w14:anchorId="6A695FB5">
          <v:shape id="_x0000_s1221" type="#_x0000_t202" style="position:absolute;left:0;text-align:left;margin-left:168pt;margin-top:6.75pt;width:105pt;height:28.5pt;z-index:251633664" o:allowincell="f">
            <v:textbox>
              <w:txbxContent>
                <w:p w14:paraId="4438483E" w14:textId="77777777" w:rsidR="004F152D" w:rsidRDefault="004F152D">
                  <w:pPr>
                    <w:jc w:val="center"/>
                    <w:rPr>
                      <w:rFonts w:hint="eastAsia"/>
                    </w:rPr>
                  </w:pPr>
                  <w:r>
                    <w:rPr>
                      <w:rFonts w:hint="eastAsia"/>
                    </w:rPr>
                    <w:t>搭设平台</w:t>
                  </w:r>
                </w:p>
              </w:txbxContent>
            </v:textbox>
          </v:shape>
        </w:pict>
      </w:r>
    </w:p>
    <w:p w14:paraId="14B024E7" w14:textId="77777777" w:rsidR="004F152D" w:rsidRDefault="004F152D">
      <w:pPr>
        <w:rPr>
          <w:rFonts w:hint="eastAsia"/>
        </w:rPr>
      </w:pPr>
      <w:r>
        <w:rPr>
          <w:noProof/>
        </w:rPr>
        <w:pict w14:anchorId="678995EB">
          <v:line id="_x0000_s1239" style="position:absolute;left:0;text-align:left;z-index:251652096" from="225.05pt,4.8pt" to="225.05pt,23.8pt" o:allowincell="f">
            <v:stroke endarrow="block"/>
          </v:line>
        </w:pict>
      </w:r>
      <w:r>
        <w:rPr>
          <w:noProof/>
        </w:rPr>
        <w:pict w14:anchorId="2449392E">
          <v:shape id="_x0000_s1223" type="#_x0000_t202" style="position:absolute;left:0;text-align:left;margin-left:154pt;margin-top:24.25pt;width:133pt;height:28.5pt;z-index:251635712" o:allowincell="f">
            <v:textbox>
              <w:txbxContent>
                <w:p w14:paraId="12FB64C2" w14:textId="77777777" w:rsidR="004F152D" w:rsidRDefault="004F152D">
                  <w:pPr>
                    <w:jc w:val="center"/>
                    <w:rPr>
                      <w:rFonts w:hint="eastAsia"/>
                    </w:rPr>
                  </w:pPr>
                  <w:r>
                    <w:rPr>
                      <w:rFonts w:hint="eastAsia"/>
                    </w:rPr>
                    <w:t>施放钻孔桩桩位</w:t>
                  </w:r>
                </w:p>
              </w:txbxContent>
            </v:textbox>
          </v:shape>
        </w:pict>
      </w:r>
    </w:p>
    <w:p w14:paraId="44845D27" w14:textId="77777777" w:rsidR="004F152D" w:rsidRDefault="004F152D">
      <w:pPr>
        <w:rPr>
          <w:rFonts w:hint="eastAsia"/>
        </w:rPr>
      </w:pPr>
      <w:r>
        <w:rPr>
          <w:noProof/>
        </w:rPr>
        <w:pict w14:anchorId="28236743">
          <v:line id="_x0000_s1240" style="position:absolute;left:0;text-align:left;z-index:251653120" from="224.3pt,23.35pt" to="224.3pt,42.35pt" o:allowincell="f">
            <v:stroke endarrow="block"/>
          </v:line>
        </w:pict>
      </w:r>
    </w:p>
    <w:p w14:paraId="24F67397" w14:textId="77777777" w:rsidR="004F152D" w:rsidRDefault="004F152D">
      <w:pPr>
        <w:rPr>
          <w:rFonts w:hint="eastAsia"/>
        </w:rPr>
      </w:pPr>
      <w:r>
        <w:rPr>
          <w:noProof/>
        </w:rPr>
        <w:pict w14:anchorId="713D4F1A">
          <v:shape id="_x0000_s1224" type="#_x0000_t202" style="position:absolute;left:0;text-align:left;margin-left:154pt;margin-top:11.75pt;width:133pt;height:28.5pt;z-index:251636736" o:allowincell="f">
            <v:textbox>
              <w:txbxContent>
                <w:p w14:paraId="4B863825" w14:textId="77777777" w:rsidR="004F152D" w:rsidRDefault="004F152D">
                  <w:pPr>
                    <w:jc w:val="center"/>
                    <w:rPr>
                      <w:rFonts w:hint="eastAsia"/>
                    </w:rPr>
                  </w:pPr>
                  <w:r>
                    <w:rPr>
                      <w:rFonts w:hint="eastAsia"/>
                    </w:rPr>
                    <w:t>钻孔桩钢护筒埋设</w:t>
                  </w:r>
                </w:p>
              </w:txbxContent>
            </v:textbox>
          </v:shape>
        </w:pict>
      </w:r>
    </w:p>
    <w:p w14:paraId="1DBD3A34" w14:textId="77777777" w:rsidR="004F152D" w:rsidRDefault="004F152D">
      <w:pPr>
        <w:rPr>
          <w:rFonts w:hint="eastAsia"/>
        </w:rPr>
      </w:pPr>
      <w:r>
        <w:rPr>
          <w:noProof/>
        </w:rPr>
        <w:pict w14:anchorId="58108983">
          <v:line id="_x0000_s1241" style="position:absolute;left:0;text-align:left;z-index:251654144" from="223.55pt,10.2pt" to="223.55pt,29.2pt" o:allowincell="f">
            <v:stroke endarrow="block"/>
          </v:line>
        </w:pict>
      </w:r>
      <w:r>
        <w:rPr>
          <w:noProof/>
        </w:rPr>
        <w:pict w14:anchorId="0D78442E">
          <v:shape id="_x0000_s1226" type="#_x0000_t202" style="position:absolute;left:0;text-align:left;margin-left:14pt;margin-top:29.25pt;width:98pt;height:28.5pt;z-index:251638784" o:allowincell="f">
            <v:textbox>
              <w:txbxContent>
                <w:p w14:paraId="5810DE3B" w14:textId="77777777" w:rsidR="004F152D" w:rsidRDefault="004F152D">
                  <w:pPr>
                    <w:jc w:val="center"/>
                    <w:rPr>
                      <w:rFonts w:hint="eastAsia"/>
                    </w:rPr>
                  </w:pPr>
                  <w:r>
                    <w:rPr>
                      <w:rFonts w:hint="eastAsia"/>
                    </w:rPr>
                    <w:t>泥浆检查</w:t>
                  </w:r>
                </w:p>
              </w:txbxContent>
            </v:textbox>
          </v:shape>
        </w:pict>
      </w:r>
      <w:r>
        <w:rPr>
          <w:noProof/>
        </w:rPr>
        <w:pict w14:anchorId="59DC472A">
          <v:shape id="_x0000_s1225" type="#_x0000_t202" style="position:absolute;left:0;text-align:left;margin-left:154pt;margin-top:29.25pt;width:133pt;height:28.5pt;z-index:251637760" o:allowincell="f">
            <v:textbox>
              <w:txbxContent>
                <w:p w14:paraId="68540837" w14:textId="77777777" w:rsidR="004F152D" w:rsidRDefault="004F152D">
                  <w:pPr>
                    <w:jc w:val="center"/>
                    <w:rPr>
                      <w:rFonts w:hint="eastAsia"/>
                    </w:rPr>
                  </w:pPr>
                  <w:r>
                    <w:rPr>
                      <w:rFonts w:hint="eastAsia"/>
                    </w:rPr>
                    <w:t>钻机定位、钻孔</w:t>
                  </w:r>
                </w:p>
              </w:txbxContent>
            </v:textbox>
          </v:shape>
        </w:pict>
      </w:r>
    </w:p>
    <w:p w14:paraId="7F6EA844" w14:textId="77777777" w:rsidR="004F152D" w:rsidRDefault="004F152D">
      <w:pPr>
        <w:rPr>
          <w:rFonts w:hint="eastAsia"/>
        </w:rPr>
      </w:pPr>
      <w:r>
        <w:rPr>
          <w:noProof/>
        </w:rPr>
        <w:pict w14:anchorId="72A307C5">
          <v:line id="_x0000_s1262" style="position:absolute;left:0;text-align:left;z-index:251675648" from="112pt,13.85pt" to="154pt,13.85pt" o:allowincell="f">
            <v:stroke endarrow="block"/>
          </v:line>
        </w:pict>
      </w:r>
      <w:r>
        <w:rPr>
          <w:noProof/>
        </w:rPr>
        <w:pict w14:anchorId="736E17E2">
          <v:polyline id="_x0000_s1251" style="position:absolute;left:0;text-align:left;z-index:251664384;mso-position-horizontal-relative:text;mso-position-vertical-relative:text" points="301pt,14pt,300.8pt,63pt" coordsize="4,980" o:allowincell="f" filled="f">
            <v:path arrowok="t"/>
          </v:polyline>
        </w:pict>
      </w:r>
      <w:r>
        <w:rPr>
          <w:noProof/>
        </w:rPr>
        <w:pict w14:anchorId="61973B1A">
          <v:line id="_x0000_s1250" style="position:absolute;left:0;text-align:left;z-index:251663360" from="287pt,14pt" to="301pt,14pt" o:allowincell="f"/>
        </w:pict>
      </w:r>
      <w:r>
        <w:rPr>
          <w:noProof/>
        </w:rPr>
        <w:pict w14:anchorId="01C333FC">
          <v:line id="_x0000_s1242" style="position:absolute;left:0;text-align:left;z-index:251655168" from="222.8pt,27.9pt" to="222.8pt,46.9pt" o:allowincell="f">
            <v:stroke endarrow="block"/>
          </v:line>
        </w:pict>
      </w:r>
    </w:p>
    <w:p w14:paraId="533A2E91" w14:textId="77777777" w:rsidR="004F152D" w:rsidRDefault="004F152D">
      <w:pPr>
        <w:rPr>
          <w:rFonts w:hint="eastAsia"/>
        </w:rPr>
      </w:pPr>
      <w:r>
        <w:rPr>
          <w:noProof/>
        </w:rPr>
        <w:pict w14:anchorId="38ADEE5D">
          <v:polyline id="_x0000_s1254" style="position:absolute;left:0;text-align:left;z-index:251667456;mso-position-horizontal-relative:text;mso-position-vertical-relative:text" points="347.7pt,7.05pt,301pt,7.3pt" coordsize="934,5" o:allowincell="f" filled="f">
            <v:stroke endarrow="block"/>
            <v:path arrowok="t"/>
          </v:polyline>
        </w:pict>
      </w:r>
      <w:r>
        <w:rPr>
          <w:noProof/>
        </w:rPr>
        <w:pict w14:anchorId="039E38E3">
          <v:line id="_x0000_s1253" style="position:absolute;left:0;text-align:left;z-index:251666432" from="348.1pt,7.25pt" to="348.1pt,26.25pt" o:allowincell="f">
            <v:stroke endarrow="block"/>
          </v:line>
        </w:pict>
      </w:r>
      <w:r>
        <w:rPr>
          <w:noProof/>
        </w:rPr>
        <w:pict w14:anchorId="67F91170">
          <v:shape id="_x0000_s1249" type="#_x0000_t202" style="position:absolute;left:0;text-align:left;margin-left:392pt;margin-top:16.75pt;width:35pt;height:104.5pt;z-index:251662336" o:allowincell="f">
            <v:textbox>
              <w:txbxContent>
                <w:p w14:paraId="03FBB519" w14:textId="77777777" w:rsidR="004F152D" w:rsidRDefault="004F152D">
                  <w:pPr>
                    <w:jc w:val="center"/>
                    <w:rPr>
                      <w:rFonts w:hint="eastAsia"/>
                    </w:rPr>
                  </w:pPr>
                  <w:r>
                    <w:rPr>
                      <w:rFonts w:hint="eastAsia"/>
                    </w:rPr>
                    <w:t>废渣土外运</w:t>
                  </w:r>
                </w:p>
              </w:txbxContent>
            </v:textbox>
          </v:shape>
        </w:pict>
      </w:r>
      <w:r>
        <w:rPr>
          <w:noProof/>
        </w:rPr>
        <w:pict w14:anchorId="591EDFA3">
          <v:shape id="_x0000_s1248" type="#_x0000_t202" style="position:absolute;left:0;text-align:left;margin-left:329pt;margin-top:26.25pt;width:35pt;height:85.5pt;z-index:251661312" o:allowincell="f">
            <v:textbox>
              <w:txbxContent>
                <w:p w14:paraId="5EE86209" w14:textId="77777777" w:rsidR="004F152D" w:rsidRDefault="004F152D">
                  <w:pPr>
                    <w:jc w:val="center"/>
                    <w:rPr>
                      <w:rFonts w:hint="eastAsia"/>
                    </w:rPr>
                  </w:pPr>
                  <w:r>
                    <w:rPr>
                      <w:rFonts w:hint="eastAsia"/>
                    </w:rPr>
                    <w:t>泥浆循环</w:t>
                  </w:r>
                </w:p>
              </w:txbxContent>
            </v:textbox>
          </v:shape>
        </w:pict>
      </w:r>
      <w:r>
        <w:rPr>
          <w:noProof/>
        </w:rPr>
        <w:pict w14:anchorId="107643EA">
          <v:shape id="_x0000_s1227" type="#_x0000_t202" style="position:absolute;left:0;text-align:left;margin-left:140pt;margin-top:16.75pt;width:147pt;height:28.5pt;z-index:251639808" o:allowincell="f">
            <v:textbox>
              <w:txbxContent>
                <w:p w14:paraId="41FB8A68" w14:textId="77777777" w:rsidR="004F152D" w:rsidRDefault="004F152D">
                  <w:pPr>
                    <w:jc w:val="center"/>
                    <w:rPr>
                      <w:rFonts w:hint="eastAsia"/>
                    </w:rPr>
                  </w:pPr>
                  <w:r>
                    <w:rPr>
                      <w:rFonts w:hint="eastAsia"/>
                    </w:rPr>
                    <w:t>清孔，测孔深、沉淤</w:t>
                  </w:r>
                </w:p>
              </w:txbxContent>
            </v:textbox>
          </v:shape>
        </w:pict>
      </w:r>
    </w:p>
    <w:p w14:paraId="7A193FDF" w14:textId="77777777" w:rsidR="004F152D" w:rsidRDefault="004F152D">
      <w:pPr>
        <w:rPr>
          <w:rFonts w:hint="eastAsia"/>
        </w:rPr>
      </w:pPr>
      <w:r>
        <w:rPr>
          <w:noProof/>
        </w:rPr>
        <w:pict w14:anchorId="2418175D">
          <v:line id="_x0000_s1252" style="position:absolute;left:0;text-align:left;flip:x;z-index:251665408" from="287pt,2.2pt" to="301pt,2.2pt" o:allowincell="f"/>
        </w:pict>
      </w:r>
      <w:r>
        <w:rPr>
          <w:noProof/>
        </w:rPr>
        <w:pict w14:anchorId="4B451CD5">
          <v:line id="_x0000_s1243" style="position:absolute;left:0;text-align:left;z-index:251656192" from="222.9pt,15.6pt" to="222.9pt,34.6pt" o:allowincell="f">
            <v:stroke endarrow="block"/>
          </v:line>
        </w:pict>
      </w:r>
    </w:p>
    <w:p w14:paraId="35B44DFD" w14:textId="77777777" w:rsidR="004F152D" w:rsidRDefault="004F152D">
      <w:pPr>
        <w:rPr>
          <w:rFonts w:hint="eastAsia"/>
        </w:rPr>
      </w:pPr>
      <w:r>
        <w:rPr>
          <w:noProof/>
        </w:rPr>
        <w:pict w14:anchorId="356FED3F">
          <v:line id="_x0000_s1261" style="position:absolute;left:0;text-align:left;z-index:251674624" from="126pt,17.15pt" to="168pt,17.15pt" o:allowincell="f">
            <v:stroke endarrow="block"/>
          </v:line>
        </w:pict>
      </w:r>
      <w:r>
        <w:rPr>
          <w:noProof/>
        </w:rPr>
        <w:pict w14:anchorId="21ED69DF">
          <v:line id="_x0000_s1257" style="position:absolute;left:0;text-align:left;z-index:251670528" from="364pt,8.65pt" to="392pt,8.65pt" o:allowincell="f">
            <v:stroke endarrow="block"/>
          </v:line>
        </w:pict>
      </w:r>
      <w:r>
        <w:rPr>
          <w:noProof/>
        </w:rPr>
        <w:pict w14:anchorId="2C035DA4">
          <v:shape id="_x0000_s1229" type="#_x0000_t202" style="position:absolute;left:0;text-align:left;margin-left:14pt;margin-top:4.25pt;width:112pt;height:28.5pt;z-index:251641856" o:allowincell="f">
            <v:textbox>
              <w:txbxContent>
                <w:p w14:paraId="26DE4C3A" w14:textId="77777777" w:rsidR="004F152D" w:rsidRDefault="004F152D">
                  <w:pPr>
                    <w:jc w:val="center"/>
                    <w:rPr>
                      <w:rFonts w:hint="eastAsia"/>
                    </w:rPr>
                  </w:pPr>
                  <w:r>
                    <w:rPr>
                      <w:rFonts w:hint="eastAsia"/>
                    </w:rPr>
                    <w:t>钢筋笼制作</w:t>
                  </w:r>
                </w:p>
              </w:txbxContent>
            </v:textbox>
          </v:shape>
        </w:pict>
      </w:r>
      <w:r>
        <w:rPr>
          <w:noProof/>
        </w:rPr>
        <w:pict w14:anchorId="182C16F3">
          <v:shape id="_x0000_s1228" type="#_x0000_t202" style="position:absolute;left:0;text-align:left;margin-left:168pt;margin-top:4.25pt;width:119pt;height:28.5pt;z-index:251640832" o:allowincell="f">
            <v:textbox>
              <w:txbxContent>
                <w:p w14:paraId="7A2D556F" w14:textId="77777777" w:rsidR="004F152D" w:rsidRDefault="004F152D">
                  <w:pPr>
                    <w:jc w:val="center"/>
                    <w:rPr>
                      <w:rFonts w:hint="eastAsia"/>
                    </w:rPr>
                  </w:pPr>
                  <w:r>
                    <w:rPr>
                      <w:rFonts w:hint="eastAsia"/>
                    </w:rPr>
                    <w:t>沉放钢筋笼</w:t>
                  </w:r>
                </w:p>
              </w:txbxContent>
            </v:textbox>
          </v:shape>
        </w:pict>
      </w:r>
    </w:p>
    <w:p w14:paraId="6120C60A" w14:textId="77777777" w:rsidR="004F152D" w:rsidRDefault="004F152D">
      <w:pPr>
        <w:rPr>
          <w:rFonts w:hint="eastAsia"/>
        </w:rPr>
      </w:pPr>
      <w:r>
        <w:rPr>
          <w:noProof/>
        </w:rPr>
        <w:pict w14:anchorId="6E792EDB">
          <v:line id="_x0000_s1255" style="position:absolute;left:0;text-align:left;flip:y;z-index:251668480" from="346.4pt,21.75pt" to="346.4pt,40.75pt" o:allowincell="f">
            <v:stroke endarrow="block"/>
          </v:line>
        </w:pict>
      </w:r>
      <w:r>
        <w:rPr>
          <w:noProof/>
        </w:rPr>
        <w:pict w14:anchorId="3A078BCF">
          <v:line id="_x0000_s1244" style="position:absolute;left:0;text-align:left;z-index:251657216" from="224.7pt,3.3pt" to="224.7pt,22.3pt" o:allowincell="f">
            <v:stroke endarrow="block"/>
          </v:line>
        </w:pict>
      </w:r>
      <w:r>
        <w:rPr>
          <w:noProof/>
        </w:rPr>
        <w:pict w14:anchorId="4E8B4E9A">
          <v:shape id="_x0000_s1230" type="#_x0000_t202" style="position:absolute;left:0;text-align:left;margin-left:133pt;margin-top:21.75pt;width:154pt;height:28.5pt;z-index:251642880" o:allowincell="f">
            <v:textbox>
              <w:txbxContent>
                <w:p w14:paraId="2C9714CA" w14:textId="77777777" w:rsidR="004F152D" w:rsidRDefault="004F152D">
                  <w:pPr>
                    <w:jc w:val="center"/>
                    <w:rPr>
                      <w:rFonts w:hint="eastAsia"/>
                    </w:rPr>
                  </w:pPr>
                  <w:r>
                    <w:rPr>
                      <w:rFonts w:hint="eastAsia"/>
                    </w:rPr>
                    <w:t>下导管，第二次清孔</w:t>
                  </w:r>
                </w:p>
              </w:txbxContent>
            </v:textbox>
          </v:shape>
        </w:pict>
      </w:r>
    </w:p>
    <w:p w14:paraId="415A5363" w14:textId="77777777" w:rsidR="004F152D" w:rsidRDefault="004F152D">
      <w:pPr>
        <w:rPr>
          <w:rFonts w:hint="eastAsia"/>
        </w:rPr>
      </w:pPr>
      <w:r>
        <w:rPr>
          <w:noProof/>
        </w:rPr>
        <w:pict w14:anchorId="515351F2">
          <v:polyline id="_x0000_s1256" style="position:absolute;left:0;text-align:left;z-index:251669504;mso-position-horizontal-relative:text;mso-position-vertical-relative:text" points="346.05pt,10.95pt,287pt,10.8pt" coordsize="1181,3" o:allowincell="f" filled="f">
            <v:stroke endarrow="block"/>
            <v:path arrowok="t"/>
          </v:polyline>
        </w:pict>
      </w:r>
      <w:r>
        <w:rPr>
          <w:noProof/>
        </w:rPr>
        <w:pict w14:anchorId="047B8F41">
          <v:line id="_x0000_s1245" style="position:absolute;left:0;text-align:left;z-index:251658240" from="218pt,21pt" to="218pt,40pt" o:allowincell="f">
            <v:stroke endarrow="block"/>
          </v:line>
        </w:pict>
      </w:r>
    </w:p>
    <w:p w14:paraId="413DCA11" w14:textId="77777777" w:rsidR="004F152D" w:rsidRDefault="004F152D">
      <w:pPr>
        <w:rPr>
          <w:rFonts w:hint="eastAsia"/>
        </w:rPr>
      </w:pPr>
      <w:r>
        <w:rPr>
          <w:noProof/>
        </w:rPr>
        <w:pict w14:anchorId="13335807">
          <v:line id="_x0000_s1260" style="position:absolute;left:0;text-align:left;z-index:251673600" from="105pt,24.85pt" to="161pt,24.85pt" o:allowincell="f">
            <v:stroke endarrow="block"/>
          </v:line>
        </w:pict>
      </w:r>
      <w:r>
        <w:rPr>
          <w:noProof/>
        </w:rPr>
        <w:pict w14:anchorId="33C4CCDA">
          <v:line id="_x0000_s1258" style="position:absolute;left:0;text-align:left;z-index:251671552" from="266pt,24.85pt" to="308pt,24.85pt" o:allowincell="f">
            <v:stroke endarrow="block"/>
          </v:line>
        </w:pict>
      </w:r>
      <w:r>
        <w:rPr>
          <w:noProof/>
        </w:rPr>
        <w:pict w14:anchorId="1FF3858A">
          <v:shape id="_x0000_s1233" type="#_x0000_t202" style="position:absolute;left:0;text-align:left;margin-left:308pt;margin-top:9.25pt;width:105pt;height:28.5pt;z-index:251645952" o:allowincell="f">
            <v:textbox>
              <w:txbxContent>
                <w:p w14:paraId="571006A6" w14:textId="77777777" w:rsidR="004F152D" w:rsidRDefault="004F152D">
                  <w:pPr>
                    <w:jc w:val="center"/>
                    <w:rPr>
                      <w:rFonts w:hint="eastAsia"/>
                    </w:rPr>
                  </w:pPr>
                  <w:r>
                    <w:rPr>
                      <w:rFonts w:hint="eastAsia"/>
                    </w:rPr>
                    <w:t>钻机移位</w:t>
                  </w:r>
                </w:p>
              </w:txbxContent>
            </v:textbox>
          </v:shape>
        </w:pict>
      </w:r>
      <w:r>
        <w:rPr>
          <w:noProof/>
        </w:rPr>
        <w:pict w14:anchorId="5C56B767">
          <v:shape id="_x0000_s1232" type="#_x0000_t202" style="position:absolute;left:0;text-align:left;margin-left:21pt;margin-top:9.25pt;width:84pt;height:28.5pt;z-index:251644928" o:allowincell="f">
            <v:textbox>
              <w:txbxContent>
                <w:p w14:paraId="3B5D0580" w14:textId="77777777" w:rsidR="004F152D" w:rsidRDefault="004F152D">
                  <w:pPr>
                    <w:jc w:val="center"/>
                    <w:rPr>
                      <w:rFonts w:hint="eastAsia"/>
                    </w:rPr>
                  </w:pPr>
                  <w:r>
                    <w:rPr>
                      <w:rFonts w:hint="eastAsia"/>
                    </w:rPr>
                    <w:t>配制砼</w:t>
                  </w:r>
                </w:p>
              </w:txbxContent>
            </v:textbox>
          </v:shape>
        </w:pict>
      </w:r>
      <w:r>
        <w:rPr>
          <w:noProof/>
        </w:rPr>
        <w:pict w14:anchorId="05C6D412">
          <v:shape id="_x0000_s1231" type="#_x0000_t202" style="position:absolute;left:0;text-align:left;margin-left:161pt;margin-top:9.25pt;width:105pt;height:28.5pt;z-index:251643904" o:allowincell="f">
            <v:textbox>
              <w:txbxContent>
                <w:p w14:paraId="3C6FBBB7" w14:textId="77777777" w:rsidR="004F152D" w:rsidRDefault="004F152D">
                  <w:pPr>
                    <w:jc w:val="center"/>
                    <w:rPr>
                      <w:rFonts w:hint="eastAsia"/>
                    </w:rPr>
                  </w:pPr>
                  <w:r>
                    <w:rPr>
                      <w:rFonts w:hint="eastAsia"/>
                    </w:rPr>
                    <w:t>灌注砼</w:t>
                  </w:r>
                </w:p>
              </w:txbxContent>
            </v:textbox>
          </v:shape>
        </w:pict>
      </w:r>
    </w:p>
    <w:p w14:paraId="7A7DC47D" w14:textId="77777777" w:rsidR="004F152D" w:rsidRDefault="004F152D">
      <w:pPr>
        <w:rPr>
          <w:rFonts w:hint="eastAsia"/>
        </w:rPr>
      </w:pPr>
      <w:r>
        <w:rPr>
          <w:noProof/>
        </w:rPr>
        <w:pict w14:anchorId="37C26E5D">
          <v:polyline id="_x0000_s1247" style="position:absolute;left:0;text-align:left;z-index:251660288;mso-position-horizontal-relative:text;mso-position-vertical-relative:text" points="359.3pt,7.1pt,359.15pt,35.6pt" coordsize="3,570" o:allowincell="f" filled="f">
            <v:stroke endarrow="block"/>
            <v:path arrowok="t"/>
          </v:polyline>
        </w:pict>
      </w:r>
    </w:p>
    <w:p w14:paraId="45E7F934" w14:textId="77777777" w:rsidR="004F152D" w:rsidRDefault="004F152D">
      <w:pPr>
        <w:rPr>
          <w:rFonts w:hint="eastAsia"/>
        </w:rPr>
      </w:pPr>
      <w:r>
        <w:rPr>
          <w:noProof/>
        </w:rPr>
        <w:pict w14:anchorId="3910A5A0">
          <v:line id="_x0000_s1259" style="position:absolute;left:0;text-align:left;flip:x;z-index:251672576" from="273pt,21pt" to="308pt,21pt" o:allowincell="f">
            <v:stroke endarrow="block"/>
          </v:line>
        </w:pict>
      </w:r>
      <w:r>
        <w:rPr>
          <w:noProof/>
        </w:rPr>
        <w:pict w14:anchorId="4EAEBBAC">
          <v:shape id="_x0000_s1235" type="#_x0000_t202" style="position:absolute;left:0;text-align:left;margin-left:168pt;margin-top:6.25pt;width:105pt;height:28.5pt;z-index:251648000" o:allowincell="f">
            <v:textbox>
              <w:txbxContent>
                <w:p w14:paraId="68632268" w14:textId="77777777" w:rsidR="004F152D" w:rsidRDefault="004F152D">
                  <w:pPr>
                    <w:jc w:val="center"/>
                    <w:rPr>
                      <w:rFonts w:hint="eastAsia"/>
                    </w:rPr>
                  </w:pPr>
                  <w:r>
                    <w:rPr>
                      <w:rFonts w:hint="eastAsia"/>
                    </w:rPr>
                    <w:t>平台拆除</w:t>
                  </w:r>
                </w:p>
              </w:txbxContent>
            </v:textbox>
          </v:shape>
        </w:pict>
      </w:r>
      <w:r>
        <w:rPr>
          <w:noProof/>
        </w:rPr>
        <w:pict w14:anchorId="20629971">
          <v:shape id="_x0000_s1234" type="#_x0000_t202" style="position:absolute;left:0;text-align:left;margin-left:308pt;margin-top:6.25pt;width:105pt;height:28.5pt;z-index:251646976" o:allowincell="f">
            <v:textbox>
              <w:txbxContent>
                <w:p w14:paraId="363AECE0" w14:textId="77777777" w:rsidR="004F152D" w:rsidRDefault="004F152D">
                  <w:pPr>
                    <w:jc w:val="center"/>
                    <w:rPr>
                      <w:rFonts w:hint="eastAsia"/>
                    </w:rPr>
                  </w:pPr>
                  <w:r>
                    <w:rPr>
                      <w:rFonts w:hint="eastAsia"/>
                    </w:rPr>
                    <w:t>现浇横梁</w:t>
                  </w:r>
                </w:p>
              </w:txbxContent>
            </v:textbox>
          </v:shape>
        </w:pict>
      </w:r>
    </w:p>
    <w:p w14:paraId="6F501B3A" w14:textId="77777777" w:rsidR="004F152D" w:rsidRDefault="004F152D">
      <w:pPr>
        <w:rPr>
          <w:rFonts w:hint="eastAsia"/>
        </w:rPr>
      </w:pPr>
      <w:r>
        <w:rPr>
          <w:noProof/>
        </w:rPr>
        <w:pict w14:anchorId="01A5435F">
          <v:line id="_x0000_s1246" style="position:absolute;left:0;text-align:left;z-index:251659264" from="219.05pt,5.75pt" to="219.05pt,24.75pt" o:allowincell="f">
            <v:stroke endarrow="block"/>
          </v:line>
        </w:pict>
      </w:r>
      <w:r>
        <w:rPr>
          <w:noProof/>
        </w:rPr>
        <w:pict w14:anchorId="3C163348">
          <v:shape id="_x0000_s1236" type="#_x0000_t202" style="position:absolute;left:0;text-align:left;margin-left:133pt;margin-top:23.75pt;width:154pt;height:28.5pt;z-index:251649024" o:allowincell="f">
            <v:textbox>
              <w:txbxContent>
                <w:p w14:paraId="067E843A" w14:textId="77777777" w:rsidR="004F152D" w:rsidRDefault="004F152D">
                  <w:pPr>
                    <w:jc w:val="center"/>
                    <w:rPr>
                      <w:rFonts w:hint="eastAsia"/>
                    </w:rPr>
                  </w:pPr>
                  <w:r>
                    <w:rPr>
                      <w:rFonts w:hint="eastAsia"/>
                    </w:rPr>
                    <w:t>空心大板安装</w:t>
                  </w:r>
                </w:p>
              </w:txbxContent>
            </v:textbox>
          </v:shape>
        </w:pict>
      </w:r>
    </w:p>
    <w:p w14:paraId="6F316A04" w14:textId="77777777" w:rsidR="004F152D" w:rsidRDefault="004F152D">
      <w:pPr>
        <w:rPr>
          <w:rFonts w:hint="eastAsia"/>
        </w:rPr>
      </w:pPr>
    </w:p>
    <w:p w14:paraId="55BD15A9" w14:textId="77777777" w:rsidR="004F152D" w:rsidRDefault="004F152D">
      <w:pPr>
        <w:rPr>
          <w:rFonts w:hint="eastAsia"/>
        </w:rPr>
      </w:pPr>
    </w:p>
    <w:p w14:paraId="51F4D820" w14:textId="77777777" w:rsidR="004F152D" w:rsidRDefault="004F152D">
      <w:pPr>
        <w:pStyle w:val="2"/>
        <w:ind w:firstLine="0"/>
        <w:rPr>
          <w:rFonts w:hint="eastAsia"/>
        </w:rPr>
      </w:pPr>
      <w:bookmarkStart w:id="804" w:name="_Toc13797844"/>
      <w:r>
        <w:rPr>
          <w:rFonts w:hint="eastAsia"/>
        </w:rPr>
        <w:t>3.2.</w:t>
      </w:r>
      <w:r>
        <w:rPr>
          <w:rFonts w:hint="eastAsia"/>
        </w:rPr>
        <w:t>千吨级码头施工流程图</w:t>
      </w:r>
      <w:bookmarkEnd w:id="804"/>
    </w:p>
    <w:p w14:paraId="39141466" w14:textId="77777777" w:rsidR="004F152D" w:rsidRDefault="004F152D">
      <w:pPr>
        <w:pStyle w:val="a7"/>
        <w:rPr>
          <w:rFonts w:hint="eastAsia"/>
          <w:noProof/>
        </w:rPr>
      </w:pPr>
      <w:r>
        <w:rPr>
          <w:noProof/>
        </w:rPr>
        <w:pict w14:anchorId="3ABA2B99">
          <v:polyline id="_x0000_s1312" style="position:absolute;left:0;text-align:left;z-index:251726848;mso-position-horizontal-relative:text;mso-position-vertical-relative:text" points="69.75pt,26.15pt,70.05pt,59.75pt" coordsize="6,672" o:allowincell="f" filled="f">
            <v:stroke endarrow="block"/>
            <v:path arrowok="t"/>
          </v:polyline>
        </w:pict>
      </w:r>
      <w:r>
        <w:rPr>
          <w:noProof/>
        </w:rPr>
        <w:pict w14:anchorId="132754BE">
          <v:line id="_x0000_s1311" style="position:absolute;left:0;text-align:left;flip:x;z-index:251725824" from="70pt,26.15pt" to="168pt,26.15pt" o:allowincell="f"/>
        </w:pict>
      </w:r>
      <w:r>
        <w:rPr>
          <w:noProof/>
        </w:rPr>
        <w:pict w14:anchorId="66EAAD6D">
          <v:polyline id="_x0000_s1307" style="position:absolute;left:0;text-align:left;z-index:251721728;mso-position-horizontal-relative:text;mso-position-vertical-relative:text" points="371.15pt,27.8pt,371.15pt,63.85pt" coordsize="1,721" o:allowincell="f" filled="f">
            <v:stroke endarrow="block"/>
            <v:path arrowok="t"/>
          </v:polyline>
        </w:pict>
      </w:r>
      <w:r>
        <w:rPr>
          <w:noProof/>
        </w:rPr>
        <w:pict w14:anchorId="540C1579">
          <v:line id="_x0000_s1306" style="position:absolute;left:0;text-align:left;z-index:251720704" from="287pt,27.7pt" to="371pt,27.7pt" o:allowincell="f"/>
        </w:pict>
      </w:r>
      <w:r>
        <w:rPr>
          <w:noProof/>
        </w:rPr>
        <w:pict w14:anchorId="6EA0ABDB">
          <v:shape id="_x0000_s1304" type="#_x0000_t202" style="position:absolute;left:0;text-align:left;margin-left:168pt;margin-top:11.7pt;width:119pt;height:28.5pt;z-index:251718656" o:allowincell="f">
            <v:textbox>
              <w:txbxContent>
                <w:p w14:paraId="1B2CC8AC" w14:textId="77777777" w:rsidR="004F152D" w:rsidRDefault="004F152D">
                  <w:pPr>
                    <w:jc w:val="center"/>
                    <w:rPr>
                      <w:rFonts w:hint="eastAsia"/>
                    </w:rPr>
                  </w:pPr>
                  <w:r>
                    <w:rPr>
                      <w:rFonts w:hint="eastAsia"/>
                    </w:rPr>
                    <w:t>施工准备</w:t>
                  </w:r>
                </w:p>
              </w:txbxContent>
            </v:textbox>
          </v:shape>
        </w:pict>
      </w:r>
    </w:p>
    <w:p w14:paraId="525F5F8D" w14:textId="77777777" w:rsidR="004F152D" w:rsidRDefault="004F152D">
      <w:pPr>
        <w:pStyle w:val="a7"/>
        <w:rPr>
          <w:rFonts w:hint="eastAsia"/>
          <w:noProof/>
        </w:rPr>
      </w:pPr>
      <w:r>
        <w:rPr>
          <w:noProof/>
        </w:rPr>
        <w:pict w14:anchorId="24EDD5CA">
          <v:shape id="_x0000_s1308" type="#_x0000_t202" style="position:absolute;left:0;text-align:left;margin-left:21pt;margin-top:29.75pt;width:112pt;height:28.5pt;z-index:251722752" o:allowincell="f">
            <v:textbox>
              <w:txbxContent>
                <w:p w14:paraId="4E654FD8" w14:textId="77777777" w:rsidR="004F152D" w:rsidRDefault="004F152D">
                  <w:pPr>
                    <w:jc w:val="center"/>
                    <w:rPr>
                      <w:rFonts w:hint="eastAsia"/>
                    </w:rPr>
                  </w:pPr>
                  <w:r>
                    <w:rPr>
                      <w:rFonts w:hint="eastAsia"/>
                    </w:rPr>
                    <w:t>施工船舶进场</w:t>
                  </w:r>
                </w:p>
              </w:txbxContent>
            </v:textbox>
          </v:shape>
        </w:pict>
      </w:r>
      <w:r>
        <w:rPr>
          <w:noProof/>
        </w:rPr>
        <w:pict w14:anchorId="532F6925">
          <v:line id="_x0000_s1305" style="position:absolute;left:0;text-align:left;z-index:251719680" from="223.25pt,11.05pt" to="223.25pt,30.05pt" o:allowincell="f">
            <v:stroke endarrow="block"/>
          </v:line>
        </w:pict>
      </w:r>
    </w:p>
    <w:p w14:paraId="2FE17D8A" w14:textId="77777777" w:rsidR="004F152D" w:rsidRDefault="004F152D">
      <w:pPr>
        <w:pStyle w:val="a7"/>
        <w:rPr>
          <w:rFonts w:hint="eastAsia"/>
          <w:noProof/>
        </w:rPr>
      </w:pPr>
      <w:r>
        <w:rPr>
          <w:noProof/>
        </w:rPr>
        <w:pict w14:anchorId="5CE18436">
          <v:line id="_x0000_s1309" style="position:absolute;left:0;text-align:left;z-index:251723776" from="70pt,28.25pt" to="70pt,66.25pt" o:allowincell="f"/>
        </w:pict>
      </w:r>
      <w:r>
        <w:rPr>
          <w:noProof/>
        </w:rPr>
        <w:pict w14:anchorId="5299E84D">
          <v:shape id="_x0000_s1265" type="#_x0000_t202" style="position:absolute;left:0;text-align:left;margin-left:168pt;margin-top:1.75pt;width:112pt;height:28.5pt;z-index:251678720" o:allowincell="f">
            <v:textbox>
              <w:txbxContent>
                <w:p w14:paraId="7DFB619B" w14:textId="77777777" w:rsidR="004F152D" w:rsidRDefault="004F152D">
                  <w:pPr>
                    <w:jc w:val="center"/>
                    <w:rPr>
                      <w:rFonts w:hint="eastAsia"/>
                    </w:rPr>
                  </w:pPr>
                  <w:r>
                    <w:rPr>
                      <w:rFonts w:hint="eastAsia"/>
                    </w:rPr>
                    <w:t>测量基线布置</w:t>
                  </w:r>
                </w:p>
              </w:txbxContent>
            </v:textbox>
          </v:shape>
        </w:pict>
      </w:r>
      <w:r>
        <w:rPr>
          <w:noProof/>
        </w:rPr>
        <w:pict w14:anchorId="7571C642">
          <v:shape id="_x0000_s1290" type="#_x0000_t202" style="position:absolute;left:0;text-align:left;margin-left:315pt;margin-top:2.75pt;width:119pt;height:28.5pt;z-index:251704320" o:allowincell="f">
            <v:textbox>
              <w:txbxContent>
                <w:p w14:paraId="35B4076D" w14:textId="77777777" w:rsidR="004F152D" w:rsidRDefault="004F152D">
                  <w:pPr>
                    <w:jc w:val="center"/>
                    <w:rPr>
                      <w:rFonts w:hint="eastAsia"/>
                    </w:rPr>
                  </w:pPr>
                  <w:r>
                    <w:rPr>
                      <w:rFonts w:hint="eastAsia"/>
                    </w:rPr>
                    <w:t>预制场台座建设</w:t>
                  </w:r>
                </w:p>
              </w:txbxContent>
            </v:textbox>
          </v:shape>
        </w:pict>
      </w:r>
    </w:p>
    <w:p w14:paraId="7899DE63" w14:textId="77777777" w:rsidR="004F152D" w:rsidRDefault="004F152D">
      <w:pPr>
        <w:rPr>
          <w:rFonts w:hint="eastAsia"/>
        </w:rPr>
      </w:pPr>
      <w:r>
        <w:rPr>
          <w:noProof/>
        </w:rPr>
        <w:pict w14:anchorId="28CFCE96">
          <v:line id="_x0000_s1291" style="position:absolute;left:0;text-align:left;z-index:251705344" from="375.4pt,1.2pt" to="375.4pt,20.2pt" o:allowincell="f">
            <v:stroke endarrow="block"/>
          </v:line>
        </w:pict>
      </w:r>
      <w:r>
        <w:rPr>
          <w:noProof/>
        </w:rPr>
        <w:pict w14:anchorId="473506AA">
          <v:line id="_x0000_s1279" style="position:absolute;left:0;text-align:left;z-index:251693056" from="224pt,.25pt" to="224pt,19.25pt" o:allowincell="f">
            <v:stroke endarrow="block"/>
          </v:line>
        </w:pict>
      </w:r>
      <w:r>
        <w:rPr>
          <w:noProof/>
        </w:rPr>
        <w:pict w14:anchorId="584D8E1C">
          <v:shape id="_x0000_s1267" type="#_x0000_t202" style="position:absolute;left:0;text-align:left;margin-left:315pt;margin-top:19.25pt;width:126pt;height:28.5pt;z-index:251680768" o:allowincell="f">
            <v:textbox>
              <w:txbxContent>
                <w:p w14:paraId="16448BB7" w14:textId="77777777" w:rsidR="004F152D" w:rsidRDefault="004F152D">
                  <w:pPr>
                    <w:jc w:val="center"/>
                    <w:rPr>
                      <w:rFonts w:hint="eastAsia"/>
                    </w:rPr>
                  </w:pPr>
                  <w:r>
                    <w:rPr>
                      <w:rFonts w:hint="eastAsia"/>
                    </w:rPr>
                    <w:t>预应力方桩预制</w:t>
                  </w:r>
                </w:p>
              </w:txbxContent>
            </v:textbox>
          </v:shape>
        </w:pict>
      </w:r>
      <w:r>
        <w:rPr>
          <w:noProof/>
        </w:rPr>
        <w:pict w14:anchorId="3251A6A8">
          <v:shape id="_x0000_s1266" type="#_x0000_t202" style="position:absolute;left:0;text-align:left;margin-left:154pt;margin-top:19.25pt;width:126pt;height:28.5pt;z-index:251679744" o:allowincell="f">
            <v:textbox>
              <w:txbxContent>
                <w:p w14:paraId="3B66F0CD" w14:textId="77777777" w:rsidR="004F152D" w:rsidRDefault="004F152D">
                  <w:pPr>
                    <w:jc w:val="center"/>
                    <w:rPr>
                      <w:rFonts w:hint="eastAsia"/>
                    </w:rPr>
                  </w:pPr>
                  <w:r>
                    <w:rPr>
                      <w:rFonts w:hint="eastAsia"/>
                    </w:rPr>
                    <w:t>方桩水上沉桩</w:t>
                  </w:r>
                </w:p>
              </w:txbxContent>
            </v:textbox>
          </v:shape>
        </w:pict>
      </w:r>
    </w:p>
    <w:p w14:paraId="41F57234" w14:textId="77777777" w:rsidR="004F152D" w:rsidRDefault="004F152D">
      <w:pPr>
        <w:rPr>
          <w:rFonts w:hint="eastAsia"/>
        </w:rPr>
      </w:pPr>
      <w:r>
        <w:rPr>
          <w:noProof/>
        </w:rPr>
        <w:pict w14:anchorId="017356BF">
          <v:line id="_x0000_s1310" style="position:absolute;left:0;text-align:left;z-index:251724800" from="70pt,6.25pt" to="154pt,6.25pt" o:allowincell="f">
            <v:stroke endarrow="block"/>
          </v:line>
        </w:pict>
      </w:r>
      <w:r>
        <w:rPr>
          <w:noProof/>
        </w:rPr>
        <w:pict w14:anchorId="40D39D73">
          <v:line id="_x0000_s1280" style="position:absolute;left:0;text-align:left;z-index:251694080" from="224.1pt,17.95pt" to="224.1pt,36.95pt" o:allowincell="f">
            <v:stroke endarrow="block"/>
          </v:line>
        </w:pict>
      </w:r>
      <w:r>
        <w:rPr>
          <w:noProof/>
        </w:rPr>
        <w:pict w14:anchorId="114C2A3C">
          <v:line id="_x0000_s1289" style="position:absolute;left:0;text-align:left;flip:x;z-index:251703296" from="280pt,3.15pt" to="315pt,3.15pt" o:allowincell="f">
            <v:stroke endarrow="block"/>
          </v:line>
        </w:pict>
      </w:r>
    </w:p>
    <w:p w14:paraId="002B00A6" w14:textId="77777777" w:rsidR="004F152D" w:rsidRDefault="004F152D">
      <w:pPr>
        <w:rPr>
          <w:rFonts w:hint="eastAsia"/>
        </w:rPr>
      </w:pPr>
      <w:r>
        <w:rPr>
          <w:noProof/>
        </w:rPr>
        <w:pict w14:anchorId="31FCFC7D">
          <v:line id="_x0000_s1301" style="position:absolute;left:0;text-align:left;z-index:251715584" from="273pt,20.65pt" to="315pt,20.65pt" o:allowincell="f">
            <v:stroke endarrow="block"/>
          </v:line>
        </w:pict>
      </w:r>
      <w:r>
        <w:rPr>
          <w:noProof/>
        </w:rPr>
        <w:pict w14:anchorId="516F2632">
          <v:shape id="_x0000_s1300" type="#_x0000_t202" style="position:absolute;left:0;text-align:left;margin-left:315pt;margin-top:7.75pt;width:105pt;height:28.5pt;z-index:251714560" o:allowincell="f">
            <v:textbox>
              <w:txbxContent>
                <w:p w14:paraId="259B1D3A" w14:textId="77777777" w:rsidR="004F152D" w:rsidRDefault="004F152D">
                  <w:pPr>
                    <w:jc w:val="center"/>
                    <w:rPr>
                      <w:rFonts w:hint="eastAsia"/>
                    </w:rPr>
                  </w:pPr>
                  <w:r>
                    <w:rPr>
                      <w:rFonts w:hint="eastAsia"/>
                    </w:rPr>
                    <w:t>桩头处理</w:t>
                  </w:r>
                </w:p>
              </w:txbxContent>
            </v:textbox>
          </v:shape>
        </w:pict>
      </w:r>
      <w:r>
        <w:rPr>
          <w:noProof/>
        </w:rPr>
        <w:pict w14:anchorId="30191D63">
          <v:shape id="_x0000_s1269" type="#_x0000_t202" style="position:absolute;left:0;text-align:left;margin-left:21pt;margin-top:54.35pt;width:105pt;height:28.5pt;z-index:251682816" o:allowincell="f">
            <v:textbox>
              <w:txbxContent>
                <w:p w14:paraId="4F6A4914" w14:textId="77777777" w:rsidR="004F152D" w:rsidRDefault="004F152D">
                  <w:pPr>
                    <w:jc w:val="center"/>
                    <w:rPr>
                      <w:rFonts w:hint="eastAsia"/>
                    </w:rPr>
                  </w:pPr>
                  <w:r>
                    <w:rPr>
                      <w:rFonts w:hint="eastAsia"/>
                    </w:rPr>
                    <w:t>靠船构件安装</w:t>
                  </w:r>
                </w:p>
              </w:txbxContent>
            </v:textbox>
          </v:shape>
        </w:pict>
      </w:r>
      <w:r>
        <w:rPr>
          <w:noProof/>
        </w:rPr>
        <w:pict w14:anchorId="4E8934E8">
          <v:shape id="_x0000_s1268" type="#_x0000_t202" style="position:absolute;left:0;text-align:left;margin-left:168pt;margin-top:6.75pt;width:105pt;height:28.5pt;z-index:251681792" o:allowincell="f">
            <v:textbox>
              <w:txbxContent>
                <w:p w14:paraId="156C2BF2" w14:textId="77777777" w:rsidR="004F152D" w:rsidRDefault="004F152D">
                  <w:pPr>
                    <w:jc w:val="center"/>
                    <w:rPr>
                      <w:rFonts w:hint="eastAsia"/>
                    </w:rPr>
                  </w:pPr>
                  <w:r>
                    <w:rPr>
                      <w:rFonts w:hint="eastAsia"/>
                    </w:rPr>
                    <w:t>水上夹桩</w:t>
                  </w:r>
                </w:p>
              </w:txbxContent>
            </v:textbox>
          </v:shape>
        </w:pict>
      </w:r>
    </w:p>
    <w:p w14:paraId="0CC485EC" w14:textId="77777777" w:rsidR="004F152D" w:rsidRDefault="004F152D">
      <w:pPr>
        <w:rPr>
          <w:rFonts w:hint="eastAsia"/>
        </w:rPr>
      </w:pPr>
      <w:r>
        <w:rPr>
          <w:noProof/>
        </w:rPr>
        <w:pict w14:anchorId="00BF8F3D">
          <v:line id="_x0000_s1302" style="position:absolute;left:0;text-align:left;z-index:251716608" from="364pt,6.25pt" to="364pt,34.75pt" o:allowincell="f"/>
        </w:pict>
      </w:r>
      <w:r>
        <w:rPr>
          <w:noProof/>
        </w:rPr>
        <w:pict w14:anchorId="4FE6BA4D">
          <v:line id="_x0000_s1294" style="position:absolute;left:0;text-align:left;z-index:251708416" from="70.45pt,4.9pt" to="70.45pt,23.9pt" o:allowincell="f">
            <v:stroke endarrow="block"/>
          </v:line>
        </w:pict>
      </w:r>
      <w:r>
        <w:rPr>
          <w:noProof/>
        </w:rPr>
        <w:pict w14:anchorId="6185FD14">
          <v:line id="_x0000_s1281" style="position:absolute;left:0;text-align:left;z-index:251695104" from="225.05pt,4.8pt" to="225.05pt,23.8pt" o:allowincell="f">
            <v:stroke endarrow="block"/>
          </v:line>
        </w:pict>
      </w:r>
      <w:r>
        <w:rPr>
          <w:noProof/>
        </w:rPr>
        <w:pict w14:anchorId="6C4ADD27">
          <v:shape id="_x0000_s1270" type="#_x0000_t202" style="position:absolute;left:0;text-align:left;margin-left:154pt;margin-top:24.25pt;width:133pt;height:28.5pt;z-index:251683840" o:allowincell="f">
            <v:textbox>
              <w:txbxContent>
                <w:p w14:paraId="05C02F09" w14:textId="77777777" w:rsidR="004F152D" w:rsidRDefault="004F152D">
                  <w:pPr>
                    <w:jc w:val="center"/>
                    <w:rPr>
                      <w:rFonts w:hint="eastAsia"/>
                    </w:rPr>
                  </w:pPr>
                  <w:r>
                    <w:rPr>
                      <w:rFonts w:hint="eastAsia"/>
                    </w:rPr>
                    <w:t>现浇下横梁</w:t>
                  </w:r>
                </w:p>
              </w:txbxContent>
            </v:textbox>
          </v:shape>
        </w:pict>
      </w:r>
    </w:p>
    <w:p w14:paraId="6A526941" w14:textId="77777777" w:rsidR="004F152D" w:rsidRDefault="004F152D">
      <w:pPr>
        <w:rPr>
          <w:rFonts w:hint="eastAsia"/>
        </w:rPr>
      </w:pPr>
      <w:r>
        <w:rPr>
          <w:noProof/>
        </w:rPr>
        <w:pict w14:anchorId="0F1308CC">
          <v:line id="_x0000_s1303" style="position:absolute;left:0;text-align:left;flip:x;z-index:251717632" from="287pt,4.75pt" to="364pt,4.75pt" o:allowincell="f">
            <v:stroke endarrow="block"/>
          </v:line>
        </w:pict>
      </w:r>
      <w:r>
        <w:rPr>
          <w:noProof/>
        </w:rPr>
        <w:pict w14:anchorId="684535AD">
          <v:shape id="_x0000_s1293" type="#_x0000_t202" style="position:absolute;left:0;text-align:left;margin-left:21.1pt;margin-top:-54pt;width:105pt;height:28.5pt;z-index:251707392" o:allowincell="f">
            <v:textbox>
              <w:txbxContent>
                <w:p w14:paraId="7C3C38B6" w14:textId="77777777" w:rsidR="004F152D" w:rsidRDefault="004F152D">
                  <w:pPr>
                    <w:jc w:val="center"/>
                    <w:rPr>
                      <w:rFonts w:hint="eastAsia"/>
                    </w:rPr>
                  </w:pPr>
                  <w:r>
                    <w:rPr>
                      <w:rFonts w:hint="eastAsia"/>
                    </w:rPr>
                    <w:t>靠船构件预制</w:t>
                  </w:r>
                </w:p>
              </w:txbxContent>
            </v:textbox>
          </v:shape>
        </w:pict>
      </w:r>
      <w:r>
        <w:rPr>
          <w:noProof/>
        </w:rPr>
        <w:pict w14:anchorId="42291732">
          <v:line id="_x0000_s1292" style="position:absolute;left:0;text-align:left;z-index:251706368" from="126pt,9pt" to="154pt,9pt" o:allowincell="f">
            <v:stroke endarrow="block"/>
          </v:line>
        </w:pict>
      </w:r>
      <w:r>
        <w:rPr>
          <w:noProof/>
        </w:rPr>
        <w:pict w14:anchorId="3D6BC1D7">
          <v:line id="_x0000_s1282" style="position:absolute;left:0;text-align:left;z-index:251696128" from="224.3pt,23.35pt" to="224.3pt,42.35pt" o:allowincell="f">
            <v:stroke endarrow="block"/>
          </v:line>
        </w:pict>
      </w:r>
    </w:p>
    <w:p w14:paraId="769CC582" w14:textId="77777777" w:rsidR="004F152D" w:rsidRDefault="004F152D">
      <w:pPr>
        <w:rPr>
          <w:rFonts w:hint="eastAsia"/>
        </w:rPr>
      </w:pPr>
      <w:r>
        <w:rPr>
          <w:noProof/>
        </w:rPr>
        <w:pict w14:anchorId="69F8256D">
          <v:shape id="_x0000_s1297" type="#_x0000_t202" style="position:absolute;left:0;text-align:left;margin-left:154pt;margin-top:12.75pt;width:133pt;height:28.5pt;z-index:251711488" o:allowincell="f">
            <v:textbox>
              <w:txbxContent>
                <w:p w14:paraId="3AE9CB1B" w14:textId="77777777" w:rsidR="004F152D" w:rsidRDefault="004F152D">
                  <w:pPr>
                    <w:jc w:val="center"/>
                    <w:rPr>
                      <w:rFonts w:hint="eastAsia"/>
                    </w:rPr>
                  </w:pPr>
                  <w:r>
                    <w:rPr>
                      <w:rFonts w:hint="eastAsia"/>
                    </w:rPr>
                    <w:t>现浇踏步板</w:t>
                  </w:r>
                </w:p>
              </w:txbxContent>
            </v:textbox>
          </v:shape>
        </w:pict>
      </w:r>
    </w:p>
    <w:p w14:paraId="7751F426" w14:textId="77777777" w:rsidR="004F152D" w:rsidRDefault="004F152D">
      <w:pPr>
        <w:rPr>
          <w:rFonts w:hint="eastAsia"/>
        </w:rPr>
      </w:pPr>
      <w:r>
        <w:rPr>
          <w:noProof/>
        </w:rPr>
        <w:pict w14:anchorId="6FC0BC02">
          <v:polyline id="_x0000_s1298" style="position:absolute;left:0;text-align:left;z-index:251712512;mso-position-horizontal-relative:text;mso-position-vertical-relative:text" points="223.55pt,10.2pt,223.8pt,42.2pt" coordsize="5,640" o:allowincell="f" filled="f">
            <v:stroke endarrow="block"/>
            <v:path arrowok="t"/>
          </v:polyline>
        </w:pict>
      </w:r>
    </w:p>
    <w:p w14:paraId="1E10539D" w14:textId="77777777" w:rsidR="004F152D" w:rsidRDefault="004F152D">
      <w:pPr>
        <w:rPr>
          <w:rFonts w:hint="eastAsia"/>
        </w:rPr>
      </w:pPr>
      <w:r>
        <w:rPr>
          <w:noProof/>
        </w:rPr>
        <w:pict w14:anchorId="4FF98AC4">
          <v:shape id="_x0000_s1295" type="#_x0000_t202" style="position:absolute;left:0;text-align:left;margin-left:315pt;margin-top:12.75pt;width:147pt;height:44.5pt;z-index:251709440" o:allowincell="f">
            <v:textbox>
              <w:txbxContent>
                <w:p w14:paraId="44659E16" w14:textId="77777777" w:rsidR="004F152D" w:rsidRDefault="004F152D">
                  <w:pPr>
                    <w:jc w:val="center"/>
                    <w:rPr>
                      <w:rFonts w:hint="eastAsia"/>
                    </w:rPr>
                  </w:pPr>
                  <w:r>
                    <w:rPr>
                      <w:rFonts w:hint="eastAsia"/>
                    </w:rPr>
                    <w:t>纵梁、水平撑、</w:t>
                  </w:r>
                </w:p>
                <w:p w14:paraId="096E9C8B" w14:textId="77777777" w:rsidR="004F152D" w:rsidRDefault="004F152D">
                  <w:pPr>
                    <w:jc w:val="center"/>
                    <w:rPr>
                      <w:rFonts w:hint="eastAsia"/>
                    </w:rPr>
                  </w:pPr>
                  <w:r>
                    <w:rPr>
                      <w:rFonts w:hint="eastAsia"/>
                    </w:rPr>
                    <w:t>剪刀撑预制</w:t>
                  </w:r>
                </w:p>
              </w:txbxContent>
            </v:textbox>
          </v:shape>
        </w:pict>
      </w:r>
      <w:r>
        <w:rPr>
          <w:noProof/>
        </w:rPr>
        <w:pict w14:anchorId="334D6CBA">
          <v:shape id="_x0000_s1271" type="#_x0000_t202" style="position:absolute;left:0;text-align:left;margin-left:70pt;margin-top:11.05pt;width:217pt;height:28.5pt;z-index:251684864" o:allowincell="f">
            <v:textbox>
              <w:txbxContent>
                <w:p w14:paraId="671DD5BA" w14:textId="77777777" w:rsidR="004F152D" w:rsidRDefault="004F152D">
                  <w:pPr>
                    <w:jc w:val="center"/>
                    <w:rPr>
                      <w:rFonts w:hint="eastAsia"/>
                    </w:rPr>
                  </w:pPr>
                  <w:r>
                    <w:rPr>
                      <w:rFonts w:hint="eastAsia"/>
                    </w:rPr>
                    <w:t>纵梁、水平撑、剪刀撑安装</w:t>
                  </w:r>
                </w:p>
              </w:txbxContent>
            </v:textbox>
          </v:shape>
        </w:pict>
      </w:r>
      <w:r>
        <w:rPr>
          <w:noProof/>
        </w:rPr>
        <w:pict w14:anchorId="3C50E826">
          <v:line id="_x0000_s1296" style="position:absolute;left:0;text-align:left;flip:x;z-index:251710464" from="287pt,28.2pt" to="315pt,28.2pt" o:allowincell="f">
            <v:stroke endarrow="block"/>
          </v:line>
        </w:pict>
      </w:r>
    </w:p>
    <w:p w14:paraId="7364609C" w14:textId="77777777" w:rsidR="004F152D" w:rsidRDefault="004F152D">
      <w:pPr>
        <w:rPr>
          <w:rFonts w:hint="eastAsia"/>
        </w:rPr>
      </w:pPr>
      <w:r>
        <w:rPr>
          <w:noProof/>
        </w:rPr>
        <w:pict w14:anchorId="06E6C5B6">
          <v:shape id="_x0000_s1273" type="#_x0000_t202" style="position:absolute;left:0;text-align:left;margin-left:14pt;margin-top:76.85pt;width:98pt;height:28.5pt;z-index:251686912" o:allowincell="f">
            <v:textbox>
              <w:txbxContent>
                <w:p w14:paraId="7112C5E0" w14:textId="77777777" w:rsidR="004F152D" w:rsidRDefault="004F152D">
                  <w:pPr>
                    <w:jc w:val="center"/>
                    <w:rPr>
                      <w:rFonts w:hint="eastAsia"/>
                    </w:rPr>
                  </w:pPr>
                  <w:r>
                    <w:rPr>
                      <w:rFonts w:hint="eastAsia"/>
                    </w:rPr>
                    <w:t>实心板预制</w:t>
                  </w:r>
                </w:p>
              </w:txbxContent>
            </v:textbox>
          </v:shape>
        </w:pict>
      </w:r>
      <w:r>
        <w:rPr>
          <w:noProof/>
        </w:rPr>
        <w:pict w14:anchorId="5E3B8AAB">
          <v:line id="_x0000_s1283" style="position:absolute;left:0;text-align:left;z-index:251697152" from="223.55pt,10.2pt" to="223.55pt,29.2pt" o:allowincell="f">
            <v:stroke endarrow="block"/>
          </v:line>
        </w:pict>
      </w:r>
      <w:r>
        <w:rPr>
          <w:noProof/>
        </w:rPr>
        <w:pict w14:anchorId="2D439AC3">
          <v:shape id="_x0000_s1272" type="#_x0000_t202" style="position:absolute;left:0;text-align:left;margin-left:154pt;margin-top:29.25pt;width:133pt;height:28.5pt;z-index:251685888" o:allowincell="f">
            <v:textbox>
              <w:txbxContent>
                <w:p w14:paraId="01FDE250" w14:textId="77777777" w:rsidR="004F152D" w:rsidRDefault="004F152D">
                  <w:pPr>
                    <w:jc w:val="center"/>
                    <w:rPr>
                      <w:rFonts w:hint="eastAsia"/>
                    </w:rPr>
                  </w:pPr>
                  <w:r>
                    <w:rPr>
                      <w:rFonts w:hint="eastAsia"/>
                    </w:rPr>
                    <w:t>现浇上横梁</w:t>
                  </w:r>
                </w:p>
              </w:txbxContent>
            </v:textbox>
          </v:shape>
        </w:pict>
      </w:r>
    </w:p>
    <w:p w14:paraId="6CDB31D0" w14:textId="77777777" w:rsidR="004F152D" w:rsidRDefault="004F152D">
      <w:pPr>
        <w:rPr>
          <w:rFonts w:hint="eastAsia"/>
        </w:rPr>
      </w:pPr>
      <w:r>
        <w:rPr>
          <w:noProof/>
        </w:rPr>
        <w:pict w14:anchorId="1595001C">
          <v:line id="_x0000_s1284" style="position:absolute;left:0;text-align:left;z-index:251698176" from="222.8pt,27.9pt" to="222.8pt,46.9pt" o:allowincell="f">
            <v:stroke endarrow="block"/>
          </v:line>
        </w:pict>
      </w:r>
    </w:p>
    <w:p w14:paraId="3012DD31" w14:textId="77777777" w:rsidR="004F152D" w:rsidRDefault="004F152D">
      <w:pPr>
        <w:rPr>
          <w:rFonts w:hint="eastAsia"/>
        </w:rPr>
      </w:pPr>
      <w:r>
        <w:rPr>
          <w:noProof/>
        </w:rPr>
        <w:pict w14:anchorId="103200C6">
          <v:shape id="_x0000_s1274" type="#_x0000_t202" style="position:absolute;left:0;text-align:left;margin-left:154pt;margin-top:16.75pt;width:133pt;height:28.5pt;z-index:251687936" o:allowincell="f">
            <v:textbox>
              <w:txbxContent>
                <w:p w14:paraId="38678478" w14:textId="77777777" w:rsidR="004F152D" w:rsidRDefault="004F152D">
                  <w:pPr>
                    <w:jc w:val="center"/>
                    <w:rPr>
                      <w:rFonts w:hint="eastAsia"/>
                    </w:rPr>
                  </w:pPr>
                  <w:r>
                    <w:rPr>
                      <w:rFonts w:hint="eastAsia"/>
                    </w:rPr>
                    <w:t>实心板安装</w:t>
                  </w:r>
                </w:p>
              </w:txbxContent>
            </v:textbox>
          </v:shape>
        </w:pict>
      </w:r>
    </w:p>
    <w:p w14:paraId="5EBC788A" w14:textId="77777777" w:rsidR="004F152D" w:rsidRDefault="004F152D">
      <w:pPr>
        <w:rPr>
          <w:rFonts w:hint="eastAsia"/>
        </w:rPr>
      </w:pPr>
      <w:r>
        <w:rPr>
          <w:noProof/>
        </w:rPr>
        <w:pict w14:anchorId="69547429">
          <v:line id="_x0000_s1285" style="position:absolute;left:0;text-align:left;z-index:251699200" from="229.7pt,15.6pt" to="229.7pt,34.6pt" o:allowincell="f">
            <v:stroke endarrow="block"/>
          </v:line>
        </w:pict>
      </w:r>
      <w:r>
        <w:rPr>
          <w:noProof/>
        </w:rPr>
        <w:pict w14:anchorId="67F926A1">
          <v:line id="_x0000_s1288" style="position:absolute;left:0;text-align:left;z-index:251702272" from="112pt,1.45pt" to="154pt,1.45pt" o:allowincell="f">
            <v:stroke endarrow="block"/>
          </v:line>
        </w:pict>
      </w:r>
    </w:p>
    <w:p w14:paraId="7F693ADE" w14:textId="77777777" w:rsidR="004F152D" w:rsidRDefault="004F152D">
      <w:pPr>
        <w:rPr>
          <w:rFonts w:hint="eastAsia"/>
        </w:rPr>
      </w:pPr>
      <w:r>
        <w:rPr>
          <w:noProof/>
        </w:rPr>
        <w:pict w14:anchorId="5C4BD13E">
          <v:shape id="_x0000_s1275" type="#_x0000_t202" style="position:absolute;left:0;text-align:left;margin-left:168pt;margin-top:4.25pt;width:133pt;height:28.5pt;z-index:251688960" o:allowincell="f">
            <v:textbox>
              <w:txbxContent>
                <w:p w14:paraId="3714263D" w14:textId="77777777" w:rsidR="004F152D" w:rsidRDefault="004F152D">
                  <w:pPr>
                    <w:jc w:val="center"/>
                    <w:rPr>
                      <w:rFonts w:hint="eastAsia"/>
                    </w:rPr>
                  </w:pPr>
                  <w:r>
                    <w:rPr>
                      <w:rFonts w:hint="eastAsia"/>
                    </w:rPr>
                    <w:t>现浇封头面板</w:t>
                  </w:r>
                </w:p>
              </w:txbxContent>
            </v:textbox>
          </v:shape>
        </w:pict>
      </w:r>
    </w:p>
    <w:p w14:paraId="030456B4" w14:textId="77777777" w:rsidR="004F152D" w:rsidRDefault="004F152D">
      <w:pPr>
        <w:rPr>
          <w:rFonts w:hint="eastAsia"/>
        </w:rPr>
      </w:pPr>
      <w:r>
        <w:rPr>
          <w:noProof/>
        </w:rPr>
        <w:pict w14:anchorId="63A720CC">
          <v:line id="_x0000_s1286" style="position:absolute;left:0;text-align:left;z-index:251700224" from="231.5pt,3.3pt" to="231.5pt,22.3pt" o:allowincell="f">
            <v:stroke endarrow="block"/>
          </v:line>
        </w:pict>
      </w:r>
      <w:r>
        <w:rPr>
          <w:noProof/>
        </w:rPr>
        <w:pict w14:anchorId="1DA213D1">
          <v:shape id="_x0000_s1276" type="#_x0000_t202" style="position:absolute;left:0;text-align:left;margin-left:168pt;margin-top:21.45pt;width:133pt;height:28.5pt;z-index:251689984" o:allowincell="f">
            <v:textbox>
              <w:txbxContent>
                <w:p w14:paraId="2FC8E039" w14:textId="77777777" w:rsidR="004F152D" w:rsidRDefault="004F152D">
                  <w:pPr>
                    <w:jc w:val="center"/>
                    <w:rPr>
                      <w:rFonts w:hint="eastAsia"/>
                    </w:rPr>
                  </w:pPr>
                  <w:r>
                    <w:rPr>
                      <w:rFonts w:hint="eastAsia"/>
                    </w:rPr>
                    <w:t>现浇面板</w:t>
                  </w:r>
                </w:p>
              </w:txbxContent>
            </v:textbox>
          </v:shape>
        </w:pict>
      </w:r>
    </w:p>
    <w:p w14:paraId="587EFB33" w14:textId="77777777" w:rsidR="004F152D" w:rsidRDefault="004F152D">
      <w:pPr>
        <w:rPr>
          <w:rFonts w:hint="eastAsia"/>
        </w:rPr>
      </w:pPr>
      <w:r>
        <w:rPr>
          <w:noProof/>
        </w:rPr>
        <w:pict w14:anchorId="6DDF0D5E">
          <v:line id="_x0000_s1287" style="position:absolute;left:0;text-align:left;z-index:251701248" from="232.45pt,21pt" to="232.45pt,40pt" o:allowincell="f">
            <v:stroke endarrow="block"/>
          </v:line>
        </w:pict>
      </w:r>
    </w:p>
    <w:p w14:paraId="1A77BC22" w14:textId="77777777" w:rsidR="004F152D" w:rsidRDefault="004F152D">
      <w:pPr>
        <w:rPr>
          <w:rFonts w:hint="eastAsia"/>
        </w:rPr>
      </w:pPr>
      <w:r>
        <w:rPr>
          <w:noProof/>
        </w:rPr>
        <w:pict w14:anchorId="2110C430">
          <v:shape id="_x0000_s1277" type="#_x0000_t202" style="position:absolute;left:0;text-align:left;margin-left:180.55pt;margin-top:9.25pt;width:105pt;height:28.5pt;z-index:251691008" o:allowincell="f">
            <v:textbox>
              <w:txbxContent>
                <w:p w14:paraId="0FC8CCB1" w14:textId="77777777" w:rsidR="004F152D" w:rsidRDefault="004F152D">
                  <w:pPr>
                    <w:jc w:val="center"/>
                    <w:rPr>
                      <w:rFonts w:hint="eastAsia"/>
                    </w:rPr>
                  </w:pPr>
                  <w:r>
                    <w:rPr>
                      <w:rFonts w:hint="eastAsia"/>
                    </w:rPr>
                    <w:t>现浇护轮坎</w:t>
                  </w:r>
                </w:p>
              </w:txbxContent>
            </v:textbox>
          </v:shape>
        </w:pict>
      </w:r>
    </w:p>
    <w:p w14:paraId="7E791E58" w14:textId="77777777" w:rsidR="004F152D" w:rsidRDefault="004F152D">
      <w:pPr>
        <w:rPr>
          <w:rFonts w:hint="eastAsia"/>
        </w:rPr>
      </w:pPr>
      <w:r>
        <w:rPr>
          <w:noProof/>
        </w:rPr>
        <w:pict w14:anchorId="1B4334CA">
          <v:polyline id="_x0000_s1299" style="position:absolute;left:0;text-align:left;z-index:251713536;mso-position-horizontal-relative:text;mso-position-vertical-relative:text" points="234.25pt,7.85pt,233.85pt,36.05pt" coordsize="8,564" o:allowincell="f" filled="f">
            <v:stroke endarrow="block"/>
            <v:path arrowok="t"/>
          </v:polyline>
        </w:pict>
      </w:r>
    </w:p>
    <w:p w14:paraId="078E0671" w14:textId="77777777" w:rsidR="004F152D" w:rsidRDefault="004F152D">
      <w:pPr>
        <w:rPr>
          <w:rFonts w:hint="eastAsia"/>
        </w:rPr>
      </w:pPr>
      <w:r>
        <w:rPr>
          <w:noProof/>
        </w:rPr>
        <w:pict w14:anchorId="7C4CEA91">
          <v:shape id="_x0000_s1278" type="#_x0000_t202" style="position:absolute;left:0;text-align:left;margin-left:179.9pt;margin-top:6.25pt;width:105pt;height:28.5pt;z-index:251692032" o:allowincell="f">
            <v:textbox>
              <w:txbxContent>
                <w:p w14:paraId="22A2FF47" w14:textId="77777777" w:rsidR="004F152D" w:rsidRDefault="004F152D">
                  <w:pPr>
                    <w:jc w:val="center"/>
                    <w:rPr>
                      <w:rFonts w:hint="eastAsia"/>
                    </w:rPr>
                  </w:pPr>
                  <w:r>
                    <w:rPr>
                      <w:rFonts w:hint="eastAsia"/>
                    </w:rPr>
                    <w:t>系船柱安装</w:t>
                  </w:r>
                </w:p>
              </w:txbxContent>
            </v:textbox>
          </v:shape>
        </w:pict>
      </w:r>
    </w:p>
    <w:p w14:paraId="6E99C2E3" w14:textId="77777777" w:rsidR="004F152D" w:rsidRDefault="004F152D">
      <w:pPr>
        <w:rPr>
          <w:rFonts w:hint="eastAsia"/>
        </w:rPr>
      </w:pPr>
    </w:p>
    <w:p w14:paraId="1BD67441" w14:textId="77777777" w:rsidR="004F152D" w:rsidRDefault="004F152D">
      <w:pPr>
        <w:pStyle w:val="1"/>
        <w:rPr>
          <w:rFonts w:hint="eastAsia"/>
        </w:rPr>
      </w:pPr>
      <w:bookmarkStart w:id="805" w:name="_Toc13797845"/>
      <w:r>
        <w:rPr>
          <w:rFonts w:hint="eastAsia"/>
        </w:rPr>
        <w:t>4、主要工程项目施工方法</w:t>
      </w:r>
      <w:bookmarkEnd w:id="805"/>
    </w:p>
    <w:p w14:paraId="0D36A9C6" w14:textId="77777777" w:rsidR="004F152D" w:rsidRDefault="004F152D">
      <w:pPr>
        <w:pStyle w:val="2"/>
        <w:rPr>
          <w:rFonts w:hint="eastAsia"/>
        </w:rPr>
      </w:pPr>
      <w:bookmarkStart w:id="806" w:name="_Toc13797846"/>
      <w:r>
        <w:rPr>
          <w:rFonts w:hint="eastAsia"/>
        </w:rPr>
        <w:t>4.1</w:t>
      </w:r>
      <w:r>
        <w:rPr>
          <w:rFonts w:hint="eastAsia"/>
        </w:rPr>
        <w:t>施工测量及试验和试验设备</w:t>
      </w:r>
      <w:bookmarkEnd w:id="806"/>
    </w:p>
    <w:p w14:paraId="051BC156" w14:textId="77777777" w:rsidR="004F152D" w:rsidRDefault="004F152D">
      <w:pPr>
        <w:pStyle w:val="3"/>
        <w:rPr>
          <w:rFonts w:hint="eastAsia"/>
        </w:rPr>
      </w:pPr>
      <w:r>
        <w:rPr>
          <w:rFonts w:hint="eastAsia"/>
        </w:rPr>
        <w:t>4.1.1</w:t>
      </w:r>
      <w:r>
        <w:rPr>
          <w:rFonts w:hint="eastAsia"/>
        </w:rPr>
        <w:t>施工基线和水准点的布设</w:t>
      </w:r>
    </w:p>
    <w:p w14:paraId="14D4C0C2" w14:textId="77777777" w:rsidR="004F152D" w:rsidRDefault="004F152D">
      <w:pPr>
        <w:ind w:firstLine="560"/>
        <w:rPr>
          <w:rFonts w:hint="eastAsia"/>
        </w:rPr>
      </w:pPr>
      <w:r>
        <w:rPr>
          <w:rFonts w:hint="eastAsia"/>
        </w:rPr>
        <w:t>根据业主提供的平面控制点和高程控制点，在施工区域内布置并测设施工基线和水准点，程序如下：</w:t>
      </w:r>
    </w:p>
    <w:p w14:paraId="40F39503" w14:textId="77777777" w:rsidR="004F152D" w:rsidRDefault="004F152D">
      <w:pPr>
        <w:numPr>
          <w:ilvl w:val="1"/>
          <w:numId w:val="0"/>
        </w:numPr>
        <w:tabs>
          <w:tab w:val="num" w:pos="860"/>
        </w:tabs>
        <w:rPr>
          <w:rFonts w:hint="eastAsia"/>
        </w:rPr>
      </w:pPr>
      <w:r>
        <w:rPr>
          <w:rFonts w:hint="eastAsia"/>
        </w:rPr>
        <w:t>（</w:t>
      </w:r>
      <w:r>
        <w:rPr>
          <w:rFonts w:hint="eastAsia"/>
        </w:rPr>
        <w:t>1</w:t>
      </w:r>
      <w:r>
        <w:rPr>
          <w:rFonts w:hint="eastAsia"/>
        </w:rPr>
        <w:t>）复核业主提供的平面布置控制点和水准点；</w:t>
      </w:r>
    </w:p>
    <w:p w14:paraId="5BA87951" w14:textId="77777777" w:rsidR="004F152D" w:rsidRDefault="004F152D">
      <w:pPr>
        <w:numPr>
          <w:ilvl w:val="1"/>
          <w:numId w:val="0"/>
        </w:numPr>
        <w:tabs>
          <w:tab w:val="num" w:pos="860"/>
        </w:tabs>
        <w:rPr>
          <w:rFonts w:hint="eastAsia"/>
        </w:rPr>
      </w:pPr>
      <w:r>
        <w:rPr>
          <w:rFonts w:hint="eastAsia"/>
        </w:rPr>
        <w:t>（</w:t>
      </w:r>
      <w:r>
        <w:rPr>
          <w:rFonts w:hint="eastAsia"/>
        </w:rPr>
        <w:t>2</w:t>
      </w:r>
      <w:r>
        <w:rPr>
          <w:rFonts w:hint="eastAsia"/>
        </w:rPr>
        <w:t>）布置并测设施工基线和水准点，基点布设在通视良好，不易被干扰和损坏的地方并能有效覆盖整个施工区域。考虑到施工现场情况，基点用混凝土墩做成（混凝土墩下打木桩做基础），点位以十字铜头标记，并设置明显的保护标志；</w:t>
      </w:r>
    </w:p>
    <w:p w14:paraId="69430179" w14:textId="77777777" w:rsidR="004F152D" w:rsidRDefault="004F152D">
      <w:pPr>
        <w:numPr>
          <w:ilvl w:val="1"/>
          <w:numId w:val="0"/>
        </w:numPr>
        <w:tabs>
          <w:tab w:val="num" w:pos="860"/>
        </w:tabs>
        <w:rPr>
          <w:rFonts w:hint="eastAsia"/>
        </w:rPr>
      </w:pPr>
      <w:r>
        <w:rPr>
          <w:rFonts w:hint="eastAsia"/>
        </w:rPr>
        <w:t>（</w:t>
      </w:r>
      <w:r>
        <w:rPr>
          <w:rFonts w:hint="eastAsia"/>
        </w:rPr>
        <w:t>3</w:t>
      </w:r>
      <w:r>
        <w:rPr>
          <w:rFonts w:hint="eastAsia"/>
        </w:rPr>
        <w:t>）整理测量报告和绘制施工测量平面图，报工程师审批，</w:t>
      </w:r>
    </w:p>
    <w:p w14:paraId="4A9C721F" w14:textId="77777777" w:rsidR="004F152D" w:rsidRDefault="004F152D">
      <w:pPr>
        <w:numPr>
          <w:ilvl w:val="1"/>
          <w:numId w:val="0"/>
        </w:numPr>
        <w:tabs>
          <w:tab w:val="num" w:pos="860"/>
        </w:tabs>
        <w:rPr>
          <w:rFonts w:hint="eastAsia"/>
        </w:rPr>
      </w:pPr>
      <w:r>
        <w:rPr>
          <w:rFonts w:hint="eastAsia"/>
        </w:rPr>
        <w:t>（</w:t>
      </w:r>
      <w:r>
        <w:rPr>
          <w:rFonts w:hint="eastAsia"/>
        </w:rPr>
        <w:t>4</w:t>
      </w:r>
      <w:r>
        <w:rPr>
          <w:rFonts w:hint="eastAsia"/>
        </w:rPr>
        <w:t>）施工期间定期对基线及水准点进行复核。</w:t>
      </w:r>
    </w:p>
    <w:p w14:paraId="6ED2F011" w14:textId="77777777" w:rsidR="004F152D" w:rsidRDefault="004F152D">
      <w:pPr>
        <w:pStyle w:val="3"/>
        <w:rPr>
          <w:rFonts w:hint="eastAsia"/>
        </w:rPr>
      </w:pPr>
      <w:r>
        <w:rPr>
          <w:rFonts w:hint="eastAsia"/>
        </w:rPr>
        <w:t>4.1.2</w:t>
      </w:r>
      <w:r>
        <w:rPr>
          <w:rFonts w:hint="eastAsia"/>
        </w:rPr>
        <w:t>测量仪器</w:t>
      </w:r>
    </w:p>
    <w:p w14:paraId="2D50B017" w14:textId="77777777" w:rsidR="004F152D" w:rsidRDefault="004F152D">
      <w:pPr>
        <w:pStyle w:val="a8"/>
        <w:outlineLvl w:val="0"/>
        <w:rPr>
          <w:rFonts w:hint="eastAsia"/>
        </w:rPr>
      </w:pPr>
      <w:r>
        <w:rPr>
          <w:rFonts w:hint="eastAsia"/>
        </w:rPr>
        <w:t>测量仪器一览表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1"/>
        <w:gridCol w:w="2131"/>
      </w:tblGrid>
      <w:tr w:rsidR="004F152D" w14:paraId="6B7D9184" w14:textId="77777777">
        <w:tblPrEx>
          <w:tblCellMar>
            <w:top w:w="0" w:type="dxa"/>
            <w:bottom w:w="0" w:type="dxa"/>
          </w:tblCellMar>
        </w:tblPrEx>
        <w:trPr>
          <w:trHeight w:hRule="exact" w:val="500"/>
        </w:trPr>
        <w:tc>
          <w:tcPr>
            <w:tcW w:w="2130" w:type="dxa"/>
            <w:vAlign w:val="center"/>
          </w:tcPr>
          <w:p w14:paraId="0B803C33" w14:textId="77777777" w:rsidR="004F152D" w:rsidRDefault="004F152D">
            <w:pPr>
              <w:jc w:val="center"/>
              <w:rPr>
                <w:rFonts w:hint="eastAsia"/>
                <w:sz w:val="24"/>
              </w:rPr>
            </w:pPr>
            <w:r>
              <w:rPr>
                <w:rFonts w:hint="eastAsia"/>
                <w:sz w:val="24"/>
              </w:rPr>
              <w:t>名称</w:t>
            </w:r>
          </w:p>
        </w:tc>
        <w:tc>
          <w:tcPr>
            <w:tcW w:w="2130" w:type="dxa"/>
            <w:vAlign w:val="center"/>
          </w:tcPr>
          <w:p w14:paraId="51921BD6" w14:textId="77777777" w:rsidR="004F152D" w:rsidRDefault="004F152D">
            <w:pPr>
              <w:jc w:val="center"/>
              <w:rPr>
                <w:rFonts w:hint="eastAsia"/>
                <w:sz w:val="24"/>
              </w:rPr>
            </w:pPr>
            <w:r>
              <w:rPr>
                <w:rFonts w:hint="eastAsia"/>
                <w:sz w:val="24"/>
              </w:rPr>
              <w:t>型号</w:t>
            </w:r>
          </w:p>
        </w:tc>
        <w:tc>
          <w:tcPr>
            <w:tcW w:w="2131" w:type="dxa"/>
            <w:vAlign w:val="center"/>
          </w:tcPr>
          <w:p w14:paraId="6D42BA21" w14:textId="77777777" w:rsidR="004F152D" w:rsidRDefault="004F152D">
            <w:pPr>
              <w:jc w:val="center"/>
              <w:rPr>
                <w:rFonts w:hint="eastAsia"/>
                <w:sz w:val="24"/>
              </w:rPr>
            </w:pPr>
            <w:r>
              <w:rPr>
                <w:rFonts w:hint="eastAsia"/>
                <w:sz w:val="24"/>
              </w:rPr>
              <w:t>数量</w:t>
            </w:r>
          </w:p>
        </w:tc>
        <w:tc>
          <w:tcPr>
            <w:tcW w:w="2131" w:type="dxa"/>
            <w:vAlign w:val="center"/>
          </w:tcPr>
          <w:p w14:paraId="33EB7894" w14:textId="77777777" w:rsidR="004F152D" w:rsidRDefault="004F152D">
            <w:pPr>
              <w:jc w:val="center"/>
              <w:rPr>
                <w:rFonts w:hint="eastAsia"/>
                <w:sz w:val="24"/>
              </w:rPr>
            </w:pPr>
            <w:r>
              <w:rPr>
                <w:rFonts w:hint="eastAsia"/>
                <w:sz w:val="24"/>
              </w:rPr>
              <w:t>产地</w:t>
            </w:r>
          </w:p>
        </w:tc>
      </w:tr>
      <w:tr w:rsidR="004F152D" w14:paraId="53B80992" w14:textId="77777777">
        <w:tblPrEx>
          <w:tblCellMar>
            <w:top w:w="0" w:type="dxa"/>
            <w:bottom w:w="0" w:type="dxa"/>
          </w:tblCellMar>
        </w:tblPrEx>
        <w:trPr>
          <w:trHeight w:hRule="exact" w:val="440"/>
        </w:trPr>
        <w:tc>
          <w:tcPr>
            <w:tcW w:w="2130" w:type="dxa"/>
            <w:vAlign w:val="center"/>
          </w:tcPr>
          <w:p w14:paraId="4B44674B" w14:textId="77777777" w:rsidR="004F152D" w:rsidRDefault="004F152D">
            <w:pPr>
              <w:jc w:val="center"/>
              <w:rPr>
                <w:rFonts w:hint="eastAsia"/>
                <w:sz w:val="24"/>
              </w:rPr>
            </w:pPr>
            <w:r>
              <w:rPr>
                <w:rFonts w:hint="eastAsia"/>
                <w:sz w:val="24"/>
              </w:rPr>
              <w:t>全站仪</w:t>
            </w:r>
          </w:p>
        </w:tc>
        <w:tc>
          <w:tcPr>
            <w:tcW w:w="2130" w:type="dxa"/>
            <w:vAlign w:val="center"/>
          </w:tcPr>
          <w:p w14:paraId="1A3B8948" w14:textId="77777777" w:rsidR="004F152D" w:rsidRDefault="004F152D">
            <w:pPr>
              <w:jc w:val="center"/>
              <w:rPr>
                <w:rFonts w:hint="eastAsia"/>
                <w:sz w:val="24"/>
              </w:rPr>
            </w:pPr>
            <w:r>
              <w:rPr>
                <w:rFonts w:hint="eastAsia"/>
                <w:sz w:val="24"/>
              </w:rPr>
              <w:t>TC2002</w:t>
            </w:r>
          </w:p>
        </w:tc>
        <w:tc>
          <w:tcPr>
            <w:tcW w:w="2131" w:type="dxa"/>
            <w:vAlign w:val="center"/>
          </w:tcPr>
          <w:p w14:paraId="790E4B3F" w14:textId="77777777" w:rsidR="004F152D" w:rsidRDefault="004F152D">
            <w:pPr>
              <w:jc w:val="center"/>
              <w:rPr>
                <w:rFonts w:hint="eastAsia"/>
                <w:sz w:val="24"/>
              </w:rPr>
            </w:pPr>
            <w:r>
              <w:rPr>
                <w:rFonts w:hint="eastAsia"/>
                <w:sz w:val="24"/>
              </w:rPr>
              <w:t>1</w:t>
            </w:r>
            <w:r>
              <w:rPr>
                <w:rFonts w:hint="eastAsia"/>
                <w:sz w:val="24"/>
              </w:rPr>
              <w:t>台</w:t>
            </w:r>
          </w:p>
        </w:tc>
        <w:tc>
          <w:tcPr>
            <w:tcW w:w="2131" w:type="dxa"/>
            <w:vAlign w:val="center"/>
          </w:tcPr>
          <w:p w14:paraId="3469A3A7" w14:textId="77777777" w:rsidR="004F152D" w:rsidRDefault="004F152D">
            <w:pPr>
              <w:jc w:val="center"/>
              <w:rPr>
                <w:rFonts w:hint="eastAsia"/>
                <w:sz w:val="24"/>
              </w:rPr>
            </w:pPr>
            <w:r>
              <w:rPr>
                <w:rFonts w:hint="eastAsia"/>
                <w:sz w:val="24"/>
              </w:rPr>
              <w:t>瑞士</w:t>
            </w:r>
          </w:p>
        </w:tc>
      </w:tr>
      <w:tr w:rsidR="004F152D" w14:paraId="7222537F" w14:textId="77777777">
        <w:tblPrEx>
          <w:tblCellMar>
            <w:top w:w="0" w:type="dxa"/>
            <w:bottom w:w="0" w:type="dxa"/>
          </w:tblCellMar>
        </w:tblPrEx>
        <w:trPr>
          <w:trHeight w:hRule="exact" w:val="440"/>
        </w:trPr>
        <w:tc>
          <w:tcPr>
            <w:tcW w:w="2130" w:type="dxa"/>
            <w:vAlign w:val="center"/>
          </w:tcPr>
          <w:p w14:paraId="5653FFF4" w14:textId="77777777" w:rsidR="004F152D" w:rsidRDefault="004F152D">
            <w:pPr>
              <w:jc w:val="center"/>
              <w:rPr>
                <w:rFonts w:hint="eastAsia"/>
                <w:sz w:val="24"/>
              </w:rPr>
            </w:pPr>
            <w:r>
              <w:rPr>
                <w:rFonts w:hint="eastAsia"/>
                <w:sz w:val="24"/>
              </w:rPr>
              <w:t>经纬仪</w:t>
            </w:r>
          </w:p>
        </w:tc>
        <w:tc>
          <w:tcPr>
            <w:tcW w:w="2130" w:type="dxa"/>
            <w:vAlign w:val="center"/>
          </w:tcPr>
          <w:p w14:paraId="6F8F0C47" w14:textId="77777777" w:rsidR="004F152D" w:rsidRDefault="004F152D">
            <w:pPr>
              <w:jc w:val="center"/>
              <w:rPr>
                <w:rFonts w:hint="eastAsia"/>
                <w:sz w:val="24"/>
              </w:rPr>
            </w:pPr>
            <w:r>
              <w:rPr>
                <w:rFonts w:hint="eastAsia"/>
                <w:sz w:val="24"/>
              </w:rPr>
              <w:t>T2</w:t>
            </w:r>
          </w:p>
        </w:tc>
        <w:tc>
          <w:tcPr>
            <w:tcW w:w="2131" w:type="dxa"/>
            <w:vAlign w:val="center"/>
          </w:tcPr>
          <w:p w14:paraId="5DD6FB6C" w14:textId="77777777" w:rsidR="004F152D" w:rsidRDefault="004F152D">
            <w:pPr>
              <w:jc w:val="center"/>
              <w:rPr>
                <w:rFonts w:hint="eastAsia"/>
                <w:sz w:val="24"/>
              </w:rPr>
            </w:pPr>
            <w:r>
              <w:rPr>
                <w:rFonts w:hint="eastAsia"/>
                <w:sz w:val="24"/>
              </w:rPr>
              <w:t>4</w:t>
            </w:r>
            <w:r>
              <w:rPr>
                <w:rFonts w:hint="eastAsia"/>
                <w:sz w:val="24"/>
              </w:rPr>
              <w:t>台</w:t>
            </w:r>
          </w:p>
        </w:tc>
        <w:tc>
          <w:tcPr>
            <w:tcW w:w="2131" w:type="dxa"/>
            <w:vAlign w:val="center"/>
          </w:tcPr>
          <w:p w14:paraId="1B78535A" w14:textId="77777777" w:rsidR="004F152D" w:rsidRDefault="004F152D">
            <w:pPr>
              <w:jc w:val="center"/>
              <w:rPr>
                <w:rFonts w:hint="eastAsia"/>
                <w:sz w:val="24"/>
              </w:rPr>
            </w:pPr>
            <w:r>
              <w:rPr>
                <w:rFonts w:hint="eastAsia"/>
                <w:sz w:val="24"/>
              </w:rPr>
              <w:t>瑞士</w:t>
            </w:r>
          </w:p>
        </w:tc>
      </w:tr>
      <w:tr w:rsidR="004F152D" w14:paraId="52CC7A86" w14:textId="77777777">
        <w:tblPrEx>
          <w:tblCellMar>
            <w:top w:w="0" w:type="dxa"/>
            <w:bottom w:w="0" w:type="dxa"/>
          </w:tblCellMar>
        </w:tblPrEx>
        <w:trPr>
          <w:trHeight w:hRule="exact" w:val="440"/>
        </w:trPr>
        <w:tc>
          <w:tcPr>
            <w:tcW w:w="2130" w:type="dxa"/>
            <w:vAlign w:val="center"/>
          </w:tcPr>
          <w:p w14:paraId="29EA2AFF" w14:textId="77777777" w:rsidR="004F152D" w:rsidRDefault="004F152D">
            <w:pPr>
              <w:jc w:val="center"/>
              <w:rPr>
                <w:rFonts w:hint="eastAsia"/>
                <w:sz w:val="24"/>
              </w:rPr>
            </w:pPr>
            <w:r>
              <w:rPr>
                <w:rFonts w:hint="eastAsia"/>
                <w:sz w:val="24"/>
              </w:rPr>
              <w:t>水准仪</w:t>
            </w:r>
          </w:p>
        </w:tc>
        <w:tc>
          <w:tcPr>
            <w:tcW w:w="2130" w:type="dxa"/>
            <w:vAlign w:val="center"/>
          </w:tcPr>
          <w:p w14:paraId="178035DB" w14:textId="77777777" w:rsidR="004F152D" w:rsidRDefault="004F152D">
            <w:pPr>
              <w:jc w:val="center"/>
              <w:rPr>
                <w:rFonts w:hint="eastAsia"/>
                <w:sz w:val="24"/>
              </w:rPr>
            </w:pPr>
            <w:r>
              <w:rPr>
                <w:rFonts w:hint="eastAsia"/>
                <w:sz w:val="24"/>
              </w:rPr>
              <w:t>N3</w:t>
            </w:r>
          </w:p>
        </w:tc>
        <w:tc>
          <w:tcPr>
            <w:tcW w:w="2131" w:type="dxa"/>
            <w:vAlign w:val="center"/>
          </w:tcPr>
          <w:p w14:paraId="2C9ED565" w14:textId="77777777" w:rsidR="004F152D" w:rsidRDefault="004F152D">
            <w:pPr>
              <w:jc w:val="center"/>
              <w:rPr>
                <w:rFonts w:hint="eastAsia"/>
                <w:sz w:val="24"/>
              </w:rPr>
            </w:pPr>
            <w:r>
              <w:rPr>
                <w:rFonts w:hint="eastAsia"/>
                <w:sz w:val="24"/>
              </w:rPr>
              <w:t>2</w:t>
            </w:r>
            <w:r>
              <w:rPr>
                <w:rFonts w:hint="eastAsia"/>
                <w:sz w:val="24"/>
              </w:rPr>
              <w:t>台</w:t>
            </w:r>
          </w:p>
        </w:tc>
        <w:tc>
          <w:tcPr>
            <w:tcW w:w="2131" w:type="dxa"/>
            <w:vAlign w:val="center"/>
          </w:tcPr>
          <w:p w14:paraId="646D5E6D" w14:textId="77777777" w:rsidR="004F152D" w:rsidRDefault="004F152D">
            <w:pPr>
              <w:jc w:val="center"/>
              <w:rPr>
                <w:rFonts w:hint="eastAsia"/>
                <w:sz w:val="24"/>
              </w:rPr>
            </w:pPr>
            <w:r>
              <w:rPr>
                <w:rFonts w:hint="eastAsia"/>
                <w:sz w:val="24"/>
              </w:rPr>
              <w:t>瑞士</w:t>
            </w:r>
          </w:p>
        </w:tc>
      </w:tr>
    </w:tbl>
    <w:p w14:paraId="09855B59" w14:textId="77777777" w:rsidR="004F152D" w:rsidRDefault="004F152D">
      <w:pPr>
        <w:pStyle w:val="3"/>
        <w:rPr>
          <w:rFonts w:hint="eastAsia"/>
        </w:rPr>
      </w:pPr>
      <w:r>
        <w:rPr>
          <w:rFonts w:hint="eastAsia"/>
        </w:rPr>
        <w:t>4.1.3</w:t>
      </w:r>
      <w:r>
        <w:rPr>
          <w:rFonts w:hint="eastAsia"/>
        </w:rPr>
        <w:t>测量精度控制</w:t>
      </w:r>
    </w:p>
    <w:p w14:paraId="5C0E11B0" w14:textId="77777777" w:rsidR="004F152D" w:rsidRDefault="004F152D">
      <w:pPr>
        <w:tabs>
          <w:tab w:val="num" w:pos="1050"/>
        </w:tabs>
        <w:rPr>
          <w:rFonts w:hint="eastAsia"/>
        </w:rPr>
      </w:pPr>
      <w:r>
        <w:rPr>
          <w:rFonts w:hint="eastAsia"/>
        </w:rPr>
        <w:t>（</w:t>
      </w:r>
      <w:r>
        <w:rPr>
          <w:rFonts w:hint="eastAsia"/>
        </w:rPr>
        <w:t>1</w:t>
      </w:r>
      <w:r>
        <w:rPr>
          <w:rFonts w:hint="eastAsia"/>
        </w:rPr>
        <w:t>）施工基线方向的允许角度误差值为</w:t>
      </w:r>
      <w:r>
        <w:rPr>
          <w:rFonts w:hint="eastAsia"/>
        </w:rPr>
        <w:t>12</w:t>
      </w:r>
      <w:r>
        <w:rPr>
          <w:rFonts w:hint="eastAsia"/>
        </w:rPr>
        <w:t>秒。</w:t>
      </w:r>
    </w:p>
    <w:p w14:paraId="22C97B29" w14:textId="77777777" w:rsidR="004F152D" w:rsidRDefault="004F152D">
      <w:pPr>
        <w:tabs>
          <w:tab w:val="num" w:pos="1050"/>
        </w:tabs>
        <w:rPr>
          <w:rFonts w:hint="eastAsia"/>
        </w:rPr>
      </w:pPr>
      <w:r>
        <w:rPr>
          <w:rFonts w:hint="eastAsia"/>
        </w:rPr>
        <w:t>（</w:t>
      </w:r>
      <w:r>
        <w:rPr>
          <w:rFonts w:hint="eastAsia"/>
        </w:rPr>
        <w:t>2</w:t>
      </w:r>
      <w:r>
        <w:rPr>
          <w:rFonts w:hint="eastAsia"/>
        </w:rPr>
        <w:t>）施工基线长度的允许误差值为</w:t>
      </w:r>
      <w:r>
        <w:rPr>
          <w:rFonts w:hint="eastAsia"/>
        </w:rPr>
        <w:t>1/10000</w:t>
      </w:r>
      <w:r>
        <w:rPr>
          <w:rFonts w:hint="eastAsia"/>
        </w:rPr>
        <w:t>。</w:t>
      </w:r>
    </w:p>
    <w:p w14:paraId="26868ECA" w14:textId="77777777" w:rsidR="004F152D" w:rsidRDefault="004F152D">
      <w:pPr>
        <w:pStyle w:val="3"/>
        <w:rPr>
          <w:rFonts w:hint="eastAsia"/>
        </w:rPr>
      </w:pPr>
      <w:r>
        <w:rPr>
          <w:rFonts w:hint="eastAsia"/>
        </w:rPr>
        <w:t>4.1.4</w:t>
      </w:r>
      <w:r>
        <w:rPr>
          <w:rFonts w:hint="eastAsia"/>
        </w:rPr>
        <w:t>试验和试验设备</w:t>
      </w:r>
    </w:p>
    <w:p w14:paraId="1320AC62" w14:textId="77777777" w:rsidR="004F152D" w:rsidRDefault="004F152D">
      <w:pPr>
        <w:ind w:firstLine="560"/>
        <w:rPr>
          <w:rFonts w:hint="eastAsia"/>
        </w:rPr>
      </w:pPr>
      <w:r>
        <w:rPr>
          <w:rFonts w:hint="eastAsia"/>
        </w:rPr>
        <w:t>本工程在进场后临时设施建设时，设立现场实验室，面积约</w:t>
      </w:r>
      <w:r>
        <w:rPr>
          <w:rFonts w:hint="eastAsia"/>
        </w:rPr>
        <w:t>80m</w:t>
      </w:r>
      <w:r>
        <w:rPr>
          <w:rFonts w:hint="eastAsia"/>
          <w:vertAlign w:val="superscript"/>
        </w:rPr>
        <w:t>2</w:t>
      </w:r>
      <w:r>
        <w:rPr>
          <w:rFonts w:hint="eastAsia"/>
        </w:rPr>
        <w:t>(</w:t>
      </w:r>
      <w:r>
        <w:rPr>
          <w:rFonts w:hint="eastAsia"/>
        </w:rPr>
        <w:t>见施工总平面布置图</w:t>
      </w:r>
      <w:r>
        <w:rPr>
          <w:rFonts w:hint="eastAsia"/>
        </w:rPr>
        <w:t>)</w:t>
      </w:r>
      <w:r>
        <w:rPr>
          <w:rFonts w:hint="eastAsia"/>
        </w:rPr>
        <w:t>。</w:t>
      </w:r>
    </w:p>
    <w:p w14:paraId="6781ECA3" w14:textId="77777777" w:rsidR="004F152D" w:rsidRDefault="004F152D">
      <w:pPr>
        <w:ind w:firstLine="560"/>
        <w:rPr>
          <w:rFonts w:hint="eastAsia"/>
        </w:rPr>
      </w:pPr>
      <w:r>
        <w:rPr>
          <w:rFonts w:hint="eastAsia"/>
        </w:rPr>
        <w:t>工地实验室配备足够人员，实验室工作人员均要有相应资质和上岗证。</w:t>
      </w:r>
      <w:r>
        <w:rPr>
          <w:rFonts w:hint="eastAsia"/>
        </w:rPr>
        <w:t xml:space="preserve">     </w:t>
      </w:r>
      <w:r>
        <w:rPr>
          <w:rFonts w:hint="eastAsia"/>
        </w:rPr>
        <w:t>工地实验室为检验工程所用原材料及混凝土施工质量控制而设立，主要试验项目及配备检测设备仪器见下表：</w:t>
      </w:r>
    </w:p>
    <w:p w14:paraId="7E601C87" w14:textId="77777777" w:rsidR="004F152D" w:rsidRDefault="004F152D">
      <w:pPr>
        <w:rPr>
          <w:rFonts w:hint="eastAsia"/>
        </w:rPr>
      </w:pPr>
    </w:p>
    <w:p w14:paraId="483355C9" w14:textId="77777777" w:rsidR="004F152D" w:rsidRDefault="004F152D">
      <w:pPr>
        <w:rPr>
          <w:rFonts w:hint="eastAsia"/>
        </w:rPr>
      </w:pPr>
    </w:p>
    <w:p w14:paraId="746EEBD7" w14:textId="77777777" w:rsidR="004F152D" w:rsidRDefault="004F152D">
      <w:pPr>
        <w:rPr>
          <w:rFonts w:hint="eastAsia"/>
        </w:rPr>
      </w:pPr>
    </w:p>
    <w:p w14:paraId="5E5A7F8E" w14:textId="77777777" w:rsidR="004F152D" w:rsidRDefault="004F152D">
      <w:pPr>
        <w:rPr>
          <w:rFonts w:hint="eastAsia"/>
        </w:rPr>
      </w:pPr>
    </w:p>
    <w:p w14:paraId="50DC4C84" w14:textId="77777777" w:rsidR="004F152D" w:rsidRDefault="004F152D">
      <w:pPr>
        <w:rPr>
          <w:rFonts w:hint="eastAsia"/>
        </w:rPr>
      </w:pPr>
    </w:p>
    <w:p w14:paraId="2E704D4E" w14:textId="77777777" w:rsidR="004F152D" w:rsidRDefault="004F152D">
      <w:pPr>
        <w:rPr>
          <w:rFonts w:hint="eastAsia"/>
        </w:rPr>
      </w:pPr>
    </w:p>
    <w:p w14:paraId="25526BA6" w14:textId="77777777" w:rsidR="004F152D" w:rsidRDefault="004F152D">
      <w:pPr>
        <w:rPr>
          <w:rFonts w:hint="eastAsia"/>
        </w:rPr>
      </w:pPr>
    </w:p>
    <w:p w14:paraId="65F88FA0" w14:textId="77777777" w:rsidR="004F152D" w:rsidRDefault="004F152D">
      <w:pPr>
        <w:rPr>
          <w:rFonts w:hint="eastAsia"/>
        </w:rPr>
      </w:pPr>
    </w:p>
    <w:p w14:paraId="0BAAE28B" w14:textId="77777777" w:rsidR="004F152D" w:rsidRDefault="004F152D">
      <w:pPr>
        <w:rPr>
          <w:rFonts w:hint="eastAsia"/>
        </w:rPr>
      </w:pPr>
    </w:p>
    <w:p w14:paraId="35C193D0" w14:textId="77777777" w:rsidR="004F152D" w:rsidRDefault="004F152D">
      <w:pPr>
        <w:rPr>
          <w:rFonts w:hint="eastAsia"/>
        </w:rPr>
      </w:pPr>
    </w:p>
    <w:p w14:paraId="5E505792" w14:textId="77777777" w:rsidR="004F152D" w:rsidRDefault="004F152D">
      <w:pPr>
        <w:rPr>
          <w:rFonts w:hint="eastAsia"/>
        </w:rPr>
      </w:pPr>
    </w:p>
    <w:p w14:paraId="4B3C610B" w14:textId="77777777" w:rsidR="004F152D" w:rsidRDefault="004F152D">
      <w:pPr>
        <w:rPr>
          <w:rFonts w:hint="eastAsia"/>
        </w:rPr>
      </w:pPr>
    </w:p>
    <w:p w14:paraId="6663B723" w14:textId="77777777" w:rsidR="004F152D" w:rsidRDefault="004F152D">
      <w:pPr>
        <w:rPr>
          <w:rFonts w:hint="eastAsia"/>
        </w:rPr>
      </w:pPr>
    </w:p>
    <w:p w14:paraId="1A75B93F" w14:textId="77777777" w:rsidR="004F152D" w:rsidRDefault="004F152D">
      <w:pPr>
        <w:rPr>
          <w:rFonts w:hint="eastAsia"/>
        </w:rPr>
      </w:pPr>
    </w:p>
    <w:p w14:paraId="31505F35" w14:textId="77777777" w:rsidR="004F152D" w:rsidRDefault="004F152D">
      <w:pPr>
        <w:rPr>
          <w:rFonts w:hint="eastAsia"/>
        </w:rPr>
      </w:pPr>
    </w:p>
    <w:p w14:paraId="73614C5E" w14:textId="77777777" w:rsidR="004F152D" w:rsidRDefault="004F152D">
      <w:pPr>
        <w:rPr>
          <w:rFonts w:hint="eastAsia"/>
        </w:rPr>
      </w:pPr>
    </w:p>
    <w:p w14:paraId="76BBA35D" w14:textId="77777777" w:rsidR="004F152D" w:rsidRDefault="004F152D">
      <w:pPr>
        <w:rPr>
          <w:rFonts w:hint="eastAsia"/>
        </w:rPr>
      </w:pPr>
    </w:p>
    <w:p w14:paraId="1777124F" w14:textId="77777777" w:rsidR="004F152D" w:rsidRDefault="004F152D">
      <w:pPr>
        <w:jc w:val="center"/>
        <w:outlineLvl w:val="0"/>
        <w:rPr>
          <w:rFonts w:hint="eastAsia"/>
        </w:rPr>
      </w:pPr>
      <w:r>
        <w:rPr>
          <w:rFonts w:hint="eastAsia"/>
        </w:rPr>
        <w:t>主要试验项目及配备检测设备仪器表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3240"/>
        <w:gridCol w:w="3194"/>
      </w:tblGrid>
      <w:tr w:rsidR="004F152D" w14:paraId="399B7F3B" w14:textId="77777777">
        <w:tblPrEx>
          <w:tblCellMar>
            <w:top w:w="0" w:type="dxa"/>
            <w:bottom w:w="0" w:type="dxa"/>
          </w:tblCellMar>
        </w:tblPrEx>
        <w:trPr>
          <w:cantSplit/>
          <w:trHeight w:hRule="exact" w:val="800"/>
          <w:jc w:val="center"/>
        </w:trPr>
        <w:tc>
          <w:tcPr>
            <w:tcW w:w="1008" w:type="dxa"/>
            <w:vAlign w:val="center"/>
          </w:tcPr>
          <w:p w14:paraId="4E062D5A" w14:textId="77777777" w:rsidR="004F152D" w:rsidRDefault="004F152D">
            <w:pPr>
              <w:jc w:val="center"/>
              <w:rPr>
                <w:rFonts w:hint="eastAsia"/>
                <w:sz w:val="24"/>
              </w:rPr>
            </w:pPr>
            <w:r>
              <w:rPr>
                <w:rFonts w:hint="eastAsia"/>
                <w:sz w:val="24"/>
              </w:rPr>
              <w:t>类</w:t>
            </w:r>
          </w:p>
          <w:p w14:paraId="5E06A891" w14:textId="77777777" w:rsidR="004F152D" w:rsidRDefault="004F152D">
            <w:pPr>
              <w:jc w:val="center"/>
              <w:rPr>
                <w:rFonts w:hint="eastAsia"/>
                <w:sz w:val="24"/>
              </w:rPr>
            </w:pPr>
            <w:r>
              <w:rPr>
                <w:rFonts w:hint="eastAsia"/>
                <w:sz w:val="24"/>
              </w:rPr>
              <w:t>别</w:t>
            </w:r>
          </w:p>
        </w:tc>
        <w:tc>
          <w:tcPr>
            <w:tcW w:w="1080" w:type="dxa"/>
            <w:vAlign w:val="center"/>
          </w:tcPr>
          <w:p w14:paraId="407D9878" w14:textId="77777777" w:rsidR="004F152D" w:rsidRDefault="004F152D">
            <w:pPr>
              <w:jc w:val="center"/>
              <w:rPr>
                <w:rFonts w:hint="eastAsia"/>
                <w:sz w:val="24"/>
              </w:rPr>
            </w:pPr>
            <w:r>
              <w:rPr>
                <w:rFonts w:hint="eastAsia"/>
                <w:sz w:val="24"/>
              </w:rPr>
              <w:t>名称</w:t>
            </w:r>
          </w:p>
        </w:tc>
        <w:tc>
          <w:tcPr>
            <w:tcW w:w="3240" w:type="dxa"/>
            <w:vAlign w:val="center"/>
          </w:tcPr>
          <w:p w14:paraId="2D4F0C9C" w14:textId="77777777" w:rsidR="004F152D" w:rsidRDefault="004F152D">
            <w:pPr>
              <w:pStyle w:val="10"/>
              <w:rPr>
                <w:rFonts w:hint="eastAsia"/>
              </w:rPr>
            </w:pPr>
            <w:r>
              <w:rPr>
                <w:rFonts w:hint="eastAsia"/>
              </w:rPr>
              <w:t>检</w:t>
            </w:r>
            <w:r>
              <w:rPr>
                <w:rFonts w:hint="eastAsia"/>
              </w:rPr>
              <w:t xml:space="preserve">  </w:t>
            </w:r>
            <w:r>
              <w:rPr>
                <w:rFonts w:hint="eastAsia"/>
              </w:rPr>
              <w:t>测</w:t>
            </w:r>
            <w:r>
              <w:rPr>
                <w:rFonts w:hint="eastAsia"/>
              </w:rPr>
              <w:t xml:space="preserve">  </w:t>
            </w:r>
            <w:r>
              <w:rPr>
                <w:rFonts w:hint="eastAsia"/>
              </w:rPr>
              <w:t>项</w:t>
            </w:r>
            <w:r>
              <w:rPr>
                <w:rFonts w:hint="eastAsia"/>
              </w:rPr>
              <w:t xml:space="preserve">  </w:t>
            </w:r>
            <w:r>
              <w:rPr>
                <w:rFonts w:hint="eastAsia"/>
              </w:rPr>
              <w:t>目</w:t>
            </w:r>
          </w:p>
        </w:tc>
        <w:tc>
          <w:tcPr>
            <w:tcW w:w="3194" w:type="dxa"/>
            <w:vAlign w:val="center"/>
          </w:tcPr>
          <w:p w14:paraId="4CA38E6B" w14:textId="77777777" w:rsidR="004F152D" w:rsidRDefault="004F152D">
            <w:pPr>
              <w:jc w:val="center"/>
              <w:rPr>
                <w:rFonts w:hint="eastAsia"/>
                <w:sz w:val="24"/>
              </w:rPr>
            </w:pPr>
            <w:r>
              <w:rPr>
                <w:rFonts w:hint="eastAsia"/>
                <w:sz w:val="24"/>
              </w:rPr>
              <w:t>主要设备名称</w:t>
            </w:r>
          </w:p>
        </w:tc>
      </w:tr>
      <w:tr w:rsidR="004F152D" w14:paraId="3A996BB2" w14:textId="77777777">
        <w:tblPrEx>
          <w:tblCellMar>
            <w:top w:w="0" w:type="dxa"/>
            <w:bottom w:w="0" w:type="dxa"/>
          </w:tblCellMar>
        </w:tblPrEx>
        <w:trPr>
          <w:cantSplit/>
          <w:trHeight w:hRule="exact" w:val="440"/>
          <w:jc w:val="center"/>
        </w:trPr>
        <w:tc>
          <w:tcPr>
            <w:tcW w:w="1008" w:type="dxa"/>
            <w:vMerge w:val="restart"/>
            <w:vAlign w:val="center"/>
          </w:tcPr>
          <w:p w14:paraId="1D6CC48A" w14:textId="77777777" w:rsidR="004F152D" w:rsidRDefault="004F152D">
            <w:pPr>
              <w:jc w:val="center"/>
              <w:rPr>
                <w:rFonts w:hint="eastAsia"/>
                <w:sz w:val="24"/>
              </w:rPr>
            </w:pPr>
          </w:p>
          <w:p w14:paraId="70BCAE42" w14:textId="77777777" w:rsidR="004F152D" w:rsidRDefault="004F152D">
            <w:pPr>
              <w:jc w:val="center"/>
              <w:rPr>
                <w:rFonts w:hint="eastAsia"/>
                <w:sz w:val="24"/>
              </w:rPr>
            </w:pPr>
          </w:p>
          <w:p w14:paraId="117608CC" w14:textId="77777777" w:rsidR="004F152D" w:rsidRDefault="004F152D">
            <w:pPr>
              <w:jc w:val="center"/>
              <w:rPr>
                <w:rFonts w:hint="eastAsia"/>
                <w:sz w:val="24"/>
              </w:rPr>
            </w:pPr>
            <w:r>
              <w:rPr>
                <w:rFonts w:hint="eastAsia"/>
                <w:sz w:val="24"/>
              </w:rPr>
              <w:t>原</w:t>
            </w:r>
          </w:p>
          <w:p w14:paraId="783C4675" w14:textId="77777777" w:rsidR="004F152D" w:rsidRDefault="004F152D">
            <w:pPr>
              <w:ind w:firstLine="240"/>
              <w:jc w:val="center"/>
              <w:rPr>
                <w:rFonts w:hint="eastAsia"/>
                <w:sz w:val="24"/>
              </w:rPr>
            </w:pPr>
          </w:p>
          <w:p w14:paraId="3B67FA3A" w14:textId="77777777" w:rsidR="004F152D" w:rsidRDefault="004F152D">
            <w:pPr>
              <w:jc w:val="center"/>
              <w:rPr>
                <w:rFonts w:hint="eastAsia"/>
                <w:sz w:val="24"/>
              </w:rPr>
            </w:pPr>
            <w:r>
              <w:rPr>
                <w:rFonts w:hint="eastAsia"/>
                <w:sz w:val="24"/>
              </w:rPr>
              <w:t>材</w:t>
            </w:r>
          </w:p>
          <w:p w14:paraId="1EF76980" w14:textId="77777777" w:rsidR="004F152D" w:rsidRDefault="004F152D">
            <w:pPr>
              <w:jc w:val="center"/>
              <w:rPr>
                <w:rFonts w:hint="eastAsia"/>
                <w:sz w:val="24"/>
              </w:rPr>
            </w:pPr>
          </w:p>
          <w:p w14:paraId="14971298" w14:textId="77777777" w:rsidR="004F152D" w:rsidRDefault="004F152D">
            <w:pPr>
              <w:jc w:val="center"/>
              <w:rPr>
                <w:rFonts w:hint="eastAsia"/>
                <w:sz w:val="24"/>
              </w:rPr>
            </w:pPr>
            <w:r>
              <w:rPr>
                <w:rFonts w:hint="eastAsia"/>
                <w:sz w:val="24"/>
              </w:rPr>
              <w:t>料</w:t>
            </w:r>
          </w:p>
          <w:p w14:paraId="02B10273" w14:textId="77777777" w:rsidR="004F152D" w:rsidRDefault="004F152D">
            <w:pPr>
              <w:jc w:val="center"/>
              <w:rPr>
                <w:rFonts w:hint="eastAsia"/>
                <w:sz w:val="24"/>
              </w:rPr>
            </w:pPr>
          </w:p>
          <w:p w14:paraId="5BB7B637" w14:textId="77777777" w:rsidR="004F152D" w:rsidRDefault="004F152D">
            <w:pPr>
              <w:jc w:val="center"/>
              <w:rPr>
                <w:rFonts w:hint="eastAsia"/>
                <w:sz w:val="24"/>
              </w:rPr>
            </w:pPr>
            <w:r>
              <w:rPr>
                <w:rFonts w:hint="eastAsia"/>
                <w:sz w:val="24"/>
              </w:rPr>
              <w:t>物</w:t>
            </w:r>
          </w:p>
          <w:p w14:paraId="31D63DEA" w14:textId="77777777" w:rsidR="004F152D" w:rsidRDefault="004F152D">
            <w:pPr>
              <w:jc w:val="center"/>
              <w:rPr>
                <w:rFonts w:hint="eastAsia"/>
                <w:sz w:val="24"/>
              </w:rPr>
            </w:pPr>
          </w:p>
          <w:p w14:paraId="03121400" w14:textId="77777777" w:rsidR="004F152D" w:rsidRDefault="004F152D">
            <w:pPr>
              <w:jc w:val="center"/>
              <w:rPr>
                <w:rFonts w:hint="eastAsia"/>
                <w:sz w:val="24"/>
              </w:rPr>
            </w:pPr>
            <w:r>
              <w:rPr>
                <w:rFonts w:hint="eastAsia"/>
                <w:sz w:val="24"/>
              </w:rPr>
              <w:t>理</w:t>
            </w:r>
          </w:p>
          <w:p w14:paraId="6795FD3E" w14:textId="77777777" w:rsidR="004F152D" w:rsidRDefault="004F152D">
            <w:pPr>
              <w:jc w:val="center"/>
              <w:rPr>
                <w:rFonts w:hint="eastAsia"/>
                <w:sz w:val="24"/>
              </w:rPr>
            </w:pPr>
          </w:p>
          <w:p w14:paraId="00212B0A" w14:textId="77777777" w:rsidR="004F152D" w:rsidRDefault="004F152D">
            <w:pPr>
              <w:jc w:val="center"/>
              <w:rPr>
                <w:rFonts w:hint="eastAsia"/>
                <w:sz w:val="24"/>
              </w:rPr>
            </w:pPr>
            <w:r>
              <w:rPr>
                <w:rFonts w:hint="eastAsia"/>
                <w:sz w:val="24"/>
              </w:rPr>
              <w:t>力</w:t>
            </w:r>
          </w:p>
          <w:p w14:paraId="137CDE40" w14:textId="77777777" w:rsidR="004F152D" w:rsidRDefault="004F152D">
            <w:pPr>
              <w:jc w:val="center"/>
              <w:rPr>
                <w:rFonts w:hint="eastAsia"/>
                <w:sz w:val="24"/>
              </w:rPr>
            </w:pPr>
          </w:p>
          <w:p w14:paraId="3866F8E5" w14:textId="77777777" w:rsidR="004F152D" w:rsidRDefault="004F152D">
            <w:pPr>
              <w:jc w:val="center"/>
              <w:rPr>
                <w:rFonts w:hint="eastAsia"/>
                <w:sz w:val="24"/>
              </w:rPr>
            </w:pPr>
            <w:r>
              <w:rPr>
                <w:rFonts w:hint="eastAsia"/>
                <w:sz w:val="24"/>
              </w:rPr>
              <w:t>学</w:t>
            </w:r>
          </w:p>
          <w:p w14:paraId="61674183" w14:textId="77777777" w:rsidR="004F152D" w:rsidRDefault="004F152D">
            <w:pPr>
              <w:jc w:val="center"/>
              <w:rPr>
                <w:rFonts w:hint="eastAsia"/>
                <w:sz w:val="24"/>
              </w:rPr>
            </w:pPr>
          </w:p>
          <w:p w14:paraId="51492637" w14:textId="77777777" w:rsidR="004F152D" w:rsidRDefault="004F152D">
            <w:pPr>
              <w:jc w:val="center"/>
              <w:rPr>
                <w:rFonts w:hint="eastAsia"/>
                <w:sz w:val="24"/>
              </w:rPr>
            </w:pPr>
            <w:r>
              <w:rPr>
                <w:rFonts w:hint="eastAsia"/>
                <w:sz w:val="24"/>
              </w:rPr>
              <w:t>性</w:t>
            </w:r>
          </w:p>
          <w:p w14:paraId="7E4BEDD5" w14:textId="77777777" w:rsidR="004F152D" w:rsidRDefault="004F152D">
            <w:pPr>
              <w:jc w:val="center"/>
              <w:rPr>
                <w:rFonts w:hint="eastAsia"/>
                <w:sz w:val="24"/>
              </w:rPr>
            </w:pPr>
          </w:p>
          <w:p w14:paraId="41F00D20" w14:textId="77777777" w:rsidR="004F152D" w:rsidRDefault="004F152D">
            <w:pPr>
              <w:jc w:val="center"/>
              <w:rPr>
                <w:rFonts w:hint="eastAsia"/>
                <w:sz w:val="24"/>
              </w:rPr>
            </w:pPr>
            <w:r>
              <w:rPr>
                <w:rFonts w:hint="eastAsia"/>
                <w:sz w:val="24"/>
              </w:rPr>
              <w:t>能</w:t>
            </w:r>
          </w:p>
          <w:p w14:paraId="31344B22" w14:textId="77777777" w:rsidR="004F152D" w:rsidRDefault="004F152D">
            <w:pPr>
              <w:jc w:val="center"/>
              <w:rPr>
                <w:rFonts w:hint="eastAsia"/>
                <w:sz w:val="24"/>
              </w:rPr>
            </w:pPr>
          </w:p>
          <w:p w14:paraId="3E332E45" w14:textId="77777777" w:rsidR="004F152D" w:rsidRDefault="004F152D">
            <w:pPr>
              <w:jc w:val="center"/>
              <w:rPr>
                <w:rFonts w:hint="eastAsia"/>
                <w:sz w:val="24"/>
              </w:rPr>
            </w:pPr>
            <w:r>
              <w:rPr>
                <w:rFonts w:hint="eastAsia"/>
                <w:sz w:val="24"/>
              </w:rPr>
              <w:t>指</w:t>
            </w:r>
          </w:p>
          <w:p w14:paraId="4C82DB84" w14:textId="77777777" w:rsidR="004F152D" w:rsidRDefault="004F152D">
            <w:pPr>
              <w:jc w:val="center"/>
              <w:rPr>
                <w:rFonts w:hint="eastAsia"/>
                <w:sz w:val="24"/>
              </w:rPr>
            </w:pPr>
          </w:p>
          <w:p w14:paraId="532C379C" w14:textId="77777777" w:rsidR="004F152D" w:rsidRDefault="004F152D">
            <w:pPr>
              <w:jc w:val="center"/>
              <w:rPr>
                <w:rFonts w:hint="eastAsia"/>
                <w:sz w:val="24"/>
              </w:rPr>
            </w:pPr>
            <w:r>
              <w:rPr>
                <w:rFonts w:hint="eastAsia"/>
                <w:sz w:val="24"/>
              </w:rPr>
              <w:t>标</w:t>
            </w:r>
          </w:p>
        </w:tc>
        <w:tc>
          <w:tcPr>
            <w:tcW w:w="1080" w:type="dxa"/>
            <w:vMerge w:val="restart"/>
            <w:vAlign w:val="center"/>
          </w:tcPr>
          <w:p w14:paraId="625E41A6" w14:textId="77777777" w:rsidR="004F152D" w:rsidRDefault="004F152D">
            <w:pPr>
              <w:pStyle w:val="10"/>
              <w:rPr>
                <w:rFonts w:hint="eastAsia"/>
              </w:rPr>
            </w:pPr>
          </w:p>
          <w:p w14:paraId="55095F4F" w14:textId="77777777" w:rsidR="004F152D" w:rsidRDefault="004F152D">
            <w:pPr>
              <w:jc w:val="center"/>
              <w:rPr>
                <w:rFonts w:hint="eastAsia"/>
                <w:sz w:val="24"/>
              </w:rPr>
            </w:pPr>
          </w:p>
          <w:p w14:paraId="639A4A04" w14:textId="77777777" w:rsidR="004F152D" w:rsidRDefault="004F152D">
            <w:pPr>
              <w:jc w:val="center"/>
              <w:rPr>
                <w:rFonts w:hint="eastAsia"/>
                <w:sz w:val="24"/>
              </w:rPr>
            </w:pPr>
            <w:r>
              <w:rPr>
                <w:rFonts w:hint="eastAsia"/>
                <w:sz w:val="24"/>
              </w:rPr>
              <w:t>水</w:t>
            </w:r>
          </w:p>
          <w:p w14:paraId="31166002" w14:textId="77777777" w:rsidR="004F152D" w:rsidRDefault="004F152D">
            <w:pPr>
              <w:jc w:val="center"/>
              <w:rPr>
                <w:rFonts w:hint="eastAsia"/>
                <w:sz w:val="24"/>
              </w:rPr>
            </w:pPr>
          </w:p>
          <w:p w14:paraId="426DFD6D" w14:textId="77777777" w:rsidR="004F152D" w:rsidRDefault="004F152D">
            <w:pPr>
              <w:jc w:val="center"/>
              <w:rPr>
                <w:rFonts w:hint="eastAsia"/>
                <w:sz w:val="24"/>
              </w:rPr>
            </w:pPr>
            <w:r>
              <w:rPr>
                <w:rFonts w:hint="eastAsia"/>
                <w:sz w:val="24"/>
              </w:rPr>
              <w:t>泥</w:t>
            </w:r>
          </w:p>
        </w:tc>
        <w:tc>
          <w:tcPr>
            <w:tcW w:w="3240" w:type="dxa"/>
            <w:vAlign w:val="center"/>
          </w:tcPr>
          <w:p w14:paraId="10A00A21" w14:textId="77777777" w:rsidR="004F152D" w:rsidRDefault="004F152D">
            <w:pPr>
              <w:rPr>
                <w:rFonts w:hint="eastAsia"/>
                <w:sz w:val="24"/>
              </w:rPr>
            </w:pPr>
            <w:r>
              <w:rPr>
                <w:rFonts w:hint="eastAsia"/>
                <w:sz w:val="24"/>
              </w:rPr>
              <w:t>标准稠度和凝结时间</w:t>
            </w:r>
          </w:p>
        </w:tc>
        <w:tc>
          <w:tcPr>
            <w:tcW w:w="3194" w:type="dxa"/>
            <w:vAlign w:val="center"/>
          </w:tcPr>
          <w:p w14:paraId="66B14B0F" w14:textId="77777777" w:rsidR="004F152D" w:rsidRDefault="004F152D">
            <w:pPr>
              <w:rPr>
                <w:rFonts w:hint="eastAsia"/>
                <w:sz w:val="24"/>
              </w:rPr>
            </w:pPr>
            <w:r>
              <w:rPr>
                <w:rFonts w:hint="eastAsia"/>
                <w:sz w:val="24"/>
              </w:rPr>
              <w:t>标准稠度和凝结时间测定仪</w:t>
            </w:r>
          </w:p>
        </w:tc>
      </w:tr>
      <w:tr w:rsidR="004F152D" w14:paraId="45ED9A27" w14:textId="77777777">
        <w:tblPrEx>
          <w:tblCellMar>
            <w:top w:w="0" w:type="dxa"/>
            <w:bottom w:w="0" w:type="dxa"/>
          </w:tblCellMar>
        </w:tblPrEx>
        <w:trPr>
          <w:cantSplit/>
          <w:trHeight w:hRule="exact" w:val="440"/>
          <w:jc w:val="center"/>
        </w:trPr>
        <w:tc>
          <w:tcPr>
            <w:tcW w:w="1008" w:type="dxa"/>
            <w:vMerge/>
            <w:vAlign w:val="center"/>
          </w:tcPr>
          <w:p w14:paraId="2AC55F10" w14:textId="77777777" w:rsidR="004F152D" w:rsidRDefault="004F152D">
            <w:pPr>
              <w:jc w:val="center"/>
              <w:rPr>
                <w:rFonts w:hint="eastAsia"/>
                <w:sz w:val="24"/>
              </w:rPr>
            </w:pPr>
          </w:p>
        </w:tc>
        <w:tc>
          <w:tcPr>
            <w:tcW w:w="1080" w:type="dxa"/>
            <w:vMerge/>
            <w:vAlign w:val="center"/>
          </w:tcPr>
          <w:p w14:paraId="70DCA2A8" w14:textId="77777777" w:rsidR="004F152D" w:rsidRDefault="004F152D">
            <w:pPr>
              <w:jc w:val="center"/>
              <w:rPr>
                <w:rFonts w:hint="eastAsia"/>
                <w:sz w:val="24"/>
              </w:rPr>
            </w:pPr>
          </w:p>
        </w:tc>
        <w:tc>
          <w:tcPr>
            <w:tcW w:w="3240" w:type="dxa"/>
            <w:vAlign w:val="center"/>
          </w:tcPr>
          <w:p w14:paraId="5B58E990" w14:textId="77777777" w:rsidR="004F152D" w:rsidRDefault="004F152D">
            <w:pPr>
              <w:rPr>
                <w:rFonts w:hint="eastAsia"/>
                <w:sz w:val="24"/>
              </w:rPr>
            </w:pPr>
            <w:r>
              <w:rPr>
                <w:rFonts w:hint="eastAsia"/>
                <w:sz w:val="24"/>
              </w:rPr>
              <w:t>安定性</w:t>
            </w:r>
          </w:p>
        </w:tc>
        <w:tc>
          <w:tcPr>
            <w:tcW w:w="3194" w:type="dxa"/>
            <w:vAlign w:val="center"/>
          </w:tcPr>
          <w:p w14:paraId="7D050DC1" w14:textId="77777777" w:rsidR="004F152D" w:rsidRDefault="004F152D">
            <w:pPr>
              <w:rPr>
                <w:rFonts w:hint="eastAsia"/>
                <w:sz w:val="24"/>
              </w:rPr>
            </w:pPr>
            <w:r>
              <w:rPr>
                <w:rFonts w:hint="eastAsia"/>
                <w:sz w:val="24"/>
              </w:rPr>
              <w:t>雷氏夹</w:t>
            </w:r>
          </w:p>
        </w:tc>
      </w:tr>
      <w:tr w:rsidR="004F152D" w14:paraId="77931A8A" w14:textId="77777777">
        <w:tblPrEx>
          <w:tblCellMar>
            <w:top w:w="0" w:type="dxa"/>
            <w:bottom w:w="0" w:type="dxa"/>
          </w:tblCellMar>
        </w:tblPrEx>
        <w:trPr>
          <w:cantSplit/>
          <w:trHeight w:hRule="exact" w:val="440"/>
          <w:jc w:val="center"/>
        </w:trPr>
        <w:tc>
          <w:tcPr>
            <w:tcW w:w="1008" w:type="dxa"/>
            <w:vMerge/>
            <w:vAlign w:val="center"/>
          </w:tcPr>
          <w:p w14:paraId="473F9984" w14:textId="77777777" w:rsidR="004F152D" w:rsidRDefault="004F152D">
            <w:pPr>
              <w:jc w:val="center"/>
              <w:rPr>
                <w:rFonts w:hint="eastAsia"/>
                <w:sz w:val="24"/>
              </w:rPr>
            </w:pPr>
          </w:p>
        </w:tc>
        <w:tc>
          <w:tcPr>
            <w:tcW w:w="1080" w:type="dxa"/>
            <w:vMerge/>
            <w:vAlign w:val="center"/>
          </w:tcPr>
          <w:p w14:paraId="6DF14480" w14:textId="77777777" w:rsidR="004F152D" w:rsidRDefault="004F152D">
            <w:pPr>
              <w:jc w:val="center"/>
              <w:rPr>
                <w:rFonts w:hint="eastAsia"/>
                <w:sz w:val="24"/>
              </w:rPr>
            </w:pPr>
          </w:p>
        </w:tc>
        <w:tc>
          <w:tcPr>
            <w:tcW w:w="3240" w:type="dxa"/>
            <w:vAlign w:val="center"/>
          </w:tcPr>
          <w:p w14:paraId="5BDDE3C0" w14:textId="77777777" w:rsidR="004F152D" w:rsidRDefault="004F152D">
            <w:pPr>
              <w:rPr>
                <w:rFonts w:hint="eastAsia"/>
                <w:sz w:val="24"/>
              </w:rPr>
            </w:pPr>
            <w:r>
              <w:rPr>
                <w:rFonts w:hint="eastAsia"/>
                <w:sz w:val="24"/>
              </w:rPr>
              <w:t>细度</w:t>
            </w:r>
          </w:p>
        </w:tc>
        <w:tc>
          <w:tcPr>
            <w:tcW w:w="3194" w:type="dxa"/>
            <w:vAlign w:val="center"/>
          </w:tcPr>
          <w:p w14:paraId="6A772353" w14:textId="77777777" w:rsidR="004F152D" w:rsidRDefault="004F152D">
            <w:pPr>
              <w:rPr>
                <w:rFonts w:hint="eastAsia"/>
                <w:sz w:val="24"/>
              </w:rPr>
            </w:pPr>
            <w:r>
              <w:rPr>
                <w:rFonts w:hint="eastAsia"/>
                <w:sz w:val="24"/>
              </w:rPr>
              <w:t>负压筛</w:t>
            </w:r>
          </w:p>
        </w:tc>
      </w:tr>
      <w:tr w:rsidR="004F152D" w14:paraId="2355D774" w14:textId="77777777">
        <w:tblPrEx>
          <w:tblCellMar>
            <w:top w:w="0" w:type="dxa"/>
            <w:bottom w:w="0" w:type="dxa"/>
          </w:tblCellMar>
        </w:tblPrEx>
        <w:trPr>
          <w:cantSplit/>
          <w:trHeight w:hRule="exact" w:val="440"/>
          <w:jc w:val="center"/>
        </w:trPr>
        <w:tc>
          <w:tcPr>
            <w:tcW w:w="1008" w:type="dxa"/>
            <w:vMerge/>
            <w:vAlign w:val="center"/>
          </w:tcPr>
          <w:p w14:paraId="616E15D8" w14:textId="77777777" w:rsidR="004F152D" w:rsidRDefault="004F152D">
            <w:pPr>
              <w:jc w:val="center"/>
              <w:rPr>
                <w:rFonts w:hint="eastAsia"/>
                <w:sz w:val="24"/>
              </w:rPr>
            </w:pPr>
          </w:p>
        </w:tc>
        <w:tc>
          <w:tcPr>
            <w:tcW w:w="1080" w:type="dxa"/>
            <w:vMerge/>
            <w:vAlign w:val="center"/>
          </w:tcPr>
          <w:p w14:paraId="5748E718" w14:textId="77777777" w:rsidR="004F152D" w:rsidRDefault="004F152D">
            <w:pPr>
              <w:jc w:val="center"/>
              <w:rPr>
                <w:rFonts w:hint="eastAsia"/>
                <w:sz w:val="24"/>
              </w:rPr>
            </w:pPr>
          </w:p>
        </w:tc>
        <w:tc>
          <w:tcPr>
            <w:tcW w:w="3240" w:type="dxa"/>
            <w:vAlign w:val="center"/>
          </w:tcPr>
          <w:p w14:paraId="22D66594" w14:textId="77777777" w:rsidR="004F152D" w:rsidRDefault="004F152D">
            <w:pPr>
              <w:rPr>
                <w:rFonts w:hint="eastAsia"/>
                <w:sz w:val="24"/>
              </w:rPr>
            </w:pPr>
            <w:r>
              <w:rPr>
                <w:rFonts w:hint="eastAsia"/>
                <w:sz w:val="24"/>
              </w:rPr>
              <w:t>比表面积</w:t>
            </w:r>
          </w:p>
        </w:tc>
        <w:tc>
          <w:tcPr>
            <w:tcW w:w="3194" w:type="dxa"/>
            <w:vAlign w:val="center"/>
          </w:tcPr>
          <w:p w14:paraId="16039AC9" w14:textId="77777777" w:rsidR="004F152D" w:rsidRDefault="004F152D">
            <w:pPr>
              <w:rPr>
                <w:rFonts w:hint="eastAsia"/>
                <w:sz w:val="24"/>
              </w:rPr>
            </w:pPr>
            <w:r>
              <w:rPr>
                <w:rFonts w:hint="eastAsia"/>
                <w:sz w:val="24"/>
              </w:rPr>
              <w:t>比表面积测定仪</w:t>
            </w:r>
          </w:p>
        </w:tc>
      </w:tr>
      <w:tr w:rsidR="004F152D" w14:paraId="6A7521C7" w14:textId="77777777">
        <w:tblPrEx>
          <w:tblCellMar>
            <w:top w:w="0" w:type="dxa"/>
            <w:bottom w:w="0" w:type="dxa"/>
          </w:tblCellMar>
        </w:tblPrEx>
        <w:trPr>
          <w:cantSplit/>
          <w:trHeight w:hRule="exact" w:val="440"/>
          <w:jc w:val="center"/>
        </w:trPr>
        <w:tc>
          <w:tcPr>
            <w:tcW w:w="1008" w:type="dxa"/>
            <w:vMerge/>
            <w:vAlign w:val="center"/>
          </w:tcPr>
          <w:p w14:paraId="2F374D17" w14:textId="77777777" w:rsidR="004F152D" w:rsidRDefault="004F152D">
            <w:pPr>
              <w:jc w:val="center"/>
              <w:rPr>
                <w:rFonts w:hint="eastAsia"/>
                <w:sz w:val="24"/>
              </w:rPr>
            </w:pPr>
          </w:p>
        </w:tc>
        <w:tc>
          <w:tcPr>
            <w:tcW w:w="1080" w:type="dxa"/>
            <w:vMerge/>
            <w:vAlign w:val="center"/>
          </w:tcPr>
          <w:p w14:paraId="77953DEC" w14:textId="77777777" w:rsidR="004F152D" w:rsidRDefault="004F152D">
            <w:pPr>
              <w:jc w:val="center"/>
              <w:rPr>
                <w:rFonts w:hint="eastAsia"/>
                <w:sz w:val="24"/>
              </w:rPr>
            </w:pPr>
          </w:p>
        </w:tc>
        <w:tc>
          <w:tcPr>
            <w:tcW w:w="3240" w:type="dxa"/>
            <w:vAlign w:val="center"/>
          </w:tcPr>
          <w:p w14:paraId="33758D62" w14:textId="77777777" w:rsidR="004F152D" w:rsidRDefault="004F152D">
            <w:pPr>
              <w:rPr>
                <w:rFonts w:hint="eastAsia"/>
                <w:sz w:val="24"/>
              </w:rPr>
            </w:pPr>
            <w:r>
              <w:rPr>
                <w:rFonts w:hint="eastAsia"/>
                <w:sz w:val="24"/>
              </w:rPr>
              <w:t>胶砂强度</w:t>
            </w:r>
          </w:p>
        </w:tc>
        <w:tc>
          <w:tcPr>
            <w:tcW w:w="3194" w:type="dxa"/>
            <w:vAlign w:val="center"/>
          </w:tcPr>
          <w:p w14:paraId="3FBDABD0" w14:textId="77777777" w:rsidR="004F152D" w:rsidRDefault="004F152D">
            <w:pPr>
              <w:rPr>
                <w:rFonts w:hint="eastAsia"/>
                <w:sz w:val="24"/>
              </w:rPr>
            </w:pPr>
            <w:r>
              <w:rPr>
                <w:rFonts w:hint="eastAsia"/>
                <w:sz w:val="24"/>
              </w:rPr>
              <w:t>标准试模</w:t>
            </w:r>
            <w:r>
              <w:rPr>
                <w:rFonts w:hint="eastAsia"/>
                <w:sz w:val="24"/>
              </w:rPr>
              <w:t>4*4*16</w:t>
            </w:r>
          </w:p>
        </w:tc>
      </w:tr>
      <w:tr w:rsidR="004F152D" w14:paraId="71940681" w14:textId="77777777">
        <w:tblPrEx>
          <w:tblCellMar>
            <w:top w:w="0" w:type="dxa"/>
            <w:bottom w:w="0" w:type="dxa"/>
          </w:tblCellMar>
        </w:tblPrEx>
        <w:trPr>
          <w:cantSplit/>
          <w:trHeight w:hRule="exact" w:val="440"/>
          <w:jc w:val="center"/>
        </w:trPr>
        <w:tc>
          <w:tcPr>
            <w:tcW w:w="1008" w:type="dxa"/>
            <w:vMerge/>
            <w:vAlign w:val="center"/>
          </w:tcPr>
          <w:p w14:paraId="2A9DB99E" w14:textId="77777777" w:rsidR="004F152D" w:rsidRDefault="004F152D">
            <w:pPr>
              <w:jc w:val="center"/>
              <w:rPr>
                <w:rFonts w:hint="eastAsia"/>
                <w:sz w:val="24"/>
              </w:rPr>
            </w:pPr>
          </w:p>
        </w:tc>
        <w:tc>
          <w:tcPr>
            <w:tcW w:w="1080" w:type="dxa"/>
            <w:vMerge/>
            <w:vAlign w:val="center"/>
          </w:tcPr>
          <w:p w14:paraId="7FE6B291" w14:textId="77777777" w:rsidR="004F152D" w:rsidRDefault="004F152D">
            <w:pPr>
              <w:jc w:val="center"/>
              <w:rPr>
                <w:rFonts w:hint="eastAsia"/>
                <w:sz w:val="24"/>
              </w:rPr>
            </w:pPr>
          </w:p>
        </w:tc>
        <w:tc>
          <w:tcPr>
            <w:tcW w:w="3240" w:type="dxa"/>
            <w:vAlign w:val="center"/>
          </w:tcPr>
          <w:p w14:paraId="505D7284" w14:textId="77777777" w:rsidR="004F152D" w:rsidRDefault="004F152D">
            <w:pPr>
              <w:rPr>
                <w:rFonts w:hint="eastAsia"/>
                <w:sz w:val="24"/>
              </w:rPr>
            </w:pPr>
            <w:r>
              <w:rPr>
                <w:rFonts w:hint="eastAsia"/>
                <w:sz w:val="24"/>
              </w:rPr>
              <w:t>比重</w:t>
            </w:r>
          </w:p>
        </w:tc>
        <w:tc>
          <w:tcPr>
            <w:tcW w:w="3194" w:type="dxa"/>
            <w:vAlign w:val="center"/>
          </w:tcPr>
          <w:p w14:paraId="2BFF05F3" w14:textId="77777777" w:rsidR="004F152D" w:rsidRDefault="004F152D">
            <w:pPr>
              <w:rPr>
                <w:rFonts w:hint="eastAsia"/>
                <w:sz w:val="24"/>
              </w:rPr>
            </w:pPr>
            <w:r>
              <w:rPr>
                <w:rFonts w:hint="eastAsia"/>
                <w:sz w:val="24"/>
              </w:rPr>
              <w:t>比重瓶</w:t>
            </w:r>
          </w:p>
        </w:tc>
      </w:tr>
      <w:tr w:rsidR="004F152D" w14:paraId="18C0E33A" w14:textId="77777777">
        <w:tblPrEx>
          <w:tblCellMar>
            <w:top w:w="0" w:type="dxa"/>
            <w:bottom w:w="0" w:type="dxa"/>
          </w:tblCellMar>
        </w:tblPrEx>
        <w:trPr>
          <w:cantSplit/>
          <w:trHeight w:hRule="exact" w:val="440"/>
          <w:jc w:val="center"/>
        </w:trPr>
        <w:tc>
          <w:tcPr>
            <w:tcW w:w="1008" w:type="dxa"/>
            <w:vMerge/>
            <w:vAlign w:val="center"/>
          </w:tcPr>
          <w:p w14:paraId="56CA6ACA" w14:textId="77777777" w:rsidR="004F152D" w:rsidRDefault="004F152D">
            <w:pPr>
              <w:jc w:val="center"/>
              <w:rPr>
                <w:rFonts w:hint="eastAsia"/>
                <w:sz w:val="24"/>
              </w:rPr>
            </w:pPr>
          </w:p>
        </w:tc>
        <w:tc>
          <w:tcPr>
            <w:tcW w:w="1080" w:type="dxa"/>
            <w:vMerge w:val="restart"/>
            <w:vAlign w:val="center"/>
          </w:tcPr>
          <w:p w14:paraId="2E6F9ED3" w14:textId="77777777" w:rsidR="004F152D" w:rsidRDefault="004F152D">
            <w:pPr>
              <w:jc w:val="center"/>
              <w:rPr>
                <w:rFonts w:hint="eastAsia"/>
                <w:sz w:val="24"/>
              </w:rPr>
            </w:pPr>
            <w:r>
              <w:rPr>
                <w:rFonts w:hint="eastAsia"/>
                <w:sz w:val="24"/>
              </w:rPr>
              <w:t>钢材</w:t>
            </w:r>
          </w:p>
        </w:tc>
        <w:tc>
          <w:tcPr>
            <w:tcW w:w="3240" w:type="dxa"/>
            <w:vAlign w:val="center"/>
          </w:tcPr>
          <w:p w14:paraId="0B2CDD85" w14:textId="77777777" w:rsidR="004F152D" w:rsidRDefault="004F152D">
            <w:pPr>
              <w:rPr>
                <w:rFonts w:hint="eastAsia"/>
                <w:sz w:val="24"/>
              </w:rPr>
            </w:pPr>
            <w:r>
              <w:rPr>
                <w:rFonts w:hint="eastAsia"/>
                <w:sz w:val="24"/>
              </w:rPr>
              <w:t>力学性能及拉弯性能检测</w:t>
            </w:r>
          </w:p>
        </w:tc>
        <w:tc>
          <w:tcPr>
            <w:tcW w:w="3194" w:type="dxa"/>
            <w:vAlign w:val="center"/>
          </w:tcPr>
          <w:p w14:paraId="533AFB20" w14:textId="77777777" w:rsidR="004F152D" w:rsidRDefault="004F152D">
            <w:pPr>
              <w:rPr>
                <w:rFonts w:hint="eastAsia"/>
                <w:sz w:val="24"/>
              </w:rPr>
            </w:pPr>
            <w:r>
              <w:rPr>
                <w:rFonts w:hint="eastAsia"/>
                <w:sz w:val="24"/>
              </w:rPr>
              <w:t>万能材料试验机</w:t>
            </w:r>
          </w:p>
        </w:tc>
      </w:tr>
      <w:tr w:rsidR="004F152D" w14:paraId="3A7B87BE" w14:textId="77777777">
        <w:tblPrEx>
          <w:tblCellMar>
            <w:top w:w="0" w:type="dxa"/>
            <w:bottom w:w="0" w:type="dxa"/>
          </w:tblCellMar>
        </w:tblPrEx>
        <w:trPr>
          <w:cantSplit/>
          <w:trHeight w:hRule="exact" w:val="440"/>
          <w:jc w:val="center"/>
        </w:trPr>
        <w:tc>
          <w:tcPr>
            <w:tcW w:w="1008" w:type="dxa"/>
            <w:vMerge/>
            <w:vAlign w:val="center"/>
          </w:tcPr>
          <w:p w14:paraId="3AD9F16D" w14:textId="77777777" w:rsidR="004F152D" w:rsidRDefault="004F152D">
            <w:pPr>
              <w:jc w:val="center"/>
              <w:rPr>
                <w:rFonts w:hint="eastAsia"/>
                <w:sz w:val="24"/>
              </w:rPr>
            </w:pPr>
          </w:p>
        </w:tc>
        <w:tc>
          <w:tcPr>
            <w:tcW w:w="1080" w:type="dxa"/>
            <w:vMerge/>
            <w:vAlign w:val="center"/>
          </w:tcPr>
          <w:p w14:paraId="560FB5C4" w14:textId="77777777" w:rsidR="004F152D" w:rsidRDefault="004F152D">
            <w:pPr>
              <w:jc w:val="center"/>
              <w:rPr>
                <w:rFonts w:hint="eastAsia"/>
                <w:sz w:val="24"/>
              </w:rPr>
            </w:pPr>
          </w:p>
        </w:tc>
        <w:tc>
          <w:tcPr>
            <w:tcW w:w="3240" w:type="dxa"/>
            <w:vAlign w:val="center"/>
          </w:tcPr>
          <w:p w14:paraId="33BD11DF" w14:textId="77777777" w:rsidR="004F152D" w:rsidRDefault="004F152D">
            <w:pPr>
              <w:rPr>
                <w:rFonts w:hint="eastAsia"/>
                <w:sz w:val="24"/>
              </w:rPr>
            </w:pPr>
            <w:r>
              <w:rPr>
                <w:rFonts w:hint="eastAsia"/>
                <w:sz w:val="24"/>
              </w:rPr>
              <w:t>焊接性能</w:t>
            </w:r>
          </w:p>
        </w:tc>
        <w:tc>
          <w:tcPr>
            <w:tcW w:w="3194" w:type="dxa"/>
            <w:vAlign w:val="center"/>
          </w:tcPr>
          <w:p w14:paraId="7763608A" w14:textId="77777777" w:rsidR="004F152D" w:rsidRDefault="004F152D">
            <w:pPr>
              <w:rPr>
                <w:rFonts w:hint="eastAsia"/>
                <w:sz w:val="24"/>
              </w:rPr>
            </w:pPr>
            <w:r>
              <w:rPr>
                <w:rFonts w:hint="eastAsia"/>
                <w:sz w:val="24"/>
              </w:rPr>
              <w:t>万能材料试验机</w:t>
            </w:r>
          </w:p>
        </w:tc>
      </w:tr>
      <w:tr w:rsidR="004F152D" w14:paraId="76369A17" w14:textId="77777777">
        <w:tblPrEx>
          <w:tblCellMar>
            <w:top w:w="0" w:type="dxa"/>
            <w:bottom w:w="0" w:type="dxa"/>
          </w:tblCellMar>
        </w:tblPrEx>
        <w:trPr>
          <w:cantSplit/>
          <w:trHeight w:hRule="exact" w:val="440"/>
          <w:jc w:val="center"/>
        </w:trPr>
        <w:tc>
          <w:tcPr>
            <w:tcW w:w="1008" w:type="dxa"/>
            <w:vMerge/>
            <w:vAlign w:val="center"/>
          </w:tcPr>
          <w:p w14:paraId="3013565F" w14:textId="77777777" w:rsidR="004F152D" w:rsidRDefault="004F152D">
            <w:pPr>
              <w:jc w:val="center"/>
              <w:rPr>
                <w:rFonts w:hint="eastAsia"/>
                <w:sz w:val="24"/>
              </w:rPr>
            </w:pPr>
          </w:p>
        </w:tc>
        <w:tc>
          <w:tcPr>
            <w:tcW w:w="1080" w:type="dxa"/>
            <w:vMerge w:val="restart"/>
            <w:vAlign w:val="center"/>
          </w:tcPr>
          <w:p w14:paraId="70E545E3" w14:textId="77777777" w:rsidR="004F152D" w:rsidRDefault="004F152D">
            <w:pPr>
              <w:ind w:firstLine="240"/>
              <w:rPr>
                <w:rFonts w:hint="eastAsia"/>
                <w:sz w:val="24"/>
              </w:rPr>
            </w:pPr>
            <w:r>
              <w:rPr>
                <w:rFonts w:hint="eastAsia"/>
                <w:sz w:val="24"/>
              </w:rPr>
              <w:t>砂</w:t>
            </w:r>
          </w:p>
        </w:tc>
        <w:tc>
          <w:tcPr>
            <w:tcW w:w="3240" w:type="dxa"/>
            <w:vAlign w:val="center"/>
          </w:tcPr>
          <w:p w14:paraId="26B70B54" w14:textId="77777777" w:rsidR="004F152D" w:rsidRDefault="004F152D">
            <w:pPr>
              <w:rPr>
                <w:rFonts w:hint="eastAsia"/>
                <w:sz w:val="24"/>
              </w:rPr>
            </w:pPr>
            <w:r>
              <w:rPr>
                <w:rFonts w:hint="eastAsia"/>
                <w:sz w:val="24"/>
              </w:rPr>
              <w:t>表观密度及堆积密度</w:t>
            </w:r>
          </w:p>
        </w:tc>
        <w:tc>
          <w:tcPr>
            <w:tcW w:w="3194" w:type="dxa"/>
            <w:vAlign w:val="center"/>
          </w:tcPr>
          <w:p w14:paraId="573A64B7" w14:textId="77777777" w:rsidR="004F152D" w:rsidRDefault="004F152D">
            <w:pPr>
              <w:rPr>
                <w:rFonts w:hint="eastAsia"/>
                <w:sz w:val="24"/>
              </w:rPr>
            </w:pPr>
            <w:r>
              <w:rPr>
                <w:rFonts w:hint="eastAsia"/>
                <w:sz w:val="24"/>
              </w:rPr>
              <w:t>李氏比重瓶及测量筒</w:t>
            </w:r>
          </w:p>
        </w:tc>
      </w:tr>
      <w:tr w:rsidR="004F152D" w14:paraId="47129267" w14:textId="77777777">
        <w:tblPrEx>
          <w:tblCellMar>
            <w:top w:w="0" w:type="dxa"/>
            <w:bottom w:w="0" w:type="dxa"/>
          </w:tblCellMar>
        </w:tblPrEx>
        <w:trPr>
          <w:cantSplit/>
          <w:trHeight w:hRule="exact" w:val="440"/>
          <w:jc w:val="center"/>
        </w:trPr>
        <w:tc>
          <w:tcPr>
            <w:tcW w:w="1008" w:type="dxa"/>
            <w:vMerge/>
            <w:vAlign w:val="center"/>
          </w:tcPr>
          <w:p w14:paraId="27C26DDA" w14:textId="77777777" w:rsidR="004F152D" w:rsidRDefault="004F152D">
            <w:pPr>
              <w:jc w:val="center"/>
              <w:rPr>
                <w:rFonts w:hint="eastAsia"/>
                <w:sz w:val="24"/>
              </w:rPr>
            </w:pPr>
          </w:p>
        </w:tc>
        <w:tc>
          <w:tcPr>
            <w:tcW w:w="1080" w:type="dxa"/>
            <w:vMerge/>
            <w:vAlign w:val="center"/>
          </w:tcPr>
          <w:p w14:paraId="68FD03A8" w14:textId="77777777" w:rsidR="004F152D" w:rsidRDefault="004F152D">
            <w:pPr>
              <w:jc w:val="center"/>
              <w:rPr>
                <w:rFonts w:hint="eastAsia"/>
                <w:sz w:val="24"/>
              </w:rPr>
            </w:pPr>
          </w:p>
        </w:tc>
        <w:tc>
          <w:tcPr>
            <w:tcW w:w="3240" w:type="dxa"/>
            <w:vAlign w:val="center"/>
          </w:tcPr>
          <w:p w14:paraId="4D823E77" w14:textId="77777777" w:rsidR="004F152D" w:rsidRDefault="004F152D">
            <w:pPr>
              <w:rPr>
                <w:rFonts w:hint="eastAsia"/>
                <w:sz w:val="24"/>
              </w:rPr>
            </w:pPr>
            <w:r>
              <w:rPr>
                <w:rFonts w:hint="eastAsia"/>
                <w:sz w:val="24"/>
              </w:rPr>
              <w:t>颗粒级配筛分</w:t>
            </w:r>
          </w:p>
        </w:tc>
        <w:tc>
          <w:tcPr>
            <w:tcW w:w="3194" w:type="dxa"/>
            <w:vAlign w:val="center"/>
          </w:tcPr>
          <w:p w14:paraId="18A32D6E" w14:textId="77777777" w:rsidR="004F152D" w:rsidRDefault="004F152D">
            <w:pPr>
              <w:rPr>
                <w:rFonts w:hint="eastAsia"/>
                <w:sz w:val="24"/>
              </w:rPr>
            </w:pPr>
            <w:r>
              <w:rPr>
                <w:rFonts w:hint="eastAsia"/>
                <w:sz w:val="24"/>
              </w:rPr>
              <w:t>摇筛机及分析筛</w:t>
            </w:r>
          </w:p>
        </w:tc>
      </w:tr>
      <w:tr w:rsidR="004F152D" w14:paraId="0EF74741" w14:textId="77777777">
        <w:tblPrEx>
          <w:tblCellMar>
            <w:top w:w="0" w:type="dxa"/>
            <w:bottom w:w="0" w:type="dxa"/>
          </w:tblCellMar>
        </w:tblPrEx>
        <w:trPr>
          <w:cantSplit/>
          <w:trHeight w:hRule="exact" w:val="440"/>
          <w:jc w:val="center"/>
        </w:trPr>
        <w:tc>
          <w:tcPr>
            <w:tcW w:w="1008" w:type="dxa"/>
            <w:vMerge/>
            <w:vAlign w:val="center"/>
          </w:tcPr>
          <w:p w14:paraId="2E875129" w14:textId="77777777" w:rsidR="004F152D" w:rsidRDefault="004F152D">
            <w:pPr>
              <w:jc w:val="center"/>
              <w:rPr>
                <w:rFonts w:hint="eastAsia"/>
                <w:sz w:val="24"/>
              </w:rPr>
            </w:pPr>
          </w:p>
        </w:tc>
        <w:tc>
          <w:tcPr>
            <w:tcW w:w="1080" w:type="dxa"/>
            <w:vMerge/>
            <w:vAlign w:val="center"/>
          </w:tcPr>
          <w:p w14:paraId="18416046" w14:textId="77777777" w:rsidR="004F152D" w:rsidRDefault="004F152D">
            <w:pPr>
              <w:jc w:val="center"/>
              <w:rPr>
                <w:rFonts w:hint="eastAsia"/>
                <w:sz w:val="24"/>
              </w:rPr>
            </w:pPr>
          </w:p>
        </w:tc>
        <w:tc>
          <w:tcPr>
            <w:tcW w:w="3240" w:type="dxa"/>
            <w:vAlign w:val="center"/>
          </w:tcPr>
          <w:p w14:paraId="1F1710C2" w14:textId="77777777" w:rsidR="004F152D" w:rsidRDefault="004F152D">
            <w:pPr>
              <w:rPr>
                <w:rFonts w:hint="eastAsia"/>
                <w:sz w:val="24"/>
              </w:rPr>
            </w:pPr>
            <w:r>
              <w:rPr>
                <w:rFonts w:hint="eastAsia"/>
                <w:sz w:val="24"/>
              </w:rPr>
              <w:t>含泥量及有机质含量</w:t>
            </w:r>
          </w:p>
        </w:tc>
        <w:tc>
          <w:tcPr>
            <w:tcW w:w="3194" w:type="dxa"/>
            <w:vAlign w:val="center"/>
          </w:tcPr>
          <w:p w14:paraId="52EAA636" w14:textId="77777777" w:rsidR="004F152D" w:rsidRDefault="004F152D">
            <w:pPr>
              <w:rPr>
                <w:rFonts w:hint="eastAsia"/>
                <w:sz w:val="24"/>
              </w:rPr>
            </w:pPr>
            <w:r>
              <w:rPr>
                <w:rFonts w:hint="eastAsia"/>
                <w:sz w:val="24"/>
              </w:rPr>
              <w:t>玻璃器皿</w:t>
            </w:r>
          </w:p>
        </w:tc>
      </w:tr>
      <w:tr w:rsidR="004F152D" w14:paraId="0AECCEAB" w14:textId="77777777">
        <w:tblPrEx>
          <w:tblCellMar>
            <w:top w:w="0" w:type="dxa"/>
            <w:bottom w:w="0" w:type="dxa"/>
          </w:tblCellMar>
        </w:tblPrEx>
        <w:trPr>
          <w:cantSplit/>
          <w:trHeight w:hRule="exact" w:val="440"/>
          <w:jc w:val="center"/>
        </w:trPr>
        <w:tc>
          <w:tcPr>
            <w:tcW w:w="1008" w:type="dxa"/>
            <w:vMerge/>
            <w:vAlign w:val="center"/>
          </w:tcPr>
          <w:p w14:paraId="3F752FBA" w14:textId="77777777" w:rsidR="004F152D" w:rsidRDefault="004F152D">
            <w:pPr>
              <w:jc w:val="center"/>
              <w:rPr>
                <w:rFonts w:hint="eastAsia"/>
                <w:sz w:val="24"/>
              </w:rPr>
            </w:pPr>
          </w:p>
        </w:tc>
        <w:tc>
          <w:tcPr>
            <w:tcW w:w="1080" w:type="dxa"/>
            <w:vMerge w:val="restart"/>
            <w:vAlign w:val="center"/>
          </w:tcPr>
          <w:p w14:paraId="0DB4C55F" w14:textId="77777777" w:rsidR="004F152D" w:rsidRDefault="004F152D">
            <w:pPr>
              <w:jc w:val="center"/>
              <w:rPr>
                <w:rFonts w:hint="eastAsia"/>
                <w:sz w:val="24"/>
              </w:rPr>
            </w:pPr>
            <w:r>
              <w:rPr>
                <w:rFonts w:hint="eastAsia"/>
                <w:sz w:val="24"/>
              </w:rPr>
              <w:t>碎石</w:t>
            </w:r>
          </w:p>
        </w:tc>
        <w:tc>
          <w:tcPr>
            <w:tcW w:w="3240" w:type="dxa"/>
            <w:vAlign w:val="center"/>
          </w:tcPr>
          <w:p w14:paraId="6B0475F8" w14:textId="77777777" w:rsidR="004F152D" w:rsidRDefault="004F152D">
            <w:pPr>
              <w:rPr>
                <w:rFonts w:hint="eastAsia"/>
                <w:sz w:val="24"/>
              </w:rPr>
            </w:pPr>
            <w:r>
              <w:rPr>
                <w:rFonts w:hint="eastAsia"/>
                <w:sz w:val="24"/>
              </w:rPr>
              <w:t>粒径级配</w:t>
            </w:r>
          </w:p>
        </w:tc>
        <w:tc>
          <w:tcPr>
            <w:tcW w:w="3194" w:type="dxa"/>
            <w:vAlign w:val="center"/>
          </w:tcPr>
          <w:p w14:paraId="252EAE98" w14:textId="77777777" w:rsidR="004F152D" w:rsidRDefault="004F152D">
            <w:pPr>
              <w:rPr>
                <w:rFonts w:hint="eastAsia"/>
                <w:sz w:val="24"/>
              </w:rPr>
            </w:pPr>
            <w:r>
              <w:rPr>
                <w:rFonts w:hint="eastAsia"/>
                <w:sz w:val="24"/>
              </w:rPr>
              <w:t>分析筛</w:t>
            </w:r>
          </w:p>
        </w:tc>
      </w:tr>
      <w:tr w:rsidR="004F152D" w14:paraId="3702CC5F" w14:textId="77777777">
        <w:tblPrEx>
          <w:tblCellMar>
            <w:top w:w="0" w:type="dxa"/>
            <w:bottom w:w="0" w:type="dxa"/>
          </w:tblCellMar>
        </w:tblPrEx>
        <w:trPr>
          <w:cantSplit/>
          <w:trHeight w:hRule="exact" w:val="440"/>
          <w:jc w:val="center"/>
        </w:trPr>
        <w:tc>
          <w:tcPr>
            <w:tcW w:w="1008" w:type="dxa"/>
            <w:vMerge/>
            <w:vAlign w:val="center"/>
          </w:tcPr>
          <w:p w14:paraId="39C13A9B" w14:textId="77777777" w:rsidR="004F152D" w:rsidRDefault="004F152D">
            <w:pPr>
              <w:jc w:val="center"/>
              <w:rPr>
                <w:rFonts w:hint="eastAsia"/>
                <w:sz w:val="24"/>
              </w:rPr>
            </w:pPr>
          </w:p>
        </w:tc>
        <w:tc>
          <w:tcPr>
            <w:tcW w:w="1080" w:type="dxa"/>
            <w:vMerge/>
            <w:vAlign w:val="center"/>
          </w:tcPr>
          <w:p w14:paraId="44F226E6" w14:textId="77777777" w:rsidR="004F152D" w:rsidRDefault="004F152D">
            <w:pPr>
              <w:jc w:val="center"/>
              <w:rPr>
                <w:rFonts w:hint="eastAsia"/>
                <w:sz w:val="24"/>
              </w:rPr>
            </w:pPr>
          </w:p>
        </w:tc>
        <w:tc>
          <w:tcPr>
            <w:tcW w:w="3240" w:type="dxa"/>
            <w:vAlign w:val="center"/>
          </w:tcPr>
          <w:p w14:paraId="18CB1030" w14:textId="77777777" w:rsidR="004F152D" w:rsidRDefault="004F152D">
            <w:pPr>
              <w:rPr>
                <w:rFonts w:hint="eastAsia"/>
                <w:sz w:val="24"/>
              </w:rPr>
            </w:pPr>
            <w:r>
              <w:rPr>
                <w:rFonts w:hint="eastAsia"/>
                <w:sz w:val="24"/>
              </w:rPr>
              <w:t>针片状含量</w:t>
            </w:r>
          </w:p>
        </w:tc>
        <w:tc>
          <w:tcPr>
            <w:tcW w:w="3194" w:type="dxa"/>
            <w:vAlign w:val="center"/>
          </w:tcPr>
          <w:p w14:paraId="4138B19E" w14:textId="77777777" w:rsidR="004F152D" w:rsidRDefault="004F152D">
            <w:pPr>
              <w:rPr>
                <w:rFonts w:hint="eastAsia"/>
                <w:sz w:val="24"/>
              </w:rPr>
            </w:pPr>
            <w:r>
              <w:rPr>
                <w:rFonts w:hint="eastAsia"/>
                <w:sz w:val="24"/>
              </w:rPr>
              <w:t>石针、片状规准仪</w:t>
            </w:r>
          </w:p>
        </w:tc>
      </w:tr>
      <w:tr w:rsidR="004F152D" w14:paraId="6D195841" w14:textId="77777777">
        <w:tblPrEx>
          <w:tblCellMar>
            <w:top w:w="0" w:type="dxa"/>
            <w:bottom w:w="0" w:type="dxa"/>
          </w:tblCellMar>
        </w:tblPrEx>
        <w:trPr>
          <w:cantSplit/>
          <w:trHeight w:hRule="exact" w:val="440"/>
          <w:jc w:val="center"/>
        </w:trPr>
        <w:tc>
          <w:tcPr>
            <w:tcW w:w="1008" w:type="dxa"/>
            <w:vMerge/>
            <w:vAlign w:val="center"/>
          </w:tcPr>
          <w:p w14:paraId="0167276A" w14:textId="77777777" w:rsidR="004F152D" w:rsidRDefault="004F152D">
            <w:pPr>
              <w:jc w:val="center"/>
              <w:rPr>
                <w:rFonts w:hint="eastAsia"/>
                <w:sz w:val="24"/>
              </w:rPr>
            </w:pPr>
          </w:p>
        </w:tc>
        <w:tc>
          <w:tcPr>
            <w:tcW w:w="1080" w:type="dxa"/>
            <w:vMerge/>
            <w:vAlign w:val="center"/>
          </w:tcPr>
          <w:p w14:paraId="6D5FCB3F" w14:textId="77777777" w:rsidR="004F152D" w:rsidRDefault="004F152D">
            <w:pPr>
              <w:jc w:val="center"/>
              <w:rPr>
                <w:rFonts w:hint="eastAsia"/>
                <w:sz w:val="24"/>
              </w:rPr>
            </w:pPr>
          </w:p>
        </w:tc>
        <w:tc>
          <w:tcPr>
            <w:tcW w:w="3240" w:type="dxa"/>
            <w:vAlign w:val="center"/>
          </w:tcPr>
          <w:p w14:paraId="0F052381" w14:textId="77777777" w:rsidR="004F152D" w:rsidRDefault="004F152D">
            <w:pPr>
              <w:rPr>
                <w:rFonts w:hint="eastAsia"/>
                <w:sz w:val="24"/>
              </w:rPr>
            </w:pPr>
            <w:r>
              <w:rPr>
                <w:rFonts w:hint="eastAsia"/>
                <w:sz w:val="24"/>
              </w:rPr>
              <w:t>压碎指标</w:t>
            </w:r>
          </w:p>
        </w:tc>
        <w:tc>
          <w:tcPr>
            <w:tcW w:w="3194" w:type="dxa"/>
            <w:vAlign w:val="center"/>
          </w:tcPr>
          <w:p w14:paraId="532FD55E" w14:textId="77777777" w:rsidR="004F152D" w:rsidRDefault="004F152D">
            <w:pPr>
              <w:rPr>
                <w:rFonts w:hint="eastAsia"/>
                <w:sz w:val="24"/>
              </w:rPr>
            </w:pPr>
            <w:r>
              <w:rPr>
                <w:rFonts w:hint="eastAsia"/>
                <w:sz w:val="24"/>
              </w:rPr>
              <w:t>压碎指标测定仪</w:t>
            </w:r>
          </w:p>
        </w:tc>
      </w:tr>
      <w:tr w:rsidR="004F152D" w14:paraId="326F4C87" w14:textId="77777777">
        <w:tblPrEx>
          <w:tblCellMar>
            <w:top w:w="0" w:type="dxa"/>
            <w:bottom w:w="0" w:type="dxa"/>
          </w:tblCellMar>
        </w:tblPrEx>
        <w:trPr>
          <w:cantSplit/>
          <w:trHeight w:hRule="exact" w:val="440"/>
          <w:jc w:val="center"/>
        </w:trPr>
        <w:tc>
          <w:tcPr>
            <w:tcW w:w="1008" w:type="dxa"/>
            <w:vMerge/>
            <w:vAlign w:val="center"/>
          </w:tcPr>
          <w:p w14:paraId="005B9F0B" w14:textId="77777777" w:rsidR="004F152D" w:rsidRDefault="004F152D">
            <w:pPr>
              <w:jc w:val="center"/>
              <w:rPr>
                <w:rFonts w:hint="eastAsia"/>
                <w:sz w:val="24"/>
              </w:rPr>
            </w:pPr>
          </w:p>
        </w:tc>
        <w:tc>
          <w:tcPr>
            <w:tcW w:w="1080" w:type="dxa"/>
            <w:vMerge/>
            <w:vAlign w:val="center"/>
          </w:tcPr>
          <w:p w14:paraId="55F10BFD" w14:textId="77777777" w:rsidR="004F152D" w:rsidRDefault="004F152D">
            <w:pPr>
              <w:jc w:val="center"/>
              <w:rPr>
                <w:rFonts w:hint="eastAsia"/>
                <w:sz w:val="24"/>
              </w:rPr>
            </w:pPr>
          </w:p>
        </w:tc>
        <w:tc>
          <w:tcPr>
            <w:tcW w:w="3240" w:type="dxa"/>
            <w:vAlign w:val="center"/>
          </w:tcPr>
          <w:p w14:paraId="1B65BC16" w14:textId="77777777" w:rsidR="004F152D" w:rsidRDefault="004F152D">
            <w:pPr>
              <w:rPr>
                <w:rFonts w:hint="eastAsia"/>
                <w:sz w:val="24"/>
              </w:rPr>
            </w:pPr>
            <w:r>
              <w:rPr>
                <w:rFonts w:hint="eastAsia"/>
                <w:sz w:val="24"/>
              </w:rPr>
              <w:t>含泥量及泥块含量</w:t>
            </w:r>
          </w:p>
        </w:tc>
        <w:tc>
          <w:tcPr>
            <w:tcW w:w="3194" w:type="dxa"/>
            <w:vAlign w:val="center"/>
          </w:tcPr>
          <w:p w14:paraId="28ED4B52" w14:textId="77777777" w:rsidR="004F152D" w:rsidRDefault="004F152D">
            <w:pPr>
              <w:rPr>
                <w:rFonts w:hint="eastAsia"/>
                <w:sz w:val="24"/>
              </w:rPr>
            </w:pPr>
            <w:r>
              <w:rPr>
                <w:rFonts w:hint="eastAsia"/>
                <w:sz w:val="24"/>
              </w:rPr>
              <w:t>玻璃器皿</w:t>
            </w:r>
          </w:p>
        </w:tc>
      </w:tr>
      <w:tr w:rsidR="004F152D" w14:paraId="340C3A70" w14:textId="77777777">
        <w:tblPrEx>
          <w:tblCellMar>
            <w:top w:w="0" w:type="dxa"/>
            <w:bottom w:w="0" w:type="dxa"/>
          </w:tblCellMar>
        </w:tblPrEx>
        <w:trPr>
          <w:cantSplit/>
          <w:trHeight w:hRule="exact" w:val="440"/>
          <w:jc w:val="center"/>
        </w:trPr>
        <w:tc>
          <w:tcPr>
            <w:tcW w:w="1008" w:type="dxa"/>
            <w:vMerge/>
            <w:vAlign w:val="center"/>
          </w:tcPr>
          <w:p w14:paraId="72D7924F" w14:textId="77777777" w:rsidR="004F152D" w:rsidRDefault="004F152D">
            <w:pPr>
              <w:jc w:val="center"/>
              <w:rPr>
                <w:rFonts w:hint="eastAsia"/>
                <w:sz w:val="24"/>
              </w:rPr>
            </w:pPr>
          </w:p>
        </w:tc>
        <w:tc>
          <w:tcPr>
            <w:tcW w:w="1080" w:type="dxa"/>
            <w:vMerge/>
            <w:vAlign w:val="center"/>
          </w:tcPr>
          <w:p w14:paraId="5314D48A" w14:textId="77777777" w:rsidR="004F152D" w:rsidRDefault="004F152D">
            <w:pPr>
              <w:jc w:val="center"/>
              <w:rPr>
                <w:rFonts w:hint="eastAsia"/>
                <w:sz w:val="24"/>
              </w:rPr>
            </w:pPr>
          </w:p>
        </w:tc>
        <w:tc>
          <w:tcPr>
            <w:tcW w:w="3240" w:type="dxa"/>
            <w:vAlign w:val="center"/>
          </w:tcPr>
          <w:p w14:paraId="612A8514" w14:textId="77777777" w:rsidR="004F152D" w:rsidRDefault="004F152D">
            <w:pPr>
              <w:rPr>
                <w:rFonts w:hint="eastAsia"/>
                <w:sz w:val="24"/>
              </w:rPr>
            </w:pPr>
            <w:r>
              <w:rPr>
                <w:rFonts w:hint="eastAsia"/>
                <w:sz w:val="24"/>
              </w:rPr>
              <w:t>表观密度及堆积密度</w:t>
            </w:r>
          </w:p>
        </w:tc>
        <w:tc>
          <w:tcPr>
            <w:tcW w:w="3194" w:type="dxa"/>
            <w:vAlign w:val="center"/>
          </w:tcPr>
          <w:p w14:paraId="37402D07" w14:textId="77777777" w:rsidR="004F152D" w:rsidRDefault="004F152D">
            <w:pPr>
              <w:rPr>
                <w:rFonts w:hint="eastAsia"/>
                <w:sz w:val="24"/>
              </w:rPr>
            </w:pPr>
            <w:r>
              <w:rPr>
                <w:rFonts w:hint="eastAsia"/>
                <w:sz w:val="24"/>
              </w:rPr>
              <w:t>比重瓶及测量筒</w:t>
            </w:r>
          </w:p>
        </w:tc>
      </w:tr>
      <w:tr w:rsidR="004F152D" w14:paraId="47561147" w14:textId="77777777">
        <w:tblPrEx>
          <w:tblCellMar>
            <w:top w:w="0" w:type="dxa"/>
            <w:bottom w:w="0" w:type="dxa"/>
          </w:tblCellMar>
        </w:tblPrEx>
        <w:trPr>
          <w:cantSplit/>
          <w:trHeight w:hRule="exact" w:val="440"/>
          <w:jc w:val="center"/>
        </w:trPr>
        <w:tc>
          <w:tcPr>
            <w:tcW w:w="1008" w:type="dxa"/>
            <w:vMerge w:val="restart"/>
            <w:vAlign w:val="center"/>
          </w:tcPr>
          <w:p w14:paraId="542AACCF" w14:textId="77777777" w:rsidR="004F152D" w:rsidRDefault="004F152D">
            <w:pPr>
              <w:jc w:val="center"/>
              <w:rPr>
                <w:rFonts w:hint="eastAsia"/>
                <w:sz w:val="24"/>
              </w:rPr>
            </w:pPr>
            <w:r>
              <w:rPr>
                <w:rFonts w:hint="eastAsia"/>
                <w:sz w:val="24"/>
              </w:rPr>
              <w:t>施</w:t>
            </w:r>
          </w:p>
          <w:p w14:paraId="04345E0A" w14:textId="77777777" w:rsidR="004F152D" w:rsidRDefault="004F152D">
            <w:pPr>
              <w:jc w:val="center"/>
              <w:rPr>
                <w:rFonts w:hint="eastAsia"/>
                <w:sz w:val="24"/>
              </w:rPr>
            </w:pPr>
            <w:r>
              <w:rPr>
                <w:rFonts w:hint="eastAsia"/>
                <w:sz w:val="24"/>
              </w:rPr>
              <w:t>工</w:t>
            </w:r>
          </w:p>
          <w:p w14:paraId="68085B21" w14:textId="77777777" w:rsidR="004F152D" w:rsidRDefault="004F152D">
            <w:pPr>
              <w:jc w:val="center"/>
              <w:rPr>
                <w:rFonts w:hint="eastAsia"/>
                <w:sz w:val="24"/>
              </w:rPr>
            </w:pPr>
            <w:r>
              <w:rPr>
                <w:rFonts w:hint="eastAsia"/>
                <w:sz w:val="24"/>
              </w:rPr>
              <w:t>质</w:t>
            </w:r>
          </w:p>
          <w:p w14:paraId="239CF55B" w14:textId="77777777" w:rsidR="004F152D" w:rsidRDefault="004F152D">
            <w:pPr>
              <w:jc w:val="center"/>
              <w:rPr>
                <w:rFonts w:hint="eastAsia"/>
                <w:sz w:val="24"/>
              </w:rPr>
            </w:pPr>
            <w:r>
              <w:rPr>
                <w:rFonts w:hint="eastAsia"/>
                <w:sz w:val="24"/>
              </w:rPr>
              <w:t>量</w:t>
            </w:r>
          </w:p>
          <w:p w14:paraId="577D5AE8" w14:textId="77777777" w:rsidR="004F152D" w:rsidRDefault="004F152D">
            <w:pPr>
              <w:jc w:val="center"/>
              <w:rPr>
                <w:rFonts w:hint="eastAsia"/>
                <w:sz w:val="24"/>
              </w:rPr>
            </w:pPr>
            <w:r>
              <w:rPr>
                <w:rFonts w:hint="eastAsia"/>
                <w:sz w:val="24"/>
              </w:rPr>
              <w:t>控</w:t>
            </w:r>
          </w:p>
          <w:p w14:paraId="7F154E9E" w14:textId="77777777" w:rsidR="004F152D" w:rsidRDefault="004F152D">
            <w:pPr>
              <w:jc w:val="center"/>
              <w:rPr>
                <w:rFonts w:hint="eastAsia"/>
                <w:sz w:val="24"/>
              </w:rPr>
            </w:pPr>
            <w:r>
              <w:rPr>
                <w:rFonts w:hint="eastAsia"/>
                <w:sz w:val="24"/>
              </w:rPr>
              <w:t>制</w:t>
            </w:r>
          </w:p>
        </w:tc>
        <w:tc>
          <w:tcPr>
            <w:tcW w:w="1080" w:type="dxa"/>
            <w:vMerge w:val="restart"/>
            <w:vAlign w:val="center"/>
          </w:tcPr>
          <w:p w14:paraId="6F760984" w14:textId="77777777" w:rsidR="004F152D" w:rsidRDefault="004F152D">
            <w:pPr>
              <w:jc w:val="center"/>
              <w:rPr>
                <w:rFonts w:hint="eastAsia"/>
                <w:sz w:val="24"/>
              </w:rPr>
            </w:pPr>
            <w:r>
              <w:rPr>
                <w:rFonts w:hint="eastAsia"/>
                <w:sz w:val="24"/>
              </w:rPr>
              <w:t>混凝土</w:t>
            </w:r>
          </w:p>
        </w:tc>
        <w:tc>
          <w:tcPr>
            <w:tcW w:w="3240" w:type="dxa"/>
            <w:vAlign w:val="center"/>
          </w:tcPr>
          <w:p w14:paraId="1E58128D" w14:textId="77777777" w:rsidR="004F152D" w:rsidRDefault="004F152D">
            <w:pPr>
              <w:rPr>
                <w:rFonts w:hint="eastAsia"/>
                <w:sz w:val="24"/>
              </w:rPr>
            </w:pPr>
            <w:r>
              <w:rPr>
                <w:rFonts w:hint="eastAsia"/>
                <w:sz w:val="24"/>
              </w:rPr>
              <w:t>混凝土配合比设计</w:t>
            </w:r>
          </w:p>
        </w:tc>
        <w:tc>
          <w:tcPr>
            <w:tcW w:w="3194" w:type="dxa"/>
            <w:vAlign w:val="center"/>
          </w:tcPr>
          <w:p w14:paraId="33CC7FF8" w14:textId="77777777" w:rsidR="004F152D" w:rsidRDefault="004F152D">
            <w:pPr>
              <w:rPr>
                <w:rFonts w:hint="eastAsia"/>
                <w:sz w:val="24"/>
              </w:rPr>
            </w:pPr>
            <w:r>
              <w:rPr>
                <w:rFonts w:hint="eastAsia"/>
                <w:sz w:val="24"/>
              </w:rPr>
              <w:t>搅拌机、试模、压力机</w:t>
            </w:r>
          </w:p>
        </w:tc>
      </w:tr>
      <w:tr w:rsidR="004F152D" w14:paraId="16B5FC4F" w14:textId="77777777">
        <w:tblPrEx>
          <w:tblCellMar>
            <w:top w:w="0" w:type="dxa"/>
            <w:bottom w:w="0" w:type="dxa"/>
          </w:tblCellMar>
        </w:tblPrEx>
        <w:trPr>
          <w:cantSplit/>
          <w:trHeight w:hRule="exact" w:val="440"/>
          <w:jc w:val="center"/>
        </w:trPr>
        <w:tc>
          <w:tcPr>
            <w:tcW w:w="1008" w:type="dxa"/>
            <w:vMerge/>
            <w:vAlign w:val="center"/>
          </w:tcPr>
          <w:p w14:paraId="4BE1B5DF" w14:textId="77777777" w:rsidR="004F152D" w:rsidRDefault="004F152D">
            <w:pPr>
              <w:jc w:val="center"/>
              <w:rPr>
                <w:rFonts w:hint="eastAsia"/>
                <w:sz w:val="24"/>
              </w:rPr>
            </w:pPr>
          </w:p>
        </w:tc>
        <w:tc>
          <w:tcPr>
            <w:tcW w:w="1080" w:type="dxa"/>
            <w:vMerge/>
            <w:vAlign w:val="center"/>
          </w:tcPr>
          <w:p w14:paraId="2D0B0720" w14:textId="77777777" w:rsidR="004F152D" w:rsidRDefault="004F152D">
            <w:pPr>
              <w:jc w:val="center"/>
              <w:rPr>
                <w:rFonts w:hint="eastAsia"/>
                <w:sz w:val="24"/>
              </w:rPr>
            </w:pPr>
          </w:p>
        </w:tc>
        <w:tc>
          <w:tcPr>
            <w:tcW w:w="3240" w:type="dxa"/>
            <w:vAlign w:val="center"/>
          </w:tcPr>
          <w:p w14:paraId="1B1D2BAC" w14:textId="77777777" w:rsidR="004F152D" w:rsidRDefault="004F152D">
            <w:pPr>
              <w:rPr>
                <w:rFonts w:hint="eastAsia"/>
                <w:sz w:val="24"/>
              </w:rPr>
            </w:pPr>
            <w:r>
              <w:rPr>
                <w:rFonts w:hint="eastAsia"/>
                <w:sz w:val="24"/>
              </w:rPr>
              <w:t>混凝土</w:t>
            </w:r>
            <w:r>
              <w:rPr>
                <w:rFonts w:hint="eastAsia"/>
                <w:sz w:val="24"/>
              </w:rPr>
              <w:t>3d</w:t>
            </w:r>
            <w:r>
              <w:rPr>
                <w:rFonts w:hint="eastAsia"/>
                <w:sz w:val="24"/>
              </w:rPr>
              <w:t>、</w:t>
            </w:r>
            <w:r>
              <w:rPr>
                <w:rFonts w:hint="eastAsia"/>
                <w:sz w:val="24"/>
              </w:rPr>
              <w:t>28d</w:t>
            </w:r>
            <w:r>
              <w:rPr>
                <w:rFonts w:hint="eastAsia"/>
                <w:sz w:val="24"/>
              </w:rPr>
              <w:t>抗压强度</w:t>
            </w:r>
          </w:p>
        </w:tc>
        <w:tc>
          <w:tcPr>
            <w:tcW w:w="3194" w:type="dxa"/>
            <w:vAlign w:val="center"/>
          </w:tcPr>
          <w:p w14:paraId="49211F2E" w14:textId="77777777" w:rsidR="004F152D" w:rsidRDefault="004F152D">
            <w:pPr>
              <w:rPr>
                <w:rFonts w:hint="eastAsia"/>
                <w:sz w:val="24"/>
              </w:rPr>
            </w:pPr>
            <w:r>
              <w:rPr>
                <w:rFonts w:hint="eastAsia"/>
                <w:sz w:val="24"/>
              </w:rPr>
              <w:t>抗压强度试模</w:t>
            </w:r>
          </w:p>
        </w:tc>
      </w:tr>
      <w:tr w:rsidR="004F152D" w14:paraId="1BDEA52B" w14:textId="77777777">
        <w:tblPrEx>
          <w:tblCellMar>
            <w:top w:w="0" w:type="dxa"/>
            <w:bottom w:w="0" w:type="dxa"/>
          </w:tblCellMar>
        </w:tblPrEx>
        <w:trPr>
          <w:cantSplit/>
          <w:trHeight w:hRule="exact" w:val="440"/>
          <w:jc w:val="center"/>
        </w:trPr>
        <w:tc>
          <w:tcPr>
            <w:tcW w:w="1008" w:type="dxa"/>
            <w:vMerge/>
            <w:vAlign w:val="center"/>
          </w:tcPr>
          <w:p w14:paraId="5E9D18F2" w14:textId="77777777" w:rsidR="004F152D" w:rsidRDefault="004F152D">
            <w:pPr>
              <w:jc w:val="center"/>
              <w:rPr>
                <w:rFonts w:hint="eastAsia"/>
                <w:sz w:val="24"/>
              </w:rPr>
            </w:pPr>
          </w:p>
        </w:tc>
        <w:tc>
          <w:tcPr>
            <w:tcW w:w="1080" w:type="dxa"/>
            <w:vMerge/>
            <w:vAlign w:val="center"/>
          </w:tcPr>
          <w:p w14:paraId="4BD2E93C" w14:textId="77777777" w:rsidR="004F152D" w:rsidRDefault="004F152D">
            <w:pPr>
              <w:jc w:val="center"/>
              <w:rPr>
                <w:rFonts w:hint="eastAsia"/>
                <w:sz w:val="24"/>
              </w:rPr>
            </w:pPr>
          </w:p>
        </w:tc>
        <w:tc>
          <w:tcPr>
            <w:tcW w:w="3240" w:type="dxa"/>
            <w:vAlign w:val="center"/>
          </w:tcPr>
          <w:p w14:paraId="754A7D28" w14:textId="77777777" w:rsidR="004F152D" w:rsidRDefault="004F152D">
            <w:pPr>
              <w:rPr>
                <w:rFonts w:hint="eastAsia"/>
                <w:sz w:val="24"/>
              </w:rPr>
            </w:pPr>
            <w:r>
              <w:rPr>
                <w:rFonts w:hint="eastAsia"/>
                <w:sz w:val="24"/>
              </w:rPr>
              <w:t>坍落度</w:t>
            </w:r>
          </w:p>
        </w:tc>
        <w:tc>
          <w:tcPr>
            <w:tcW w:w="3194" w:type="dxa"/>
            <w:vAlign w:val="center"/>
          </w:tcPr>
          <w:p w14:paraId="45B069FB" w14:textId="77777777" w:rsidR="004F152D" w:rsidRDefault="004F152D">
            <w:pPr>
              <w:rPr>
                <w:rFonts w:hint="eastAsia"/>
                <w:sz w:val="24"/>
              </w:rPr>
            </w:pPr>
            <w:r>
              <w:rPr>
                <w:rFonts w:hint="eastAsia"/>
                <w:sz w:val="24"/>
              </w:rPr>
              <w:t>坍落度筒</w:t>
            </w:r>
          </w:p>
        </w:tc>
      </w:tr>
      <w:tr w:rsidR="004F152D" w14:paraId="37D6B125" w14:textId="77777777">
        <w:tblPrEx>
          <w:tblCellMar>
            <w:top w:w="0" w:type="dxa"/>
            <w:bottom w:w="0" w:type="dxa"/>
          </w:tblCellMar>
        </w:tblPrEx>
        <w:trPr>
          <w:cantSplit/>
          <w:trHeight w:hRule="exact" w:val="440"/>
          <w:jc w:val="center"/>
        </w:trPr>
        <w:tc>
          <w:tcPr>
            <w:tcW w:w="1008" w:type="dxa"/>
            <w:vMerge/>
            <w:vAlign w:val="center"/>
          </w:tcPr>
          <w:p w14:paraId="47731413" w14:textId="77777777" w:rsidR="004F152D" w:rsidRDefault="004F152D">
            <w:pPr>
              <w:jc w:val="center"/>
              <w:rPr>
                <w:rFonts w:hint="eastAsia"/>
                <w:sz w:val="24"/>
              </w:rPr>
            </w:pPr>
          </w:p>
        </w:tc>
        <w:tc>
          <w:tcPr>
            <w:tcW w:w="1080" w:type="dxa"/>
            <w:vMerge/>
            <w:vAlign w:val="center"/>
          </w:tcPr>
          <w:p w14:paraId="24D5F23F" w14:textId="77777777" w:rsidR="004F152D" w:rsidRDefault="004F152D">
            <w:pPr>
              <w:jc w:val="center"/>
              <w:rPr>
                <w:rFonts w:hint="eastAsia"/>
                <w:sz w:val="24"/>
              </w:rPr>
            </w:pPr>
          </w:p>
        </w:tc>
        <w:tc>
          <w:tcPr>
            <w:tcW w:w="3240" w:type="dxa"/>
            <w:vAlign w:val="center"/>
          </w:tcPr>
          <w:p w14:paraId="3EBB3075" w14:textId="77777777" w:rsidR="004F152D" w:rsidRDefault="004F152D">
            <w:pPr>
              <w:rPr>
                <w:rFonts w:hint="eastAsia"/>
                <w:sz w:val="24"/>
              </w:rPr>
            </w:pPr>
            <w:r>
              <w:rPr>
                <w:rFonts w:hint="eastAsia"/>
                <w:sz w:val="24"/>
              </w:rPr>
              <w:t>初（终）凝时间</w:t>
            </w:r>
          </w:p>
        </w:tc>
        <w:tc>
          <w:tcPr>
            <w:tcW w:w="3194" w:type="dxa"/>
            <w:vAlign w:val="center"/>
          </w:tcPr>
          <w:p w14:paraId="2E3EBC9D" w14:textId="77777777" w:rsidR="004F152D" w:rsidRDefault="004F152D">
            <w:pPr>
              <w:rPr>
                <w:rFonts w:hint="eastAsia"/>
                <w:sz w:val="24"/>
              </w:rPr>
            </w:pPr>
            <w:r>
              <w:rPr>
                <w:rFonts w:hint="eastAsia"/>
                <w:sz w:val="24"/>
              </w:rPr>
              <w:t>电动阻力贯入仪</w:t>
            </w:r>
          </w:p>
        </w:tc>
      </w:tr>
      <w:tr w:rsidR="004F152D" w14:paraId="3513660C" w14:textId="77777777">
        <w:tblPrEx>
          <w:tblCellMar>
            <w:top w:w="0" w:type="dxa"/>
            <w:bottom w:w="0" w:type="dxa"/>
          </w:tblCellMar>
        </w:tblPrEx>
        <w:trPr>
          <w:cantSplit/>
          <w:trHeight w:hRule="exact" w:val="440"/>
          <w:jc w:val="center"/>
        </w:trPr>
        <w:tc>
          <w:tcPr>
            <w:tcW w:w="1008" w:type="dxa"/>
            <w:vMerge/>
            <w:vAlign w:val="center"/>
          </w:tcPr>
          <w:p w14:paraId="4256B7AD" w14:textId="77777777" w:rsidR="004F152D" w:rsidRDefault="004F152D">
            <w:pPr>
              <w:jc w:val="center"/>
              <w:rPr>
                <w:rFonts w:hint="eastAsia"/>
                <w:sz w:val="24"/>
              </w:rPr>
            </w:pPr>
          </w:p>
        </w:tc>
        <w:tc>
          <w:tcPr>
            <w:tcW w:w="1080" w:type="dxa"/>
            <w:vMerge/>
            <w:vAlign w:val="center"/>
          </w:tcPr>
          <w:p w14:paraId="13D13C85" w14:textId="77777777" w:rsidR="004F152D" w:rsidRDefault="004F152D">
            <w:pPr>
              <w:jc w:val="center"/>
              <w:rPr>
                <w:rFonts w:hint="eastAsia"/>
                <w:sz w:val="24"/>
              </w:rPr>
            </w:pPr>
          </w:p>
        </w:tc>
        <w:tc>
          <w:tcPr>
            <w:tcW w:w="3240" w:type="dxa"/>
            <w:vAlign w:val="center"/>
          </w:tcPr>
          <w:p w14:paraId="5D0B7788" w14:textId="77777777" w:rsidR="004F152D" w:rsidRDefault="004F152D">
            <w:pPr>
              <w:rPr>
                <w:rFonts w:hint="eastAsia"/>
                <w:sz w:val="24"/>
              </w:rPr>
            </w:pPr>
            <w:r>
              <w:rPr>
                <w:rFonts w:hint="eastAsia"/>
                <w:sz w:val="24"/>
              </w:rPr>
              <w:t>含气量</w:t>
            </w:r>
          </w:p>
        </w:tc>
        <w:tc>
          <w:tcPr>
            <w:tcW w:w="3194" w:type="dxa"/>
            <w:vAlign w:val="center"/>
          </w:tcPr>
          <w:p w14:paraId="1BF5859C" w14:textId="77777777" w:rsidR="004F152D" w:rsidRDefault="004F152D">
            <w:pPr>
              <w:rPr>
                <w:rFonts w:hint="eastAsia"/>
                <w:sz w:val="24"/>
              </w:rPr>
            </w:pPr>
            <w:r>
              <w:rPr>
                <w:rFonts w:hint="eastAsia"/>
                <w:sz w:val="24"/>
              </w:rPr>
              <w:t>含气量测定仪</w:t>
            </w:r>
          </w:p>
        </w:tc>
      </w:tr>
      <w:tr w:rsidR="004F152D" w14:paraId="0937A411" w14:textId="77777777">
        <w:tblPrEx>
          <w:tblCellMar>
            <w:top w:w="0" w:type="dxa"/>
            <w:bottom w:w="0" w:type="dxa"/>
          </w:tblCellMar>
        </w:tblPrEx>
        <w:trPr>
          <w:cantSplit/>
          <w:trHeight w:hRule="exact" w:val="440"/>
          <w:jc w:val="center"/>
        </w:trPr>
        <w:tc>
          <w:tcPr>
            <w:tcW w:w="1008" w:type="dxa"/>
            <w:vMerge/>
            <w:vAlign w:val="center"/>
          </w:tcPr>
          <w:p w14:paraId="443EB2ED" w14:textId="77777777" w:rsidR="004F152D" w:rsidRDefault="004F152D">
            <w:pPr>
              <w:jc w:val="center"/>
              <w:rPr>
                <w:rFonts w:hint="eastAsia"/>
                <w:sz w:val="24"/>
              </w:rPr>
            </w:pPr>
          </w:p>
        </w:tc>
        <w:tc>
          <w:tcPr>
            <w:tcW w:w="1080" w:type="dxa"/>
            <w:vMerge/>
            <w:vAlign w:val="center"/>
          </w:tcPr>
          <w:p w14:paraId="3462FC66" w14:textId="77777777" w:rsidR="004F152D" w:rsidRDefault="004F152D">
            <w:pPr>
              <w:jc w:val="center"/>
              <w:rPr>
                <w:rFonts w:hint="eastAsia"/>
                <w:sz w:val="24"/>
              </w:rPr>
            </w:pPr>
          </w:p>
        </w:tc>
        <w:tc>
          <w:tcPr>
            <w:tcW w:w="3240" w:type="dxa"/>
            <w:vAlign w:val="center"/>
          </w:tcPr>
          <w:p w14:paraId="5479A7C6" w14:textId="77777777" w:rsidR="004F152D" w:rsidRDefault="004F152D">
            <w:pPr>
              <w:rPr>
                <w:rFonts w:hint="eastAsia"/>
                <w:sz w:val="24"/>
              </w:rPr>
            </w:pPr>
            <w:r>
              <w:rPr>
                <w:rFonts w:hint="eastAsia"/>
                <w:sz w:val="24"/>
              </w:rPr>
              <w:t>保护层厚度</w:t>
            </w:r>
          </w:p>
        </w:tc>
        <w:tc>
          <w:tcPr>
            <w:tcW w:w="3194" w:type="dxa"/>
            <w:vAlign w:val="center"/>
          </w:tcPr>
          <w:p w14:paraId="5A264526" w14:textId="77777777" w:rsidR="004F152D" w:rsidRDefault="004F152D">
            <w:pPr>
              <w:rPr>
                <w:rFonts w:hint="eastAsia"/>
                <w:sz w:val="24"/>
              </w:rPr>
            </w:pPr>
            <w:r>
              <w:rPr>
                <w:rFonts w:hint="eastAsia"/>
                <w:sz w:val="24"/>
              </w:rPr>
              <w:t>探测仪</w:t>
            </w:r>
          </w:p>
        </w:tc>
      </w:tr>
      <w:tr w:rsidR="004F152D" w14:paraId="19930580" w14:textId="77777777">
        <w:tblPrEx>
          <w:tblCellMar>
            <w:top w:w="0" w:type="dxa"/>
            <w:bottom w:w="0" w:type="dxa"/>
          </w:tblCellMar>
        </w:tblPrEx>
        <w:trPr>
          <w:cantSplit/>
          <w:trHeight w:hRule="exact" w:val="1200"/>
          <w:jc w:val="center"/>
        </w:trPr>
        <w:tc>
          <w:tcPr>
            <w:tcW w:w="1008" w:type="dxa"/>
            <w:vMerge/>
            <w:vAlign w:val="center"/>
          </w:tcPr>
          <w:p w14:paraId="369DCAD0" w14:textId="77777777" w:rsidR="004F152D" w:rsidRDefault="004F152D">
            <w:pPr>
              <w:jc w:val="center"/>
              <w:rPr>
                <w:rFonts w:hint="eastAsia"/>
                <w:sz w:val="24"/>
              </w:rPr>
            </w:pPr>
          </w:p>
        </w:tc>
        <w:tc>
          <w:tcPr>
            <w:tcW w:w="1080" w:type="dxa"/>
            <w:vMerge/>
            <w:vAlign w:val="center"/>
          </w:tcPr>
          <w:p w14:paraId="5E7A4E99" w14:textId="77777777" w:rsidR="004F152D" w:rsidRDefault="004F152D">
            <w:pPr>
              <w:jc w:val="center"/>
              <w:rPr>
                <w:rFonts w:hint="eastAsia"/>
                <w:sz w:val="24"/>
              </w:rPr>
            </w:pPr>
          </w:p>
        </w:tc>
        <w:tc>
          <w:tcPr>
            <w:tcW w:w="3240" w:type="dxa"/>
            <w:vAlign w:val="center"/>
          </w:tcPr>
          <w:p w14:paraId="152636E6" w14:textId="77777777" w:rsidR="004F152D" w:rsidRDefault="004F152D">
            <w:pPr>
              <w:rPr>
                <w:rFonts w:hint="eastAsia"/>
                <w:sz w:val="24"/>
              </w:rPr>
            </w:pPr>
            <w:r>
              <w:rPr>
                <w:rFonts w:hint="eastAsia"/>
                <w:sz w:val="24"/>
              </w:rPr>
              <w:t>其他</w:t>
            </w:r>
          </w:p>
        </w:tc>
        <w:tc>
          <w:tcPr>
            <w:tcW w:w="3194" w:type="dxa"/>
            <w:vAlign w:val="center"/>
          </w:tcPr>
          <w:p w14:paraId="7614DDEF" w14:textId="77777777" w:rsidR="004F152D" w:rsidRDefault="004F152D">
            <w:pPr>
              <w:rPr>
                <w:rFonts w:hint="eastAsia"/>
                <w:sz w:val="24"/>
              </w:rPr>
            </w:pPr>
            <w:r>
              <w:rPr>
                <w:rFonts w:hint="eastAsia"/>
                <w:sz w:val="24"/>
              </w:rPr>
              <w:t>抗渗、砂浆试模、维勃稠度仪，标准养护室、电动取芯机等</w:t>
            </w:r>
          </w:p>
        </w:tc>
      </w:tr>
    </w:tbl>
    <w:p w14:paraId="3846B3BA" w14:textId="77777777" w:rsidR="004F152D" w:rsidRDefault="004F152D">
      <w:pPr>
        <w:rPr>
          <w:rFonts w:hint="eastAsia"/>
        </w:rPr>
      </w:pPr>
    </w:p>
    <w:p w14:paraId="0B69B134" w14:textId="77777777" w:rsidR="004F152D" w:rsidRDefault="004F152D">
      <w:pPr>
        <w:rPr>
          <w:rFonts w:hint="eastAsia"/>
        </w:rPr>
      </w:pPr>
      <w:r>
        <w:rPr>
          <w:rFonts w:hint="eastAsia"/>
        </w:rPr>
        <w:t xml:space="preserve">    </w:t>
      </w:r>
      <w:r>
        <w:rPr>
          <w:rFonts w:hint="eastAsia"/>
        </w:rPr>
        <w:t>实验室内设置力学性能，物理性能，水泥试验检测室，混凝土配合比搅拌成型室，标准养护室，样品储藏室和办公室。</w:t>
      </w:r>
    </w:p>
    <w:p w14:paraId="70BFC811" w14:textId="77777777" w:rsidR="004F152D" w:rsidRDefault="004F152D">
      <w:pPr>
        <w:ind w:firstLine="560"/>
        <w:rPr>
          <w:rFonts w:hint="eastAsia"/>
        </w:rPr>
      </w:pPr>
      <w:r>
        <w:rPr>
          <w:rFonts w:hint="eastAsia"/>
        </w:rPr>
        <w:t>在建立工地实验室的同时，选取</w:t>
      </w:r>
      <w:r>
        <w:rPr>
          <w:rFonts w:hint="eastAsia"/>
        </w:rPr>
        <w:t>1-2</w:t>
      </w:r>
      <w:r>
        <w:rPr>
          <w:rFonts w:hint="eastAsia"/>
        </w:rPr>
        <w:t>家具有</w:t>
      </w:r>
      <w:r>
        <w:rPr>
          <w:rFonts w:hint="eastAsia"/>
        </w:rPr>
        <w:t>CMA</w:t>
      </w:r>
      <w:r>
        <w:rPr>
          <w:rFonts w:hint="eastAsia"/>
        </w:rPr>
        <w:t>认证资质的检测单位，并申报监理工程师批准后，作为工地实验室的补充，进行工地实验室不具备检测条件的项目检测。如减水剂性能测试，必要时进行砂中氯离子含量测定及钢材的化学分析等。</w:t>
      </w:r>
    </w:p>
    <w:p w14:paraId="086B2C84" w14:textId="77777777" w:rsidR="004F152D" w:rsidRDefault="004F152D">
      <w:pPr>
        <w:ind w:firstLine="560"/>
        <w:rPr>
          <w:rFonts w:hint="eastAsia"/>
        </w:rPr>
      </w:pPr>
      <w:r>
        <w:rPr>
          <w:rFonts w:hint="eastAsia"/>
        </w:rPr>
        <w:t>所有结构用料运到现场后，均要按规范频率和数量抽检，取样及检测过程配合监理工程师执行“见证取样”规定，所有试验项目在自检的同时执行监理工程师的平行抽检的指令或规定。</w:t>
      </w:r>
    </w:p>
    <w:p w14:paraId="12976CA4" w14:textId="77777777" w:rsidR="004F152D" w:rsidRDefault="004F152D">
      <w:pPr>
        <w:rPr>
          <w:rFonts w:hint="eastAsia"/>
        </w:rPr>
      </w:pPr>
    </w:p>
    <w:p w14:paraId="562F9B41" w14:textId="77777777" w:rsidR="004F152D" w:rsidRDefault="004F152D">
      <w:pPr>
        <w:rPr>
          <w:rFonts w:hint="eastAsia"/>
        </w:rPr>
      </w:pPr>
    </w:p>
    <w:p w14:paraId="7B63F7FB" w14:textId="77777777" w:rsidR="004F152D" w:rsidRDefault="004F152D">
      <w:pPr>
        <w:rPr>
          <w:rFonts w:hint="eastAsia"/>
        </w:rPr>
      </w:pPr>
    </w:p>
    <w:p w14:paraId="452D638D" w14:textId="77777777" w:rsidR="004F152D" w:rsidRDefault="004F152D">
      <w:pPr>
        <w:pStyle w:val="2"/>
        <w:ind w:firstLine="0"/>
        <w:sectPr w:rsidR="004F152D">
          <w:pgSz w:w="11906" w:h="16838"/>
          <w:pgMar w:top="935" w:right="1800" w:bottom="1440" w:left="1800" w:header="851" w:footer="992" w:gutter="0"/>
          <w:cols w:space="425"/>
          <w:docGrid w:type="lines" w:linePitch="312"/>
        </w:sectPr>
      </w:pPr>
    </w:p>
    <w:p w14:paraId="7950EC5D" w14:textId="77777777" w:rsidR="004F152D" w:rsidRDefault="004F152D">
      <w:pPr>
        <w:pStyle w:val="2"/>
        <w:rPr>
          <w:kern w:val="28"/>
        </w:rPr>
      </w:pPr>
      <w:r>
        <w:rPr>
          <w:kern w:val="28"/>
        </w:rPr>
        <w:t xml:space="preserve">   </w:t>
      </w:r>
      <w:bookmarkStart w:id="807" w:name="_Toc13797847"/>
      <w:r>
        <w:rPr>
          <w:rFonts w:hint="eastAsia"/>
          <w:kern w:val="28"/>
        </w:rPr>
        <w:t>4.2</w:t>
      </w:r>
      <w:r>
        <w:rPr>
          <w:kern w:val="28"/>
        </w:rPr>
        <w:t>.</w:t>
      </w:r>
      <w:r>
        <w:rPr>
          <w:rFonts w:hint="eastAsia"/>
          <w:kern w:val="28"/>
        </w:rPr>
        <w:t>钻孔灌注桩基础栈桥施工</w:t>
      </w:r>
      <w:bookmarkEnd w:id="807"/>
    </w:p>
    <w:p w14:paraId="3088AB50" w14:textId="77777777" w:rsidR="004F152D" w:rsidRDefault="004F152D">
      <w:pPr>
        <w:ind w:firstLine="284"/>
        <w:rPr>
          <w:rFonts w:ascii="仿宋_GB2312" w:hint="eastAsia"/>
          <w:kern w:val="28"/>
        </w:rPr>
      </w:pPr>
      <w:r>
        <w:rPr>
          <w:rFonts w:ascii="仿宋_GB2312"/>
          <w:kern w:val="28"/>
        </w:rPr>
        <w:t xml:space="preserve">  </w:t>
      </w:r>
      <w:r>
        <w:rPr>
          <w:rFonts w:ascii="仿宋_GB2312" w:hint="eastAsia"/>
          <w:kern w:val="28"/>
        </w:rPr>
        <w:t>本工程一共有六座栈桥，由东向西方向分布分别是</w:t>
      </w:r>
      <w:r>
        <w:rPr>
          <w:rFonts w:ascii="仿宋_GB2312" w:hint="eastAsia"/>
          <w:kern w:val="28"/>
        </w:rPr>
        <w:t>1#</w:t>
      </w:r>
      <w:r>
        <w:rPr>
          <w:rFonts w:ascii="MingLiU" w:eastAsia="MingLiU" w:hint="eastAsia"/>
          <w:kern w:val="28"/>
        </w:rPr>
        <w:t>~</w:t>
      </w:r>
      <w:r>
        <w:rPr>
          <w:rFonts w:ascii="仿宋_GB2312" w:hint="eastAsia"/>
          <w:kern w:val="28"/>
        </w:rPr>
        <w:t>6#</w:t>
      </w:r>
      <w:r>
        <w:rPr>
          <w:rFonts w:ascii="仿宋_GB2312" w:hint="eastAsia"/>
          <w:kern w:val="28"/>
        </w:rPr>
        <w:t>栈桥。接岸段总工程量如下：φ</w:t>
      </w:r>
      <w:r>
        <w:rPr>
          <w:rFonts w:ascii="仿宋_GB2312" w:hint="eastAsia"/>
          <w:kern w:val="28"/>
        </w:rPr>
        <w:t>800</w:t>
      </w:r>
      <w:r>
        <w:rPr>
          <w:rFonts w:ascii="仿宋_GB2312" w:hint="eastAsia"/>
          <w:kern w:val="28"/>
        </w:rPr>
        <w:t>水下灌注桩</w:t>
      </w:r>
      <w:r>
        <w:rPr>
          <w:rFonts w:ascii="仿宋_GB2312" w:hint="eastAsia"/>
          <w:kern w:val="28"/>
        </w:rPr>
        <w:t>106</w:t>
      </w:r>
      <w:r>
        <w:rPr>
          <w:rFonts w:ascii="仿宋_GB2312" w:hint="eastAsia"/>
          <w:kern w:val="28"/>
        </w:rPr>
        <w:t>根；岸上空心板预制及安装</w:t>
      </w:r>
      <w:r>
        <w:rPr>
          <w:rFonts w:ascii="仿宋_GB2312" w:hint="eastAsia"/>
          <w:kern w:val="28"/>
        </w:rPr>
        <w:t>348</w:t>
      </w:r>
      <w:r>
        <w:rPr>
          <w:rFonts w:ascii="仿宋_GB2312" w:hint="eastAsia"/>
          <w:kern w:val="28"/>
        </w:rPr>
        <w:t>块，其中。栈桥施工包括</w:t>
      </w:r>
      <w:r>
        <w:rPr>
          <w:rFonts w:ascii="仿宋_GB2312" w:hint="eastAsia"/>
          <w:kern w:val="28"/>
        </w:rPr>
        <w:t>:</w:t>
      </w:r>
      <w:r>
        <w:rPr>
          <w:rFonts w:ascii="仿宋_GB2312" w:hint="eastAsia"/>
          <w:kern w:val="28"/>
        </w:rPr>
        <w:t>钻孔灌注桩平台施工、钻孔灌注桩施工、现浇横梁施工、陆上预制空心板、陆上空心板安装、现浇面层砼施工六分项工程。六座栈桥由东向西方向施工，每两座为一个工作段，共分为三个工作段。下一个工作段的施工等上一个工作段的施工材料回收后再进行。每座栈桥的施工流程如下：</w:t>
      </w:r>
    </w:p>
    <w:p w14:paraId="0620FBE6" w14:textId="77777777" w:rsidR="004F152D" w:rsidRDefault="004F152D">
      <w:pPr>
        <w:ind w:firstLine="284"/>
        <w:jc w:val="center"/>
        <w:rPr>
          <w:rFonts w:ascii="仿宋_GB2312" w:hint="eastAsia"/>
          <w:spacing w:val="30"/>
          <w:kern w:val="28"/>
        </w:rPr>
      </w:pPr>
      <w:r>
        <w:rPr>
          <w:rFonts w:ascii="仿宋_GB2312" w:hint="eastAsia"/>
          <w:spacing w:val="30"/>
          <w:kern w:val="28"/>
        </w:rPr>
        <w:t xml:space="preserve"> </w:t>
      </w:r>
      <w:r>
        <w:rPr>
          <w:rFonts w:ascii="仿宋_GB2312" w:hint="eastAsia"/>
          <w:spacing w:val="30"/>
          <w:kern w:val="28"/>
          <w:bdr w:val="single" w:sz="4" w:space="0" w:color="auto"/>
        </w:rPr>
        <w:t xml:space="preserve"> </w:t>
      </w:r>
      <w:r>
        <w:rPr>
          <w:rFonts w:ascii="仿宋_GB2312" w:hint="eastAsia"/>
          <w:spacing w:val="30"/>
          <w:kern w:val="28"/>
          <w:bdr w:val="single" w:sz="4" w:space="0" w:color="auto"/>
        </w:rPr>
        <w:t>钻孔灌注桩平台施工</w:t>
      </w:r>
      <w:r>
        <w:rPr>
          <w:rFonts w:ascii="仿宋_GB2312" w:hint="eastAsia"/>
          <w:spacing w:val="30"/>
          <w:kern w:val="28"/>
        </w:rPr>
        <w:t xml:space="preserve">    </w:t>
      </w:r>
    </w:p>
    <w:p w14:paraId="3A6C663F" w14:textId="77777777" w:rsidR="004F152D" w:rsidRDefault="004F152D">
      <w:pPr>
        <w:ind w:firstLine="284"/>
        <w:jc w:val="center"/>
        <w:rPr>
          <w:rFonts w:ascii="仿宋_GB2312" w:hint="eastAsia"/>
          <w:spacing w:val="30"/>
          <w:kern w:val="28"/>
        </w:rPr>
      </w:pPr>
      <w:r>
        <w:rPr>
          <w:rFonts w:ascii="仿宋_GB2312" w:hint="eastAsia"/>
          <w:spacing w:val="30"/>
          <w:kern w:val="28"/>
        </w:rPr>
        <w:t>↓</w:t>
      </w:r>
    </w:p>
    <w:p w14:paraId="6B9B417F" w14:textId="77777777" w:rsidR="004F152D" w:rsidRDefault="004F152D">
      <w:pPr>
        <w:ind w:firstLine="284"/>
        <w:jc w:val="center"/>
        <w:outlineLvl w:val="0"/>
        <w:rPr>
          <w:rFonts w:ascii="仿宋_GB2312" w:hint="eastAsia"/>
          <w:spacing w:val="30"/>
          <w:kern w:val="28"/>
        </w:rPr>
      </w:pPr>
      <w:r>
        <w:rPr>
          <w:rFonts w:ascii="仿宋_GB2312" w:hint="eastAsia"/>
          <w:spacing w:val="30"/>
          <w:kern w:val="28"/>
        </w:rPr>
        <w:t xml:space="preserve">   </w:t>
      </w:r>
      <w:r>
        <w:rPr>
          <w:rFonts w:ascii="仿宋_GB2312" w:hint="eastAsia"/>
          <w:spacing w:val="30"/>
          <w:kern w:val="28"/>
          <w:bdr w:val="single" w:sz="4" w:space="0" w:color="auto"/>
        </w:rPr>
        <w:t>钻孔灌注桩施工</w:t>
      </w:r>
      <w:r>
        <w:rPr>
          <w:rFonts w:ascii="仿宋_GB2312" w:hint="eastAsia"/>
          <w:spacing w:val="30"/>
          <w:kern w:val="28"/>
          <w:bdr w:val="single" w:sz="4" w:space="0" w:color="auto"/>
        </w:rPr>
        <w:t xml:space="preserve"> </w:t>
      </w:r>
      <w:r>
        <w:rPr>
          <w:rFonts w:ascii="仿宋_GB2312" w:hint="eastAsia"/>
          <w:spacing w:val="30"/>
          <w:kern w:val="28"/>
        </w:rPr>
        <w:t xml:space="preserve"> </w:t>
      </w:r>
    </w:p>
    <w:p w14:paraId="3E2C9155" w14:textId="77777777" w:rsidR="004F152D" w:rsidRDefault="004F152D">
      <w:pPr>
        <w:ind w:firstLine="284"/>
        <w:jc w:val="center"/>
        <w:rPr>
          <w:rFonts w:ascii="仿宋_GB2312" w:hint="eastAsia"/>
          <w:spacing w:val="30"/>
          <w:kern w:val="28"/>
        </w:rPr>
      </w:pPr>
      <w:r>
        <w:rPr>
          <w:rFonts w:ascii="仿宋_GB2312" w:hint="eastAsia"/>
          <w:spacing w:val="30"/>
          <w:kern w:val="28"/>
        </w:rPr>
        <w:t>↓</w:t>
      </w:r>
    </w:p>
    <w:p w14:paraId="4ED04ECF" w14:textId="77777777" w:rsidR="004F152D" w:rsidRDefault="004F152D">
      <w:pPr>
        <w:ind w:firstLine="284"/>
        <w:jc w:val="center"/>
        <w:outlineLvl w:val="0"/>
        <w:rPr>
          <w:rFonts w:ascii="仿宋_GB2312" w:hint="eastAsia"/>
          <w:spacing w:val="30"/>
          <w:kern w:val="28"/>
        </w:rPr>
      </w:pPr>
      <w:r>
        <w:rPr>
          <w:rFonts w:ascii="仿宋_GB2312" w:hint="eastAsia"/>
          <w:spacing w:val="30"/>
          <w:kern w:val="28"/>
        </w:rPr>
        <w:t xml:space="preserve"> </w:t>
      </w:r>
      <w:r>
        <w:rPr>
          <w:rFonts w:ascii="仿宋_GB2312" w:hint="eastAsia"/>
          <w:spacing w:val="30"/>
          <w:kern w:val="28"/>
          <w:bdr w:val="single" w:sz="4" w:space="0" w:color="auto"/>
        </w:rPr>
        <w:t>现浇横梁施工</w:t>
      </w:r>
      <w:r>
        <w:rPr>
          <w:rFonts w:ascii="仿宋_GB2312" w:hint="eastAsia"/>
          <w:spacing w:val="30"/>
          <w:kern w:val="28"/>
        </w:rPr>
        <w:t xml:space="preserve"> </w:t>
      </w:r>
    </w:p>
    <w:p w14:paraId="286C2861" w14:textId="77777777" w:rsidR="004F152D" w:rsidRDefault="004F152D">
      <w:pPr>
        <w:ind w:firstLine="284"/>
        <w:jc w:val="center"/>
        <w:rPr>
          <w:rFonts w:ascii="仿宋_GB2312" w:hint="eastAsia"/>
          <w:spacing w:val="30"/>
          <w:kern w:val="28"/>
        </w:rPr>
      </w:pPr>
      <w:r>
        <w:rPr>
          <w:rFonts w:ascii="仿宋_GB2312" w:hint="eastAsia"/>
          <w:spacing w:val="30"/>
          <w:kern w:val="28"/>
        </w:rPr>
        <w:t>↓</w:t>
      </w:r>
    </w:p>
    <w:p w14:paraId="5855C829" w14:textId="77777777" w:rsidR="004F152D" w:rsidRDefault="004F152D">
      <w:pPr>
        <w:ind w:firstLine="284"/>
        <w:outlineLvl w:val="0"/>
        <w:rPr>
          <w:rFonts w:ascii="仿宋_GB2312" w:hint="eastAsia"/>
          <w:spacing w:val="30"/>
          <w:kern w:val="28"/>
        </w:rPr>
      </w:pPr>
      <w:r>
        <w:rPr>
          <w:rFonts w:ascii="仿宋_GB2312" w:hint="eastAsia"/>
          <w:spacing w:val="30"/>
          <w:kern w:val="28"/>
        </w:rPr>
        <w:t xml:space="preserve"> </w:t>
      </w:r>
      <w:r>
        <w:rPr>
          <w:rFonts w:ascii="仿宋_GB2312" w:hint="eastAsia"/>
          <w:spacing w:val="30"/>
          <w:kern w:val="28"/>
          <w:bdr w:val="single" w:sz="4" w:space="0" w:color="auto"/>
        </w:rPr>
        <w:t>陆上预制空心板</w:t>
      </w:r>
      <w:r>
        <w:rPr>
          <w:rFonts w:ascii="仿宋_GB2312" w:hint="eastAsia"/>
          <w:spacing w:val="30"/>
          <w:kern w:val="28"/>
        </w:rPr>
        <w:t xml:space="preserve"> </w:t>
      </w:r>
      <w:r>
        <w:rPr>
          <w:rFonts w:ascii="仿宋_GB2312" w:hint="eastAsia"/>
          <w:spacing w:val="30"/>
          <w:kern w:val="28"/>
        </w:rPr>
        <w:t xml:space="preserve">→　</w:t>
      </w:r>
      <w:r>
        <w:rPr>
          <w:rFonts w:ascii="仿宋_GB2312" w:hint="eastAsia"/>
          <w:spacing w:val="30"/>
          <w:kern w:val="28"/>
          <w:bdr w:val="single" w:sz="4" w:space="0" w:color="auto"/>
        </w:rPr>
        <w:t>陆上空心板安装</w:t>
      </w:r>
      <w:r>
        <w:rPr>
          <w:rFonts w:ascii="仿宋_GB2312" w:hint="eastAsia"/>
          <w:spacing w:val="30"/>
          <w:kern w:val="28"/>
        </w:rPr>
        <w:t xml:space="preserve">  </w:t>
      </w:r>
    </w:p>
    <w:p w14:paraId="6DECAC33" w14:textId="77777777" w:rsidR="004F152D" w:rsidRDefault="004F152D">
      <w:pPr>
        <w:ind w:firstLine="284"/>
        <w:jc w:val="center"/>
        <w:rPr>
          <w:rFonts w:ascii="仿宋_GB2312" w:hint="eastAsia"/>
          <w:spacing w:val="30"/>
          <w:kern w:val="28"/>
        </w:rPr>
      </w:pPr>
      <w:r>
        <w:rPr>
          <w:rFonts w:ascii="仿宋_GB2312" w:hint="eastAsia"/>
          <w:spacing w:val="30"/>
          <w:kern w:val="28"/>
        </w:rPr>
        <w:t>↓</w:t>
      </w:r>
    </w:p>
    <w:p w14:paraId="2B972288" w14:textId="77777777" w:rsidR="004F152D" w:rsidRDefault="004F152D">
      <w:pPr>
        <w:ind w:firstLine="284"/>
        <w:jc w:val="center"/>
        <w:outlineLvl w:val="0"/>
        <w:rPr>
          <w:rFonts w:ascii="仿宋_GB2312" w:hint="eastAsia"/>
          <w:spacing w:val="30"/>
          <w:kern w:val="28"/>
        </w:rPr>
      </w:pPr>
      <w:r>
        <w:rPr>
          <w:rFonts w:ascii="仿宋_GB2312" w:hint="eastAsia"/>
          <w:spacing w:val="30"/>
          <w:kern w:val="28"/>
        </w:rPr>
        <w:t xml:space="preserve">   </w:t>
      </w:r>
      <w:r>
        <w:rPr>
          <w:rFonts w:ascii="仿宋_GB2312" w:hint="eastAsia"/>
          <w:spacing w:val="30"/>
          <w:kern w:val="28"/>
          <w:bdr w:val="single" w:sz="4" w:space="0" w:color="auto"/>
        </w:rPr>
        <w:t>现浇面层砼施工</w:t>
      </w:r>
    </w:p>
    <w:p w14:paraId="60147493" w14:textId="77777777" w:rsidR="004F152D" w:rsidRDefault="004F152D">
      <w:pPr>
        <w:rPr>
          <w:kern w:val="28"/>
        </w:rPr>
      </w:pPr>
      <w:r>
        <w:rPr>
          <w:kern w:val="28"/>
        </w:rPr>
        <w:t xml:space="preserve">   </w:t>
      </w:r>
    </w:p>
    <w:p w14:paraId="0BC91BF3" w14:textId="77777777" w:rsidR="004F152D" w:rsidRDefault="004F152D">
      <w:pPr>
        <w:rPr>
          <w:kern w:val="28"/>
        </w:rPr>
      </w:pPr>
    </w:p>
    <w:p w14:paraId="3D41E603" w14:textId="77777777" w:rsidR="004F152D" w:rsidRDefault="004F152D">
      <w:pPr>
        <w:rPr>
          <w:kern w:val="28"/>
        </w:rPr>
      </w:pPr>
    </w:p>
    <w:p w14:paraId="2421C56D" w14:textId="77777777" w:rsidR="004F152D" w:rsidRDefault="004F152D">
      <w:pPr>
        <w:rPr>
          <w:kern w:val="28"/>
        </w:rPr>
      </w:pPr>
    </w:p>
    <w:p w14:paraId="3E9FB340" w14:textId="77777777" w:rsidR="004F152D" w:rsidRDefault="004F152D">
      <w:pPr>
        <w:rPr>
          <w:kern w:val="28"/>
        </w:rPr>
      </w:pPr>
    </w:p>
    <w:p w14:paraId="0FAC7120" w14:textId="77777777" w:rsidR="004F152D" w:rsidRDefault="004F152D">
      <w:pPr>
        <w:pStyle w:val="3"/>
        <w:rPr>
          <w:kern w:val="28"/>
        </w:rPr>
      </w:pPr>
      <w:r>
        <w:rPr>
          <w:kern w:val="28"/>
        </w:rPr>
        <w:t xml:space="preserve"> </w:t>
      </w:r>
      <w:r>
        <w:rPr>
          <w:rFonts w:hint="eastAsia"/>
          <w:kern w:val="28"/>
        </w:rPr>
        <w:t>4.2.1.</w:t>
      </w:r>
      <w:r>
        <w:rPr>
          <w:rFonts w:hint="eastAsia"/>
          <w:kern w:val="28"/>
        </w:rPr>
        <w:t>钻孔灌注桩平台施工</w:t>
      </w:r>
    </w:p>
    <w:p w14:paraId="657C880D" w14:textId="77777777" w:rsidR="004F152D" w:rsidRDefault="004F152D">
      <w:pPr>
        <w:spacing w:line="300" w:lineRule="auto"/>
        <w:rPr>
          <w:rFonts w:ascii="仿宋_GB2312" w:hint="eastAsia"/>
          <w:kern w:val="28"/>
          <w:bdr w:val="single" w:sz="4" w:space="0" w:color="auto"/>
        </w:rPr>
      </w:pPr>
      <w:r>
        <w:rPr>
          <w:rFonts w:ascii="仿宋_GB2312" w:hint="eastAsia"/>
          <w:kern w:val="28"/>
        </w:rPr>
        <w:t>钻孔灌注桩施工平台搭设的施工工艺流程图如下：</w:t>
      </w:r>
    </w:p>
    <w:p w14:paraId="757C5A19" w14:textId="77777777" w:rsidR="004F152D" w:rsidRDefault="004F152D">
      <w:pPr>
        <w:spacing w:line="300" w:lineRule="auto"/>
        <w:jc w:val="center"/>
        <w:rPr>
          <w:rFonts w:ascii="仿宋_GB2312"/>
          <w:spacing w:val="30"/>
          <w:kern w:val="28"/>
          <w:bdr w:val="single" w:sz="4" w:space="0" w:color="auto"/>
        </w:rPr>
      </w:pPr>
    </w:p>
    <w:p w14:paraId="3E996931" w14:textId="77777777" w:rsidR="004F152D" w:rsidRDefault="004F152D">
      <w:pPr>
        <w:spacing w:line="300" w:lineRule="auto"/>
        <w:rPr>
          <w:rFonts w:ascii="仿宋_GB2312"/>
          <w:spacing w:val="30"/>
          <w:kern w:val="28"/>
        </w:rPr>
      </w:pPr>
    </w:p>
    <w:p w14:paraId="1E655D3C" w14:textId="77777777" w:rsidR="004F152D" w:rsidRDefault="004F152D">
      <w:pPr>
        <w:spacing w:line="300" w:lineRule="auto"/>
        <w:jc w:val="left"/>
        <w:rPr>
          <w:rFonts w:ascii="仿宋_GB2312"/>
          <w:spacing w:val="30"/>
          <w:kern w:val="28"/>
        </w:rPr>
      </w:pPr>
    </w:p>
    <w:p w14:paraId="31B697DF" w14:textId="77777777" w:rsidR="004F152D" w:rsidRDefault="004F152D">
      <w:pPr>
        <w:spacing w:line="300" w:lineRule="auto"/>
        <w:ind w:firstLine="284"/>
        <w:jc w:val="center"/>
        <w:outlineLvl w:val="0"/>
        <w:rPr>
          <w:rFonts w:ascii="仿宋_GB2312" w:hint="eastAsia"/>
          <w:spacing w:val="30"/>
          <w:kern w:val="28"/>
        </w:rPr>
      </w:pPr>
      <w:r>
        <w:rPr>
          <w:rFonts w:ascii="仿宋_GB2312"/>
          <w:noProof/>
          <w:spacing w:val="30"/>
          <w:kern w:val="28"/>
        </w:rPr>
        <w:pict w14:anchorId="2DCFBDEE">
          <v:polyline id="_x0000_s1402" style="position:absolute;left:0;text-align:left;z-index:251819008;mso-position-horizontal-relative:text;mso-position-vertical-relative:text" points="152.85pt,218.15pt,152.65pt,12.2pt" coordsize="4,4119" o:allowincell="f" filled="f">
            <v:path arrowok="t"/>
          </v:polyline>
        </w:pict>
      </w:r>
      <w:r>
        <w:rPr>
          <w:rFonts w:ascii="仿宋_GB2312"/>
          <w:noProof/>
          <w:spacing w:val="30"/>
          <w:kern w:val="28"/>
        </w:rPr>
        <w:pict w14:anchorId="15B613AD">
          <v:line id="_x0000_s1403" style="position:absolute;left:0;text-align:left;z-index:251820032" from="153.45pt,12.2pt" to="201.45pt,12.2pt" o:allowincell="f">
            <v:stroke endarrow="block"/>
          </v:line>
        </w:pict>
      </w:r>
      <w:r>
        <w:rPr>
          <w:rFonts w:ascii="仿宋_GB2312"/>
          <w:noProof/>
          <w:spacing w:val="30"/>
          <w:kern w:val="28"/>
        </w:rPr>
        <w:pict w14:anchorId="051DA0E1">
          <v:line id="_x0000_s1397" style="position:absolute;left:0;text-align:left;z-index:251813888" from="217.05pt,25.5pt" to="217.05pt,51.5pt" o:allowincell="f">
            <v:stroke endarrow="block"/>
            <w10:anchorlock/>
          </v:line>
        </w:pict>
      </w:r>
      <w:r>
        <w:rPr>
          <w:rFonts w:ascii="仿宋_GB2312" w:hint="eastAsia"/>
          <w:spacing w:val="30"/>
          <w:kern w:val="28"/>
          <w:bdr w:val="single" w:sz="4" w:space="0" w:color="auto"/>
        </w:rPr>
        <w:t>沉钢管桩</w:t>
      </w:r>
    </w:p>
    <w:p w14:paraId="44ED0E05" w14:textId="77777777" w:rsidR="004F152D" w:rsidRDefault="004F152D">
      <w:pPr>
        <w:spacing w:line="300" w:lineRule="auto"/>
        <w:ind w:firstLine="284"/>
        <w:jc w:val="center"/>
        <w:rPr>
          <w:rFonts w:ascii="仿宋_GB2312" w:hint="eastAsia"/>
          <w:spacing w:val="30"/>
          <w:kern w:val="28"/>
        </w:rPr>
      </w:pPr>
    </w:p>
    <w:p w14:paraId="553F9EA5" w14:textId="77777777" w:rsidR="004F152D" w:rsidRDefault="004F152D">
      <w:pPr>
        <w:spacing w:line="300" w:lineRule="auto"/>
        <w:ind w:firstLine="284"/>
        <w:jc w:val="center"/>
        <w:outlineLvl w:val="0"/>
        <w:rPr>
          <w:rFonts w:ascii="仿宋_GB2312" w:hint="eastAsia"/>
          <w:spacing w:val="30"/>
          <w:kern w:val="28"/>
          <w:bdr w:val="single" w:sz="4" w:space="0" w:color="auto"/>
        </w:rPr>
      </w:pPr>
      <w:r>
        <w:rPr>
          <w:rFonts w:ascii="仿宋_GB2312"/>
          <w:noProof/>
          <w:spacing w:val="30"/>
          <w:kern w:val="28"/>
        </w:rPr>
        <w:pict w14:anchorId="5CB180B9">
          <v:line id="_x0000_s1398" style="position:absolute;left:0;text-align:left;z-index:251814912" from="217.05pt,22.65pt" to="217.05pt,48.65pt" o:allowincell="f">
            <v:stroke endarrow="block"/>
            <w10:anchorlock/>
          </v:line>
        </w:pict>
      </w:r>
      <w:r>
        <w:rPr>
          <w:rFonts w:ascii="仿宋_GB2312" w:hint="eastAsia"/>
          <w:spacing w:val="30"/>
          <w:kern w:val="28"/>
          <w:bdr w:val="single" w:sz="4" w:space="0" w:color="auto"/>
        </w:rPr>
        <w:t>支架搭设</w:t>
      </w:r>
    </w:p>
    <w:p w14:paraId="04B60F10" w14:textId="77777777" w:rsidR="004F152D" w:rsidRDefault="004F152D">
      <w:pPr>
        <w:spacing w:line="300" w:lineRule="auto"/>
        <w:ind w:firstLine="284"/>
        <w:jc w:val="center"/>
        <w:rPr>
          <w:rFonts w:ascii="仿宋_GB2312" w:hint="eastAsia"/>
          <w:spacing w:val="30"/>
          <w:kern w:val="28"/>
        </w:rPr>
      </w:pPr>
    </w:p>
    <w:p w14:paraId="576C9A99" w14:textId="77777777" w:rsidR="004F152D" w:rsidRDefault="004F152D">
      <w:pPr>
        <w:spacing w:line="300" w:lineRule="auto"/>
        <w:ind w:firstLine="284"/>
        <w:jc w:val="center"/>
        <w:outlineLvl w:val="0"/>
        <w:rPr>
          <w:rFonts w:ascii="仿宋_GB2312" w:hint="eastAsia"/>
          <w:spacing w:val="30"/>
          <w:kern w:val="28"/>
          <w:bdr w:val="single" w:sz="4" w:space="0" w:color="auto"/>
        </w:rPr>
      </w:pPr>
      <w:r>
        <w:rPr>
          <w:rFonts w:ascii="仿宋_GB2312"/>
          <w:noProof/>
          <w:spacing w:val="30"/>
          <w:kern w:val="28"/>
        </w:rPr>
        <w:pict w14:anchorId="20A420C3">
          <v:line id="_x0000_s1400" style="position:absolute;left:0;text-align:left;z-index:251816960" from="217.05pt,22.8pt" to="217.05pt,48.8pt" o:allowincell="f">
            <v:stroke endarrow="block"/>
            <w10:anchorlock/>
          </v:line>
        </w:pict>
      </w:r>
      <w:r>
        <w:rPr>
          <w:rFonts w:ascii="仿宋_GB2312" w:hint="eastAsia"/>
          <w:spacing w:val="30"/>
          <w:kern w:val="28"/>
          <w:bdr w:val="single" w:sz="4" w:space="0" w:color="auto"/>
        </w:rPr>
        <w:t>支架焊接</w:t>
      </w:r>
    </w:p>
    <w:p w14:paraId="7C73CBDA" w14:textId="77777777" w:rsidR="004F152D" w:rsidRDefault="004F152D">
      <w:pPr>
        <w:spacing w:line="300" w:lineRule="auto"/>
        <w:ind w:firstLine="284"/>
        <w:jc w:val="center"/>
        <w:rPr>
          <w:rFonts w:ascii="仿宋_GB2312" w:hint="eastAsia"/>
          <w:spacing w:val="30"/>
          <w:kern w:val="28"/>
        </w:rPr>
      </w:pPr>
    </w:p>
    <w:p w14:paraId="01605619" w14:textId="77777777" w:rsidR="004F152D" w:rsidRDefault="004F152D">
      <w:pPr>
        <w:spacing w:line="300" w:lineRule="auto"/>
        <w:ind w:firstLine="284"/>
        <w:jc w:val="center"/>
        <w:outlineLvl w:val="0"/>
        <w:rPr>
          <w:rFonts w:ascii="仿宋_GB2312" w:hint="eastAsia"/>
          <w:spacing w:val="30"/>
          <w:kern w:val="28"/>
          <w:bdr w:val="single" w:sz="4" w:space="0" w:color="auto"/>
        </w:rPr>
      </w:pPr>
      <w:r>
        <w:rPr>
          <w:rFonts w:ascii="仿宋_GB2312"/>
          <w:noProof/>
          <w:spacing w:val="30"/>
          <w:kern w:val="28"/>
        </w:rPr>
        <w:pict w14:anchorId="53898D5D">
          <v:line id="_x0000_s1399" style="position:absolute;left:0;text-align:left;z-index:251815936" from="217.05pt,22pt" to="217.05pt,48pt" o:allowincell="f">
            <v:stroke endarrow="block"/>
            <w10:anchorlock/>
          </v:line>
        </w:pict>
      </w:r>
      <w:r>
        <w:rPr>
          <w:rFonts w:ascii="仿宋_GB2312" w:hint="eastAsia"/>
          <w:spacing w:val="30"/>
          <w:kern w:val="28"/>
          <w:bdr w:val="single" w:sz="4" w:space="0" w:color="auto"/>
        </w:rPr>
        <w:t>模板铺设</w:t>
      </w:r>
    </w:p>
    <w:p w14:paraId="67D39FC6" w14:textId="77777777" w:rsidR="004F152D" w:rsidRDefault="004F152D">
      <w:pPr>
        <w:ind w:firstLine="284"/>
        <w:jc w:val="center"/>
        <w:rPr>
          <w:rFonts w:ascii="仿宋_GB2312" w:hint="eastAsia"/>
          <w:spacing w:val="30"/>
          <w:kern w:val="28"/>
        </w:rPr>
      </w:pPr>
    </w:p>
    <w:p w14:paraId="3CA54C97" w14:textId="77777777" w:rsidR="004F152D" w:rsidRDefault="004F152D">
      <w:pPr>
        <w:ind w:firstLine="284"/>
        <w:jc w:val="center"/>
        <w:outlineLvl w:val="0"/>
        <w:rPr>
          <w:rFonts w:ascii="仿宋_GB2312" w:hint="eastAsia"/>
          <w:spacing w:val="30"/>
          <w:kern w:val="28"/>
          <w:bdr w:val="single" w:sz="4" w:space="0" w:color="auto"/>
        </w:rPr>
      </w:pPr>
      <w:r>
        <w:rPr>
          <w:rFonts w:ascii="仿宋_GB2312"/>
          <w:noProof/>
          <w:spacing w:val="30"/>
          <w:kern w:val="28"/>
        </w:rPr>
        <w:pict w14:anchorId="5F010F49">
          <v:line id="_x0000_s1401" style="position:absolute;left:0;text-align:left;flip:x;z-index:251817984" from="153.45pt,13.45pt" to="201.45pt,13.45pt" o:allowincell="f"/>
        </w:pict>
      </w:r>
      <w:r>
        <w:rPr>
          <w:rFonts w:ascii="仿宋_GB2312" w:hint="eastAsia"/>
          <w:spacing w:val="30"/>
          <w:kern w:val="28"/>
          <w:bdr w:val="single" w:sz="4" w:space="0" w:color="auto"/>
        </w:rPr>
        <w:t>栏杆焊接</w:t>
      </w:r>
    </w:p>
    <w:p w14:paraId="2C78241C" w14:textId="77777777" w:rsidR="004F152D" w:rsidRDefault="004F152D">
      <w:pPr>
        <w:ind w:firstLine="284"/>
        <w:rPr>
          <w:rFonts w:ascii="仿宋_GB2312" w:hint="eastAsia"/>
          <w:spacing w:val="30"/>
          <w:kern w:val="28"/>
        </w:rPr>
      </w:pPr>
      <w:r>
        <w:rPr>
          <w:rFonts w:ascii="仿宋_GB2312" w:hint="eastAsia"/>
          <w:spacing w:val="30"/>
          <w:kern w:val="28"/>
        </w:rPr>
        <w:t xml:space="preserve">       </w:t>
      </w:r>
    </w:p>
    <w:p w14:paraId="180E0530"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根据现场环境的勘测，钻孔灌注桩的施工场地处于浅滩上，而浅滩面上</w:t>
      </w:r>
      <w:r>
        <w:rPr>
          <w:rFonts w:ascii="仿宋_GB2312" w:hint="eastAsia"/>
          <w:kern w:val="28"/>
        </w:rPr>
        <w:t>2</w:t>
      </w:r>
      <w:r>
        <w:rPr>
          <w:rFonts w:ascii="MingLiU" w:eastAsia="MingLiU" w:hint="eastAsia"/>
          <w:kern w:val="28"/>
        </w:rPr>
        <w:t>~</w:t>
      </w:r>
      <w:r>
        <w:rPr>
          <w:rFonts w:ascii="仿宋_GB2312" w:hint="eastAsia"/>
          <w:kern w:val="28"/>
        </w:rPr>
        <w:t>3m</w:t>
      </w:r>
      <w:r>
        <w:rPr>
          <w:rFonts w:ascii="仿宋_GB2312" w:hint="eastAsia"/>
          <w:kern w:val="28"/>
        </w:rPr>
        <w:t>为淤泥层，不能支承施工机械及施工时的荷载。因此，在钻孔灌注桩施工前，先采取震动下沉φ</w:t>
      </w:r>
      <w:r>
        <w:rPr>
          <w:rFonts w:ascii="仿宋_GB2312" w:hint="eastAsia"/>
          <w:kern w:val="28"/>
        </w:rPr>
        <w:t>400</w:t>
      </w:r>
      <w:r>
        <w:rPr>
          <w:rFonts w:ascii="仿宋_GB2312" w:hint="eastAsia"/>
          <w:kern w:val="28"/>
        </w:rPr>
        <w:t>钢管桩作为支承桩，【</w:t>
      </w:r>
      <w:r>
        <w:rPr>
          <w:rFonts w:ascii="仿宋_GB2312" w:hint="eastAsia"/>
          <w:kern w:val="28"/>
        </w:rPr>
        <w:t>20</w:t>
      </w:r>
      <w:r>
        <w:rPr>
          <w:rFonts w:ascii="仿宋_GB2312" w:hint="eastAsia"/>
          <w:kern w:val="28"/>
        </w:rPr>
        <w:t>槽钢作支架，</w:t>
      </w:r>
      <w:r>
        <w:rPr>
          <w:rFonts w:ascii="仿宋_GB2312" w:hint="eastAsia"/>
          <w:kern w:val="28"/>
        </w:rPr>
        <w:t>50mm</w:t>
      </w:r>
      <w:r>
        <w:rPr>
          <w:rFonts w:ascii="仿宋_GB2312" w:hint="eastAsia"/>
          <w:kern w:val="28"/>
        </w:rPr>
        <w:t>厚的木板作面板搭设施工平台，作为钻孔灌注桩的施工工作面用。而钢管桩长度的确定，由于在投标图纸总说明当中，地质勘测中第二个单元的土体没有具体标明土层标高等详细的情况，目前钢管桩的长</w:t>
      </w:r>
      <w:r>
        <w:rPr>
          <w:rFonts w:ascii="仿宋_GB2312" w:hint="eastAsia"/>
          <w:spacing w:val="30"/>
          <w:kern w:val="28"/>
        </w:rPr>
        <w:t>度暂时按照</w:t>
      </w:r>
      <w:r>
        <w:rPr>
          <w:rFonts w:ascii="仿宋_GB2312" w:hint="eastAsia"/>
          <w:spacing w:val="30"/>
          <w:kern w:val="28"/>
        </w:rPr>
        <w:t>10</w:t>
      </w:r>
      <w:r>
        <w:rPr>
          <w:rFonts w:ascii="MingLiU" w:eastAsia="MingLiU" w:hint="eastAsia"/>
          <w:spacing w:val="30"/>
          <w:kern w:val="28"/>
        </w:rPr>
        <w:t>~</w:t>
      </w:r>
      <w:r>
        <w:rPr>
          <w:rFonts w:ascii="仿宋_GB2312" w:hint="eastAsia"/>
          <w:spacing w:val="30"/>
          <w:kern w:val="28"/>
        </w:rPr>
        <w:t>12m</w:t>
      </w:r>
      <w:r>
        <w:rPr>
          <w:rFonts w:ascii="仿宋_GB2312" w:hint="eastAsia"/>
          <w:kern w:val="28"/>
        </w:rPr>
        <w:t>设计，在施工当中如遇到不满足要求的情况再作加长。</w:t>
      </w:r>
      <w:r>
        <w:rPr>
          <w:rFonts w:ascii="仿宋_GB2312" w:hint="eastAsia"/>
          <w:kern w:val="28"/>
        </w:rPr>
        <w:t>1#</w:t>
      </w:r>
      <w:r>
        <w:rPr>
          <w:rFonts w:ascii="MingLiU" w:eastAsia="MingLiU" w:hint="eastAsia"/>
          <w:kern w:val="28"/>
        </w:rPr>
        <w:t>~</w:t>
      </w:r>
      <w:r>
        <w:rPr>
          <w:rFonts w:ascii="仿宋_GB2312" w:hint="eastAsia"/>
          <w:kern w:val="28"/>
        </w:rPr>
        <w:t>6#</w:t>
      </w:r>
      <w:r>
        <w:rPr>
          <w:rFonts w:ascii="仿宋_GB2312" w:hint="eastAsia"/>
          <w:kern w:val="28"/>
        </w:rPr>
        <w:t>栈桥的结构形式基本相同，在施工方案中就不一一列举，现以</w:t>
      </w:r>
      <w:r>
        <w:rPr>
          <w:rFonts w:ascii="仿宋_GB2312" w:hint="eastAsia"/>
          <w:kern w:val="28"/>
        </w:rPr>
        <w:t>3#</w:t>
      </w:r>
      <w:r>
        <w:rPr>
          <w:rFonts w:ascii="仿宋_GB2312" w:hint="eastAsia"/>
          <w:kern w:val="28"/>
        </w:rPr>
        <w:t>栈桥为例，说明其具体的施工方法。</w:t>
      </w:r>
    </w:p>
    <w:p w14:paraId="6CE9D30F" w14:textId="77777777" w:rsidR="004F152D" w:rsidRDefault="004F152D">
      <w:pPr>
        <w:ind w:firstLine="284"/>
        <w:outlineLvl w:val="0"/>
        <w:rPr>
          <w:rFonts w:ascii="仿宋_GB2312" w:hint="eastAsia"/>
          <w:kern w:val="28"/>
        </w:rPr>
      </w:pPr>
      <w:r>
        <w:rPr>
          <w:rFonts w:ascii="仿宋_GB2312"/>
          <w:kern w:val="28"/>
        </w:rPr>
        <w:t xml:space="preserve">    a.</w:t>
      </w:r>
      <w:r>
        <w:rPr>
          <w:rFonts w:ascii="仿宋_GB2312" w:hint="eastAsia"/>
          <w:kern w:val="28"/>
        </w:rPr>
        <w:t>测量放线</w:t>
      </w:r>
    </w:p>
    <w:p w14:paraId="6152D15F" w14:textId="77777777" w:rsidR="004F152D" w:rsidRDefault="004F152D">
      <w:pPr>
        <w:ind w:firstLine="284"/>
        <w:rPr>
          <w:rFonts w:ascii="仿宋_GB2312" w:hint="eastAsia"/>
          <w:spacing w:val="30"/>
          <w:kern w:val="28"/>
        </w:rPr>
      </w:pPr>
      <w:r>
        <w:rPr>
          <w:rFonts w:ascii="仿宋_GB2312" w:hint="eastAsia"/>
          <w:kern w:val="28"/>
        </w:rPr>
        <w:t xml:space="preserve">  </w:t>
      </w:r>
      <w:r>
        <w:rPr>
          <w:rFonts w:ascii="仿宋_GB2312" w:hint="eastAsia"/>
          <w:kern w:val="28"/>
        </w:rPr>
        <w:t>首先要设定施工平台的顶面标高。</w:t>
      </w:r>
      <w:r>
        <w:rPr>
          <w:rFonts w:ascii="仿宋_GB2312" w:hint="eastAsia"/>
          <w:kern w:val="28"/>
        </w:rPr>
        <w:t>3#</w:t>
      </w:r>
      <w:r>
        <w:rPr>
          <w:rFonts w:ascii="仿宋_GB2312" w:hint="eastAsia"/>
          <w:kern w:val="28"/>
        </w:rPr>
        <w:t>引桥中最高的钻孔灌注桩桩顶标高为</w:t>
      </w:r>
      <w:r>
        <w:rPr>
          <w:rFonts w:ascii="仿宋_GB2312" w:hint="eastAsia"/>
          <w:kern w:val="28"/>
        </w:rPr>
        <w:t>+2.50m</w:t>
      </w:r>
      <w:r>
        <w:rPr>
          <w:rFonts w:ascii="仿宋_GB2312" w:hint="eastAsia"/>
          <w:kern w:val="28"/>
        </w:rPr>
        <w:t>，现浇横梁的最高点为</w:t>
      </w:r>
      <w:r>
        <w:rPr>
          <w:rFonts w:ascii="仿宋_GB2312" w:hint="eastAsia"/>
          <w:kern w:val="28"/>
        </w:rPr>
        <w:t>+3.85m</w:t>
      </w:r>
      <w:r>
        <w:rPr>
          <w:rFonts w:ascii="仿宋_GB2312" w:hint="eastAsia"/>
          <w:kern w:val="28"/>
        </w:rPr>
        <w:t>，根据施工方便的原则，设定</w:t>
      </w:r>
      <w:r>
        <w:rPr>
          <w:rFonts w:ascii="仿宋_GB2312" w:hint="eastAsia"/>
          <w:kern w:val="28"/>
        </w:rPr>
        <w:t>3#</w:t>
      </w:r>
      <w:r>
        <w:rPr>
          <w:rFonts w:ascii="仿宋_GB2312" w:hint="eastAsia"/>
          <w:kern w:val="28"/>
        </w:rPr>
        <w:t>引桥的面标高为</w:t>
      </w:r>
      <w:r>
        <w:rPr>
          <w:rFonts w:ascii="仿宋_GB2312" w:hint="eastAsia"/>
          <w:kern w:val="28"/>
        </w:rPr>
        <w:t>+3.85m</w:t>
      </w:r>
      <w:r>
        <w:rPr>
          <w:rFonts w:ascii="仿宋_GB2312" w:hint="eastAsia"/>
          <w:kern w:val="28"/>
        </w:rPr>
        <w:t>，设定此标高是因为在钻孔灌注桩以及现浇横梁的施工中，需要有如履带吊机，及钻孔桩机等机械在走动，施工平台太低，会造成钻孔灌注桩的桩头或预留钢筋高出施工平台而对施工造成影响。而施工平台太高，又会因高差大对钻孔灌注桩及现浇横梁施工带来不便。实际测量时用经纬仪定向，水准仪控制标高。</w:t>
      </w:r>
      <w:r>
        <w:rPr>
          <w:rFonts w:ascii="仿宋_GB2312" w:hint="eastAsia"/>
          <w:kern w:val="28"/>
        </w:rPr>
        <w:t xml:space="preserve">    </w:t>
      </w:r>
      <w:r>
        <w:rPr>
          <w:rFonts w:ascii="仿宋_GB2312" w:hint="eastAsia"/>
          <w:spacing w:val="30"/>
          <w:kern w:val="28"/>
        </w:rPr>
        <w:t xml:space="preserve">     </w:t>
      </w:r>
    </w:p>
    <w:p w14:paraId="41370B25" w14:textId="77777777" w:rsidR="004F152D" w:rsidRDefault="004F152D">
      <w:pPr>
        <w:ind w:left="425" w:firstLine="284"/>
        <w:outlineLvl w:val="0"/>
        <w:rPr>
          <w:rFonts w:ascii="仿宋_GB2312" w:hint="eastAsia"/>
          <w:kern w:val="28"/>
        </w:rPr>
      </w:pPr>
      <w:r>
        <w:rPr>
          <w:rFonts w:ascii="仿宋_GB2312" w:hint="eastAsia"/>
          <w:kern w:val="28"/>
        </w:rPr>
        <w:t>b.</w:t>
      </w:r>
      <w:r>
        <w:rPr>
          <w:rFonts w:ascii="仿宋_GB2312" w:hint="eastAsia"/>
          <w:kern w:val="28"/>
        </w:rPr>
        <w:t>沉钢管桩</w:t>
      </w:r>
    </w:p>
    <w:p w14:paraId="77B357EA"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根据测量所放样所定出的方向及位置，采用履带吊机加电动震动锤从岸边开始将</w:t>
      </w:r>
      <w:r>
        <w:rPr>
          <w:rFonts w:ascii="仿宋_GB2312" w:hint="eastAsia"/>
          <w:kern w:val="28"/>
        </w:rPr>
        <w:t>10</w:t>
      </w:r>
      <w:r>
        <w:rPr>
          <w:rFonts w:ascii="MingLiU" w:eastAsia="MingLiU" w:hint="eastAsia"/>
          <w:kern w:val="28"/>
        </w:rPr>
        <w:t>~</w:t>
      </w:r>
      <w:r>
        <w:rPr>
          <w:rFonts w:ascii="仿宋_GB2312" w:hint="eastAsia"/>
          <w:kern w:val="28"/>
        </w:rPr>
        <w:t>12m</w:t>
      </w:r>
      <w:r>
        <w:rPr>
          <w:rFonts w:ascii="仿宋_GB2312" w:hint="eastAsia"/>
          <w:kern w:val="28"/>
        </w:rPr>
        <w:t>长φ</w:t>
      </w:r>
      <w:r>
        <w:rPr>
          <w:rFonts w:ascii="仿宋_GB2312" w:hint="eastAsia"/>
          <w:kern w:val="28"/>
        </w:rPr>
        <w:t>400</w:t>
      </w:r>
      <w:r>
        <w:rPr>
          <w:rFonts w:ascii="仿宋_GB2312" w:hint="eastAsia"/>
          <w:kern w:val="28"/>
        </w:rPr>
        <w:t>钢管桩沉入土中。用水准仪控制，沉至设定的标高时，检查单桩的承载力是否能满足施工荷载的要求，如不满足，则接桩再打，满足则进行下一根桩的施工。钢管桩的中心间距为</w:t>
      </w:r>
      <w:r>
        <w:rPr>
          <w:rFonts w:ascii="仿宋_GB2312" w:hint="eastAsia"/>
          <w:kern w:val="28"/>
        </w:rPr>
        <w:t>4.0m</w:t>
      </w:r>
      <w:r>
        <w:rPr>
          <w:rFonts w:ascii="仿宋_GB2312" w:hint="eastAsia"/>
          <w:kern w:val="28"/>
        </w:rPr>
        <w:t>，每跨长度为</w:t>
      </w:r>
      <w:r>
        <w:rPr>
          <w:rFonts w:ascii="仿宋_GB2312" w:hint="eastAsia"/>
          <w:kern w:val="28"/>
        </w:rPr>
        <w:t>5.0m</w:t>
      </w:r>
      <w:r>
        <w:rPr>
          <w:rFonts w:ascii="仿宋_GB2312" w:hint="eastAsia"/>
          <w:kern w:val="28"/>
        </w:rPr>
        <w:t>，</w:t>
      </w:r>
      <w:r>
        <w:rPr>
          <w:rFonts w:ascii="仿宋_GB2312" w:hint="eastAsia"/>
          <w:kern w:val="28"/>
        </w:rPr>
        <w:t>3#</w:t>
      </w:r>
      <w:r>
        <w:rPr>
          <w:rFonts w:ascii="仿宋_GB2312" w:hint="eastAsia"/>
          <w:kern w:val="28"/>
        </w:rPr>
        <w:t>引桥φ</w:t>
      </w:r>
      <w:r>
        <w:rPr>
          <w:rFonts w:ascii="仿宋_GB2312" w:hint="eastAsia"/>
          <w:kern w:val="28"/>
        </w:rPr>
        <w:t>400</w:t>
      </w:r>
      <w:r>
        <w:rPr>
          <w:rFonts w:ascii="仿宋_GB2312" w:hint="eastAsia"/>
          <w:kern w:val="28"/>
        </w:rPr>
        <w:t>钢管桩沉桩顺序见下图：</w:t>
      </w:r>
    </w:p>
    <w:p w14:paraId="3640A52B" w14:textId="77777777" w:rsidR="004F152D" w:rsidRDefault="004F152D">
      <w:pPr>
        <w:ind w:firstLine="284"/>
        <w:outlineLvl w:val="0"/>
        <w:rPr>
          <w:rFonts w:ascii="仿宋_GB2312" w:hint="eastAsia"/>
          <w:kern w:val="28"/>
        </w:rPr>
      </w:pPr>
      <w:r>
        <w:rPr>
          <w:rFonts w:ascii="仿宋_GB2312" w:hint="eastAsia"/>
          <w:kern w:val="28"/>
        </w:rPr>
        <w:t xml:space="preserve">  c.</w:t>
      </w:r>
      <w:r>
        <w:rPr>
          <w:rFonts w:ascii="仿宋_GB2312" w:hint="eastAsia"/>
          <w:kern w:val="28"/>
        </w:rPr>
        <w:t>槽钢支架搭设及焊接</w:t>
      </w:r>
    </w:p>
    <w:p w14:paraId="690D3185"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每一排钢管桩上安放背靠背焊接起来的</w:t>
      </w:r>
      <w:r>
        <w:rPr>
          <w:rFonts w:ascii="仿宋_GB2312" w:hint="eastAsia"/>
          <w:kern w:val="28"/>
        </w:rPr>
        <w:t>[20</w:t>
      </w:r>
      <w:r>
        <w:rPr>
          <w:rFonts w:ascii="仿宋_GB2312" w:hint="eastAsia"/>
          <w:kern w:val="28"/>
        </w:rPr>
        <w:t>槽钢横梁，槽钢与钢管桩要紧密接触，然后焊接，如接触不平整还需在钢管桩面上先焊接一块钢板再安放槽钢横梁，槽钢横梁长度为</w:t>
      </w:r>
      <w:r>
        <w:rPr>
          <w:rFonts w:ascii="仿宋_GB2312" w:hint="eastAsia"/>
          <w:kern w:val="28"/>
        </w:rPr>
        <w:t>6</w:t>
      </w:r>
      <w:r>
        <w:rPr>
          <w:rFonts w:ascii="MingLiU" w:eastAsia="MingLiU" w:hint="eastAsia"/>
          <w:kern w:val="28"/>
        </w:rPr>
        <w:t>~</w:t>
      </w:r>
      <w:r>
        <w:rPr>
          <w:rFonts w:ascii="仿宋_GB2312" w:hint="eastAsia"/>
          <w:kern w:val="28"/>
        </w:rPr>
        <w:t>6.5m</w:t>
      </w:r>
      <w:r>
        <w:rPr>
          <w:rFonts w:ascii="仿宋_GB2312" w:hint="eastAsia"/>
          <w:kern w:val="28"/>
        </w:rPr>
        <w:t>。横梁焊接好后，在横梁上按照</w:t>
      </w:r>
      <w:r>
        <w:rPr>
          <w:rFonts w:ascii="仿宋_GB2312" w:hint="eastAsia"/>
          <w:kern w:val="28"/>
        </w:rPr>
        <w:t>0.75</w:t>
      </w:r>
      <w:r>
        <w:rPr>
          <w:rFonts w:ascii="MingLiU" w:eastAsia="MingLiU" w:hint="eastAsia"/>
          <w:kern w:val="28"/>
        </w:rPr>
        <w:t>~</w:t>
      </w:r>
      <w:r>
        <w:rPr>
          <w:rFonts w:ascii="仿宋_GB2312" w:hint="eastAsia"/>
          <w:kern w:val="28"/>
        </w:rPr>
        <w:t>1.0m</w:t>
      </w:r>
      <w:r>
        <w:rPr>
          <w:rFonts w:ascii="仿宋_GB2312" w:hint="eastAsia"/>
          <w:kern w:val="28"/>
        </w:rPr>
        <w:t>的间距安装</w:t>
      </w:r>
      <w:r>
        <w:rPr>
          <w:rFonts w:ascii="仿宋_GB2312" w:hint="eastAsia"/>
          <w:kern w:val="28"/>
        </w:rPr>
        <w:t>[20</w:t>
      </w:r>
      <w:r>
        <w:rPr>
          <w:rFonts w:ascii="仿宋_GB2312" w:hint="eastAsia"/>
          <w:kern w:val="28"/>
        </w:rPr>
        <w:t>槽钢纵梁，纵梁与横梁接触点要电焊机焊接。在主要的干道上，纵梁要用</w:t>
      </w:r>
      <w:r>
        <w:rPr>
          <w:rFonts w:ascii="仿宋_GB2312" w:hint="eastAsia"/>
          <w:kern w:val="28"/>
        </w:rPr>
        <w:t>2</w:t>
      </w:r>
      <w:r>
        <w:rPr>
          <w:rFonts w:ascii="MingLiU" w:eastAsia="MingLiU" w:hint="eastAsia"/>
          <w:kern w:val="28"/>
        </w:rPr>
        <w:t>~</w:t>
      </w:r>
      <w:r>
        <w:rPr>
          <w:rFonts w:ascii="仿宋_GB2312" w:hint="eastAsia"/>
          <w:kern w:val="28"/>
        </w:rPr>
        <w:t>3</w:t>
      </w:r>
      <w:r>
        <w:rPr>
          <w:rFonts w:ascii="仿宋_GB2312" w:hint="eastAsia"/>
          <w:kern w:val="28"/>
        </w:rPr>
        <w:t>根槽钢安装。</w:t>
      </w:r>
    </w:p>
    <w:p w14:paraId="3A319F6C" w14:textId="77777777" w:rsidR="004F152D" w:rsidRDefault="004F152D">
      <w:pPr>
        <w:ind w:firstLine="284"/>
        <w:outlineLvl w:val="0"/>
        <w:rPr>
          <w:rFonts w:ascii="仿宋_GB2312" w:hint="eastAsia"/>
          <w:kern w:val="28"/>
        </w:rPr>
      </w:pPr>
      <w:r>
        <w:rPr>
          <w:rFonts w:ascii="仿宋_GB2312" w:hint="eastAsia"/>
          <w:kern w:val="28"/>
        </w:rPr>
        <w:t xml:space="preserve">  d.</w:t>
      </w:r>
      <w:r>
        <w:rPr>
          <w:rFonts w:ascii="仿宋_GB2312" w:hint="eastAsia"/>
          <w:kern w:val="28"/>
        </w:rPr>
        <w:t>模板铺设及栏杆焊接</w:t>
      </w:r>
    </w:p>
    <w:p w14:paraId="1CBDBF7D" w14:textId="77777777" w:rsidR="004F152D" w:rsidRDefault="004F152D">
      <w:pPr>
        <w:ind w:firstLine="284"/>
        <w:rPr>
          <w:rFonts w:ascii="仿宋_GB2312" w:hint="eastAsia"/>
          <w:spacing w:val="30"/>
          <w:kern w:val="28"/>
        </w:rPr>
      </w:pPr>
      <w:r>
        <w:rPr>
          <w:rFonts w:ascii="仿宋_GB2312" w:hint="eastAsia"/>
          <w:kern w:val="28"/>
        </w:rPr>
        <w:t xml:space="preserve">  </w:t>
      </w:r>
      <w:r>
        <w:rPr>
          <w:rFonts w:ascii="仿宋_GB2312" w:hint="eastAsia"/>
          <w:kern w:val="28"/>
        </w:rPr>
        <w:t>整个支架成型以后，为了便于人员的行走和安全通过，在纵梁的面上铺设</w:t>
      </w:r>
      <w:r>
        <w:rPr>
          <w:rFonts w:ascii="仿宋_GB2312" w:hint="eastAsia"/>
          <w:kern w:val="28"/>
        </w:rPr>
        <w:t>50mm</w:t>
      </w:r>
      <w:r>
        <w:rPr>
          <w:rFonts w:ascii="仿宋_GB2312" w:hint="eastAsia"/>
          <w:kern w:val="28"/>
        </w:rPr>
        <w:t>厚木板，在横梁上焊接小钢管及挂上安全网。每沉桩一跨，就安装一跨的槽钢支架，铺摊一跨的厚木板，如此循环，直到满足最离岸一根钻孔灌注桩可以施工为止。到此，整个施工平台的施工就算完成，在整个施工的过程中，测量人员要是始终控制好施工平台施工的方向及标高，防止位置的偏移。施工平台的施工进度按照</w:t>
      </w:r>
      <w:r>
        <w:rPr>
          <w:rFonts w:ascii="仿宋_GB2312" w:hint="eastAsia"/>
          <w:kern w:val="28"/>
        </w:rPr>
        <w:t>10m/</w:t>
      </w:r>
      <w:r>
        <w:rPr>
          <w:rFonts w:ascii="仿宋_GB2312" w:hint="eastAsia"/>
          <w:kern w:val="28"/>
        </w:rPr>
        <w:t>天计算，一座施工平台要在</w:t>
      </w:r>
      <w:r>
        <w:rPr>
          <w:rFonts w:ascii="仿宋_GB2312" w:hint="eastAsia"/>
          <w:kern w:val="28"/>
        </w:rPr>
        <w:t>10</w:t>
      </w:r>
      <w:r>
        <w:rPr>
          <w:rFonts w:ascii="仿宋_GB2312" w:hint="eastAsia"/>
          <w:kern w:val="28"/>
        </w:rPr>
        <w:t>天内完成，钻孔灌注桩施工平台施工简见下图：</w:t>
      </w:r>
    </w:p>
    <w:p w14:paraId="3667DC4D" w14:textId="77777777" w:rsidR="004F152D" w:rsidRDefault="004F152D">
      <w:pPr>
        <w:pStyle w:val="3"/>
        <w:rPr>
          <w:rFonts w:hint="eastAsia"/>
          <w:kern w:val="28"/>
        </w:rPr>
      </w:pPr>
      <w:r>
        <w:rPr>
          <w:rFonts w:hint="eastAsia"/>
          <w:kern w:val="28"/>
        </w:rPr>
        <w:t xml:space="preserve">    4.2.2.</w:t>
      </w:r>
      <w:r>
        <w:rPr>
          <w:rFonts w:hint="eastAsia"/>
          <w:kern w:val="28"/>
        </w:rPr>
        <w:t>钻孔灌注桩施工</w:t>
      </w:r>
    </w:p>
    <w:p w14:paraId="497B5129" w14:textId="77777777" w:rsidR="004F152D" w:rsidRDefault="004F152D">
      <w:pPr>
        <w:pStyle w:val="4"/>
        <w:rPr>
          <w:rFonts w:hint="eastAsia"/>
          <w:noProof/>
          <w:kern w:val="28"/>
        </w:rPr>
      </w:pPr>
      <w:r>
        <w:rPr>
          <w:rFonts w:hint="eastAsia"/>
          <w:kern w:val="28"/>
        </w:rPr>
        <w:t xml:space="preserve">  </w:t>
      </w:r>
      <w:r>
        <w:rPr>
          <w:kern w:val="28"/>
        </w:rPr>
        <w:t>4.2.2.1</w:t>
      </w:r>
      <w:r>
        <w:rPr>
          <w:rFonts w:hint="eastAsia"/>
          <w:kern w:val="28"/>
        </w:rPr>
        <w:t>.</w:t>
      </w:r>
      <w:r>
        <w:rPr>
          <w:rFonts w:hint="eastAsia"/>
          <w:kern w:val="28"/>
        </w:rPr>
        <w:t>钻孔灌注桩的施工工艺流程如图：</w:t>
      </w:r>
    </w:p>
    <w:p w14:paraId="1AE56DE9" w14:textId="77777777" w:rsidR="004F152D" w:rsidRDefault="004F152D">
      <w:pPr>
        <w:pStyle w:val="30"/>
        <w:spacing w:line="360" w:lineRule="auto"/>
        <w:ind w:firstLine="284"/>
        <w:rPr>
          <w:rFonts w:ascii="仿宋_GB2312"/>
          <w:spacing w:val="30"/>
          <w:kern w:val="28"/>
        </w:rPr>
      </w:pPr>
      <w:r>
        <w:rPr>
          <w:rFonts w:ascii="仿宋_GB2312"/>
          <w:spacing w:val="30"/>
          <w:kern w:val="28"/>
        </w:rPr>
        <w:t xml:space="preserve">     </w:t>
      </w:r>
    </w:p>
    <w:p w14:paraId="6EB63937" w14:textId="77777777" w:rsidR="004F152D" w:rsidRDefault="004F152D">
      <w:pPr>
        <w:pStyle w:val="30"/>
        <w:spacing w:line="360" w:lineRule="auto"/>
        <w:rPr>
          <w:rFonts w:ascii="仿宋_GB2312"/>
          <w:spacing w:val="30"/>
          <w:kern w:val="28"/>
        </w:rPr>
      </w:pPr>
    </w:p>
    <w:p w14:paraId="5FBDEE50" w14:textId="77777777" w:rsidR="004F152D" w:rsidRDefault="004F152D">
      <w:pPr>
        <w:pStyle w:val="30"/>
        <w:spacing w:line="360" w:lineRule="auto"/>
        <w:rPr>
          <w:rFonts w:ascii="仿宋_GB2312"/>
          <w:spacing w:val="30"/>
          <w:kern w:val="28"/>
        </w:rPr>
      </w:pPr>
    </w:p>
    <w:p w14:paraId="146C4C4E" w14:textId="77777777" w:rsidR="004F152D" w:rsidRDefault="004F152D">
      <w:pPr>
        <w:pStyle w:val="30"/>
        <w:spacing w:line="360" w:lineRule="auto"/>
        <w:rPr>
          <w:rFonts w:ascii="仿宋_GB2312"/>
          <w:spacing w:val="30"/>
          <w:kern w:val="28"/>
        </w:rPr>
      </w:pPr>
    </w:p>
    <w:p w14:paraId="19B80CA1" w14:textId="77777777" w:rsidR="004F152D" w:rsidRDefault="004F152D">
      <w:pPr>
        <w:pStyle w:val="30"/>
        <w:spacing w:line="360" w:lineRule="auto"/>
        <w:rPr>
          <w:rFonts w:hint="eastAsia"/>
          <w:spacing w:val="30"/>
          <w:kern w:val="28"/>
        </w:rPr>
      </w:pPr>
    </w:p>
    <w:p w14:paraId="44C92A1F" w14:textId="77777777" w:rsidR="004F152D" w:rsidRDefault="004F152D">
      <w:pPr>
        <w:pStyle w:val="30"/>
        <w:spacing w:line="360" w:lineRule="auto"/>
        <w:rPr>
          <w:rFonts w:hint="eastAsia"/>
          <w:spacing w:val="30"/>
          <w:kern w:val="28"/>
        </w:rPr>
      </w:pPr>
    </w:p>
    <w:p w14:paraId="7461B27D" w14:textId="77777777" w:rsidR="004F152D" w:rsidRDefault="004F152D">
      <w:pPr>
        <w:pStyle w:val="30"/>
        <w:spacing w:line="360" w:lineRule="auto"/>
        <w:rPr>
          <w:rFonts w:hint="eastAsia"/>
          <w:spacing w:val="30"/>
          <w:kern w:val="28"/>
        </w:rPr>
      </w:pPr>
    </w:p>
    <w:p w14:paraId="63094D55" w14:textId="77777777" w:rsidR="004F152D" w:rsidRDefault="004F152D">
      <w:pPr>
        <w:pStyle w:val="30"/>
        <w:spacing w:line="360" w:lineRule="auto"/>
        <w:rPr>
          <w:rFonts w:hint="eastAsia"/>
          <w:spacing w:val="30"/>
          <w:kern w:val="28"/>
        </w:rPr>
      </w:pPr>
    </w:p>
    <w:p w14:paraId="76E8B3AE" w14:textId="77777777" w:rsidR="004F152D" w:rsidRDefault="004F152D">
      <w:pPr>
        <w:pStyle w:val="30"/>
        <w:spacing w:line="360" w:lineRule="auto"/>
        <w:rPr>
          <w:rFonts w:hint="eastAsia"/>
          <w:spacing w:val="30"/>
          <w:kern w:val="28"/>
        </w:rPr>
      </w:pPr>
    </w:p>
    <w:p w14:paraId="58421970" w14:textId="77777777" w:rsidR="004F152D" w:rsidRDefault="004F152D">
      <w:pPr>
        <w:pStyle w:val="30"/>
        <w:spacing w:line="360" w:lineRule="auto"/>
        <w:rPr>
          <w:rFonts w:hint="eastAsia"/>
          <w:spacing w:val="30"/>
          <w:kern w:val="28"/>
        </w:rPr>
      </w:pPr>
    </w:p>
    <w:p w14:paraId="7AD6C802" w14:textId="77777777" w:rsidR="004F152D" w:rsidRDefault="004F152D">
      <w:pPr>
        <w:pStyle w:val="30"/>
        <w:spacing w:line="360" w:lineRule="auto"/>
        <w:rPr>
          <w:rFonts w:hint="eastAsia"/>
          <w:spacing w:val="30"/>
          <w:kern w:val="28"/>
        </w:rPr>
      </w:pPr>
    </w:p>
    <w:p w14:paraId="1CC3EB44" w14:textId="77777777" w:rsidR="004F152D" w:rsidRDefault="004F152D">
      <w:pPr>
        <w:pStyle w:val="30"/>
        <w:spacing w:line="360" w:lineRule="auto"/>
        <w:rPr>
          <w:rFonts w:hint="eastAsia"/>
          <w:spacing w:val="30"/>
          <w:kern w:val="28"/>
        </w:rPr>
      </w:pPr>
    </w:p>
    <w:p w14:paraId="232550F8" w14:textId="77777777" w:rsidR="004F152D" w:rsidRDefault="004F152D">
      <w:pPr>
        <w:pStyle w:val="30"/>
        <w:spacing w:line="360" w:lineRule="auto"/>
        <w:rPr>
          <w:rFonts w:hint="eastAsia"/>
          <w:spacing w:val="30"/>
          <w:kern w:val="28"/>
        </w:rPr>
      </w:pPr>
    </w:p>
    <w:p w14:paraId="699FF596" w14:textId="77777777" w:rsidR="004F152D" w:rsidRDefault="004F152D">
      <w:pPr>
        <w:pStyle w:val="30"/>
        <w:spacing w:line="360" w:lineRule="auto"/>
        <w:rPr>
          <w:rFonts w:hint="eastAsia"/>
          <w:spacing w:val="30"/>
          <w:kern w:val="28"/>
        </w:rPr>
      </w:pPr>
    </w:p>
    <w:p w14:paraId="389D5DE0" w14:textId="77777777" w:rsidR="004F152D" w:rsidRDefault="004F152D">
      <w:pPr>
        <w:pStyle w:val="30"/>
        <w:spacing w:line="360" w:lineRule="auto"/>
        <w:rPr>
          <w:rFonts w:hint="eastAsia"/>
          <w:spacing w:val="30"/>
          <w:kern w:val="28"/>
        </w:rPr>
      </w:pPr>
    </w:p>
    <w:p w14:paraId="082720D0" w14:textId="77777777" w:rsidR="004F152D" w:rsidRDefault="004F152D">
      <w:pPr>
        <w:pStyle w:val="30"/>
        <w:spacing w:line="360" w:lineRule="auto"/>
        <w:rPr>
          <w:rFonts w:hint="eastAsia"/>
          <w:spacing w:val="30"/>
          <w:kern w:val="28"/>
        </w:rPr>
      </w:pPr>
    </w:p>
    <w:p w14:paraId="60227525" w14:textId="77777777" w:rsidR="004F152D" w:rsidRDefault="004F152D">
      <w:pPr>
        <w:pStyle w:val="30"/>
        <w:spacing w:line="360" w:lineRule="auto"/>
        <w:rPr>
          <w:rFonts w:hint="eastAsia"/>
          <w:spacing w:val="30"/>
          <w:kern w:val="28"/>
        </w:rPr>
      </w:pPr>
    </w:p>
    <w:p w14:paraId="24F50561" w14:textId="77777777" w:rsidR="004F152D" w:rsidRDefault="004F152D">
      <w:pPr>
        <w:pStyle w:val="30"/>
        <w:spacing w:line="360" w:lineRule="auto"/>
        <w:rPr>
          <w:rFonts w:hint="eastAsia"/>
          <w:spacing w:val="30"/>
          <w:kern w:val="28"/>
        </w:rPr>
      </w:pPr>
    </w:p>
    <w:p w14:paraId="66DC1428" w14:textId="77777777" w:rsidR="004F152D" w:rsidRDefault="004F152D">
      <w:pPr>
        <w:pStyle w:val="30"/>
        <w:spacing w:line="360" w:lineRule="auto"/>
        <w:ind w:firstLine="284"/>
        <w:rPr>
          <w:rFonts w:ascii="仿宋_GB2312" w:hint="eastAsia"/>
          <w:noProof/>
          <w:spacing w:val="30"/>
          <w:kern w:val="28"/>
        </w:rPr>
      </w:pPr>
      <w:r>
        <w:rPr>
          <w:rFonts w:ascii="仿宋_GB2312"/>
          <w:noProof/>
          <w:spacing w:val="30"/>
          <w:kern w:val="28"/>
        </w:rPr>
        <w:pict w14:anchorId="46B44FF1">
          <v:shape id="_x0000_s1396" type="#_x0000_t202" style="position:absolute;left:0;text-align:left;margin-left:196.05pt;margin-top:220.15pt;width:53.25pt;height:22.95pt;z-index:251812864" o:allowincell="f" stroked="f">
            <v:textbox style="mso-next-textbox:#_x0000_s1396" inset="0,0,0,0">
              <w:txbxContent>
                <w:p w14:paraId="343A2969" w14:textId="77777777" w:rsidR="004F152D" w:rsidRDefault="004F152D">
                  <w:pPr>
                    <w:pStyle w:val="30"/>
                    <w:jc w:val="center"/>
                    <w:rPr>
                      <w:color w:val="auto"/>
                    </w:rPr>
                  </w:pPr>
                  <w:r>
                    <w:rPr>
                      <w:rFonts w:hint="eastAsia"/>
                      <w:color w:val="auto"/>
                    </w:rPr>
                    <w:t>合</w:t>
                  </w:r>
                  <w:r>
                    <w:rPr>
                      <w:color w:val="auto"/>
                    </w:rPr>
                    <w:t xml:space="preserve"> </w:t>
                  </w:r>
                  <w:r>
                    <w:rPr>
                      <w:rFonts w:hint="eastAsia"/>
                      <w:color w:val="auto"/>
                    </w:rPr>
                    <w:t>格</w:t>
                  </w:r>
                </w:p>
              </w:txbxContent>
            </v:textbox>
          </v:shape>
        </w:pict>
      </w:r>
      <w:r>
        <w:rPr>
          <w:rFonts w:ascii="仿宋_GB2312"/>
          <w:noProof/>
          <w:spacing w:val="30"/>
          <w:kern w:val="28"/>
        </w:rPr>
        <w:pict w14:anchorId="0E6BA406">
          <v:line id="_x0000_s1395" style="position:absolute;left:0;text-align:left;z-index:251811840" from="107.55pt,468.95pt" to="146.05pt,468.95pt" o:allowincell="f">
            <v:stroke endarrow="block"/>
          </v:line>
        </w:pict>
      </w:r>
      <w:r>
        <w:rPr>
          <w:rFonts w:ascii="仿宋_GB2312"/>
          <w:noProof/>
          <w:spacing w:val="30"/>
          <w:kern w:val="28"/>
        </w:rPr>
        <w:pict w14:anchorId="52803AFE">
          <v:shape id="_x0000_s1394" type="#_x0000_t202" style="position:absolute;left:0;text-align:left;margin-left:39.45pt;margin-top:458.3pt;width:68.1pt;height:20.75pt;z-index:251810816" o:allowincell="f">
            <v:textbox style="mso-next-textbox:#_x0000_s1394" inset="0,0,0,0">
              <w:txbxContent>
                <w:p w14:paraId="394C021F" w14:textId="77777777" w:rsidR="004F152D" w:rsidRDefault="004F152D">
                  <w:pPr>
                    <w:pStyle w:val="30"/>
                    <w:jc w:val="center"/>
                    <w:rPr>
                      <w:color w:val="auto"/>
                    </w:rPr>
                  </w:pPr>
                  <w:r>
                    <w:rPr>
                      <w:rFonts w:hint="eastAsia"/>
                      <w:color w:val="auto"/>
                    </w:rPr>
                    <w:t>配</w:t>
                  </w:r>
                  <w:r>
                    <w:rPr>
                      <w:color w:val="auto"/>
                    </w:rPr>
                    <w:t xml:space="preserve"> </w:t>
                  </w:r>
                  <w:r>
                    <w:rPr>
                      <w:rFonts w:hint="eastAsia"/>
                      <w:color w:val="auto"/>
                    </w:rPr>
                    <w:t>制</w:t>
                  </w:r>
                  <w:r>
                    <w:rPr>
                      <w:color w:val="auto"/>
                    </w:rPr>
                    <w:t xml:space="preserve"> </w:t>
                  </w:r>
                  <w:r>
                    <w:rPr>
                      <w:rFonts w:hint="eastAsia"/>
                      <w:color w:val="auto"/>
                    </w:rPr>
                    <w:t>砼</w:t>
                  </w:r>
                </w:p>
              </w:txbxContent>
            </v:textbox>
          </v:shape>
        </w:pict>
      </w:r>
      <w:r>
        <w:rPr>
          <w:rFonts w:ascii="仿宋_GB2312"/>
          <w:noProof/>
          <w:spacing w:val="30"/>
          <w:kern w:val="28"/>
        </w:rPr>
        <w:pict w14:anchorId="1C6400B0">
          <v:line id="_x0000_s1393" style="position:absolute;left:0;text-align:left;z-index:251809792" from="117.45pt,342.05pt" to="147.05pt,342.05pt" o:allowincell="f">
            <v:stroke endarrow="block"/>
          </v:line>
        </w:pict>
      </w:r>
      <w:r>
        <w:rPr>
          <w:rFonts w:ascii="仿宋_GB2312"/>
          <w:noProof/>
          <w:spacing w:val="30"/>
          <w:kern w:val="28"/>
        </w:rPr>
        <w:pict w14:anchorId="437B0E51">
          <v:line id="_x0000_s1392" style="position:absolute;left:0;text-align:left;flip:y;z-index:251808768" from="117.45pt,342.05pt" to="117.45pt,377.3pt" o:allowincell="f"/>
        </w:pict>
      </w:r>
      <w:r>
        <w:rPr>
          <w:rFonts w:ascii="仿宋_GB2312"/>
          <w:noProof/>
          <w:spacing w:val="30"/>
          <w:kern w:val="28"/>
        </w:rPr>
        <w:pict w14:anchorId="62E123F9">
          <v:line id="_x0000_s1391" style="position:absolute;left:0;text-align:left;flip:x;z-index:251807744" from="117.45pt,377.3pt" to="147.05pt,377.3pt" o:allowincell="f"/>
        </w:pict>
      </w:r>
      <w:r>
        <w:rPr>
          <w:rFonts w:ascii="仿宋_GB2312"/>
          <w:noProof/>
          <w:spacing w:val="30"/>
          <w:kern w:val="28"/>
        </w:rPr>
        <w:pict w14:anchorId="722DEC88">
          <v:line id="_x0000_s1390" style="position:absolute;left:0;text-align:left;z-index:251806720" from="320.75pt,243.85pt" to="320.75pt,344.45pt" o:allowincell="f"/>
        </w:pict>
      </w:r>
      <w:r>
        <w:rPr>
          <w:rFonts w:ascii="仿宋_GB2312"/>
          <w:noProof/>
          <w:spacing w:val="30"/>
          <w:kern w:val="28"/>
        </w:rPr>
        <w:pict w14:anchorId="66D81EE1">
          <v:line id="_x0000_s1389" style="position:absolute;left:0;text-align:left;z-index:251805696" from="243.75pt,343.55pt" to="320.75pt,343.55pt" o:allowincell="f">
            <v:stroke startarrow="block"/>
          </v:line>
        </w:pict>
      </w:r>
      <w:r>
        <w:rPr>
          <w:rFonts w:ascii="仿宋_GB2312"/>
          <w:noProof/>
          <w:spacing w:val="30"/>
          <w:kern w:val="28"/>
        </w:rPr>
        <w:pict w14:anchorId="0C259926">
          <v:line id="_x0000_s1388" style="position:absolute;left:0;text-align:left;z-index:251804672" from="320.75pt,140.5pt" to="320.75pt,222.65pt" o:allowincell="f">
            <v:stroke endarrow="block"/>
          </v:line>
        </w:pict>
      </w:r>
      <w:r>
        <w:rPr>
          <w:rFonts w:ascii="仿宋_GB2312"/>
          <w:noProof/>
          <w:spacing w:val="30"/>
          <w:kern w:val="28"/>
        </w:rPr>
        <w:pict w14:anchorId="19710081">
          <v:line id="_x0000_s1387" style="position:absolute;left:0;text-align:left;z-index:251803648" from="265.5pt,140.5pt" to="320.75pt,140.5pt" o:allowincell="f"/>
        </w:pict>
      </w:r>
      <w:r>
        <w:rPr>
          <w:rFonts w:ascii="仿宋_GB2312"/>
          <w:noProof/>
          <w:spacing w:val="30"/>
          <w:kern w:val="28"/>
        </w:rPr>
        <w:pict w14:anchorId="1F2D0319">
          <v:line id="_x0000_s1386" style="position:absolute;left:0;text-align:left;z-index:251802624" from="296.05pt,243.85pt" to="296.05pt,334.8pt" o:allowincell="f">
            <v:stroke startarrow="block"/>
          </v:line>
        </w:pict>
      </w:r>
      <w:r>
        <w:rPr>
          <w:rFonts w:ascii="仿宋_GB2312"/>
          <w:noProof/>
          <w:spacing w:val="30"/>
          <w:kern w:val="28"/>
        </w:rPr>
        <w:pict w14:anchorId="1CDC8C55">
          <v:line id="_x0000_s1385" style="position:absolute;left:0;text-align:left;z-index:251801600" from="243.75pt,334.8pt" to="296.05pt,334.8pt" o:allowincell="f"/>
        </w:pict>
      </w:r>
      <w:r>
        <w:rPr>
          <w:rFonts w:ascii="仿宋_GB2312"/>
          <w:noProof/>
          <w:spacing w:val="30"/>
          <w:kern w:val="28"/>
        </w:rPr>
        <w:pict w14:anchorId="54005FD6">
          <v:line id="_x0000_s1384" style="position:absolute;left:0;text-align:left;z-index:251800576" from="296.05pt,156.45pt" to="296.05pt,222.65pt" o:allowincell="f"/>
        </w:pict>
      </w:r>
      <w:r>
        <w:rPr>
          <w:rFonts w:ascii="仿宋_GB2312"/>
          <w:noProof/>
          <w:spacing w:val="30"/>
          <w:kern w:val="28"/>
        </w:rPr>
        <w:pict w14:anchorId="2D696F1B">
          <v:line id="_x0000_s1383" style="position:absolute;left:0;text-align:left;flip:y;z-index:251799552" from="357.25pt,232pt" to="383.85pt,232pt" o:allowincell="f">
            <v:stroke endarrow="block"/>
          </v:line>
        </w:pict>
      </w:r>
      <w:r>
        <w:rPr>
          <w:rFonts w:ascii="仿宋_GB2312"/>
          <w:noProof/>
          <w:spacing w:val="30"/>
          <w:kern w:val="28"/>
        </w:rPr>
        <w:pict w14:anchorId="40D83AE5">
          <v:shape id="_x0000_s1382" type="#_x0000_t202" style="position:absolute;left:0;text-align:left;margin-left:285.2pt;margin-top:222.65pt;width:69.85pt;height:20.65pt;z-index:251798528" o:allowincell="f">
            <v:textbox style="mso-next-textbox:#_x0000_s1382" inset="0,0,0,0">
              <w:txbxContent>
                <w:p w14:paraId="1D965859" w14:textId="77777777" w:rsidR="004F152D" w:rsidRDefault="004F152D">
                  <w:pPr>
                    <w:pStyle w:val="30"/>
                    <w:jc w:val="center"/>
                    <w:rPr>
                      <w:color w:val="auto"/>
                    </w:rPr>
                  </w:pPr>
                  <w:r>
                    <w:rPr>
                      <w:rFonts w:hint="eastAsia"/>
                      <w:color w:val="auto"/>
                    </w:rPr>
                    <w:t>泥浆循环</w:t>
                  </w:r>
                </w:p>
              </w:txbxContent>
            </v:textbox>
          </v:shape>
        </w:pict>
      </w:r>
      <w:r>
        <w:rPr>
          <w:rFonts w:ascii="仿宋_GB2312"/>
          <w:noProof/>
          <w:spacing w:val="30"/>
          <w:kern w:val="28"/>
        </w:rPr>
        <w:pict w14:anchorId="42584619">
          <v:line id="_x0000_s1381" style="position:absolute;left:0;text-align:left;z-index:251797504" from="264.5pt,156.45pt" to="297.05pt,156.45pt" o:allowincell="f">
            <v:stroke startarrow="block"/>
          </v:line>
        </w:pict>
      </w:r>
      <w:r>
        <w:rPr>
          <w:rFonts w:ascii="仿宋_GB2312"/>
          <w:noProof/>
          <w:spacing w:val="30"/>
          <w:kern w:val="28"/>
        </w:rPr>
        <w:pict w14:anchorId="4F85FDEE">
          <v:line id="_x0000_s1380" style="position:absolute;left:0;text-align:left;z-index:251796480" from="124.35pt,166.2pt" to="146.05pt,166.2pt" o:allowincell="f">
            <v:stroke endarrow="block"/>
          </v:line>
        </w:pict>
      </w:r>
      <w:r>
        <w:rPr>
          <w:rFonts w:ascii="仿宋_GB2312"/>
          <w:noProof/>
          <w:spacing w:val="30"/>
          <w:kern w:val="28"/>
        </w:rPr>
        <w:pict w14:anchorId="626B6CEC">
          <v:line id="_x0000_s1379" style="position:absolute;left:0;text-align:left;flip:y;z-index:251795456" from="124.35pt,166.2pt" to="124.35pt,201.45pt" o:allowincell="f"/>
        </w:pict>
      </w:r>
      <w:r>
        <w:rPr>
          <w:rFonts w:ascii="仿宋_GB2312"/>
          <w:noProof/>
          <w:spacing w:val="30"/>
          <w:kern w:val="28"/>
        </w:rPr>
        <w:pict w14:anchorId="4E3E954A">
          <v:line id="_x0000_s1378" style="position:absolute;left:0;text-align:left;flip:x;z-index:251794432" from="124.35pt,201.45pt" to="146.05pt,201.45pt" o:allowincell="f"/>
        </w:pict>
      </w:r>
      <w:r>
        <w:rPr>
          <w:rFonts w:ascii="仿宋_GB2312"/>
          <w:noProof/>
          <w:spacing w:val="30"/>
          <w:kern w:val="28"/>
        </w:rPr>
        <w:pict w14:anchorId="51F225E0">
          <v:line id="_x0000_s1377" style="position:absolute;left:0;text-align:left;z-index:251793408" from="264.5pt,127.35pt" to="264.5pt,167pt" o:allowincell="f"/>
        </w:pict>
      </w:r>
      <w:r>
        <w:rPr>
          <w:rFonts w:ascii="仿宋_GB2312"/>
          <w:noProof/>
          <w:spacing w:val="30"/>
          <w:kern w:val="28"/>
        </w:rPr>
        <w:pict w14:anchorId="51A3F517">
          <v:line id="_x0000_s1376" style="position:absolute;left:0;text-align:left;z-index:251792384" from="243.75pt,166.2pt" to="264.5pt,166.2pt" o:allowincell="f"/>
        </w:pict>
      </w:r>
      <w:r>
        <w:rPr>
          <w:rFonts w:ascii="仿宋_GB2312"/>
          <w:noProof/>
          <w:spacing w:val="30"/>
          <w:kern w:val="28"/>
        </w:rPr>
        <w:pict w14:anchorId="19FE50B8">
          <v:line id="_x0000_s1375" style="position:absolute;left:0;text-align:left;flip:y;z-index:251791360" from="243.75pt,127.35pt" to="264.5pt,127.35pt" o:allowincell="f"/>
        </w:pict>
      </w:r>
      <w:r>
        <w:rPr>
          <w:rFonts w:ascii="仿宋_GB2312"/>
          <w:noProof/>
          <w:spacing w:val="30"/>
          <w:kern w:val="28"/>
        </w:rPr>
        <w:pict w14:anchorId="4C6B62C2">
          <v:line id="_x0000_s1374" style="position:absolute;left:0;text-align:left;z-index:251790336" from="194.4pt,514.55pt" to="194.4pt,529.45pt" o:allowincell="f">
            <v:stroke endarrow="block"/>
          </v:line>
        </w:pict>
      </w:r>
      <w:r>
        <w:rPr>
          <w:rFonts w:ascii="仿宋_GB2312"/>
          <w:noProof/>
          <w:spacing w:val="30"/>
          <w:kern w:val="28"/>
        </w:rPr>
        <w:pict w14:anchorId="4EB883FE">
          <v:line id="_x0000_s1373" style="position:absolute;left:0;text-align:left;z-index:251789312" from="194.4pt,476.55pt" to="194.4pt,493.3pt" o:allowincell="f">
            <v:stroke endarrow="block"/>
          </v:line>
        </w:pict>
      </w:r>
      <w:r>
        <w:rPr>
          <w:rFonts w:ascii="仿宋_GB2312"/>
          <w:noProof/>
          <w:spacing w:val="30"/>
          <w:kern w:val="28"/>
        </w:rPr>
        <w:pict w14:anchorId="17AC871C">
          <v:shape id="_x0000_s1372" type="#_x0000_t202" style="position:absolute;left:0;text-align:left;margin-left:145.05pt;margin-top:529.1pt;width:97.75pt;height:20.7pt;z-index:251788288" o:allowincell="f">
            <v:textbox style="mso-next-textbox:#_x0000_s1372" inset="0,0,0,0">
              <w:txbxContent>
                <w:p w14:paraId="372783C3" w14:textId="77777777" w:rsidR="004F152D" w:rsidRDefault="004F152D">
                  <w:pPr>
                    <w:pStyle w:val="30"/>
                    <w:jc w:val="center"/>
                    <w:rPr>
                      <w:color w:val="auto"/>
                    </w:rPr>
                  </w:pPr>
                  <w:r>
                    <w:rPr>
                      <w:rFonts w:hint="eastAsia"/>
                      <w:color w:val="auto"/>
                    </w:rPr>
                    <w:t>钻机移位</w:t>
                  </w:r>
                </w:p>
              </w:txbxContent>
            </v:textbox>
          </v:shape>
        </w:pict>
      </w:r>
      <w:r>
        <w:rPr>
          <w:rFonts w:ascii="仿宋_GB2312"/>
          <w:noProof/>
          <w:spacing w:val="30"/>
          <w:kern w:val="28"/>
        </w:rPr>
        <w:pict w14:anchorId="50C7FCDC">
          <v:shape id="_x0000_s1371" type="#_x0000_t202" style="position:absolute;left:0;text-align:left;margin-left:145.05pt;margin-top:492.45pt;width:97.75pt;height:20.65pt;z-index:251787264" o:allowincell="f">
            <v:textbox style="mso-next-textbox:#_x0000_s1371" inset="0,0,0,0">
              <w:txbxContent>
                <w:p w14:paraId="6F008812" w14:textId="77777777" w:rsidR="004F152D" w:rsidRDefault="004F152D">
                  <w:pPr>
                    <w:pStyle w:val="30"/>
                    <w:jc w:val="center"/>
                    <w:rPr>
                      <w:color w:val="auto"/>
                    </w:rPr>
                  </w:pPr>
                  <w:r>
                    <w:rPr>
                      <w:rFonts w:hint="eastAsia"/>
                      <w:color w:val="auto"/>
                    </w:rPr>
                    <w:t>拔出导管</w:t>
                  </w:r>
                </w:p>
              </w:txbxContent>
            </v:textbox>
          </v:shape>
        </w:pict>
      </w:r>
      <w:r>
        <w:rPr>
          <w:rFonts w:ascii="仿宋_GB2312"/>
          <w:noProof/>
          <w:spacing w:val="30"/>
          <w:kern w:val="28"/>
        </w:rPr>
        <w:pict w14:anchorId="233C6CE6">
          <v:line id="_x0000_s1370" style="position:absolute;left:0;text-align:left;z-index:251786240" from="194.4pt,432.65pt" to="194.4pt,453.05pt" o:allowincell="f">
            <v:stroke endarrow="block"/>
          </v:line>
        </w:pict>
      </w:r>
      <w:r>
        <w:rPr>
          <w:rFonts w:ascii="仿宋_GB2312"/>
          <w:noProof/>
          <w:spacing w:val="30"/>
          <w:kern w:val="28"/>
        </w:rPr>
        <w:pict w14:anchorId="602A7963">
          <v:shape id="_x0000_s1369" type="#_x0000_t202" style="position:absolute;left:0;text-align:left;margin-left:145.05pt;margin-top:454.45pt;width:97.75pt;height:20.65pt;z-index:251785216" o:allowincell="f">
            <v:textbox style="mso-next-textbox:#_x0000_s1369" inset="0,0,0,0">
              <w:txbxContent>
                <w:p w14:paraId="4524F5D7" w14:textId="77777777" w:rsidR="004F152D" w:rsidRDefault="004F152D">
                  <w:pPr>
                    <w:pStyle w:val="30"/>
                    <w:jc w:val="center"/>
                    <w:rPr>
                      <w:color w:val="auto"/>
                    </w:rPr>
                  </w:pPr>
                  <w:r>
                    <w:rPr>
                      <w:rFonts w:hint="eastAsia"/>
                      <w:color w:val="auto"/>
                    </w:rPr>
                    <w:t>灌注混凝土</w:t>
                  </w:r>
                </w:p>
              </w:txbxContent>
            </v:textbox>
          </v:shape>
        </w:pict>
      </w:r>
      <w:r>
        <w:rPr>
          <w:rFonts w:ascii="仿宋_GB2312"/>
          <w:noProof/>
          <w:spacing w:val="30"/>
          <w:kern w:val="28"/>
        </w:rPr>
        <w:pict w14:anchorId="587FAFE4">
          <v:line id="_x0000_s1368" style="position:absolute;left:0;text-align:left;z-index:251784192" from="194.4pt,388.65pt" to="194.4pt,412.4pt" o:allowincell="f">
            <v:stroke endarrow="block"/>
          </v:line>
        </w:pict>
      </w:r>
      <w:r>
        <w:rPr>
          <w:rFonts w:ascii="仿宋_GB2312"/>
          <w:noProof/>
          <w:spacing w:val="30"/>
          <w:kern w:val="28"/>
        </w:rPr>
        <w:pict w14:anchorId="358BB15E">
          <v:line id="_x0000_s1367" style="position:absolute;left:0;text-align:left;z-index:251783168" from="194.4pt,349.75pt" to="194.4pt,367.4pt" o:allowincell="f">
            <v:stroke endarrow="block"/>
          </v:line>
        </w:pict>
      </w:r>
      <w:r>
        <w:rPr>
          <w:rFonts w:ascii="仿宋_GB2312"/>
          <w:noProof/>
          <w:spacing w:val="30"/>
          <w:kern w:val="28"/>
        </w:rPr>
        <w:pict w14:anchorId="4B20406F">
          <v:line id="_x0000_s1366" style="position:absolute;left:0;text-align:left;z-index:251782144" from="194.4pt,310.05pt" to="194.4pt,328.6pt" o:allowincell="f">
            <v:stroke endarrow="block"/>
          </v:line>
        </w:pict>
      </w:r>
      <w:r>
        <w:rPr>
          <w:rFonts w:ascii="仿宋_GB2312"/>
          <w:noProof/>
          <w:spacing w:val="30"/>
          <w:kern w:val="28"/>
        </w:rPr>
        <w:pict w14:anchorId="2F54C1A2">
          <v:line id="_x0000_s1365" style="position:absolute;left:0;text-align:left;z-index:251781120" from="194.4pt,273pt" to="194.4pt,289.7pt" o:allowincell="f">
            <v:stroke endarrow="block"/>
          </v:line>
        </w:pict>
      </w:r>
      <w:r>
        <w:rPr>
          <w:rFonts w:ascii="仿宋_GB2312"/>
          <w:noProof/>
          <w:spacing w:val="30"/>
          <w:kern w:val="28"/>
        </w:rPr>
        <w:pict w14:anchorId="61953F7D">
          <v:line id="_x0000_s1364" style="position:absolute;left:0;text-align:left;z-index:251780096" from="97.7pt,262.35pt" to="146.05pt,262.35pt" o:allowincell="f">
            <v:stroke endarrow="block"/>
          </v:line>
        </w:pict>
      </w:r>
      <w:r>
        <w:rPr>
          <w:rFonts w:ascii="仿宋_GB2312"/>
          <w:noProof/>
          <w:spacing w:val="30"/>
          <w:kern w:val="28"/>
        </w:rPr>
        <w:pict w14:anchorId="35B17DDF">
          <v:line id="_x0000_s1363" style="position:absolute;left:0;text-align:left;z-index:251779072" from="194.4pt,212.1pt" to="194.4pt,251.75pt" o:allowincell="f">
            <v:stroke endarrow="block"/>
          </v:line>
        </w:pict>
      </w:r>
      <w:r>
        <w:rPr>
          <w:rFonts w:ascii="仿宋_GB2312"/>
          <w:noProof/>
          <w:spacing w:val="30"/>
          <w:kern w:val="28"/>
        </w:rPr>
        <w:pict w14:anchorId="75369738">
          <v:line id="_x0000_s1362" style="position:absolute;left:0;text-align:left;z-index:251778048" from="194.4pt,174.95pt" to="194.4pt,191.75pt" o:allowincell="f">
            <v:stroke endarrow="block"/>
          </v:line>
        </w:pict>
      </w:r>
      <w:r>
        <w:rPr>
          <w:rFonts w:ascii="仿宋_GB2312"/>
          <w:noProof/>
          <w:spacing w:val="30"/>
          <w:kern w:val="28"/>
        </w:rPr>
        <w:pict w14:anchorId="4A543CEC">
          <v:line id="_x0000_s1361" style="position:absolute;left:0;text-align:left;z-index:251777024" from="92.75pt,128.2pt" to="146.05pt,128.2pt" o:allowincell="f">
            <v:stroke endarrow="block"/>
          </v:line>
        </w:pict>
      </w:r>
      <w:r>
        <w:rPr>
          <w:rFonts w:ascii="仿宋_GB2312"/>
          <w:noProof/>
          <w:spacing w:val="30"/>
          <w:kern w:val="28"/>
        </w:rPr>
        <w:pict w14:anchorId="1CB2140F">
          <v:line id="_x0000_s1360" style="position:absolute;left:0;text-align:left;z-index:251776000" from="194.4pt,138.8pt" to="194.4pt,154.7pt" o:allowincell="f">
            <v:stroke endarrow="block"/>
          </v:line>
        </w:pict>
      </w:r>
      <w:r>
        <w:rPr>
          <w:rFonts w:ascii="仿宋_GB2312"/>
          <w:noProof/>
          <w:spacing w:val="30"/>
          <w:kern w:val="28"/>
        </w:rPr>
        <w:pict w14:anchorId="76B8539F">
          <v:line id="_x0000_s1359" style="position:absolute;left:0;text-align:left;z-index:251774976" from="194.4pt,99.05pt" to="194.4pt,117.6pt" o:allowincell="f">
            <v:stroke endarrow="block"/>
          </v:line>
        </w:pict>
      </w:r>
      <w:r>
        <w:rPr>
          <w:rFonts w:ascii="仿宋_GB2312"/>
          <w:noProof/>
          <w:spacing w:val="30"/>
          <w:kern w:val="28"/>
        </w:rPr>
        <w:pict w14:anchorId="186CE23E">
          <v:line id="_x0000_s1358" style="position:absolute;left:0;text-align:left;z-index:251773952" from="194.4pt,60.1pt" to="194.4pt,76.85pt" o:allowincell="f">
            <v:stroke endarrow="block"/>
          </v:line>
        </w:pict>
      </w:r>
      <w:r>
        <w:rPr>
          <w:rFonts w:ascii="仿宋_GB2312"/>
          <w:noProof/>
          <w:spacing w:val="30"/>
          <w:kern w:val="28"/>
        </w:rPr>
        <w:pict w14:anchorId="24301228">
          <v:line id="_x0000_s1357" style="position:absolute;left:0;text-align:left;z-index:251772928" from="194.4pt,21.3pt" to="194.4pt,37.25pt" o:allowincell="f">
            <v:stroke endarrow="block"/>
          </v:line>
        </w:pict>
      </w:r>
      <w:r>
        <w:rPr>
          <w:rFonts w:ascii="仿宋_GB2312"/>
          <w:noProof/>
          <w:spacing w:val="30"/>
          <w:kern w:val="28"/>
        </w:rPr>
        <w:pict w14:anchorId="633553C2">
          <v:shape id="_x0000_s1356" type="#_x0000_t202" style="position:absolute;left:0;text-align:left;margin-left:146.05pt;margin-top:412pt;width:97.7pt;height:20.65pt;z-index:251771904" o:allowincell="f">
            <v:textbox style="mso-next-textbox:#_x0000_s1356" inset="0,0,0,0">
              <w:txbxContent>
                <w:p w14:paraId="099F8F39" w14:textId="77777777" w:rsidR="004F152D" w:rsidRDefault="004F152D">
                  <w:pPr>
                    <w:pStyle w:val="30"/>
                    <w:jc w:val="center"/>
                    <w:rPr>
                      <w:color w:val="auto"/>
                    </w:rPr>
                  </w:pPr>
                  <w:r>
                    <w:rPr>
                      <w:rFonts w:hint="eastAsia"/>
                      <w:color w:val="auto"/>
                    </w:rPr>
                    <w:t>安放隔水栓</w:t>
                  </w:r>
                </w:p>
              </w:txbxContent>
            </v:textbox>
          </v:shape>
        </w:pict>
      </w:r>
      <w:r>
        <w:rPr>
          <w:rFonts w:ascii="仿宋_GB2312"/>
          <w:noProof/>
          <w:spacing w:val="30"/>
          <w:kern w:val="28"/>
        </w:rPr>
        <w:pict w14:anchorId="0FDB2168">
          <v:shape id="_x0000_s1355" type="#_x0000_t202" style="position:absolute;left:0;text-align:left;margin-left:146.05pt;margin-top:367.1pt;width:97.7pt;height:20.65pt;z-index:251770880" o:allowincell="f">
            <v:textbox style="mso-next-textbox:#_x0000_s1355" inset="0,0,0,0">
              <w:txbxContent>
                <w:p w14:paraId="22B78252" w14:textId="77777777" w:rsidR="004F152D" w:rsidRDefault="004F152D">
                  <w:pPr>
                    <w:pStyle w:val="30"/>
                    <w:jc w:val="center"/>
                    <w:rPr>
                      <w:color w:val="auto"/>
                    </w:rPr>
                  </w:pPr>
                  <w:r>
                    <w:rPr>
                      <w:rFonts w:hint="eastAsia"/>
                      <w:color w:val="auto"/>
                    </w:rPr>
                    <w:t>测</w:t>
                  </w:r>
                  <w:r>
                    <w:rPr>
                      <w:color w:val="auto"/>
                    </w:rPr>
                    <w:t xml:space="preserve"> </w:t>
                  </w:r>
                  <w:r>
                    <w:rPr>
                      <w:rFonts w:hint="eastAsia"/>
                      <w:color w:val="auto"/>
                    </w:rPr>
                    <w:t>沉</w:t>
                  </w:r>
                  <w:r>
                    <w:rPr>
                      <w:color w:val="auto"/>
                    </w:rPr>
                    <w:t xml:space="preserve"> </w:t>
                  </w:r>
                  <w:r>
                    <w:rPr>
                      <w:rFonts w:hint="eastAsia"/>
                      <w:color w:val="auto"/>
                    </w:rPr>
                    <w:t>淤</w:t>
                  </w:r>
                </w:p>
              </w:txbxContent>
            </v:textbox>
          </v:shape>
        </w:pict>
      </w:r>
      <w:r>
        <w:rPr>
          <w:rFonts w:ascii="仿宋_GB2312"/>
          <w:noProof/>
          <w:spacing w:val="30"/>
          <w:kern w:val="28"/>
        </w:rPr>
        <w:pict w14:anchorId="649D43C8">
          <v:shape id="_x0000_s1354" type="#_x0000_t202" style="position:absolute;left:0;text-align:left;margin-left:146.05pt;margin-top:328.2pt;width:97.7pt;height:20.7pt;z-index:251769856" o:allowincell="f">
            <v:textbox style="mso-next-textbox:#_x0000_s1354" inset="0,0,0,0">
              <w:txbxContent>
                <w:p w14:paraId="661262FE" w14:textId="77777777" w:rsidR="004F152D" w:rsidRDefault="004F152D">
                  <w:pPr>
                    <w:pStyle w:val="30"/>
                    <w:jc w:val="center"/>
                    <w:rPr>
                      <w:color w:val="auto"/>
                    </w:rPr>
                  </w:pPr>
                  <w:r>
                    <w:rPr>
                      <w:rFonts w:hint="eastAsia"/>
                      <w:color w:val="auto"/>
                    </w:rPr>
                    <w:t>第二次清孔</w:t>
                  </w:r>
                </w:p>
              </w:txbxContent>
            </v:textbox>
          </v:shape>
        </w:pict>
      </w:r>
      <w:r>
        <w:rPr>
          <w:rFonts w:ascii="仿宋_GB2312"/>
          <w:noProof/>
          <w:spacing w:val="30"/>
          <w:kern w:val="28"/>
        </w:rPr>
        <w:pict w14:anchorId="003E47EC">
          <v:shape id="_x0000_s1353" type="#_x0000_t202" style="position:absolute;left:0;text-align:left;margin-left:146.05pt;margin-top:289.7pt;width:97.7pt;height:20.75pt;z-index:251768832" o:allowincell="f">
            <v:textbox style="mso-next-textbox:#_x0000_s1353" inset="0,0,0,0">
              <w:txbxContent>
                <w:p w14:paraId="60881908" w14:textId="77777777" w:rsidR="004F152D" w:rsidRDefault="004F152D">
                  <w:pPr>
                    <w:pStyle w:val="30"/>
                    <w:jc w:val="center"/>
                    <w:rPr>
                      <w:color w:val="auto"/>
                    </w:rPr>
                  </w:pPr>
                  <w:r>
                    <w:rPr>
                      <w:rFonts w:hint="eastAsia"/>
                      <w:color w:val="auto"/>
                    </w:rPr>
                    <w:t>下</w:t>
                  </w:r>
                  <w:r>
                    <w:rPr>
                      <w:color w:val="auto"/>
                    </w:rPr>
                    <w:t xml:space="preserve"> </w:t>
                  </w:r>
                  <w:r>
                    <w:rPr>
                      <w:rFonts w:hint="eastAsia"/>
                      <w:color w:val="auto"/>
                    </w:rPr>
                    <w:t>导</w:t>
                  </w:r>
                  <w:r>
                    <w:rPr>
                      <w:color w:val="auto"/>
                    </w:rPr>
                    <w:t xml:space="preserve"> </w:t>
                  </w:r>
                  <w:r>
                    <w:rPr>
                      <w:rFonts w:hint="eastAsia"/>
                      <w:color w:val="auto"/>
                    </w:rPr>
                    <w:t>管</w:t>
                  </w:r>
                </w:p>
              </w:txbxContent>
            </v:textbox>
          </v:shape>
        </w:pict>
      </w:r>
      <w:r>
        <w:rPr>
          <w:rFonts w:ascii="仿宋_GB2312"/>
          <w:noProof/>
          <w:spacing w:val="30"/>
          <w:kern w:val="28"/>
        </w:rPr>
        <w:pict w14:anchorId="7059CA4D">
          <v:shape id="_x0000_s1352" type="#_x0000_t202" style="position:absolute;left:0;text-align:left;margin-left:1.05pt;margin-top:250.15pt;width:97.7pt;height:23.35pt;z-index:251767808" o:allowincell="f">
            <v:textbox style="mso-next-textbox:#_x0000_s1352" inset="0,0,0,0">
              <w:txbxContent>
                <w:p w14:paraId="75560046" w14:textId="77777777" w:rsidR="004F152D" w:rsidRDefault="004F152D">
                  <w:pPr>
                    <w:pStyle w:val="30"/>
                    <w:jc w:val="center"/>
                    <w:rPr>
                      <w:color w:val="auto"/>
                    </w:rPr>
                  </w:pPr>
                  <w:r>
                    <w:rPr>
                      <w:rFonts w:hint="eastAsia"/>
                      <w:color w:val="auto"/>
                    </w:rPr>
                    <w:t>钢筋笼制作</w:t>
                  </w:r>
                </w:p>
              </w:txbxContent>
            </v:textbox>
          </v:shape>
        </w:pict>
      </w:r>
      <w:r>
        <w:rPr>
          <w:rFonts w:ascii="仿宋_GB2312"/>
          <w:noProof/>
          <w:spacing w:val="30"/>
          <w:kern w:val="28"/>
        </w:rPr>
        <w:pict w14:anchorId="3FB2D433">
          <v:shape id="_x0000_s1351" type="#_x0000_t202" style="position:absolute;left:0;text-align:left;margin-left:146.05pt;margin-top:251.4pt;width:97.7pt;height:20.7pt;z-index:251766784" o:allowincell="f">
            <v:textbox style="mso-next-textbox:#_x0000_s1351" inset="0,0,0,0">
              <w:txbxContent>
                <w:p w14:paraId="0D880430" w14:textId="77777777" w:rsidR="004F152D" w:rsidRDefault="004F152D">
                  <w:pPr>
                    <w:pStyle w:val="30"/>
                    <w:jc w:val="center"/>
                    <w:rPr>
                      <w:color w:val="auto"/>
                    </w:rPr>
                  </w:pPr>
                  <w:r>
                    <w:rPr>
                      <w:rFonts w:hint="eastAsia"/>
                      <w:color w:val="auto"/>
                    </w:rPr>
                    <w:t>沉放钢筋笼</w:t>
                  </w:r>
                </w:p>
              </w:txbxContent>
            </v:textbox>
          </v:shape>
        </w:pict>
      </w:r>
      <w:r>
        <w:rPr>
          <w:rFonts w:ascii="仿宋_GB2312"/>
          <w:noProof/>
          <w:spacing w:val="30"/>
          <w:kern w:val="28"/>
        </w:rPr>
        <w:pict w14:anchorId="4A8383DD">
          <v:shape id="_x0000_s1350" type="#_x0000_t202" style="position:absolute;left:0;text-align:left;margin-left:146.05pt;margin-top:191.75pt;width:97.7pt;height:20.65pt;z-index:251765760" o:allowincell="f">
            <v:textbox style="mso-next-textbox:#_x0000_s1350" inset="0,0,0,0">
              <w:txbxContent>
                <w:p w14:paraId="6DD84578" w14:textId="77777777" w:rsidR="004F152D" w:rsidRDefault="004F152D">
                  <w:pPr>
                    <w:pStyle w:val="30"/>
                    <w:jc w:val="center"/>
                    <w:rPr>
                      <w:color w:val="auto"/>
                    </w:rPr>
                  </w:pPr>
                  <w:r>
                    <w:rPr>
                      <w:rFonts w:hint="eastAsia"/>
                      <w:color w:val="auto"/>
                    </w:rPr>
                    <w:t>测孔深、沉淤</w:t>
                  </w:r>
                </w:p>
              </w:txbxContent>
            </v:textbox>
          </v:shape>
        </w:pict>
      </w:r>
      <w:r>
        <w:rPr>
          <w:rFonts w:ascii="仿宋_GB2312"/>
          <w:noProof/>
          <w:spacing w:val="30"/>
          <w:kern w:val="28"/>
        </w:rPr>
        <w:pict w14:anchorId="32669F3C">
          <v:shape id="_x0000_s1349" type="#_x0000_t202" style="position:absolute;left:0;text-align:left;margin-left:146.05pt;margin-top:154.7pt;width:97.7pt;height:20.65pt;z-index:251764736" o:allowincell="f">
            <v:textbox style="mso-next-textbox:#_x0000_s1349" inset="0,0,0,0">
              <w:txbxContent>
                <w:p w14:paraId="6FD0297F" w14:textId="77777777" w:rsidR="004F152D" w:rsidRDefault="004F152D">
                  <w:pPr>
                    <w:pStyle w:val="30"/>
                    <w:jc w:val="center"/>
                    <w:rPr>
                      <w:color w:val="auto"/>
                    </w:rPr>
                  </w:pPr>
                  <w:r>
                    <w:rPr>
                      <w:rFonts w:hint="eastAsia"/>
                      <w:color w:val="auto"/>
                    </w:rPr>
                    <w:t>清</w:t>
                  </w:r>
                  <w:r>
                    <w:rPr>
                      <w:color w:val="auto"/>
                    </w:rPr>
                    <w:t xml:space="preserve">    </w:t>
                  </w:r>
                  <w:r>
                    <w:rPr>
                      <w:rFonts w:hint="eastAsia"/>
                      <w:color w:val="auto"/>
                    </w:rPr>
                    <w:t>孔</w:t>
                  </w:r>
                </w:p>
              </w:txbxContent>
            </v:textbox>
          </v:shape>
        </w:pict>
      </w:r>
      <w:r>
        <w:rPr>
          <w:rFonts w:ascii="仿宋_GB2312"/>
          <w:noProof/>
          <w:spacing w:val="30"/>
          <w:kern w:val="28"/>
        </w:rPr>
        <w:pict w14:anchorId="25F7947E">
          <v:shape id="_x0000_s1348" type="#_x0000_t202" style="position:absolute;left:0;text-align:left;margin-left:-4.95pt;margin-top:117.6pt;width:97.7pt;height:20.65pt;z-index:251763712" o:allowincell="f">
            <v:textbox style="mso-next-textbox:#_x0000_s1348" inset="0,0,0,0">
              <w:txbxContent>
                <w:p w14:paraId="4540642F" w14:textId="77777777" w:rsidR="004F152D" w:rsidRDefault="004F152D">
                  <w:pPr>
                    <w:pStyle w:val="30"/>
                    <w:jc w:val="center"/>
                    <w:rPr>
                      <w:color w:val="auto"/>
                    </w:rPr>
                  </w:pPr>
                  <w:r>
                    <w:rPr>
                      <w:rFonts w:hint="eastAsia"/>
                      <w:color w:val="auto"/>
                    </w:rPr>
                    <w:t>泥浆检查</w:t>
                  </w:r>
                </w:p>
              </w:txbxContent>
            </v:textbox>
          </v:shape>
        </w:pict>
      </w:r>
      <w:r>
        <w:rPr>
          <w:rFonts w:ascii="仿宋_GB2312"/>
          <w:noProof/>
          <w:spacing w:val="30"/>
          <w:kern w:val="28"/>
        </w:rPr>
        <w:pict w14:anchorId="26087B7E">
          <v:shape id="_x0000_s1347" type="#_x0000_t202" style="position:absolute;left:0;text-align:left;margin-left:146.05pt;margin-top:117.6pt;width:97.7pt;height:20.65pt;z-index:251762688" o:allowincell="f">
            <v:textbox style="mso-next-textbox:#_x0000_s1347" inset="0,0,0,0">
              <w:txbxContent>
                <w:p w14:paraId="6BCC4D5B" w14:textId="77777777" w:rsidR="004F152D" w:rsidRDefault="004F152D">
                  <w:pPr>
                    <w:pStyle w:val="30"/>
                    <w:jc w:val="center"/>
                    <w:rPr>
                      <w:color w:val="auto"/>
                    </w:rPr>
                  </w:pPr>
                  <w:r>
                    <w:rPr>
                      <w:rFonts w:hint="eastAsia"/>
                      <w:color w:val="auto"/>
                    </w:rPr>
                    <w:t>钻</w:t>
                  </w:r>
                  <w:r>
                    <w:rPr>
                      <w:color w:val="auto"/>
                    </w:rPr>
                    <w:t xml:space="preserve">    </w:t>
                  </w:r>
                  <w:r>
                    <w:rPr>
                      <w:rFonts w:hint="eastAsia"/>
                      <w:color w:val="auto"/>
                    </w:rPr>
                    <w:t>孔</w:t>
                  </w:r>
                </w:p>
              </w:txbxContent>
            </v:textbox>
          </v:shape>
        </w:pict>
      </w:r>
      <w:r>
        <w:rPr>
          <w:rFonts w:ascii="仿宋_GB2312"/>
          <w:noProof/>
          <w:spacing w:val="30"/>
          <w:kern w:val="28"/>
        </w:rPr>
        <w:pict w14:anchorId="2E7662D2">
          <v:shape id="_x0000_s1346" type="#_x0000_t202" style="position:absolute;left:0;text-align:left;margin-left:145.05pt;margin-top:76.45pt;width:97.75pt;height:20.65pt;z-index:251761664" o:allowincell="f">
            <v:textbox style="mso-next-textbox:#_x0000_s1346" inset="0,0,0,0">
              <w:txbxContent>
                <w:p w14:paraId="52C76D0E" w14:textId="77777777" w:rsidR="004F152D" w:rsidRDefault="004F152D">
                  <w:pPr>
                    <w:pStyle w:val="30"/>
                    <w:jc w:val="center"/>
                    <w:rPr>
                      <w:color w:val="auto"/>
                    </w:rPr>
                  </w:pPr>
                  <w:r>
                    <w:rPr>
                      <w:rFonts w:hint="eastAsia"/>
                      <w:color w:val="auto"/>
                    </w:rPr>
                    <w:t>钻机定位</w:t>
                  </w:r>
                </w:p>
              </w:txbxContent>
            </v:textbox>
          </v:shape>
        </w:pict>
      </w:r>
      <w:r>
        <w:rPr>
          <w:rFonts w:ascii="仿宋_GB2312"/>
          <w:noProof/>
          <w:spacing w:val="30"/>
          <w:kern w:val="28"/>
        </w:rPr>
        <w:pict w14:anchorId="0EB9E829">
          <v:shape id="_x0000_s1345" type="#_x0000_t202" style="position:absolute;left:0;text-align:left;margin-left:144.1pt;margin-top:36.8pt;width:97.7pt;height:20.7pt;z-index:251760640" o:allowincell="f">
            <v:textbox style="mso-next-textbox:#_x0000_s1345" inset="0,0,0,0">
              <w:txbxContent>
                <w:p w14:paraId="359D6900" w14:textId="77777777" w:rsidR="004F152D" w:rsidRDefault="004F152D">
                  <w:pPr>
                    <w:pStyle w:val="30"/>
                    <w:jc w:val="center"/>
                    <w:rPr>
                      <w:color w:val="auto"/>
                    </w:rPr>
                  </w:pPr>
                  <w:r>
                    <w:rPr>
                      <w:rFonts w:hint="eastAsia"/>
                      <w:color w:val="auto"/>
                    </w:rPr>
                    <w:t>钢护筒设置</w:t>
                  </w:r>
                </w:p>
              </w:txbxContent>
            </v:textbox>
          </v:shape>
        </w:pict>
      </w:r>
      <w:r>
        <w:rPr>
          <w:rFonts w:ascii="仿宋_GB2312"/>
          <w:noProof/>
          <w:spacing w:val="30"/>
          <w:kern w:val="28"/>
        </w:rPr>
        <w:pict w14:anchorId="0D0C2685">
          <v:shape id="_x0000_s1344" type="#_x0000_t202" style="position:absolute;left:0;text-align:left;margin-left:143.1pt;margin-top:.25pt;width:97.7pt;height:20.7pt;z-index:251759616" o:allowincell="f">
            <v:textbox style="mso-next-textbox:#_x0000_s1344" inset="0,0,0,0">
              <w:txbxContent>
                <w:p w14:paraId="7E63A1AD" w14:textId="77777777" w:rsidR="004F152D" w:rsidRDefault="004F152D">
                  <w:pPr>
                    <w:pStyle w:val="30"/>
                    <w:jc w:val="center"/>
                    <w:rPr>
                      <w:color w:val="auto"/>
                    </w:rPr>
                  </w:pPr>
                  <w:r>
                    <w:rPr>
                      <w:rFonts w:hint="eastAsia"/>
                      <w:color w:val="auto"/>
                    </w:rPr>
                    <w:t>定</w:t>
                  </w:r>
                  <w:r>
                    <w:rPr>
                      <w:color w:val="auto"/>
                    </w:rPr>
                    <w:t xml:space="preserve"> </w:t>
                  </w:r>
                  <w:r>
                    <w:rPr>
                      <w:rFonts w:hint="eastAsia"/>
                      <w:color w:val="auto"/>
                    </w:rPr>
                    <w:t>桩</w:t>
                  </w:r>
                  <w:r>
                    <w:rPr>
                      <w:color w:val="auto"/>
                    </w:rPr>
                    <w:t xml:space="preserve"> </w:t>
                  </w:r>
                  <w:r>
                    <w:rPr>
                      <w:rFonts w:hint="eastAsia"/>
                      <w:color w:val="auto"/>
                    </w:rPr>
                    <w:t>位</w:t>
                  </w:r>
                </w:p>
              </w:txbxContent>
            </v:textbox>
          </v:shape>
        </w:pict>
      </w:r>
      <w:r>
        <w:rPr>
          <w:rFonts w:ascii="仿宋_GB2312"/>
          <w:noProof/>
          <w:spacing w:val="30"/>
          <w:kern w:val="28"/>
        </w:rPr>
        <w:pict w14:anchorId="262E6395">
          <v:shape id="_x0000_s1343" type="#_x0000_t202" style="position:absolute;left:0;text-align:left;margin-left:86.05pt;margin-top:337.4pt;width:34.55pt;height:56.5pt;z-index:251758592" o:allowincell="f" stroked="f">
            <v:textbox style="layout-flow:vertical-ideographic;mso-next-textbox:#_x0000_s1343" inset="0,0,0,0">
              <w:txbxContent>
                <w:p w14:paraId="2A1533D9" w14:textId="77777777" w:rsidR="004F152D" w:rsidRDefault="004F152D">
                  <w:pPr>
                    <w:pStyle w:val="30"/>
                    <w:rPr>
                      <w:color w:val="auto"/>
                    </w:rPr>
                  </w:pPr>
                  <w:r>
                    <w:rPr>
                      <w:rFonts w:hint="eastAsia"/>
                      <w:color w:val="auto"/>
                    </w:rPr>
                    <w:t>不</w:t>
                  </w:r>
                  <w:r>
                    <w:rPr>
                      <w:color w:val="auto"/>
                    </w:rPr>
                    <w:t xml:space="preserve"> </w:t>
                  </w:r>
                  <w:r>
                    <w:rPr>
                      <w:rFonts w:hint="eastAsia"/>
                      <w:color w:val="auto"/>
                    </w:rPr>
                    <w:t>合</w:t>
                  </w:r>
                  <w:r>
                    <w:rPr>
                      <w:color w:val="auto"/>
                    </w:rPr>
                    <w:t xml:space="preserve"> </w:t>
                  </w:r>
                  <w:r>
                    <w:rPr>
                      <w:rFonts w:hint="eastAsia"/>
                      <w:color w:val="auto"/>
                    </w:rPr>
                    <w:t>格</w:t>
                  </w:r>
                </w:p>
              </w:txbxContent>
            </v:textbox>
          </v:shape>
        </w:pict>
      </w:r>
      <w:r>
        <w:rPr>
          <w:rFonts w:ascii="仿宋_GB2312"/>
          <w:noProof/>
          <w:spacing w:val="30"/>
          <w:kern w:val="28"/>
        </w:rPr>
        <w:pict w14:anchorId="5CAF057F">
          <v:shape id="_x0000_s1342" type="#_x0000_t202" style="position:absolute;left:0;text-align:left;margin-left:198.05pt;margin-top:389.35pt;width:53.25pt;height:22.95pt;z-index:251757568" o:allowincell="f" stroked="f">
            <v:textbox style="mso-next-textbox:#_x0000_s1342" inset="0,0,0,0">
              <w:txbxContent>
                <w:p w14:paraId="7329FCF1" w14:textId="77777777" w:rsidR="004F152D" w:rsidRDefault="004F152D">
                  <w:pPr>
                    <w:pStyle w:val="30"/>
                    <w:rPr>
                      <w:color w:val="auto"/>
                    </w:rPr>
                  </w:pPr>
                  <w:r>
                    <w:rPr>
                      <w:rFonts w:hint="eastAsia"/>
                      <w:color w:val="auto"/>
                    </w:rPr>
                    <w:t>合</w:t>
                  </w:r>
                  <w:r>
                    <w:rPr>
                      <w:color w:val="auto"/>
                    </w:rPr>
                    <w:t xml:space="preserve"> </w:t>
                  </w:r>
                  <w:r>
                    <w:rPr>
                      <w:rFonts w:hint="eastAsia"/>
                      <w:color w:val="auto"/>
                    </w:rPr>
                    <w:t>格</w:t>
                  </w:r>
                </w:p>
              </w:txbxContent>
            </v:textbox>
          </v:shape>
        </w:pict>
      </w:r>
      <w:r>
        <w:rPr>
          <w:rFonts w:ascii="仿宋_GB2312"/>
          <w:noProof/>
          <w:spacing w:val="30"/>
          <w:kern w:val="28"/>
        </w:rPr>
        <w:pict w14:anchorId="4172C615">
          <v:shape id="_x0000_s1341" type="#_x0000_t202" style="position:absolute;left:0;text-align:left;margin-left:197.75pt;margin-top:286.8pt;width:51.3pt;height:23pt;z-index:251756544" o:allowincell="f" stroked="f">
            <v:textbox style="mso-next-textbox:#_x0000_s1341" inset="0,0,0,0">
              <w:txbxContent>
                <w:p w14:paraId="320228F0" w14:textId="77777777" w:rsidR="004F152D" w:rsidRDefault="004F152D">
                  <w:pPr>
                    <w:jc w:val="center"/>
                  </w:pPr>
                  <w:r>
                    <w:rPr>
                      <w:rFonts w:hint="eastAsia"/>
                    </w:rPr>
                    <w:t>合</w:t>
                  </w:r>
                  <w:r>
                    <w:t xml:space="preserve"> </w:t>
                  </w:r>
                  <w:r>
                    <w:rPr>
                      <w:rFonts w:hint="eastAsia"/>
                    </w:rPr>
                    <w:t>格</w:t>
                  </w:r>
                </w:p>
              </w:txbxContent>
            </v:textbox>
          </v:shape>
        </w:pict>
      </w:r>
      <w:r>
        <w:rPr>
          <w:rFonts w:ascii="仿宋_GB2312"/>
          <w:noProof/>
          <w:spacing w:val="30"/>
          <w:kern w:val="28"/>
        </w:rPr>
        <w:pict w14:anchorId="6B25F183">
          <v:shape id="_x0000_s1340" type="#_x0000_t202" style="position:absolute;left:0;text-align:left;margin-left:96.05pt;margin-top:154.15pt;width:26.1pt;height:70.3pt;z-index:251755520" o:allowincell="f" stroked="f">
            <v:textbox style="mso-next-textbox:#_x0000_s1340" inset="0,0,0,0">
              <w:txbxContent>
                <w:p w14:paraId="6C2EE88D" w14:textId="77777777" w:rsidR="004F152D" w:rsidRDefault="004F152D">
                  <w:pPr>
                    <w:spacing w:line="300" w:lineRule="auto"/>
                    <w:jc w:val="center"/>
                  </w:pPr>
                  <w:r>
                    <w:rPr>
                      <w:rFonts w:hint="eastAsia"/>
                    </w:rPr>
                    <w:t>不合格</w:t>
                  </w:r>
                </w:p>
              </w:txbxContent>
            </v:textbox>
          </v:shape>
        </w:pict>
      </w:r>
    </w:p>
    <w:p w14:paraId="23FE2C08" w14:textId="77777777" w:rsidR="004F152D" w:rsidRDefault="004F152D">
      <w:pPr>
        <w:pStyle w:val="30"/>
        <w:spacing w:line="360" w:lineRule="auto"/>
        <w:ind w:firstLine="284"/>
        <w:rPr>
          <w:rFonts w:ascii="仿宋_GB2312"/>
          <w:spacing w:val="30"/>
          <w:kern w:val="28"/>
        </w:rPr>
      </w:pPr>
    </w:p>
    <w:p w14:paraId="68EBFF27" w14:textId="77777777" w:rsidR="004F152D" w:rsidRDefault="004F152D">
      <w:pPr>
        <w:pStyle w:val="30"/>
        <w:spacing w:line="360" w:lineRule="auto"/>
        <w:ind w:firstLine="284"/>
        <w:rPr>
          <w:rFonts w:ascii="仿宋_GB2312"/>
          <w:spacing w:val="30"/>
          <w:kern w:val="28"/>
        </w:rPr>
      </w:pPr>
    </w:p>
    <w:p w14:paraId="40A8699D" w14:textId="77777777" w:rsidR="004F152D" w:rsidRDefault="004F152D">
      <w:pPr>
        <w:pStyle w:val="30"/>
        <w:spacing w:line="360" w:lineRule="auto"/>
        <w:ind w:firstLine="284"/>
        <w:rPr>
          <w:rFonts w:ascii="仿宋_GB2312"/>
          <w:spacing w:val="30"/>
          <w:kern w:val="28"/>
        </w:rPr>
      </w:pPr>
    </w:p>
    <w:p w14:paraId="17E87BD6" w14:textId="77777777" w:rsidR="004F152D" w:rsidRDefault="004F152D">
      <w:pPr>
        <w:pStyle w:val="30"/>
        <w:spacing w:line="360" w:lineRule="auto"/>
        <w:ind w:firstLine="284"/>
        <w:rPr>
          <w:rFonts w:ascii="仿宋_GB2312"/>
          <w:spacing w:val="30"/>
          <w:kern w:val="28"/>
        </w:rPr>
      </w:pPr>
    </w:p>
    <w:p w14:paraId="4CE38560" w14:textId="77777777" w:rsidR="004F152D" w:rsidRDefault="004F152D">
      <w:pPr>
        <w:pStyle w:val="30"/>
        <w:spacing w:line="360" w:lineRule="auto"/>
        <w:ind w:firstLine="284"/>
        <w:rPr>
          <w:rFonts w:ascii="仿宋_GB2312"/>
          <w:spacing w:val="30"/>
          <w:kern w:val="28"/>
        </w:rPr>
      </w:pPr>
    </w:p>
    <w:p w14:paraId="4F809C66" w14:textId="77777777" w:rsidR="004F152D" w:rsidRDefault="004F152D">
      <w:pPr>
        <w:pStyle w:val="30"/>
        <w:spacing w:line="360" w:lineRule="auto"/>
        <w:ind w:firstLine="284"/>
        <w:rPr>
          <w:rFonts w:ascii="仿宋_GB2312"/>
          <w:spacing w:val="30"/>
          <w:kern w:val="28"/>
        </w:rPr>
      </w:pPr>
    </w:p>
    <w:p w14:paraId="13FCDDCF" w14:textId="77777777" w:rsidR="004F152D" w:rsidRDefault="004F152D">
      <w:pPr>
        <w:pStyle w:val="30"/>
        <w:spacing w:line="360" w:lineRule="auto"/>
        <w:ind w:firstLine="284"/>
        <w:rPr>
          <w:rFonts w:ascii="仿宋_GB2312"/>
          <w:spacing w:val="30"/>
          <w:kern w:val="28"/>
        </w:rPr>
      </w:pPr>
    </w:p>
    <w:p w14:paraId="66D5FF20" w14:textId="77777777" w:rsidR="004F152D" w:rsidRDefault="004F152D">
      <w:pPr>
        <w:pStyle w:val="30"/>
        <w:spacing w:line="360" w:lineRule="auto"/>
        <w:ind w:firstLine="284"/>
        <w:rPr>
          <w:rFonts w:ascii="仿宋_GB2312"/>
          <w:spacing w:val="30"/>
          <w:kern w:val="28"/>
        </w:rPr>
      </w:pPr>
      <w:r>
        <w:rPr>
          <w:rFonts w:ascii="仿宋_GB2312"/>
          <w:noProof/>
          <w:spacing w:val="30"/>
          <w:kern w:val="28"/>
        </w:rPr>
        <w:pict w14:anchorId="29AF1F49">
          <v:shape id="_x0000_s1339" type="#_x0000_t202" style="position:absolute;left:0;text-align:left;margin-left:385.05pt;margin-top:4.3pt;width:79pt;height:20.8pt;z-index:251754496" o:allowincell="f">
            <v:textbox style="mso-next-textbox:#_x0000_s1339" inset="0,0,0,0">
              <w:txbxContent>
                <w:p w14:paraId="2FDEBF48" w14:textId="77777777" w:rsidR="004F152D" w:rsidRDefault="004F152D">
                  <w:pPr>
                    <w:pStyle w:val="30"/>
                    <w:jc w:val="center"/>
                    <w:rPr>
                      <w:color w:val="auto"/>
                    </w:rPr>
                  </w:pPr>
                  <w:r>
                    <w:rPr>
                      <w:rFonts w:hint="eastAsia"/>
                      <w:color w:val="auto"/>
                    </w:rPr>
                    <w:t>废渣土外运</w:t>
                  </w:r>
                </w:p>
              </w:txbxContent>
            </v:textbox>
          </v:shape>
        </w:pict>
      </w:r>
    </w:p>
    <w:p w14:paraId="3AA95FEB" w14:textId="77777777" w:rsidR="004F152D" w:rsidRDefault="004F152D">
      <w:pPr>
        <w:pStyle w:val="30"/>
        <w:spacing w:line="360" w:lineRule="auto"/>
        <w:ind w:firstLine="284"/>
        <w:rPr>
          <w:rFonts w:ascii="仿宋_GB2312"/>
          <w:spacing w:val="30"/>
          <w:kern w:val="28"/>
        </w:rPr>
      </w:pPr>
    </w:p>
    <w:p w14:paraId="0ED1866D" w14:textId="77777777" w:rsidR="004F152D" w:rsidRDefault="004F152D">
      <w:pPr>
        <w:pStyle w:val="a9"/>
        <w:spacing w:line="360" w:lineRule="auto"/>
        <w:ind w:firstLine="284"/>
        <w:rPr>
          <w:rFonts w:ascii="仿宋_GB2312" w:eastAsia="仿宋_GB2312"/>
          <w:spacing w:val="30"/>
          <w:kern w:val="28"/>
          <w:sz w:val="28"/>
        </w:rPr>
      </w:pPr>
    </w:p>
    <w:p w14:paraId="171EC516" w14:textId="77777777" w:rsidR="004F152D" w:rsidRDefault="004F152D">
      <w:pPr>
        <w:pStyle w:val="a9"/>
        <w:spacing w:line="360" w:lineRule="auto"/>
        <w:ind w:firstLine="284"/>
        <w:rPr>
          <w:rFonts w:ascii="仿宋_GB2312" w:eastAsia="仿宋_GB2312"/>
          <w:spacing w:val="30"/>
          <w:kern w:val="28"/>
          <w:sz w:val="28"/>
        </w:rPr>
      </w:pPr>
    </w:p>
    <w:p w14:paraId="127BAD65" w14:textId="77777777" w:rsidR="004F152D" w:rsidRDefault="004F152D">
      <w:pPr>
        <w:pStyle w:val="a9"/>
        <w:spacing w:line="360" w:lineRule="auto"/>
        <w:ind w:firstLine="284"/>
        <w:rPr>
          <w:rFonts w:ascii="仿宋_GB2312" w:eastAsia="仿宋_GB2312" w:hint="eastAsia"/>
          <w:spacing w:val="30"/>
          <w:kern w:val="28"/>
          <w:sz w:val="28"/>
        </w:rPr>
      </w:pPr>
    </w:p>
    <w:p w14:paraId="2DB7AB59" w14:textId="77777777" w:rsidR="004F152D" w:rsidRDefault="004F152D">
      <w:pPr>
        <w:pStyle w:val="a9"/>
        <w:spacing w:line="360" w:lineRule="auto"/>
        <w:ind w:firstLine="284"/>
        <w:rPr>
          <w:rFonts w:ascii="仿宋_GB2312" w:eastAsia="仿宋_GB2312" w:hint="eastAsia"/>
          <w:spacing w:val="30"/>
          <w:kern w:val="28"/>
          <w:sz w:val="28"/>
        </w:rPr>
      </w:pPr>
    </w:p>
    <w:p w14:paraId="7A353CE3" w14:textId="77777777" w:rsidR="004F152D" w:rsidRDefault="004F152D">
      <w:pPr>
        <w:pStyle w:val="a9"/>
        <w:spacing w:line="360" w:lineRule="auto"/>
        <w:ind w:firstLine="284"/>
        <w:rPr>
          <w:rFonts w:ascii="仿宋_GB2312" w:eastAsia="仿宋_GB2312" w:hint="eastAsia"/>
          <w:spacing w:val="30"/>
          <w:kern w:val="28"/>
          <w:sz w:val="28"/>
        </w:rPr>
      </w:pPr>
    </w:p>
    <w:p w14:paraId="676DBC36" w14:textId="77777777" w:rsidR="004F152D" w:rsidRDefault="004F152D">
      <w:pPr>
        <w:pStyle w:val="a9"/>
        <w:spacing w:line="360" w:lineRule="auto"/>
        <w:ind w:firstLine="284"/>
        <w:rPr>
          <w:rFonts w:ascii="仿宋_GB2312" w:eastAsia="仿宋_GB2312" w:hint="eastAsia"/>
          <w:spacing w:val="30"/>
          <w:kern w:val="28"/>
          <w:sz w:val="28"/>
        </w:rPr>
      </w:pPr>
    </w:p>
    <w:p w14:paraId="77DA453F" w14:textId="77777777" w:rsidR="004F152D" w:rsidRDefault="004F152D">
      <w:pPr>
        <w:pStyle w:val="a9"/>
        <w:spacing w:line="360" w:lineRule="auto"/>
        <w:ind w:firstLine="284"/>
        <w:rPr>
          <w:rFonts w:ascii="仿宋_GB2312" w:eastAsia="仿宋_GB2312" w:hint="eastAsia"/>
          <w:spacing w:val="30"/>
          <w:kern w:val="28"/>
          <w:sz w:val="28"/>
        </w:rPr>
      </w:pPr>
    </w:p>
    <w:p w14:paraId="0B9F75BB" w14:textId="77777777" w:rsidR="004F152D" w:rsidRDefault="004F152D">
      <w:pPr>
        <w:pStyle w:val="a9"/>
        <w:spacing w:line="360" w:lineRule="auto"/>
        <w:ind w:firstLine="284"/>
        <w:rPr>
          <w:rFonts w:ascii="仿宋_GB2312" w:eastAsia="仿宋_GB2312" w:hint="eastAsia"/>
          <w:spacing w:val="30"/>
          <w:kern w:val="28"/>
          <w:sz w:val="28"/>
        </w:rPr>
      </w:pPr>
    </w:p>
    <w:p w14:paraId="7F743383" w14:textId="77777777" w:rsidR="004F152D" w:rsidRDefault="004F152D">
      <w:pPr>
        <w:pStyle w:val="a9"/>
        <w:spacing w:line="360" w:lineRule="auto"/>
        <w:ind w:firstLine="284"/>
        <w:rPr>
          <w:rFonts w:ascii="仿宋_GB2312" w:eastAsia="仿宋_GB2312" w:hint="eastAsia"/>
          <w:spacing w:val="30"/>
          <w:kern w:val="28"/>
          <w:sz w:val="28"/>
        </w:rPr>
      </w:pPr>
    </w:p>
    <w:p w14:paraId="27E92BB7" w14:textId="77777777" w:rsidR="004F152D" w:rsidRDefault="004F152D">
      <w:pPr>
        <w:pStyle w:val="a9"/>
        <w:spacing w:line="360" w:lineRule="auto"/>
        <w:ind w:firstLine="284"/>
        <w:rPr>
          <w:rFonts w:ascii="仿宋_GB2312" w:eastAsia="仿宋_GB2312"/>
          <w:spacing w:val="30"/>
          <w:kern w:val="28"/>
          <w:sz w:val="28"/>
        </w:rPr>
      </w:pPr>
    </w:p>
    <w:p w14:paraId="373EE086" w14:textId="77777777" w:rsidR="004F152D" w:rsidRDefault="004F152D">
      <w:pPr>
        <w:pStyle w:val="a9"/>
        <w:spacing w:line="360" w:lineRule="auto"/>
        <w:ind w:firstLine="284"/>
        <w:rPr>
          <w:rFonts w:ascii="仿宋_GB2312" w:eastAsia="仿宋_GB2312"/>
          <w:spacing w:val="30"/>
          <w:kern w:val="28"/>
          <w:sz w:val="28"/>
        </w:rPr>
      </w:pPr>
    </w:p>
    <w:p w14:paraId="023854BE" w14:textId="77777777" w:rsidR="004F152D" w:rsidRDefault="004F152D">
      <w:pPr>
        <w:pStyle w:val="4"/>
        <w:rPr>
          <w:rFonts w:hint="eastAsia"/>
          <w:kern w:val="28"/>
        </w:rPr>
      </w:pPr>
      <w:bookmarkStart w:id="808" w:name="_Toc496899369"/>
      <w:r>
        <w:rPr>
          <w:rFonts w:hAnsi="Courier New"/>
          <w:kern w:val="28"/>
        </w:rPr>
        <w:t xml:space="preserve"> </w:t>
      </w:r>
      <w:r>
        <w:rPr>
          <w:rFonts w:hAnsi="Courier New" w:hint="eastAsia"/>
          <w:kern w:val="28"/>
        </w:rPr>
        <w:t xml:space="preserve"> </w:t>
      </w:r>
      <w:r>
        <w:rPr>
          <w:rFonts w:hint="eastAsia"/>
          <w:kern w:val="28"/>
        </w:rPr>
        <w:t>4.2.2.2</w:t>
      </w:r>
      <w:r>
        <w:rPr>
          <w:rFonts w:hint="eastAsia"/>
          <w:kern w:val="28"/>
        </w:rPr>
        <w:t>施工方法</w:t>
      </w:r>
      <w:bookmarkEnd w:id="808"/>
    </w:p>
    <w:p w14:paraId="4617AB41" w14:textId="77777777" w:rsidR="004F152D" w:rsidRDefault="004F152D">
      <w:pPr>
        <w:ind w:firstLine="284"/>
        <w:rPr>
          <w:rFonts w:ascii="仿宋_GB2312"/>
          <w:kern w:val="28"/>
        </w:rPr>
      </w:pPr>
      <w:r>
        <w:rPr>
          <w:rFonts w:ascii="仿宋_GB2312"/>
          <w:kern w:val="28"/>
        </w:rPr>
        <w:t xml:space="preserve"> </w:t>
      </w:r>
      <w:r>
        <w:rPr>
          <w:rFonts w:ascii="仿宋_GB2312" w:hint="eastAsia"/>
          <w:kern w:val="28"/>
        </w:rPr>
        <w:t xml:space="preserve"> </w:t>
      </w:r>
      <w:r>
        <w:rPr>
          <w:rFonts w:ascii="仿宋_GB2312"/>
          <w:kern w:val="28"/>
        </w:rPr>
        <w:t>a.</w:t>
      </w:r>
      <w:r>
        <w:rPr>
          <w:rFonts w:ascii="仿宋_GB2312" w:hint="eastAsia"/>
          <w:kern w:val="28"/>
        </w:rPr>
        <w:t>护筒埋设</w:t>
      </w:r>
    </w:p>
    <w:p w14:paraId="1511B93B" w14:textId="77777777" w:rsidR="004F152D" w:rsidRDefault="004F152D">
      <w:pPr>
        <w:ind w:firstLine="284"/>
        <w:rPr>
          <w:rFonts w:ascii="仿宋_GB2312" w:hint="eastAsia"/>
          <w:kern w:val="28"/>
        </w:rPr>
      </w:pPr>
      <w:r>
        <w:rPr>
          <w:rFonts w:ascii="仿宋_GB2312"/>
          <w:kern w:val="28"/>
        </w:rPr>
        <w:t xml:space="preserve">  </w:t>
      </w:r>
      <w:r>
        <w:rPr>
          <w:rFonts w:ascii="仿宋_GB2312" w:hint="eastAsia"/>
          <w:kern w:val="28"/>
        </w:rPr>
        <w:t>钻孔桩护筒采用</w:t>
      </w:r>
      <w:r>
        <w:rPr>
          <w:rFonts w:ascii="仿宋_GB2312"/>
          <w:kern w:val="28"/>
        </w:rPr>
        <w:t>3mm</w:t>
      </w:r>
      <w:r>
        <w:rPr>
          <w:rFonts w:ascii="仿宋_GB2312" w:hint="eastAsia"/>
          <w:kern w:val="28"/>
        </w:rPr>
        <w:t>厚钢板制作，高</w:t>
      </w:r>
      <w:r>
        <w:rPr>
          <w:rFonts w:ascii="仿宋_GB2312"/>
          <w:kern w:val="28"/>
        </w:rPr>
        <w:t>3</w:t>
      </w:r>
      <w:r>
        <w:rPr>
          <w:rFonts w:ascii="MingLiU" w:eastAsia="MingLiU"/>
          <w:kern w:val="28"/>
        </w:rPr>
        <w:t>~</w:t>
      </w:r>
      <w:r>
        <w:rPr>
          <w:rFonts w:ascii="仿宋_GB2312"/>
          <w:kern w:val="28"/>
        </w:rPr>
        <w:t>4m</w:t>
      </w:r>
      <w:r>
        <w:rPr>
          <w:rFonts w:ascii="仿宋_GB2312" w:hint="eastAsia"/>
          <w:kern w:val="28"/>
        </w:rPr>
        <w:t>，直径为设计桩径</w:t>
      </w:r>
      <w:r>
        <w:rPr>
          <w:rFonts w:ascii="仿宋_GB2312"/>
          <w:kern w:val="28"/>
        </w:rPr>
        <w:t>+0.02m</w:t>
      </w:r>
      <w:r>
        <w:rPr>
          <w:rFonts w:ascii="仿宋_GB2312" w:hint="eastAsia"/>
          <w:kern w:val="28"/>
        </w:rPr>
        <w:t>，护筒埋设高出桩顶</w:t>
      </w:r>
      <w:r>
        <w:rPr>
          <w:rFonts w:ascii="仿宋_GB2312"/>
          <w:kern w:val="28"/>
        </w:rPr>
        <w:t>60cm</w:t>
      </w:r>
      <w:r>
        <w:rPr>
          <w:rFonts w:ascii="仿宋_GB2312" w:hint="eastAsia"/>
          <w:kern w:val="28"/>
        </w:rPr>
        <w:t>以上，并保证护筒底部低于淤泥层底标高。钢护筒采用震动锤震动埋设的施工方法，埋设要保持垂直，桩位钢护筒中心与桩中心偏差不大于</w:t>
      </w:r>
      <w:r>
        <w:rPr>
          <w:rFonts w:ascii="仿宋_GB2312"/>
          <w:kern w:val="28"/>
        </w:rPr>
        <w:t>50mm</w:t>
      </w:r>
      <w:r>
        <w:rPr>
          <w:rFonts w:ascii="仿宋_GB2312" w:hint="eastAsia"/>
          <w:kern w:val="28"/>
        </w:rPr>
        <w:t>，护筒斜度偏差小于</w:t>
      </w:r>
      <w:r>
        <w:rPr>
          <w:rFonts w:ascii="仿宋_GB2312"/>
          <w:kern w:val="28"/>
        </w:rPr>
        <w:t>1%</w:t>
      </w:r>
      <w:r>
        <w:rPr>
          <w:rFonts w:ascii="仿宋_GB2312" w:hint="eastAsia"/>
          <w:kern w:val="28"/>
        </w:rPr>
        <w:t>。</w:t>
      </w:r>
    </w:p>
    <w:p w14:paraId="63FBC407" w14:textId="77777777" w:rsidR="004F152D" w:rsidRDefault="004F152D">
      <w:pPr>
        <w:ind w:firstLine="284"/>
        <w:outlineLvl w:val="0"/>
        <w:rPr>
          <w:rFonts w:ascii="仿宋_GB2312"/>
          <w:kern w:val="28"/>
        </w:rPr>
      </w:pPr>
      <w:r>
        <w:rPr>
          <w:rFonts w:ascii="仿宋_GB2312" w:hint="eastAsia"/>
          <w:kern w:val="28"/>
        </w:rPr>
        <w:t xml:space="preserve">  b.</w:t>
      </w:r>
      <w:r>
        <w:rPr>
          <w:rFonts w:ascii="仿宋_GB2312" w:hint="eastAsia"/>
          <w:kern w:val="28"/>
        </w:rPr>
        <w:t>泥浆池设置</w:t>
      </w:r>
    </w:p>
    <w:p w14:paraId="4C9C3834" w14:textId="77777777" w:rsidR="004F152D" w:rsidRDefault="004F152D">
      <w:pPr>
        <w:ind w:firstLine="284"/>
        <w:rPr>
          <w:rFonts w:ascii="仿宋_GB2312"/>
          <w:kern w:val="28"/>
        </w:rPr>
      </w:pPr>
      <w:r>
        <w:rPr>
          <w:rFonts w:ascii="仿宋_GB2312" w:hint="eastAsia"/>
          <w:kern w:val="28"/>
        </w:rPr>
        <w:t xml:space="preserve">  </w:t>
      </w:r>
      <w:r>
        <w:rPr>
          <w:rFonts w:ascii="仿宋_GB2312" w:hint="eastAsia"/>
          <w:kern w:val="28"/>
        </w:rPr>
        <w:t>泥浆循环池布置根据现场施工场地情况，沿引桥两侧边布置，由钢板焊接形成，泥浆处理池由泥浆池和沉淀池组成，形成泥浆循环系统。因钻孔灌注桩数量不多，钻孔桩施工时，对沉淀池中沉渣及灌筑砼时溢出的废弃泥浆及时用手推车运至允许的弃土区，严防泥浆溢流污染海面。</w:t>
      </w:r>
    </w:p>
    <w:p w14:paraId="2024FFCE" w14:textId="77777777" w:rsidR="004F152D" w:rsidRDefault="004F152D">
      <w:pPr>
        <w:ind w:firstLine="284"/>
        <w:outlineLvl w:val="0"/>
        <w:rPr>
          <w:rFonts w:ascii="仿宋_GB2312" w:hint="eastAsia"/>
          <w:kern w:val="28"/>
        </w:rPr>
      </w:pPr>
      <w:r>
        <w:rPr>
          <w:rFonts w:ascii="仿宋_GB2312" w:hint="eastAsia"/>
          <w:kern w:val="28"/>
        </w:rPr>
        <w:t xml:space="preserve">   c.</w:t>
      </w:r>
      <w:r>
        <w:rPr>
          <w:rFonts w:ascii="仿宋_GB2312" w:hint="eastAsia"/>
          <w:kern w:val="28"/>
        </w:rPr>
        <w:t>泥浆配制泥浆系统：</w:t>
      </w:r>
    </w:p>
    <w:p w14:paraId="46763E4E" w14:textId="77777777" w:rsidR="004F152D" w:rsidRDefault="004F152D">
      <w:pPr>
        <w:ind w:firstLine="284"/>
        <w:rPr>
          <w:rFonts w:ascii="仿宋_GB2312"/>
          <w:kern w:val="28"/>
        </w:rPr>
      </w:pPr>
      <w:r>
        <w:rPr>
          <w:rFonts w:ascii="仿宋_GB2312" w:hint="eastAsia"/>
          <w:kern w:val="28"/>
        </w:rPr>
        <w:t xml:space="preserve">  </w:t>
      </w:r>
      <w:r>
        <w:rPr>
          <w:rFonts w:ascii="仿宋_GB2312" w:hint="eastAsia"/>
          <w:kern w:val="28"/>
        </w:rPr>
        <w:t>根据每孔的实际量确定泥浆池及废浆池的容量，该工程采用每台机用一个循环池，泥浆采用原土造浆，遇砂层等不良层时，加适当膨润土造浆。制备的泥浆应满足下述要求：</w:t>
      </w:r>
    </w:p>
    <w:p w14:paraId="41410037" w14:textId="77777777" w:rsidR="004F152D" w:rsidRDefault="004F152D">
      <w:pPr>
        <w:ind w:firstLine="284"/>
        <w:rPr>
          <w:rFonts w:ascii="仿宋_GB2312"/>
          <w:kern w:val="28"/>
        </w:rPr>
      </w:pPr>
      <w:r>
        <w:rPr>
          <w:rFonts w:ascii="仿宋_GB2312" w:hint="eastAsia"/>
          <w:kern w:val="28"/>
        </w:rPr>
        <w:t xml:space="preserve">    </w:t>
      </w:r>
      <w:r>
        <w:rPr>
          <w:rFonts w:ascii="仿宋_GB2312" w:hint="eastAsia"/>
          <w:kern w:val="28"/>
        </w:rPr>
        <w:t>粘度：一般地层</w:t>
      </w:r>
      <w:r>
        <w:rPr>
          <w:rFonts w:ascii="仿宋_GB2312"/>
          <w:kern w:val="28"/>
        </w:rPr>
        <w:t>16</w:t>
      </w:r>
      <w:r>
        <w:rPr>
          <w:rFonts w:ascii="仿宋_GB2312" w:hint="eastAsia"/>
          <w:kern w:val="28"/>
        </w:rPr>
        <w:t>～</w:t>
      </w:r>
      <w:r>
        <w:rPr>
          <w:rFonts w:ascii="仿宋_GB2312"/>
          <w:kern w:val="28"/>
        </w:rPr>
        <w:t>22S</w:t>
      </w:r>
      <w:r>
        <w:rPr>
          <w:rFonts w:ascii="仿宋_GB2312" w:hint="eastAsia"/>
          <w:kern w:val="28"/>
        </w:rPr>
        <w:t>，松散砂层</w:t>
      </w:r>
      <w:r>
        <w:rPr>
          <w:rFonts w:ascii="仿宋_GB2312"/>
          <w:kern w:val="28"/>
        </w:rPr>
        <w:t>19</w:t>
      </w:r>
      <w:r>
        <w:rPr>
          <w:rFonts w:ascii="仿宋_GB2312" w:hint="eastAsia"/>
          <w:kern w:val="28"/>
        </w:rPr>
        <w:t>～</w:t>
      </w:r>
      <w:r>
        <w:rPr>
          <w:rFonts w:ascii="仿宋_GB2312"/>
          <w:kern w:val="28"/>
        </w:rPr>
        <w:t>28S</w:t>
      </w:r>
      <w:r>
        <w:rPr>
          <w:rFonts w:ascii="仿宋_GB2312" w:hint="eastAsia"/>
          <w:kern w:val="28"/>
        </w:rPr>
        <w:t>。</w:t>
      </w:r>
    </w:p>
    <w:p w14:paraId="75B21B90" w14:textId="77777777" w:rsidR="004F152D" w:rsidRDefault="004F152D">
      <w:pPr>
        <w:ind w:firstLine="284"/>
        <w:rPr>
          <w:rFonts w:ascii="仿宋_GB2312"/>
          <w:kern w:val="28"/>
        </w:rPr>
      </w:pPr>
      <w:r>
        <w:rPr>
          <w:rFonts w:ascii="仿宋_GB2312"/>
          <w:kern w:val="28"/>
        </w:rPr>
        <w:t xml:space="preserve">    </w:t>
      </w:r>
      <w:r>
        <w:rPr>
          <w:rFonts w:ascii="仿宋_GB2312" w:hint="eastAsia"/>
          <w:kern w:val="28"/>
        </w:rPr>
        <w:t>含砂率：新制泥浆小于</w:t>
      </w:r>
      <w:r>
        <w:rPr>
          <w:rFonts w:ascii="仿宋_GB2312"/>
          <w:kern w:val="28"/>
        </w:rPr>
        <w:t>4%</w:t>
      </w:r>
      <w:r>
        <w:rPr>
          <w:rFonts w:ascii="仿宋_GB2312" w:hint="eastAsia"/>
          <w:kern w:val="28"/>
        </w:rPr>
        <w:t>，循环泥浆不大于</w:t>
      </w:r>
      <w:r>
        <w:rPr>
          <w:rFonts w:ascii="仿宋_GB2312"/>
          <w:kern w:val="28"/>
        </w:rPr>
        <w:t>8%</w:t>
      </w:r>
      <w:r>
        <w:rPr>
          <w:rFonts w:ascii="仿宋_GB2312" w:hint="eastAsia"/>
          <w:kern w:val="28"/>
        </w:rPr>
        <w:t>。</w:t>
      </w:r>
    </w:p>
    <w:p w14:paraId="4CD85E7F" w14:textId="77777777" w:rsidR="004F152D" w:rsidRDefault="004F152D">
      <w:pPr>
        <w:ind w:firstLine="284"/>
        <w:rPr>
          <w:rFonts w:ascii="仿宋_GB2312"/>
          <w:kern w:val="28"/>
        </w:rPr>
      </w:pPr>
      <w:r>
        <w:rPr>
          <w:rFonts w:ascii="仿宋_GB2312"/>
          <w:kern w:val="28"/>
        </w:rPr>
        <w:t xml:space="preserve">    </w:t>
      </w:r>
      <w:r>
        <w:rPr>
          <w:rFonts w:ascii="仿宋_GB2312" w:hint="eastAsia"/>
          <w:kern w:val="28"/>
        </w:rPr>
        <w:t>胶体率：不小于</w:t>
      </w:r>
      <w:r>
        <w:rPr>
          <w:rFonts w:ascii="仿宋_GB2312"/>
          <w:kern w:val="28"/>
        </w:rPr>
        <w:t>90%</w:t>
      </w:r>
      <w:r>
        <w:rPr>
          <w:rFonts w:ascii="仿宋_GB2312" w:hint="eastAsia"/>
          <w:kern w:val="28"/>
        </w:rPr>
        <w:t>。</w:t>
      </w:r>
    </w:p>
    <w:p w14:paraId="23ADF94B"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kern w:val="28"/>
        </w:rPr>
        <w:t>PH</w:t>
      </w:r>
      <w:r>
        <w:rPr>
          <w:rFonts w:ascii="仿宋_GB2312" w:hint="eastAsia"/>
          <w:kern w:val="28"/>
        </w:rPr>
        <w:t>值：</w:t>
      </w:r>
      <w:r>
        <w:rPr>
          <w:rFonts w:ascii="仿宋_GB2312" w:hint="eastAsia"/>
          <w:kern w:val="28"/>
        </w:rPr>
        <w:t xml:space="preserve"> </w:t>
      </w:r>
      <w:r>
        <w:rPr>
          <w:rFonts w:ascii="仿宋_GB2312"/>
          <w:kern w:val="28"/>
        </w:rPr>
        <w:t>8</w:t>
      </w:r>
      <w:r>
        <w:rPr>
          <w:rFonts w:ascii="仿宋_GB2312" w:hint="eastAsia"/>
          <w:kern w:val="28"/>
        </w:rPr>
        <w:t>～</w:t>
      </w:r>
      <w:r>
        <w:rPr>
          <w:rFonts w:ascii="仿宋_GB2312"/>
          <w:kern w:val="28"/>
        </w:rPr>
        <w:t>10</w:t>
      </w:r>
      <w:r>
        <w:rPr>
          <w:rFonts w:ascii="仿宋_GB2312" w:hint="eastAsia"/>
          <w:kern w:val="28"/>
        </w:rPr>
        <w:t>。</w:t>
      </w:r>
    </w:p>
    <w:p w14:paraId="64416CD7" w14:textId="77777777" w:rsidR="004F152D" w:rsidRDefault="004F152D">
      <w:pPr>
        <w:ind w:firstLine="284"/>
        <w:rPr>
          <w:rFonts w:ascii="仿宋_GB2312" w:hint="eastAsia"/>
          <w:kern w:val="28"/>
        </w:rPr>
      </w:pPr>
      <w:r>
        <w:rPr>
          <w:rFonts w:ascii="仿宋_GB2312"/>
          <w:kern w:val="28"/>
        </w:rPr>
        <w:t xml:space="preserve">    </w:t>
      </w:r>
      <w:r>
        <w:rPr>
          <w:rFonts w:ascii="仿宋_GB2312" w:hint="eastAsia"/>
          <w:kern w:val="28"/>
        </w:rPr>
        <w:t>比重：粘性土中，泥浆比重</w:t>
      </w:r>
      <w:r>
        <w:rPr>
          <w:rFonts w:ascii="仿宋_GB2312"/>
          <w:kern w:val="28"/>
        </w:rPr>
        <w:t>1.1</w:t>
      </w:r>
      <w:r>
        <w:rPr>
          <w:rFonts w:ascii="仿宋_GB2312" w:hint="eastAsia"/>
          <w:kern w:val="28"/>
        </w:rPr>
        <w:t>～</w:t>
      </w:r>
      <w:r>
        <w:rPr>
          <w:rFonts w:ascii="仿宋_GB2312"/>
          <w:kern w:val="28"/>
        </w:rPr>
        <w:t>1.2kg/L</w:t>
      </w:r>
      <w:r>
        <w:rPr>
          <w:rFonts w:ascii="仿宋_GB2312" w:hint="eastAsia"/>
          <w:kern w:val="28"/>
        </w:rPr>
        <w:t>，砂土和较厚的夹砂层为</w:t>
      </w:r>
      <w:r>
        <w:rPr>
          <w:rFonts w:ascii="仿宋_GB2312"/>
          <w:kern w:val="28"/>
        </w:rPr>
        <w:t>1.2</w:t>
      </w:r>
      <w:r>
        <w:rPr>
          <w:rFonts w:ascii="仿宋_GB2312" w:hint="eastAsia"/>
          <w:kern w:val="28"/>
        </w:rPr>
        <w:t>～</w:t>
      </w:r>
      <w:r>
        <w:rPr>
          <w:rFonts w:ascii="仿宋_GB2312"/>
          <w:kern w:val="28"/>
        </w:rPr>
        <w:t>1.3</w:t>
      </w:r>
      <w:r>
        <w:rPr>
          <w:rFonts w:ascii="仿宋_GB2312" w:hint="eastAsia"/>
          <w:kern w:val="28"/>
        </w:rPr>
        <w:t>，砂卵石层为</w:t>
      </w:r>
      <w:r>
        <w:rPr>
          <w:rFonts w:ascii="仿宋_GB2312"/>
          <w:kern w:val="28"/>
        </w:rPr>
        <w:t>1.3</w:t>
      </w:r>
      <w:r>
        <w:rPr>
          <w:rFonts w:ascii="仿宋_GB2312" w:hint="eastAsia"/>
          <w:kern w:val="28"/>
        </w:rPr>
        <w:t>～</w:t>
      </w:r>
      <w:r>
        <w:rPr>
          <w:rFonts w:ascii="仿宋_GB2312"/>
          <w:kern w:val="28"/>
        </w:rPr>
        <w:t>1.5</w:t>
      </w:r>
      <w:r>
        <w:rPr>
          <w:rFonts w:ascii="仿宋_GB2312" w:hint="eastAsia"/>
          <w:kern w:val="28"/>
        </w:rPr>
        <w:t>，清孔泥浆比重为</w:t>
      </w:r>
      <w:r>
        <w:rPr>
          <w:rFonts w:ascii="仿宋_GB2312"/>
          <w:kern w:val="28"/>
        </w:rPr>
        <w:t>1.15kg/L</w:t>
      </w:r>
      <w:r>
        <w:rPr>
          <w:rFonts w:ascii="仿宋_GB2312" w:hint="eastAsia"/>
          <w:kern w:val="28"/>
        </w:rPr>
        <w:t>。</w:t>
      </w:r>
    </w:p>
    <w:p w14:paraId="3CF94F98" w14:textId="77777777" w:rsidR="004F152D" w:rsidRDefault="004F152D">
      <w:pPr>
        <w:ind w:firstLine="284"/>
        <w:outlineLvl w:val="0"/>
        <w:rPr>
          <w:rFonts w:ascii="仿宋_GB2312" w:hint="eastAsia"/>
          <w:kern w:val="28"/>
        </w:rPr>
      </w:pPr>
      <w:r>
        <w:rPr>
          <w:rFonts w:ascii="仿宋_GB2312" w:hint="eastAsia"/>
          <w:kern w:val="28"/>
        </w:rPr>
        <w:t xml:space="preserve">      d.</w:t>
      </w:r>
      <w:r>
        <w:rPr>
          <w:rFonts w:ascii="仿宋_GB2312" w:hint="eastAsia"/>
          <w:kern w:val="28"/>
        </w:rPr>
        <w:t>成孔及清孔：</w:t>
      </w:r>
    </w:p>
    <w:p w14:paraId="436F4BBE"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根据我单位施工经验及现场情况，采用</w:t>
      </w:r>
      <w:r>
        <w:rPr>
          <w:rFonts w:ascii="仿宋_GB2312" w:hint="eastAsia"/>
          <w:kern w:val="28"/>
        </w:rPr>
        <w:t>TXB-1000A</w:t>
      </w:r>
      <w:r>
        <w:rPr>
          <w:rFonts w:ascii="仿宋_GB2312" w:hint="eastAsia"/>
          <w:kern w:val="28"/>
        </w:rPr>
        <w:t>型回转钻机带动笼式合金钻头成孔，在正常的施工条件下，</w:t>
      </w:r>
      <w:r>
        <w:rPr>
          <w:rFonts w:ascii="仿宋_GB2312" w:hint="eastAsia"/>
          <w:kern w:val="28"/>
        </w:rPr>
        <w:t>1</w:t>
      </w:r>
      <w:r>
        <w:rPr>
          <w:rFonts w:ascii="仿宋_GB2312" w:hint="eastAsia"/>
          <w:kern w:val="28"/>
        </w:rPr>
        <w:t>天</w:t>
      </w:r>
      <w:r>
        <w:rPr>
          <w:rFonts w:ascii="仿宋_GB2312" w:hint="eastAsia"/>
          <w:kern w:val="28"/>
        </w:rPr>
        <w:t>~1.5</w:t>
      </w:r>
      <w:r>
        <w:rPr>
          <w:rFonts w:ascii="仿宋_GB2312" w:hint="eastAsia"/>
          <w:kern w:val="28"/>
        </w:rPr>
        <w:t>天可以完成一根钻孔灌注桩的成孔及清孔工作，在施工过程中，一座引桥采用两台钻机，按先离岸后近岸的顺序施工。</w:t>
      </w:r>
    </w:p>
    <w:p w14:paraId="1FB9837B" w14:textId="77777777" w:rsidR="004F152D" w:rsidRDefault="004F152D">
      <w:pPr>
        <w:ind w:firstLine="284"/>
        <w:rPr>
          <w:rFonts w:ascii="仿宋_GB2312"/>
          <w:kern w:val="28"/>
        </w:rPr>
      </w:pPr>
      <w:r>
        <w:rPr>
          <w:rFonts w:ascii="仿宋_GB2312"/>
          <w:kern w:val="28"/>
        </w:rPr>
        <w:t xml:space="preserve"> </w:t>
      </w:r>
      <w:r>
        <w:rPr>
          <w:rFonts w:ascii="仿宋_GB2312" w:hint="eastAsia"/>
          <w:kern w:val="28"/>
        </w:rPr>
        <w:t xml:space="preserve"> </w:t>
      </w:r>
      <w:r>
        <w:rPr>
          <w:rFonts w:ascii="仿宋_GB2312" w:hint="eastAsia"/>
          <w:kern w:val="28"/>
        </w:rPr>
        <w:t>钻机安装就位后，底座和顶端应平稳，不得产生位移。顶部的起吊滑轮缘、转盘中心和桩孔中心在同一铅垂线上，其偏差不得大于</w:t>
      </w:r>
      <w:r>
        <w:rPr>
          <w:rFonts w:ascii="仿宋_GB2312"/>
          <w:kern w:val="28"/>
        </w:rPr>
        <w:t>20mm</w:t>
      </w:r>
      <w:r>
        <w:rPr>
          <w:rFonts w:ascii="仿宋_GB2312" w:hint="eastAsia"/>
          <w:kern w:val="28"/>
        </w:rPr>
        <w:t>，以确保钻孔桩垂直度误差小于或等于</w:t>
      </w:r>
      <w:r>
        <w:rPr>
          <w:rFonts w:ascii="仿宋_GB2312"/>
          <w:kern w:val="28"/>
        </w:rPr>
        <w:t>0.5%H</w:t>
      </w:r>
      <w:r>
        <w:rPr>
          <w:rFonts w:ascii="仿宋_GB2312" w:hint="eastAsia"/>
          <w:kern w:val="28"/>
        </w:rPr>
        <w:t>（</w:t>
      </w:r>
      <w:r>
        <w:rPr>
          <w:rFonts w:ascii="仿宋_GB2312"/>
          <w:kern w:val="28"/>
        </w:rPr>
        <w:t>H</w:t>
      </w:r>
      <w:r>
        <w:rPr>
          <w:rFonts w:ascii="仿宋_GB2312" w:hint="eastAsia"/>
          <w:kern w:val="28"/>
        </w:rPr>
        <w:t>为桩长）的要求。</w:t>
      </w:r>
      <w:r>
        <w:rPr>
          <w:rFonts w:ascii="仿宋_GB2312" w:hint="eastAsia"/>
          <w:kern w:val="28"/>
        </w:rPr>
        <w:t xml:space="preserve">                                                                                                                                                     </w:t>
      </w:r>
    </w:p>
    <w:p w14:paraId="2AF5B5CA" w14:textId="77777777" w:rsidR="004F152D" w:rsidRDefault="004F152D">
      <w:pPr>
        <w:ind w:firstLine="284"/>
        <w:rPr>
          <w:rFonts w:ascii="仿宋_GB2312"/>
          <w:kern w:val="28"/>
        </w:rPr>
      </w:pPr>
      <w:r>
        <w:rPr>
          <w:rFonts w:ascii="仿宋_GB2312"/>
          <w:kern w:val="28"/>
        </w:rPr>
        <w:t xml:space="preserve">  </w:t>
      </w:r>
      <w:r>
        <w:rPr>
          <w:rFonts w:ascii="仿宋_GB2312" w:hint="eastAsia"/>
          <w:kern w:val="28"/>
        </w:rPr>
        <w:t>正式钻进前，先启动泥浆泵，使之空转一段时间，待泥浆输入孔口一定数量后方可正式钻进。开始钻进时，应控制进尺速度及钻压，采用“低压慢进”措施，待钻至护筒下</w:t>
      </w:r>
      <w:r>
        <w:rPr>
          <w:rFonts w:ascii="仿宋_GB2312"/>
          <w:kern w:val="28"/>
        </w:rPr>
        <w:t>1m</w:t>
      </w:r>
      <w:r>
        <w:rPr>
          <w:rFonts w:ascii="仿宋_GB2312" w:hint="eastAsia"/>
          <w:kern w:val="28"/>
        </w:rPr>
        <w:t>后，再以正常速度钻进。</w:t>
      </w:r>
    </w:p>
    <w:p w14:paraId="2F4BD163" w14:textId="77777777" w:rsidR="004F152D" w:rsidRDefault="004F152D">
      <w:pPr>
        <w:ind w:firstLine="284"/>
        <w:rPr>
          <w:rFonts w:ascii="仿宋_GB2312"/>
          <w:kern w:val="28"/>
        </w:rPr>
      </w:pPr>
      <w:r>
        <w:rPr>
          <w:rFonts w:ascii="仿宋_GB2312"/>
          <w:kern w:val="28"/>
        </w:rPr>
        <w:t xml:space="preserve">  </w:t>
      </w:r>
      <w:r>
        <w:rPr>
          <w:rFonts w:ascii="仿宋_GB2312" w:hint="eastAsia"/>
          <w:kern w:val="28"/>
        </w:rPr>
        <w:t>钻进速度根据土层类别、钻孔深度、供水量确定，对淤泥钻进速度不宜大于</w:t>
      </w:r>
      <w:r>
        <w:rPr>
          <w:rFonts w:ascii="仿宋_GB2312"/>
          <w:kern w:val="28"/>
        </w:rPr>
        <w:t>1m/</w:t>
      </w:r>
      <w:r>
        <w:rPr>
          <w:rFonts w:ascii="仿宋_GB2312" w:hint="eastAsia"/>
          <w:kern w:val="28"/>
        </w:rPr>
        <w:t>分钟，以不超负荷为准。成孔须一次完成，中间不能间断施工作业，成孔完毕至灌注砼的间隔时间不能大于</w:t>
      </w:r>
      <w:r>
        <w:rPr>
          <w:rFonts w:ascii="仿宋_GB2312"/>
          <w:kern w:val="28"/>
        </w:rPr>
        <w:t>24</w:t>
      </w:r>
      <w:r>
        <w:rPr>
          <w:rFonts w:ascii="仿宋_GB2312" w:hint="eastAsia"/>
          <w:kern w:val="28"/>
        </w:rPr>
        <w:t>小时。在成孔施工过程中应勤测泥浆比重，并定期测定粘度、含砂量、胶体率和稳定性，并应经常注意土层变化。</w:t>
      </w:r>
    </w:p>
    <w:p w14:paraId="0AAC95FD"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当钻孔距设计标高</w:t>
      </w:r>
      <w:r>
        <w:rPr>
          <w:rFonts w:ascii="仿宋_GB2312"/>
          <w:kern w:val="28"/>
        </w:rPr>
        <w:t>1m</w:t>
      </w:r>
      <w:r>
        <w:rPr>
          <w:rFonts w:ascii="仿宋_GB2312" w:hint="eastAsia"/>
          <w:kern w:val="28"/>
        </w:rPr>
        <w:t>时，注意控制钻进速度和深度，防止超钻，并核实地质资料，判断是否达到设计要求的地层。钻孔到设计深度后，应对孔深、孔径和孔形等进行检查，检查合格后通知监理等有关各方进行终孔验收签证，验收合格后应立即进行清孔工作。</w:t>
      </w:r>
      <w:r>
        <w:rPr>
          <w:rFonts w:ascii="仿宋_GB2312" w:hint="eastAsia"/>
          <w:kern w:val="28"/>
        </w:rPr>
        <w:t xml:space="preserve">   </w:t>
      </w:r>
    </w:p>
    <w:p w14:paraId="1A02C847"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成孔至设计深度后，采用钻头在孔底空钻的方法进行第一次清换孔内泥浆。由于本工程粘土层较厚，成孔时应调整泥浆的粘度及比重，（粘度</w:t>
      </w:r>
      <w:r>
        <w:rPr>
          <w:rFonts w:ascii="仿宋_GB2312" w:hint="eastAsia"/>
          <w:kern w:val="28"/>
        </w:rPr>
        <w:t>16</w:t>
      </w:r>
      <w:r>
        <w:rPr>
          <w:rFonts w:ascii="仿宋_GB2312" w:hint="eastAsia"/>
          <w:kern w:val="28"/>
        </w:rPr>
        <w:t>～</w:t>
      </w:r>
      <w:r>
        <w:rPr>
          <w:rFonts w:ascii="仿宋_GB2312" w:hint="eastAsia"/>
          <w:kern w:val="28"/>
        </w:rPr>
        <w:t>22</w:t>
      </w:r>
      <w:r>
        <w:rPr>
          <w:rFonts w:ascii="仿宋_GB2312"/>
          <w:kern w:val="28"/>
        </w:rPr>
        <w:t>S</w:t>
      </w:r>
      <w:r>
        <w:rPr>
          <w:rFonts w:ascii="仿宋_GB2312" w:hint="eastAsia"/>
          <w:kern w:val="28"/>
        </w:rPr>
        <w:t>、比重</w:t>
      </w:r>
      <w:r>
        <w:rPr>
          <w:rFonts w:ascii="仿宋_GB2312"/>
          <w:kern w:val="28"/>
        </w:rPr>
        <w:t>1.1</w:t>
      </w:r>
      <w:r>
        <w:rPr>
          <w:rFonts w:ascii="仿宋_GB2312" w:hint="eastAsia"/>
          <w:kern w:val="28"/>
        </w:rPr>
        <w:t>～</w:t>
      </w:r>
      <w:r>
        <w:rPr>
          <w:rFonts w:ascii="仿宋_GB2312"/>
          <w:kern w:val="28"/>
        </w:rPr>
        <w:t>1.2</w:t>
      </w:r>
      <w:r>
        <w:rPr>
          <w:rFonts w:ascii="仿宋_GB2312" w:hint="eastAsia"/>
          <w:kern w:val="28"/>
        </w:rPr>
        <w:t>）根据现场踏勘情况，局部地区位于在淤泥层下有夹层存在，主要是以碎石、块石为主，夹有中粗砂、粉砂，成孔过程中应加以注意，如果遇到这种情况则需要调整泥浆的粘度及比重（粘度</w:t>
      </w:r>
      <w:r>
        <w:rPr>
          <w:rFonts w:ascii="仿宋_GB2312" w:hint="eastAsia"/>
          <w:kern w:val="28"/>
        </w:rPr>
        <w:t>19</w:t>
      </w:r>
      <w:r>
        <w:rPr>
          <w:rFonts w:ascii="仿宋_GB2312" w:hint="eastAsia"/>
          <w:kern w:val="28"/>
        </w:rPr>
        <w:t>～</w:t>
      </w:r>
      <w:r>
        <w:rPr>
          <w:rFonts w:ascii="仿宋_GB2312" w:hint="eastAsia"/>
          <w:kern w:val="28"/>
        </w:rPr>
        <w:t>28</w:t>
      </w:r>
      <w:r>
        <w:rPr>
          <w:rFonts w:ascii="仿宋_GB2312"/>
          <w:kern w:val="28"/>
        </w:rPr>
        <w:t>S</w:t>
      </w:r>
      <w:r>
        <w:rPr>
          <w:rFonts w:ascii="仿宋_GB2312" w:hint="eastAsia"/>
          <w:kern w:val="28"/>
        </w:rPr>
        <w:t>、比重</w:t>
      </w:r>
      <w:r>
        <w:rPr>
          <w:rFonts w:ascii="仿宋_GB2312"/>
          <w:kern w:val="28"/>
        </w:rPr>
        <w:t>1.3</w:t>
      </w:r>
      <w:r>
        <w:rPr>
          <w:rFonts w:ascii="仿宋_GB2312" w:hint="eastAsia"/>
          <w:kern w:val="28"/>
        </w:rPr>
        <w:t>～</w:t>
      </w:r>
      <w:r>
        <w:rPr>
          <w:rFonts w:ascii="仿宋_GB2312"/>
          <w:kern w:val="28"/>
        </w:rPr>
        <w:t>1.5</w:t>
      </w:r>
      <w:r>
        <w:rPr>
          <w:rFonts w:ascii="仿宋_GB2312" w:hint="eastAsia"/>
          <w:kern w:val="28"/>
        </w:rPr>
        <w:t>）。如果钻进困难，应采用冲锤处理。</w:t>
      </w:r>
    </w:p>
    <w:p w14:paraId="77CA1C90" w14:textId="77777777" w:rsidR="004F152D" w:rsidRDefault="004F152D">
      <w:pPr>
        <w:ind w:firstLine="284"/>
        <w:outlineLvl w:val="0"/>
        <w:rPr>
          <w:rFonts w:ascii="仿宋_GB2312" w:hint="eastAsia"/>
          <w:kern w:val="28"/>
        </w:rPr>
      </w:pPr>
      <w:r>
        <w:rPr>
          <w:rFonts w:ascii="仿宋_GB2312" w:hint="eastAsia"/>
          <w:kern w:val="28"/>
        </w:rPr>
        <w:t xml:space="preserve">  e.</w:t>
      </w:r>
      <w:r>
        <w:rPr>
          <w:rFonts w:ascii="仿宋_GB2312" w:hint="eastAsia"/>
          <w:kern w:val="28"/>
        </w:rPr>
        <w:t>钢筋笼制作安装</w:t>
      </w:r>
    </w:p>
    <w:p w14:paraId="1FB6B92D"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钢筋笼制作在现场进行，钢筋笼成型后采用吊机配合载重汽车吊运至相应桩位进行吊装就位。</w:t>
      </w:r>
    </w:p>
    <w:p w14:paraId="3FEAA660"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①制作：钢筋笼纵筋下料，应按钢筋笼大样图尺寸要求，驳接时焊口必须符合规范规定，应按规范错开（同一截面内的接口不超过总数</w:t>
      </w:r>
      <w:r>
        <w:rPr>
          <w:rFonts w:ascii="仿宋_GB2312" w:hint="eastAsia"/>
          <w:kern w:val="28"/>
        </w:rPr>
        <w:t>50%</w:t>
      </w:r>
      <w:r>
        <w:rPr>
          <w:rFonts w:ascii="仿宋_GB2312" w:hint="eastAsia"/>
          <w:kern w:val="28"/>
        </w:rPr>
        <w:t>）。加劲箍筋焊接成闭合的圆箍，且应设在纵向钢筋的内侧，并与纵向钢筋的交接点全部焊接牢固，以便其真正起到加劲钢筋的作用，使钢筋在运吊中避免产生不可恢复的变形。螺旋箍在纵向钢筋的外侧，其焊接应均匀，间隔距离符合设计和规范要求。控制平整度误差不超过</w:t>
      </w:r>
      <w:r>
        <w:rPr>
          <w:rFonts w:ascii="仿宋_GB2312" w:hint="eastAsia"/>
          <w:kern w:val="28"/>
        </w:rPr>
        <w:t>50</w:t>
      </w:r>
      <w:r>
        <w:rPr>
          <w:rFonts w:ascii="仿宋_GB2312"/>
          <w:kern w:val="28"/>
        </w:rPr>
        <w:t>mm</w:t>
      </w:r>
      <w:r>
        <w:rPr>
          <w:rFonts w:ascii="仿宋_GB2312" w:hint="eastAsia"/>
          <w:kern w:val="28"/>
        </w:rPr>
        <w:t>。钢筋笼成型后应经有关人员验收合格方可安装。吊装钢筋笼的桩孔，应预先清理干净，并标出定高度。钢筋笼入孔后，应按其保护层厚度要求调正固定，使其在灌注砼时，不移动不上浮。钢筋笼制作的允许偏差应满足规范要求。</w:t>
      </w:r>
    </w:p>
    <w:p w14:paraId="27FD7F1A"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②吊装：吊装钢筋笼入孔时，不得碰撞孔壁。灌注砼时，应采取措施，校正设计标高固定钢筋位置。为了便于运吊和避免钢筋笼产生较大的变形，钢筋笼过长，可采取分段接驳的方式，上下节拼接时，主筋采用单面搭接焊，搭接长度为</w:t>
      </w:r>
      <w:r>
        <w:rPr>
          <w:rFonts w:ascii="仿宋_GB2312" w:hint="eastAsia"/>
          <w:kern w:val="28"/>
        </w:rPr>
        <w:t>10</w:t>
      </w:r>
      <w:r>
        <w:rPr>
          <w:rFonts w:ascii="仿宋_GB2312"/>
          <w:kern w:val="28"/>
        </w:rPr>
        <w:t>d</w:t>
      </w:r>
      <w:r>
        <w:rPr>
          <w:rFonts w:ascii="仿宋_GB2312" w:hint="eastAsia"/>
          <w:kern w:val="28"/>
        </w:rPr>
        <w:t>。</w:t>
      </w:r>
    </w:p>
    <w:p w14:paraId="4301D433" w14:textId="77777777" w:rsidR="004F152D" w:rsidRDefault="004F152D">
      <w:pPr>
        <w:ind w:firstLine="284"/>
        <w:outlineLvl w:val="0"/>
        <w:rPr>
          <w:rFonts w:ascii="仿宋_GB2312" w:hint="eastAsia"/>
          <w:kern w:val="28"/>
        </w:rPr>
      </w:pPr>
      <w:r>
        <w:rPr>
          <w:rFonts w:ascii="仿宋_GB2312" w:hint="eastAsia"/>
          <w:kern w:val="28"/>
        </w:rPr>
        <w:t xml:space="preserve">  f.</w:t>
      </w:r>
      <w:r>
        <w:rPr>
          <w:rFonts w:ascii="仿宋_GB2312" w:hint="eastAsia"/>
          <w:kern w:val="28"/>
        </w:rPr>
        <w:t>砼灌注：</w:t>
      </w:r>
    </w:p>
    <w:p w14:paraId="38367481"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采用自制的螺纹接头法兰导管浇筑水下砼。砼由陆上搅拌站搅和，手推车运输，砼坍落度</w:t>
      </w:r>
      <w:r>
        <w:rPr>
          <w:rFonts w:ascii="仿宋_GB2312" w:hint="eastAsia"/>
          <w:kern w:val="28"/>
        </w:rPr>
        <w:t>18</w:t>
      </w:r>
      <w:r>
        <w:rPr>
          <w:rFonts w:ascii="仿宋_GB2312" w:hint="eastAsia"/>
          <w:kern w:val="28"/>
        </w:rPr>
        <w:t>～</w:t>
      </w:r>
      <w:r>
        <w:rPr>
          <w:rFonts w:ascii="仿宋_GB2312" w:hint="eastAsia"/>
          <w:kern w:val="28"/>
        </w:rPr>
        <w:t>22</w:t>
      </w:r>
      <w:r>
        <w:rPr>
          <w:rFonts w:ascii="仿宋_GB2312"/>
          <w:kern w:val="28"/>
        </w:rPr>
        <w:t>cm</w:t>
      </w:r>
      <w:r>
        <w:rPr>
          <w:rFonts w:ascii="仿宋_GB2312" w:hint="eastAsia"/>
          <w:kern w:val="28"/>
        </w:rPr>
        <w:t>，砼面上升速度大于</w:t>
      </w:r>
      <w:r>
        <w:rPr>
          <w:rFonts w:ascii="仿宋_GB2312" w:hint="eastAsia"/>
          <w:kern w:val="28"/>
        </w:rPr>
        <w:t>2</w:t>
      </w:r>
      <w:r>
        <w:rPr>
          <w:rFonts w:ascii="仿宋_GB2312"/>
          <w:kern w:val="28"/>
        </w:rPr>
        <w:t>m/h</w:t>
      </w:r>
      <w:r>
        <w:rPr>
          <w:rFonts w:ascii="仿宋_GB2312" w:hint="eastAsia"/>
          <w:kern w:val="28"/>
        </w:rPr>
        <w:t>，埋管深度为</w:t>
      </w:r>
      <w:r>
        <w:rPr>
          <w:rFonts w:ascii="仿宋_GB2312" w:hint="eastAsia"/>
          <w:kern w:val="28"/>
        </w:rPr>
        <w:t>2</w:t>
      </w:r>
      <w:r>
        <w:rPr>
          <w:rFonts w:ascii="仿宋_GB2312" w:hint="eastAsia"/>
          <w:kern w:val="28"/>
        </w:rPr>
        <w:t>～</w:t>
      </w:r>
      <w:r>
        <w:rPr>
          <w:rFonts w:ascii="仿宋_GB2312" w:hint="eastAsia"/>
          <w:kern w:val="28"/>
        </w:rPr>
        <w:t>6</w:t>
      </w:r>
      <w:r>
        <w:rPr>
          <w:rFonts w:ascii="仿宋_GB2312"/>
          <w:kern w:val="28"/>
        </w:rPr>
        <w:t>m</w:t>
      </w:r>
      <w:r>
        <w:rPr>
          <w:rFonts w:ascii="仿宋_GB2312" w:hint="eastAsia"/>
          <w:kern w:val="28"/>
        </w:rPr>
        <w:t>，严禁埋管过深和灌浆管拔出砼面，并做好试件留样工作并按标准条件养护，以备试验用。</w:t>
      </w:r>
      <w:r>
        <w:rPr>
          <w:rFonts w:ascii="仿宋_GB2312" w:hint="eastAsia"/>
          <w:kern w:val="28"/>
        </w:rPr>
        <w:t xml:space="preserve">  </w:t>
      </w:r>
    </w:p>
    <w:p w14:paraId="1C2059C0" w14:textId="77777777" w:rsidR="004F152D" w:rsidRDefault="004F152D">
      <w:pPr>
        <w:ind w:firstLine="284"/>
        <w:rPr>
          <w:rFonts w:ascii="仿宋_GB2312"/>
          <w:kern w:val="28"/>
        </w:rPr>
      </w:pPr>
      <w:r>
        <w:rPr>
          <w:rFonts w:ascii="仿宋_GB2312" w:hint="eastAsia"/>
          <w:kern w:val="28"/>
        </w:rPr>
        <w:t xml:space="preserve">  </w:t>
      </w:r>
      <w:r>
        <w:rPr>
          <w:rFonts w:ascii="仿宋_GB2312" w:hint="eastAsia"/>
          <w:kern w:val="28"/>
        </w:rPr>
        <w:t>桩体水下混凝土采用</w:t>
      </w:r>
      <w:r>
        <w:rPr>
          <w:rFonts w:ascii="仿宋_GB2312"/>
          <w:kern w:val="28"/>
        </w:rPr>
        <w:t>425#</w:t>
      </w:r>
      <w:r>
        <w:rPr>
          <w:rFonts w:ascii="仿宋_GB2312" w:hint="eastAsia"/>
          <w:kern w:val="28"/>
        </w:rPr>
        <w:t>普通硅酸盐水泥，粗骨料采用碎石，其最大粒径不大于导管内径的</w:t>
      </w:r>
      <w:r>
        <w:rPr>
          <w:rFonts w:ascii="仿宋_GB2312"/>
          <w:kern w:val="28"/>
        </w:rPr>
        <w:t>1/6</w:t>
      </w:r>
      <w:r>
        <w:rPr>
          <w:rFonts w:ascii="仿宋_GB2312" w:hint="eastAsia"/>
          <w:kern w:val="28"/>
        </w:rPr>
        <w:t>～</w:t>
      </w:r>
      <w:r>
        <w:rPr>
          <w:rFonts w:ascii="仿宋_GB2312"/>
          <w:kern w:val="28"/>
        </w:rPr>
        <w:t>1/8</w:t>
      </w:r>
      <w:r>
        <w:rPr>
          <w:rFonts w:ascii="仿宋_GB2312" w:hint="eastAsia"/>
          <w:kern w:val="28"/>
        </w:rPr>
        <w:t>和钢筋净距的</w:t>
      </w:r>
      <w:r>
        <w:rPr>
          <w:rFonts w:ascii="仿宋_GB2312"/>
          <w:kern w:val="28"/>
        </w:rPr>
        <w:t>1/4</w:t>
      </w:r>
      <w:r>
        <w:rPr>
          <w:rFonts w:ascii="仿宋_GB2312" w:hint="eastAsia"/>
          <w:kern w:val="28"/>
        </w:rPr>
        <w:t>，同时不大于</w:t>
      </w:r>
      <w:r>
        <w:rPr>
          <w:rFonts w:ascii="仿宋_GB2312"/>
          <w:kern w:val="28"/>
        </w:rPr>
        <w:t>40mm</w:t>
      </w:r>
      <w:r>
        <w:rPr>
          <w:rFonts w:ascii="仿宋_GB2312" w:hint="eastAsia"/>
          <w:kern w:val="28"/>
        </w:rPr>
        <w:t>，细骨料采用中砂。混凝土的配制强度应大于设计强度</w:t>
      </w:r>
      <w:r>
        <w:rPr>
          <w:rFonts w:ascii="仿宋_GB2312"/>
          <w:kern w:val="28"/>
        </w:rPr>
        <w:t>15%</w:t>
      </w:r>
      <w:r>
        <w:rPr>
          <w:rFonts w:ascii="仿宋_GB2312" w:hint="eastAsia"/>
          <w:kern w:val="28"/>
        </w:rPr>
        <w:t>，混凝土的含砂率</w:t>
      </w:r>
      <w:r>
        <w:rPr>
          <w:rFonts w:ascii="仿宋_GB2312"/>
          <w:kern w:val="28"/>
        </w:rPr>
        <w:t>40</w:t>
      </w:r>
      <w:r>
        <w:rPr>
          <w:rFonts w:ascii="仿宋_GB2312" w:hint="eastAsia"/>
          <w:kern w:val="28"/>
        </w:rPr>
        <w:t>～</w:t>
      </w:r>
      <w:r>
        <w:rPr>
          <w:rFonts w:ascii="仿宋_GB2312"/>
          <w:kern w:val="28"/>
        </w:rPr>
        <w:t>50%</w:t>
      </w:r>
      <w:r>
        <w:rPr>
          <w:rFonts w:ascii="仿宋_GB2312" w:hint="eastAsia"/>
          <w:kern w:val="28"/>
        </w:rPr>
        <w:t>，水灰比采用</w:t>
      </w:r>
      <w:r>
        <w:rPr>
          <w:rFonts w:ascii="仿宋_GB2312"/>
          <w:kern w:val="28"/>
        </w:rPr>
        <w:t>0.45</w:t>
      </w:r>
      <w:r>
        <w:rPr>
          <w:rFonts w:ascii="仿宋_GB2312" w:hint="eastAsia"/>
          <w:kern w:val="28"/>
        </w:rPr>
        <w:t>，为使混凝土拌合物有良好的和易性，在运输和灌注过程中无显著离析、泌水，其塌落度取</w:t>
      </w:r>
      <w:r>
        <w:rPr>
          <w:rFonts w:ascii="仿宋_GB2312"/>
          <w:kern w:val="28"/>
        </w:rPr>
        <w:t>18</w:t>
      </w:r>
      <w:r>
        <w:rPr>
          <w:rFonts w:ascii="仿宋_GB2312" w:hint="eastAsia"/>
          <w:kern w:val="28"/>
        </w:rPr>
        <w:t>～</w:t>
      </w:r>
      <w:r>
        <w:rPr>
          <w:rFonts w:ascii="仿宋_GB2312"/>
          <w:kern w:val="28"/>
        </w:rPr>
        <w:t>22cm</w:t>
      </w:r>
      <w:r>
        <w:rPr>
          <w:rFonts w:ascii="仿宋_GB2312" w:hint="eastAsia"/>
          <w:kern w:val="28"/>
        </w:rPr>
        <w:t>（以孔口检测的指标为准）。每立方米混凝土的水泥用量不小于</w:t>
      </w:r>
      <w:r>
        <w:rPr>
          <w:rFonts w:ascii="仿宋_GB2312"/>
          <w:kern w:val="28"/>
        </w:rPr>
        <w:t>360kg</w:t>
      </w:r>
      <w:r>
        <w:rPr>
          <w:rFonts w:ascii="仿宋_GB2312" w:hint="eastAsia"/>
          <w:kern w:val="28"/>
        </w:rPr>
        <w:t>，宜掺外加剂。</w:t>
      </w:r>
    </w:p>
    <w:p w14:paraId="201FC8E8" w14:textId="77777777" w:rsidR="004F152D" w:rsidRDefault="004F152D">
      <w:pPr>
        <w:ind w:firstLine="284"/>
        <w:rPr>
          <w:rFonts w:ascii="仿宋_GB2312"/>
          <w:kern w:val="28"/>
        </w:rPr>
      </w:pPr>
      <w:r>
        <w:rPr>
          <w:rFonts w:ascii="仿宋_GB2312"/>
          <w:kern w:val="28"/>
        </w:rPr>
        <w:t xml:space="preserve">  </w:t>
      </w:r>
      <w:r>
        <w:rPr>
          <w:rFonts w:ascii="仿宋_GB2312" w:hint="eastAsia"/>
          <w:kern w:val="28"/>
        </w:rPr>
        <w:t>灌注水下砼是确保成桩质量的关键工序，灌注前应做好一切准备工作，保证砼灌注连续紧凑地进行。单桩砼灌注时间不应超过</w:t>
      </w:r>
      <w:r>
        <w:rPr>
          <w:rFonts w:ascii="仿宋_GB2312"/>
          <w:kern w:val="28"/>
        </w:rPr>
        <w:t>6</w:t>
      </w:r>
      <w:r>
        <w:rPr>
          <w:rFonts w:ascii="仿宋_GB2312" w:hint="eastAsia"/>
          <w:kern w:val="28"/>
        </w:rPr>
        <w:t>小时，上升速度不小于</w:t>
      </w:r>
      <w:r>
        <w:rPr>
          <w:rFonts w:ascii="仿宋_GB2312"/>
          <w:kern w:val="28"/>
        </w:rPr>
        <w:t>2m/h</w:t>
      </w:r>
      <w:r>
        <w:rPr>
          <w:rFonts w:ascii="仿宋_GB2312" w:hint="eastAsia"/>
          <w:kern w:val="28"/>
        </w:rPr>
        <w:t>。砼灌注用导管直径</w:t>
      </w:r>
      <w:r>
        <w:rPr>
          <w:rFonts w:ascii="仿宋_GB2312"/>
          <w:kern w:val="28"/>
        </w:rPr>
        <w:t>250mm</w:t>
      </w:r>
      <w:r>
        <w:rPr>
          <w:rFonts w:ascii="仿宋_GB2312" w:hint="eastAsia"/>
          <w:kern w:val="28"/>
        </w:rPr>
        <w:t>，壁厚大于</w:t>
      </w:r>
      <w:r>
        <w:rPr>
          <w:rFonts w:ascii="仿宋_GB2312"/>
          <w:kern w:val="28"/>
        </w:rPr>
        <w:t>5mm</w:t>
      </w:r>
      <w:r>
        <w:rPr>
          <w:rFonts w:ascii="仿宋_GB2312" w:hint="eastAsia"/>
          <w:kern w:val="28"/>
        </w:rPr>
        <w:t>，导管第一节管大于</w:t>
      </w:r>
      <w:r>
        <w:rPr>
          <w:rFonts w:ascii="仿宋_GB2312"/>
          <w:kern w:val="28"/>
        </w:rPr>
        <w:t>6m</w:t>
      </w:r>
      <w:r>
        <w:rPr>
          <w:rFonts w:ascii="仿宋_GB2312" w:hint="eastAsia"/>
          <w:kern w:val="28"/>
        </w:rPr>
        <w:t>，标准节长度</w:t>
      </w:r>
      <w:r>
        <w:rPr>
          <w:rFonts w:ascii="仿宋_GB2312"/>
          <w:kern w:val="28"/>
        </w:rPr>
        <w:t>2m</w:t>
      </w:r>
      <w:r>
        <w:rPr>
          <w:rFonts w:ascii="仿宋_GB2312" w:hint="eastAsia"/>
          <w:kern w:val="28"/>
        </w:rPr>
        <w:t>。导管应全部安装在桩孔内，安装位置居中，导管底端距孔底</w:t>
      </w:r>
      <w:r>
        <w:rPr>
          <w:rFonts w:ascii="仿宋_GB2312"/>
          <w:kern w:val="28"/>
        </w:rPr>
        <w:t>0.3</w:t>
      </w:r>
      <w:r>
        <w:rPr>
          <w:rFonts w:ascii="仿宋_GB2312" w:hint="eastAsia"/>
          <w:kern w:val="28"/>
        </w:rPr>
        <w:t>～</w:t>
      </w:r>
      <w:r>
        <w:rPr>
          <w:rFonts w:ascii="仿宋_GB2312"/>
          <w:kern w:val="28"/>
        </w:rPr>
        <w:t>0.5m</w:t>
      </w:r>
      <w:r>
        <w:rPr>
          <w:rFonts w:ascii="仿宋_GB2312" w:hint="eastAsia"/>
          <w:kern w:val="28"/>
        </w:rPr>
        <w:t>。隔水塞用混凝土预制或袋装砼，用铁丝悬挂于导管内。砼灌入前应先在储料斗内灌入少量水泥砂浆，然后再灌注砼，等储料斗内初灌砼足量后，方可截断隔水塞的导结钢丝，将砼灌注孔底。砼初灌量应能保证砼灌放后，导管埋入砼深度不少于</w:t>
      </w:r>
      <w:r>
        <w:rPr>
          <w:rFonts w:ascii="仿宋_GB2312"/>
          <w:kern w:val="28"/>
        </w:rPr>
        <w:t>1.0m</w:t>
      </w:r>
      <w:r>
        <w:rPr>
          <w:rFonts w:ascii="仿宋_GB2312" w:hint="eastAsia"/>
          <w:kern w:val="28"/>
        </w:rPr>
        <w:t>。</w:t>
      </w:r>
    </w:p>
    <w:p w14:paraId="7E6B41EC" w14:textId="77777777" w:rsidR="004F152D" w:rsidRDefault="004F152D">
      <w:pPr>
        <w:ind w:firstLine="284"/>
        <w:rPr>
          <w:rFonts w:ascii="仿宋_GB2312"/>
          <w:kern w:val="28"/>
        </w:rPr>
      </w:pPr>
      <w:r>
        <w:rPr>
          <w:rFonts w:ascii="仿宋_GB2312"/>
          <w:kern w:val="28"/>
        </w:rPr>
        <w:t xml:space="preserve">  </w:t>
      </w:r>
      <w:r>
        <w:rPr>
          <w:rFonts w:ascii="仿宋_GB2312" w:hint="eastAsia"/>
          <w:kern w:val="28"/>
        </w:rPr>
        <w:t>砼灌注过程中导管应始终埋在砼中，严格控制导管不能提出砼面。导管埋入砼面以下的深度保持在</w:t>
      </w:r>
      <w:r>
        <w:rPr>
          <w:rFonts w:ascii="仿宋_GB2312"/>
          <w:kern w:val="28"/>
        </w:rPr>
        <w:t>2</w:t>
      </w:r>
      <w:r>
        <w:rPr>
          <w:rFonts w:ascii="仿宋_GB2312" w:hint="eastAsia"/>
          <w:kern w:val="28"/>
        </w:rPr>
        <w:t>～</w:t>
      </w:r>
      <w:r>
        <w:rPr>
          <w:rFonts w:ascii="仿宋_GB2312"/>
          <w:kern w:val="28"/>
        </w:rPr>
        <w:t>4m</w:t>
      </w:r>
      <w:r>
        <w:rPr>
          <w:rFonts w:ascii="仿宋_GB2312" w:hint="eastAsia"/>
          <w:kern w:val="28"/>
        </w:rPr>
        <w:t>之间，最小埋入深度不得小于</w:t>
      </w:r>
      <w:r>
        <w:rPr>
          <w:rFonts w:ascii="仿宋_GB2312"/>
          <w:kern w:val="28"/>
        </w:rPr>
        <w:t>1m</w:t>
      </w:r>
      <w:r>
        <w:rPr>
          <w:rFonts w:ascii="仿宋_GB2312" w:hint="eastAsia"/>
          <w:kern w:val="28"/>
        </w:rPr>
        <w:t>，最大埋入深度不大于</w:t>
      </w:r>
      <w:r>
        <w:rPr>
          <w:rFonts w:ascii="仿宋_GB2312"/>
          <w:kern w:val="28"/>
        </w:rPr>
        <w:t>6m</w:t>
      </w:r>
      <w:r>
        <w:rPr>
          <w:rFonts w:ascii="仿宋_GB2312" w:hint="eastAsia"/>
          <w:kern w:val="28"/>
        </w:rPr>
        <w:t>。导管应勤提勤拆，一次提留拆管不得超过</w:t>
      </w:r>
      <w:r>
        <w:rPr>
          <w:rFonts w:ascii="仿宋_GB2312"/>
          <w:kern w:val="28"/>
        </w:rPr>
        <w:t>6m</w:t>
      </w:r>
      <w:r>
        <w:rPr>
          <w:rFonts w:ascii="仿宋_GB2312" w:hint="eastAsia"/>
          <w:kern w:val="28"/>
        </w:rPr>
        <w:t>。砼灌制中应防止钢筋上浮。砼实际灌注高度应比设计桩顶标高高出</w:t>
      </w:r>
      <w:r>
        <w:rPr>
          <w:rFonts w:ascii="仿宋_GB2312"/>
          <w:kern w:val="28"/>
        </w:rPr>
        <w:t>0.6m</w:t>
      </w:r>
      <w:r>
        <w:rPr>
          <w:rFonts w:ascii="仿宋_GB2312" w:hint="eastAsia"/>
          <w:kern w:val="28"/>
        </w:rPr>
        <w:t>，以确保桩顶砼能符合设计强度要求。</w:t>
      </w:r>
    </w:p>
    <w:p w14:paraId="73CCEC2C"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必须对每一根桩做好一切施工记录，每根桩留取混凝土抗压强度试件</w:t>
      </w:r>
      <w:r>
        <w:rPr>
          <w:rFonts w:ascii="仿宋_GB2312"/>
          <w:kern w:val="28"/>
        </w:rPr>
        <w:t>2</w:t>
      </w:r>
      <w:r>
        <w:rPr>
          <w:rFonts w:ascii="仿宋_GB2312" w:hint="eastAsia"/>
          <w:kern w:val="28"/>
        </w:rPr>
        <w:t>组，并提交试验结果，整理好资料提交给监理工程师。</w:t>
      </w:r>
    </w:p>
    <w:p w14:paraId="178D547D" w14:textId="77777777" w:rsidR="004F152D" w:rsidRDefault="004F152D">
      <w:pPr>
        <w:pStyle w:val="4"/>
        <w:rPr>
          <w:rFonts w:hint="eastAsia"/>
          <w:kern w:val="28"/>
        </w:rPr>
      </w:pPr>
      <w:bookmarkStart w:id="809" w:name="_Toc496899370"/>
      <w:r>
        <w:rPr>
          <w:kern w:val="28"/>
        </w:rPr>
        <w:t xml:space="preserve">  4.2.2.3</w:t>
      </w:r>
      <w:r>
        <w:rPr>
          <w:rFonts w:hint="eastAsia"/>
          <w:kern w:val="28"/>
        </w:rPr>
        <w:t>施工布置及施工机具配置</w:t>
      </w:r>
      <w:bookmarkEnd w:id="809"/>
    </w:p>
    <w:p w14:paraId="23EF06AB"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施工布置</w:t>
      </w:r>
    </w:p>
    <w:p w14:paraId="23DF9DFF" w14:textId="77777777" w:rsidR="004F152D" w:rsidRDefault="004F152D">
      <w:pPr>
        <w:ind w:firstLine="284"/>
        <w:rPr>
          <w:rFonts w:ascii="仿宋_GB2312" w:hint="eastAsia"/>
          <w:kern w:val="28"/>
        </w:rPr>
      </w:pPr>
      <w:r>
        <w:rPr>
          <w:rFonts w:ascii="仿宋_GB2312" w:hint="eastAsia"/>
          <w:kern w:val="28"/>
        </w:rPr>
        <w:t xml:space="preserve">  a.</w:t>
      </w:r>
      <w:r>
        <w:rPr>
          <w:rFonts w:ascii="仿宋_GB2312" w:hint="eastAsia"/>
          <w:kern w:val="28"/>
        </w:rPr>
        <w:t>钻孔桩施工分二个桩机组施工，每个桩机组</w:t>
      </w:r>
      <w:r>
        <w:rPr>
          <w:rFonts w:ascii="仿宋_GB2312" w:hint="eastAsia"/>
          <w:kern w:val="28"/>
        </w:rPr>
        <w:t>2</w:t>
      </w:r>
      <w:r>
        <w:rPr>
          <w:rFonts w:ascii="仿宋_GB2312" w:hint="eastAsia"/>
          <w:kern w:val="28"/>
        </w:rPr>
        <w:t>台桩机。第一桩机组负责</w:t>
      </w:r>
      <w:r>
        <w:rPr>
          <w:rFonts w:ascii="仿宋_GB2312" w:hint="eastAsia"/>
          <w:kern w:val="28"/>
        </w:rPr>
        <w:t>1#</w:t>
      </w:r>
      <w:r>
        <w:rPr>
          <w:rFonts w:ascii="仿宋_GB2312" w:hint="eastAsia"/>
          <w:kern w:val="28"/>
        </w:rPr>
        <w:t>、</w:t>
      </w:r>
      <w:r>
        <w:rPr>
          <w:rFonts w:ascii="仿宋_GB2312" w:hint="eastAsia"/>
          <w:kern w:val="28"/>
        </w:rPr>
        <w:t>3#</w:t>
      </w:r>
      <w:r>
        <w:rPr>
          <w:rFonts w:ascii="仿宋_GB2312" w:hint="eastAsia"/>
          <w:kern w:val="28"/>
        </w:rPr>
        <w:t>、</w:t>
      </w:r>
      <w:r>
        <w:rPr>
          <w:rFonts w:ascii="仿宋_GB2312" w:hint="eastAsia"/>
          <w:kern w:val="28"/>
        </w:rPr>
        <w:t>5#</w:t>
      </w:r>
      <w:r>
        <w:rPr>
          <w:rFonts w:ascii="仿宋_GB2312" w:hint="eastAsia"/>
          <w:kern w:val="28"/>
        </w:rPr>
        <w:t>栈桥，共</w:t>
      </w:r>
      <w:r>
        <w:rPr>
          <w:rFonts w:ascii="仿宋_GB2312" w:hint="eastAsia"/>
          <w:kern w:val="28"/>
        </w:rPr>
        <w:t>50</w:t>
      </w:r>
      <w:r>
        <w:rPr>
          <w:rFonts w:ascii="仿宋_GB2312" w:hint="eastAsia"/>
          <w:kern w:val="28"/>
        </w:rPr>
        <w:t>根桩，第二桩机组负责</w:t>
      </w:r>
      <w:r>
        <w:rPr>
          <w:rFonts w:ascii="仿宋_GB2312" w:hint="eastAsia"/>
          <w:kern w:val="28"/>
        </w:rPr>
        <w:t>2#</w:t>
      </w:r>
      <w:r>
        <w:rPr>
          <w:rFonts w:ascii="仿宋_GB2312" w:hint="eastAsia"/>
          <w:kern w:val="28"/>
        </w:rPr>
        <w:t>、</w:t>
      </w:r>
      <w:r>
        <w:rPr>
          <w:rFonts w:ascii="仿宋_GB2312" w:hint="eastAsia"/>
          <w:kern w:val="28"/>
        </w:rPr>
        <w:t>4#</w:t>
      </w:r>
      <w:r>
        <w:rPr>
          <w:rFonts w:ascii="仿宋_GB2312" w:hint="eastAsia"/>
          <w:kern w:val="28"/>
        </w:rPr>
        <w:t>、</w:t>
      </w:r>
      <w:r>
        <w:rPr>
          <w:rFonts w:ascii="仿宋_GB2312" w:hint="eastAsia"/>
          <w:kern w:val="28"/>
        </w:rPr>
        <w:t>6#</w:t>
      </w:r>
      <w:r>
        <w:rPr>
          <w:rFonts w:ascii="仿宋_GB2312" w:hint="eastAsia"/>
          <w:kern w:val="28"/>
        </w:rPr>
        <w:t>栈桥，共</w:t>
      </w:r>
      <w:r>
        <w:rPr>
          <w:rFonts w:ascii="仿宋_GB2312" w:hint="eastAsia"/>
          <w:kern w:val="28"/>
        </w:rPr>
        <w:t>56</w:t>
      </w:r>
      <w:r>
        <w:rPr>
          <w:rFonts w:ascii="仿宋_GB2312" w:hint="eastAsia"/>
          <w:kern w:val="28"/>
        </w:rPr>
        <w:t>根桩，每座栈桥在施工平台搭设完成后，由海侧向岸侧逐根施工钻孔灌注桩。</w:t>
      </w:r>
    </w:p>
    <w:p w14:paraId="54BD0B3D" w14:textId="77777777" w:rsidR="004F152D" w:rsidRDefault="004F152D">
      <w:pPr>
        <w:ind w:firstLine="284"/>
        <w:rPr>
          <w:rFonts w:ascii="仿宋_GB2312" w:hAnsi="Courier New" w:hint="eastAsia"/>
          <w:kern w:val="28"/>
        </w:rPr>
      </w:pPr>
      <w:r>
        <w:rPr>
          <w:rFonts w:ascii="仿宋_GB2312" w:hint="eastAsia"/>
          <w:kern w:val="28"/>
        </w:rPr>
        <w:t xml:space="preserve">  b.</w:t>
      </w:r>
      <w:r>
        <w:rPr>
          <w:rFonts w:ascii="仿宋_GB2312" w:hint="eastAsia"/>
          <w:kern w:val="28"/>
        </w:rPr>
        <w:t>泥浆池在施工平台两侧布置，钢筋笼加工场地设于岸边空地，施工平台留出施工便道。</w:t>
      </w:r>
    </w:p>
    <w:p w14:paraId="73650790" w14:textId="77777777" w:rsidR="004F152D" w:rsidRDefault="004F152D">
      <w:pPr>
        <w:ind w:firstLine="284"/>
        <w:rPr>
          <w:rFonts w:ascii="仿宋_GB2312" w:hint="eastAsia"/>
          <w:kern w:val="28"/>
        </w:rPr>
      </w:pPr>
      <w:r>
        <w:rPr>
          <w:rFonts w:ascii="仿宋_GB2312" w:hint="eastAsia"/>
          <w:kern w:val="28"/>
        </w:rPr>
        <w:t>主要施工机具如下表所示：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792"/>
        <w:gridCol w:w="108"/>
        <w:gridCol w:w="1696"/>
        <w:gridCol w:w="108"/>
        <w:gridCol w:w="968"/>
        <w:gridCol w:w="108"/>
        <w:gridCol w:w="2192"/>
        <w:gridCol w:w="108"/>
        <w:gridCol w:w="732"/>
        <w:gridCol w:w="108"/>
        <w:gridCol w:w="892"/>
        <w:gridCol w:w="108"/>
      </w:tblGrid>
      <w:tr w:rsidR="004F152D" w14:paraId="21ED0FE1" w14:textId="77777777">
        <w:tblPrEx>
          <w:tblCellMar>
            <w:top w:w="0" w:type="dxa"/>
            <w:bottom w:w="0" w:type="dxa"/>
          </w:tblCellMar>
        </w:tblPrEx>
        <w:trPr>
          <w:gridAfter w:val="1"/>
          <w:wAfter w:w="108" w:type="dxa"/>
          <w:cantSplit/>
          <w:trHeight w:val="440"/>
          <w:jc w:val="center"/>
        </w:trPr>
        <w:tc>
          <w:tcPr>
            <w:tcW w:w="900" w:type="dxa"/>
            <w:gridSpan w:val="2"/>
            <w:vAlign w:val="center"/>
          </w:tcPr>
          <w:p w14:paraId="05E00871" w14:textId="77777777" w:rsidR="004F152D" w:rsidRDefault="004F152D">
            <w:pPr>
              <w:ind w:firstLine="284"/>
              <w:rPr>
                <w:rFonts w:ascii="仿宋_GB2312" w:hint="eastAsia"/>
                <w:b/>
                <w:spacing w:val="30"/>
                <w:kern w:val="28"/>
                <w:sz w:val="24"/>
              </w:rPr>
            </w:pPr>
            <w:r>
              <w:rPr>
                <w:rFonts w:ascii="仿宋_GB2312" w:hint="eastAsia"/>
                <w:b/>
                <w:spacing w:val="30"/>
                <w:kern w:val="28"/>
                <w:sz w:val="24"/>
              </w:rPr>
              <w:t>序</w:t>
            </w:r>
            <w:r>
              <w:rPr>
                <w:rFonts w:ascii="仿宋_GB2312"/>
                <w:b/>
                <w:spacing w:val="30"/>
                <w:kern w:val="28"/>
                <w:sz w:val="24"/>
              </w:rPr>
              <w:t xml:space="preserve"> </w:t>
            </w:r>
            <w:r>
              <w:rPr>
                <w:rFonts w:ascii="仿宋_GB2312" w:hint="eastAsia"/>
                <w:b/>
                <w:spacing w:val="30"/>
                <w:kern w:val="28"/>
                <w:sz w:val="24"/>
              </w:rPr>
              <w:t>号</w:t>
            </w:r>
          </w:p>
        </w:tc>
        <w:tc>
          <w:tcPr>
            <w:tcW w:w="1804" w:type="dxa"/>
            <w:gridSpan w:val="2"/>
            <w:vAlign w:val="center"/>
          </w:tcPr>
          <w:p w14:paraId="7EB08487" w14:textId="77777777" w:rsidR="004F152D" w:rsidRDefault="004F152D">
            <w:pPr>
              <w:ind w:firstLine="284"/>
              <w:jc w:val="center"/>
              <w:rPr>
                <w:rFonts w:ascii="仿宋_GB2312" w:hint="eastAsia"/>
                <w:b/>
                <w:spacing w:val="30"/>
                <w:kern w:val="28"/>
                <w:sz w:val="24"/>
              </w:rPr>
            </w:pPr>
            <w:r>
              <w:rPr>
                <w:rFonts w:ascii="仿宋_GB2312" w:hint="eastAsia"/>
                <w:b/>
                <w:spacing w:val="30"/>
                <w:kern w:val="28"/>
                <w:sz w:val="24"/>
              </w:rPr>
              <w:t>名</w:t>
            </w:r>
            <w:r>
              <w:rPr>
                <w:rFonts w:ascii="仿宋_GB2312" w:hint="eastAsia"/>
                <w:b/>
                <w:spacing w:val="30"/>
                <w:kern w:val="28"/>
                <w:sz w:val="24"/>
              </w:rPr>
              <w:t xml:space="preserve">  </w:t>
            </w:r>
            <w:r>
              <w:rPr>
                <w:rFonts w:ascii="仿宋_GB2312" w:hint="eastAsia"/>
                <w:b/>
                <w:spacing w:val="30"/>
                <w:kern w:val="28"/>
                <w:sz w:val="24"/>
              </w:rPr>
              <w:t>称</w:t>
            </w:r>
          </w:p>
        </w:tc>
        <w:tc>
          <w:tcPr>
            <w:tcW w:w="1076" w:type="dxa"/>
            <w:gridSpan w:val="2"/>
            <w:vAlign w:val="center"/>
          </w:tcPr>
          <w:p w14:paraId="54D9390F" w14:textId="77777777" w:rsidR="004F152D" w:rsidRDefault="004F152D">
            <w:pPr>
              <w:ind w:firstLine="284"/>
              <w:rPr>
                <w:rFonts w:ascii="仿宋_GB2312" w:hint="eastAsia"/>
                <w:b/>
                <w:spacing w:val="30"/>
                <w:kern w:val="28"/>
                <w:sz w:val="24"/>
              </w:rPr>
            </w:pPr>
            <w:r>
              <w:rPr>
                <w:rFonts w:ascii="仿宋_GB2312" w:hint="eastAsia"/>
                <w:b/>
                <w:spacing w:val="30"/>
                <w:kern w:val="28"/>
                <w:sz w:val="24"/>
              </w:rPr>
              <w:t>用</w:t>
            </w:r>
            <w:r>
              <w:rPr>
                <w:rFonts w:ascii="仿宋_GB2312" w:hint="eastAsia"/>
                <w:b/>
                <w:spacing w:val="30"/>
                <w:kern w:val="28"/>
                <w:sz w:val="24"/>
              </w:rPr>
              <w:t xml:space="preserve">       </w:t>
            </w:r>
            <w:r>
              <w:rPr>
                <w:rFonts w:ascii="仿宋_GB2312" w:hint="eastAsia"/>
                <w:b/>
                <w:spacing w:val="30"/>
                <w:kern w:val="28"/>
                <w:sz w:val="24"/>
              </w:rPr>
              <w:t>途</w:t>
            </w:r>
          </w:p>
        </w:tc>
        <w:tc>
          <w:tcPr>
            <w:tcW w:w="2300" w:type="dxa"/>
            <w:gridSpan w:val="2"/>
            <w:vAlign w:val="center"/>
          </w:tcPr>
          <w:p w14:paraId="2C6EE4C5" w14:textId="77777777" w:rsidR="004F152D" w:rsidRDefault="004F152D">
            <w:pPr>
              <w:ind w:firstLine="284"/>
              <w:rPr>
                <w:rFonts w:ascii="仿宋_GB2312" w:hint="eastAsia"/>
                <w:b/>
                <w:spacing w:val="30"/>
                <w:kern w:val="28"/>
                <w:sz w:val="24"/>
              </w:rPr>
            </w:pPr>
            <w:r>
              <w:rPr>
                <w:rFonts w:ascii="仿宋_GB2312" w:hint="eastAsia"/>
                <w:b/>
                <w:spacing w:val="30"/>
                <w:kern w:val="28"/>
                <w:sz w:val="24"/>
              </w:rPr>
              <w:t>规</w:t>
            </w:r>
            <w:r>
              <w:rPr>
                <w:rFonts w:ascii="仿宋_GB2312" w:hint="eastAsia"/>
                <w:b/>
                <w:spacing w:val="30"/>
                <w:kern w:val="28"/>
                <w:sz w:val="24"/>
              </w:rPr>
              <w:t xml:space="preserve">  </w:t>
            </w:r>
            <w:r>
              <w:rPr>
                <w:rFonts w:ascii="仿宋_GB2312" w:hint="eastAsia"/>
                <w:b/>
                <w:spacing w:val="30"/>
                <w:kern w:val="28"/>
                <w:sz w:val="24"/>
              </w:rPr>
              <w:t>格</w:t>
            </w:r>
          </w:p>
        </w:tc>
        <w:tc>
          <w:tcPr>
            <w:tcW w:w="840" w:type="dxa"/>
            <w:gridSpan w:val="2"/>
            <w:vAlign w:val="center"/>
          </w:tcPr>
          <w:p w14:paraId="354B17C2" w14:textId="77777777" w:rsidR="004F152D" w:rsidRDefault="004F152D">
            <w:pPr>
              <w:ind w:firstLine="284"/>
              <w:rPr>
                <w:rFonts w:ascii="仿宋_GB2312" w:hint="eastAsia"/>
                <w:b/>
                <w:spacing w:val="30"/>
                <w:kern w:val="28"/>
                <w:sz w:val="24"/>
              </w:rPr>
            </w:pPr>
            <w:r>
              <w:rPr>
                <w:rFonts w:ascii="仿宋_GB2312" w:hint="eastAsia"/>
                <w:b/>
                <w:spacing w:val="30"/>
                <w:kern w:val="28"/>
                <w:sz w:val="24"/>
              </w:rPr>
              <w:t>单</w:t>
            </w:r>
            <w:r>
              <w:rPr>
                <w:rFonts w:ascii="仿宋_GB2312"/>
                <w:b/>
                <w:spacing w:val="30"/>
                <w:kern w:val="28"/>
                <w:sz w:val="24"/>
              </w:rPr>
              <w:t xml:space="preserve"> </w:t>
            </w:r>
            <w:r>
              <w:rPr>
                <w:rFonts w:ascii="仿宋_GB2312" w:hint="eastAsia"/>
                <w:b/>
                <w:spacing w:val="30"/>
                <w:kern w:val="28"/>
                <w:sz w:val="24"/>
              </w:rPr>
              <w:t>位</w:t>
            </w:r>
          </w:p>
        </w:tc>
        <w:tc>
          <w:tcPr>
            <w:tcW w:w="1000" w:type="dxa"/>
            <w:gridSpan w:val="2"/>
            <w:vAlign w:val="center"/>
          </w:tcPr>
          <w:p w14:paraId="1CDB3E2D" w14:textId="77777777" w:rsidR="004F152D" w:rsidRDefault="004F152D">
            <w:pPr>
              <w:ind w:firstLine="284"/>
              <w:rPr>
                <w:rFonts w:ascii="仿宋_GB2312" w:hint="eastAsia"/>
                <w:b/>
                <w:spacing w:val="30"/>
                <w:kern w:val="28"/>
                <w:sz w:val="24"/>
              </w:rPr>
            </w:pPr>
            <w:r>
              <w:rPr>
                <w:rFonts w:ascii="仿宋_GB2312" w:hint="eastAsia"/>
                <w:b/>
                <w:spacing w:val="30"/>
                <w:kern w:val="28"/>
                <w:sz w:val="24"/>
              </w:rPr>
              <w:t>数</w:t>
            </w:r>
            <w:r>
              <w:rPr>
                <w:rFonts w:ascii="仿宋_GB2312"/>
                <w:b/>
                <w:spacing w:val="30"/>
                <w:kern w:val="28"/>
                <w:sz w:val="24"/>
              </w:rPr>
              <w:t xml:space="preserve"> </w:t>
            </w:r>
            <w:r>
              <w:rPr>
                <w:rFonts w:ascii="仿宋_GB2312" w:hint="eastAsia"/>
                <w:b/>
                <w:spacing w:val="30"/>
                <w:kern w:val="28"/>
                <w:sz w:val="24"/>
              </w:rPr>
              <w:t>量</w:t>
            </w:r>
          </w:p>
        </w:tc>
      </w:tr>
      <w:tr w:rsidR="004F152D" w14:paraId="7703CD39" w14:textId="77777777">
        <w:tblPrEx>
          <w:tblCellMar>
            <w:top w:w="0" w:type="dxa"/>
            <w:left w:w="0" w:type="dxa"/>
            <w:bottom w:w="0" w:type="dxa"/>
            <w:right w:w="0" w:type="dxa"/>
          </w:tblCellMar>
        </w:tblPrEx>
        <w:trPr>
          <w:gridBefore w:val="1"/>
          <w:wBefore w:w="108" w:type="dxa"/>
          <w:cantSplit/>
          <w:trHeight w:val="440"/>
          <w:jc w:val="center"/>
        </w:trPr>
        <w:tc>
          <w:tcPr>
            <w:tcW w:w="900" w:type="dxa"/>
            <w:gridSpan w:val="2"/>
            <w:vAlign w:val="center"/>
          </w:tcPr>
          <w:p w14:paraId="1E86E1D0"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1</w:t>
            </w:r>
          </w:p>
        </w:tc>
        <w:tc>
          <w:tcPr>
            <w:tcW w:w="1804" w:type="dxa"/>
            <w:gridSpan w:val="2"/>
            <w:vAlign w:val="center"/>
          </w:tcPr>
          <w:p w14:paraId="3791AF72"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钻桩机</w:t>
            </w:r>
          </w:p>
        </w:tc>
        <w:tc>
          <w:tcPr>
            <w:tcW w:w="1076" w:type="dxa"/>
            <w:gridSpan w:val="2"/>
            <w:vMerge w:val="restart"/>
            <w:vAlign w:val="center"/>
          </w:tcPr>
          <w:p w14:paraId="6B047BCF"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成孔</w:t>
            </w:r>
          </w:p>
          <w:p w14:paraId="260E9469"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施工</w:t>
            </w:r>
          </w:p>
        </w:tc>
        <w:tc>
          <w:tcPr>
            <w:tcW w:w="2300" w:type="dxa"/>
            <w:gridSpan w:val="2"/>
            <w:vAlign w:val="center"/>
          </w:tcPr>
          <w:p w14:paraId="18603C51" w14:textId="77777777" w:rsidR="004F152D" w:rsidRDefault="004F152D">
            <w:pPr>
              <w:ind w:firstLine="284"/>
              <w:rPr>
                <w:rFonts w:ascii="仿宋_GB2312" w:hint="eastAsia"/>
                <w:spacing w:val="30"/>
                <w:kern w:val="28"/>
                <w:sz w:val="24"/>
              </w:rPr>
            </w:pPr>
            <w:r>
              <w:rPr>
                <w:rFonts w:ascii="仿宋_GB2312" w:hint="eastAsia"/>
                <w:spacing w:val="30"/>
                <w:kern w:val="28"/>
                <w:sz w:val="24"/>
              </w:rPr>
              <w:t>TXB-1000A</w:t>
            </w:r>
          </w:p>
        </w:tc>
        <w:tc>
          <w:tcPr>
            <w:tcW w:w="840" w:type="dxa"/>
            <w:gridSpan w:val="2"/>
            <w:vAlign w:val="center"/>
          </w:tcPr>
          <w:p w14:paraId="3EF69D6F" w14:textId="77777777" w:rsidR="004F152D" w:rsidRDefault="004F152D">
            <w:pPr>
              <w:ind w:firstLine="284"/>
              <w:rPr>
                <w:rFonts w:ascii="仿宋_GB2312" w:hint="eastAsia"/>
                <w:spacing w:val="30"/>
                <w:kern w:val="28"/>
                <w:sz w:val="24"/>
              </w:rPr>
            </w:pPr>
            <w:r>
              <w:rPr>
                <w:rFonts w:ascii="仿宋_GB2312" w:hint="eastAsia"/>
                <w:spacing w:val="30"/>
                <w:kern w:val="28"/>
                <w:sz w:val="24"/>
              </w:rPr>
              <w:t>台套</w:t>
            </w:r>
          </w:p>
        </w:tc>
        <w:tc>
          <w:tcPr>
            <w:tcW w:w="1000" w:type="dxa"/>
            <w:gridSpan w:val="2"/>
            <w:vAlign w:val="center"/>
          </w:tcPr>
          <w:p w14:paraId="16027309" w14:textId="77777777" w:rsidR="004F152D" w:rsidRDefault="004F152D">
            <w:pPr>
              <w:ind w:firstLine="284"/>
              <w:rPr>
                <w:rFonts w:ascii="仿宋_GB2312" w:hint="eastAsia"/>
                <w:spacing w:val="30"/>
                <w:kern w:val="28"/>
                <w:sz w:val="24"/>
              </w:rPr>
            </w:pPr>
            <w:r>
              <w:rPr>
                <w:rFonts w:ascii="仿宋_GB2312" w:hint="eastAsia"/>
                <w:spacing w:val="30"/>
                <w:kern w:val="28"/>
                <w:sz w:val="24"/>
              </w:rPr>
              <w:t>4</w:t>
            </w:r>
          </w:p>
        </w:tc>
      </w:tr>
      <w:tr w:rsidR="004F152D" w14:paraId="0B9D73F9" w14:textId="77777777">
        <w:tblPrEx>
          <w:tblCellMar>
            <w:top w:w="0" w:type="dxa"/>
            <w:left w:w="0" w:type="dxa"/>
            <w:bottom w:w="0" w:type="dxa"/>
            <w:right w:w="0" w:type="dxa"/>
          </w:tblCellMar>
        </w:tblPrEx>
        <w:trPr>
          <w:gridBefore w:val="1"/>
          <w:wBefore w:w="108" w:type="dxa"/>
          <w:cantSplit/>
          <w:trHeight w:val="440"/>
          <w:jc w:val="center"/>
        </w:trPr>
        <w:tc>
          <w:tcPr>
            <w:tcW w:w="900" w:type="dxa"/>
            <w:gridSpan w:val="2"/>
            <w:vAlign w:val="center"/>
          </w:tcPr>
          <w:p w14:paraId="67E5034F"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2</w:t>
            </w:r>
          </w:p>
        </w:tc>
        <w:tc>
          <w:tcPr>
            <w:tcW w:w="1804" w:type="dxa"/>
            <w:gridSpan w:val="2"/>
            <w:vAlign w:val="center"/>
          </w:tcPr>
          <w:p w14:paraId="57BCD46D"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泥浆泵</w:t>
            </w:r>
          </w:p>
        </w:tc>
        <w:tc>
          <w:tcPr>
            <w:tcW w:w="1076" w:type="dxa"/>
            <w:gridSpan w:val="2"/>
            <w:vMerge/>
            <w:vAlign w:val="center"/>
          </w:tcPr>
          <w:p w14:paraId="022E3491" w14:textId="77777777" w:rsidR="004F152D" w:rsidRDefault="004F152D">
            <w:pPr>
              <w:ind w:firstLine="284"/>
              <w:jc w:val="center"/>
              <w:rPr>
                <w:rFonts w:ascii="仿宋_GB2312" w:hint="eastAsia"/>
                <w:spacing w:val="30"/>
                <w:kern w:val="28"/>
                <w:sz w:val="24"/>
              </w:rPr>
            </w:pPr>
          </w:p>
        </w:tc>
        <w:tc>
          <w:tcPr>
            <w:tcW w:w="2300" w:type="dxa"/>
            <w:gridSpan w:val="2"/>
            <w:vAlign w:val="center"/>
          </w:tcPr>
          <w:p w14:paraId="41A33F6B" w14:textId="77777777" w:rsidR="004F152D" w:rsidRDefault="004F152D">
            <w:pPr>
              <w:ind w:firstLine="284"/>
              <w:rPr>
                <w:rFonts w:ascii="仿宋_GB2312" w:hint="eastAsia"/>
                <w:spacing w:val="30"/>
                <w:kern w:val="28"/>
                <w:sz w:val="24"/>
              </w:rPr>
            </w:pPr>
            <w:r>
              <w:rPr>
                <w:rFonts w:ascii="仿宋_GB2312" w:hint="eastAsia"/>
                <w:spacing w:val="30"/>
                <w:kern w:val="28"/>
                <w:sz w:val="24"/>
              </w:rPr>
              <w:t>3PNL</w:t>
            </w:r>
          </w:p>
        </w:tc>
        <w:tc>
          <w:tcPr>
            <w:tcW w:w="840" w:type="dxa"/>
            <w:gridSpan w:val="2"/>
            <w:vAlign w:val="center"/>
          </w:tcPr>
          <w:p w14:paraId="2EC4D42D" w14:textId="77777777" w:rsidR="004F152D" w:rsidRDefault="004F152D">
            <w:pPr>
              <w:ind w:firstLine="284"/>
              <w:rPr>
                <w:rFonts w:ascii="仿宋_GB2312" w:hint="eastAsia"/>
                <w:spacing w:val="30"/>
                <w:kern w:val="28"/>
                <w:sz w:val="24"/>
              </w:rPr>
            </w:pPr>
            <w:r>
              <w:rPr>
                <w:rFonts w:ascii="仿宋_GB2312" w:hint="eastAsia"/>
                <w:spacing w:val="30"/>
                <w:kern w:val="28"/>
                <w:sz w:val="24"/>
              </w:rPr>
              <w:t>台</w:t>
            </w:r>
          </w:p>
        </w:tc>
        <w:tc>
          <w:tcPr>
            <w:tcW w:w="1000" w:type="dxa"/>
            <w:gridSpan w:val="2"/>
            <w:vAlign w:val="center"/>
          </w:tcPr>
          <w:p w14:paraId="500C86D5" w14:textId="77777777" w:rsidR="004F152D" w:rsidRDefault="004F152D">
            <w:pPr>
              <w:ind w:firstLine="284"/>
              <w:rPr>
                <w:rFonts w:ascii="仿宋_GB2312" w:hint="eastAsia"/>
                <w:spacing w:val="30"/>
                <w:kern w:val="28"/>
                <w:sz w:val="24"/>
              </w:rPr>
            </w:pPr>
            <w:r>
              <w:rPr>
                <w:rFonts w:ascii="仿宋_GB2312" w:hint="eastAsia"/>
                <w:spacing w:val="30"/>
                <w:kern w:val="28"/>
                <w:sz w:val="24"/>
              </w:rPr>
              <w:t>6</w:t>
            </w:r>
          </w:p>
        </w:tc>
      </w:tr>
      <w:tr w:rsidR="004F152D" w14:paraId="6705AA3B" w14:textId="77777777">
        <w:tblPrEx>
          <w:tblCellMar>
            <w:top w:w="0" w:type="dxa"/>
            <w:left w:w="0" w:type="dxa"/>
            <w:bottom w:w="0" w:type="dxa"/>
            <w:right w:w="0" w:type="dxa"/>
          </w:tblCellMar>
        </w:tblPrEx>
        <w:trPr>
          <w:gridBefore w:val="1"/>
          <w:wBefore w:w="108" w:type="dxa"/>
          <w:cantSplit/>
          <w:trHeight w:val="440"/>
          <w:jc w:val="center"/>
        </w:trPr>
        <w:tc>
          <w:tcPr>
            <w:tcW w:w="900" w:type="dxa"/>
            <w:gridSpan w:val="2"/>
            <w:vAlign w:val="center"/>
          </w:tcPr>
          <w:p w14:paraId="3276BBB9"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3</w:t>
            </w:r>
          </w:p>
        </w:tc>
        <w:tc>
          <w:tcPr>
            <w:tcW w:w="1804" w:type="dxa"/>
            <w:gridSpan w:val="2"/>
            <w:vAlign w:val="center"/>
          </w:tcPr>
          <w:p w14:paraId="100C7EC1"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电焊机</w:t>
            </w:r>
          </w:p>
        </w:tc>
        <w:tc>
          <w:tcPr>
            <w:tcW w:w="1076" w:type="dxa"/>
            <w:gridSpan w:val="2"/>
            <w:vMerge w:val="restart"/>
            <w:vAlign w:val="center"/>
          </w:tcPr>
          <w:p w14:paraId="4A675DB9"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钢筋笼制安</w:t>
            </w:r>
          </w:p>
        </w:tc>
        <w:tc>
          <w:tcPr>
            <w:tcW w:w="2300" w:type="dxa"/>
            <w:gridSpan w:val="2"/>
            <w:vAlign w:val="center"/>
          </w:tcPr>
          <w:p w14:paraId="7A83511A" w14:textId="77777777" w:rsidR="004F152D" w:rsidRDefault="004F152D">
            <w:pPr>
              <w:ind w:firstLine="284"/>
              <w:rPr>
                <w:rFonts w:ascii="仿宋_GB2312" w:hint="eastAsia"/>
                <w:spacing w:val="30"/>
                <w:kern w:val="28"/>
                <w:sz w:val="24"/>
              </w:rPr>
            </w:pPr>
            <w:r>
              <w:rPr>
                <w:rFonts w:ascii="仿宋_GB2312" w:hint="eastAsia"/>
                <w:spacing w:val="30"/>
                <w:kern w:val="28"/>
                <w:sz w:val="24"/>
              </w:rPr>
              <w:t>ZX5</w:t>
            </w:r>
            <w:r>
              <w:rPr>
                <w:rFonts w:ascii="仿宋_GB2312" w:hint="eastAsia"/>
                <w:spacing w:val="30"/>
                <w:kern w:val="28"/>
                <w:sz w:val="24"/>
              </w:rPr>
              <w:t>、</w:t>
            </w:r>
            <w:r>
              <w:rPr>
                <w:rFonts w:ascii="仿宋_GB2312" w:hint="eastAsia"/>
                <w:spacing w:val="30"/>
                <w:kern w:val="28"/>
                <w:sz w:val="24"/>
              </w:rPr>
              <w:t>BX1</w:t>
            </w:r>
          </w:p>
        </w:tc>
        <w:tc>
          <w:tcPr>
            <w:tcW w:w="840" w:type="dxa"/>
            <w:gridSpan w:val="2"/>
            <w:vAlign w:val="center"/>
          </w:tcPr>
          <w:p w14:paraId="1ACB5CEA" w14:textId="77777777" w:rsidR="004F152D" w:rsidRDefault="004F152D">
            <w:pPr>
              <w:ind w:firstLine="284"/>
              <w:rPr>
                <w:rFonts w:ascii="仿宋_GB2312" w:hint="eastAsia"/>
                <w:spacing w:val="30"/>
                <w:kern w:val="28"/>
                <w:sz w:val="24"/>
              </w:rPr>
            </w:pPr>
            <w:r>
              <w:rPr>
                <w:rFonts w:ascii="仿宋_GB2312" w:hint="eastAsia"/>
                <w:spacing w:val="30"/>
                <w:kern w:val="28"/>
                <w:sz w:val="24"/>
              </w:rPr>
              <w:t>台</w:t>
            </w:r>
          </w:p>
        </w:tc>
        <w:tc>
          <w:tcPr>
            <w:tcW w:w="1000" w:type="dxa"/>
            <w:gridSpan w:val="2"/>
            <w:vAlign w:val="center"/>
          </w:tcPr>
          <w:p w14:paraId="06B84A43" w14:textId="77777777" w:rsidR="004F152D" w:rsidRDefault="004F152D">
            <w:pPr>
              <w:ind w:firstLine="284"/>
              <w:rPr>
                <w:rFonts w:ascii="仿宋_GB2312" w:hint="eastAsia"/>
                <w:spacing w:val="30"/>
                <w:kern w:val="28"/>
                <w:sz w:val="24"/>
              </w:rPr>
            </w:pPr>
            <w:r>
              <w:rPr>
                <w:rFonts w:ascii="仿宋_GB2312" w:hint="eastAsia"/>
                <w:spacing w:val="30"/>
                <w:kern w:val="28"/>
                <w:sz w:val="24"/>
              </w:rPr>
              <w:t>3</w:t>
            </w:r>
          </w:p>
        </w:tc>
      </w:tr>
      <w:tr w:rsidR="004F152D" w14:paraId="2CBAACDD" w14:textId="77777777">
        <w:tblPrEx>
          <w:tblCellMar>
            <w:top w:w="0" w:type="dxa"/>
            <w:left w:w="0" w:type="dxa"/>
            <w:bottom w:w="0" w:type="dxa"/>
            <w:right w:w="0" w:type="dxa"/>
          </w:tblCellMar>
        </w:tblPrEx>
        <w:trPr>
          <w:gridBefore w:val="1"/>
          <w:wBefore w:w="108" w:type="dxa"/>
          <w:cantSplit/>
          <w:trHeight w:val="440"/>
          <w:jc w:val="center"/>
        </w:trPr>
        <w:tc>
          <w:tcPr>
            <w:tcW w:w="900" w:type="dxa"/>
            <w:gridSpan w:val="2"/>
            <w:vAlign w:val="center"/>
          </w:tcPr>
          <w:p w14:paraId="5F60749F"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4</w:t>
            </w:r>
          </w:p>
        </w:tc>
        <w:tc>
          <w:tcPr>
            <w:tcW w:w="1804" w:type="dxa"/>
            <w:gridSpan w:val="2"/>
            <w:vAlign w:val="center"/>
          </w:tcPr>
          <w:p w14:paraId="1266D3C7"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钢筋切割机</w:t>
            </w:r>
          </w:p>
        </w:tc>
        <w:tc>
          <w:tcPr>
            <w:tcW w:w="1076" w:type="dxa"/>
            <w:gridSpan w:val="2"/>
            <w:vMerge/>
            <w:vAlign w:val="center"/>
          </w:tcPr>
          <w:p w14:paraId="0DD72EDF" w14:textId="77777777" w:rsidR="004F152D" w:rsidRDefault="004F152D">
            <w:pPr>
              <w:ind w:firstLine="284"/>
              <w:jc w:val="center"/>
              <w:rPr>
                <w:rFonts w:ascii="仿宋_GB2312" w:hint="eastAsia"/>
                <w:spacing w:val="30"/>
                <w:kern w:val="28"/>
                <w:sz w:val="24"/>
              </w:rPr>
            </w:pPr>
          </w:p>
        </w:tc>
        <w:tc>
          <w:tcPr>
            <w:tcW w:w="2300" w:type="dxa"/>
            <w:gridSpan w:val="2"/>
            <w:vAlign w:val="center"/>
          </w:tcPr>
          <w:p w14:paraId="132DCF9F" w14:textId="77777777" w:rsidR="004F152D" w:rsidRDefault="004F152D">
            <w:pPr>
              <w:ind w:firstLine="284"/>
              <w:rPr>
                <w:rFonts w:ascii="仿宋_GB2312" w:hint="eastAsia"/>
                <w:spacing w:val="30"/>
                <w:kern w:val="28"/>
                <w:sz w:val="24"/>
              </w:rPr>
            </w:pPr>
            <w:r>
              <w:rPr>
                <w:rFonts w:ascii="仿宋_GB2312" w:hint="eastAsia"/>
                <w:spacing w:val="30"/>
                <w:kern w:val="28"/>
                <w:sz w:val="24"/>
              </w:rPr>
              <w:t>CT14-40</w:t>
            </w:r>
          </w:p>
        </w:tc>
        <w:tc>
          <w:tcPr>
            <w:tcW w:w="840" w:type="dxa"/>
            <w:gridSpan w:val="2"/>
            <w:vAlign w:val="center"/>
          </w:tcPr>
          <w:p w14:paraId="5F82B97D" w14:textId="77777777" w:rsidR="004F152D" w:rsidRDefault="004F152D">
            <w:pPr>
              <w:ind w:firstLine="284"/>
              <w:rPr>
                <w:rFonts w:ascii="仿宋_GB2312" w:hint="eastAsia"/>
                <w:spacing w:val="30"/>
                <w:kern w:val="28"/>
                <w:sz w:val="24"/>
              </w:rPr>
            </w:pPr>
            <w:r>
              <w:rPr>
                <w:rFonts w:ascii="仿宋_GB2312" w:hint="eastAsia"/>
                <w:spacing w:val="30"/>
                <w:kern w:val="28"/>
                <w:sz w:val="24"/>
              </w:rPr>
              <w:t>台</w:t>
            </w:r>
          </w:p>
        </w:tc>
        <w:tc>
          <w:tcPr>
            <w:tcW w:w="1000" w:type="dxa"/>
            <w:gridSpan w:val="2"/>
            <w:vAlign w:val="center"/>
          </w:tcPr>
          <w:p w14:paraId="3512C920" w14:textId="77777777" w:rsidR="004F152D" w:rsidRDefault="004F152D">
            <w:pPr>
              <w:ind w:firstLine="284"/>
              <w:rPr>
                <w:rFonts w:ascii="仿宋_GB2312" w:hint="eastAsia"/>
                <w:spacing w:val="30"/>
                <w:kern w:val="28"/>
                <w:sz w:val="24"/>
              </w:rPr>
            </w:pPr>
            <w:r>
              <w:rPr>
                <w:rFonts w:ascii="仿宋_GB2312" w:hint="eastAsia"/>
                <w:spacing w:val="30"/>
                <w:kern w:val="28"/>
                <w:sz w:val="24"/>
              </w:rPr>
              <w:t>1</w:t>
            </w:r>
          </w:p>
        </w:tc>
      </w:tr>
      <w:tr w:rsidR="004F152D" w14:paraId="4C507FC8" w14:textId="77777777">
        <w:tblPrEx>
          <w:tblCellMar>
            <w:top w:w="0" w:type="dxa"/>
            <w:left w:w="0" w:type="dxa"/>
            <w:bottom w:w="0" w:type="dxa"/>
            <w:right w:w="0" w:type="dxa"/>
          </w:tblCellMar>
        </w:tblPrEx>
        <w:trPr>
          <w:gridBefore w:val="1"/>
          <w:wBefore w:w="108" w:type="dxa"/>
          <w:cantSplit/>
          <w:trHeight w:val="440"/>
          <w:jc w:val="center"/>
        </w:trPr>
        <w:tc>
          <w:tcPr>
            <w:tcW w:w="900" w:type="dxa"/>
            <w:gridSpan w:val="2"/>
            <w:vAlign w:val="center"/>
          </w:tcPr>
          <w:p w14:paraId="108664C4"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5</w:t>
            </w:r>
          </w:p>
        </w:tc>
        <w:tc>
          <w:tcPr>
            <w:tcW w:w="1804" w:type="dxa"/>
            <w:gridSpan w:val="2"/>
            <w:vAlign w:val="center"/>
          </w:tcPr>
          <w:p w14:paraId="0ED47BD0"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钢筋弯曲机</w:t>
            </w:r>
          </w:p>
        </w:tc>
        <w:tc>
          <w:tcPr>
            <w:tcW w:w="1076" w:type="dxa"/>
            <w:gridSpan w:val="2"/>
            <w:vMerge/>
            <w:vAlign w:val="center"/>
          </w:tcPr>
          <w:p w14:paraId="089E8E6B" w14:textId="77777777" w:rsidR="004F152D" w:rsidRDefault="004F152D">
            <w:pPr>
              <w:ind w:firstLine="284"/>
              <w:jc w:val="center"/>
              <w:rPr>
                <w:rFonts w:ascii="仿宋_GB2312" w:hint="eastAsia"/>
                <w:spacing w:val="30"/>
                <w:kern w:val="28"/>
                <w:sz w:val="24"/>
              </w:rPr>
            </w:pPr>
          </w:p>
        </w:tc>
        <w:tc>
          <w:tcPr>
            <w:tcW w:w="2300" w:type="dxa"/>
            <w:gridSpan w:val="2"/>
            <w:vAlign w:val="center"/>
          </w:tcPr>
          <w:p w14:paraId="45CA46A8" w14:textId="77777777" w:rsidR="004F152D" w:rsidRDefault="004F152D">
            <w:pPr>
              <w:ind w:firstLine="284"/>
              <w:rPr>
                <w:rFonts w:ascii="仿宋_GB2312" w:hint="eastAsia"/>
                <w:spacing w:val="30"/>
                <w:kern w:val="28"/>
                <w:sz w:val="24"/>
              </w:rPr>
            </w:pPr>
            <w:r>
              <w:rPr>
                <w:rFonts w:ascii="仿宋_GB2312" w:hint="eastAsia"/>
                <w:spacing w:val="30"/>
                <w:kern w:val="28"/>
                <w:sz w:val="24"/>
              </w:rPr>
              <w:t>H-400</w:t>
            </w:r>
          </w:p>
        </w:tc>
        <w:tc>
          <w:tcPr>
            <w:tcW w:w="840" w:type="dxa"/>
            <w:gridSpan w:val="2"/>
            <w:vAlign w:val="center"/>
          </w:tcPr>
          <w:p w14:paraId="7C05862D" w14:textId="77777777" w:rsidR="004F152D" w:rsidRDefault="004F152D">
            <w:pPr>
              <w:ind w:firstLine="284"/>
              <w:rPr>
                <w:rFonts w:ascii="仿宋_GB2312" w:hint="eastAsia"/>
                <w:spacing w:val="30"/>
                <w:kern w:val="28"/>
                <w:sz w:val="24"/>
              </w:rPr>
            </w:pPr>
            <w:r>
              <w:rPr>
                <w:rFonts w:ascii="仿宋_GB2312" w:hint="eastAsia"/>
                <w:spacing w:val="30"/>
                <w:kern w:val="28"/>
                <w:sz w:val="24"/>
              </w:rPr>
              <w:t>台</w:t>
            </w:r>
          </w:p>
        </w:tc>
        <w:tc>
          <w:tcPr>
            <w:tcW w:w="1000" w:type="dxa"/>
            <w:gridSpan w:val="2"/>
            <w:vAlign w:val="center"/>
          </w:tcPr>
          <w:p w14:paraId="7AF962CE" w14:textId="77777777" w:rsidR="004F152D" w:rsidRDefault="004F152D">
            <w:pPr>
              <w:ind w:firstLine="284"/>
              <w:rPr>
                <w:rFonts w:ascii="仿宋_GB2312" w:hint="eastAsia"/>
                <w:spacing w:val="30"/>
                <w:kern w:val="28"/>
                <w:sz w:val="24"/>
              </w:rPr>
            </w:pPr>
            <w:r>
              <w:rPr>
                <w:rFonts w:ascii="仿宋_GB2312" w:hint="eastAsia"/>
                <w:spacing w:val="30"/>
                <w:kern w:val="28"/>
                <w:sz w:val="24"/>
              </w:rPr>
              <w:t>1</w:t>
            </w:r>
          </w:p>
        </w:tc>
      </w:tr>
      <w:tr w:rsidR="004F152D" w14:paraId="72C80CA9" w14:textId="77777777">
        <w:tblPrEx>
          <w:tblCellMar>
            <w:top w:w="0" w:type="dxa"/>
            <w:left w:w="0" w:type="dxa"/>
            <w:bottom w:w="0" w:type="dxa"/>
            <w:right w:w="0" w:type="dxa"/>
          </w:tblCellMar>
        </w:tblPrEx>
        <w:trPr>
          <w:gridBefore w:val="1"/>
          <w:wBefore w:w="108" w:type="dxa"/>
          <w:cantSplit/>
          <w:trHeight w:val="440"/>
          <w:jc w:val="center"/>
        </w:trPr>
        <w:tc>
          <w:tcPr>
            <w:tcW w:w="900" w:type="dxa"/>
            <w:gridSpan w:val="2"/>
            <w:vAlign w:val="center"/>
          </w:tcPr>
          <w:p w14:paraId="4742FABD"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6</w:t>
            </w:r>
          </w:p>
        </w:tc>
        <w:tc>
          <w:tcPr>
            <w:tcW w:w="1804" w:type="dxa"/>
            <w:gridSpan w:val="2"/>
            <w:vAlign w:val="center"/>
          </w:tcPr>
          <w:p w14:paraId="6F9A11C1"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灌浆导管</w:t>
            </w:r>
          </w:p>
        </w:tc>
        <w:tc>
          <w:tcPr>
            <w:tcW w:w="1076" w:type="dxa"/>
            <w:gridSpan w:val="2"/>
            <w:vMerge w:val="restart"/>
            <w:vAlign w:val="center"/>
          </w:tcPr>
          <w:p w14:paraId="04A804F0"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砼浇筑</w:t>
            </w:r>
          </w:p>
        </w:tc>
        <w:tc>
          <w:tcPr>
            <w:tcW w:w="2300" w:type="dxa"/>
            <w:gridSpan w:val="2"/>
            <w:vAlign w:val="center"/>
          </w:tcPr>
          <w:p w14:paraId="3CD22D5A" w14:textId="77777777" w:rsidR="004F152D" w:rsidRDefault="004F152D">
            <w:pPr>
              <w:ind w:firstLine="284"/>
              <w:rPr>
                <w:rFonts w:ascii="仿宋_GB2312" w:hint="eastAsia"/>
                <w:spacing w:val="30"/>
                <w:kern w:val="28"/>
                <w:sz w:val="24"/>
              </w:rPr>
            </w:pPr>
            <w:r>
              <w:rPr>
                <w:rFonts w:ascii="仿宋_GB2312" w:hint="eastAsia"/>
                <w:spacing w:val="30"/>
                <w:kern w:val="28"/>
                <w:sz w:val="24"/>
              </w:rPr>
              <w:t>Φ</w:t>
            </w:r>
            <w:r>
              <w:rPr>
                <w:rFonts w:ascii="仿宋_GB2312" w:hint="eastAsia"/>
                <w:spacing w:val="30"/>
                <w:kern w:val="28"/>
                <w:sz w:val="24"/>
              </w:rPr>
              <w:t>250</w:t>
            </w:r>
            <w:r>
              <w:rPr>
                <w:rFonts w:ascii="仿宋_GB2312"/>
                <w:spacing w:val="30"/>
                <w:kern w:val="28"/>
                <w:sz w:val="24"/>
              </w:rPr>
              <w:t>mm</w:t>
            </w:r>
          </w:p>
        </w:tc>
        <w:tc>
          <w:tcPr>
            <w:tcW w:w="840" w:type="dxa"/>
            <w:gridSpan w:val="2"/>
            <w:vAlign w:val="center"/>
          </w:tcPr>
          <w:p w14:paraId="66229814" w14:textId="77777777" w:rsidR="004F152D" w:rsidRDefault="004F152D">
            <w:pPr>
              <w:ind w:firstLine="284"/>
              <w:rPr>
                <w:rFonts w:ascii="仿宋_GB2312" w:hint="eastAsia"/>
                <w:spacing w:val="30"/>
                <w:kern w:val="28"/>
                <w:sz w:val="24"/>
              </w:rPr>
            </w:pPr>
            <w:r>
              <w:rPr>
                <w:rFonts w:ascii="仿宋_GB2312" w:hint="eastAsia"/>
                <w:spacing w:val="30"/>
                <w:kern w:val="28"/>
                <w:sz w:val="24"/>
              </w:rPr>
              <w:t>套</w:t>
            </w:r>
          </w:p>
        </w:tc>
        <w:tc>
          <w:tcPr>
            <w:tcW w:w="1000" w:type="dxa"/>
            <w:gridSpan w:val="2"/>
            <w:vAlign w:val="center"/>
          </w:tcPr>
          <w:p w14:paraId="583134EB" w14:textId="77777777" w:rsidR="004F152D" w:rsidRDefault="004F152D">
            <w:pPr>
              <w:ind w:firstLine="284"/>
              <w:rPr>
                <w:rFonts w:ascii="仿宋_GB2312" w:hint="eastAsia"/>
                <w:spacing w:val="30"/>
                <w:kern w:val="28"/>
                <w:sz w:val="24"/>
              </w:rPr>
            </w:pPr>
            <w:r>
              <w:rPr>
                <w:rFonts w:ascii="仿宋_GB2312" w:hint="eastAsia"/>
                <w:spacing w:val="30"/>
                <w:kern w:val="28"/>
                <w:sz w:val="24"/>
              </w:rPr>
              <w:t>4</w:t>
            </w:r>
          </w:p>
        </w:tc>
      </w:tr>
      <w:tr w:rsidR="004F152D" w14:paraId="2BC14FD3" w14:textId="77777777">
        <w:tblPrEx>
          <w:tblCellMar>
            <w:top w:w="0" w:type="dxa"/>
            <w:left w:w="0" w:type="dxa"/>
            <w:bottom w:w="0" w:type="dxa"/>
            <w:right w:w="0" w:type="dxa"/>
          </w:tblCellMar>
        </w:tblPrEx>
        <w:trPr>
          <w:gridBefore w:val="1"/>
          <w:wBefore w:w="108" w:type="dxa"/>
          <w:cantSplit/>
          <w:trHeight w:val="416"/>
          <w:jc w:val="center"/>
        </w:trPr>
        <w:tc>
          <w:tcPr>
            <w:tcW w:w="900" w:type="dxa"/>
            <w:gridSpan w:val="2"/>
            <w:vAlign w:val="center"/>
          </w:tcPr>
          <w:p w14:paraId="7F9AA1CE"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7</w:t>
            </w:r>
          </w:p>
        </w:tc>
        <w:tc>
          <w:tcPr>
            <w:tcW w:w="1804" w:type="dxa"/>
            <w:gridSpan w:val="2"/>
            <w:vAlign w:val="center"/>
          </w:tcPr>
          <w:p w14:paraId="6A3E6A1F"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砼料斗</w:t>
            </w:r>
          </w:p>
        </w:tc>
        <w:tc>
          <w:tcPr>
            <w:tcW w:w="1076" w:type="dxa"/>
            <w:gridSpan w:val="2"/>
            <w:vMerge/>
            <w:vAlign w:val="center"/>
          </w:tcPr>
          <w:p w14:paraId="777A2510" w14:textId="77777777" w:rsidR="004F152D" w:rsidRDefault="004F152D">
            <w:pPr>
              <w:ind w:firstLine="284"/>
              <w:jc w:val="center"/>
              <w:rPr>
                <w:rFonts w:ascii="仿宋_GB2312" w:hint="eastAsia"/>
                <w:spacing w:val="30"/>
                <w:kern w:val="28"/>
                <w:sz w:val="24"/>
              </w:rPr>
            </w:pPr>
          </w:p>
        </w:tc>
        <w:tc>
          <w:tcPr>
            <w:tcW w:w="2300" w:type="dxa"/>
            <w:gridSpan w:val="2"/>
            <w:vAlign w:val="center"/>
          </w:tcPr>
          <w:p w14:paraId="23ECD60B" w14:textId="77777777" w:rsidR="004F152D" w:rsidRDefault="004F152D">
            <w:pPr>
              <w:ind w:firstLine="284"/>
              <w:rPr>
                <w:rFonts w:ascii="仿宋_GB2312" w:hint="eastAsia"/>
                <w:spacing w:val="30"/>
                <w:kern w:val="28"/>
                <w:sz w:val="24"/>
              </w:rPr>
            </w:pPr>
            <w:r>
              <w:rPr>
                <w:rFonts w:ascii="仿宋_GB2312" w:hint="eastAsia"/>
                <w:spacing w:val="30"/>
                <w:kern w:val="28"/>
                <w:sz w:val="24"/>
              </w:rPr>
              <w:t>1m</w:t>
            </w:r>
            <w:r>
              <w:rPr>
                <w:rFonts w:ascii="仿宋_GB2312" w:hint="eastAsia"/>
                <w:spacing w:val="30"/>
                <w:kern w:val="28"/>
                <w:sz w:val="24"/>
                <w:vertAlign w:val="superscript"/>
              </w:rPr>
              <w:t>3</w:t>
            </w:r>
          </w:p>
        </w:tc>
        <w:tc>
          <w:tcPr>
            <w:tcW w:w="840" w:type="dxa"/>
            <w:gridSpan w:val="2"/>
            <w:vAlign w:val="center"/>
          </w:tcPr>
          <w:p w14:paraId="4FDC27F5" w14:textId="77777777" w:rsidR="004F152D" w:rsidRDefault="004F152D">
            <w:pPr>
              <w:ind w:firstLine="284"/>
              <w:rPr>
                <w:rFonts w:ascii="仿宋_GB2312" w:hint="eastAsia"/>
                <w:spacing w:val="30"/>
                <w:kern w:val="28"/>
                <w:sz w:val="24"/>
              </w:rPr>
            </w:pPr>
            <w:r>
              <w:rPr>
                <w:rFonts w:ascii="仿宋_GB2312" w:hint="eastAsia"/>
                <w:spacing w:val="30"/>
                <w:kern w:val="28"/>
                <w:sz w:val="24"/>
              </w:rPr>
              <w:t>个</w:t>
            </w:r>
          </w:p>
        </w:tc>
        <w:tc>
          <w:tcPr>
            <w:tcW w:w="1000" w:type="dxa"/>
            <w:gridSpan w:val="2"/>
            <w:vAlign w:val="center"/>
          </w:tcPr>
          <w:p w14:paraId="4BF5B22D" w14:textId="77777777" w:rsidR="004F152D" w:rsidRDefault="004F152D">
            <w:pPr>
              <w:ind w:firstLine="284"/>
              <w:rPr>
                <w:rFonts w:ascii="仿宋_GB2312" w:hint="eastAsia"/>
                <w:spacing w:val="30"/>
                <w:kern w:val="28"/>
                <w:sz w:val="24"/>
              </w:rPr>
            </w:pPr>
            <w:r>
              <w:rPr>
                <w:rFonts w:ascii="仿宋_GB2312" w:hint="eastAsia"/>
                <w:spacing w:val="30"/>
                <w:kern w:val="28"/>
                <w:sz w:val="24"/>
              </w:rPr>
              <w:t>4</w:t>
            </w:r>
          </w:p>
        </w:tc>
      </w:tr>
      <w:tr w:rsidR="004F152D" w14:paraId="1B2A1B0C" w14:textId="77777777">
        <w:tblPrEx>
          <w:tblCellMar>
            <w:top w:w="0" w:type="dxa"/>
            <w:left w:w="0" w:type="dxa"/>
            <w:bottom w:w="0" w:type="dxa"/>
            <w:right w:w="0" w:type="dxa"/>
          </w:tblCellMar>
        </w:tblPrEx>
        <w:trPr>
          <w:gridBefore w:val="1"/>
          <w:wBefore w:w="108" w:type="dxa"/>
          <w:cantSplit/>
          <w:trHeight w:val="440"/>
          <w:jc w:val="center"/>
        </w:trPr>
        <w:tc>
          <w:tcPr>
            <w:tcW w:w="900" w:type="dxa"/>
            <w:gridSpan w:val="2"/>
            <w:vAlign w:val="center"/>
          </w:tcPr>
          <w:p w14:paraId="32202593"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8</w:t>
            </w:r>
          </w:p>
        </w:tc>
        <w:tc>
          <w:tcPr>
            <w:tcW w:w="1804" w:type="dxa"/>
            <w:gridSpan w:val="2"/>
            <w:vAlign w:val="center"/>
          </w:tcPr>
          <w:p w14:paraId="164E3CAA"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吊车</w:t>
            </w:r>
          </w:p>
        </w:tc>
        <w:tc>
          <w:tcPr>
            <w:tcW w:w="3376" w:type="dxa"/>
            <w:gridSpan w:val="4"/>
            <w:vAlign w:val="center"/>
          </w:tcPr>
          <w:p w14:paraId="527A0B71"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8t</w:t>
            </w:r>
          </w:p>
        </w:tc>
        <w:tc>
          <w:tcPr>
            <w:tcW w:w="840" w:type="dxa"/>
            <w:gridSpan w:val="2"/>
          </w:tcPr>
          <w:p w14:paraId="2F15C50B" w14:textId="77777777" w:rsidR="004F152D" w:rsidRDefault="004F152D">
            <w:pPr>
              <w:ind w:firstLine="284"/>
              <w:rPr>
                <w:rFonts w:ascii="仿宋_GB2312" w:hint="eastAsia"/>
                <w:spacing w:val="30"/>
                <w:kern w:val="28"/>
                <w:sz w:val="24"/>
              </w:rPr>
            </w:pPr>
            <w:r>
              <w:rPr>
                <w:rFonts w:ascii="仿宋_GB2312" w:hint="eastAsia"/>
                <w:spacing w:val="30"/>
                <w:kern w:val="28"/>
                <w:sz w:val="24"/>
              </w:rPr>
              <w:t>辆</w:t>
            </w:r>
          </w:p>
        </w:tc>
        <w:tc>
          <w:tcPr>
            <w:tcW w:w="1000" w:type="dxa"/>
            <w:gridSpan w:val="2"/>
            <w:vAlign w:val="center"/>
          </w:tcPr>
          <w:p w14:paraId="71350C69" w14:textId="77777777" w:rsidR="004F152D" w:rsidRDefault="004F152D">
            <w:pPr>
              <w:ind w:firstLine="284"/>
              <w:rPr>
                <w:rFonts w:ascii="仿宋_GB2312" w:hint="eastAsia"/>
                <w:spacing w:val="30"/>
                <w:kern w:val="28"/>
                <w:sz w:val="24"/>
              </w:rPr>
            </w:pPr>
            <w:r>
              <w:rPr>
                <w:rFonts w:ascii="仿宋_GB2312" w:hint="eastAsia"/>
                <w:spacing w:val="30"/>
                <w:kern w:val="28"/>
                <w:sz w:val="24"/>
              </w:rPr>
              <w:t>1</w:t>
            </w:r>
          </w:p>
        </w:tc>
      </w:tr>
      <w:tr w:rsidR="004F152D" w14:paraId="30460168" w14:textId="77777777">
        <w:tblPrEx>
          <w:tblCellMar>
            <w:top w:w="0" w:type="dxa"/>
            <w:left w:w="0" w:type="dxa"/>
            <w:bottom w:w="0" w:type="dxa"/>
            <w:right w:w="0" w:type="dxa"/>
          </w:tblCellMar>
        </w:tblPrEx>
        <w:trPr>
          <w:gridBefore w:val="1"/>
          <w:wBefore w:w="108" w:type="dxa"/>
          <w:cantSplit/>
          <w:trHeight w:val="440"/>
          <w:jc w:val="center"/>
        </w:trPr>
        <w:tc>
          <w:tcPr>
            <w:tcW w:w="900" w:type="dxa"/>
            <w:gridSpan w:val="2"/>
            <w:vAlign w:val="center"/>
          </w:tcPr>
          <w:p w14:paraId="395C5B6C"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9</w:t>
            </w:r>
          </w:p>
        </w:tc>
        <w:tc>
          <w:tcPr>
            <w:tcW w:w="1804" w:type="dxa"/>
            <w:gridSpan w:val="2"/>
            <w:vAlign w:val="center"/>
          </w:tcPr>
          <w:p w14:paraId="272C23B0"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柴油发电机</w:t>
            </w:r>
          </w:p>
        </w:tc>
        <w:tc>
          <w:tcPr>
            <w:tcW w:w="3376" w:type="dxa"/>
            <w:gridSpan w:val="4"/>
            <w:vAlign w:val="center"/>
          </w:tcPr>
          <w:p w14:paraId="6361EE87"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200kW</w:t>
            </w:r>
          </w:p>
        </w:tc>
        <w:tc>
          <w:tcPr>
            <w:tcW w:w="840" w:type="dxa"/>
            <w:gridSpan w:val="2"/>
            <w:vAlign w:val="center"/>
          </w:tcPr>
          <w:p w14:paraId="3F0897D8" w14:textId="77777777" w:rsidR="004F152D" w:rsidRDefault="004F152D">
            <w:pPr>
              <w:ind w:firstLine="284"/>
              <w:rPr>
                <w:rFonts w:ascii="仿宋_GB2312" w:hint="eastAsia"/>
                <w:spacing w:val="30"/>
                <w:kern w:val="28"/>
                <w:sz w:val="24"/>
              </w:rPr>
            </w:pPr>
            <w:r>
              <w:rPr>
                <w:rFonts w:ascii="仿宋_GB2312" w:hint="eastAsia"/>
                <w:spacing w:val="30"/>
                <w:kern w:val="28"/>
                <w:sz w:val="24"/>
              </w:rPr>
              <w:t>台套</w:t>
            </w:r>
          </w:p>
        </w:tc>
        <w:tc>
          <w:tcPr>
            <w:tcW w:w="1000" w:type="dxa"/>
            <w:gridSpan w:val="2"/>
            <w:vAlign w:val="center"/>
          </w:tcPr>
          <w:p w14:paraId="47B61B66" w14:textId="77777777" w:rsidR="004F152D" w:rsidRDefault="004F152D">
            <w:pPr>
              <w:ind w:firstLine="284"/>
              <w:rPr>
                <w:rFonts w:ascii="仿宋_GB2312" w:hint="eastAsia"/>
                <w:spacing w:val="30"/>
                <w:kern w:val="28"/>
                <w:sz w:val="24"/>
              </w:rPr>
            </w:pPr>
            <w:r>
              <w:rPr>
                <w:rFonts w:ascii="仿宋_GB2312" w:hint="eastAsia"/>
                <w:spacing w:val="30"/>
                <w:kern w:val="28"/>
                <w:sz w:val="24"/>
              </w:rPr>
              <w:t>1</w:t>
            </w:r>
          </w:p>
        </w:tc>
      </w:tr>
      <w:tr w:rsidR="004F152D" w14:paraId="30F0131D" w14:textId="77777777">
        <w:tblPrEx>
          <w:tblCellMar>
            <w:top w:w="0" w:type="dxa"/>
            <w:left w:w="0" w:type="dxa"/>
            <w:bottom w:w="0" w:type="dxa"/>
            <w:right w:w="0" w:type="dxa"/>
          </w:tblCellMar>
        </w:tblPrEx>
        <w:trPr>
          <w:gridBefore w:val="1"/>
          <w:wBefore w:w="108" w:type="dxa"/>
          <w:cantSplit/>
          <w:trHeight w:val="440"/>
          <w:jc w:val="center"/>
        </w:trPr>
        <w:tc>
          <w:tcPr>
            <w:tcW w:w="900" w:type="dxa"/>
            <w:gridSpan w:val="2"/>
            <w:vAlign w:val="center"/>
          </w:tcPr>
          <w:p w14:paraId="08B0B519"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10</w:t>
            </w:r>
          </w:p>
        </w:tc>
        <w:tc>
          <w:tcPr>
            <w:tcW w:w="1804" w:type="dxa"/>
            <w:gridSpan w:val="2"/>
            <w:vAlign w:val="center"/>
          </w:tcPr>
          <w:p w14:paraId="7E202A0A"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其它机具</w:t>
            </w:r>
          </w:p>
        </w:tc>
        <w:tc>
          <w:tcPr>
            <w:tcW w:w="5216" w:type="dxa"/>
            <w:gridSpan w:val="8"/>
            <w:vAlign w:val="center"/>
          </w:tcPr>
          <w:p w14:paraId="32F9B70C" w14:textId="77777777" w:rsidR="004F152D" w:rsidRDefault="004F152D">
            <w:pPr>
              <w:ind w:firstLine="284"/>
              <w:jc w:val="center"/>
              <w:rPr>
                <w:rFonts w:ascii="仿宋_GB2312" w:hint="eastAsia"/>
                <w:spacing w:val="30"/>
                <w:kern w:val="28"/>
                <w:sz w:val="24"/>
              </w:rPr>
            </w:pPr>
            <w:r>
              <w:rPr>
                <w:rFonts w:ascii="仿宋_GB2312" w:hint="eastAsia"/>
                <w:spacing w:val="30"/>
                <w:kern w:val="28"/>
                <w:sz w:val="24"/>
              </w:rPr>
              <w:t>根据施工需要配备</w:t>
            </w:r>
          </w:p>
        </w:tc>
      </w:tr>
    </w:tbl>
    <w:p w14:paraId="051A0B84" w14:textId="77777777" w:rsidR="004F152D" w:rsidRDefault="004F152D">
      <w:pPr>
        <w:ind w:firstLine="284"/>
        <w:rPr>
          <w:rFonts w:ascii="仿宋_GB2312"/>
          <w:spacing w:val="30"/>
          <w:kern w:val="28"/>
        </w:rPr>
      </w:pPr>
      <w:r>
        <w:rPr>
          <w:rFonts w:ascii="仿宋_GB2312" w:hint="eastAsia"/>
          <w:spacing w:val="30"/>
          <w:kern w:val="28"/>
        </w:rPr>
        <w:t xml:space="preserve">  </w:t>
      </w:r>
    </w:p>
    <w:p w14:paraId="53388179" w14:textId="77777777" w:rsidR="004F152D" w:rsidRDefault="004F152D">
      <w:pPr>
        <w:ind w:firstLine="284"/>
        <w:rPr>
          <w:rFonts w:ascii="仿宋_GB2312" w:hint="eastAsia"/>
          <w:kern w:val="28"/>
        </w:rPr>
      </w:pPr>
      <w:r>
        <w:rPr>
          <w:rFonts w:ascii="仿宋_GB2312"/>
          <w:kern w:val="28"/>
        </w:rPr>
        <w:t xml:space="preserve">  </w:t>
      </w:r>
      <w:r>
        <w:rPr>
          <w:rFonts w:ascii="仿宋_GB2312" w:hint="eastAsia"/>
          <w:kern w:val="28"/>
        </w:rPr>
        <w:t>因为施工的工期较紧，每座引桥的钻孔灌注桩数量为</w:t>
      </w:r>
      <w:r>
        <w:rPr>
          <w:rFonts w:ascii="仿宋_GB2312" w:hint="eastAsia"/>
          <w:kern w:val="28"/>
        </w:rPr>
        <w:t>16</w:t>
      </w:r>
      <w:r>
        <w:rPr>
          <w:rFonts w:ascii="MingLiU" w:eastAsia="MingLiU" w:hint="eastAsia"/>
          <w:kern w:val="28"/>
        </w:rPr>
        <w:t>~</w:t>
      </w:r>
      <w:r>
        <w:rPr>
          <w:rFonts w:ascii="仿宋_GB2312" w:hint="eastAsia"/>
          <w:kern w:val="28"/>
        </w:rPr>
        <w:t>20</w:t>
      </w:r>
      <w:r>
        <w:rPr>
          <w:rFonts w:ascii="仿宋_GB2312" w:hint="eastAsia"/>
          <w:kern w:val="28"/>
        </w:rPr>
        <w:t>根，目前按照每台两天一根桩的速度计算，两台钻机</w:t>
      </w:r>
      <w:r>
        <w:rPr>
          <w:rFonts w:ascii="仿宋_GB2312" w:hint="eastAsia"/>
          <w:kern w:val="28"/>
        </w:rPr>
        <w:t>20</w:t>
      </w:r>
      <w:r>
        <w:rPr>
          <w:rFonts w:ascii="仿宋_GB2312" w:hint="eastAsia"/>
          <w:kern w:val="28"/>
        </w:rPr>
        <w:t>天可完成一座引桥的施工。</w:t>
      </w:r>
    </w:p>
    <w:p w14:paraId="39CBD37A" w14:textId="77777777" w:rsidR="004F152D" w:rsidRDefault="004F152D">
      <w:pPr>
        <w:pStyle w:val="3"/>
        <w:rPr>
          <w:rFonts w:hint="eastAsia"/>
          <w:kern w:val="28"/>
        </w:rPr>
      </w:pPr>
      <w:r>
        <w:rPr>
          <w:rFonts w:hint="eastAsia"/>
          <w:kern w:val="28"/>
        </w:rPr>
        <w:t xml:space="preserve">  4.2.3.</w:t>
      </w:r>
      <w:r>
        <w:rPr>
          <w:rFonts w:hint="eastAsia"/>
          <w:kern w:val="28"/>
        </w:rPr>
        <w:t>现浇横梁施工</w:t>
      </w:r>
    </w:p>
    <w:p w14:paraId="5B7CC4F6" w14:textId="77777777" w:rsidR="004F152D" w:rsidRDefault="004F152D">
      <w:pPr>
        <w:ind w:firstLine="284"/>
        <w:rPr>
          <w:rFonts w:ascii="仿宋_GB2312"/>
          <w:spacing w:val="30"/>
          <w:kern w:val="28"/>
        </w:rPr>
      </w:pPr>
      <w:r>
        <w:rPr>
          <w:rFonts w:ascii="仿宋_GB2312" w:hint="eastAsia"/>
          <w:spacing w:val="30"/>
          <w:kern w:val="28"/>
        </w:rPr>
        <w:t xml:space="preserve">  1#</w:t>
      </w:r>
      <w:r>
        <w:rPr>
          <w:rFonts w:ascii="MingLiU" w:eastAsia="MingLiU" w:hint="eastAsia"/>
          <w:spacing w:val="30"/>
          <w:kern w:val="28"/>
        </w:rPr>
        <w:t>~</w:t>
      </w:r>
      <w:r>
        <w:rPr>
          <w:rFonts w:ascii="仿宋_GB2312" w:hint="eastAsia"/>
          <w:spacing w:val="30"/>
          <w:kern w:val="28"/>
        </w:rPr>
        <w:t>6#</w:t>
      </w:r>
      <w:r>
        <w:rPr>
          <w:rFonts w:ascii="仿宋_GB2312" w:hint="eastAsia"/>
          <w:spacing w:val="30"/>
          <w:kern w:val="28"/>
        </w:rPr>
        <w:t>栈桥的现浇横梁一共有</w:t>
      </w:r>
      <w:r>
        <w:rPr>
          <w:rFonts w:ascii="仿宋_GB2312" w:hint="eastAsia"/>
          <w:spacing w:val="30"/>
          <w:kern w:val="28"/>
        </w:rPr>
        <w:t>60</w:t>
      </w:r>
      <w:r>
        <w:rPr>
          <w:rFonts w:ascii="仿宋_GB2312" w:hint="eastAsia"/>
          <w:spacing w:val="30"/>
          <w:kern w:val="28"/>
        </w:rPr>
        <w:t>根，其编号及断面尺寸如下表：</w:t>
      </w:r>
    </w:p>
    <w:p w14:paraId="5C9D02CF" w14:textId="77777777" w:rsidR="004F152D" w:rsidRDefault="004F152D">
      <w:pPr>
        <w:rPr>
          <w:rFonts w:ascii="仿宋_GB2312" w:hint="eastAsia"/>
          <w:spacing w:val="30"/>
          <w:kern w:val="28"/>
        </w:rPr>
      </w:pPr>
    </w:p>
    <w:p w14:paraId="0E819931" w14:textId="77777777" w:rsidR="004F152D" w:rsidRDefault="004F152D">
      <w:pPr>
        <w:ind w:firstLine="284"/>
        <w:outlineLvl w:val="0"/>
        <w:rPr>
          <w:rFonts w:ascii="仿宋_GB2312"/>
          <w:kern w:val="28"/>
        </w:rPr>
      </w:pPr>
      <w:r>
        <w:rPr>
          <w:rFonts w:ascii="仿宋_GB2312" w:hint="eastAsia"/>
          <w:spacing w:val="30"/>
          <w:kern w:val="28"/>
        </w:rPr>
        <w:t xml:space="preserve">             </w:t>
      </w:r>
      <w:r>
        <w:rPr>
          <w:rFonts w:ascii="仿宋_GB2312" w:hint="eastAsia"/>
          <w:kern w:val="28"/>
        </w:rPr>
        <w:t>陆上现浇横梁数量分类表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052"/>
        <w:gridCol w:w="2214"/>
        <w:gridCol w:w="2214"/>
      </w:tblGrid>
      <w:tr w:rsidR="004F152D" w14:paraId="17528114" w14:textId="77777777">
        <w:tblPrEx>
          <w:tblCellMar>
            <w:top w:w="0" w:type="dxa"/>
            <w:bottom w:w="0" w:type="dxa"/>
          </w:tblCellMar>
        </w:tblPrEx>
        <w:tc>
          <w:tcPr>
            <w:tcW w:w="1701" w:type="dxa"/>
            <w:vAlign w:val="center"/>
          </w:tcPr>
          <w:p w14:paraId="1CDEA60C" w14:textId="77777777" w:rsidR="004F152D" w:rsidRDefault="004F152D">
            <w:pPr>
              <w:rPr>
                <w:rFonts w:ascii="仿宋_GB2312" w:hint="eastAsia"/>
                <w:spacing w:val="30"/>
                <w:kern w:val="28"/>
                <w:sz w:val="24"/>
              </w:rPr>
            </w:pPr>
            <w:r>
              <w:rPr>
                <w:rFonts w:ascii="仿宋_GB2312" w:hint="eastAsia"/>
                <w:spacing w:val="30"/>
                <w:kern w:val="28"/>
                <w:sz w:val="24"/>
              </w:rPr>
              <w:t>横梁编号</w:t>
            </w:r>
          </w:p>
        </w:tc>
        <w:tc>
          <w:tcPr>
            <w:tcW w:w="2052" w:type="dxa"/>
            <w:vAlign w:val="center"/>
          </w:tcPr>
          <w:p w14:paraId="2494EB82" w14:textId="77777777" w:rsidR="004F152D" w:rsidRDefault="004F152D">
            <w:pPr>
              <w:ind w:firstLine="284"/>
              <w:rPr>
                <w:rFonts w:ascii="仿宋_GB2312" w:hint="eastAsia"/>
                <w:spacing w:val="30"/>
                <w:kern w:val="28"/>
                <w:sz w:val="24"/>
              </w:rPr>
            </w:pPr>
            <w:r>
              <w:rPr>
                <w:rFonts w:ascii="仿宋_GB2312" w:hint="eastAsia"/>
                <w:spacing w:val="30"/>
                <w:kern w:val="28"/>
                <w:sz w:val="24"/>
              </w:rPr>
              <w:t>断面尺寸</w:t>
            </w:r>
          </w:p>
        </w:tc>
        <w:tc>
          <w:tcPr>
            <w:tcW w:w="2214" w:type="dxa"/>
            <w:vAlign w:val="center"/>
          </w:tcPr>
          <w:p w14:paraId="001BA935" w14:textId="77777777" w:rsidR="004F152D" w:rsidRDefault="004F152D">
            <w:pPr>
              <w:ind w:firstLine="284"/>
              <w:rPr>
                <w:rFonts w:ascii="仿宋_GB2312" w:hint="eastAsia"/>
                <w:spacing w:val="30"/>
                <w:kern w:val="28"/>
                <w:sz w:val="24"/>
              </w:rPr>
            </w:pPr>
            <w:r>
              <w:rPr>
                <w:rFonts w:ascii="仿宋_GB2312" w:hint="eastAsia"/>
                <w:spacing w:val="30"/>
                <w:kern w:val="28"/>
                <w:sz w:val="24"/>
              </w:rPr>
              <w:t>数量</w:t>
            </w:r>
          </w:p>
        </w:tc>
        <w:tc>
          <w:tcPr>
            <w:tcW w:w="2214" w:type="dxa"/>
            <w:vAlign w:val="center"/>
          </w:tcPr>
          <w:p w14:paraId="4036F49A" w14:textId="77777777" w:rsidR="004F152D" w:rsidRDefault="004F152D">
            <w:pPr>
              <w:ind w:firstLine="284"/>
              <w:rPr>
                <w:rFonts w:ascii="仿宋_GB2312" w:hint="eastAsia"/>
                <w:spacing w:val="30"/>
                <w:kern w:val="28"/>
                <w:sz w:val="24"/>
              </w:rPr>
            </w:pPr>
            <w:r>
              <w:rPr>
                <w:rFonts w:ascii="仿宋_GB2312" w:hint="eastAsia"/>
                <w:spacing w:val="30"/>
                <w:kern w:val="28"/>
                <w:sz w:val="24"/>
              </w:rPr>
              <w:t>C30</w:t>
            </w:r>
            <w:r>
              <w:rPr>
                <w:rFonts w:ascii="仿宋_GB2312" w:hint="eastAsia"/>
                <w:spacing w:val="30"/>
                <w:kern w:val="28"/>
                <w:sz w:val="24"/>
              </w:rPr>
              <w:t>砼方量</w:t>
            </w:r>
          </w:p>
        </w:tc>
      </w:tr>
      <w:tr w:rsidR="004F152D" w14:paraId="1F07C6CD" w14:textId="77777777">
        <w:tblPrEx>
          <w:tblCellMar>
            <w:top w:w="0" w:type="dxa"/>
            <w:bottom w:w="0" w:type="dxa"/>
          </w:tblCellMar>
        </w:tblPrEx>
        <w:trPr>
          <w:trHeight w:val="1513"/>
        </w:trPr>
        <w:tc>
          <w:tcPr>
            <w:tcW w:w="1701" w:type="dxa"/>
            <w:vAlign w:val="center"/>
          </w:tcPr>
          <w:p w14:paraId="532EA8EB" w14:textId="77777777" w:rsidR="004F152D" w:rsidRDefault="004F152D">
            <w:pPr>
              <w:ind w:firstLine="284"/>
              <w:rPr>
                <w:rFonts w:ascii="仿宋_GB2312" w:hint="eastAsia"/>
                <w:spacing w:val="30"/>
                <w:kern w:val="28"/>
                <w:sz w:val="24"/>
              </w:rPr>
            </w:pPr>
            <w:r>
              <w:rPr>
                <w:rFonts w:ascii="仿宋_GB2312" w:hint="eastAsia"/>
                <w:spacing w:val="30"/>
                <w:kern w:val="28"/>
                <w:sz w:val="24"/>
              </w:rPr>
              <w:t>ZHL2</w:t>
            </w:r>
          </w:p>
        </w:tc>
        <w:tc>
          <w:tcPr>
            <w:tcW w:w="2052" w:type="dxa"/>
            <w:vAlign w:val="center"/>
          </w:tcPr>
          <w:p w14:paraId="4013123E" w14:textId="77777777" w:rsidR="004F152D" w:rsidRDefault="004F152D">
            <w:pPr>
              <w:ind w:firstLine="284"/>
              <w:rPr>
                <w:rFonts w:ascii="仿宋_GB2312" w:hint="eastAsia"/>
                <w:spacing w:val="30"/>
                <w:kern w:val="28"/>
                <w:sz w:val="24"/>
              </w:rPr>
            </w:pPr>
            <w:r>
              <w:rPr>
                <w:rFonts w:ascii="仿宋_GB2312" w:hint="eastAsia"/>
                <w:spacing w:val="30"/>
                <w:kern w:val="28"/>
                <w:sz w:val="24"/>
              </w:rPr>
              <w:t>（</w:t>
            </w:r>
            <w:r>
              <w:rPr>
                <w:rFonts w:ascii="仿宋_GB2312" w:hint="eastAsia"/>
                <w:spacing w:val="30"/>
                <w:kern w:val="28"/>
                <w:sz w:val="24"/>
              </w:rPr>
              <w:t>500*650/1200*900</w:t>
            </w:r>
            <w:r>
              <w:rPr>
                <w:rFonts w:ascii="仿宋_GB2312" w:hint="eastAsia"/>
                <w:spacing w:val="30"/>
                <w:kern w:val="28"/>
                <w:sz w:val="24"/>
              </w:rPr>
              <w:t>）</w:t>
            </w:r>
            <w:r>
              <w:rPr>
                <w:rFonts w:ascii="仿宋_GB2312" w:hint="eastAsia"/>
                <w:spacing w:val="30"/>
                <w:kern w:val="28"/>
                <w:sz w:val="24"/>
              </w:rPr>
              <w:t>*6000</w:t>
            </w:r>
          </w:p>
        </w:tc>
        <w:tc>
          <w:tcPr>
            <w:tcW w:w="2214" w:type="dxa"/>
            <w:vAlign w:val="center"/>
          </w:tcPr>
          <w:p w14:paraId="36AFAA51" w14:textId="77777777" w:rsidR="004F152D" w:rsidRDefault="004F152D">
            <w:pPr>
              <w:ind w:firstLine="284"/>
              <w:rPr>
                <w:rFonts w:ascii="仿宋_GB2312" w:hint="eastAsia"/>
                <w:spacing w:val="30"/>
                <w:kern w:val="28"/>
                <w:sz w:val="24"/>
              </w:rPr>
            </w:pPr>
            <w:r>
              <w:rPr>
                <w:rFonts w:ascii="仿宋_GB2312" w:hint="eastAsia"/>
                <w:spacing w:val="30"/>
                <w:kern w:val="28"/>
                <w:sz w:val="24"/>
              </w:rPr>
              <w:t>54</w:t>
            </w:r>
          </w:p>
        </w:tc>
        <w:tc>
          <w:tcPr>
            <w:tcW w:w="2214" w:type="dxa"/>
            <w:vAlign w:val="center"/>
          </w:tcPr>
          <w:p w14:paraId="0C25BE72" w14:textId="77777777" w:rsidR="004F152D" w:rsidRDefault="004F152D">
            <w:pPr>
              <w:ind w:firstLine="284"/>
              <w:rPr>
                <w:rFonts w:ascii="仿宋_GB2312" w:hint="eastAsia"/>
                <w:spacing w:val="30"/>
                <w:kern w:val="28"/>
                <w:sz w:val="24"/>
              </w:rPr>
            </w:pPr>
            <w:r>
              <w:rPr>
                <w:rFonts w:ascii="仿宋_GB2312" w:hint="eastAsia"/>
                <w:spacing w:val="30"/>
                <w:kern w:val="28"/>
                <w:sz w:val="24"/>
              </w:rPr>
              <w:t>111.24</w:t>
            </w:r>
          </w:p>
        </w:tc>
      </w:tr>
      <w:tr w:rsidR="004F152D" w14:paraId="4B59B430" w14:textId="77777777">
        <w:tblPrEx>
          <w:tblCellMar>
            <w:top w:w="0" w:type="dxa"/>
            <w:bottom w:w="0" w:type="dxa"/>
          </w:tblCellMar>
        </w:tblPrEx>
        <w:trPr>
          <w:trHeight w:val="1423"/>
        </w:trPr>
        <w:tc>
          <w:tcPr>
            <w:tcW w:w="1701" w:type="dxa"/>
            <w:vAlign w:val="center"/>
          </w:tcPr>
          <w:p w14:paraId="08626079" w14:textId="77777777" w:rsidR="004F152D" w:rsidRDefault="004F152D">
            <w:pPr>
              <w:ind w:firstLine="284"/>
              <w:rPr>
                <w:rFonts w:ascii="仿宋_GB2312" w:hint="eastAsia"/>
                <w:spacing w:val="30"/>
                <w:kern w:val="28"/>
                <w:sz w:val="24"/>
              </w:rPr>
            </w:pPr>
            <w:r>
              <w:rPr>
                <w:rFonts w:ascii="仿宋_GB2312" w:hint="eastAsia"/>
                <w:spacing w:val="30"/>
                <w:kern w:val="28"/>
                <w:sz w:val="24"/>
              </w:rPr>
              <w:t>ZHL3</w:t>
            </w:r>
          </w:p>
        </w:tc>
        <w:tc>
          <w:tcPr>
            <w:tcW w:w="2052" w:type="dxa"/>
            <w:vAlign w:val="center"/>
          </w:tcPr>
          <w:p w14:paraId="411BA5B3" w14:textId="77777777" w:rsidR="004F152D" w:rsidRDefault="004F152D">
            <w:pPr>
              <w:ind w:firstLine="284"/>
              <w:rPr>
                <w:rFonts w:ascii="仿宋_GB2312" w:hint="eastAsia"/>
                <w:spacing w:val="30"/>
                <w:kern w:val="28"/>
                <w:sz w:val="24"/>
              </w:rPr>
            </w:pPr>
            <w:r>
              <w:rPr>
                <w:rFonts w:ascii="仿宋_GB2312" w:hint="eastAsia"/>
                <w:spacing w:val="30"/>
                <w:kern w:val="28"/>
                <w:sz w:val="24"/>
              </w:rPr>
              <w:t>（</w:t>
            </w:r>
            <w:r>
              <w:rPr>
                <w:rFonts w:ascii="仿宋_GB2312" w:hint="eastAsia"/>
                <w:spacing w:val="30"/>
                <w:kern w:val="28"/>
                <w:sz w:val="24"/>
              </w:rPr>
              <w:t>500*650/1200*900</w:t>
            </w:r>
            <w:r>
              <w:rPr>
                <w:rFonts w:ascii="仿宋_GB2312" w:hint="eastAsia"/>
                <w:spacing w:val="30"/>
                <w:kern w:val="28"/>
                <w:sz w:val="24"/>
              </w:rPr>
              <w:t>）</w:t>
            </w:r>
            <w:r>
              <w:rPr>
                <w:rFonts w:ascii="仿宋_GB2312" w:hint="eastAsia"/>
                <w:spacing w:val="30"/>
                <w:kern w:val="28"/>
                <w:sz w:val="24"/>
              </w:rPr>
              <w:t>*7000</w:t>
            </w:r>
          </w:p>
        </w:tc>
        <w:tc>
          <w:tcPr>
            <w:tcW w:w="2214" w:type="dxa"/>
            <w:vAlign w:val="center"/>
          </w:tcPr>
          <w:p w14:paraId="5CB09027" w14:textId="77777777" w:rsidR="004F152D" w:rsidRDefault="004F152D">
            <w:pPr>
              <w:ind w:firstLine="284"/>
              <w:rPr>
                <w:rFonts w:ascii="仿宋_GB2312" w:hint="eastAsia"/>
                <w:spacing w:val="30"/>
                <w:kern w:val="28"/>
                <w:sz w:val="24"/>
              </w:rPr>
            </w:pPr>
            <w:r>
              <w:rPr>
                <w:rFonts w:ascii="仿宋_GB2312" w:hint="eastAsia"/>
                <w:spacing w:val="30"/>
                <w:kern w:val="28"/>
                <w:sz w:val="24"/>
              </w:rPr>
              <w:t>6</w:t>
            </w:r>
          </w:p>
        </w:tc>
        <w:tc>
          <w:tcPr>
            <w:tcW w:w="2214" w:type="dxa"/>
            <w:vAlign w:val="center"/>
          </w:tcPr>
          <w:p w14:paraId="7C9716FC" w14:textId="77777777" w:rsidR="004F152D" w:rsidRDefault="004F152D">
            <w:pPr>
              <w:ind w:firstLine="284"/>
              <w:rPr>
                <w:rFonts w:ascii="仿宋_GB2312" w:hint="eastAsia"/>
                <w:spacing w:val="30"/>
                <w:kern w:val="28"/>
                <w:sz w:val="24"/>
              </w:rPr>
            </w:pPr>
            <w:r>
              <w:rPr>
                <w:rFonts w:ascii="仿宋_GB2312" w:hint="eastAsia"/>
                <w:spacing w:val="30"/>
                <w:kern w:val="28"/>
                <w:sz w:val="24"/>
              </w:rPr>
              <w:t>14.40</w:t>
            </w:r>
          </w:p>
        </w:tc>
      </w:tr>
      <w:tr w:rsidR="004F152D" w14:paraId="5731B46D" w14:textId="77777777">
        <w:tblPrEx>
          <w:tblCellMar>
            <w:top w:w="0" w:type="dxa"/>
            <w:bottom w:w="0" w:type="dxa"/>
          </w:tblCellMar>
        </w:tblPrEx>
        <w:tc>
          <w:tcPr>
            <w:tcW w:w="1701" w:type="dxa"/>
            <w:vAlign w:val="center"/>
          </w:tcPr>
          <w:p w14:paraId="4B626BFB" w14:textId="77777777" w:rsidR="004F152D" w:rsidRDefault="004F152D">
            <w:pPr>
              <w:ind w:firstLine="284"/>
              <w:rPr>
                <w:rFonts w:ascii="仿宋_GB2312" w:hint="eastAsia"/>
                <w:spacing w:val="30"/>
                <w:kern w:val="28"/>
                <w:sz w:val="24"/>
              </w:rPr>
            </w:pPr>
            <w:r>
              <w:rPr>
                <w:rFonts w:ascii="仿宋_GB2312" w:hint="eastAsia"/>
                <w:spacing w:val="30"/>
                <w:kern w:val="28"/>
                <w:sz w:val="24"/>
              </w:rPr>
              <w:t>合计</w:t>
            </w:r>
          </w:p>
        </w:tc>
        <w:tc>
          <w:tcPr>
            <w:tcW w:w="2052" w:type="dxa"/>
            <w:vAlign w:val="center"/>
          </w:tcPr>
          <w:p w14:paraId="19D54E28" w14:textId="77777777" w:rsidR="004F152D" w:rsidRDefault="004F152D">
            <w:pPr>
              <w:ind w:firstLine="284"/>
              <w:rPr>
                <w:rFonts w:ascii="仿宋_GB2312" w:hint="eastAsia"/>
                <w:spacing w:val="30"/>
                <w:kern w:val="28"/>
                <w:sz w:val="24"/>
              </w:rPr>
            </w:pPr>
          </w:p>
        </w:tc>
        <w:tc>
          <w:tcPr>
            <w:tcW w:w="2214" w:type="dxa"/>
            <w:vAlign w:val="center"/>
          </w:tcPr>
          <w:p w14:paraId="2724236F" w14:textId="77777777" w:rsidR="004F152D" w:rsidRDefault="004F152D">
            <w:pPr>
              <w:ind w:firstLine="284"/>
              <w:rPr>
                <w:rFonts w:ascii="仿宋_GB2312" w:hint="eastAsia"/>
                <w:spacing w:val="30"/>
                <w:kern w:val="28"/>
                <w:sz w:val="24"/>
              </w:rPr>
            </w:pPr>
            <w:r>
              <w:rPr>
                <w:rFonts w:ascii="仿宋_GB2312" w:hint="eastAsia"/>
                <w:spacing w:val="30"/>
                <w:kern w:val="28"/>
                <w:sz w:val="24"/>
              </w:rPr>
              <w:t>60</w:t>
            </w:r>
          </w:p>
        </w:tc>
        <w:tc>
          <w:tcPr>
            <w:tcW w:w="2214" w:type="dxa"/>
            <w:vAlign w:val="center"/>
          </w:tcPr>
          <w:p w14:paraId="30701711" w14:textId="77777777" w:rsidR="004F152D" w:rsidRDefault="004F152D">
            <w:pPr>
              <w:ind w:firstLine="284"/>
              <w:rPr>
                <w:rFonts w:ascii="仿宋_GB2312" w:hint="eastAsia"/>
                <w:spacing w:val="30"/>
                <w:kern w:val="28"/>
                <w:sz w:val="24"/>
              </w:rPr>
            </w:pPr>
            <w:r>
              <w:rPr>
                <w:rFonts w:ascii="仿宋_GB2312" w:hint="eastAsia"/>
                <w:spacing w:val="30"/>
                <w:kern w:val="28"/>
                <w:sz w:val="24"/>
              </w:rPr>
              <w:t>125.64</w:t>
            </w:r>
          </w:p>
        </w:tc>
      </w:tr>
    </w:tbl>
    <w:p w14:paraId="28E39DDA" w14:textId="77777777" w:rsidR="004F152D" w:rsidRDefault="004F152D">
      <w:pPr>
        <w:ind w:firstLine="284"/>
        <w:rPr>
          <w:rFonts w:ascii="仿宋_GB2312" w:hint="eastAsia"/>
          <w:spacing w:val="30"/>
          <w:kern w:val="28"/>
        </w:rPr>
      </w:pPr>
      <w:r>
        <w:rPr>
          <w:rFonts w:ascii="仿宋_GB2312" w:hint="eastAsia"/>
          <w:spacing w:val="30"/>
          <w:kern w:val="28"/>
        </w:rPr>
        <w:t xml:space="preserve">        </w:t>
      </w:r>
    </w:p>
    <w:p w14:paraId="3F2B8F62"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现浇横梁施工工艺流程如下：</w:t>
      </w:r>
    </w:p>
    <w:p w14:paraId="05287E9E" w14:textId="77777777" w:rsidR="004F152D" w:rsidRDefault="004F152D">
      <w:pPr>
        <w:ind w:firstLine="284"/>
        <w:rPr>
          <w:rFonts w:ascii="仿宋_GB2312" w:hint="eastAsia"/>
          <w:spacing w:val="30"/>
          <w:kern w:val="28"/>
        </w:rPr>
      </w:pPr>
      <w:r>
        <w:rPr>
          <w:rFonts w:ascii="仿宋_GB2312" w:hint="eastAsia"/>
          <w:spacing w:val="30"/>
          <w:kern w:val="28"/>
        </w:rPr>
        <w:t xml:space="preserve">     </w:t>
      </w:r>
      <w:r>
        <w:rPr>
          <w:rFonts w:ascii="仿宋_GB2312" w:hint="eastAsia"/>
          <w:spacing w:val="30"/>
          <w:kern w:val="28"/>
          <w:bdr w:val="single" w:sz="4" w:space="0" w:color="auto"/>
        </w:rPr>
        <w:t>桩头凿除</w:t>
      </w:r>
      <w:r>
        <w:rPr>
          <w:rFonts w:ascii="仿宋_GB2312" w:hint="eastAsia"/>
          <w:spacing w:val="30"/>
          <w:kern w:val="28"/>
          <w:bdr w:val="single" w:sz="4" w:space="0" w:color="auto"/>
        </w:rPr>
        <w:t xml:space="preserve"> </w:t>
      </w:r>
      <w:r>
        <w:rPr>
          <w:rFonts w:ascii="仿宋_GB2312" w:hint="eastAsia"/>
          <w:spacing w:val="30"/>
          <w:kern w:val="28"/>
        </w:rPr>
        <w:t xml:space="preserve"> </w:t>
      </w:r>
      <w:r>
        <w:rPr>
          <w:rFonts w:ascii="仿宋_GB2312" w:hint="eastAsia"/>
          <w:spacing w:val="30"/>
          <w:kern w:val="28"/>
        </w:rPr>
        <w:t>→</w:t>
      </w:r>
      <w:r>
        <w:rPr>
          <w:rFonts w:ascii="仿宋_GB2312" w:hint="eastAsia"/>
          <w:spacing w:val="30"/>
          <w:kern w:val="28"/>
        </w:rPr>
        <w:t xml:space="preserve"> </w:t>
      </w:r>
      <w:r>
        <w:rPr>
          <w:rFonts w:ascii="仿宋_GB2312" w:hint="eastAsia"/>
          <w:spacing w:val="30"/>
          <w:kern w:val="28"/>
          <w:bdr w:val="single" w:sz="4" w:space="0" w:color="auto"/>
        </w:rPr>
        <w:t>模板安装</w:t>
      </w:r>
      <w:r>
        <w:rPr>
          <w:rFonts w:ascii="仿宋_GB2312" w:hint="eastAsia"/>
          <w:spacing w:val="30"/>
          <w:kern w:val="28"/>
        </w:rPr>
        <w:t xml:space="preserve"> </w:t>
      </w:r>
      <w:r>
        <w:rPr>
          <w:rFonts w:ascii="仿宋_GB2312" w:hint="eastAsia"/>
          <w:spacing w:val="30"/>
          <w:kern w:val="28"/>
        </w:rPr>
        <w:t>→</w:t>
      </w:r>
      <w:r>
        <w:rPr>
          <w:rFonts w:ascii="仿宋_GB2312" w:hint="eastAsia"/>
          <w:spacing w:val="30"/>
          <w:kern w:val="28"/>
        </w:rPr>
        <w:t xml:space="preserve"> </w:t>
      </w:r>
      <w:r>
        <w:rPr>
          <w:rFonts w:ascii="仿宋_GB2312" w:hint="eastAsia"/>
          <w:spacing w:val="30"/>
          <w:kern w:val="28"/>
          <w:bdr w:val="single" w:sz="4" w:space="0" w:color="auto"/>
        </w:rPr>
        <w:t>钢筋绑扎</w:t>
      </w:r>
      <w:r>
        <w:rPr>
          <w:rFonts w:ascii="仿宋_GB2312" w:hint="eastAsia"/>
          <w:spacing w:val="30"/>
          <w:kern w:val="28"/>
        </w:rPr>
        <w:t xml:space="preserve"> </w:t>
      </w:r>
      <w:r>
        <w:rPr>
          <w:rFonts w:ascii="仿宋_GB2312" w:hint="eastAsia"/>
          <w:spacing w:val="30"/>
          <w:kern w:val="28"/>
        </w:rPr>
        <w:t>→</w:t>
      </w:r>
      <w:r>
        <w:rPr>
          <w:rFonts w:ascii="仿宋_GB2312" w:hint="eastAsia"/>
          <w:spacing w:val="30"/>
          <w:kern w:val="28"/>
        </w:rPr>
        <w:t xml:space="preserve"> </w:t>
      </w:r>
      <w:r>
        <w:rPr>
          <w:rFonts w:ascii="仿宋_GB2312" w:hint="eastAsia"/>
          <w:spacing w:val="30"/>
          <w:kern w:val="28"/>
          <w:bdr w:val="single" w:sz="4" w:space="0" w:color="auto"/>
        </w:rPr>
        <w:t>砼浇注</w:t>
      </w:r>
      <w:r>
        <w:rPr>
          <w:rFonts w:ascii="仿宋_GB2312" w:hint="eastAsia"/>
          <w:spacing w:val="30"/>
          <w:kern w:val="28"/>
          <w:bdr w:val="single" w:sz="4" w:space="0" w:color="auto"/>
        </w:rPr>
        <w:t xml:space="preserve"> </w:t>
      </w:r>
    </w:p>
    <w:p w14:paraId="7D8E28F8" w14:textId="77777777" w:rsidR="004F152D" w:rsidRDefault="004F152D">
      <w:pPr>
        <w:ind w:firstLine="284"/>
        <w:rPr>
          <w:rFonts w:ascii="仿宋_GB2312"/>
          <w:spacing w:val="30"/>
          <w:kern w:val="28"/>
        </w:rPr>
      </w:pPr>
      <w:r>
        <w:rPr>
          <w:rFonts w:ascii="仿宋_GB2312" w:hint="eastAsia"/>
          <w:spacing w:val="30"/>
          <w:kern w:val="28"/>
        </w:rPr>
        <w:t xml:space="preserve">    </w:t>
      </w:r>
    </w:p>
    <w:p w14:paraId="51C6AD6D" w14:textId="77777777" w:rsidR="004F152D" w:rsidRDefault="004F152D">
      <w:pPr>
        <w:ind w:firstLine="284"/>
        <w:outlineLvl w:val="0"/>
        <w:rPr>
          <w:rFonts w:ascii="仿宋_GB2312"/>
          <w:spacing w:val="30"/>
          <w:kern w:val="28"/>
        </w:rPr>
      </w:pPr>
      <w:r>
        <w:rPr>
          <w:rFonts w:ascii="仿宋_GB2312" w:hint="eastAsia"/>
          <w:spacing w:val="30"/>
          <w:kern w:val="28"/>
        </w:rPr>
        <w:t>→</w:t>
      </w:r>
      <w:r>
        <w:rPr>
          <w:rFonts w:ascii="仿宋_GB2312" w:hint="eastAsia"/>
          <w:spacing w:val="30"/>
          <w:kern w:val="28"/>
        </w:rPr>
        <w:t xml:space="preserve"> </w:t>
      </w:r>
      <w:r>
        <w:rPr>
          <w:rFonts w:ascii="仿宋_GB2312" w:hint="eastAsia"/>
          <w:spacing w:val="30"/>
          <w:kern w:val="28"/>
          <w:bdr w:val="single" w:sz="4" w:space="0" w:color="auto"/>
        </w:rPr>
        <w:t>模板拆除</w:t>
      </w:r>
      <w:r>
        <w:rPr>
          <w:rFonts w:ascii="仿宋_GB2312" w:hint="eastAsia"/>
          <w:spacing w:val="30"/>
          <w:kern w:val="28"/>
        </w:rPr>
        <w:t xml:space="preserve">                </w:t>
      </w:r>
    </w:p>
    <w:p w14:paraId="4DF807D6" w14:textId="77777777" w:rsidR="004F152D" w:rsidRDefault="004F152D">
      <w:pPr>
        <w:ind w:firstLine="284"/>
        <w:rPr>
          <w:rFonts w:ascii="仿宋_GB2312"/>
          <w:spacing w:val="30"/>
          <w:kern w:val="28"/>
        </w:rPr>
      </w:pPr>
    </w:p>
    <w:p w14:paraId="3F518365" w14:textId="77777777" w:rsidR="004F152D" w:rsidRDefault="004F152D">
      <w:pPr>
        <w:ind w:firstLine="284"/>
        <w:outlineLvl w:val="0"/>
        <w:rPr>
          <w:rFonts w:ascii="仿宋_GB2312" w:hint="eastAsia"/>
          <w:kern w:val="28"/>
        </w:rPr>
      </w:pPr>
      <w:r>
        <w:rPr>
          <w:rFonts w:ascii="仿宋_GB2312" w:hint="eastAsia"/>
          <w:kern w:val="28"/>
        </w:rPr>
        <w:t xml:space="preserve">  a.</w:t>
      </w:r>
      <w:r>
        <w:rPr>
          <w:rFonts w:ascii="仿宋_GB2312" w:hint="eastAsia"/>
          <w:kern w:val="28"/>
        </w:rPr>
        <w:t>钻孔灌注桩桩头头凿除</w:t>
      </w:r>
    </w:p>
    <w:p w14:paraId="352A8DB0"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在钻孔灌注桩强度达到</w:t>
      </w:r>
      <w:r>
        <w:rPr>
          <w:rFonts w:ascii="仿宋_GB2312" w:hint="eastAsia"/>
          <w:kern w:val="28"/>
        </w:rPr>
        <w:t>100%</w:t>
      </w:r>
      <w:r>
        <w:rPr>
          <w:rFonts w:ascii="仿宋_GB2312" w:hint="eastAsia"/>
          <w:kern w:val="28"/>
        </w:rPr>
        <w:t>后，就可以进行桩头凿除的施工，为保证桩头凿除完后桩顶的砼强度符合设计的要求，而且桩头凿除的工程数量不大，采取人工凿除的施工方法，凿除后的桩顶标高以伸入横梁</w:t>
      </w:r>
      <w:r>
        <w:rPr>
          <w:rFonts w:ascii="仿宋_GB2312" w:hint="eastAsia"/>
          <w:kern w:val="28"/>
        </w:rPr>
        <w:t>5cm</w:t>
      </w:r>
      <w:r>
        <w:rPr>
          <w:rFonts w:ascii="仿宋_GB2312" w:hint="eastAsia"/>
          <w:kern w:val="28"/>
        </w:rPr>
        <w:t>控制。</w:t>
      </w:r>
    </w:p>
    <w:p w14:paraId="3C8A642B" w14:textId="77777777" w:rsidR="004F152D" w:rsidRDefault="004F152D">
      <w:pPr>
        <w:ind w:firstLine="284"/>
        <w:outlineLvl w:val="0"/>
        <w:rPr>
          <w:rFonts w:ascii="仿宋_GB2312"/>
          <w:kern w:val="28"/>
        </w:rPr>
      </w:pPr>
      <w:r>
        <w:rPr>
          <w:rFonts w:ascii="仿宋_GB2312" w:hint="eastAsia"/>
          <w:kern w:val="28"/>
        </w:rPr>
        <w:t xml:space="preserve">  </w:t>
      </w:r>
      <w:r>
        <w:rPr>
          <w:rFonts w:ascii="仿宋_GB2312"/>
          <w:kern w:val="28"/>
        </w:rPr>
        <w:t>b.</w:t>
      </w:r>
      <w:r>
        <w:rPr>
          <w:rFonts w:ascii="仿宋_GB2312" w:hint="eastAsia"/>
          <w:kern w:val="28"/>
        </w:rPr>
        <w:t>现浇横梁模板制安</w:t>
      </w:r>
    </w:p>
    <w:p w14:paraId="2431872F" w14:textId="77777777" w:rsidR="004F152D" w:rsidRDefault="004F152D">
      <w:pPr>
        <w:ind w:firstLine="284"/>
        <w:rPr>
          <w:rFonts w:ascii="仿宋_GB2312" w:hint="eastAsia"/>
          <w:kern w:val="28"/>
        </w:rPr>
      </w:pPr>
      <w:r>
        <w:rPr>
          <w:rFonts w:ascii="仿宋_GB2312"/>
          <w:kern w:val="28"/>
        </w:rPr>
        <w:t xml:space="preserve">  </w:t>
      </w:r>
      <w:r>
        <w:rPr>
          <w:rFonts w:ascii="仿宋_GB2312" w:hint="eastAsia"/>
          <w:kern w:val="28"/>
        </w:rPr>
        <w:t>在桩头凿除及清洗完之后，可进行横梁模板的安装。横梁模板采用悬吊散拼的形式，直接计算横梁的标高及平面位置尺寸后，在钻孔灌注桩施工平台的纵梁上用【</w:t>
      </w:r>
      <w:r>
        <w:rPr>
          <w:rFonts w:ascii="仿宋_GB2312" w:hint="eastAsia"/>
          <w:kern w:val="28"/>
        </w:rPr>
        <w:t>20</w:t>
      </w:r>
      <w:r>
        <w:rPr>
          <w:rFonts w:ascii="仿宋_GB2312" w:hint="eastAsia"/>
          <w:kern w:val="28"/>
        </w:rPr>
        <w:t>槽钢焊接现浇横梁的立柱及底梁。支架焊接完成后先拼装底板及侧板，模板拼装后要调整至规范允许的范围内，两端的封头板要等钢筋绑扎完成后才能安装。</w:t>
      </w:r>
    </w:p>
    <w:p w14:paraId="1B1BED71" w14:textId="77777777" w:rsidR="004F152D" w:rsidRDefault="004F152D">
      <w:pPr>
        <w:ind w:firstLine="284"/>
        <w:outlineLvl w:val="0"/>
        <w:rPr>
          <w:rFonts w:ascii="仿宋_GB2312" w:hint="eastAsia"/>
          <w:kern w:val="28"/>
        </w:rPr>
      </w:pPr>
      <w:r>
        <w:rPr>
          <w:rFonts w:ascii="仿宋_GB2312" w:hint="eastAsia"/>
          <w:kern w:val="28"/>
        </w:rPr>
        <w:t xml:space="preserve">  c.</w:t>
      </w:r>
      <w:r>
        <w:rPr>
          <w:rFonts w:ascii="仿宋_GB2312" w:hint="eastAsia"/>
          <w:kern w:val="28"/>
        </w:rPr>
        <w:t>钢筋开料及绑扎</w:t>
      </w:r>
    </w:p>
    <w:p w14:paraId="1970D9F3"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钢筋开料在岸边的加工场地进行，开料时严格按照施工图纸施工，由于与钻孔桩同时施工，为防止材料的混乱，开料后马上做好标示或用轻便运输工具运往现场。</w:t>
      </w:r>
    </w:p>
    <w:p w14:paraId="19660736"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模板安装经监理验收通过后，开始钢筋的绑扎。由于现浇横梁的钢筋都比较简单，施工时主要是要注意钢筋的数量及预埋件的安装位置。</w:t>
      </w:r>
    </w:p>
    <w:p w14:paraId="7A2F647A" w14:textId="77777777" w:rsidR="004F152D" w:rsidRDefault="004F152D">
      <w:pPr>
        <w:ind w:firstLine="284"/>
        <w:outlineLvl w:val="0"/>
        <w:rPr>
          <w:rFonts w:ascii="仿宋_GB2312" w:hint="eastAsia"/>
          <w:kern w:val="28"/>
        </w:rPr>
      </w:pPr>
      <w:r>
        <w:rPr>
          <w:rFonts w:ascii="仿宋_GB2312" w:hint="eastAsia"/>
          <w:kern w:val="28"/>
        </w:rPr>
        <w:t xml:space="preserve">  d.</w:t>
      </w:r>
      <w:r>
        <w:rPr>
          <w:rFonts w:ascii="仿宋_GB2312" w:hint="eastAsia"/>
          <w:kern w:val="28"/>
        </w:rPr>
        <w:t>现浇横梁砼浇注</w:t>
      </w:r>
    </w:p>
    <w:p w14:paraId="072E8F90" w14:textId="77777777" w:rsidR="004F152D" w:rsidRDefault="004F152D">
      <w:pPr>
        <w:ind w:firstLine="284"/>
        <w:rPr>
          <w:rFonts w:ascii="仿宋_GB2312" w:hint="eastAsia"/>
          <w:kern w:val="28"/>
        </w:rPr>
      </w:pPr>
      <w:r>
        <w:rPr>
          <w:rFonts w:ascii="仿宋_GB2312" w:hint="eastAsia"/>
          <w:kern w:val="28"/>
        </w:rPr>
        <w:t xml:space="preserve">  </w:t>
      </w:r>
      <w:r>
        <w:rPr>
          <w:rFonts w:ascii="仿宋_GB2312" w:hint="eastAsia"/>
          <w:kern w:val="28"/>
        </w:rPr>
        <w:t>钢筋绑扎通过验收后，开始砼的浇注。由于现浇横梁的砼方量不大，现浇横梁砼的搅拌与陆上预制空心板统一安排，砼采用手推车运至现场浇注，为保证砼的质量，整个砼浇注过程中相关各工种要有人现场值班。</w:t>
      </w:r>
    </w:p>
    <w:p w14:paraId="204648E1" w14:textId="77777777" w:rsidR="004F152D" w:rsidRDefault="004F152D">
      <w:pPr>
        <w:ind w:firstLine="284"/>
        <w:outlineLvl w:val="0"/>
        <w:rPr>
          <w:rFonts w:ascii="仿宋_GB2312" w:hint="eastAsia"/>
          <w:kern w:val="28"/>
        </w:rPr>
      </w:pPr>
      <w:r>
        <w:rPr>
          <w:rFonts w:ascii="仿宋_GB2312" w:hint="eastAsia"/>
          <w:kern w:val="28"/>
        </w:rPr>
        <w:t xml:space="preserve">  e.</w:t>
      </w:r>
      <w:r>
        <w:rPr>
          <w:rFonts w:ascii="仿宋_GB2312" w:hint="eastAsia"/>
          <w:kern w:val="28"/>
        </w:rPr>
        <w:t>现浇横梁的砼强度达到</w:t>
      </w:r>
      <w:r>
        <w:rPr>
          <w:rFonts w:ascii="仿宋_GB2312" w:hint="eastAsia"/>
          <w:kern w:val="28"/>
        </w:rPr>
        <w:t>75%</w:t>
      </w:r>
      <w:r>
        <w:rPr>
          <w:rFonts w:ascii="仿宋_GB2312" w:hint="eastAsia"/>
          <w:kern w:val="28"/>
        </w:rPr>
        <w:t>后，横梁的模板就可以拆除，每拆除完一根横梁的模板后，履带吊机配合震动锤开始回收该跨的施工材料。</w:t>
      </w:r>
    </w:p>
    <w:p w14:paraId="436690BE" w14:textId="77777777" w:rsidR="004F152D" w:rsidRDefault="004F152D">
      <w:pPr>
        <w:ind w:firstLine="284"/>
        <w:rPr>
          <w:rFonts w:ascii="仿宋_GB2312"/>
          <w:kern w:val="28"/>
        </w:rPr>
      </w:pPr>
      <w:r>
        <w:rPr>
          <w:rFonts w:ascii="仿宋_GB2312" w:hint="eastAsia"/>
          <w:kern w:val="28"/>
        </w:rPr>
        <w:t xml:space="preserve">  </w:t>
      </w:r>
      <w:r>
        <w:rPr>
          <w:rFonts w:ascii="仿宋_GB2312" w:hint="eastAsia"/>
          <w:kern w:val="28"/>
        </w:rPr>
        <w:t>现浇横梁模板拼装见下图：</w:t>
      </w:r>
    </w:p>
    <w:p w14:paraId="50CB9AEB" w14:textId="77777777" w:rsidR="004F152D" w:rsidRDefault="004F152D">
      <w:pPr>
        <w:ind w:firstLine="284"/>
        <w:rPr>
          <w:b/>
        </w:rPr>
      </w:pPr>
      <w:r>
        <w:rPr>
          <w:b/>
          <w:noProof/>
        </w:rPr>
        <w:pict w14:anchorId="3E4FEE30">
          <v:line id="_x0000_s1404" style="position:absolute;left:0;text-align:left;z-index:251821056" from="156pt,15.25pt" to="156.05pt,15.3pt" o:allowincell="f" strokeweight=".25pt"/>
        </w:pict>
      </w:r>
      <w:r>
        <w:rPr>
          <w:b/>
        </w:rPr>
        <w:t xml:space="preserve">   </w:t>
      </w:r>
    </w:p>
    <w:p w14:paraId="2E0317AB" w14:textId="77777777" w:rsidR="004F152D" w:rsidRDefault="004F152D">
      <w:pPr>
        <w:rPr>
          <w:b/>
        </w:rPr>
      </w:pPr>
    </w:p>
    <w:p w14:paraId="47AFBCFC" w14:textId="77777777" w:rsidR="004F152D" w:rsidRDefault="004F152D">
      <w:pPr>
        <w:rPr>
          <w:b/>
        </w:rPr>
      </w:pPr>
    </w:p>
    <w:p w14:paraId="3BF1DC6D" w14:textId="77777777" w:rsidR="004F152D" w:rsidRDefault="004F152D">
      <w:pPr>
        <w:rPr>
          <w:b/>
        </w:rPr>
      </w:pPr>
    </w:p>
    <w:p w14:paraId="48A20303" w14:textId="77777777" w:rsidR="004F152D" w:rsidRDefault="004F152D">
      <w:pPr>
        <w:rPr>
          <w:b/>
        </w:rPr>
      </w:pPr>
    </w:p>
    <w:p w14:paraId="0A5A5386" w14:textId="77777777" w:rsidR="004F152D" w:rsidRDefault="004F152D">
      <w:pPr>
        <w:rPr>
          <w:rFonts w:hint="eastAsia"/>
          <w:b/>
        </w:rPr>
      </w:pPr>
    </w:p>
    <w:p w14:paraId="4642EF75" w14:textId="77777777" w:rsidR="004F152D" w:rsidRDefault="004F152D">
      <w:pPr>
        <w:rPr>
          <w:rFonts w:hint="eastAsia"/>
          <w:b/>
        </w:rPr>
      </w:pPr>
    </w:p>
    <w:p w14:paraId="10E922B0" w14:textId="77777777" w:rsidR="004F152D" w:rsidRDefault="004F152D">
      <w:pPr>
        <w:rPr>
          <w:rFonts w:hint="eastAsia"/>
          <w:b/>
        </w:rPr>
      </w:pPr>
    </w:p>
    <w:p w14:paraId="5AE482D7" w14:textId="77777777" w:rsidR="004F152D" w:rsidRDefault="004F152D">
      <w:pPr>
        <w:rPr>
          <w:rFonts w:hint="eastAsia"/>
          <w:b/>
        </w:rPr>
      </w:pPr>
    </w:p>
    <w:p w14:paraId="0B7C6832" w14:textId="77777777" w:rsidR="004F152D" w:rsidRDefault="004F152D">
      <w:pPr>
        <w:rPr>
          <w:rFonts w:hint="eastAsia"/>
          <w:b/>
        </w:rPr>
      </w:pPr>
    </w:p>
    <w:p w14:paraId="3EB603D5" w14:textId="77777777" w:rsidR="004F152D" w:rsidRDefault="004F152D">
      <w:pPr>
        <w:pStyle w:val="3"/>
      </w:pPr>
      <w:r>
        <w:t xml:space="preserve">     4.2.4.</w:t>
      </w:r>
      <w:r>
        <w:rPr>
          <w:rFonts w:hint="eastAsia"/>
        </w:rPr>
        <w:t>引桥空心板预制</w:t>
      </w:r>
    </w:p>
    <w:p w14:paraId="67BDC8A9" w14:textId="77777777" w:rsidR="004F152D" w:rsidRDefault="004F152D">
      <w:pPr>
        <w:rPr>
          <w:rFonts w:ascii="仿宋_GB2312" w:hint="eastAsia"/>
        </w:rPr>
      </w:pPr>
      <w:r>
        <w:rPr>
          <w:rFonts w:ascii="仿宋_GB2312"/>
        </w:rPr>
        <w:t xml:space="preserve">    </w:t>
      </w:r>
      <w:r>
        <w:rPr>
          <w:rFonts w:ascii="仿宋_GB2312" w:hint="eastAsia"/>
        </w:rPr>
        <w:t>六座引桥的空心板预制共</w:t>
      </w:r>
      <w:r>
        <w:rPr>
          <w:rFonts w:ascii="仿宋_GB2312" w:hint="eastAsia"/>
        </w:rPr>
        <w:t>348</w:t>
      </w:r>
      <w:r>
        <w:rPr>
          <w:rFonts w:ascii="仿宋_GB2312" w:hint="eastAsia"/>
        </w:rPr>
        <w:t>块，其中钻孔灌注桩上部安装的数量为</w:t>
      </w:r>
      <w:r>
        <w:rPr>
          <w:rFonts w:ascii="仿宋_GB2312" w:hint="eastAsia"/>
        </w:rPr>
        <w:t>216</w:t>
      </w:r>
      <w:r>
        <w:rPr>
          <w:rFonts w:ascii="仿宋_GB2312" w:hint="eastAsia"/>
        </w:rPr>
        <w:t>块，具体的规格及数量如下表：</w:t>
      </w:r>
      <w:r>
        <w:rPr>
          <w:rFonts w:ascii="仿宋_GB231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4253"/>
      </w:tblGrid>
      <w:tr w:rsidR="004F152D" w14:paraId="56F40D2F" w14:textId="77777777">
        <w:tblPrEx>
          <w:tblCellMar>
            <w:top w:w="0" w:type="dxa"/>
            <w:bottom w:w="0" w:type="dxa"/>
          </w:tblCellMar>
        </w:tblPrEx>
        <w:trPr>
          <w:jc w:val="center"/>
        </w:trPr>
        <w:tc>
          <w:tcPr>
            <w:tcW w:w="2127" w:type="dxa"/>
            <w:vAlign w:val="center"/>
          </w:tcPr>
          <w:p w14:paraId="76C7E3C4" w14:textId="77777777" w:rsidR="004F152D" w:rsidRDefault="004F152D">
            <w:pPr>
              <w:jc w:val="center"/>
              <w:rPr>
                <w:rFonts w:ascii="仿宋_GB2312" w:hint="eastAsia"/>
                <w:sz w:val="24"/>
              </w:rPr>
            </w:pPr>
            <w:r>
              <w:rPr>
                <w:rFonts w:ascii="仿宋_GB2312" w:hint="eastAsia"/>
                <w:sz w:val="24"/>
              </w:rPr>
              <w:t>构件编号</w:t>
            </w:r>
          </w:p>
        </w:tc>
        <w:tc>
          <w:tcPr>
            <w:tcW w:w="1984" w:type="dxa"/>
            <w:vAlign w:val="center"/>
          </w:tcPr>
          <w:p w14:paraId="6D79D761" w14:textId="77777777" w:rsidR="004F152D" w:rsidRDefault="004F152D">
            <w:pPr>
              <w:jc w:val="center"/>
              <w:rPr>
                <w:rFonts w:ascii="仿宋_GB2312" w:hint="eastAsia"/>
                <w:sz w:val="24"/>
              </w:rPr>
            </w:pPr>
            <w:r>
              <w:rPr>
                <w:rFonts w:ascii="仿宋_GB2312" w:hint="eastAsia"/>
                <w:sz w:val="24"/>
              </w:rPr>
              <w:t>数量</w:t>
            </w:r>
          </w:p>
        </w:tc>
        <w:tc>
          <w:tcPr>
            <w:tcW w:w="4253" w:type="dxa"/>
            <w:vAlign w:val="center"/>
          </w:tcPr>
          <w:p w14:paraId="764883C5" w14:textId="77777777" w:rsidR="004F152D" w:rsidRDefault="004F152D">
            <w:pPr>
              <w:jc w:val="center"/>
              <w:rPr>
                <w:rFonts w:ascii="仿宋_GB2312" w:hint="eastAsia"/>
                <w:sz w:val="24"/>
              </w:rPr>
            </w:pPr>
            <w:r>
              <w:rPr>
                <w:rFonts w:ascii="仿宋_GB2312" w:hint="eastAsia"/>
                <w:sz w:val="24"/>
              </w:rPr>
              <w:t>结构尺寸</w:t>
            </w:r>
          </w:p>
        </w:tc>
      </w:tr>
      <w:tr w:rsidR="004F152D" w14:paraId="68F621B9" w14:textId="77777777">
        <w:tblPrEx>
          <w:tblCellMar>
            <w:top w:w="0" w:type="dxa"/>
            <w:bottom w:w="0" w:type="dxa"/>
          </w:tblCellMar>
        </w:tblPrEx>
        <w:trPr>
          <w:jc w:val="center"/>
        </w:trPr>
        <w:tc>
          <w:tcPr>
            <w:tcW w:w="2127" w:type="dxa"/>
            <w:vAlign w:val="center"/>
          </w:tcPr>
          <w:p w14:paraId="6BAA9E36" w14:textId="77777777" w:rsidR="004F152D" w:rsidRDefault="004F152D">
            <w:pPr>
              <w:jc w:val="center"/>
              <w:rPr>
                <w:rFonts w:ascii="仿宋_GB2312" w:hint="eastAsia"/>
                <w:sz w:val="24"/>
              </w:rPr>
            </w:pPr>
            <w:r>
              <w:rPr>
                <w:rFonts w:ascii="仿宋_GB2312" w:hint="eastAsia"/>
                <w:sz w:val="24"/>
              </w:rPr>
              <w:t>KB1</w:t>
            </w:r>
          </w:p>
        </w:tc>
        <w:tc>
          <w:tcPr>
            <w:tcW w:w="1984" w:type="dxa"/>
            <w:vAlign w:val="center"/>
          </w:tcPr>
          <w:p w14:paraId="0B846B2A" w14:textId="77777777" w:rsidR="004F152D" w:rsidRDefault="004F152D">
            <w:pPr>
              <w:jc w:val="center"/>
              <w:rPr>
                <w:rFonts w:ascii="仿宋_GB2312"/>
                <w:sz w:val="24"/>
              </w:rPr>
            </w:pPr>
            <w:r>
              <w:rPr>
                <w:rFonts w:ascii="仿宋_GB2312" w:hint="eastAsia"/>
                <w:sz w:val="24"/>
              </w:rPr>
              <w:t>116</w:t>
            </w:r>
          </w:p>
        </w:tc>
        <w:tc>
          <w:tcPr>
            <w:tcW w:w="4253" w:type="dxa"/>
            <w:vAlign w:val="center"/>
          </w:tcPr>
          <w:p w14:paraId="720FF34F" w14:textId="77777777" w:rsidR="004F152D" w:rsidRDefault="004F152D">
            <w:pPr>
              <w:jc w:val="center"/>
              <w:rPr>
                <w:rFonts w:ascii="仿宋_GB2312"/>
                <w:sz w:val="24"/>
              </w:rPr>
            </w:pPr>
            <w:r>
              <w:rPr>
                <w:rFonts w:ascii="仿宋_GB2312"/>
                <w:sz w:val="24"/>
              </w:rPr>
              <w:t>(1420/1470)*550*9500</w:t>
            </w:r>
          </w:p>
        </w:tc>
      </w:tr>
      <w:tr w:rsidR="004F152D" w14:paraId="084E3184" w14:textId="77777777">
        <w:tblPrEx>
          <w:tblCellMar>
            <w:top w:w="0" w:type="dxa"/>
            <w:bottom w:w="0" w:type="dxa"/>
          </w:tblCellMar>
        </w:tblPrEx>
        <w:trPr>
          <w:jc w:val="center"/>
        </w:trPr>
        <w:tc>
          <w:tcPr>
            <w:tcW w:w="2127" w:type="dxa"/>
            <w:vAlign w:val="center"/>
          </w:tcPr>
          <w:p w14:paraId="45789225" w14:textId="77777777" w:rsidR="004F152D" w:rsidRDefault="004F152D">
            <w:pPr>
              <w:jc w:val="center"/>
              <w:rPr>
                <w:rFonts w:ascii="仿宋_GB2312" w:hint="eastAsia"/>
                <w:sz w:val="24"/>
              </w:rPr>
            </w:pPr>
            <w:r>
              <w:rPr>
                <w:rFonts w:ascii="仿宋_GB2312" w:hint="eastAsia"/>
                <w:sz w:val="24"/>
              </w:rPr>
              <w:t>KB2</w:t>
            </w:r>
          </w:p>
        </w:tc>
        <w:tc>
          <w:tcPr>
            <w:tcW w:w="1984" w:type="dxa"/>
            <w:vAlign w:val="center"/>
          </w:tcPr>
          <w:p w14:paraId="3D8B6A69" w14:textId="77777777" w:rsidR="004F152D" w:rsidRDefault="004F152D">
            <w:pPr>
              <w:jc w:val="center"/>
              <w:rPr>
                <w:rFonts w:ascii="仿宋_GB2312"/>
                <w:sz w:val="24"/>
              </w:rPr>
            </w:pPr>
            <w:r>
              <w:rPr>
                <w:rFonts w:ascii="仿宋_GB2312" w:hint="eastAsia"/>
                <w:sz w:val="24"/>
              </w:rPr>
              <w:t>116</w:t>
            </w:r>
          </w:p>
        </w:tc>
        <w:tc>
          <w:tcPr>
            <w:tcW w:w="4253" w:type="dxa"/>
            <w:vAlign w:val="center"/>
          </w:tcPr>
          <w:p w14:paraId="287E173C" w14:textId="77777777" w:rsidR="004F152D" w:rsidRDefault="004F152D">
            <w:pPr>
              <w:jc w:val="center"/>
              <w:rPr>
                <w:rFonts w:ascii="仿宋_GB2312"/>
                <w:sz w:val="24"/>
              </w:rPr>
            </w:pPr>
            <w:r>
              <w:rPr>
                <w:rFonts w:ascii="仿宋_GB2312"/>
                <w:sz w:val="24"/>
              </w:rPr>
              <w:t>(1400/1500)*550*9500</w:t>
            </w:r>
          </w:p>
        </w:tc>
      </w:tr>
      <w:tr w:rsidR="004F152D" w14:paraId="68FE9C3C" w14:textId="77777777">
        <w:tblPrEx>
          <w:tblCellMar>
            <w:top w:w="0" w:type="dxa"/>
            <w:bottom w:w="0" w:type="dxa"/>
          </w:tblCellMar>
        </w:tblPrEx>
        <w:trPr>
          <w:jc w:val="center"/>
        </w:trPr>
        <w:tc>
          <w:tcPr>
            <w:tcW w:w="2127" w:type="dxa"/>
            <w:vAlign w:val="center"/>
          </w:tcPr>
          <w:p w14:paraId="3ACE4AD4" w14:textId="77777777" w:rsidR="004F152D" w:rsidRDefault="004F152D">
            <w:pPr>
              <w:jc w:val="center"/>
              <w:rPr>
                <w:rFonts w:ascii="仿宋_GB2312"/>
                <w:sz w:val="24"/>
              </w:rPr>
            </w:pPr>
            <w:r>
              <w:rPr>
                <w:rFonts w:ascii="仿宋_GB2312" w:hint="eastAsia"/>
                <w:sz w:val="24"/>
              </w:rPr>
              <w:t>KB1</w:t>
            </w:r>
            <w:r>
              <w:rPr>
                <w:rFonts w:ascii="仿宋_GB2312"/>
                <w:sz w:val="24"/>
              </w:rPr>
              <w:t>’</w:t>
            </w:r>
          </w:p>
        </w:tc>
        <w:tc>
          <w:tcPr>
            <w:tcW w:w="1984" w:type="dxa"/>
            <w:vAlign w:val="center"/>
          </w:tcPr>
          <w:p w14:paraId="1719717F" w14:textId="77777777" w:rsidR="004F152D" w:rsidRDefault="004F152D">
            <w:pPr>
              <w:jc w:val="center"/>
              <w:rPr>
                <w:rFonts w:ascii="仿宋_GB2312" w:hint="eastAsia"/>
                <w:sz w:val="24"/>
              </w:rPr>
            </w:pPr>
            <w:r>
              <w:rPr>
                <w:rFonts w:ascii="仿宋_GB2312" w:hint="eastAsia"/>
                <w:sz w:val="24"/>
              </w:rPr>
              <w:t>12</w:t>
            </w:r>
          </w:p>
        </w:tc>
        <w:tc>
          <w:tcPr>
            <w:tcW w:w="4253" w:type="dxa"/>
            <w:vAlign w:val="center"/>
          </w:tcPr>
          <w:p w14:paraId="4623DDBE" w14:textId="77777777" w:rsidR="004F152D" w:rsidRDefault="004F152D">
            <w:pPr>
              <w:jc w:val="center"/>
              <w:rPr>
                <w:rFonts w:ascii="仿宋_GB2312"/>
                <w:sz w:val="24"/>
              </w:rPr>
            </w:pPr>
            <w:r>
              <w:rPr>
                <w:rFonts w:ascii="仿宋_GB2312"/>
                <w:sz w:val="24"/>
              </w:rPr>
              <w:t>(1420/1470)*550*9460</w:t>
            </w:r>
          </w:p>
        </w:tc>
      </w:tr>
      <w:tr w:rsidR="004F152D" w14:paraId="0C2BADF9" w14:textId="77777777">
        <w:tblPrEx>
          <w:tblCellMar>
            <w:top w:w="0" w:type="dxa"/>
            <w:bottom w:w="0" w:type="dxa"/>
          </w:tblCellMar>
        </w:tblPrEx>
        <w:trPr>
          <w:jc w:val="center"/>
        </w:trPr>
        <w:tc>
          <w:tcPr>
            <w:tcW w:w="2127" w:type="dxa"/>
            <w:vAlign w:val="center"/>
          </w:tcPr>
          <w:p w14:paraId="0ABC9E50" w14:textId="77777777" w:rsidR="004F152D" w:rsidRDefault="004F152D">
            <w:pPr>
              <w:jc w:val="center"/>
              <w:rPr>
                <w:rFonts w:ascii="仿宋_GB2312"/>
                <w:sz w:val="24"/>
              </w:rPr>
            </w:pPr>
            <w:r>
              <w:rPr>
                <w:rFonts w:ascii="仿宋_GB2312" w:hint="eastAsia"/>
                <w:sz w:val="24"/>
              </w:rPr>
              <w:t>KB2</w:t>
            </w:r>
            <w:r>
              <w:rPr>
                <w:rFonts w:ascii="仿宋_GB2312"/>
                <w:sz w:val="24"/>
              </w:rPr>
              <w:t>’</w:t>
            </w:r>
          </w:p>
        </w:tc>
        <w:tc>
          <w:tcPr>
            <w:tcW w:w="1984" w:type="dxa"/>
            <w:vAlign w:val="center"/>
          </w:tcPr>
          <w:p w14:paraId="011227DA" w14:textId="77777777" w:rsidR="004F152D" w:rsidRDefault="004F152D">
            <w:pPr>
              <w:jc w:val="center"/>
              <w:rPr>
                <w:rFonts w:ascii="仿宋_GB2312" w:hint="eastAsia"/>
                <w:sz w:val="24"/>
              </w:rPr>
            </w:pPr>
            <w:r>
              <w:rPr>
                <w:rFonts w:ascii="仿宋_GB2312" w:hint="eastAsia"/>
                <w:sz w:val="24"/>
              </w:rPr>
              <w:t>12</w:t>
            </w:r>
          </w:p>
        </w:tc>
        <w:tc>
          <w:tcPr>
            <w:tcW w:w="4253" w:type="dxa"/>
            <w:vAlign w:val="center"/>
          </w:tcPr>
          <w:p w14:paraId="308F7FEF" w14:textId="77777777" w:rsidR="004F152D" w:rsidRDefault="004F152D">
            <w:pPr>
              <w:jc w:val="center"/>
              <w:rPr>
                <w:rFonts w:ascii="仿宋_GB2312"/>
                <w:sz w:val="24"/>
              </w:rPr>
            </w:pPr>
            <w:r>
              <w:rPr>
                <w:rFonts w:ascii="仿宋_GB2312"/>
                <w:sz w:val="24"/>
              </w:rPr>
              <w:t>(1400/1500)*550*9460</w:t>
            </w:r>
          </w:p>
        </w:tc>
      </w:tr>
      <w:tr w:rsidR="004F152D" w14:paraId="7094ED7D" w14:textId="77777777">
        <w:tblPrEx>
          <w:tblCellMar>
            <w:top w:w="0" w:type="dxa"/>
            <w:bottom w:w="0" w:type="dxa"/>
          </w:tblCellMar>
        </w:tblPrEx>
        <w:trPr>
          <w:jc w:val="center"/>
        </w:trPr>
        <w:tc>
          <w:tcPr>
            <w:tcW w:w="2127" w:type="dxa"/>
            <w:vAlign w:val="center"/>
          </w:tcPr>
          <w:p w14:paraId="02BDE6A4" w14:textId="77777777" w:rsidR="004F152D" w:rsidRDefault="004F152D">
            <w:pPr>
              <w:jc w:val="center"/>
              <w:rPr>
                <w:rFonts w:ascii="仿宋_GB2312" w:hint="eastAsia"/>
                <w:sz w:val="24"/>
              </w:rPr>
            </w:pPr>
            <w:r>
              <w:rPr>
                <w:rFonts w:ascii="仿宋_GB2312" w:hint="eastAsia"/>
                <w:sz w:val="24"/>
              </w:rPr>
              <w:t>KB3</w:t>
            </w:r>
          </w:p>
        </w:tc>
        <w:tc>
          <w:tcPr>
            <w:tcW w:w="1984" w:type="dxa"/>
            <w:vAlign w:val="center"/>
          </w:tcPr>
          <w:p w14:paraId="4A45CDC0"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72F3085E" w14:textId="77777777" w:rsidR="004F152D" w:rsidRDefault="004F152D">
            <w:pPr>
              <w:jc w:val="center"/>
              <w:rPr>
                <w:rFonts w:ascii="仿宋_GB2312"/>
                <w:sz w:val="24"/>
              </w:rPr>
            </w:pPr>
            <w:r>
              <w:rPr>
                <w:rFonts w:ascii="仿宋_GB2312"/>
                <w:sz w:val="24"/>
              </w:rPr>
              <w:t>(1420/1470)*550*3360</w:t>
            </w:r>
          </w:p>
        </w:tc>
      </w:tr>
      <w:tr w:rsidR="004F152D" w14:paraId="060FEC73" w14:textId="77777777">
        <w:tblPrEx>
          <w:tblCellMar>
            <w:top w:w="0" w:type="dxa"/>
            <w:bottom w:w="0" w:type="dxa"/>
          </w:tblCellMar>
        </w:tblPrEx>
        <w:trPr>
          <w:jc w:val="center"/>
        </w:trPr>
        <w:tc>
          <w:tcPr>
            <w:tcW w:w="2127" w:type="dxa"/>
            <w:vAlign w:val="center"/>
          </w:tcPr>
          <w:p w14:paraId="1C67D19E" w14:textId="77777777" w:rsidR="004F152D" w:rsidRDefault="004F152D">
            <w:pPr>
              <w:jc w:val="center"/>
              <w:rPr>
                <w:rFonts w:ascii="仿宋_GB2312" w:hint="eastAsia"/>
                <w:sz w:val="24"/>
              </w:rPr>
            </w:pPr>
            <w:r>
              <w:rPr>
                <w:rFonts w:ascii="仿宋_GB2312" w:hint="eastAsia"/>
                <w:sz w:val="24"/>
              </w:rPr>
              <w:t>KB4</w:t>
            </w:r>
          </w:p>
        </w:tc>
        <w:tc>
          <w:tcPr>
            <w:tcW w:w="1984" w:type="dxa"/>
            <w:vAlign w:val="center"/>
          </w:tcPr>
          <w:p w14:paraId="55E161F4"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4277B963" w14:textId="77777777" w:rsidR="004F152D" w:rsidRDefault="004F152D">
            <w:pPr>
              <w:jc w:val="center"/>
              <w:rPr>
                <w:rFonts w:ascii="仿宋_GB2312"/>
                <w:sz w:val="24"/>
              </w:rPr>
            </w:pPr>
            <w:r>
              <w:rPr>
                <w:rFonts w:ascii="仿宋_GB2312"/>
                <w:sz w:val="24"/>
              </w:rPr>
              <w:t>(1400/1500)*550*3360</w:t>
            </w:r>
          </w:p>
        </w:tc>
      </w:tr>
      <w:tr w:rsidR="004F152D" w14:paraId="6D32CCAA" w14:textId="77777777">
        <w:tblPrEx>
          <w:tblCellMar>
            <w:top w:w="0" w:type="dxa"/>
            <w:bottom w:w="0" w:type="dxa"/>
          </w:tblCellMar>
        </w:tblPrEx>
        <w:trPr>
          <w:jc w:val="center"/>
        </w:trPr>
        <w:tc>
          <w:tcPr>
            <w:tcW w:w="2127" w:type="dxa"/>
            <w:vAlign w:val="center"/>
          </w:tcPr>
          <w:p w14:paraId="2BEEB751" w14:textId="77777777" w:rsidR="004F152D" w:rsidRDefault="004F152D">
            <w:pPr>
              <w:jc w:val="center"/>
              <w:rPr>
                <w:rFonts w:ascii="仿宋_GB2312"/>
                <w:sz w:val="24"/>
              </w:rPr>
            </w:pPr>
            <w:r>
              <w:rPr>
                <w:rFonts w:ascii="仿宋_GB2312" w:hint="eastAsia"/>
                <w:sz w:val="24"/>
              </w:rPr>
              <w:t>KB5</w:t>
            </w:r>
          </w:p>
        </w:tc>
        <w:tc>
          <w:tcPr>
            <w:tcW w:w="1984" w:type="dxa"/>
            <w:vAlign w:val="center"/>
          </w:tcPr>
          <w:p w14:paraId="7FFB7976" w14:textId="77777777" w:rsidR="004F152D" w:rsidRDefault="004F152D">
            <w:pPr>
              <w:jc w:val="center"/>
              <w:rPr>
                <w:rFonts w:ascii="仿宋_GB2312"/>
                <w:sz w:val="24"/>
              </w:rPr>
            </w:pPr>
            <w:r>
              <w:rPr>
                <w:rFonts w:ascii="仿宋_GB2312"/>
                <w:sz w:val="24"/>
              </w:rPr>
              <w:t>22</w:t>
            </w:r>
          </w:p>
        </w:tc>
        <w:tc>
          <w:tcPr>
            <w:tcW w:w="4253" w:type="dxa"/>
            <w:vAlign w:val="center"/>
          </w:tcPr>
          <w:p w14:paraId="6D6F984E" w14:textId="77777777" w:rsidR="004F152D" w:rsidRDefault="004F152D">
            <w:pPr>
              <w:jc w:val="center"/>
              <w:rPr>
                <w:rFonts w:ascii="仿宋_GB2312"/>
                <w:sz w:val="24"/>
              </w:rPr>
            </w:pPr>
            <w:r>
              <w:rPr>
                <w:rFonts w:ascii="仿宋_GB2312"/>
                <w:sz w:val="24"/>
              </w:rPr>
              <w:t>(1420/1470)*550*9000</w:t>
            </w:r>
          </w:p>
        </w:tc>
      </w:tr>
      <w:tr w:rsidR="004F152D" w14:paraId="588D7230" w14:textId="77777777">
        <w:tblPrEx>
          <w:tblCellMar>
            <w:top w:w="0" w:type="dxa"/>
            <w:bottom w:w="0" w:type="dxa"/>
          </w:tblCellMar>
        </w:tblPrEx>
        <w:trPr>
          <w:jc w:val="center"/>
        </w:trPr>
        <w:tc>
          <w:tcPr>
            <w:tcW w:w="2127" w:type="dxa"/>
            <w:vAlign w:val="center"/>
          </w:tcPr>
          <w:p w14:paraId="50E277FD" w14:textId="77777777" w:rsidR="004F152D" w:rsidRDefault="004F152D">
            <w:pPr>
              <w:jc w:val="center"/>
              <w:rPr>
                <w:rFonts w:ascii="仿宋_GB2312"/>
                <w:sz w:val="24"/>
              </w:rPr>
            </w:pPr>
            <w:r>
              <w:rPr>
                <w:rFonts w:ascii="仿宋_GB2312" w:hint="eastAsia"/>
                <w:sz w:val="24"/>
              </w:rPr>
              <w:t>KB6</w:t>
            </w:r>
          </w:p>
        </w:tc>
        <w:tc>
          <w:tcPr>
            <w:tcW w:w="1984" w:type="dxa"/>
            <w:vAlign w:val="center"/>
          </w:tcPr>
          <w:p w14:paraId="1B2203D9" w14:textId="77777777" w:rsidR="004F152D" w:rsidRDefault="004F152D">
            <w:pPr>
              <w:jc w:val="center"/>
              <w:rPr>
                <w:rFonts w:ascii="仿宋_GB2312"/>
                <w:sz w:val="24"/>
              </w:rPr>
            </w:pPr>
            <w:r>
              <w:rPr>
                <w:rFonts w:ascii="仿宋_GB2312"/>
                <w:sz w:val="24"/>
              </w:rPr>
              <w:t>22</w:t>
            </w:r>
          </w:p>
        </w:tc>
        <w:tc>
          <w:tcPr>
            <w:tcW w:w="4253" w:type="dxa"/>
            <w:vAlign w:val="center"/>
          </w:tcPr>
          <w:p w14:paraId="02FA54A2" w14:textId="77777777" w:rsidR="004F152D" w:rsidRDefault="004F152D">
            <w:pPr>
              <w:jc w:val="center"/>
              <w:rPr>
                <w:rFonts w:ascii="仿宋_GB2312"/>
                <w:sz w:val="24"/>
              </w:rPr>
            </w:pPr>
            <w:r>
              <w:rPr>
                <w:rFonts w:ascii="仿宋_GB2312"/>
                <w:sz w:val="24"/>
              </w:rPr>
              <w:t>(1400/1500)*550*9000</w:t>
            </w:r>
          </w:p>
        </w:tc>
      </w:tr>
      <w:tr w:rsidR="004F152D" w14:paraId="3AD4F002" w14:textId="77777777">
        <w:tblPrEx>
          <w:tblCellMar>
            <w:top w:w="0" w:type="dxa"/>
            <w:bottom w:w="0" w:type="dxa"/>
          </w:tblCellMar>
        </w:tblPrEx>
        <w:trPr>
          <w:jc w:val="center"/>
        </w:trPr>
        <w:tc>
          <w:tcPr>
            <w:tcW w:w="2127" w:type="dxa"/>
            <w:vAlign w:val="center"/>
          </w:tcPr>
          <w:p w14:paraId="45628324" w14:textId="77777777" w:rsidR="004F152D" w:rsidRDefault="004F152D">
            <w:pPr>
              <w:jc w:val="center"/>
              <w:rPr>
                <w:rFonts w:ascii="仿宋_GB2312"/>
                <w:sz w:val="24"/>
              </w:rPr>
            </w:pPr>
            <w:r>
              <w:rPr>
                <w:rFonts w:ascii="仿宋_GB2312" w:hint="eastAsia"/>
                <w:sz w:val="24"/>
              </w:rPr>
              <w:t>KB5</w:t>
            </w:r>
            <w:r>
              <w:rPr>
                <w:rFonts w:ascii="仿宋_GB2312"/>
                <w:sz w:val="24"/>
              </w:rPr>
              <w:t>’</w:t>
            </w:r>
          </w:p>
        </w:tc>
        <w:tc>
          <w:tcPr>
            <w:tcW w:w="1984" w:type="dxa"/>
            <w:vAlign w:val="center"/>
          </w:tcPr>
          <w:p w14:paraId="6F4DD58A" w14:textId="77777777" w:rsidR="004F152D" w:rsidRDefault="004F152D">
            <w:pPr>
              <w:jc w:val="center"/>
              <w:rPr>
                <w:rFonts w:ascii="仿宋_GB2312" w:hint="eastAsia"/>
                <w:sz w:val="24"/>
              </w:rPr>
            </w:pPr>
            <w:r>
              <w:rPr>
                <w:rFonts w:ascii="仿宋_GB2312" w:hint="eastAsia"/>
                <w:sz w:val="24"/>
              </w:rPr>
              <w:t>12</w:t>
            </w:r>
          </w:p>
        </w:tc>
        <w:tc>
          <w:tcPr>
            <w:tcW w:w="4253" w:type="dxa"/>
            <w:vAlign w:val="center"/>
          </w:tcPr>
          <w:p w14:paraId="18060AB1" w14:textId="77777777" w:rsidR="004F152D" w:rsidRDefault="004F152D">
            <w:pPr>
              <w:jc w:val="center"/>
              <w:rPr>
                <w:rFonts w:ascii="仿宋_GB2312"/>
                <w:sz w:val="24"/>
              </w:rPr>
            </w:pPr>
            <w:r>
              <w:rPr>
                <w:rFonts w:ascii="仿宋_GB2312"/>
                <w:sz w:val="24"/>
              </w:rPr>
              <w:t>(1420/1470)*550*8960</w:t>
            </w:r>
          </w:p>
        </w:tc>
      </w:tr>
      <w:tr w:rsidR="004F152D" w14:paraId="4E8BF2CA" w14:textId="77777777">
        <w:tblPrEx>
          <w:tblCellMar>
            <w:top w:w="0" w:type="dxa"/>
            <w:bottom w:w="0" w:type="dxa"/>
          </w:tblCellMar>
        </w:tblPrEx>
        <w:trPr>
          <w:jc w:val="center"/>
        </w:trPr>
        <w:tc>
          <w:tcPr>
            <w:tcW w:w="2127" w:type="dxa"/>
            <w:vAlign w:val="center"/>
          </w:tcPr>
          <w:p w14:paraId="1608500D" w14:textId="77777777" w:rsidR="004F152D" w:rsidRDefault="004F152D">
            <w:pPr>
              <w:jc w:val="center"/>
              <w:rPr>
                <w:rFonts w:ascii="仿宋_GB2312"/>
                <w:sz w:val="24"/>
              </w:rPr>
            </w:pPr>
            <w:r>
              <w:rPr>
                <w:rFonts w:ascii="仿宋_GB2312" w:hint="eastAsia"/>
                <w:sz w:val="24"/>
              </w:rPr>
              <w:t>KB6</w:t>
            </w:r>
            <w:r>
              <w:rPr>
                <w:rFonts w:ascii="仿宋_GB2312"/>
                <w:sz w:val="24"/>
              </w:rPr>
              <w:t>’</w:t>
            </w:r>
          </w:p>
        </w:tc>
        <w:tc>
          <w:tcPr>
            <w:tcW w:w="1984" w:type="dxa"/>
            <w:vAlign w:val="center"/>
          </w:tcPr>
          <w:p w14:paraId="57F3B599" w14:textId="77777777" w:rsidR="004F152D" w:rsidRDefault="004F152D">
            <w:pPr>
              <w:jc w:val="center"/>
              <w:rPr>
                <w:rFonts w:ascii="仿宋_GB2312" w:hint="eastAsia"/>
                <w:sz w:val="24"/>
              </w:rPr>
            </w:pPr>
            <w:r>
              <w:rPr>
                <w:rFonts w:ascii="仿宋_GB2312" w:hint="eastAsia"/>
                <w:sz w:val="24"/>
              </w:rPr>
              <w:t>12</w:t>
            </w:r>
          </w:p>
        </w:tc>
        <w:tc>
          <w:tcPr>
            <w:tcW w:w="4253" w:type="dxa"/>
            <w:vAlign w:val="center"/>
          </w:tcPr>
          <w:p w14:paraId="3B8A953C" w14:textId="77777777" w:rsidR="004F152D" w:rsidRDefault="004F152D">
            <w:pPr>
              <w:jc w:val="center"/>
              <w:rPr>
                <w:rFonts w:ascii="仿宋_GB2312"/>
                <w:sz w:val="24"/>
              </w:rPr>
            </w:pPr>
            <w:r>
              <w:rPr>
                <w:rFonts w:ascii="仿宋_GB2312"/>
                <w:sz w:val="24"/>
              </w:rPr>
              <w:t>(1400/1500)*550*8960</w:t>
            </w:r>
          </w:p>
        </w:tc>
      </w:tr>
      <w:tr w:rsidR="004F152D" w14:paraId="3A824224" w14:textId="77777777">
        <w:tblPrEx>
          <w:tblCellMar>
            <w:top w:w="0" w:type="dxa"/>
            <w:bottom w:w="0" w:type="dxa"/>
          </w:tblCellMar>
        </w:tblPrEx>
        <w:trPr>
          <w:trHeight w:val="606"/>
          <w:jc w:val="center"/>
        </w:trPr>
        <w:tc>
          <w:tcPr>
            <w:tcW w:w="2127" w:type="dxa"/>
            <w:vAlign w:val="center"/>
          </w:tcPr>
          <w:p w14:paraId="69EE20F9" w14:textId="77777777" w:rsidR="004F152D" w:rsidRDefault="004F152D">
            <w:pPr>
              <w:jc w:val="center"/>
              <w:rPr>
                <w:rFonts w:ascii="仿宋_GB2312" w:hint="eastAsia"/>
                <w:sz w:val="24"/>
              </w:rPr>
            </w:pPr>
            <w:r>
              <w:rPr>
                <w:rFonts w:ascii="仿宋_GB2312" w:hint="eastAsia"/>
                <w:sz w:val="24"/>
              </w:rPr>
              <w:t>KB7</w:t>
            </w:r>
          </w:p>
        </w:tc>
        <w:tc>
          <w:tcPr>
            <w:tcW w:w="1984" w:type="dxa"/>
            <w:vAlign w:val="center"/>
          </w:tcPr>
          <w:p w14:paraId="6F73D861"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4A40FEF8" w14:textId="77777777" w:rsidR="004F152D" w:rsidRDefault="004F152D">
            <w:pPr>
              <w:jc w:val="center"/>
              <w:rPr>
                <w:rFonts w:ascii="仿宋_GB2312"/>
                <w:sz w:val="24"/>
              </w:rPr>
            </w:pPr>
            <w:r>
              <w:rPr>
                <w:rFonts w:ascii="仿宋_GB2312"/>
                <w:sz w:val="24"/>
              </w:rPr>
              <w:t>(1420/1470)*550*4210</w:t>
            </w:r>
          </w:p>
        </w:tc>
      </w:tr>
      <w:tr w:rsidR="004F152D" w14:paraId="3C7A5572" w14:textId="77777777">
        <w:tblPrEx>
          <w:tblCellMar>
            <w:top w:w="0" w:type="dxa"/>
            <w:bottom w:w="0" w:type="dxa"/>
          </w:tblCellMar>
        </w:tblPrEx>
        <w:trPr>
          <w:trHeight w:val="606"/>
          <w:jc w:val="center"/>
        </w:trPr>
        <w:tc>
          <w:tcPr>
            <w:tcW w:w="2127" w:type="dxa"/>
            <w:vAlign w:val="center"/>
          </w:tcPr>
          <w:p w14:paraId="323034F2" w14:textId="77777777" w:rsidR="004F152D" w:rsidRDefault="004F152D">
            <w:pPr>
              <w:jc w:val="center"/>
              <w:rPr>
                <w:rFonts w:ascii="仿宋_GB2312" w:hint="eastAsia"/>
                <w:sz w:val="24"/>
              </w:rPr>
            </w:pPr>
            <w:r>
              <w:rPr>
                <w:rFonts w:ascii="仿宋_GB2312" w:hint="eastAsia"/>
                <w:sz w:val="24"/>
              </w:rPr>
              <w:t>KB8</w:t>
            </w:r>
          </w:p>
        </w:tc>
        <w:tc>
          <w:tcPr>
            <w:tcW w:w="1984" w:type="dxa"/>
            <w:vAlign w:val="center"/>
          </w:tcPr>
          <w:p w14:paraId="7E6C07E5"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1177D02F" w14:textId="77777777" w:rsidR="004F152D" w:rsidRDefault="004F152D">
            <w:pPr>
              <w:jc w:val="center"/>
              <w:rPr>
                <w:rFonts w:ascii="仿宋_GB2312"/>
                <w:sz w:val="24"/>
              </w:rPr>
            </w:pPr>
            <w:r>
              <w:rPr>
                <w:rFonts w:ascii="仿宋_GB2312"/>
                <w:sz w:val="24"/>
              </w:rPr>
              <w:t>(1400/1500)*550*4210</w:t>
            </w:r>
          </w:p>
        </w:tc>
      </w:tr>
      <w:tr w:rsidR="004F152D" w14:paraId="67B690C2" w14:textId="77777777">
        <w:tblPrEx>
          <w:tblCellMar>
            <w:top w:w="0" w:type="dxa"/>
            <w:bottom w:w="0" w:type="dxa"/>
          </w:tblCellMar>
        </w:tblPrEx>
        <w:trPr>
          <w:jc w:val="center"/>
        </w:trPr>
        <w:tc>
          <w:tcPr>
            <w:tcW w:w="2127" w:type="dxa"/>
            <w:vAlign w:val="center"/>
          </w:tcPr>
          <w:p w14:paraId="3C2CBCFF" w14:textId="77777777" w:rsidR="004F152D" w:rsidRDefault="004F152D">
            <w:pPr>
              <w:jc w:val="center"/>
              <w:rPr>
                <w:rFonts w:ascii="仿宋_GB2312" w:hint="eastAsia"/>
                <w:sz w:val="24"/>
              </w:rPr>
            </w:pPr>
            <w:r>
              <w:rPr>
                <w:rFonts w:ascii="仿宋_GB2312" w:hint="eastAsia"/>
                <w:sz w:val="24"/>
              </w:rPr>
              <w:t>KB9</w:t>
            </w:r>
          </w:p>
        </w:tc>
        <w:tc>
          <w:tcPr>
            <w:tcW w:w="1984" w:type="dxa"/>
            <w:vAlign w:val="center"/>
          </w:tcPr>
          <w:p w14:paraId="1B5B6086"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1B92BF03" w14:textId="77777777" w:rsidR="004F152D" w:rsidRDefault="004F152D">
            <w:pPr>
              <w:jc w:val="center"/>
              <w:rPr>
                <w:rFonts w:ascii="仿宋_GB2312"/>
                <w:sz w:val="24"/>
              </w:rPr>
            </w:pPr>
            <w:r>
              <w:rPr>
                <w:rFonts w:ascii="仿宋_GB2312"/>
                <w:sz w:val="24"/>
              </w:rPr>
              <w:t>(1420/1470)*550*6610</w:t>
            </w:r>
          </w:p>
        </w:tc>
      </w:tr>
      <w:tr w:rsidR="004F152D" w14:paraId="4CA4B880" w14:textId="77777777">
        <w:tblPrEx>
          <w:tblCellMar>
            <w:top w:w="0" w:type="dxa"/>
            <w:bottom w:w="0" w:type="dxa"/>
          </w:tblCellMar>
        </w:tblPrEx>
        <w:trPr>
          <w:jc w:val="center"/>
        </w:trPr>
        <w:tc>
          <w:tcPr>
            <w:tcW w:w="2127" w:type="dxa"/>
            <w:vAlign w:val="center"/>
          </w:tcPr>
          <w:p w14:paraId="61DC44EE" w14:textId="77777777" w:rsidR="004F152D" w:rsidRDefault="004F152D">
            <w:pPr>
              <w:jc w:val="center"/>
              <w:rPr>
                <w:rFonts w:ascii="仿宋_GB2312" w:hint="eastAsia"/>
                <w:sz w:val="24"/>
              </w:rPr>
            </w:pPr>
            <w:r>
              <w:rPr>
                <w:rFonts w:ascii="仿宋_GB2312" w:hint="eastAsia"/>
                <w:sz w:val="24"/>
              </w:rPr>
              <w:t>KB10</w:t>
            </w:r>
          </w:p>
        </w:tc>
        <w:tc>
          <w:tcPr>
            <w:tcW w:w="1984" w:type="dxa"/>
            <w:vAlign w:val="center"/>
          </w:tcPr>
          <w:p w14:paraId="5A4D5239"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635846E5" w14:textId="77777777" w:rsidR="004F152D" w:rsidRDefault="004F152D">
            <w:pPr>
              <w:jc w:val="center"/>
              <w:rPr>
                <w:rFonts w:ascii="仿宋_GB2312"/>
                <w:sz w:val="24"/>
              </w:rPr>
            </w:pPr>
            <w:r>
              <w:rPr>
                <w:rFonts w:ascii="仿宋_GB2312"/>
                <w:sz w:val="24"/>
              </w:rPr>
              <w:t>(1400/1500)*550*6610</w:t>
            </w:r>
          </w:p>
        </w:tc>
      </w:tr>
      <w:tr w:rsidR="004F152D" w14:paraId="3128CD35" w14:textId="77777777">
        <w:tblPrEx>
          <w:tblCellMar>
            <w:top w:w="0" w:type="dxa"/>
            <w:bottom w:w="0" w:type="dxa"/>
          </w:tblCellMar>
        </w:tblPrEx>
        <w:trPr>
          <w:jc w:val="center"/>
        </w:trPr>
        <w:tc>
          <w:tcPr>
            <w:tcW w:w="2127" w:type="dxa"/>
            <w:vAlign w:val="center"/>
          </w:tcPr>
          <w:p w14:paraId="6646E342" w14:textId="77777777" w:rsidR="004F152D" w:rsidRDefault="004F152D">
            <w:pPr>
              <w:jc w:val="center"/>
              <w:rPr>
                <w:rFonts w:ascii="仿宋_GB2312" w:hint="eastAsia"/>
                <w:sz w:val="24"/>
              </w:rPr>
            </w:pPr>
            <w:r>
              <w:rPr>
                <w:rFonts w:ascii="仿宋_GB2312" w:hint="eastAsia"/>
                <w:sz w:val="24"/>
              </w:rPr>
              <w:t>KB11</w:t>
            </w:r>
          </w:p>
        </w:tc>
        <w:tc>
          <w:tcPr>
            <w:tcW w:w="1984" w:type="dxa"/>
            <w:vAlign w:val="center"/>
          </w:tcPr>
          <w:p w14:paraId="4889563C"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57BE0DEB" w14:textId="77777777" w:rsidR="004F152D" w:rsidRDefault="004F152D">
            <w:pPr>
              <w:jc w:val="center"/>
              <w:rPr>
                <w:rFonts w:ascii="仿宋_GB2312"/>
                <w:sz w:val="24"/>
              </w:rPr>
            </w:pPr>
            <w:r>
              <w:rPr>
                <w:rFonts w:ascii="仿宋_GB2312"/>
                <w:sz w:val="24"/>
              </w:rPr>
              <w:t>(1420/1470)*550*4910</w:t>
            </w:r>
          </w:p>
        </w:tc>
      </w:tr>
      <w:tr w:rsidR="004F152D" w14:paraId="26DEC58C" w14:textId="77777777">
        <w:tblPrEx>
          <w:tblCellMar>
            <w:top w:w="0" w:type="dxa"/>
            <w:bottom w:w="0" w:type="dxa"/>
          </w:tblCellMar>
        </w:tblPrEx>
        <w:trPr>
          <w:jc w:val="center"/>
        </w:trPr>
        <w:tc>
          <w:tcPr>
            <w:tcW w:w="2127" w:type="dxa"/>
            <w:vAlign w:val="center"/>
          </w:tcPr>
          <w:p w14:paraId="0555461F" w14:textId="77777777" w:rsidR="004F152D" w:rsidRDefault="004F152D">
            <w:pPr>
              <w:jc w:val="center"/>
              <w:rPr>
                <w:rFonts w:ascii="仿宋_GB2312" w:hint="eastAsia"/>
                <w:sz w:val="24"/>
              </w:rPr>
            </w:pPr>
            <w:r>
              <w:rPr>
                <w:rFonts w:ascii="仿宋_GB2312" w:hint="eastAsia"/>
                <w:sz w:val="24"/>
              </w:rPr>
              <w:t>KB12</w:t>
            </w:r>
          </w:p>
        </w:tc>
        <w:tc>
          <w:tcPr>
            <w:tcW w:w="1984" w:type="dxa"/>
            <w:vAlign w:val="center"/>
          </w:tcPr>
          <w:p w14:paraId="336FBAE6"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6061E6C4" w14:textId="77777777" w:rsidR="004F152D" w:rsidRDefault="004F152D">
            <w:pPr>
              <w:jc w:val="center"/>
              <w:rPr>
                <w:rFonts w:ascii="仿宋_GB2312"/>
                <w:sz w:val="24"/>
              </w:rPr>
            </w:pPr>
            <w:r>
              <w:rPr>
                <w:rFonts w:ascii="仿宋_GB2312"/>
                <w:sz w:val="24"/>
              </w:rPr>
              <w:t>(1400/1500)*550*4910</w:t>
            </w:r>
          </w:p>
        </w:tc>
      </w:tr>
      <w:tr w:rsidR="004F152D" w14:paraId="6899684C" w14:textId="77777777">
        <w:tblPrEx>
          <w:tblCellMar>
            <w:top w:w="0" w:type="dxa"/>
            <w:bottom w:w="0" w:type="dxa"/>
          </w:tblCellMar>
        </w:tblPrEx>
        <w:trPr>
          <w:jc w:val="center"/>
        </w:trPr>
        <w:tc>
          <w:tcPr>
            <w:tcW w:w="2127" w:type="dxa"/>
            <w:vAlign w:val="center"/>
          </w:tcPr>
          <w:p w14:paraId="4B4D4541" w14:textId="77777777" w:rsidR="004F152D" w:rsidRDefault="004F152D">
            <w:pPr>
              <w:jc w:val="center"/>
              <w:rPr>
                <w:rFonts w:ascii="仿宋_GB2312" w:hint="eastAsia"/>
                <w:sz w:val="24"/>
              </w:rPr>
            </w:pPr>
            <w:r>
              <w:rPr>
                <w:rFonts w:ascii="仿宋_GB2312" w:hint="eastAsia"/>
                <w:sz w:val="24"/>
              </w:rPr>
              <w:t>KB13</w:t>
            </w:r>
          </w:p>
        </w:tc>
        <w:tc>
          <w:tcPr>
            <w:tcW w:w="1984" w:type="dxa"/>
            <w:vAlign w:val="center"/>
          </w:tcPr>
          <w:p w14:paraId="6E66ADB2"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742272C2" w14:textId="77777777" w:rsidR="004F152D" w:rsidRDefault="004F152D">
            <w:pPr>
              <w:jc w:val="center"/>
              <w:rPr>
                <w:rFonts w:ascii="仿宋_GB2312"/>
                <w:sz w:val="24"/>
              </w:rPr>
            </w:pPr>
            <w:r>
              <w:rPr>
                <w:rFonts w:ascii="仿宋_GB2312"/>
                <w:sz w:val="24"/>
              </w:rPr>
              <w:t>(1420/1470)*550*3610</w:t>
            </w:r>
          </w:p>
        </w:tc>
      </w:tr>
      <w:tr w:rsidR="004F152D" w14:paraId="7BF49696" w14:textId="77777777">
        <w:tblPrEx>
          <w:tblCellMar>
            <w:top w:w="0" w:type="dxa"/>
            <w:bottom w:w="0" w:type="dxa"/>
          </w:tblCellMar>
        </w:tblPrEx>
        <w:trPr>
          <w:jc w:val="center"/>
        </w:trPr>
        <w:tc>
          <w:tcPr>
            <w:tcW w:w="2127" w:type="dxa"/>
            <w:vAlign w:val="center"/>
          </w:tcPr>
          <w:p w14:paraId="60431422" w14:textId="77777777" w:rsidR="004F152D" w:rsidRDefault="004F152D">
            <w:pPr>
              <w:jc w:val="center"/>
              <w:rPr>
                <w:rFonts w:ascii="仿宋_GB2312" w:hint="eastAsia"/>
                <w:sz w:val="24"/>
              </w:rPr>
            </w:pPr>
            <w:r>
              <w:rPr>
                <w:rFonts w:ascii="仿宋_GB2312" w:hint="eastAsia"/>
                <w:sz w:val="24"/>
              </w:rPr>
              <w:t>KB14</w:t>
            </w:r>
          </w:p>
        </w:tc>
        <w:tc>
          <w:tcPr>
            <w:tcW w:w="1984" w:type="dxa"/>
            <w:vAlign w:val="center"/>
          </w:tcPr>
          <w:p w14:paraId="0868451B"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232FCDBD" w14:textId="77777777" w:rsidR="004F152D" w:rsidRDefault="004F152D">
            <w:pPr>
              <w:jc w:val="center"/>
              <w:rPr>
                <w:rFonts w:ascii="仿宋_GB2312"/>
                <w:sz w:val="24"/>
              </w:rPr>
            </w:pPr>
            <w:r>
              <w:rPr>
                <w:rFonts w:ascii="仿宋_GB2312"/>
                <w:sz w:val="24"/>
              </w:rPr>
              <w:t>(1400/1500)*550*3610</w:t>
            </w:r>
          </w:p>
        </w:tc>
      </w:tr>
      <w:tr w:rsidR="004F152D" w14:paraId="78E7CB87" w14:textId="77777777">
        <w:tblPrEx>
          <w:tblCellMar>
            <w:top w:w="0" w:type="dxa"/>
            <w:bottom w:w="0" w:type="dxa"/>
          </w:tblCellMar>
        </w:tblPrEx>
        <w:trPr>
          <w:jc w:val="center"/>
        </w:trPr>
        <w:tc>
          <w:tcPr>
            <w:tcW w:w="2127" w:type="dxa"/>
            <w:vAlign w:val="center"/>
          </w:tcPr>
          <w:p w14:paraId="7141EAE8" w14:textId="77777777" w:rsidR="004F152D" w:rsidRDefault="004F152D">
            <w:pPr>
              <w:jc w:val="center"/>
              <w:rPr>
                <w:rFonts w:ascii="仿宋_GB2312" w:hint="eastAsia"/>
                <w:sz w:val="24"/>
              </w:rPr>
            </w:pPr>
            <w:r>
              <w:rPr>
                <w:rFonts w:ascii="仿宋_GB2312" w:hint="eastAsia"/>
                <w:sz w:val="24"/>
              </w:rPr>
              <w:t>KB15</w:t>
            </w:r>
          </w:p>
        </w:tc>
        <w:tc>
          <w:tcPr>
            <w:tcW w:w="1984" w:type="dxa"/>
            <w:vAlign w:val="center"/>
          </w:tcPr>
          <w:p w14:paraId="08DDAE36"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3B70FEB2" w14:textId="77777777" w:rsidR="004F152D" w:rsidRDefault="004F152D">
            <w:pPr>
              <w:jc w:val="center"/>
              <w:rPr>
                <w:rFonts w:ascii="仿宋_GB2312"/>
                <w:sz w:val="24"/>
              </w:rPr>
            </w:pPr>
            <w:r>
              <w:rPr>
                <w:rFonts w:ascii="仿宋_GB2312"/>
                <w:sz w:val="24"/>
              </w:rPr>
              <w:t>(1420/1470)*550*4210</w:t>
            </w:r>
          </w:p>
        </w:tc>
      </w:tr>
      <w:tr w:rsidR="004F152D" w14:paraId="199884FB" w14:textId="77777777">
        <w:tblPrEx>
          <w:tblCellMar>
            <w:top w:w="0" w:type="dxa"/>
            <w:bottom w:w="0" w:type="dxa"/>
          </w:tblCellMar>
        </w:tblPrEx>
        <w:trPr>
          <w:jc w:val="center"/>
        </w:trPr>
        <w:tc>
          <w:tcPr>
            <w:tcW w:w="2127" w:type="dxa"/>
            <w:vAlign w:val="center"/>
          </w:tcPr>
          <w:p w14:paraId="6F77E437" w14:textId="77777777" w:rsidR="004F152D" w:rsidRDefault="004F152D">
            <w:pPr>
              <w:jc w:val="center"/>
              <w:rPr>
                <w:rFonts w:ascii="仿宋_GB2312" w:hint="eastAsia"/>
                <w:sz w:val="24"/>
              </w:rPr>
            </w:pPr>
            <w:r>
              <w:rPr>
                <w:rFonts w:ascii="仿宋_GB2312" w:hint="eastAsia"/>
                <w:sz w:val="24"/>
              </w:rPr>
              <w:t>KB16</w:t>
            </w:r>
          </w:p>
        </w:tc>
        <w:tc>
          <w:tcPr>
            <w:tcW w:w="1984" w:type="dxa"/>
            <w:vAlign w:val="center"/>
          </w:tcPr>
          <w:p w14:paraId="657AFAA7" w14:textId="77777777" w:rsidR="004F152D" w:rsidRDefault="004F152D">
            <w:pPr>
              <w:jc w:val="center"/>
              <w:rPr>
                <w:rFonts w:ascii="仿宋_GB2312" w:hint="eastAsia"/>
                <w:sz w:val="24"/>
              </w:rPr>
            </w:pPr>
            <w:r>
              <w:rPr>
                <w:rFonts w:ascii="仿宋_GB2312" w:hint="eastAsia"/>
                <w:sz w:val="24"/>
              </w:rPr>
              <w:t>2</w:t>
            </w:r>
          </w:p>
        </w:tc>
        <w:tc>
          <w:tcPr>
            <w:tcW w:w="4253" w:type="dxa"/>
            <w:vAlign w:val="center"/>
          </w:tcPr>
          <w:p w14:paraId="39EECF6E" w14:textId="77777777" w:rsidR="004F152D" w:rsidRDefault="004F152D">
            <w:pPr>
              <w:jc w:val="center"/>
              <w:rPr>
                <w:rFonts w:ascii="仿宋_GB2312"/>
                <w:sz w:val="24"/>
              </w:rPr>
            </w:pPr>
            <w:r>
              <w:rPr>
                <w:rFonts w:ascii="仿宋_GB2312"/>
                <w:sz w:val="24"/>
              </w:rPr>
              <w:t>(1400/1500)*550*4210</w:t>
            </w:r>
          </w:p>
        </w:tc>
      </w:tr>
      <w:tr w:rsidR="004F152D" w14:paraId="4AFB913E" w14:textId="77777777">
        <w:tblPrEx>
          <w:tblCellMar>
            <w:top w:w="0" w:type="dxa"/>
            <w:bottom w:w="0" w:type="dxa"/>
          </w:tblCellMar>
        </w:tblPrEx>
        <w:trPr>
          <w:jc w:val="center"/>
        </w:trPr>
        <w:tc>
          <w:tcPr>
            <w:tcW w:w="2127" w:type="dxa"/>
            <w:vAlign w:val="center"/>
          </w:tcPr>
          <w:p w14:paraId="0B3258BE" w14:textId="77777777" w:rsidR="004F152D" w:rsidRDefault="004F152D">
            <w:pPr>
              <w:jc w:val="center"/>
              <w:rPr>
                <w:rFonts w:ascii="仿宋_GB2312" w:hint="eastAsia"/>
                <w:sz w:val="24"/>
              </w:rPr>
            </w:pPr>
            <w:r>
              <w:rPr>
                <w:rFonts w:ascii="仿宋_GB2312" w:hint="eastAsia"/>
                <w:sz w:val="24"/>
              </w:rPr>
              <w:t>合计</w:t>
            </w:r>
          </w:p>
        </w:tc>
        <w:tc>
          <w:tcPr>
            <w:tcW w:w="1984" w:type="dxa"/>
            <w:vAlign w:val="center"/>
          </w:tcPr>
          <w:p w14:paraId="25833669" w14:textId="77777777" w:rsidR="004F152D" w:rsidRDefault="004F152D">
            <w:pPr>
              <w:jc w:val="center"/>
              <w:rPr>
                <w:rFonts w:ascii="仿宋_GB2312" w:hint="eastAsia"/>
                <w:sz w:val="24"/>
              </w:rPr>
            </w:pPr>
            <w:r>
              <w:rPr>
                <w:rFonts w:ascii="仿宋_GB2312" w:hint="eastAsia"/>
                <w:sz w:val="24"/>
              </w:rPr>
              <w:t>348</w:t>
            </w:r>
          </w:p>
        </w:tc>
        <w:tc>
          <w:tcPr>
            <w:tcW w:w="4253" w:type="dxa"/>
            <w:vAlign w:val="center"/>
          </w:tcPr>
          <w:p w14:paraId="35CB1544" w14:textId="77777777" w:rsidR="004F152D" w:rsidRDefault="004F152D">
            <w:pPr>
              <w:jc w:val="center"/>
              <w:rPr>
                <w:rFonts w:ascii="仿宋_GB2312"/>
                <w:sz w:val="24"/>
              </w:rPr>
            </w:pPr>
          </w:p>
        </w:tc>
      </w:tr>
    </w:tbl>
    <w:p w14:paraId="2FFFD290" w14:textId="77777777" w:rsidR="004F152D" w:rsidRDefault="004F152D">
      <w:pPr>
        <w:rPr>
          <w:rFonts w:ascii="仿宋_GB2312"/>
        </w:rPr>
      </w:pPr>
      <w:r>
        <w:rPr>
          <w:rFonts w:ascii="仿宋_GB2312" w:hint="eastAsia"/>
        </w:rPr>
        <w:t xml:space="preserve">    </w:t>
      </w:r>
    </w:p>
    <w:p w14:paraId="043DAC64" w14:textId="77777777" w:rsidR="004F152D" w:rsidRDefault="004F152D">
      <w:pPr>
        <w:outlineLvl w:val="0"/>
        <w:rPr>
          <w:rFonts w:ascii="仿宋_GB2312"/>
        </w:rPr>
      </w:pPr>
      <w:r>
        <w:rPr>
          <w:rFonts w:ascii="仿宋_GB2312"/>
        </w:rPr>
        <w:t xml:space="preserve">    </w:t>
      </w:r>
      <w:r>
        <w:rPr>
          <w:rFonts w:ascii="仿宋_GB2312" w:hint="eastAsia"/>
        </w:rPr>
        <w:t>预制场地选择</w:t>
      </w:r>
    </w:p>
    <w:p w14:paraId="4D0B3625" w14:textId="77777777" w:rsidR="004F152D" w:rsidRDefault="004F152D">
      <w:pPr>
        <w:ind w:firstLine="284"/>
        <w:rPr>
          <w:rFonts w:ascii="仿宋_GB2312" w:hint="eastAsia"/>
        </w:rPr>
      </w:pPr>
      <w:r>
        <w:rPr>
          <w:rFonts w:ascii="仿宋_GB2312"/>
        </w:rPr>
        <w:t xml:space="preserve">  </w:t>
      </w:r>
      <w:r>
        <w:rPr>
          <w:rFonts w:ascii="仿宋_GB2312" w:hint="eastAsia"/>
        </w:rPr>
        <w:t>根据现场的地形及六座引桥的分布，</w:t>
      </w:r>
      <w:r>
        <w:rPr>
          <w:rFonts w:ascii="仿宋_GB2312" w:hint="eastAsia"/>
        </w:rPr>
        <w:t>5#</w:t>
      </w:r>
      <w:r>
        <w:rPr>
          <w:rFonts w:ascii="MingLiU" w:eastAsia="MingLiU" w:hint="eastAsia"/>
        </w:rPr>
        <w:t>~</w:t>
      </w:r>
      <w:r>
        <w:rPr>
          <w:rFonts w:ascii="仿宋_GB2312" w:hint="eastAsia"/>
        </w:rPr>
        <w:t>6#</w:t>
      </w:r>
      <w:r>
        <w:rPr>
          <w:rFonts w:ascii="仿宋_GB2312" w:hint="eastAsia"/>
        </w:rPr>
        <w:t>引桥与</w:t>
      </w:r>
      <w:r>
        <w:rPr>
          <w:rFonts w:ascii="仿宋_GB2312" w:hint="eastAsia"/>
        </w:rPr>
        <w:t>1#</w:t>
      </w:r>
      <w:r>
        <w:rPr>
          <w:rFonts w:ascii="MingLiU" w:eastAsia="MingLiU" w:hint="eastAsia"/>
        </w:rPr>
        <w:t>~</w:t>
      </w:r>
      <w:r>
        <w:rPr>
          <w:rFonts w:ascii="仿宋_GB2312" w:hint="eastAsia"/>
        </w:rPr>
        <w:t>4#</w:t>
      </w:r>
      <w:r>
        <w:rPr>
          <w:rFonts w:ascii="仿宋_GB2312" w:hint="eastAsia"/>
        </w:rPr>
        <w:t>引桥没有施工道路相连，因此选用两个施工场地作为空心板的预制，</w:t>
      </w:r>
      <w:r>
        <w:rPr>
          <w:rFonts w:ascii="仿宋_GB2312" w:hint="eastAsia"/>
        </w:rPr>
        <w:t>1#</w:t>
      </w:r>
      <w:r>
        <w:rPr>
          <w:rFonts w:ascii="仿宋_GB2312" w:hint="eastAsia"/>
        </w:rPr>
        <w:t>预制场地预制</w:t>
      </w:r>
      <w:r>
        <w:rPr>
          <w:rFonts w:ascii="仿宋_GB2312" w:hint="eastAsia"/>
        </w:rPr>
        <w:t>1#</w:t>
      </w:r>
      <w:r>
        <w:rPr>
          <w:rFonts w:ascii="MingLiU" w:eastAsia="MingLiU" w:hint="eastAsia"/>
        </w:rPr>
        <w:t>~</w:t>
      </w:r>
      <w:r>
        <w:rPr>
          <w:rFonts w:ascii="仿宋_GB2312" w:hint="eastAsia"/>
        </w:rPr>
        <w:t>4#</w:t>
      </w:r>
      <w:r>
        <w:rPr>
          <w:rFonts w:ascii="仿宋_GB2312" w:hint="eastAsia"/>
        </w:rPr>
        <w:t>引桥的空心板，</w:t>
      </w:r>
      <w:r>
        <w:rPr>
          <w:rFonts w:ascii="仿宋_GB2312" w:hint="eastAsia"/>
        </w:rPr>
        <w:t>2#</w:t>
      </w:r>
      <w:r>
        <w:rPr>
          <w:rFonts w:ascii="仿宋_GB2312" w:hint="eastAsia"/>
        </w:rPr>
        <w:t>预制场地预制</w:t>
      </w:r>
      <w:r>
        <w:rPr>
          <w:rFonts w:ascii="仿宋_GB2312" w:hint="eastAsia"/>
        </w:rPr>
        <w:t>5#</w:t>
      </w:r>
      <w:r>
        <w:rPr>
          <w:rFonts w:ascii="MingLiU" w:eastAsia="MingLiU" w:hint="eastAsia"/>
        </w:rPr>
        <w:t>~</w:t>
      </w:r>
      <w:r>
        <w:rPr>
          <w:rFonts w:ascii="仿宋_GB2312" w:hint="eastAsia"/>
        </w:rPr>
        <w:t>6#</w:t>
      </w:r>
      <w:r>
        <w:rPr>
          <w:rFonts w:ascii="仿宋_GB2312" w:hint="eastAsia"/>
        </w:rPr>
        <w:t>引桥的空心板。两个预制场地都设于靠近道路的某个合适场地上。</w:t>
      </w:r>
    </w:p>
    <w:p w14:paraId="4228FDA9" w14:textId="77777777" w:rsidR="004F152D" w:rsidRDefault="004F152D">
      <w:pPr>
        <w:ind w:firstLine="284"/>
        <w:rPr>
          <w:rFonts w:ascii="仿宋_GB2312" w:hint="eastAsia"/>
        </w:rPr>
      </w:pPr>
      <w:r>
        <w:rPr>
          <w:rFonts w:ascii="仿宋_GB2312" w:hint="eastAsia"/>
        </w:rPr>
        <w:t xml:space="preserve">  </w:t>
      </w:r>
      <w:r>
        <w:rPr>
          <w:rFonts w:ascii="仿宋_GB2312" w:hint="eastAsia"/>
        </w:rPr>
        <w:t>由于预制构件的数量较多，预制构件的周转期需要</w:t>
      </w:r>
      <w:r>
        <w:rPr>
          <w:rFonts w:ascii="仿宋_GB2312" w:hint="eastAsia"/>
        </w:rPr>
        <w:t>10</w:t>
      </w:r>
      <w:r>
        <w:rPr>
          <w:rFonts w:ascii="仿宋_GB2312" w:hint="eastAsia"/>
        </w:rPr>
        <w:t>天左右，为满足施工的进度要求，</w:t>
      </w:r>
      <w:r>
        <w:rPr>
          <w:rFonts w:ascii="仿宋_GB2312" w:hint="eastAsia"/>
        </w:rPr>
        <w:t>1#</w:t>
      </w:r>
      <w:r>
        <w:rPr>
          <w:rFonts w:ascii="仿宋_GB2312" w:hint="eastAsia"/>
        </w:rPr>
        <w:t>预制场地配置</w:t>
      </w:r>
      <w:r>
        <w:rPr>
          <w:rFonts w:ascii="仿宋_GB2312" w:hint="eastAsia"/>
        </w:rPr>
        <w:t>10</w:t>
      </w:r>
      <w:r>
        <w:rPr>
          <w:rFonts w:ascii="仿宋_GB2312" w:hint="eastAsia"/>
        </w:rPr>
        <w:t>条的生产线，每条生产线可施工</w:t>
      </w:r>
      <w:r>
        <w:rPr>
          <w:rFonts w:ascii="仿宋_GB2312" w:hint="eastAsia"/>
        </w:rPr>
        <w:t>4~5</w:t>
      </w:r>
      <w:r>
        <w:rPr>
          <w:rFonts w:ascii="仿宋_GB2312" w:hint="eastAsia"/>
        </w:rPr>
        <w:t>块的空心板。</w:t>
      </w:r>
      <w:r>
        <w:rPr>
          <w:rFonts w:ascii="仿宋_GB2312" w:hint="eastAsia"/>
        </w:rPr>
        <w:t>2#</w:t>
      </w:r>
      <w:r>
        <w:rPr>
          <w:rFonts w:ascii="仿宋_GB2312" w:hint="eastAsia"/>
        </w:rPr>
        <w:t>预制场地的数量可以减半，每个预制场地配置有各自的钢筋加工场、模板加工场及搅拌设备。空心板预制的施工流程及机械设备配置如下：</w:t>
      </w:r>
    </w:p>
    <w:p w14:paraId="39981C87" w14:textId="77777777" w:rsidR="004F152D" w:rsidRDefault="004F152D">
      <w:pPr>
        <w:ind w:firstLine="284"/>
        <w:jc w:val="center"/>
        <w:rPr>
          <w:rFonts w:ascii="仿宋_GB2312"/>
        </w:rPr>
      </w:pPr>
    </w:p>
    <w:p w14:paraId="1B8B429C" w14:textId="77777777" w:rsidR="004F152D" w:rsidRDefault="004F152D">
      <w:pPr>
        <w:ind w:firstLine="284"/>
        <w:jc w:val="center"/>
        <w:rPr>
          <w:rFonts w:ascii="仿宋_GB2312"/>
        </w:rPr>
      </w:pPr>
      <w:r>
        <w:rPr>
          <w:rFonts w:ascii="仿宋_GB2312" w:hint="eastAsia"/>
          <w:bdr w:val="single" w:sz="4" w:space="0" w:color="auto"/>
        </w:rPr>
        <w:t>模板制作</w:t>
      </w:r>
      <w:r>
        <w:rPr>
          <w:rFonts w:ascii="仿宋_GB2312"/>
          <w:bdr w:val="single" w:sz="4" w:space="0" w:color="auto"/>
        </w:rPr>
        <w:t xml:space="preserve"> </w:t>
      </w:r>
      <w:r>
        <w:rPr>
          <w:rFonts w:ascii="仿宋_GB2312"/>
        </w:rPr>
        <w:t xml:space="preserve">    </w:t>
      </w:r>
      <w:r>
        <w:rPr>
          <w:rFonts w:ascii="仿宋_GB2312" w:hint="eastAsia"/>
          <w:bdr w:val="single" w:sz="4" w:space="0" w:color="auto"/>
        </w:rPr>
        <w:t>混凝土拌制</w:t>
      </w:r>
    </w:p>
    <w:p w14:paraId="48870CCC" w14:textId="77777777" w:rsidR="004F152D" w:rsidRDefault="004F152D">
      <w:pPr>
        <w:ind w:firstLine="284"/>
        <w:jc w:val="center"/>
        <w:rPr>
          <w:rFonts w:ascii="仿宋_GB2312"/>
        </w:rPr>
      </w:pPr>
      <w:r>
        <w:rPr>
          <w:rFonts w:ascii="仿宋_GB2312"/>
        </w:rPr>
        <w:sym w:font="Symbol" w:char="F0AF"/>
      </w:r>
      <w:r>
        <w:rPr>
          <w:rFonts w:ascii="仿宋_GB2312"/>
        </w:rPr>
        <w:t xml:space="preserve">          </w:t>
      </w:r>
      <w:r>
        <w:rPr>
          <w:rFonts w:ascii="仿宋_GB2312"/>
        </w:rPr>
        <w:sym w:font="Symbol" w:char="F0AF"/>
      </w:r>
    </w:p>
    <w:p w14:paraId="0002DBCF" w14:textId="77777777" w:rsidR="004F152D" w:rsidRDefault="004F152D">
      <w:pPr>
        <w:ind w:firstLine="284"/>
        <w:jc w:val="center"/>
        <w:outlineLvl w:val="0"/>
        <w:rPr>
          <w:rFonts w:ascii="仿宋_GB2312" w:hint="eastAsia"/>
        </w:rPr>
      </w:pPr>
      <w:r>
        <w:rPr>
          <w:rFonts w:ascii="仿宋_GB2312" w:hint="eastAsia"/>
          <w:bdr w:val="single" w:sz="4" w:space="0" w:color="auto"/>
        </w:rPr>
        <w:t>钢筋加工绑扎</w:t>
      </w:r>
      <w:r>
        <w:rPr>
          <w:rFonts w:ascii="仿宋_GB2312"/>
        </w:rPr>
        <w:sym w:font="Symbol" w:char="F0AE"/>
      </w:r>
      <w:r>
        <w:rPr>
          <w:rFonts w:ascii="仿宋_GB2312" w:hint="eastAsia"/>
          <w:bdr w:val="single" w:sz="4" w:space="0" w:color="auto"/>
        </w:rPr>
        <w:t>模板安装</w:t>
      </w:r>
      <w:r>
        <w:rPr>
          <w:rFonts w:ascii="仿宋_GB2312"/>
        </w:rPr>
        <w:sym w:font="Symbol" w:char="F0AE"/>
      </w:r>
      <w:r>
        <w:rPr>
          <w:rFonts w:ascii="仿宋_GB2312" w:hint="eastAsia"/>
          <w:bdr w:val="single" w:sz="4" w:space="0" w:color="auto"/>
        </w:rPr>
        <w:t>混凝土浇注</w:t>
      </w:r>
      <w:r>
        <w:rPr>
          <w:rFonts w:ascii="仿宋_GB2312"/>
        </w:rPr>
        <w:sym w:font="Symbol" w:char="F0AE"/>
      </w:r>
      <w:r>
        <w:rPr>
          <w:rFonts w:ascii="仿宋_GB2312" w:hint="eastAsia"/>
          <w:bdr w:val="single" w:sz="4" w:space="0" w:color="auto"/>
        </w:rPr>
        <w:t>养护、转堆</w:t>
      </w:r>
    </w:p>
    <w:p w14:paraId="08B744AE" w14:textId="77777777" w:rsidR="004F152D" w:rsidRDefault="004F152D">
      <w:pPr>
        <w:ind w:firstLine="284"/>
        <w:rPr>
          <w:rFonts w:ascii="仿宋_GB2312" w:hint="eastAsia"/>
        </w:rPr>
      </w:pPr>
      <w:r>
        <w:rPr>
          <w:rFonts w:ascii="仿宋_GB2312"/>
        </w:rPr>
        <w:t xml:space="preserve"> </w:t>
      </w:r>
    </w:p>
    <w:p w14:paraId="79D28EB1" w14:textId="77777777" w:rsidR="004F152D" w:rsidRDefault="004F152D">
      <w:pPr>
        <w:pStyle w:val="a8"/>
        <w:outlineLvl w:val="0"/>
      </w:pPr>
      <w:r>
        <w:rPr>
          <w:rFonts w:hint="eastAsia"/>
        </w:rPr>
        <w:t>空心板预制施工流程图</w:t>
      </w:r>
    </w:p>
    <w:p w14:paraId="1DB90EEA" w14:textId="77777777" w:rsidR="004F152D" w:rsidRDefault="004F152D">
      <w:pPr>
        <w:ind w:firstLine="284"/>
        <w:rPr>
          <w:rFonts w:ascii="仿宋_GB2312" w:hint="eastAsia"/>
        </w:rPr>
      </w:pPr>
    </w:p>
    <w:p w14:paraId="5F7DF60E" w14:textId="77777777" w:rsidR="004F152D" w:rsidRDefault="004F152D">
      <w:pPr>
        <w:ind w:firstLine="284"/>
        <w:rPr>
          <w:rFonts w:ascii="仿宋_GB2312"/>
        </w:rPr>
      </w:pPr>
      <w:r>
        <w:rPr>
          <w:rFonts w:ascii="仿宋_GB2312"/>
        </w:rPr>
        <w:t xml:space="preserve"> </w:t>
      </w:r>
      <w:r>
        <w:rPr>
          <w:rFonts w:ascii="仿宋_GB2312" w:hint="eastAsia"/>
        </w:rPr>
        <w:t>主要机械设备如下：</w:t>
      </w:r>
    </w:p>
    <w:p w14:paraId="7E556920" w14:textId="77777777" w:rsidR="004F152D" w:rsidRDefault="004F152D">
      <w:pPr>
        <w:ind w:firstLine="284"/>
        <w:rPr>
          <w:rFonts w:ascii="仿宋_GB2312"/>
        </w:rPr>
      </w:pPr>
      <w:r>
        <w:rPr>
          <w:rFonts w:ascii="仿宋_GB2312"/>
        </w:rPr>
        <w:t xml:space="preserve">  </w:t>
      </w:r>
      <w:r>
        <w:rPr>
          <w:rFonts w:ascii="仿宋_GB2312" w:hint="eastAsia"/>
        </w:rPr>
        <w:t>拌和系统：四台</w:t>
      </w:r>
      <w:r>
        <w:rPr>
          <w:rFonts w:ascii="仿宋_GB2312"/>
        </w:rPr>
        <w:t>0.4m</w:t>
      </w:r>
      <w:r>
        <w:rPr>
          <w:rFonts w:ascii="仿宋_GB2312"/>
          <w:vertAlign w:val="superscript"/>
        </w:rPr>
        <w:t>3</w:t>
      </w:r>
      <w:r>
        <w:rPr>
          <w:rFonts w:ascii="仿宋_GB2312" w:hint="eastAsia"/>
        </w:rPr>
        <w:t>自落式混凝土搅拌机；</w:t>
      </w:r>
    </w:p>
    <w:p w14:paraId="2DAEDC00" w14:textId="77777777" w:rsidR="004F152D" w:rsidRDefault="004F152D">
      <w:pPr>
        <w:ind w:firstLine="284"/>
        <w:rPr>
          <w:rFonts w:ascii="仿宋_GB2312" w:hint="eastAsia"/>
        </w:rPr>
      </w:pPr>
      <w:r>
        <w:rPr>
          <w:rFonts w:ascii="仿宋_GB2312"/>
        </w:rPr>
        <w:t xml:space="preserve">  </w:t>
      </w:r>
      <w:r>
        <w:rPr>
          <w:rFonts w:ascii="仿宋_GB2312" w:hint="eastAsia"/>
        </w:rPr>
        <w:t>手推车</w:t>
      </w:r>
      <w:r>
        <w:rPr>
          <w:rFonts w:ascii="仿宋_GB2312" w:hint="eastAsia"/>
        </w:rPr>
        <w:t>20</w:t>
      </w:r>
      <w:r>
        <w:rPr>
          <w:rFonts w:ascii="仿宋_GB2312" w:hint="eastAsia"/>
        </w:rPr>
        <w:t>台；</w:t>
      </w:r>
    </w:p>
    <w:p w14:paraId="283AAAB7" w14:textId="77777777" w:rsidR="004F152D" w:rsidRDefault="004F152D">
      <w:pPr>
        <w:ind w:firstLine="284"/>
        <w:rPr>
          <w:rFonts w:ascii="仿宋_GB2312"/>
        </w:rPr>
      </w:pPr>
      <w:r>
        <w:rPr>
          <w:rFonts w:ascii="仿宋_GB2312"/>
        </w:rPr>
        <w:t xml:space="preserve">  15t</w:t>
      </w:r>
      <w:r>
        <w:rPr>
          <w:rFonts w:ascii="仿宋_GB2312" w:hint="eastAsia"/>
        </w:rPr>
        <w:t>轮胎吊机一台；</w:t>
      </w:r>
    </w:p>
    <w:p w14:paraId="6DB40997" w14:textId="77777777" w:rsidR="004F152D" w:rsidRDefault="004F152D">
      <w:pPr>
        <w:ind w:firstLine="284"/>
        <w:rPr>
          <w:rFonts w:ascii="仿宋_GB2312"/>
        </w:rPr>
      </w:pPr>
      <w:r>
        <w:rPr>
          <w:rFonts w:ascii="仿宋_GB2312"/>
        </w:rPr>
        <w:t xml:space="preserve">  15t</w:t>
      </w:r>
      <w:r>
        <w:rPr>
          <w:rFonts w:ascii="仿宋_GB2312" w:hint="eastAsia"/>
        </w:rPr>
        <w:t>平板车二辆；</w:t>
      </w:r>
    </w:p>
    <w:p w14:paraId="2EE0E144" w14:textId="77777777" w:rsidR="004F152D" w:rsidRDefault="004F152D">
      <w:pPr>
        <w:ind w:firstLine="284"/>
        <w:rPr>
          <w:rFonts w:ascii="仿宋_GB2312" w:hint="eastAsia"/>
        </w:rPr>
      </w:pPr>
      <w:r>
        <w:rPr>
          <w:rFonts w:ascii="仿宋_GB2312"/>
        </w:rPr>
        <w:t xml:space="preserve">  </w:t>
      </w:r>
      <w:r>
        <w:rPr>
          <w:rFonts w:ascii="仿宋_GB2312" w:hint="eastAsia"/>
        </w:rPr>
        <w:t>风电焊、</w:t>
      </w:r>
      <w:r>
        <w:rPr>
          <w:rFonts w:ascii="仿宋_GB2312"/>
        </w:rPr>
        <w:t>D40</w:t>
      </w:r>
      <w:r>
        <w:rPr>
          <w:rFonts w:ascii="仿宋_GB2312" w:hint="eastAsia"/>
        </w:rPr>
        <w:t>插入式振捣棒等配套设施；</w:t>
      </w:r>
    </w:p>
    <w:p w14:paraId="042EA77A" w14:textId="77777777" w:rsidR="004F152D" w:rsidRDefault="004F152D">
      <w:pPr>
        <w:ind w:firstLine="284"/>
        <w:outlineLvl w:val="0"/>
        <w:rPr>
          <w:rFonts w:ascii="仿宋_GB2312"/>
        </w:rPr>
      </w:pPr>
      <w:r>
        <w:rPr>
          <w:rFonts w:ascii="仿宋_GB2312"/>
        </w:rPr>
        <w:t xml:space="preserve">  a.  </w:t>
      </w:r>
      <w:r>
        <w:rPr>
          <w:rFonts w:ascii="仿宋_GB2312" w:hint="eastAsia"/>
        </w:rPr>
        <w:t>钢筋</w:t>
      </w:r>
    </w:p>
    <w:p w14:paraId="0CDBA886" w14:textId="77777777" w:rsidR="004F152D" w:rsidRDefault="004F152D">
      <w:pPr>
        <w:ind w:firstLine="284"/>
        <w:rPr>
          <w:rFonts w:ascii="仿宋_GB2312"/>
        </w:rPr>
      </w:pPr>
      <w:r>
        <w:rPr>
          <w:rFonts w:ascii="仿宋_GB2312"/>
        </w:rPr>
        <w:t xml:space="preserve">  </w:t>
      </w:r>
      <w:r>
        <w:rPr>
          <w:rFonts w:ascii="仿宋_GB2312" w:hint="eastAsia"/>
        </w:rPr>
        <w:t>钢筋在车间开料加工好，运送到现场，直接在底模上绑扎成形。</w:t>
      </w:r>
    </w:p>
    <w:p w14:paraId="61DCCECE" w14:textId="77777777" w:rsidR="004F152D" w:rsidRDefault="004F152D">
      <w:pPr>
        <w:ind w:firstLine="284"/>
        <w:outlineLvl w:val="0"/>
        <w:rPr>
          <w:rFonts w:ascii="仿宋_GB2312"/>
        </w:rPr>
      </w:pPr>
      <w:r>
        <w:rPr>
          <w:rFonts w:ascii="仿宋_GB2312"/>
        </w:rPr>
        <w:t xml:space="preserve">  b.  </w:t>
      </w:r>
      <w:r>
        <w:rPr>
          <w:rFonts w:ascii="仿宋_GB2312" w:hint="eastAsia"/>
        </w:rPr>
        <w:t>模板</w:t>
      </w:r>
    </w:p>
    <w:p w14:paraId="6EF6A287" w14:textId="77777777" w:rsidR="004F152D" w:rsidRDefault="004F152D">
      <w:pPr>
        <w:ind w:firstLine="284"/>
        <w:rPr>
          <w:rFonts w:ascii="仿宋_GB2312"/>
        </w:rPr>
      </w:pPr>
      <w:r>
        <w:rPr>
          <w:rFonts w:ascii="仿宋_GB2312"/>
        </w:rPr>
        <w:t xml:space="preserve">  </w:t>
      </w:r>
      <w:r>
        <w:rPr>
          <w:rFonts w:ascii="仿宋_GB2312" w:hint="eastAsia"/>
        </w:rPr>
        <w:t>底模：底模采用</w:t>
      </w:r>
      <w:r>
        <w:rPr>
          <w:rFonts w:ascii="仿宋_GB2312"/>
        </w:rPr>
        <w:t>C20</w:t>
      </w:r>
      <w:r>
        <w:rPr>
          <w:rFonts w:ascii="仿宋_GB2312" w:hint="eastAsia"/>
        </w:rPr>
        <w:t>混凝土结构，四周边上铺设φ</w:t>
      </w:r>
      <w:r>
        <w:rPr>
          <w:rFonts w:ascii="仿宋_GB2312"/>
        </w:rPr>
        <w:t>20mm</w:t>
      </w:r>
      <w:r>
        <w:rPr>
          <w:rFonts w:ascii="仿宋_GB2312" w:hint="eastAsia"/>
        </w:rPr>
        <w:t>左右的透明软塑料管作止浆用，防止构件裙脚漏浆。底模两侧预埋</w:t>
      </w:r>
      <w:r>
        <w:rPr>
          <w:rFonts w:ascii="仿宋_GB2312"/>
        </w:rPr>
        <w:t>[10</w:t>
      </w:r>
      <w:r>
        <w:rPr>
          <w:rFonts w:ascii="仿宋_GB2312" w:hint="eastAsia"/>
        </w:rPr>
        <w:t>槽钢作侧模支撑用。如下图：</w:t>
      </w:r>
    </w:p>
    <w:p w14:paraId="06C61241" w14:textId="77777777" w:rsidR="004F152D" w:rsidRDefault="004F152D">
      <w:pPr>
        <w:ind w:firstLine="284"/>
        <w:rPr>
          <w:rFonts w:ascii="仿宋_GB2312"/>
        </w:rPr>
      </w:pPr>
      <w:r>
        <w:rPr>
          <w:rFonts w:ascii="仿宋_GB2312"/>
        </w:rPr>
        <w:t xml:space="preserve">  </w:t>
      </w:r>
      <w:r>
        <w:rPr>
          <w:rFonts w:ascii="仿宋_GB2312" w:hint="eastAsia"/>
        </w:rPr>
        <w:t>侧模及封头板：侧模全部采用整片式钢模板或定型钢模板拼制，中间空心部分采用冲汽胶囊内胆形成，冲汽胶囊由厂家定做。端头有冲汽胶囊部分采用木模板。加工套数为</w:t>
      </w:r>
      <w:r>
        <w:rPr>
          <w:rFonts w:ascii="仿宋_GB2312"/>
        </w:rPr>
        <w:t>6</w:t>
      </w:r>
      <w:r>
        <w:rPr>
          <w:rFonts w:ascii="仿宋_GB2312" w:hint="eastAsia"/>
        </w:rPr>
        <w:t>套。</w:t>
      </w:r>
    </w:p>
    <w:p w14:paraId="77B6E8CE" w14:textId="77777777" w:rsidR="004F152D" w:rsidRDefault="004F152D">
      <w:pPr>
        <w:ind w:firstLine="284"/>
        <w:rPr>
          <w:rFonts w:ascii="仿宋_GB2312" w:hint="eastAsia"/>
        </w:rPr>
      </w:pPr>
      <w:r>
        <w:rPr>
          <w:rFonts w:ascii="仿宋_GB2312"/>
        </w:rPr>
        <w:t xml:space="preserve">  </w:t>
      </w:r>
      <w:r>
        <w:rPr>
          <w:rFonts w:ascii="仿宋_GB2312" w:hint="eastAsia"/>
        </w:rPr>
        <w:t>脱模剂：采用柴油、石腊、滑石粉按一定配合比混合而成。</w:t>
      </w:r>
    </w:p>
    <w:p w14:paraId="3F0E1295" w14:textId="77777777" w:rsidR="004F152D" w:rsidRDefault="004F152D">
      <w:pPr>
        <w:ind w:firstLine="284"/>
        <w:outlineLvl w:val="0"/>
        <w:rPr>
          <w:rFonts w:ascii="仿宋_GB2312"/>
        </w:rPr>
      </w:pPr>
      <w:r>
        <w:rPr>
          <w:rFonts w:ascii="仿宋_GB2312"/>
        </w:rPr>
        <w:t xml:space="preserve">  c.  </w:t>
      </w:r>
      <w:r>
        <w:rPr>
          <w:rFonts w:ascii="仿宋_GB2312" w:hint="eastAsia"/>
        </w:rPr>
        <w:t>混凝土浇注</w:t>
      </w:r>
    </w:p>
    <w:p w14:paraId="19EBBFC3" w14:textId="77777777" w:rsidR="004F152D" w:rsidRDefault="004F152D">
      <w:pPr>
        <w:ind w:firstLine="284"/>
        <w:rPr>
          <w:rFonts w:ascii="仿宋_GB2312"/>
        </w:rPr>
      </w:pPr>
      <w:r>
        <w:rPr>
          <w:rFonts w:ascii="仿宋_GB2312"/>
        </w:rPr>
        <w:t xml:space="preserve">  </w:t>
      </w:r>
      <w:r>
        <w:rPr>
          <w:rFonts w:ascii="仿宋_GB2312" w:hint="eastAsia"/>
        </w:rPr>
        <w:t>混凝土由拌和机供应，手推车运送到现场。混凝土入仓根据各构件特征，制作手推车的上料支架，砼直接用手推车入仓。</w:t>
      </w:r>
      <w:r>
        <w:rPr>
          <w:rFonts w:ascii="仿宋_GB2312"/>
        </w:rPr>
        <w:t>D40</w:t>
      </w:r>
      <w:r>
        <w:rPr>
          <w:rFonts w:ascii="仿宋_GB2312" w:hint="eastAsia"/>
        </w:rPr>
        <w:t>插入式振捣棒振捣密实，人工抹面。</w:t>
      </w:r>
    </w:p>
    <w:p w14:paraId="04286952" w14:textId="77777777" w:rsidR="004F152D" w:rsidRDefault="004F152D">
      <w:pPr>
        <w:ind w:firstLine="284"/>
        <w:rPr>
          <w:rFonts w:ascii="仿宋_GB2312" w:hint="eastAsia"/>
        </w:rPr>
      </w:pPr>
      <w:r>
        <w:rPr>
          <w:rFonts w:ascii="仿宋_GB2312"/>
        </w:rPr>
        <w:t xml:space="preserve">  </w:t>
      </w:r>
      <w:r>
        <w:rPr>
          <w:rFonts w:ascii="仿宋_GB2312" w:hint="eastAsia"/>
        </w:rPr>
        <w:t>构件面上按设计要求需凿毛处理。处理方法为：在已浇注完成的砼面上涂刷缓凝剂，在适当的时间砼初凝后，用高压水枪冲涮混凝土表面，至露出骨料而成毛面，但应确保骨料不松动或掉落。当上述方法处理效果不满意时，人工凿毛加以补充。混凝土浇注完后，洒淡水潮湿养护</w:t>
      </w:r>
      <w:r>
        <w:rPr>
          <w:rFonts w:ascii="仿宋_GB2312"/>
        </w:rPr>
        <w:t>14</w:t>
      </w:r>
      <w:r>
        <w:rPr>
          <w:rFonts w:ascii="仿宋_GB2312" w:hint="eastAsia"/>
        </w:rPr>
        <w:t>天。</w:t>
      </w:r>
    </w:p>
    <w:p w14:paraId="1D5D1B39" w14:textId="77777777" w:rsidR="004F152D" w:rsidRDefault="004F152D">
      <w:pPr>
        <w:ind w:firstLine="284"/>
        <w:outlineLvl w:val="0"/>
        <w:rPr>
          <w:rFonts w:ascii="仿宋_GB2312"/>
        </w:rPr>
      </w:pPr>
      <w:r>
        <w:rPr>
          <w:rFonts w:ascii="仿宋_GB2312"/>
        </w:rPr>
        <w:t xml:space="preserve">  e.  </w:t>
      </w:r>
      <w:r>
        <w:rPr>
          <w:rFonts w:ascii="仿宋_GB2312" w:hint="eastAsia"/>
        </w:rPr>
        <w:t>构件转堆</w:t>
      </w:r>
    </w:p>
    <w:p w14:paraId="17EA2889" w14:textId="77777777" w:rsidR="004F152D" w:rsidRDefault="004F152D">
      <w:pPr>
        <w:ind w:firstLine="284"/>
        <w:rPr>
          <w:rFonts w:ascii="仿宋_GB2312"/>
        </w:rPr>
      </w:pPr>
      <w:r>
        <w:rPr>
          <w:rFonts w:ascii="仿宋_GB2312"/>
        </w:rPr>
        <w:t xml:space="preserve">  </w:t>
      </w:r>
      <w:r>
        <w:rPr>
          <w:rFonts w:ascii="仿宋_GB2312" w:hint="eastAsia"/>
        </w:rPr>
        <w:t>构件混凝土强度达到设计强度的</w:t>
      </w:r>
      <w:r>
        <w:rPr>
          <w:rFonts w:ascii="仿宋_GB2312"/>
        </w:rPr>
        <w:t>70</w:t>
      </w:r>
      <w:r>
        <w:rPr>
          <w:rFonts w:ascii="仿宋_GB2312" w:hint="eastAsia"/>
        </w:rPr>
        <w:t>％后，即可进行转堆作业，转堆用</w:t>
      </w:r>
      <w:r>
        <w:rPr>
          <w:rFonts w:ascii="仿宋_GB2312"/>
        </w:rPr>
        <w:t>45t</w:t>
      </w:r>
      <w:r>
        <w:rPr>
          <w:rFonts w:ascii="仿宋_GB2312" w:hint="eastAsia"/>
        </w:rPr>
        <w:t>汽车吊机将构件吊到平板车上，到堆场后再由</w:t>
      </w:r>
      <w:r>
        <w:rPr>
          <w:rFonts w:ascii="仿宋_GB2312" w:hint="eastAsia"/>
        </w:rPr>
        <w:t>20t</w:t>
      </w:r>
      <w:r>
        <w:rPr>
          <w:rFonts w:ascii="仿宋_GB2312" w:hint="eastAsia"/>
        </w:rPr>
        <w:t>汽车吊机堆放。采用多点支垫，堆高</w:t>
      </w:r>
      <w:r>
        <w:rPr>
          <w:rFonts w:ascii="仿宋_GB2312" w:hint="eastAsia"/>
        </w:rPr>
        <w:t>3</w:t>
      </w:r>
      <w:r>
        <w:rPr>
          <w:rFonts w:ascii="MingLiU" w:eastAsia="MingLiU" w:hint="eastAsia"/>
        </w:rPr>
        <w:t>~</w:t>
      </w:r>
      <w:r>
        <w:rPr>
          <w:rFonts w:ascii="仿宋_GB2312" w:hint="eastAsia"/>
        </w:rPr>
        <w:t>4</w:t>
      </w:r>
      <w:r>
        <w:rPr>
          <w:rFonts w:ascii="仿宋_GB2312" w:hint="eastAsia"/>
        </w:rPr>
        <w:t>层。堆放时做好标示，便于安装时出运，堆场场地应平整并压实。</w:t>
      </w:r>
    </w:p>
    <w:p w14:paraId="0D21C68C" w14:textId="77777777" w:rsidR="004F152D" w:rsidRDefault="004F152D">
      <w:pPr>
        <w:ind w:firstLine="284"/>
        <w:rPr>
          <w:rFonts w:ascii="仿宋_GB2312"/>
        </w:rPr>
      </w:pPr>
      <w:r>
        <w:rPr>
          <w:rFonts w:ascii="仿宋_GB2312"/>
        </w:rPr>
        <w:t xml:space="preserve">  </w:t>
      </w:r>
      <w:r>
        <w:rPr>
          <w:rFonts w:ascii="仿宋_GB2312" w:hint="eastAsia"/>
        </w:rPr>
        <w:t>空心板预制每天完成</w:t>
      </w:r>
      <w:r>
        <w:rPr>
          <w:rFonts w:ascii="仿宋_GB2312" w:hint="eastAsia"/>
        </w:rPr>
        <w:t>3</w:t>
      </w:r>
      <w:r>
        <w:rPr>
          <w:rFonts w:ascii="MingLiU" w:eastAsia="MingLiU" w:hint="eastAsia"/>
        </w:rPr>
        <w:t>~</w:t>
      </w:r>
      <w:r>
        <w:rPr>
          <w:rFonts w:ascii="仿宋_GB2312" w:hint="eastAsia"/>
        </w:rPr>
        <w:t>4</w:t>
      </w:r>
      <w:r>
        <w:rPr>
          <w:rFonts w:ascii="仿宋_GB2312" w:hint="eastAsia"/>
        </w:rPr>
        <w:t>块，四个月内全部完成。</w:t>
      </w:r>
    </w:p>
    <w:p w14:paraId="63CA93DE" w14:textId="77777777" w:rsidR="004F152D" w:rsidRDefault="004F152D">
      <w:pPr>
        <w:pStyle w:val="3"/>
        <w:rPr>
          <w:rFonts w:hint="eastAsia"/>
        </w:rPr>
      </w:pPr>
      <w:r>
        <w:t xml:space="preserve">  </w:t>
      </w:r>
      <w:r>
        <w:rPr>
          <w:rFonts w:hint="eastAsia"/>
        </w:rPr>
        <w:t>4.2.5.</w:t>
      </w:r>
      <w:r>
        <w:rPr>
          <w:rFonts w:hint="eastAsia"/>
        </w:rPr>
        <w:t>陆上空心板安装</w:t>
      </w:r>
    </w:p>
    <w:p w14:paraId="6D978F87" w14:textId="77777777" w:rsidR="004F152D" w:rsidRDefault="004F152D">
      <w:pPr>
        <w:ind w:firstLine="420"/>
        <w:rPr>
          <w:rFonts w:ascii="仿宋_GB2312" w:hAnsi="宋体" w:hint="eastAsia"/>
        </w:rPr>
      </w:pPr>
      <w:r>
        <w:rPr>
          <w:rFonts w:ascii="仿宋_GB2312" w:hint="eastAsia"/>
        </w:rPr>
        <w:t xml:space="preserve"> </w:t>
      </w:r>
      <w:r>
        <w:rPr>
          <w:rFonts w:ascii="仿宋_GB2312" w:hint="eastAsia"/>
        </w:rPr>
        <w:t>所有陆上安装的空心板都在陆上预制场地预制。在现浇</w:t>
      </w:r>
      <w:r>
        <w:rPr>
          <w:rFonts w:ascii="仿宋_GB2312" w:hAnsi="宋体" w:hint="eastAsia"/>
        </w:rPr>
        <w:t>横梁及预制空心板的强度达到</w:t>
      </w:r>
      <w:r>
        <w:rPr>
          <w:rFonts w:ascii="仿宋_GB2312" w:hAnsi="宋体" w:hint="eastAsia"/>
        </w:rPr>
        <w:t>100%</w:t>
      </w:r>
      <w:r>
        <w:rPr>
          <w:rFonts w:ascii="仿宋_GB2312" w:hAnsi="宋体" w:hint="eastAsia"/>
        </w:rPr>
        <w:t>强度满足设计要求后，即可进行预制空心板安装工作。由于重量最大的空心板约</w:t>
      </w:r>
      <w:r>
        <w:rPr>
          <w:rFonts w:ascii="仿宋_GB2312" w:hAnsi="宋体" w:hint="eastAsia"/>
        </w:rPr>
        <w:t>11.5t</w:t>
      </w:r>
      <w:r>
        <w:rPr>
          <w:rFonts w:ascii="仿宋_GB2312" w:hAnsi="宋体" w:hint="eastAsia"/>
        </w:rPr>
        <w:t>，安装采用拼装</w:t>
      </w:r>
      <w:r>
        <w:rPr>
          <w:rFonts w:ascii="仿宋_GB2312" w:hAnsi="宋体" w:hint="eastAsia"/>
        </w:rPr>
        <w:t>20</w:t>
      </w:r>
      <w:r>
        <w:rPr>
          <w:rFonts w:ascii="仿宋_GB2312" w:hAnsi="宋体" w:hint="eastAsia"/>
        </w:rPr>
        <w:t>吨双导梁式架桥机施工，配以龙门吊和运梁平车。安装施工时，注意构件规格及位置的准确性，避免返工情况的出现，空心板的安装应符合图纸及规范范的要求。</w:t>
      </w:r>
    </w:p>
    <w:p w14:paraId="6A6A0CC0" w14:textId="77777777" w:rsidR="004F152D" w:rsidRDefault="004F152D">
      <w:pPr>
        <w:ind w:firstLine="420"/>
        <w:outlineLvl w:val="0"/>
        <w:rPr>
          <w:rFonts w:ascii="仿宋_GB2312" w:hAnsi="宋体"/>
        </w:rPr>
      </w:pPr>
      <w:r>
        <w:rPr>
          <w:rFonts w:ascii="仿宋_GB2312" w:hAnsi="宋体" w:hint="eastAsia"/>
        </w:rPr>
        <w:t xml:space="preserve"> a.</w:t>
      </w:r>
      <w:r>
        <w:rPr>
          <w:rFonts w:ascii="仿宋_GB2312" w:hAnsi="宋体" w:hint="eastAsia"/>
        </w:rPr>
        <w:t>空心板安装的施工流程如下；</w:t>
      </w:r>
    </w:p>
    <w:p w14:paraId="0178125F" w14:textId="77777777" w:rsidR="004F152D" w:rsidRDefault="004F152D">
      <w:pPr>
        <w:ind w:firstLine="422"/>
        <w:rPr>
          <w:rFonts w:ascii="仿宋_GB2312" w:hAnsi="宋体" w:hint="eastAsia"/>
        </w:rPr>
      </w:pPr>
      <w:r>
        <w:rPr>
          <w:rFonts w:ascii="仿宋_GB2312" w:hAnsi="宋体"/>
          <w:b/>
          <w:noProof/>
        </w:rPr>
        <w:pict w14:anchorId="1B7189E5">
          <v:group id="_x0000_s1405" style="position:absolute;left:0;text-align:left;margin-left:25.05pt;margin-top:22pt;width:390pt;height:520pt;z-index:251822080" coordorigin="2160,2560" coordsize="7740,9048" wrapcoords="-42 0 -42 1146 6070 1146 5777 1325 5860 1719 -42 1827 -42 3009 4479 3439 5777 3439 251 3690 -42 3690 -42 4872 3140 5158 5986 5158 -42 5552 -42 6734 1633 6878 5986 6878 -42 7415 -42 8597 6070 8597 5777 8776 5860 9170 -42 9278 -42 10460 4479 10890 5777 10890 251 11140 -42 11140 -42 12322 3140 12609 5986 12609 -42 13003 -42 14185 1633 14328 5986 14328 -42 14866 -42 16048 6112 16048 5777 16191 5860 16621 -42 16728 -42 17910 4479 18340 5777 18340 251 18591 -42 18591 -42 19773 3140 20060 5986 20060 -42 20454 -42 21600 11637 21600 11637 21206 13772 21206 14274 21099 14233 11642 13521 11499 11637 11463 11721 11176 11386 11140 6363 10890 7577 10890 11637 10460 11721 9313 11386 9278 6279 9170 10800 8597 11553 8597 11721 8490 11679 7415 6153 6878 10172 6878 11679 6734 11721 5588 11051 5516 6153 5158 8791 5158 11679 4872 11721 3725 11386 3690 6363 3439 7577 3439 11637 3009 11721 1863 11386 1827 6279 1719 10800 1146 21642 1146 21642 0 -42 0" o:allowincell="f">
            <v:shape id="_x0000_s1406" type="#_x0000_t202" style="position:absolute;left:7020;top:2560;width:2880;height:468;mso-wrap-edited:f" wrapcoords="-112 0 -112 21600 21712 21600 21712 0 -112 0">
              <v:textbox style="mso-next-textbox:#_x0000_s1406">
                <w:txbxContent>
                  <w:p w14:paraId="7D9D64EB" w14:textId="77777777" w:rsidR="004F152D" w:rsidRDefault="004F152D">
                    <w:pPr>
                      <w:jc w:val="center"/>
                    </w:pPr>
                    <w:r>
                      <w:rPr>
                        <w:rFonts w:hint="eastAsia"/>
                      </w:rPr>
                      <w:t>现场检查</w:t>
                    </w:r>
                  </w:p>
                </w:txbxContent>
              </v:textbox>
            </v:shape>
            <v:group id="_x0000_s1407" style="position:absolute;left:2160;top:2560;width:5088;height:9048" coordorigin="2160,3540" coordsize="5088,9048" wrapcoords="-64 0 -64 1146 9239 1146 8793 1397 8920 1719 -64 1827 -64 3009 6818 3439 8793 3439 382 3690 -64 3690 -64 4872 4779 5158 9112 5158 -64 5552 -64 6734 2485 6878 9112 6878 -64 7415 -64 8597 9239 8597 8793 8848 8920 9170 -64 9278 -64 10460 6818 10890 8793 10890 382 11140 -64 11140 -64 12322 4779 12609 9112 12609 -64 13003 -64 14185 2485 14328 9112 14328 -64 14866 -64 16048 9303 16048 8793 16191 8920 16621 -64 16728 -64 17910 6818 18340 8793 18340 382 18591 -64 18591 -64 19773 4779 20060 9112 20060 -64 20454 -64 21600 17713 21600 17713 21206 20899 21206 21727 21099 21664 11642 20581 11499 17713 11463 17841 11176 17331 11140 9685 10890 11533 10890 17713 10460 17841 9313 17331 9278 9558 9170 10832 8597 17395 8597 17841 8561 17777 7415 9366 6878 15483 6878 17777 6734 17841 5588 16821 5516 9366 5158 13381 5158 17777 4872 17841 3725 17331 3690 9685 3439 11533 3439 17713 3009 17841 1863 17331 1827 9558 1719 10832 1146 17395 1146 17841 1110 17713 573 20708 466 20708 322 17713 0 -64 0">
              <v:shape id="_x0000_s1408" type="#_x0000_t202" style="position:absolute;left:2160;top:3540;width:4140;height:468;mso-wrap-edited:f" wrapcoords="-78 0 -78 21600 21678 21600 21678 0 -78 0">
                <v:textbox style="mso-next-textbox:#_x0000_s1408">
                  <w:txbxContent>
                    <w:p w14:paraId="13F32FAC" w14:textId="77777777" w:rsidR="004F152D" w:rsidRDefault="004F152D">
                      <w:pPr>
                        <w:jc w:val="center"/>
                      </w:pPr>
                      <w:r>
                        <w:rPr>
                          <w:rFonts w:hint="eastAsia"/>
                        </w:rPr>
                        <w:t>测量放样、定出支承线</w:t>
                      </w:r>
                    </w:p>
                  </w:txbxContent>
                </v:textbox>
              </v:shape>
              <v:shape id="_x0000_s1409" type="#_x0000_t202" style="position:absolute;left:2160;top:4320;width:4140;height:468;mso-wrap-edited:f" wrapcoords="-78 0 -78 21600 21678 21600 21678 0 -78 0">
                <v:textbox style="mso-next-textbox:#_x0000_s1409">
                  <w:txbxContent>
                    <w:p w14:paraId="72CD2AA6" w14:textId="77777777" w:rsidR="004F152D" w:rsidRDefault="004F152D">
                      <w:pPr>
                        <w:jc w:val="center"/>
                      </w:pPr>
                      <w:r>
                        <w:rPr>
                          <w:rFonts w:hint="eastAsia"/>
                        </w:rPr>
                        <w:t>拼装双导梁架桥机</w:t>
                      </w:r>
                    </w:p>
                  </w:txbxContent>
                </v:textbox>
              </v:shape>
              <v:shape id="_x0000_s1410" type="#_x0000_t202" style="position:absolute;left:2160;top:5100;width:4140;height:468;mso-wrap-edited:f" wrapcoords="-78 0 -78 21600 21678 21600 21678 0 -78 0">
                <v:textbox style="mso-next-textbox:#_x0000_s1410">
                  <w:txbxContent>
                    <w:p w14:paraId="0651FCF6" w14:textId="77777777" w:rsidR="004F152D" w:rsidRDefault="004F152D">
                      <w:pPr>
                        <w:jc w:val="center"/>
                      </w:pPr>
                      <w:r>
                        <w:rPr>
                          <w:rFonts w:hint="eastAsia"/>
                        </w:rPr>
                        <w:t>龙门吊就位</w:t>
                      </w:r>
                    </w:p>
                  </w:txbxContent>
                </v:textbox>
              </v:shape>
              <v:shape id="_x0000_s1411" type="#_x0000_t202" style="position:absolute;left:2160;top:5880;width:4140;height:468;mso-wrap-edited:f" wrapcoords="-78 0 -78 21600 21678 21600 21678 0 -78 0">
                <v:textbox style="mso-next-textbox:#_x0000_s1411">
                  <w:txbxContent>
                    <w:p w14:paraId="5B749F8F" w14:textId="77777777" w:rsidR="004F152D" w:rsidRDefault="004F152D">
                      <w:pPr>
                        <w:jc w:val="center"/>
                      </w:pPr>
                      <w:r>
                        <w:rPr>
                          <w:rFonts w:hint="eastAsia"/>
                        </w:rPr>
                        <w:t>铺设该跨导梁枕木、轨道</w:t>
                      </w:r>
                    </w:p>
                  </w:txbxContent>
                </v:textbox>
              </v:shape>
              <v:shape id="_x0000_s1412" type="#_x0000_t202" style="position:absolute;left:2160;top:6660;width:4140;height:468;mso-wrap-edited:f" wrapcoords="-78 0 -78 21600 21678 21600 21678 0 -78 0">
                <v:textbox style="mso-next-textbox:#_x0000_s1412">
                  <w:txbxContent>
                    <w:p w14:paraId="1789C8A2" w14:textId="77777777" w:rsidR="004F152D" w:rsidRDefault="004F152D">
                      <w:pPr>
                        <w:jc w:val="center"/>
                      </w:pPr>
                      <w:r>
                        <w:rPr>
                          <w:rFonts w:hint="eastAsia"/>
                        </w:rPr>
                        <w:t>龙门吊吊装板至桥面轨道平车</w:t>
                      </w:r>
                    </w:p>
                  </w:txbxContent>
                </v:textbox>
              </v:shape>
              <v:shape id="_x0000_s1413" type="#_x0000_t202" style="position:absolute;left:2160;top:7440;width:4140;height:468;mso-wrap-edited:f" wrapcoords="-78 0 -78 21600 21678 21600 21678 0 -78 0">
                <v:textbox style="mso-next-textbox:#_x0000_s1413">
                  <w:txbxContent>
                    <w:p w14:paraId="62770B4C" w14:textId="77777777" w:rsidR="004F152D" w:rsidRDefault="004F152D">
                      <w:pPr>
                        <w:jc w:val="center"/>
                      </w:pPr>
                      <w:r>
                        <w:rPr>
                          <w:rFonts w:hint="eastAsia"/>
                        </w:rPr>
                        <w:t>卷扬机拖空心至架桥机位置</w:t>
                      </w:r>
                    </w:p>
                  </w:txbxContent>
                </v:textbox>
              </v:shape>
              <v:shape id="_x0000_s1414" type="#_x0000_t202" style="position:absolute;left:2160;top:8220;width:4140;height:468;mso-wrap-edited:f" wrapcoords="-78 0 -78 21600 21678 21600 21678 0 -78 0">
                <v:textbox style="mso-next-textbox:#_x0000_s1414">
                  <w:txbxContent>
                    <w:p w14:paraId="736B7B21" w14:textId="77777777" w:rsidR="004F152D" w:rsidRDefault="004F152D">
                      <w:r>
                        <w:rPr>
                          <w:rFonts w:hint="eastAsia"/>
                        </w:rPr>
                        <w:t xml:space="preserve">  </w:t>
                      </w:r>
                      <w:r>
                        <w:rPr>
                          <w:rFonts w:hint="eastAsia"/>
                        </w:rPr>
                        <w:t>架桥机吊空心板、横移梁就位</w:t>
                      </w:r>
                    </w:p>
                  </w:txbxContent>
                </v:textbox>
              </v:shape>
              <v:shape id="_x0000_s1415" type="#_x0000_t202" style="position:absolute;left:2160;top:9000;width:4140;height:468;mso-wrap-edited:f" wrapcoords="-78 0 -78 21600 21678 21600 21678 0 -78 0">
                <v:textbox style="mso-next-textbox:#_x0000_s1415">
                  <w:txbxContent>
                    <w:p w14:paraId="552E2F36" w14:textId="77777777" w:rsidR="004F152D" w:rsidRDefault="004F152D">
                      <w:pPr>
                        <w:jc w:val="center"/>
                      </w:pPr>
                      <w:r>
                        <w:rPr>
                          <w:rFonts w:hint="eastAsia"/>
                        </w:rPr>
                        <w:t>架桥机安放导梁处的空心板</w:t>
                      </w:r>
                    </w:p>
                  </w:txbxContent>
                </v:textbox>
              </v:shape>
              <v:shape id="_x0000_s1416" type="#_x0000_t202" style="position:absolute;left:2160;top:9780;width:4140;height:468;mso-wrap-edited:f" wrapcoords="-78 0 -78 21600 21678 21600 21678 0 -78 0">
                <v:textbox style="mso-next-textbox:#_x0000_s1416">
                  <w:txbxContent>
                    <w:p w14:paraId="1778D98F" w14:textId="77777777" w:rsidR="004F152D" w:rsidRDefault="004F152D">
                      <w:pPr>
                        <w:jc w:val="center"/>
                        <w:rPr>
                          <w:rFonts w:hint="eastAsia"/>
                        </w:rPr>
                      </w:pPr>
                      <w:r>
                        <w:rPr>
                          <w:rFonts w:hint="eastAsia"/>
                        </w:rPr>
                        <w:t>架桥机安放中间跨空心板</w:t>
                      </w:r>
                    </w:p>
                  </w:txbxContent>
                </v:textbox>
              </v:shape>
              <v:shape id="_x0000_s1417" type="#_x0000_t202" style="position:absolute;left:2160;top:10560;width:4140;height:468;mso-wrap-edited:f" wrapcoords="-78 0 -78 21600 21678 21600 21678 0 -78 0">
                <v:textbox style="mso-next-textbox:#_x0000_s1417">
                  <w:txbxContent>
                    <w:p w14:paraId="170A280B" w14:textId="77777777" w:rsidR="004F152D" w:rsidRDefault="004F152D">
                      <w:pPr>
                        <w:jc w:val="center"/>
                      </w:pPr>
                      <w:r>
                        <w:rPr>
                          <w:rFonts w:hint="eastAsia"/>
                        </w:rPr>
                        <w:t>铺设桥上枕木、轨道</w:t>
                      </w:r>
                    </w:p>
                    <w:p w14:paraId="7BAEFCBE" w14:textId="77777777" w:rsidR="004F152D" w:rsidRDefault="004F152D"/>
                  </w:txbxContent>
                </v:textbox>
              </v:shape>
              <v:shape id="_x0000_s1418" type="#_x0000_t202" style="position:absolute;left:2160;top:11340;width:4140;height:468;mso-wrap-edited:f" wrapcoords="-78 0 -78 21600 21678 21600 21678 0 -78 0">
                <v:textbox style="mso-next-textbox:#_x0000_s1418">
                  <w:txbxContent>
                    <w:p w14:paraId="70FF7A3A" w14:textId="77777777" w:rsidR="004F152D" w:rsidRDefault="004F152D">
                      <w:pPr>
                        <w:jc w:val="center"/>
                      </w:pPr>
                      <w:r>
                        <w:rPr>
                          <w:rFonts w:hint="eastAsia"/>
                        </w:rPr>
                        <w:t>龙门吊吊装梁上平车</w:t>
                      </w:r>
                    </w:p>
                  </w:txbxContent>
                </v:textbox>
              </v:shape>
              <v:shape id="_x0000_s1419" type="#_x0000_t202" style="position:absolute;left:2160;top:12120;width:4140;height:468;mso-wrap-edited:f" wrapcoords="-78 0 -78 21600 21678 21600 21678 0 -78 0">
                <v:textbox style="mso-next-textbox:#_x0000_s1419">
                  <w:txbxContent>
                    <w:p w14:paraId="03B136A9" w14:textId="77777777" w:rsidR="004F152D" w:rsidRDefault="004F152D">
                      <w:pPr>
                        <w:jc w:val="center"/>
                      </w:pPr>
                      <w:r>
                        <w:rPr>
                          <w:rFonts w:hint="eastAsia"/>
                        </w:rPr>
                        <w:t>卷扬机拖梁到位</w:t>
                      </w:r>
                    </w:p>
                  </w:txbxContent>
                </v:textbox>
              </v:shape>
              <v:line id="_x0000_s1420" style="position:absolute;flip:x;mso-wrap-edited:f" from="6300,3696" to="7020,3696" wrapcoords="16200 0 -450 0 -450 0 16200 0 18000 0 21600 0 18450 0 16200 0">
                <v:stroke endarrow="block"/>
              </v:line>
              <v:line id="_x0000_s1421" style="position:absolute;mso-wrap-edited:f" from="4343,4036" to="4343,4348" wrapcoords="0 0 0 11314 0 12343 0 20571 0 20571 0 16457 0 0 0 0">
                <v:stroke endarrow="block"/>
              </v:line>
              <v:line id="_x0000_s1422" style="position:absolute;mso-wrap-edited:f" from="4343,4816" to="4343,5128" wrapcoords="0 0 0 11314 0 12343 0 20571 0 20571 0 16457 0 0 0 0">
                <v:stroke endarrow="block"/>
              </v:line>
              <v:line id="_x0000_s1423" style="position:absolute;mso-wrap-edited:f" from="4343,5596" to="4343,5908" wrapcoords="0 0 0 11314 0 12343 0 20571 0 20571 0 16457 0 0 0 0">
                <v:stroke endarrow="block"/>
              </v:line>
              <v:line id="_x0000_s1424" style="position:absolute;mso-wrap-edited:f" from="4343,6376" to="4343,6688" wrapcoords="0 0 0 11314 0 12343 0 20571 0 20571 0 16457 0 0 0 0">
                <v:stroke endarrow="block"/>
              </v:line>
              <v:line id="_x0000_s1425" style="position:absolute;mso-wrap-edited:f" from="4343,7156" to="4343,7468" wrapcoords="0 0 0 11314 0 12343 0 20571 0 20571 0 16457 0 0 0 0">
                <v:stroke endarrow="block"/>
              </v:line>
              <v:line id="_x0000_s1426" style="position:absolute;mso-wrap-edited:f" from="4343,7936" to="4343,8248" wrapcoords="0 0 0 11314 0 12343 0 20571 0 20571 0 16457 0 0 0 0">
                <v:stroke endarrow="block"/>
              </v:line>
              <v:line id="_x0000_s1427" style="position:absolute;mso-wrap-edited:f" from="4343,8716" to="4343,9028" wrapcoords="0 0 0 11314 0 12343 0 20571 0 20571 0 16457 0 0 0 0">
                <v:stroke endarrow="block"/>
              </v:line>
              <v:line id="_x0000_s1428" style="position:absolute;mso-wrap-edited:f" from="4343,9496" to="4343,9808" wrapcoords="0 0 0 11314 0 12343 0 20571 0 20571 0 16457 0 0 0 0">
                <v:stroke endarrow="block"/>
              </v:line>
              <v:line id="_x0000_s1429" style="position:absolute;mso-wrap-edited:f" from="4343,10276" to="4343,10588" wrapcoords="0 0 0 11314 0 12343 0 20571 0 20571 0 16457 0 0 0 0">
                <v:stroke endarrow="block"/>
              </v:line>
              <v:line id="_x0000_s1430" style="position:absolute;mso-wrap-edited:f" from="4343,11056" to="4343,11368" wrapcoords="0 0 0 11314 0 12343 0 20571 0 20571 0 16457 0 0 0 0">
                <v:stroke endarrow="block"/>
              </v:line>
              <v:line id="_x0000_s1431" style="position:absolute;mso-wrap-edited:f" from="4343,11836" to="4343,12148" wrapcoords="0 0 0 11314 0 12343 0 20571 0 20571 0 16457 0 0 0 0">
                <v:stroke endarrow="block"/>
              </v:line>
              <v:line id="_x0000_s1432" style="position:absolute;mso-wrap-edited:f" from="6300,12358" to="7248,12358" wrapcoords="-450 0 -450 0 22050 0 22050 0 -450 0"/>
              <v:line id="_x0000_s1433" style="position:absolute;flip:y;mso-wrap-edited:f" from="7223,8414" to="7223,12380" wrapcoords="0 0 0 21517 0 21517 0 0 0 0"/>
              <v:line id="_x0000_s1434" style="position:absolute;flip:x;mso-wrap-edited:f" from="6503,8414" to="7223,8414" wrapcoords="16200 0 -450 0 -450 0 16200 0 18000 0 21600 0 18450 0 16200 0">
                <v:stroke endarrow="block"/>
              </v:line>
            </v:group>
            <w10:wrap type="tight"/>
          </v:group>
        </w:pict>
      </w:r>
    </w:p>
    <w:p w14:paraId="76657A36" w14:textId="77777777" w:rsidR="004F152D" w:rsidRDefault="004F152D">
      <w:pPr>
        <w:ind w:firstLine="420"/>
        <w:rPr>
          <w:rFonts w:ascii="仿宋_GB2312" w:hAnsi="宋体" w:hint="eastAsia"/>
        </w:rPr>
      </w:pPr>
    </w:p>
    <w:p w14:paraId="2E0E5032" w14:textId="77777777" w:rsidR="004F152D" w:rsidRDefault="004F152D">
      <w:pPr>
        <w:rPr>
          <w:rFonts w:ascii="仿宋_GB2312" w:hAnsi="宋体" w:hint="eastAsia"/>
        </w:rPr>
      </w:pPr>
    </w:p>
    <w:p w14:paraId="762766CD" w14:textId="77777777" w:rsidR="004F152D" w:rsidRDefault="004F152D">
      <w:pPr>
        <w:rPr>
          <w:rFonts w:ascii="仿宋_GB2312" w:hAnsi="宋体" w:hint="eastAsia"/>
        </w:rPr>
      </w:pPr>
    </w:p>
    <w:p w14:paraId="609FC21A" w14:textId="77777777" w:rsidR="004F152D" w:rsidRDefault="004F152D">
      <w:pPr>
        <w:rPr>
          <w:rFonts w:ascii="仿宋_GB2312" w:hAnsi="宋体" w:hint="eastAsia"/>
        </w:rPr>
      </w:pPr>
    </w:p>
    <w:p w14:paraId="6BE6548E" w14:textId="77777777" w:rsidR="004F152D" w:rsidRDefault="004F152D">
      <w:pPr>
        <w:rPr>
          <w:rFonts w:ascii="仿宋_GB2312" w:hAnsi="宋体" w:hint="eastAsia"/>
        </w:rPr>
      </w:pPr>
    </w:p>
    <w:p w14:paraId="7E46C81D" w14:textId="77777777" w:rsidR="004F152D" w:rsidRDefault="004F152D">
      <w:pPr>
        <w:rPr>
          <w:rFonts w:ascii="仿宋_GB2312" w:hAnsi="宋体" w:hint="eastAsia"/>
        </w:rPr>
      </w:pPr>
    </w:p>
    <w:p w14:paraId="7C77FC8A" w14:textId="77777777" w:rsidR="004F152D" w:rsidRDefault="004F152D">
      <w:pPr>
        <w:rPr>
          <w:rFonts w:ascii="仿宋_GB2312" w:hAnsi="宋体" w:hint="eastAsia"/>
        </w:rPr>
      </w:pPr>
    </w:p>
    <w:p w14:paraId="22202BA7" w14:textId="77777777" w:rsidR="004F152D" w:rsidRDefault="004F152D">
      <w:pPr>
        <w:rPr>
          <w:rFonts w:ascii="仿宋_GB2312" w:hAnsi="宋体" w:hint="eastAsia"/>
        </w:rPr>
      </w:pPr>
    </w:p>
    <w:p w14:paraId="47376056" w14:textId="77777777" w:rsidR="004F152D" w:rsidRDefault="004F152D">
      <w:pPr>
        <w:rPr>
          <w:rFonts w:ascii="仿宋_GB2312" w:hAnsi="宋体" w:hint="eastAsia"/>
        </w:rPr>
      </w:pPr>
    </w:p>
    <w:p w14:paraId="3277A5B3" w14:textId="77777777" w:rsidR="004F152D" w:rsidRDefault="004F152D">
      <w:pPr>
        <w:rPr>
          <w:rFonts w:ascii="仿宋_GB2312" w:hAnsi="宋体" w:hint="eastAsia"/>
        </w:rPr>
      </w:pPr>
    </w:p>
    <w:p w14:paraId="331C916E" w14:textId="77777777" w:rsidR="004F152D" w:rsidRDefault="004F152D">
      <w:pPr>
        <w:rPr>
          <w:rFonts w:ascii="仿宋_GB2312" w:hAnsi="宋体" w:hint="eastAsia"/>
        </w:rPr>
      </w:pPr>
    </w:p>
    <w:p w14:paraId="6A03F4C9" w14:textId="77777777" w:rsidR="004F152D" w:rsidRDefault="004F152D">
      <w:pPr>
        <w:rPr>
          <w:rFonts w:ascii="仿宋_GB2312" w:hAnsi="宋体" w:hint="eastAsia"/>
        </w:rPr>
      </w:pPr>
    </w:p>
    <w:p w14:paraId="34D2BC54" w14:textId="77777777" w:rsidR="004F152D" w:rsidRDefault="004F152D">
      <w:pPr>
        <w:rPr>
          <w:rFonts w:ascii="仿宋_GB2312" w:hAnsi="宋体" w:hint="eastAsia"/>
        </w:rPr>
      </w:pPr>
    </w:p>
    <w:p w14:paraId="138FBF48" w14:textId="77777777" w:rsidR="004F152D" w:rsidRDefault="004F152D">
      <w:pPr>
        <w:rPr>
          <w:rFonts w:ascii="仿宋_GB2312" w:hAnsi="宋体" w:hint="eastAsia"/>
        </w:rPr>
      </w:pPr>
      <w:r>
        <w:rPr>
          <w:rFonts w:ascii="仿宋_GB2312" w:hAnsi="宋体" w:hint="eastAsia"/>
        </w:rPr>
        <w:t xml:space="preserve">                                               </w:t>
      </w:r>
    </w:p>
    <w:p w14:paraId="0CA9DBB1" w14:textId="77777777" w:rsidR="004F152D" w:rsidRDefault="004F152D">
      <w:pPr>
        <w:rPr>
          <w:rFonts w:ascii="仿宋_GB2312" w:hAnsi="宋体" w:hint="eastAsia"/>
        </w:rPr>
      </w:pPr>
    </w:p>
    <w:p w14:paraId="6B5DC10E" w14:textId="77777777" w:rsidR="004F152D" w:rsidRDefault="004F152D">
      <w:pPr>
        <w:rPr>
          <w:rFonts w:ascii="仿宋_GB2312" w:hAnsi="宋体" w:hint="eastAsia"/>
        </w:rPr>
      </w:pPr>
    </w:p>
    <w:p w14:paraId="06C4394A" w14:textId="77777777" w:rsidR="004F152D" w:rsidRDefault="004F152D">
      <w:pPr>
        <w:rPr>
          <w:rFonts w:ascii="仿宋_GB2312" w:hAnsi="宋体" w:hint="eastAsia"/>
        </w:rPr>
      </w:pPr>
    </w:p>
    <w:p w14:paraId="30D68175" w14:textId="77777777" w:rsidR="004F152D" w:rsidRDefault="004F152D">
      <w:pPr>
        <w:rPr>
          <w:rFonts w:ascii="仿宋_GB2312" w:hAnsi="宋体" w:hint="eastAsia"/>
        </w:rPr>
      </w:pPr>
    </w:p>
    <w:p w14:paraId="30313A79" w14:textId="77777777" w:rsidR="004F152D" w:rsidRDefault="004F152D">
      <w:pPr>
        <w:rPr>
          <w:rFonts w:ascii="仿宋_GB2312" w:hAnsi="宋体"/>
        </w:rPr>
      </w:pPr>
      <w:r>
        <w:rPr>
          <w:rFonts w:ascii="仿宋_GB2312" w:hAnsi="宋体" w:hint="eastAsia"/>
        </w:rPr>
        <w:t xml:space="preserve">    </w:t>
      </w:r>
    </w:p>
    <w:p w14:paraId="6B9D0D0B" w14:textId="77777777" w:rsidR="004F152D" w:rsidRDefault="004F152D">
      <w:pPr>
        <w:outlineLvl w:val="0"/>
        <w:rPr>
          <w:rFonts w:ascii="仿宋_GB2312" w:hAnsi="宋体" w:hint="eastAsia"/>
        </w:rPr>
      </w:pPr>
      <w:r>
        <w:rPr>
          <w:rFonts w:ascii="仿宋_GB2312" w:hAnsi="宋体" w:hint="eastAsia"/>
        </w:rPr>
        <w:t xml:space="preserve">    b.</w:t>
      </w:r>
      <w:r>
        <w:rPr>
          <w:rFonts w:ascii="仿宋_GB2312" w:hAnsi="宋体" w:hint="eastAsia"/>
        </w:rPr>
        <w:t>安装方法</w:t>
      </w:r>
    </w:p>
    <w:p w14:paraId="030A5E14" w14:textId="77777777" w:rsidR="004F152D" w:rsidRDefault="004F152D">
      <w:pPr>
        <w:rPr>
          <w:rFonts w:ascii="仿宋_GB2312" w:hAnsi="宋体" w:hint="eastAsia"/>
        </w:rPr>
      </w:pPr>
      <w:r>
        <w:rPr>
          <w:rFonts w:ascii="仿宋_GB2312" w:hAnsi="宋体" w:hint="eastAsia"/>
        </w:rPr>
        <w:t xml:space="preserve">    </w:t>
      </w:r>
      <w:r>
        <w:rPr>
          <w:rFonts w:ascii="仿宋_GB2312" w:hAnsi="宋体" w:hint="eastAsia"/>
        </w:rPr>
        <w:t>引桥空心板采用</w:t>
      </w:r>
      <w:r>
        <w:rPr>
          <w:rFonts w:ascii="仿宋_GB2312" w:hAnsi="宋体" w:hint="eastAsia"/>
        </w:rPr>
        <w:t>20</w:t>
      </w:r>
      <w:r>
        <w:rPr>
          <w:rFonts w:ascii="仿宋_GB2312" w:hAnsi="宋体" w:hint="eastAsia"/>
        </w:rPr>
        <w:t>吨龙门吊及</w:t>
      </w:r>
      <w:r>
        <w:rPr>
          <w:rFonts w:ascii="仿宋_GB2312" w:hAnsi="宋体" w:hint="eastAsia"/>
        </w:rPr>
        <w:t>20</w:t>
      </w:r>
      <w:r>
        <w:rPr>
          <w:rFonts w:ascii="仿宋_GB2312" w:hAnsi="宋体" w:hint="eastAsia"/>
        </w:rPr>
        <w:t>吨双导梁架桥机配合安装。导梁移至安装跨后，将中、后支墩的行走轮系统转向</w:t>
      </w:r>
      <w:r>
        <w:rPr>
          <w:rFonts w:ascii="仿宋_GB2312" w:hAnsi="宋体" w:hint="eastAsia"/>
        </w:rPr>
        <w:t>90</w:t>
      </w:r>
      <w:r>
        <w:rPr>
          <w:rFonts w:ascii="仿宋_GB2312" w:hAnsi="宋体" w:hint="eastAsia"/>
        </w:rPr>
        <w:t>度，放下前支墩。空心板用轮胎吊及</w:t>
      </w:r>
      <w:r>
        <w:rPr>
          <w:rFonts w:ascii="仿宋_GB2312" w:hAnsi="宋体" w:hint="eastAsia"/>
        </w:rPr>
        <w:t>20t</w:t>
      </w:r>
      <w:r>
        <w:rPr>
          <w:rFonts w:ascii="仿宋_GB2312" w:hAnsi="宋体" w:hint="eastAsia"/>
        </w:rPr>
        <w:t>平板车运至引桥根部，通过龙门吊将空心板置于运梁小车上，沿轨道将梁运到安装跨的后方，然后由架桥机上的平车起吊空心板通过架桥机导梁移至安装跨，安装的位置由横移小车控制，确定位置准确后安装。如此重复，安装完一跨后，中、后支墩行走轮系统转向</w:t>
      </w:r>
      <w:r>
        <w:rPr>
          <w:rFonts w:ascii="仿宋_GB2312" w:hAnsi="宋体" w:hint="eastAsia"/>
        </w:rPr>
        <w:t>90</w:t>
      </w:r>
      <w:r>
        <w:rPr>
          <w:rFonts w:ascii="仿宋_GB2312" w:hAnsi="宋体" w:hint="eastAsia"/>
        </w:rPr>
        <w:t>度，前移导梁至下一安装跨。导梁前移时，将上横梁等移至后端，并加平衡压重，收起前支腿缓慢前行，以确保安全。加长铺设运梁小车轨道，进行下一跨的安装工作，直至全部安装完成。</w:t>
      </w:r>
    </w:p>
    <w:p w14:paraId="3FC7DB24" w14:textId="77777777" w:rsidR="004F152D" w:rsidRDefault="004F152D">
      <w:pPr>
        <w:ind w:firstLine="420"/>
        <w:rPr>
          <w:rFonts w:ascii="仿宋_GB2312" w:hAnsi="宋体"/>
        </w:rPr>
      </w:pPr>
      <w:r>
        <w:rPr>
          <w:rFonts w:ascii="仿宋_GB2312" w:hAnsi="宋体" w:hint="eastAsia"/>
        </w:rPr>
        <w:t xml:space="preserve"> </w:t>
      </w:r>
      <w:r>
        <w:rPr>
          <w:rFonts w:ascii="仿宋_GB2312" w:hAnsi="宋体" w:hint="eastAsia"/>
        </w:rPr>
        <w:t>桥侧最外边梁安装由于位于架桥机导梁下，无法一次性安装就位，且受梁间距影响，施工时须先将最外边梁安放，然后进行滑梁、横移安装就位后，才进行中梁一次性安装。空心板安装示意图如下：</w:t>
      </w:r>
    </w:p>
    <w:p w14:paraId="712EBE8E" w14:textId="77777777" w:rsidR="004F152D" w:rsidRDefault="004F152D">
      <w:pPr>
        <w:pStyle w:val="3"/>
        <w:rPr>
          <w:rFonts w:hint="eastAsia"/>
        </w:rPr>
      </w:pPr>
      <w:r>
        <w:rPr>
          <w:rFonts w:hint="eastAsia"/>
        </w:rPr>
        <w:t xml:space="preserve"> 4.2.6.</w:t>
      </w:r>
      <w:r>
        <w:rPr>
          <w:rFonts w:hint="eastAsia"/>
        </w:rPr>
        <w:t>现浇面层砼施工</w:t>
      </w:r>
    </w:p>
    <w:p w14:paraId="2951538F" w14:textId="77777777" w:rsidR="004F152D" w:rsidRDefault="004F152D">
      <w:pPr>
        <w:ind w:firstLine="420"/>
        <w:rPr>
          <w:rFonts w:ascii="仿宋_GB2312" w:hAnsi="宋体" w:hint="eastAsia"/>
        </w:rPr>
      </w:pPr>
      <w:r>
        <w:rPr>
          <w:rFonts w:ascii="仿宋_GB2312" w:hAnsi="宋体" w:hint="eastAsia"/>
        </w:rPr>
        <w:t xml:space="preserve"> </w:t>
      </w:r>
      <w:r>
        <w:rPr>
          <w:rFonts w:ascii="仿宋_GB2312" w:hAnsi="宋体" w:hint="eastAsia"/>
        </w:rPr>
        <w:t>在整座引桥的空心板安装完成后，开始进行面层砼的浇注。施工的顺序是由引桥端部向岸边施工，具体的施工方法如下：</w:t>
      </w:r>
    </w:p>
    <w:p w14:paraId="2FFF6619" w14:textId="77777777" w:rsidR="004F152D" w:rsidRDefault="004F152D">
      <w:pPr>
        <w:ind w:firstLine="420"/>
        <w:rPr>
          <w:rFonts w:ascii="仿宋_GB2312" w:hAnsi="宋体" w:hint="eastAsia"/>
        </w:rPr>
      </w:pPr>
      <w:r>
        <w:rPr>
          <w:rFonts w:ascii="仿宋_GB2312" w:hAnsi="宋体" w:hint="eastAsia"/>
        </w:rPr>
        <w:t xml:space="preserve"> a.</w:t>
      </w:r>
      <w:r>
        <w:rPr>
          <w:rFonts w:ascii="仿宋_GB2312" w:hAnsi="宋体" w:hint="eastAsia"/>
        </w:rPr>
        <w:t>清理引桥顶面：先人工彻底清除空心板顶面的施工垃圾，凿除松动混凝土、浮浆及各种油渍，然后采用高压水冲洗主梁顶面，待安装完钢筋网后，再次用高压水清洗干净主梁顶面方可浇注混凝土。</w:t>
      </w:r>
    </w:p>
    <w:p w14:paraId="73FC9C0E" w14:textId="77777777" w:rsidR="004F152D" w:rsidRDefault="004F152D">
      <w:pPr>
        <w:ind w:firstLine="420"/>
        <w:rPr>
          <w:rFonts w:ascii="仿宋_GB2312" w:hAnsi="宋体" w:hint="eastAsia"/>
        </w:rPr>
      </w:pPr>
      <w:r>
        <w:rPr>
          <w:rFonts w:ascii="仿宋_GB2312" w:hAnsi="宋体" w:hint="eastAsia"/>
        </w:rPr>
        <w:t xml:space="preserve"> b.</w:t>
      </w:r>
      <w:r>
        <w:rPr>
          <w:rFonts w:ascii="仿宋_GB2312" w:hAnsi="宋体" w:hint="eastAsia"/>
        </w:rPr>
        <w:t>测量放样：首先对整个主梁顶面的实际标高进行全面的复测，以便采取措施，保证面板层厚度比较均匀一致，不小于设计厚度。测量定出模板安装高度。</w:t>
      </w:r>
    </w:p>
    <w:p w14:paraId="3CFBB029" w14:textId="77777777" w:rsidR="004F152D" w:rsidRDefault="004F152D">
      <w:pPr>
        <w:ind w:firstLine="420"/>
        <w:rPr>
          <w:rFonts w:ascii="仿宋_GB2312" w:hAnsi="宋体" w:hint="eastAsia"/>
        </w:rPr>
      </w:pPr>
      <w:r>
        <w:rPr>
          <w:rFonts w:ascii="仿宋_GB2312" w:hAnsi="宋体" w:hint="eastAsia"/>
        </w:rPr>
        <w:t xml:space="preserve"> c.</w:t>
      </w:r>
      <w:r>
        <w:rPr>
          <w:rFonts w:ascii="仿宋_GB2312" w:hAnsi="宋体" w:hint="eastAsia"/>
        </w:rPr>
        <w:t>钢筋绑扎架立砼浇注通道：按照图纸的规格和数量绑扎钢筋，超过</w:t>
      </w:r>
      <w:r>
        <w:rPr>
          <w:rFonts w:ascii="仿宋_GB2312" w:hAnsi="宋体" w:hint="eastAsia"/>
        </w:rPr>
        <w:t>12m</w:t>
      </w:r>
      <w:r>
        <w:rPr>
          <w:rFonts w:ascii="仿宋_GB2312" w:hAnsi="宋体" w:hint="eastAsia"/>
        </w:rPr>
        <w:t>的钢筋需要采取搭接的方法绑扎，搭接长度为</w:t>
      </w:r>
      <w:r>
        <w:rPr>
          <w:rFonts w:ascii="仿宋_GB2312" w:hAnsi="宋体" w:hint="eastAsia"/>
        </w:rPr>
        <w:t>35d</w:t>
      </w:r>
      <w:r>
        <w:rPr>
          <w:rFonts w:ascii="仿宋_GB2312" w:hAnsi="宋体" w:hint="eastAsia"/>
        </w:rPr>
        <w:t>。浇注混凝土前架设混凝土运输机具的通道，避免机具碾压钢筋网发生变形、变位，使钢筋网位置始终保持在距引桥面有保护层的距离，并使其在假缝的地方要连续通过。</w:t>
      </w:r>
    </w:p>
    <w:p w14:paraId="1EA1DE1A" w14:textId="77777777" w:rsidR="004F152D" w:rsidRDefault="004F152D">
      <w:pPr>
        <w:rPr>
          <w:rFonts w:ascii="仿宋_GB2312" w:hAnsi="宋体" w:hint="eastAsia"/>
        </w:rPr>
      </w:pPr>
      <w:r>
        <w:rPr>
          <w:rFonts w:ascii="仿宋_GB2312" w:hAnsi="宋体" w:hint="eastAsia"/>
          <w:b/>
        </w:rPr>
        <w:t xml:space="preserve">    </w:t>
      </w:r>
      <w:r>
        <w:rPr>
          <w:rFonts w:ascii="仿宋_GB2312" w:hAnsi="宋体" w:hint="eastAsia"/>
        </w:rPr>
        <w:t>d.</w:t>
      </w:r>
      <w:r>
        <w:rPr>
          <w:rFonts w:ascii="仿宋_GB2312" w:hAnsi="宋体" w:hint="eastAsia"/>
        </w:rPr>
        <w:t>浇注混凝土：混凝土采用Ｃ</w:t>
      </w:r>
      <w:r>
        <w:rPr>
          <w:rFonts w:ascii="仿宋_GB2312" w:hAnsi="宋体" w:hint="eastAsia"/>
        </w:rPr>
        <w:t>30</w:t>
      </w:r>
      <w:r>
        <w:rPr>
          <w:rFonts w:ascii="仿宋_GB2312" w:hAnsi="宋体" w:hint="eastAsia"/>
        </w:rPr>
        <w:t>混凝土，由砼搅拌机拌制，手推车运输到现场浇筑，浇注混凝土前，对主空心板顶面淋水，在梁顶潮湿时浇混凝土：一是利于主梁于铺装混凝土紧密结合，二是对主梁降温，降低混凝土水化热减少混凝土收缩。尤其夏天，除对砂石淋水降温外，避开酷暑时间而选择在傍晚时候开始浇注混凝土，同时搭设好防雨遮荫棚。混凝土采用</w:t>
      </w:r>
      <w:r>
        <w:rPr>
          <w:rFonts w:ascii="仿宋_GB2312" w:hAnsi="宋体" w:hint="eastAsia"/>
        </w:rPr>
        <w:t xml:space="preserve"> </w:t>
      </w:r>
      <w:r>
        <w:rPr>
          <w:rFonts w:ascii="仿宋_GB2312" w:hAnsi="宋体" w:hint="eastAsia"/>
        </w:rPr>
        <w:sym w:font="Symbol" w:char="F066"/>
      </w:r>
      <w:r>
        <w:rPr>
          <w:rFonts w:ascii="仿宋_GB2312" w:hAnsi="宋体"/>
        </w:rPr>
        <w:t>30</w:t>
      </w:r>
      <w:r>
        <w:rPr>
          <w:rFonts w:ascii="仿宋_GB2312" w:hAnsi="宋体" w:hint="eastAsia"/>
        </w:rPr>
        <w:t>插入式振动棒与平板振动器交叉振捣密实。</w:t>
      </w:r>
      <w:r>
        <w:rPr>
          <w:rFonts w:ascii="仿宋_GB2312" w:hAnsi="宋体" w:hint="eastAsia"/>
        </w:rPr>
        <w:t xml:space="preserve"> </w:t>
      </w:r>
    </w:p>
    <w:p w14:paraId="42D250AE" w14:textId="77777777" w:rsidR="004F152D" w:rsidRDefault="004F152D"/>
    <w:p w14:paraId="196DF6C2" w14:textId="77777777" w:rsidR="004F152D" w:rsidRDefault="004F152D">
      <w:pPr>
        <w:pStyle w:val="2"/>
        <w:ind w:firstLine="0"/>
        <w:sectPr w:rsidR="004F152D">
          <w:pgSz w:w="11907" w:h="16840" w:code="9"/>
          <w:pgMar w:top="1418" w:right="1247" w:bottom="1247" w:left="1418" w:header="851" w:footer="851" w:gutter="0"/>
          <w:cols w:space="425"/>
          <w:docGrid w:type="lines" w:linePitch="400" w:charSpace="1789"/>
        </w:sectPr>
      </w:pPr>
    </w:p>
    <w:p w14:paraId="2AA03842" w14:textId="77777777" w:rsidR="004F152D" w:rsidRDefault="004F152D">
      <w:pPr>
        <w:pStyle w:val="2"/>
        <w:ind w:firstLine="0"/>
        <w:rPr>
          <w:rFonts w:hint="eastAsia"/>
        </w:rPr>
      </w:pPr>
      <w:bookmarkStart w:id="810" w:name="_Toc13797848"/>
      <w:r>
        <w:rPr>
          <w:rFonts w:hint="eastAsia"/>
        </w:rPr>
        <w:t>4.3.</w:t>
      </w:r>
      <w:r>
        <w:rPr>
          <w:rFonts w:hint="eastAsia"/>
        </w:rPr>
        <w:t>构件预制</w:t>
      </w:r>
      <w:bookmarkEnd w:id="810"/>
    </w:p>
    <w:p w14:paraId="5F9B1643" w14:textId="77777777" w:rsidR="004F152D" w:rsidRDefault="004F152D">
      <w:pPr>
        <w:pStyle w:val="3"/>
      </w:pPr>
      <w:r>
        <w:t xml:space="preserve"> </w:t>
      </w:r>
      <w:r>
        <w:rPr>
          <w:rFonts w:hint="eastAsia"/>
        </w:rPr>
        <w:t xml:space="preserve">4.3.1 </w:t>
      </w:r>
      <w:r>
        <w:rPr>
          <w:rFonts w:hint="eastAsia"/>
        </w:rPr>
        <w:t>预应力方桩预制</w:t>
      </w:r>
    </w:p>
    <w:p w14:paraId="5BB203D2" w14:textId="77777777" w:rsidR="004F152D" w:rsidRDefault="004F152D">
      <w:pPr>
        <w:rPr>
          <w:rFonts w:ascii="仿宋_GB2312"/>
        </w:rPr>
      </w:pPr>
      <w:r>
        <w:rPr>
          <w:rFonts w:ascii="仿宋_GB2312"/>
        </w:rPr>
        <w:t xml:space="preserve">    </w:t>
      </w:r>
      <w:r>
        <w:rPr>
          <w:rFonts w:ascii="仿宋_GB2312" w:hint="eastAsia"/>
        </w:rPr>
        <w:t>本工程的桩基础除栈桥部分的钻孔灌注桩外，尚采用</w:t>
      </w:r>
      <w:r>
        <w:rPr>
          <w:rFonts w:ascii="仿宋_GB2312" w:hint="eastAsia"/>
        </w:rPr>
        <w:t>C45</w:t>
      </w:r>
      <w:r>
        <w:rPr>
          <w:rFonts w:ascii="仿宋_GB2312" w:hint="eastAsia"/>
        </w:rPr>
        <w:t>的</w:t>
      </w:r>
      <w:r>
        <w:rPr>
          <w:rFonts w:ascii="仿宋_GB2312"/>
        </w:rPr>
        <w:t>600mm</w:t>
      </w:r>
      <w:r>
        <w:rPr>
          <w:rFonts w:ascii="仿宋_GB2312" w:hint="eastAsia"/>
        </w:rPr>
        <w:t>×</w:t>
      </w:r>
      <w:r>
        <w:rPr>
          <w:rFonts w:ascii="仿宋_GB2312" w:hint="eastAsia"/>
        </w:rPr>
        <w:t>60</w:t>
      </w:r>
      <w:r>
        <w:rPr>
          <w:rFonts w:ascii="仿宋_GB2312"/>
        </w:rPr>
        <w:t>0mm</w:t>
      </w:r>
      <w:r>
        <w:rPr>
          <w:rFonts w:ascii="仿宋_GB2312" w:hint="eastAsia"/>
        </w:rPr>
        <w:t>预应力空心钢筋混凝土方桩</w:t>
      </w:r>
      <w:r>
        <w:rPr>
          <w:rFonts w:ascii="仿宋_GB2312" w:hint="eastAsia"/>
        </w:rPr>
        <w:t>,</w:t>
      </w:r>
      <w:r>
        <w:rPr>
          <w:rFonts w:ascii="仿宋_GB2312" w:hint="eastAsia"/>
        </w:rPr>
        <w:t>共</w:t>
      </w:r>
      <w:r>
        <w:rPr>
          <w:rFonts w:ascii="仿宋_GB2312"/>
        </w:rPr>
        <w:t>2065.61m</w:t>
      </w:r>
      <w:r>
        <w:rPr>
          <w:rFonts w:ascii="仿宋_GB2312"/>
          <w:vertAlign w:val="superscript"/>
        </w:rPr>
        <w:t>3</w:t>
      </w:r>
      <w:r>
        <w:rPr>
          <w:rFonts w:ascii="仿宋_GB2312"/>
        </w:rPr>
        <w:t>/196</w:t>
      </w:r>
      <w:r>
        <w:rPr>
          <w:rFonts w:ascii="仿宋_GB2312" w:hint="eastAsia"/>
        </w:rPr>
        <w:t>根。其中渔政东海基地一期工程，在栈桥深水区撑墩和千吨级码头上，共</w:t>
      </w:r>
      <w:r>
        <w:rPr>
          <w:rFonts w:ascii="仿宋_GB2312" w:hint="eastAsia"/>
        </w:rPr>
        <w:t>1115.83</w:t>
      </w:r>
      <w:r>
        <w:rPr>
          <w:rFonts w:ascii="仿宋_GB2312"/>
        </w:rPr>
        <w:t xml:space="preserve"> m</w:t>
      </w:r>
      <w:r>
        <w:rPr>
          <w:rFonts w:ascii="仿宋_GB2312"/>
          <w:vertAlign w:val="superscript"/>
        </w:rPr>
        <w:t>3</w:t>
      </w:r>
      <w:r>
        <w:rPr>
          <w:rFonts w:ascii="仿宋_GB2312"/>
        </w:rPr>
        <w:t>/108</w:t>
      </w:r>
      <w:r>
        <w:rPr>
          <w:rFonts w:ascii="仿宋_GB2312" w:hint="eastAsia"/>
        </w:rPr>
        <w:t>根；中心渔港工程，在栈桥深水区撑墩上共</w:t>
      </w:r>
      <w:r>
        <w:rPr>
          <w:rFonts w:ascii="仿宋_GB2312"/>
        </w:rPr>
        <w:t>949.78 m</w:t>
      </w:r>
      <w:r>
        <w:rPr>
          <w:rFonts w:ascii="仿宋_GB2312"/>
          <w:vertAlign w:val="superscript"/>
        </w:rPr>
        <w:t>3</w:t>
      </w:r>
      <w:r>
        <w:rPr>
          <w:rFonts w:ascii="仿宋_GB2312"/>
        </w:rPr>
        <w:t>/88</w:t>
      </w:r>
      <w:r>
        <w:rPr>
          <w:rFonts w:ascii="仿宋_GB2312" w:hint="eastAsia"/>
        </w:rPr>
        <w:t>根。主要工程量及规格如下表：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08"/>
        <w:gridCol w:w="1560"/>
        <w:gridCol w:w="1800"/>
        <w:gridCol w:w="1560"/>
        <w:gridCol w:w="1800"/>
        <w:gridCol w:w="720"/>
      </w:tblGrid>
      <w:tr w:rsidR="004F152D" w14:paraId="47C37A95" w14:textId="77777777">
        <w:tblPrEx>
          <w:tblCellMar>
            <w:top w:w="0" w:type="dxa"/>
            <w:bottom w:w="0" w:type="dxa"/>
          </w:tblCellMar>
        </w:tblPrEx>
        <w:trPr>
          <w:cantSplit/>
          <w:trHeight w:hRule="exact" w:val="440"/>
          <w:jc w:val="center"/>
        </w:trPr>
        <w:tc>
          <w:tcPr>
            <w:tcW w:w="1108" w:type="dxa"/>
            <w:vMerge w:val="restart"/>
            <w:vAlign w:val="center"/>
          </w:tcPr>
          <w:p w14:paraId="57497650" w14:textId="77777777" w:rsidR="004F152D" w:rsidRDefault="004F152D">
            <w:pPr>
              <w:jc w:val="center"/>
              <w:rPr>
                <w:rFonts w:ascii="仿宋_GB2312" w:hint="eastAsia"/>
                <w:sz w:val="24"/>
              </w:rPr>
            </w:pPr>
            <w:r>
              <w:rPr>
                <w:rFonts w:ascii="仿宋_GB2312" w:hint="eastAsia"/>
                <w:sz w:val="24"/>
              </w:rPr>
              <w:t>桩长</w:t>
            </w:r>
            <w:r>
              <w:rPr>
                <w:rFonts w:ascii="仿宋_GB2312"/>
                <w:sz w:val="24"/>
              </w:rPr>
              <w:t>(m)</w:t>
            </w:r>
          </w:p>
        </w:tc>
        <w:tc>
          <w:tcPr>
            <w:tcW w:w="3360" w:type="dxa"/>
            <w:gridSpan w:val="2"/>
            <w:vAlign w:val="center"/>
          </w:tcPr>
          <w:p w14:paraId="384CD1E6" w14:textId="77777777" w:rsidR="004F152D" w:rsidRDefault="004F152D">
            <w:pPr>
              <w:jc w:val="center"/>
              <w:rPr>
                <w:rFonts w:ascii="仿宋_GB2312" w:hint="eastAsia"/>
                <w:sz w:val="24"/>
              </w:rPr>
            </w:pPr>
            <w:r>
              <w:rPr>
                <w:rFonts w:ascii="仿宋_GB2312" w:hint="eastAsia"/>
                <w:sz w:val="24"/>
              </w:rPr>
              <w:t>渔政东海基地一期工程</w:t>
            </w:r>
          </w:p>
        </w:tc>
        <w:tc>
          <w:tcPr>
            <w:tcW w:w="3360" w:type="dxa"/>
            <w:gridSpan w:val="2"/>
            <w:vAlign w:val="center"/>
          </w:tcPr>
          <w:p w14:paraId="761D418A" w14:textId="77777777" w:rsidR="004F152D" w:rsidRDefault="004F152D">
            <w:pPr>
              <w:jc w:val="center"/>
              <w:rPr>
                <w:rFonts w:ascii="仿宋_GB2312" w:hint="eastAsia"/>
                <w:sz w:val="24"/>
              </w:rPr>
            </w:pPr>
            <w:r>
              <w:rPr>
                <w:rFonts w:ascii="仿宋_GB2312" w:hint="eastAsia"/>
                <w:sz w:val="24"/>
              </w:rPr>
              <w:t>中心渔港工程</w:t>
            </w:r>
          </w:p>
        </w:tc>
        <w:tc>
          <w:tcPr>
            <w:tcW w:w="720" w:type="dxa"/>
            <w:vAlign w:val="center"/>
          </w:tcPr>
          <w:p w14:paraId="5B6834EE" w14:textId="77777777" w:rsidR="004F152D" w:rsidRDefault="004F152D">
            <w:pPr>
              <w:jc w:val="center"/>
              <w:rPr>
                <w:rFonts w:ascii="仿宋_GB2312" w:hint="eastAsia"/>
                <w:sz w:val="24"/>
              </w:rPr>
            </w:pPr>
            <w:r>
              <w:rPr>
                <w:rFonts w:ascii="仿宋_GB2312" w:hint="eastAsia"/>
                <w:sz w:val="24"/>
              </w:rPr>
              <w:t>备注</w:t>
            </w:r>
          </w:p>
        </w:tc>
      </w:tr>
      <w:tr w:rsidR="004F152D" w14:paraId="10984FF6" w14:textId="77777777">
        <w:tblPrEx>
          <w:tblCellMar>
            <w:top w:w="0" w:type="dxa"/>
            <w:bottom w:w="0" w:type="dxa"/>
          </w:tblCellMar>
        </w:tblPrEx>
        <w:trPr>
          <w:cantSplit/>
          <w:trHeight w:hRule="exact" w:val="440"/>
          <w:jc w:val="center"/>
        </w:trPr>
        <w:tc>
          <w:tcPr>
            <w:tcW w:w="1108" w:type="dxa"/>
            <w:vMerge/>
            <w:vAlign w:val="center"/>
          </w:tcPr>
          <w:p w14:paraId="31428417" w14:textId="77777777" w:rsidR="004F152D" w:rsidRDefault="004F152D">
            <w:pPr>
              <w:jc w:val="center"/>
              <w:rPr>
                <w:rFonts w:ascii="仿宋_GB2312"/>
                <w:sz w:val="24"/>
              </w:rPr>
            </w:pPr>
          </w:p>
        </w:tc>
        <w:tc>
          <w:tcPr>
            <w:tcW w:w="1560" w:type="dxa"/>
            <w:vAlign w:val="center"/>
          </w:tcPr>
          <w:p w14:paraId="5FD237A7" w14:textId="77777777" w:rsidR="004F152D" w:rsidRDefault="004F152D">
            <w:pPr>
              <w:jc w:val="center"/>
              <w:rPr>
                <w:rFonts w:ascii="仿宋_GB2312"/>
                <w:sz w:val="24"/>
              </w:rPr>
            </w:pPr>
            <w:r>
              <w:rPr>
                <w:rFonts w:ascii="仿宋_GB2312" w:hint="eastAsia"/>
                <w:sz w:val="24"/>
              </w:rPr>
              <w:t>桩数量</w:t>
            </w:r>
            <w:r>
              <w:rPr>
                <w:rFonts w:ascii="仿宋_GB2312"/>
                <w:sz w:val="24"/>
              </w:rPr>
              <w:t>(</w:t>
            </w:r>
            <w:r>
              <w:rPr>
                <w:rFonts w:ascii="仿宋_GB2312" w:hint="eastAsia"/>
                <w:sz w:val="24"/>
              </w:rPr>
              <w:t>根</w:t>
            </w:r>
            <w:r>
              <w:rPr>
                <w:rFonts w:ascii="仿宋_GB2312"/>
                <w:sz w:val="24"/>
              </w:rPr>
              <w:t>)</w:t>
            </w:r>
          </w:p>
        </w:tc>
        <w:tc>
          <w:tcPr>
            <w:tcW w:w="1800" w:type="dxa"/>
            <w:vAlign w:val="center"/>
          </w:tcPr>
          <w:p w14:paraId="1EADDE95" w14:textId="77777777" w:rsidR="004F152D" w:rsidRDefault="004F152D">
            <w:pPr>
              <w:jc w:val="center"/>
              <w:rPr>
                <w:rFonts w:ascii="仿宋_GB2312"/>
                <w:sz w:val="24"/>
              </w:rPr>
            </w:pPr>
            <w:r>
              <w:rPr>
                <w:rFonts w:ascii="仿宋_GB2312" w:hint="eastAsia"/>
                <w:sz w:val="24"/>
              </w:rPr>
              <w:t>砼方量</w:t>
            </w:r>
            <w:r>
              <w:rPr>
                <w:rFonts w:ascii="仿宋_GB2312"/>
                <w:sz w:val="24"/>
              </w:rPr>
              <w:t>(m</w:t>
            </w:r>
            <w:r>
              <w:rPr>
                <w:rFonts w:ascii="仿宋_GB2312"/>
                <w:sz w:val="24"/>
                <w:vertAlign w:val="superscript"/>
              </w:rPr>
              <w:t>3</w:t>
            </w:r>
            <w:r>
              <w:rPr>
                <w:rFonts w:ascii="仿宋_GB2312"/>
                <w:sz w:val="24"/>
              </w:rPr>
              <w:t>/</w:t>
            </w:r>
            <w:r>
              <w:rPr>
                <w:rFonts w:ascii="仿宋_GB2312" w:hint="eastAsia"/>
                <w:sz w:val="24"/>
              </w:rPr>
              <w:t>根</w:t>
            </w:r>
            <w:r>
              <w:rPr>
                <w:rFonts w:ascii="仿宋_GB2312"/>
                <w:sz w:val="24"/>
              </w:rPr>
              <w:t>)</w:t>
            </w:r>
          </w:p>
        </w:tc>
        <w:tc>
          <w:tcPr>
            <w:tcW w:w="1560" w:type="dxa"/>
            <w:vAlign w:val="center"/>
          </w:tcPr>
          <w:p w14:paraId="0F40B699" w14:textId="77777777" w:rsidR="004F152D" w:rsidRDefault="004F152D">
            <w:pPr>
              <w:jc w:val="center"/>
              <w:rPr>
                <w:rFonts w:ascii="仿宋_GB2312"/>
                <w:sz w:val="24"/>
              </w:rPr>
            </w:pPr>
            <w:r>
              <w:rPr>
                <w:rFonts w:ascii="仿宋_GB2312" w:hint="eastAsia"/>
                <w:sz w:val="24"/>
              </w:rPr>
              <w:t>桩数量</w:t>
            </w:r>
            <w:r>
              <w:rPr>
                <w:rFonts w:ascii="仿宋_GB2312"/>
                <w:sz w:val="24"/>
              </w:rPr>
              <w:t>(</w:t>
            </w:r>
            <w:r>
              <w:rPr>
                <w:rFonts w:ascii="仿宋_GB2312" w:hint="eastAsia"/>
                <w:sz w:val="24"/>
              </w:rPr>
              <w:t>根</w:t>
            </w:r>
            <w:r>
              <w:rPr>
                <w:rFonts w:ascii="仿宋_GB2312"/>
                <w:sz w:val="24"/>
              </w:rPr>
              <w:t>)</w:t>
            </w:r>
          </w:p>
        </w:tc>
        <w:tc>
          <w:tcPr>
            <w:tcW w:w="1800" w:type="dxa"/>
            <w:vAlign w:val="center"/>
          </w:tcPr>
          <w:p w14:paraId="40A9D576" w14:textId="77777777" w:rsidR="004F152D" w:rsidRDefault="004F152D">
            <w:pPr>
              <w:jc w:val="center"/>
              <w:rPr>
                <w:rFonts w:ascii="仿宋_GB2312"/>
                <w:sz w:val="24"/>
              </w:rPr>
            </w:pPr>
            <w:r>
              <w:rPr>
                <w:rFonts w:ascii="仿宋_GB2312" w:hint="eastAsia"/>
                <w:sz w:val="24"/>
              </w:rPr>
              <w:t>砼方量</w:t>
            </w:r>
            <w:r>
              <w:rPr>
                <w:rFonts w:ascii="仿宋_GB2312"/>
                <w:sz w:val="24"/>
              </w:rPr>
              <w:t>(m</w:t>
            </w:r>
            <w:r>
              <w:rPr>
                <w:rFonts w:ascii="仿宋_GB2312"/>
                <w:sz w:val="24"/>
                <w:vertAlign w:val="superscript"/>
              </w:rPr>
              <w:t>3</w:t>
            </w:r>
            <w:r>
              <w:rPr>
                <w:rFonts w:ascii="仿宋_GB2312" w:hint="eastAsia"/>
                <w:sz w:val="24"/>
              </w:rPr>
              <w:t>/</w:t>
            </w:r>
            <w:r>
              <w:rPr>
                <w:rFonts w:ascii="仿宋_GB2312" w:hint="eastAsia"/>
                <w:sz w:val="24"/>
              </w:rPr>
              <w:t>根</w:t>
            </w:r>
            <w:r>
              <w:rPr>
                <w:rFonts w:ascii="仿宋_GB2312"/>
                <w:sz w:val="24"/>
              </w:rPr>
              <w:t>)</w:t>
            </w:r>
          </w:p>
        </w:tc>
        <w:tc>
          <w:tcPr>
            <w:tcW w:w="720" w:type="dxa"/>
            <w:vAlign w:val="center"/>
          </w:tcPr>
          <w:p w14:paraId="4E6EED74" w14:textId="77777777" w:rsidR="004F152D" w:rsidRDefault="004F152D">
            <w:pPr>
              <w:jc w:val="center"/>
              <w:rPr>
                <w:rFonts w:ascii="仿宋_GB2312"/>
                <w:sz w:val="24"/>
              </w:rPr>
            </w:pPr>
          </w:p>
        </w:tc>
      </w:tr>
      <w:tr w:rsidR="004F152D" w14:paraId="440E5926" w14:textId="77777777">
        <w:tblPrEx>
          <w:tblCellMar>
            <w:top w:w="0" w:type="dxa"/>
            <w:bottom w:w="0" w:type="dxa"/>
          </w:tblCellMar>
        </w:tblPrEx>
        <w:trPr>
          <w:cantSplit/>
          <w:trHeight w:hRule="exact" w:val="440"/>
          <w:jc w:val="center"/>
        </w:trPr>
        <w:tc>
          <w:tcPr>
            <w:tcW w:w="1108" w:type="dxa"/>
            <w:vAlign w:val="center"/>
          </w:tcPr>
          <w:p w14:paraId="3E405B85" w14:textId="77777777" w:rsidR="004F152D" w:rsidRDefault="004F152D">
            <w:pPr>
              <w:jc w:val="center"/>
              <w:rPr>
                <w:rFonts w:ascii="仿宋_GB2312" w:hint="eastAsia"/>
                <w:sz w:val="24"/>
              </w:rPr>
            </w:pPr>
            <w:r>
              <w:rPr>
                <w:rFonts w:ascii="仿宋_GB2312" w:hint="eastAsia"/>
                <w:sz w:val="24"/>
              </w:rPr>
              <w:t>27</w:t>
            </w:r>
          </w:p>
        </w:tc>
        <w:tc>
          <w:tcPr>
            <w:tcW w:w="1560" w:type="dxa"/>
            <w:vAlign w:val="center"/>
          </w:tcPr>
          <w:p w14:paraId="4603DE46" w14:textId="77777777" w:rsidR="004F152D" w:rsidRDefault="004F152D">
            <w:pPr>
              <w:jc w:val="center"/>
              <w:rPr>
                <w:rFonts w:ascii="仿宋_GB2312" w:hint="eastAsia"/>
                <w:sz w:val="24"/>
              </w:rPr>
            </w:pPr>
            <w:r>
              <w:rPr>
                <w:rFonts w:ascii="仿宋_GB2312" w:hint="eastAsia"/>
                <w:sz w:val="24"/>
              </w:rPr>
              <w:t>8</w:t>
            </w:r>
          </w:p>
        </w:tc>
        <w:tc>
          <w:tcPr>
            <w:tcW w:w="1800" w:type="dxa"/>
            <w:vAlign w:val="center"/>
          </w:tcPr>
          <w:p w14:paraId="1D72FEEB" w14:textId="77777777" w:rsidR="004F152D" w:rsidRDefault="004F152D">
            <w:pPr>
              <w:jc w:val="center"/>
              <w:rPr>
                <w:rFonts w:ascii="仿宋_GB2312" w:hint="eastAsia"/>
                <w:sz w:val="24"/>
              </w:rPr>
            </w:pPr>
            <w:r>
              <w:rPr>
                <w:rFonts w:ascii="仿宋_GB2312" w:hint="eastAsia"/>
                <w:sz w:val="24"/>
              </w:rPr>
              <w:t>7</w:t>
            </w:r>
            <w:r>
              <w:rPr>
                <w:rFonts w:ascii="仿宋_GB2312" w:hint="eastAsia"/>
                <w:sz w:val="24"/>
              </w:rPr>
              <w:t>．</w:t>
            </w:r>
            <w:r>
              <w:rPr>
                <w:rFonts w:ascii="仿宋_GB2312" w:hint="eastAsia"/>
                <w:sz w:val="24"/>
              </w:rPr>
              <w:t>69</w:t>
            </w:r>
          </w:p>
        </w:tc>
        <w:tc>
          <w:tcPr>
            <w:tcW w:w="1560" w:type="dxa"/>
            <w:vAlign w:val="center"/>
          </w:tcPr>
          <w:p w14:paraId="5FAA4EE4" w14:textId="77777777" w:rsidR="004F152D" w:rsidRDefault="004F152D">
            <w:pPr>
              <w:jc w:val="center"/>
              <w:rPr>
                <w:rFonts w:ascii="仿宋_GB2312" w:hint="eastAsia"/>
                <w:sz w:val="24"/>
              </w:rPr>
            </w:pPr>
            <w:r>
              <w:rPr>
                <w:rFonts w:ascii="仿宋_GB2312" w:hint="eastAsia"/>
                <w:sz w:val="24"/>
              </w:rPr>
              <w:t>8</w:t>
            </w:r>
          </w:p>
        </w:tc>
        <w:tc>
          <w:tcPr>
            <w:tcW w:w="1800" w:type="dxa"/>
            <w:vAlign w:val="center"/>
          </w:tcPr>
          <w:p w14:paraId="23A172A5" w14:textId="77777777" w:rsidR="004F152D" w:rsidRDefault="004F152D">
            <w:pPr>
              <w:jc w:val="center"/>
              <w:rPr>
                <w:rFonts w:ascii="仿宋_GB2312" w:hint="eastAsia"/>
                <w:sz w:val="24"/>
              </w:rPr>
            </w:pPr>
            <w:r>
              <w:rPr>
                <w:rFonts w:ascii="仿宋_GB2312" w:hint="eastAsia"/>
                <w:sz w:val="24"/>
              </w:rPr>
              <w:t>7</w:t>
            </w:r>
            <w:r>
              <w:rPr>
                <w:rFonts w:ascii="仿宋_GB2312" w:hint="eastAsia"/>
                <w:sz w:val="24"/>
              </w:rPr>
              <w:t>．</w:t>
            </w:r>
            <w:r>
              <w:rPr>
                <w:rFonts w:ascii="仿宋_GB2312" w:hint="eastAsia"/>
                <w:sz w:val="24"/>
              </w:rPr>
              <w:t>69</w:t>
            </w:r>
          </w:p>
        </w:tc>
        <w:tc>
          <w:tcPr>
            <w:tcW w:w="720" w:type="dxa"/>
            <w:vAlign w:val="center"/>
          </w:tcPr>
          <w:p w14:paraId="03B7FA6A" w14:textId="77777777" w:rsidR="004F152D" w:rsidRDefault="004F152D">
            <w:pPr>
              <w:jc w:val="center"/>
              <w:rPr>
                <w:rFonts w:ascii="仿宋_GB2312"/>
                <w:sz w:val="24"/>
              </w:rPr>
            </w:pPr>
          </w:p>
        </w:tc>
      </w:tr>
      <w:tr w:rsidR="004F152D" w14:paraId="33B9718B" w14:textId="77777777">
        <w:tblPrEx>
          <w:tblCellMar>
            <w:top w:w="0" w:type="dxa"/>
            <w:bottom w:w="0" w:type="dxa"/>
          </w:tblCellMar>
        </w:tblPrEx>
        <w:trPr>
          <w:cantSplit/>
          <w:trHeight w:hRule="exact" w:val="440"/>
          <w:jc w:val="center"/>
        </w:trPr>
        <w:tc>
          <w:tcPr>
            <w:tcW w:w="1108" w:type="dxa"/>
            <w:vAlign w:val="center"/>
          </w:tcPr>
          <w:p w14:paraId="757ED9D3" w14:textId="77777777" w:rsidR="004F152D" w:rsidRDefault="004F152D">
            <w:pPr>
              <w:jc w:val="center"/>
              <w:rPr>
                <w:rFonts w:ascii="仿宋_GB2312" w:hint="eastAsia"/>
                <w:sz w:val="24"/>
              </w:rPr>
            </w:pPr>
            <w:r>
              <w:rPr>
                <w:rFonts w:ascii="仿宋_GB2312" w:hint="eastAsia"/>
                <w:sz w:val="24"/>
              </w:rPr>
              <w:t>32</w:t>
            </w:r>
          </w:p>
        </w:tc>
        <w:tc>
          <w:tcPr>
            <w:tcW w:w="1560" w:type="dxa"/>
            <w:vAlign w:val="center"/>
          </w:tcPr>
          <w:p w14:paraId="1E775762" w14:textId="77777777" w:rsidR="004F152D" w:rsidRDefault="004F152D">
            <w:pPr>
              <w:jc w:val="center"/>
              <w:rPr>
                <w:rFonts w:ascii="仿宋_GB2312" w:hint="eastAsia"/>
                <w:sz w:val="24"/>
              </w:rPr>
            </w:pPr>
            <w:r>
              <w:rPr>
                <w:rFonts w:ascii="仿宋_GB2312" w:hint="eastAsia"/>
                <w:sz w:val="24"/>
              </w:rPr>
              <w:t>8</w:t>
            </w:r>
          </w:p>
        </w:tc>
        <w:tc>
          <w:tcPr>
            <w:tcW w:w="1800" w:type="dxa"/>
            <w:vAlign w:val="center"/>
          </w:tcPr>
          <w:p w14:paraId="63601B73" w14:textId="77777777" w:rsidR="004F152D" w:rsidRDefault="004F152D">
            <w:pPr>
              <w:jc w:val="center"/>
              <w:rPr>
                <w:rFonts w:ascii="仿宋_GB2312" w:hint="eastAsia"/>
                <w:sz w:val="24"/>
              </w:rPr>
            </w:pPr>
            <w:r>
              <w:rPr>
                <w:rFonts w:ascii="仿宋_GB2312" w:hint="eastAsia"/>
                <w:sz w:val="24"/>
              </w:rPr>
              <w:t>9</w:t>
            </w:r>
            <w:r>
              <w:rPr>
                <w:rFonts w:ascii="仿宋_GB2312" w:hint="eastAsia"/>
                <w:sz w:val="24"/>
              </w:rPr>
              <w:t>．</w:t>
            </w:r>
            <w:r>
              <w:rPr>
                <w:rFonts w:ascii="仿宋_GB2312" w:hint="eastAsia"/>
                <w:sz w:val="24"/>
              </w:rPr>
              <w:t>04</w:t>
            </w:r>
          </w:p>
        </w:tc>
        <w:tc>
          <w:tcPr>
            <w:tcW w:w="1560" w:type="dxa"/>
            <w:vAlign w:val="center"/>
          </w:tcPr>
          <w:p w14:paraId="7909E43D" w14:textId="77777777" w:rsidR="004F152D" w:rsidRDefault="004F152D">
            <w:pPr>
              <w:jc w:val="center"/>
              <w:rPr>
                <w:rFonts w:ascii="仿宋_GB2312" w:hint="eastAsia"/>
                <w:sz w:val="24"/>
              </w:rPr>
            </w:pPr>
            <w:r>
              <w:rPr>
                <w:rFonts w:ascii="仿宋_GB2312" w:hint="eastAsia"/>
                <w:sz w:val="24"/>
              </w:rPr>
              <w:t>2</w:t>
            </w:r>
          </w:p>
        </w:tc>
        <w:tc>
          <w:tcPr>
            <w:tcW w:w="1800" w:type="dxa"/>
            <w:vAlign w:val="center"/>
          </w:tcPr>
          <w:p w14:paraId="0B85F3B8" w14:textId="77777777" w:rsidR="004F152D" w:rsidRDefault="004F152D">
            <w:pPr>
              <w:jc w:val="center"/>
              <w:rPr>
                <w:rFonts w:ascii="仿宋_GB2312" w:hint="eastAsia"/>
                <w:sz w:val="24"/>
              </w:rPr>
            </w:pPr>
            <w:r>
              <w:rPr>
                <w:rFonts w:ascii="仿宋_GB2312" w:hint="eastAsia"/>
                <w:sz w:val="24"/>
              </w:rPr>
              <w:t>9</w:t>
            </w:r>
            <w:r>
              <w:rPr>
                <w:rFonts w:ascii="仿宋_GB2312" w:hint="eastAsia"/>
                <w:sz w:val="24"/>
              </w:rPr>
              <w:t>．</w:t>
            </w:r>
            <w:r>
              <w:rPr>
                <w:rFonts w:ascii="仿宋_GB2312" w:hint="eastAsia"/>
                <w:sz w:val="24"/>
              </w:rPr>
              <w:t>04</w:t>
            </w:r>
          </w:p>
        </w:tc>
        <w:tc>
          <w:tcPr>
            <w:tcW w:w="720" w:type="dxa"/>
            <w:vAlign w:val="center"/>
          </w:tcPr>
          <w:p w14:paraId="2CE3A18D" w14:textId="77777777" w:rsidR="004F152D" w:rsidRDefault="004F152D">
            <w:pPr>
              <w:jc w:val="center"/>
              <w:rPr>
                <w:rFonts w:ascii="仿宋_GB2312"/>
                <w:sz w:val="24"/>
              </w:rPr>
            </w:pPr>
          </w:p>
        </w:tc>
      </w:tr>
      <w:tr w:rsidR="004F152D" w14:paraId="7721E125" w14:textId="77777777">
        <w:tblPrEx>
          <w:tblCellMar>
            <w:top w:w="0" w:type="dxa"/>
            <w:bottom w:w="0" w:type="dxa"/>
          </w:tblCellMar>
        </w:tblPrEx>
        <w:trPr>
          <w:cantSplit/>
          <w:trHeight w:hRule="exact" w:val="440"/>
          <w:jc w:val="center"/>
        </w:trPr>
        <w:tc>
          <w:tcPr>
            <w:tcW w:w="1108" w:type="dxa"/>
            <w:vAlign w:val="center"/>
          </w:tcPr>
          <w:p w14:paraId="6C45BABC" w14:textId="77777777" w:rsidR="004F152D" w:rsidRDefault="004F152D">
            <w:pPr>
              <w:jc w:val="center"/>
              <w:rPr>
                <w:rFonts w:ascii="仿宋_GB2312" w:hint="eastAsia"/>
                <w:sz w:val="24"/>
              </w:rPr>
            </w:pPr>
            <w:r>
              <w:rPr>
                <w:rFonts w:ascii="仿宋_GB2312" w:hint="eastAsia"/>
                <w:sz w:val="24"/>
              </w:rPr>
              <w:t>33</w:t>
            </w:r>
          </w:p>
        </w:tc>
        <w:tc>
          <w:tcPr>
            <w:tcW w:w="1560" w:type="dxa"/>
            <w:vAlign w:val="center"/>
          </w:tcPr>
          <w:p w14:paraId="4A19A4F3" w14:textId="77777777" w:rsidR="004F152D" w:rsidRDefault="004F152D">
            <w:pPr>
              <w:jc w:val="center"/>
              <w:rPr>
                <w:rFonts w:ascii="仿宋_GB2312" w:hint="eastAsia"/>
                <w:sz w:val="24"/>
              </w:rPr>
            </w:pPr>
            <w:r>
              <w:rPr>
                <w:rFonts w:ascii="仿宋_GB2312" w:hint="eastAsia"/>
                <w:sz w:val="24"/>
              </w:rPr>
              <w:t>8</w:t>
            </w:r>
          </w:p>
        </w:tc>
        <w:tc>
          <w:tcPr>
            <w:tcW w:w="1800" w:type="dxa"/>
            <w:vAlign w:val="center"/>
          </w:tcPr>
          <w:p w14:paraId="54D9D26C" w14:textId="77777777" w:rsidR="004F152D" w:rsidRDefault="004F152D">
            <w:pPr>
              <w:jc w:val="center"/>
              <w:rPr>
                <w:rFonts w:ascii="仿宋_GB2312" w:hint="eastAsia"/>
                <w:sz w:val="24"/>
              </w:rPr>
            </w:pPr>
            <w:r>
              <w:rPr>
                <w:rFonts w:ascii="仿宋_GB2312" w:hint="eastAsia"/>
                <w:sz w:val="24"/>
              </w:rPr>
              <w:t>9</w:t>
            </w:r>
            <w:r>
              <w:rPr>
                <w:rFonts w:ascii="仿宋_GB2312" w:hint="eastAsia"/>
                <w:sz w:val="24"/>
              </w:rPr>
              <w:t>．</w:t>
            </w:r>
            <w:r>
              <w:rPr>
                <w:rFonts w:ascii="仿宋_GB2312" w:hint="eastAsia"/>
                <w:sz w:val="24"/>
              </w:rPr>
              <w:t>31</w:t>
            </w:r>
          </w:p>
        </w:tc>
        <w:tc>
          <w:tcPr>
            <w:tcW w:w="1560" w:type="dxa"/>
            <w:vAlign w:val="center"/>
          </w:tcPr>
          <w:p w14:paraId="436A5266" w14:textId="77777777" w:rsidR="004F152D" w:rsidRDefault="004F152D">
            <w:pPr>
              <w:jc w:val="center"/>
              <w:rPr>
                <w:rFonts w:ascii="仿宋_GB2312" w:hint="eastAsia"/>
                <w:sz w:val="24"/>
              </w:rPr>
            </w:pPr>
            <w:r>
              <w:rPr>
                <w:rFonts w:ascii="仿宋_GB2312" w:hint="eastAsia"/>
                <w:sz w:val="24"/>
              </w:rPr>
              <w:t>2</w:t>
            </w:r>
          </w:p>
        </w:tc>
        <w:tc>
          <w:tcPr>
            <w:tcW w:w="1800" w:type="dxa"/>
            <w:vAlign w:val="center"/>
          </w:tcPr>
          <w:p w14:paraId="60E7F2BD" w14:textId="77777777" w:rsidR="004F152D" w:rsidRDefault="004F152D">
            <w:pPr>
              <w:jc w:val="center"/>
              <w:rPr>
                <w:rFonts w:ascii="仿宋_GB2312" w:hint="eastAsia"/>
                <w:sz w:val="24"/>
              </w:rPr>
            </w:pPr>
            <w:r>
              <w:rPr>
                <w:rFonts w:ascii="仿宋_GB2312" w:hint="eastAsia"/>
                <w:sz w:val="24"/>
              </w:rPr>
              <w:t>9</w:t>
            </w:r>
            <w:r>
              <w:rPr>
                <w:rFonts w:ascii="仿宋_GB2312" w:hint="eastAsia"/>
                <w:sz w:val="24"/>
              </w:rPr>
              <w:t>．</w:t>
            </w:r>
            <w:r>
              <w:rPr>
                <w:rFonts w:ascii="仿宋_GB2312" w:hint="eastAsia"/>
                <w:sz w:val="24"/>
              </w:rPr>
              <w:t>31</w:t>
            </w:r>
          </w:p>
        </w:tc>
        <w:tc>
          <w:tcPr>
            <w:tcW w:w="720" w:type="dxa"/>
            <w:vAlign w:val="center"/>
          </w:tcPr>
          <w:p w14:paraId="3D5814C7" w14:textId="77777777" w:rsidR="004F152D" w:rsidRDefault="004F152D">
            <w:pPr>
              <w:jc w:val="center"/>
              <w:rPr>
                <w:rFonts w:ascii="仿宋_GB2312"/>
                <w:sz w:val="24"/>
              </w:rPr>
            </w:pPr>
          </w:p>
        </w:tc>
      </w:tr>
      <w:tr w:rsidR="004F152D" w14:paraId="0860CB64" w14:textId="77777777">
        <w:tblPrEx>
          <w:tblCellMar>
            <w:top w:w="0" w:type="dxa"/>
            <w:bottom w:w="0" w:type="dxa"/>
          </w:tblCellMar>
        </w:tblPrEx>
        <w:trPr>
          <w:cantSplit/>
          <w:trHeight w:hRule="exact" w:val="440"/>
          <w:jc w:val="center"/>
        </w:trPr>
        <w:tc>
          <w:tcPr>
            <w:tcW w:w="1108" w:type="dxa"/>
            <w:vAlign w:val="center"/>
          </w:tcPr>
          <w:p w14:paraId="69C733E3" w14:textId="77777777" w:rsidR="004F152D" w:rsidRDefault="004F152D">
            <w:pPr>
              <w:jc w:val="center"/>
              <w:rPr>
                <w:rFonts w:ascii="仿宋_GB2312"/>
                <w:sz w:val="24"/>
              </w:rPr>
            </w:pPr>
            <w:r>
              <w:rPr>
                <w:rFonts w:ascii="仿宋_GB2312" w:hint="eastAsia"/>
                <w:sz w:val="24"/>
              </w:rPr>
              <w:t>34</w:t>
            </w:r>
          </w:p>
        </w:tc>
        <w:tc>
          <w:tcPr>
            <w:tcW w:w="1560" w:type="dxa"/>
            <w:vAlign w:val="center"/>
          </w:tcPr>
          <w:p w14:paraId="1A1E7797" w14:textId="77777777" w:rsidR="004F152D" w:rsidRDefault="004F152D">
            <w:pPr>
              <w:jc w:val="center"/>
              <w:rPr>
                <w:rFonts w:ascii="仿宋_GB2312" w:hint="eastAsia"/>
                <w:sz w:val="24"/>
              </w:rPr>
            </w:pPr>
            <w:r>
              <w:rPr>
                <w:rFonts w:ascii="仿宋_GB2312" w:hint="eastAsia"/>
                <w:sz w:val="24"/>
              </w:rPr>
              <w:t>19</w:t>
            </w:r>
          </w:p>
        </w:tc>
        <w:tc>
          <w:tcPr>
            <w:tcW w:w="1800" w:type="dxa"/>
            <w:vAlign w:val="center"/>
          </w:tcPr>
          <w:p w14:paraId="1DDE9374" w14:textId="77777777" w:rsidR="004F152D" w:rsidRDefault="004F152D">
            <w:pPr>
              <w:jc w:val="center"/>
              <w:rPr>
                <w:rFonts w:ascii="仿宋_GB2312" w:hint="eastAsia"/>
                <w:sz w:val="24"/>
              </w:rPr>
            </w:pPr>
            <w:r>
              <w:rPr>
                <w:rFonts w:ascii="仿宋_GB2312" w:hint="eastAsia"/>
                <w:sz w:val="24"/>
              </w:rPr>
              <w:t>9</w:t>
            </w:r>
            <w:r>
              <w:rPr>
                <w:rFonts w:ascii="仿宋_GB2312" w:hint="eastAsia"/>
                <w:sz w:val="24"/>
              </w:rPr>
              <w:t>．</w:t>
            </w:r>
            <w:r>
              <w:rPr>
                <w:rFonts w:ascii="仿宋_GB2312" w:hint="eastAsia"/>
                <w:sz w:val="24"/>
              </w:rPr>
              <w:t>56</w:t>
            </w:r>
          </w:p>
        </w:tc>
        <w:tc>
          <w:tcPr>
            <w:tcW w:w="1560" w:type="dxa"/>
            <w:vAlign w:val="center"/>
          </w:tcPr>
          <w:p w14:paraId="7ECB9A6F" w14:textId="77777777" w:rsidR="004F152D" w:rsidRDefault="004F152D">
            <w:pPr>
              <w:jc w:val="center"/>
              <w:rPr>
                <w:rFonts w:ascii="仿宋_GB2312" w:hint="eastAsia"/>
                <w:sz w:val="24"/>
              </w:rPr>
            </w:pPr>
            <w:r>
              <w:rPr>
                <w:rFonts w:ascii="仿宋_GB2312" w:hint="eastAsia"/>
                <w:sz w:val="24"/>
              </w:rPr>
              <w:t>2</w:t>
            </w:r>
          </w:p>
        </w:tc>
        <w:tc>
          <w:tcPr>
            <w:tcW w:w="1800" w:type="dxa"/>
            <w:vAlign w:val="center"/>
          </w:tcPr>
          <w:p w14:paraId="63F09799" w14:textId="77777777" w:rsidR="004F152D" w:rsidRDefault="004F152D">
            <w:pPr>
              <w:jc w:val="center"/>
              <w:rPr>
                <w:rFonts w:ascii="仿宋_GB2312" w:hint="eastAsia"/>
                <w:sz w:val="24"/>
              </w:rPr>
            </w:pPr>
            <w:r>
              <w:rPr>
                <w:rFonts w:ascii="仿宋_GB2312" w:hint="eastAsia"/>
                <w:sz w:val="24"/>
              </w:rPr>
              <w:t>9</w:t>
            </w:r>
            <w:r>
              <w:rPr>
                <w:rFonts w:ascii="仿宋_GB2312" w:hint="eastAsia"/>
                <w:sz w:val="24"/>
              </w:rPr>
              <w:t>．</w:t>
            </w:r>
            <w:r>
              <w:rPr>
                <w:rFonts w:ascii="仿宋_GB2312" w:hint="eastAsia"/>
                <w:sz w:val="24"/>
              </w:rPr>
              <w:t>56</w:t>
            </w:r>
          </w:p>
        </w:tc>
        <w:tc>
          <w:tcPr>
            <w:tcW w:w="720" w:type="dxa"/>
            <w:vAlign w:val="center"/>
          </w:tcPr>
          <w:p w14:paraId="1FF4AB6A" w14:textId="77777777" w:rsidR="004F152D" w:rsidRDefault="004F152D">
            <w:pPr>
              <w:jc w:val="center"/>
              <w:rPr>
                <w:rFonts w:ascii="仿宋_GB2312"/>
                <w:sz w:val="24"/>
              </w:rPr>
            </w:pPr>
          </w:p>
        </w:tc>
      </w:tr>
      <w:tr w:rsidR="004F152D" w14:paraId="6707C215" w14:textId="77777777">
        <w:tblPrEx>
          <w:tblCellMar>
            <w:top w:w="0" w:type="dxa"/>
            <w:bottom w:w="0" w:type="dxa"/>
          </w:tblCellMar>
        </w:tblPrEx>
        <w:trPr>
          <w:cantSplit/>
          <w:trHeight w:hRule="exact" w:val="440"/>
          <w:jc w:val="center"/>
        </w:trPr>
        <w:tc>
          <w:tcPr>
            <w:tcW w:w="1108" w:type="dxa"/>
            <w:vAlign w:val="center"/>
          </w:tcPr>
          <w:p w14:paraId="0467728E" w14:textId="77777777" w:rsidR="004F152D" w:rsidRDefault="004F152D">
            <w:pPr>
              <w:jc w:val="center"/>
              <w:rPr>
                <w:rFonts w:ascii="仿宋_GB2312" w:hint="eastAsia"/>
                <w:sz w:val="24"/>
              </w:rPr>
            </w:pPr>
            <w:r>
              <w:rPr>
                <w:rFonts w:ascii="仿宋_GB2312" w:hint="eastAsia"/>
                <w:sz w:val="24"/>
              </w:rPr>
              <w:t>35</w:t>
            </w:r>
          </w:p>
        </w:tc>
        <w:tc>
          <w:tcPr>
            <w:tcW w:w="1560" w:type="dxa"/>
            <w:vAlign w:val="center"/>
          </w:tcPr>
          <w:p w14:paraId="0FA2600B" w14:textId="77777777" w:rsidR="004F152D" w:rsidRDefault="004F152D">
            <w:pPr>
              <w:jc w:val="center"/>
              <w:rPr>
                <w:rFonts w:ascii="仿宋_GB2312" w:hint="eastAsia"/>
                <w:sz w:val="24"/>
              </w:rPr>
            </w:pPr>
            <w:r>
              <w:rPr>
                <w:rFonts w:ascii="仿宋_GB2312" w:hint="eastAsia"/>
                <w:sz w:val="24"/>
              </w:rPr>
              <w:t>7</w:t>
            </w:r>
          </w:p>
        </w:tc>
        <w:tc>
          <w:tcPr>
            <w:tcW w:w="1800" w:type="dxa"/>
            <w:vAlign w:val="center"/>
          </w:tcPr>
          <w:p w14:paraId="634B5126" w14:textId="77777777" w:rsidR="004F152D" w:rsidRDefault="004F152D">
            <w:pPr>
              <w:jc w:val="center"/>
              <w:rPr>
                <w:rFonts w:ascii="仿宋_GB2312" w:hint="eastAsia"/>
                <w:sz w:val="24"/>
              </w:rPr>
            </w:pPr>
            <w:r>
              <w:rPr>
                <w:rFonts w:ascii="仿宋_GB2312" w:hint="eastAsia"/>
                <w:sz w:val="24"/>
              </w:rPr>
              <w:t>9</w:t>
            </w:r>
            <w:r>
              <w:rPr>
                <w:rFonts w:ascii="仿宋_GB2312" w:hint="eastAsia"/>
                <w:sz w:val="24"/>
              </w:rPr>
              <w:t>．</w:t>
            </w:r>
            <w:r>
              <w:rPr>
                <w:rFonts w:ascii="仿宋_GB2312" w:hint="eastAsia"/>
                <w:sz w:val="24"/>
              </w:rPr>
              <w:t>85</w:t>
            </w:r>
          </w:p>
        </w:tc>
        <w:tc>
          <w:tcPr>
            <w:tcW w:w="1560" w:type="dxa"/>
            <w:vAlign w:val="center"/>
          </w:tcPr>
          <w:p w14:paraId="5B74FFC3" w14:textId="77777777" w:rsidR="004F152D" w:rsidRDefault="004F152D">
            <w:pPr>
              <w:jc w:val="center"/>
              <w:rPr>
                <w:rFonts w:ascii="仿宋_GB2312" w:hint="eastAsia"/>
                <w:sz w:val="24"/>
              </w:rPr>
            </w:pPr>
            <w:r>
              <w:rPr>
                <w:rFonts w:ascii="仿宋_GB2312" w:hint="eastAsia"/>
                <w:sz w:val="24"/>
              </w:rPr>
              <w:t>6</w:t>
            </w:r>
          </w:p>
        </w:tc>
        <w:tc>
          <w:tcPr>
            <w:tcW w:w="1800" w:type="dxa"/>
            <w:vAlign w:val="center"/>
          </w:tcPr>
          <w:p w14:paraId="3284B754" w14:textId="77777777" w:rsidR="004F152D" w:rsidRDefault="004F152D">
            <w:pPr>
              <w:jc w:val="center"/>
              <w:rPr>
                <w:rFonts w:ascii="仿宋_GB2312" w:hint="eastAsia"/>
                <w:sz w:val="24"/>
              </w:rPr>
            </w:pPr>
            <w:r>
              <w:rPr>
                <w:rFonts w:ascii="仿宋_GB2312" w:hint="eastAsia"/>
                <w:sz w:val="24"/>
              </w:rPr>
              <w:t>9</w:t>
            </w:r>
            <w:r>
              <w:rPr>
                <w:rFonts w:ascii="仿宋_GB2312" w:hint="eastAsia"/>
                <w:sz w:val="24"/>
              </w:rPr>
              <w:t>．</w:t>
            </w:r>
            <w:r>
              <w:rPr>
                <w:rFonts w:ascii="仿宋_GB2312" w:hint="eastAsia"/>
                <w:sz w:val="24"/>
              </w:rPr>
              <w:t>85</w:t>
            </w:r>
          </w:p>
        </w:tc>
        <w:tc>
          <w:tcPr>
            <w:tcW w:w="720" w:type="dxa"/>
            <w:vAlign w:val="center"/>
          </w:tcPr>
          <w:p w14:paraId="2879E30A" w14:textId="77777777" w:rsidR="004F152D" w:rsidRDefault="004F152D">
            <w:pPr>
              <w:jc w:val="center"/>
              <w:rPr>
                <w:rFonts w:ascii="仿宋_GB2312"/>
                <w:sz w:val="24"/>
              </w:rPr>
            </w:pPr>
          </w:p>
        </w:tc>
      </w:tr>
      <w:tr w:rsidR="004F152D" w14:paraId="76EE56FC" w14:textId="77777777">
        <w:tblPrEx>
          <w:tblCellMar>
            <w:top w:w="0" w:type="dxa"/>
            <w:bottom w:w="0" w:type="dxa"/>
          </w:tblCellMar>
        </w:tblPrEx>
        <w:trPr>
          <w:cantSplit/>
          <w:trHeight w:hRule="exact" w:val="440"/>
          <w:jc w:val="center"/>
        </w:trPr>
        <w:tc>
          <w:tcPr>
            <w:tcW w:w="1108" w:type="dxa"/>
            <w:vAlign w:val="center"/>
          </w:tcPr>
          <w:p w14:paraId="2FAD9C76" w14:textId="77777777" w:rsidR="004F152D" w:rsidRDefault="004F152D">
            <w:pPr>
              <w:jc w:val="center"/>
              <w:rPr>
                <w:rFonts w:ascii="仿宋_GB2312" w:hint="eastAsia"/>
                <w:sz w:val="24"/>
              </w:rPr>
            </w:pPr>
            <w:r>
              <w:rPr>
                <w:rFonts w:ascii="仿宋_GB2312" w:hint="eastAsia"/>
                <w:sz w:val="24"/>
              </w:rPr>
              <w:t>36</w:t>
            </w:r>
          </w:p>
        </w:tc>
        <w:tc>
          <w:tcPr>
            <w:tcW w:w="1560" w:type="dxa"/>
            <w:vAlign w:val="center"/>
          </w:tcPr>
          <w:p w14:paraId="325825DF" w14:textId="77777777" w:rsidR="004F152D" w:rsidRDefault="004F152D">
            <w:pPr>
              <w:jc w:val="center"/>
              <w:rPr>
                <w:rFonts w:ascii="仿宋_GB2312" w:hint="eastAsia"/>
                <w:sz w:val="24"/>
              </w:rPr>
            </w:pPr>
            <w:r>
              <w:rPr>
                <w:rFonts w:ascii="仿宋_GB2312" w:hint="eastAsia"/>
                <w:sz w:val="24"/>
              </w:rPr>
              <w:t>13</w:t>
            </w:r>
          </w:p>
        </w:tc>
        <w:tc>
          <w:tcPr>
            <w:tcW w:w="1800" w:type="dxa"/>
            <w:vAlign w:val="center"/>
          </w:tcPr>
          <w:p w14:paraId="7AB1AF07" w14:textId="77777777" w:rsidR="004F152D" w:rsidRDefault="004F152D">
            <w:pPr>
              <w:jc w:val="center"/>
              <w:rPr>
                <w:rFonts w:ascii="仿宋_GB2312" w:hint="eastAsia"/>
                <w:sz w:val="24"/>
              </w:rPr>
            </w:pPr>
            <w:r>
              <w:rPr>
                <w:rFonts w:ascii="仿宋_GB2312" w:hint="eastAsia"/>
                <w:sz w:val="24"/>
              </w:rPr>
              <w:t>10</w:t>
            </w:r>
            <w:r>
              <w:rPr>
                <w:rFonts w:ascii="仿宋_GB2312" w:hint="eastAsia"/>
                <w:sz w:val="24"/>
              </w:rPr>
              <w:t>．</w:t>
            </w:r>
            <w:r>
              <w:rPr>
                <w:rFonts w:ascii="仿宋_GB2312" w:hint="eastAsia"/>
                <w:sz w:val="24"/>
              </w:rPr>
              <w:t>12</w:t>
            </w:r>
          </w:p>
        </w:tc>
        <w:tc>
          <w:tcPr>
            <w:tcW w:w="1560" w:type="dxa"/>
            <w:vAlign w:val="center"/>
          </w:tcPr>
          <w:p w14:paraId="0D94A9A4" w14:textId="77777777" w:rsidR="004F152D" w:rsidRDefault="004F152D">
            <w:pPr>
              <w:jc w:val="center"/>
              <w:rPr>
                <w:rFonts w:ascii="仿宋_GB2312" w:hint="eastAsia"/>
                <w:sz w:val="24"/>
              </w:rPr>
            </w:pPr>
            <w:r>
              <w:rPr>
                <w:rFonts w:ascii="仿宋_GB2312" w:hint="eastAsia"/>
                <w:sz w:val="24"/>
              </w:rPr>
              <w:t>22</w:t>
            </w:r>
          </w:p>
        </w:tc>
        <w:tc>
          <w:tcPr>
            <w:tcW w:w="1800" w:type="dxa"/>
            <w:vAlign w:val="center"/>
          </w:tcPr>
          <w:p w14:paraId="1B3CA311" w14:textId="77777777" w:rsidR="004F152D" w:rsidRDefault="004F152D">
            <w:pPr>
              <w:jc w:val="center"/>
              <w:rPr>
                <w:rFonts w:ascii="仿宋_GB2312" w:hint="eastAsia"/>
                <w:sz w:val="24"/>
              </w:rPr>
            </w:pPr>
            <w:r>
              <w:rPr>
                <w:rFonts w:ascii="仿宋_GB2312" w:hint="eastAsia"/>
                <w:sz w:val="24"/>
              </w:rPr>
              <w:t>10</w:t>
            </w:r>
            <w:r>
              <w:rPr>
                <w:rFonts w:ascii="仿宋_GB2312" w:hint="eastAsia"/>
                <w:sz w:val="24"/>
              </w:rPr>
              <w:t>．</w:t>
            </w:r>
            <w:r>
              <w:rPr>
                <w:rFonts w:ascii="仿宋_GB2312" w:hint="eastAsia"/>
                <w:sz w:val="24"/>
              </w:rPr>
              <w:t>12</w:t>
            </w:r>
          </w:p>
        </w:tc>
        <w:tc>
          <w:tcPr>
            <w:tcW w:w="720" w:type="dxa"/>
            <w:vAlign w:val="center"/>
          </w:tcPr>
          <w:p w14:paraId="00487648" w14:textId="77777777" w:rsidR="004F152D" w:rsidRDefault="004F152D">
            <w:pPr>
              <w:jc w:val="center"/>
              <w:rPr>
                <w:rFonts w:ascii="仿宋_GB2312"/>
                <w:sz w:val="24"/>
              </w:rPr>
            </w:pPr>
          </w:p>
        </w:tc>
      </w:tr>
      <w:tr w:rsidR="004F152D" w14:paraId="0BAAFC81" w14:textId="77777777">
        <w:tblPrEx>
          <w:tblCellMar>
            <w:top w:w="0" w:type="dxa"/>
            <w:bottom w:w="0" w:type="dxa"/>
          </w:tblCellMar>
        </w:tblPrEx>
        <w:trPr>
          <w:cantSplit/>
          <w:trHeight w:hRule="exact" w:val="440"/>
          <w:jc w:val="center"/>
        </w:trPr>
        <w:tc>
          <w:tcPr>
            <w:tcW w:w="1108" w:type="dxa"/>
            <w:vAlign w:val="center"/>
          </w:tcPr>
          <w:p w14:paraId="308BEF8B" w14:textId="77777777" w:rsidR="004F152D" w:rsidRDefault="004F152D">
            <w:pPr>
              <w:jc w:val="center"/>
              <w:rPr>
                <w:rFonts w:ascii="仿宋_GB2312" w:hint="eastAsia"/>
                <w:sz w:val="24"/>
              </w:rPr>
            </w:pPr>
            <w:r>
              <w:rPr>
                <w:rFonts w:ascii="仿宋_GB2312" w:hint="eastAsia"/>
                <w:sz w:val="24"/>
              </w:rPr>
              <w:t>37</w:t>
            </w:r>
          </w:p>
        </w:tc>
        <w:tc>
          <w:tcPr>
            <w:tcW w:w="1560" w:type="dxa"/>
            <w:vAlign w:val="center"/>
          </w:tcPr>
          <w:p w14:paraId="0371823D" w14:textId="77777777" w:rsidR="004F152D" w:rsidRDefault="004F152D">
            <w:pPr>
              <w:jc w:val="center"/>
              <w:rPr>
                <w:rFonts w:ascii="仿宋_GB2312" w:hint="eastAsia"/>
                <w:sz w:val="24"/>
              </w:rPr>
            </w:pPr>
            <w:r>
              <w:rPr>
                <w:rFonts w:ascii="仿宋_GB2312" w:hint="eastAsia"/>
                <w:sz w:val="24"/>
              </w:rPr>
              <w:t>14</w:t>
            </w:r>
          </w:p>
        </w:tc>
        <w:tc>
          <w:tcPr>
            <w:tcW w:w="1800" w:type="dxa"/>
            <w:vAlign w:val="center"/>
          </w:tcPr>
          <w:p w14:paraId="349E105D" w14:textId="77777777" w:rsidR="004F152D" w:rsidRDefault="004F152D">
            <w:pPr>
              <w:jc w:val="center"/>
              <w:rPr>
                <w:rFonts w:ascii="仿宋_GB2312" w:hint="eastAsia"/>
                <w:sz w:val="24"/>
              </w:rPr>
            </w:pPr>
            <w:r>
              <w:rPr>
                <w:rFonts w:ascii="仿宋_GB2312" w:hint="eastAsia"/>
                <w:sz w:val="24"/>
              </w:rPr>
              <w:t>10</w:t>
            </w:r>
            <w:r>
              <w:rPr>
                <w:rFonts w:ascii="仿宋_GB2312" w:hint="eastAsia"/>
                <w:sz w:val="24"/>
              </w:rPr>
              <w:t>．</w:t>
            </w:r>
            <w:r>
              <w:rPr>
                <w:rFonts w:ascii="仿宋_GB2312" w:hint="eastAsia"/>
                <w:sz w:val="24"/>
              </w:rPr>
              <w:t>38</w:t>
            </w:r>
          </w:p>
        </w:tc>
        <w:tc>
          <w:tcPr>
            <w:tcW w:w="1560" w:type="dxa"/>
            <w:vAlign w:val="center"/>
          </w:tcPr>
          <w:p w14:paraId="2EE68E16" w14:textId="77777777" w:rsidR="004F152D" w:rsidRDefault="004F152D">
            <w:pPr>
              <w:jc w:val="center"/>
              <w:rPr>
                <w:rFonts w:ascii="仿宋_GB2312" w:hint="eastAsia"/>
                <w:sz w:val="24"/>
              </w:rPr>
            </w:pPr>
            <w:r>
              <w:rPr>
                <w:rFonts w:ascii="仿宋_GB2312" w:hint="eastAsia"/>
                <w:sz w:val="24"/>
              </w:rPr>
              <w:t>18</w:t>
            </w:r>
          </w:p>
        </w:tc>
        <w:tc>
          <w:tcPr>
            <w:tcW w:w="1800" w:type="dxa"/>
            <w:vAlign w:val="center"/>
          </w:tcPr>
          <w:p w14:paraId="5DE5B4B6" w14:textId="77777777" w:rsidR="004F152D" w:rsidRDefault="004F152D">
            <w:pPr>
              <w:jc w:val="center"/>
              <w:rPr>
                <w:rFonts w:ascii="仿宋_GB2312" w:hint="eastAsia"/>
                <w:sz w:val="24"/>
              </w:rPr>
            </w:pPr>
            <w:r>
              <w:rPr>
                <w:rFonts w:ascii="仿宋_GB2312" w:hint="eastAsia"/>
                <w:sz w:val="24"/>
              </w:rPr>
              <w:t>10</w:t>
            </w:r>
            <w:r>
              <w:rPr>
                <w:rFonts w:ascii="仿宋_GB2312" w:hint="eastAsia"/>
                <w:sz w:val="24"/>
              </w:rPr>
              <w:t>．</w:t>
            </w:r>
            <w:r>
              <w:rPr>
                <w:rFonts w:ascii="仿宋_GB2312" w:hint="eastAsia"/>
                <w:sz w:val="24"/>
              </w:rPr>
              <w:t>38</w:t>
            </w:r>
          </w:p>
        </w:tc>
        <w:tc>
          <w:tcPr>
            <w:tcW w:w="720" w:type="dxa"/>
            <w:vAlign w:val="center"/>
          </w:tcPr>
          <w:p w14:paraId="50529856" w14:textId="77777777" w:rsidR="004F152D" w:rsidRDefault="004F152D">
            <w:pPr>
              <w:jc w:val="center"/>
              <w:rPr>
                <w:rFonts w:ascii="仿宋_GB2312"/>
                <w:sz w:val="24"/>
              </w:rPr>
            </w:pPr>
          </w:p>
        </w:tc>
      </w:tr>
      <w:tr w:rsidR="004F152D" w14:paraId="7F27A283" w14:textId="77777777">
        <w:tblPrEx>
          <w:tblCellMar>
            <w:top w:w="0" w:type="dxa"/>
            <w:bottom w:w="0" w:type="dxa"/>
          </w:tblCellMar>
        </w:tblPrEx>
        <w:trPr>
          <w:cantSplit/>
          <w:trHeight w:hRule="exact" w:val="440"/>
          <w:jc w:val="center"/>
        </w:trPr>
        <w:tc>
          <w:tcPr>
            <w:tcW w:w="1108" w:type="dxa"/>
            <w:vAlign w:val="center"/>
          </w:tcPr>
          <w:p w14:paraId="39A58B80" w14:textId="77777777" w:rsidR="004F152D" w:rsidRDefault="004F152D">
            <w:pPr>
              <w:jc w:val="center"/>
              <w:rPr>
                <w:rFonts w:ascii="仿宋_GB2312" w:hint="eastAsia"/>
                <w:sz w:val="24"/>
              </w:rPr>
            </w:pPr>
            <w:r>
              <w:rPr>
                <w:rFonts w:ascii="仿宋_GB2312" w:hint="eastAsia"/>
                <w:sz w:val="24"/>
              </w:rPr>
              <w:t>38</w:t>
            </w:r>
          </w:p>
        </w:tc>
        <w:tc>
          <w:tcPr>
            <w:tcW w:w="1560" w:type="dxa"/>
            <w:vAlign w:val="center"/>
          </w:tcPr>
          <w:p w14:paraId="1EE56E8A" w14:textId="77777777" w:rsidR="004F152D" w:rsidRDefault="004F152D">
            <w:pPr>
              <w:jc w:val="center"/>
              <w:rPr>
                <w:rFonts w:ascii="仿宋_GB2312" w:hint="eastAsia"/>
                <w:sz w:val="24"/>
              </w:rPr>
            </w:pPr>
            <w:r>
              <w:rPr>
                <w:rFonts w:ascii="仿宋_GB2312" w:hint="eastAsia"/>
                <w:sz w:val="24"/>
              </w:rPr>
              <w:t>5</w:t>
            </w:r>
          </w:p>
        </w:tc>
        <w:tc>
          <w:tcPr>
            <w:tcW w:w="1800" w:type="dxa"/>
            <w:vAlign w:val="center"/>
          </w:tcPr>
          <w:p w14:paraId="62CE7115" w14:textId="77777777" w:rsidR="004F152D" w:rsidRDefault="004F152D">
            <w:pPr>
              <w:jc w:val="center"/>
              <w:rPr>
                <w:rFonts w:ascii="仿宋_GB2312" w:hint="eastAsia"/>
                <w:sz w:val="24"/>
              </w:rPr>
            </w:pPr>
            <w:r>
              <w:rPr>
                <w:rFonts w:ascii="仿宋_GB2312" w:hint="eastAsia"/>
                <w:sz w:val="24"/>
              </w:rPr>
              <w:t>10</w:t>
            </w:r>
            <w:r>
              <w:rPr>
                <w:rFonts w:ascii="仿宋_GB2312" w:hint="eastAsia"/>
                <w:sz w:val="24"/>
              </w:rPr>
              <w:t>．</w:t>
            </w:r>
            <w:r>
              <w:rPr>
                <w:rFonts w:ascii="仿宋_GB2312" w:hint="eastAsia"/>
                <w:sz w:val="24"/>
              </w:rPr>
              <w:t>66</w:t>
            </w:r>
          </w:p>
        </w:tc>
        <w:tc>
          <w:tcPr>
            <w:tcW w:w="1560" w:type="dxa"/>
            <w:vAlign w:val="center"/>
          </w:tcPr>
          <w:p w14:paraId="24D52160" w14:textId="77777777" w:rsidR="004F152D" w:rsidRDefault="004F152D">
            <w:pPr>
              <w:jc w:val="center"/>
              <w:rPr>
                <w:rFonts w:ascii="仿宋_GB2312" w:hint="eastAsia"/>
                <w:sz w:val="24"/>
              </w:rPr>
            </w:pPr>
            <w:r>
              <w:rPr>
                <w:rFonts w:ascii="仿宋_GB2312" w:hint="eastAsia"/>
                <w:sz w:val="24"/>
              </w:rPr>
              <w:t>2</w:t>
            </w:r>
          </w:p>
        </w:tc>
        <w:tc>
          <w:tcPr>
            <w:tcW w:w="1800" w:type="dxa"/>
            <w:vAlign w:val="center"/>
          </w:tcPr>
          <w:p w14:paraId="1F6E2530" w14:textId="77777777" w:rsidR="004F152D" w:rsidRDefault="004F152D">
            <w:pPr>
              <w:jc w:val="center"/>
              <w:rPr>
                <w:rFonts w:ascii="仿宋_GB2312" w:hint="eastAsia"/>
                <w:sz w:val="24"/>
              </w:rPr>
            </w:pPr>
            <w:r>
              <w:rPr>
                <w:rFonts w:ascii="仿宋_GB2312" w:hint="eastAsia"/>
                <w:sz w:val="24"/>
              </w:rPr>
              <w:t>10</w:t>
            </w:r>
            <w:r>
              <w:rPr>
                <w:rFonts w:ascii="仿宋_GB2312" w:hint="eastAsia"/>
                <w:sz w:val="24"/>
              </w:rPr>
              <w:t>．</w:t>
            </w:r>
            <w:r>
              <w:rPr>
                <w:rFonts w:ascii="仿宋_GB2312" w:hint="eastAsia"/>
                <w:sz w:val="24"/>
              </w:rPr>
              <w:t>66</w:t>
            </w:r>
          </w:p>
        </w:tc>
        <w:tc>
          <w:tcPr>
            <w:tcW w:w="720" w:type="dxa"/>
            <w:vAlign w:val="center"/>
          </w:tcPr>
          <w:p w14:paraId="5F955696" w14:textId="77777777" w:rsidR="004F152D" w:rsidRDefault="004F152D">
            <w:pPr>
              <w:jc w:val="center"/>
              <w:rPr>
                <w:rFonts w:ascii="仿宋_GB2312"/>
                <w:sz w:val="24"/>
              </w:rPr>
            </w:pPr>
          </w:p>
        </w:tc>
      </w:tr>
      <w:tr w:rsidR="004F152D" w14:paraId="2BDDD695" w14:textId="77777777">
        <w:tblPrEx>
          <w:tblCellMar>
            <w:top w:w="0" w:type="dxa"/>
            <w:bottom w:w="0" w:type="dxa"/>
          </w:tblCellMar>
        </w:tblPrEx>
        <w:trPr>
          <w:cantSplit/>
          <w:trHeight w:hRule="exact" w:val="440"/>
          <w:jc w:val="center"/>
        </w:trPr>
        <w:tc>
          <w:tcPr>
            <w:tcW w:w="1108" w:type="dxa"/>
            <w:vAlign w:val="center"/>
          </w:tcPr>
          <w:p w14:paraId="2E927C9E" w14:textId="77777777" w:rsidR="004F152D" w:rsidRDefault="004F152D">
            <w:pPr>
              <w:jc w:val="center"/>
              <w:rPr>
                <w:rFonts w:ascii="仿宋_GB2312" w:hint="eastAsia"/>
                <w:sz w:val="24"/>
              </w:rPr>
            </w:pPr>
            <w:r>
              <w:rPr>
                <w:rFonts w:ascii="仿宋_GB2312" w:hint="eastAsia"/>
                <w:sz w:val="24"/>
              </w:rPr>
              <w:t>39</w:t>
            </w:r>
          </w:p>
        </w:tc>
        <w:tc>
          <w:tcPr>
            <w:tcW w:w="1560" w:type="dxa"/>
            <w:vAlign w:val="center"/>
          </w:tcPr>
          <w:p w14:paraId="44C38B25" w14:textId="77777777" w:rsidR="004F152D" w:rsidRDefault="004F152D">
            <w:pPr>
              <w:jc w:val="center"/>
              <w:rPr>
                <w:rFonts w:ascii="仿宋_GB2312" w:hint="eastAsia"/>
                <w:sz w:val="24"/>
              </w:rPr>
            </w:pPr>
            <w:r>
              <w:rPr>
                <w:rFonts w:ascii="仿宋_GB2312" w:hint="eastAsia"/>
                <w:sz w:val="24"/>
              </w:rPr>
              <w:t>8</w:t>
            </w:r>
          </w:p>
        </w:tc>
        <w:tc>
          <w:tcPr>
            <w:tcW w:w="1800" w:type="dxa"/>
            <w:vAlign w:val="center"/>
          </w:tcPr>
          <w:p w14:paraId="1CBDEACD" w14:textId="77777777" w:rsidR="004F152D" w:rsidRDefault="004F152D">
            <w:pPr>
              <w:jc w:val="center"/>
              <w:rPr>
                <w:rFonts w:ascii="仿宋_GB2312" w:hint="eastAsia"/>
                <w:sz w:val="24"/>
              </w:rPr>
            </w:pPr>
            <w:r>
              <w:rPr>
                <w:rFonts w:ascii="仿宋_GB2312" w:hint="eastAsia"/>
                <w:sz w:val="24"/>
              </w:rPr>
              <w:t>10</w:t>
            </w:r>
            <w:r>
              <w:rPr>
                <w:rFonts w:ascii="仿宋_GB2312" w:hint="eastAsia"/>
                <w:sz w:val="24"/>
              </w:rPr>
              <w:t>．</w:t>
            </w:r>
            <w:r>
              <w:rPr>
                <w:rFonts w:ascii="仿宋_GB2312" w:hint="eastAsia"/>
                <w:sz w:val="24"/>
              </w:rPr>
              <w:t>928</w:t>
            </w:r>
          </w:p>
        </w:tc>
        <w:tc>
          <w:tcPr>
            <w:tcW w:w="1560" w:type="dxa"/>
            <w:vAlign w:val="center"/>
          </w:tcPr>
          <w:p w14:paraId="3CE58494" w14:textId="77777777" w:rsidR="004F152D" w:rsidRDefault="004F152D">
            <w:pPr>
              <w:jc w:val="center"/>
              <w:rPr>
                <w:rFonts w:ascii="仿宋_GB2312"/>
                <w:sz w:val="24"/>
              </w:rPr>
            </w:pPr>
          </w:p>
        </w:tc>
        <w:tc>
          <w:tcPr>
            <w:tcW w:w="1800" w:type="dxa"/>
            <w:vAlign w:val="center"/>
          </w:tcPr>
          <w:p w14:paraId="4C1BEDE4" w14:textId="77777777" w:rsidR="004F152D" w:rsidRDefault="004F152D">
            <w:pPr>
              <w:jc w:val="center"/>
              <w:rPr>
                <w:rFonts w:ascii="仿宋_GB2312"/>
                <w:sz w:val="24"/>
              </w:rPr>
            </w:pPr>
          </w:p>
        </w:tc>
        <w:tc>
          <w:tcPr>
            <w:tcW w:w="720" w:type="dxa"/>
            <w:vAlign w:val="center"/>
          </w:tcPr>
          <w:p w14:paraId="668232A5" w14:textId="77777777" w:rsidR="004F152D" w:rsidRDefault="004F152D">
            <w:pPr>
              <w:jc w:val="center"/>
              <w:rPr>
                <w:rFonts w:ascii="仿宋_GB2312"/>
                <w:sz w:val="24"/>
              </w:rPr>
            </w:pPr>
          </w:p>
        </w:tc>
      </w:tr>
      <w:tr w:rsidR="004F152D" w14:paraId="3682E024" w14:textId="77777777">
        <w:tblPrEx>
          <w:tblCellMar>
            <w:top w:w="0" w:type="dxa"/>
            <w:bottom w:w="0" w:type="dxa"/>
          </w:tblCellMar>
        </w:tblPrEx>
        <w:trPr>
          <w:cantSplit/>
          <w:trHeight w:hRule="exact" w:val="440"/>
          <w:jc w:val="center"/>
        </w:trPr>
        <w:tc>
          <w:tcPr>
            <w:tcW w:w="1108" w:type="dxa"/>
            <w:vAlign w:val="center"/>
          </w:tcPr>
          <w:p w14:paraId="787DE885" w14:textId="77777777" w:rsidR="004F152D" w:rsidRDefault="004F152D">
            <w:pPr>
              <w:jc w:val="center"/>
              <w:rPr>
                <w:rFonts w:ascii="仿宋_GB2312" w:hint="eastAsia"/>
                <w:sz w:val="24"/>
              </w:rPr>
            </w:pPr>
            <w:r>
              <w:rPr>
                <w:rFonts w:ascii="仿宋_GB2312" w:hint="eastAsia"/>
                <w:sz w:val="24"/>
              </w:rPr>
              <w:t>40</w:t>
            </w:r>
          </w:p>
        </w:tc>
        <w:tc>
          <w:tcPr>
            <w:tcW w:w="1560" w:type="dxa"/>
            <w:vAlign w:val="center"/>
          </w:tcPr>
          <w:p w14:paraId="114E20B8" w14:textId="77777777" w:rsidR="004F152D" w:rsidRDefault="004F152D">
            <w:pPr>
              <w:jc w:val="center"/>
              <w:rPr>
                <w:rFonts w:ascii="仿宋_GB2312" w:hint="eastAsia"/>
                <w:sz w:val="24"/>
              </w:rPr>
            </w:pPr>
          </w:p>
        </w:tc>
        <w:tc>
          <w:tcPr>
            <w:tcW w:w="1800" w:type="dxa"/>
            <w:vAlign w:val="center"/>
          </w:tcPr>
          <w:p w14:paraId="7D49E39E" w14:textId="77777777" w:rsidR="004F152D" w:rsidRDefault="004F152D">
            <w:pPr>
              <w:jc w:val="center"/>
              <w:rPr>
                <w:rFonts w:ascii="仿宋_GB2312" w:hint="eastAsia"/>
                <w:sz w:val="24"/>
              </w:rPr>
            </w:pPr>
          </w:p>
        </w:tc>
        <w:tc>
          <w:tcPr>
            <w:tcW w:w="1560" w:type="dxa"/>
            <w:vAlign w:val="center"/>
          </w:tcPr>
          <w:p w14:paraId="16AE2E1F" w14:textId="77777777" w:rsidR="004F152D" w:rsidRDefault="004F152D">
            <w:pPr>
              <w:jc w:val="center"/>
              <w:rPr>
                <w:rFonts w:ascii="仿宋_GB2312" w:hint="eastAsia"/>
                <w:sz w:val="24"/>
              </w:rPr>
            </w:pPr>
            <w:r>
              <w:rPr>
                <w:rFonts w:ascii="仿宋_GB2312" w:hint="eastAsia"/>
                <w:sz w:val="24"/>
              </w:rPr>
              <w:t>4</w:t>
            </w:r>
          </w:p>
        </w:tc>
        <w:tc>
          <w:tcPr>
            <w:tcW w:w="1800" w:type="dxa"/>
            <w:vAlign w:val="center"/>
          </w:tcPr>
          <w:p w14:paraId="332C0958" w14:textId="77777777" w:rsidR="004F152D" w:rsidRDefault="004F152D">
            <w:pPr>
              <w:jc w:val="center"/>
              <w:rPr>
                <w:rFonts w:ascii="仿宋_GB2312" w:hint="eastAsia"/>
                <w:sz w:val="24"/>
              </w:rPr>
            </w:pPr>
            <w:r>
              <w:rPr>
                <w:rFonts w:ascii="仿宋_GB2312" w:hint="eastAsia"/>
                <w:sz w:val="24"/>
              </w:rPr>
              <w:t>11</w:t>
            </w:r>
            <w:r>
              <w:rPr>
                <w:rFonts w:ascii="仿宋_GB2312" w:hint="eastAsia"/>
                <w:sz w:val="24"/>
              </w:rPr>
              <w:t>．</w:t>
            </w:r>
            <w:r>
              <w:rPr>
                <w:rFonts w:ascii="仿宋_GB2312" w:hint="eastAsia"/>
                <w:sz w:val="24"/>
              </w:rPr>
              <w:t>202</w:t>
            </w:r>
          </w:p>
        </w:tc>
        <w:tc>
          <w:tcPr>
            <w:tcW w:w="720" w:type="dxa"/>
            <w:vAlign w:val="center"/>
          </w:tcPr>
          <w:p w14:paraId="3B6F43A5" w14:textId="77777777" w:rsidR="004F152D" w:rsidRDefault="004F152D">
            <w:pPr>
              <w:jc w:val="center"/>
              <w:rPr>
                <w:rFonts w:ascii="仿宋_GB2312"/>
                <w:sz w:val="24"/>
              </w:rPr>
            </w:pPr>
          </w:p>
        </w:tc>
      </w:tr>
      <w:tr w:rsidR="004F152D" w14:paraId="026F3CBC" w14:textId="77777777">
        <w:tblPrEx>
          <w:tblCellMar>
            <w:top w:w="0" w:type="dxa"/>
            <w:bottom w:w="0" w:type="dxa"/>
          </w:tblCellMar>
        </w:tblPrEx>
        <w:trPr>
          <w:cantSplit/>
          <w:trHeight w:hRule="exact" w:val="440"/>
          <w:jc w:val="center"/>
        </w:trPr>
        <w:tc>
          <w:tcPr>
            <w:tcW w:w="1108" w:type="dxa"/>
            <w:vAlign w:val="center"/>
          </w:tcPr>
          <w:p w14:paraId="55DD9EB1" w14:textId="77777777" w:rsidR="004F152D" w:rsidRDefault="004F152D">
            <w:pPr>
              <w:jc w:val="center"/>
              <w:rPr>
                <w:rFonts w:ascii="仿宋_GB2312" w:hint="eastAsia"/>
                <w:sz w:val="24"/>
              </w:rPr>
            </w:pPr>
            <w:r>
              <w:rPr>
                <w:rFonts w:ascii="仿宋_GB2312" w:hint="eastAsia"/>
                <w:sz w:val="24"/>
              </w:rPr>
              <w:t>41</w:t>
            </w:r>
          </w:p>
        </w:tc>
        <w:tc>
          <w:tcPr>
            <w:tcW w:w="1560" w:type="dxa"/>
            <w:vAlign w:val="center"/>
          </w:tcPr>
          <w:p w14:paraId="321DCF6F" w14:textId="77777777" w:rsidR="004F152D" w:rsidRDefault="004F152D">
            <w:pPr>
              <w:jc w:val="center"/>
              <w:rPr>
                <w:rFonts w:ascii="仿宋_GB2312" w:hint="eastAsia"/>
                <w:sz w:val="24"/>
              </w:rPr>
            </w:pPr>
            <w:r>
              <w:rPr>
                <w:rFonts w:ascii="仿宋_GB2312" w:hint="eastAsia"/>
                <w:sz w:val="24"/>
              </w:rPr>
              <w:t>2</w:t>
            </w:r>
          </w:p>
        </w:tc>
        <w:tc>
          <w:tcPr>
            <w:tcW w:w="1800" w:type="dxa"/>
            <w:vAlign w:val="center"/>
          </w:tcPr>
          <w:p w14:paraId="3CAB94B7" w14:textId="77777777" w:rsidR="004F152D" w:rsidRDefault="004F152D">
            <w:pPr>
              <w:jc w:val="center"/>
              <w:rPr>
                <w:rFonts w:ascii="仿宋_GB2312" w:hint="eastAsia"/>
                <w:sz w:val="24"/>
              </w:rPr>
            </w:pPr>
            <w:r>
              <w:rPr>
                <w:rFonts w:ascii="仿宋_GB2312" w:hint="eastAsia"/>
                <w:sz w:val="24"/>
              </w:rPr>
              <w:t>11</w:t>
            </w:r>
            <w:r>
              <w:rPr>
                <w:rFonts w:ascii="仿宋_GB2312" w:hint="eastAsia"/>
                <w:sz w:val="24"/>
              </w:rPr>
              <w:t>．</w:t>
            </w:r>
            <w:r>
              <w:rPr>
                <w:rFonts w:ascii="仿宋_GB2312" w:hint="eastAsia"/>
                <w:sz w:val="24"/>
              </w:rPr>
              <w:t>476</w:t>
            </w:r>
          </w:p>
        </w:tc>
        <w:tc>
          <w:tcPr>
            <w:tcW w:w="1560" w:type="dxa"/>
            <w:vAlign w:val="center"/>
          </w:tcPr>
          <w:p w14:paraId="1D74FD96" w14:textId="77777777" w:rsidR="004F152D" w:rsidRDefault="004F152D">
            <w:pPr>
              <w:jc w:val="center"/>
              <w:rPr>
                <w:rFonts w:ascii="仿宋_GB2312"/>
                <w:sz w:val="24"/>
              </w:rPr>
            </w:pPr>
          </w:p>
        </w:tc>
        <w:tc>
          <w:tcPr>
            <w:tcW w:w="1800" w:type="dxa"/>
            <w:vAlign w:val="center"/>
          </w:tcPr>
          <w:p w14:paraId="2C311373" w14:textId="77777777" w:rsidR="004F152D" w:rsidRDefault="004F152D">
            <w:pPr>
              <w:jc w:val="center"/>
              <w:rPr>
                <w:rFonts w:ascii="仿宋_GB2312"/>
                <w:sz w:val="24"/>
              </w:rPr>
            </w:pPr>
          </w:p>
        </w:tc>
        <w:tc>
          <w:tcPr>
            <w:tcW w:w="720" w:type="dxa"/>
            <w:vAlign w:val="center"/>
          </w:tcPr>
          <w:p w14:paraId="71C3DFD7" w14:textId="77777777" w:rsidR="004F152D" w:rsidRDefault="004F152D">
            <w:pPr>
              <w:jc w:val="center"/>
              <w:rPr>
                <w:rFonts w:ascii="仿宋_GB2312"/>
                <w:sz w:val="24"/>
              </w:rPr>
            </w:pPr>
          </w:p>
        </w:tc>
      </w:tr>
      <w:tr w:rsidR="004F152D" w14:paraId="486EBC7E" w14:textId="77777777">
        <w:tblPrEx>
          <w:tblCellMar>
            <w:top w:w="0" w:type="dxa"/>
            <w:bottom w:w="0" w:type="dxa"/>
          </w:tblCellMar>
        </w:tblPrEx>
        <w:trPr>
          <w:cantSplit/>
          <w:trHeight w:hRule="exact" w:val="440"/>
          <w:jc w:val="center"/>
        </w:trPr>
        <w:tc>
          <w:tcPr>
            <w:tcW w:w="1108" w:type="dxa"/>
            <w:vAlign w:val="center"/>
          </w:tcPr>
          <w:p w14:paraId="0079B511" w14:textId="77777777" w:rsidR="004F152D" w:rsidRDefault="004F152D">
            <w:pPr>
              <w:jc w:val="center"/>
              <w:rPr>
                <w:rFonts w:ascii="仿宋_GB2312" w:hint="eastAsia"/>
                <w:sz w:val="24"/>
              </w:rPr>
            </w:pPr>
            <w:r>
              <w:rPr>
                <w:rFonts w:ascii="仿宋_GB2312" w:hint="eastAsia"/>
                <w:sz w:val="24"/>
              </w:rPr>
              <w:t>42</w:t>
            </w:r>
          </w:p>
        </w:tc>
        <w:tc>
          <w:tcPr>
            <w:tcW w:w="1560" w:type="dxa"/>
            <w:vAlign w:val="center"/>
          </w:tcPr>
          <w:p w14:paraId="58240C91" w14:textId="77777777" w:rsidR="004F152D" w:rsidRDefault="004F152D">
            <w:pPr>
              <w:jc w:val="center"/>
              <w:rPr>
                <w:rFonts w:ascii="仿宋_GB2312" w:hint="eastAsia"/>
                <w:sz w:val="24"/>
              </w:rPr>
            </w:pPr>
            <w:r>
              <w:rPr>
                <w:rFonts w:ascii="仿宋_GB2312" w:hint="eastAsia"/>
                <w:sz w:val="24"/>
              </w:rPr>
              <w:t>8</w:t>
            </w:r>
          </w:p>
        </w:tc>
        <w:tc>
          <w:tcPr>
            <w:tcW w:w="1800" w:type="dxa"/>
            <w:vAlign w:val="center"/>
          </w:tcPr>
          <w:p w14:paraId="7A02FAC5" w14:textId="77777777" w:rsidR="004F152D" w:rsidRDefault="004F152D">
            <w:pPr>
              <w:jc w:val="center"/>
              <w:rPr>
                <w:rFonts w:ascii="仿宋_GB2312" w:hint="eastAsia"/>
                <w:sz w:val="24"/>
              </w:rPr>
            </w:pPr>
            <w:r>
              <w:rPr>
                <w:rFonts w:ascii="仿宋_GB2312" w:hint="eastAsia"/>
                <w:sz w:val="24"/>
              </w:rPr>
              <w:t>11</w:t>
            </w:r>
            <w:r>
              <w:rPr>
                <w:rFonts w:ascii="仿宋_GB2312" w:hint="eastAsia"/>
                <w:sz w:val="24"/>
              </w:rPr>
              <w:t>．</w:t>
            </w:r>
            <w:r>
              <w:rPr>
                <w:rFonts w:ascii="仿宋_GB2312" w:hint="eastAsia"/>
                <w:sz w:val="24"/>
              </w:rPr>
              <w:t>75</w:t>
            </w:r>
          </w:p>
        </w:tc>
        <w:tc>
          <w:tcPr>
            <w:tcW w:w="1560" w:type="dxa"/>
            <w:vAlign w:val="center"/>
          </w:tcPr>
          <w:p w14:paraId="5F5B5E70" w14:textId="77777777" w:rsidR="004F152D" w:rsidRDefault="004F152D">
            <w:pPr>
              <w:jc w:val="center"/>
              <w:rPr>
                <w:rFonts w:ascii="仿宋_GB2312"/>
                <w:sz w:val="24"/>
              </w:rPr>
            </w:pPr>
          </w:p>
        </w:tc>
        <w:tc>
          <w:tcPr>
            <w:tcW w:w="1800" w:type="dxa"/>
            <w:vAlign w:val="center"/>
          </w:tcPr>
          <w:p w14:paraId="4F42C6BA" w14:textId="77777777" w:rsidR="004F152D" w:rsidRDefault="004F152D">
            <w:pPr>
              <w:jc w:val="center"/>
              <w:rPr>
                <w:rFonts w:ascii="仿宋_GB2312"/>
                <w:sz w:val="24"/>
              </w:rPr>
            </w:pPr>
          </w:p>
        </w:tc>
        <w:tc>
          <w:tcPr>
            <w:tcW w:w="720" w:type="dxa"/>
            <w:vAlign w:val="center"/>
          </w:tcPr>
          <w:p w14:paraId="4FCEB7D1" w14:textId="77777777" w:rsidR="004F152D" w:rsidRDefault="004F152D">
            <w:pPr>
              <w:jc w:val="center"/>
              <w:rPr>
                <w:rFonts w:ascii="仿宋_GB2312"/>
                <w:sz w:val="24"/>
              </w:rPr>
            </w:pPr>
          </w:p>
        </w:tc>
      </w:tr>
      <w:tr w:rsidR="004F152D" w14:paraId="3E3C3B2F" w14:textId="77777777">
        <w:tblPrEx>
          <w:tblCellMar>
            <w:top w:w="0" w:type="dxa"/>
            <w:bottom w:w="0" w:type="dxa"/>
          </w:tblCellMar>
        </w:tblPrEx>
        <w:trPr>
          <w:cantSplit/>
          <w:trHeight w:hRule="exact" w:val="440"/>
          <w:jc w:val="center"/>
        </w:trPr>
        <w:tc>
          <w:tcPr>
            <w:tcW w:w="1108" w:type="dxa"/>
            <w:vAlign w:val="center"/>
          </w:tcPr>
          <w:p w14:paraId="5B42195E" w14:textId="77777777" w:rsidR="004F152D" w:rsidRDefault="004F152D">
            <w:pPr>
              <w:jc w:val="center"/>
              <w:rPr>
                <w:rFonts w:ascii="仿宋_GB2312" w:hint="eastAsia"/>
                <w:sz w:val="24"/>
              </w:rPr>
            </w:pPr>
            <w:r>
              <w:rPr>
                <w:rFonts w:ascii="仿宋_GB2312" w:hint="eastAsia"/>
                <w:sz w:val="24"/>
              </w:rPr>
              <w:t>43</w:t>
            </w:r>
          </w:p>
        </w:tc>
        <w:tc>
          <w:tcPr>
            <w:tcW w:w="1560" w:type="dxa"/>
            <w:vAlign w:val="center"/>
          </w:tcPr>
          <w:p w14:paraId="11D4250F" w14:textId="77777777" w:rsidR="004F152D" w:rsidRDefault="004F152D">
            <w:pPr>
              <w:jc w:val="center"/>
              <w:rPr>
                <w:rFonts w:ascii="仿宋_GB2312" w:hint="eastAsia"/>
                <w:sz w:val="24"/>
              </w:rPr>
            </w:pPr>
            <w:r>
              <w:rPr>
                <w:rFonts w:ascii="仿宋_GB2312" w:hint="eastAsia"/>
                <w:sz w:val="24"/>
              </w:rPr>
              <w:t>2</w:t>
            </w:r>
          </w:p>
        </w:tc>
        <w:tc>
          <w:tcPr>
            <w:tcW w:w="1800" w:type="dxa"/>
            <w:vAlign w:val="center"/>
          </w:tcPr>
          <w:p w14:paraId="129E783C" w14:textId="77777777" w:rsidR="004F152D" w:rsidRDefault="004F152D">
            <w:pPr>
              <w:jc w:val="center"/>
              <w:rPr>
                <w:rFonts w:ascii="仿宋_GB2312" w:hint="eastAsia"/>
                <w:sz w:val="24"/>
              </w:rPr>
            </w:pPr>
            <w:r>
              <w:rPr>
                <w:rFonts w:ascii="仿宋_GB2312" w:hint="eastAsia"/>
                <w:sz w:val="24"/>
              </w:rPr>
              <w:t>12</w:t>
            </w:r>
            <w:r>
              <w:rPr>
                <w:rFonts w:ascii="仿宋_GB2312" w:hint="eastAsia"/>
                <w:sz w:val="24"/>
              </w:rPr>
              <w:t>．</w:t>
            </w:r>
            <w:r>
              <w:rPr>
                <w:rFonts w:ascii="仿宋_GB2312" w:hint="eastAsia"/>
                <w:sz w:val="24"/>
              </w:rPr>
              <w:t>02</w:t>
            </w:r>
          </w:p>
        </w:tc>
        <w:tc>
          <w:tcPr>
            <w:tcW w:w="1560" w:type="dxa"/>
            <w:vAlign w:val="center"/>
          </w:tcPr>
          <w:p w14:paraId="647749B8" w14:textId="77777777" w:rsidR="004F152D" w:rsidRDefault="004F152D">
            <w:pPr>
              <w:jc w:val="center"/>
              <w:rPr>
                <w:rFonts w:ascii="仿宋_GB2312"/>
                <w:sz w:val="24"/>
              </w:rPr>
            </w:pPr>
          </w:p>
        </w:tc>
        <w:tc>
          <w:tcPr>
            <w:tcW w:w="1800" w:type="dxa"/>
            <w:vAlign w:val="center"/>
          </w:tcPr>
          <w:p w14:paraId="4F541353" w14:textId="77777777" w:rsidR="004F152D" w:rsidRDefault="004F152D">
            <w:pPr>
              <w:jc w:val="center"/>
              <w:rPr>
                <w:rFonts w:ascii="仿宋_GB2312"/>
                <w:sz w:val="24"/>
              </w:rPr>
            </w:pPr>
          </w:p>
        </w:tc>
        <w:tc>
          <w:tcPr>
            <w:tcW w:w="720" w:type="dxa"/>
            <w:vAlign w:val="center"/>
          </w:tcPr>
          <w:p w14:paraId="67763E2D" w14:textId="77777777" w:rsidR="004F152D" w:rsidRDefault="004F152D">
            <w:pPr>
              <w:jc w:val="center"/>
              <w:rPr>
                <w:rFonts w:ascii="仿宋_GB2312"/>
                <w:sz w:val="24"/>
              </w:rPr>
            </w:pPr>
          </w:p>
        </w:tc>
      </w:tr>
      <w:tr w:rsidR="004F152D" w14:paraId="42E1F796" w14:textId="77777777">
        <w:tblPrEx>
          <w:tblCellMar>
            <w:top w:w="0" w:type="dxa"/>
            <w:bottom w:w="0" w:type="dxa"/>
          </w:tblCellMar>
        </w:tblPrEx>
        <w:trPr>
          <w:cantSplit/>
          <w:trHeight w:hRule="exact" w:val="440"/>
          <w:jc w:val="center"/>
        </w:trPr>
        <w:tc>
          <w:tcPr>
            <w:tcW w:w="1108" w:type="dxa"/>
            <w:vAlign w:val="center"/>
          </w:tcPr>
          <w:p w14:paraId="27B75710" w14:textId="77777777" w:rsidR="004F152D" w:rsidRDefault="004F152D">
            <w:pPr>
              <w:jc w:val="center"/>
              <w:rPr>
                <w:rFonts w:ascii="仿宋_GB2312" w:hint="eastAsia"/>
                <w:sz w:val="24"/>
              </w:rPr>
            </w:pPr>
            <w:r>
              <w:rPr>
                <w:rFonts w:ascii="仿宋_GB2312" w:hint="eastAsia"/>
                <w:sz w:val="24"/>
              </w:rPr>
              <w:t>44</w:t>
            </w:r>
          </w:p>
        </w:tc>
        <w:tc>
          <w:tcPr>
            <w:tcW w:w="1560" w:type="dxa"/>
            <w:vAlign w:val="center"/>
          </w:tcPr>
          <w:p w14:paraId="3F93C440" w14:textId="77777777" w:rsidR="004F152D" w:rsidRDefault="004F152D">
            <w:pPr>
              <w:jc w:val="center"/>
              <w:rPr>
                <w:rFonts w:ascii="仿宋_GB2312" w:hint="eastAsia"/>
                <w:sz w:val="24"/>
              </w:rPr>
            </w:pPr>
            <w:r>
              <w:rPr>
                <w:rFonts w:ascii="仿宋_GB2312" w:hint="eastAsia"/>
                <w:sz w:val="24"/>
              </w:rPr>
              <w:t>6</w:t>
            </w:r>
          </w:p>
        </w:tc>
        <w:tc>
          <w:tcPr>
            <w:tcW w:w="1800" w:type="dxa"/>
            <w:vAlign w:val="center"/>
          </w:tcPr>
          <w:p w14:paraId="22DC9103" w14:textId="77777777" w:rsidR="004F152D" w:rsidRDefault="004F152D">
            <w:pPr>
              <w:jc w:val="center"/>
              <w:rPr>
                <w:rFonts w:ascii="仿宋_GB2312" w:hint="eastAsia"/>
                <w:sz w:val="24"/>
              </w:rPr>
            </w:pPr>
            <w:r>
              <w:rPr>
                <w:rFonts w:ascii="仿宋_GB2312" w:hint="eastAsia"/>
                <w:sz w:val="24"/>
              </w:rPr>
              <w:t>12</w:t>
            </w:r>
            <w:r>
              <w:rPr>
                <w:rFonts w:ascii="仿宋_GB2312" w:hint="eastAsia"/>
                <w:sz w:val="24"/>
              </w:rPr>
              <w:t>．</w:t>
            </w:r>
            <w:r>
              <w:rPr>
                <w:rFonts w:ascii="仿宋_GB2312" w:hint="eastAsia"/>
                <w:sz w:val="24"/>
              </w:rPr>
              <w:t>29</w:t>
            </w:r>
          </w:p>
        </w:tc>
        <w:tc>
          <w:tcPr>
            <w:tcW w:w="1560" w:type="dxa"/>
            <w:vAlign w:val="center"/>
          </w:tcPr>
          <w:p w14:paraId="02B3D7B1" w14:textId="77777777" w:rsidR="004F152D" w:rsidRDefault="004F152D">
            <w:pPr>
              <w:jc w:val="center"/>
              <w:rPr>
                <w:rFonts w:ascii="仿宋_GB2312"/>
                <w:sz w:val="24"/>
              </w:rPr>
            </w:pPr>
          </w:p>
        </w:tc>
        <w:tc>
          <w:tcPr>
            <w:tcW w:w="1800" w:type="dxa"/>
            <w:vAlign w:val="center"/>
          </w:tcPr>
          <w:p w14:paraId="48664C3C" w14:textId="77777777" w:rsidR="004F152D" w:rsidRDefault="004F152D">
            <w:pPr>
              <w:jc w:val="center"/>
              <w:rPr>
                <w:rFonts w:ascii="仿宋_GB2312"/>
                <w:sz w:val="24"/>
              </w:rPr>
            </w:pPr>
          </w:p>
        </w:tc>
        <w:tc>
          <w:tcPr>
            <w:tcW w:w="720" w:type="dxa"/>
            <w:vAlign w:val="center"/>
          </w:tcPr>
          <w:p w14:paraId="178776B7" w14:textId="77777777" w:rsidR="004F152D" w:rsidRDefault="004F152D">
            <w:pPr>
              <w:jc w:val="center"/>
              <w:rPr>
                <w:rFonts w:ascii="仿宋_GB2312"/>
                <w:sz w:val="24"/>
              </w:rPr>
            </w:pPr>
          </w:p>
        </w:tc>
      </w:tr>
      <w:tr w:rsidR="004F152D" w14:paraId="5F24330A" w14:textId="77777777">
        <w:tblPrEx>
          <w:tblCellMar>
            <w:top w:w="0" w:type="dxa"/>
            <w:bottom w:w="0" w:type="dxa"/>
          </w:tblCellMar>
        </w:tblPrEx>
        <w:trPr>
          <w:cantSplit/>
          <w:trHeight w:hRule="exact" w:val="440"/>
          <w:jc w:val="center"/>
        </w:trPr>
        <w:tc>
          <w:tcPr>
            <w:tcW w:w="1108" w:type="dxa"/>
            <w:vAlign w:val="center"/>
          </w:tcPr>
          <w:p w14:paraId="71E41CAA" w14:textId="77777777" w:rsidR="004F152D" w:rsidRDefault="004F152D">
            <w:pPr>
              <w:jc w:val="center"/>
              <w:rPr>
                <w:rFonts w:ascii="仿宋_GB2312" w:hint="eastAsia"/>
                <w:sz w:val="24"/>
              </w:rPr>
            </w:pPr>
            <w:r>
              <w:rPr>
                <w:rFonts w:ascii="仿宋_GB2312" w:hint="eastAsia"/>
                <w:sz w:val="24"/>
              </w:rPr>
              <w:t>45</w:t>
            </w:r>
          </w:p>
        </w:tc>
        <w:tc>
          <w:tcPr>
            <w:tcW w:w="1560" w:type="dxa"/>
            <w:vAlign w:val="center"/>
          </w:tcPr>
          <w:p w14:paraId="572CAA88" w14:textId="77777777" w:rsidR="004F152D" w:rsidRDefault="004F152D">
            <w:pPr>
              <w:jc w:val="center"/>
              <w:rPr>
                <w:rFonts w:ascii="仿宋_GB2312" w:hint="eastAsia"/>
                <w:sz w:val="24"/>
              </w:rPr>
            </w:pPr>
          </w:p>
        </w:tc>
        <w:tc>
          <w:tcPr>
            <w:tcW w:w="1800" w:type="dxa"/>
            <w:vAlign w:val="center"/>
          </w:tcPr>
          <w:p w14:paraId="6796F826" w14:textId="77777777" w:rsidR="004F152D" w:rsidRDefault="004F152D">
            <w:pPr>
              <w:jc w:val="center"/>
              <w:rPr>
                <w:rFonts w:ascii="仿宋_GB2312" w:hint="eastAsia"/>
                <w:sz w:val="24"/>
              </w:rPr>
            </w:pPr>
          </w:p>
        </w:tc>
        <w:tc>
          <w:tcPr>
            <w:tcW w:w="1560" w:type="dxa"/>
            <w:vAlign w:val="center"/>
          </w:tcPr>
          <w:p w14:paraId="25BAB45B" w14:textId="77777777" w:rsidR="004F152D" w:rsidRDefault="004F152D">
            <w:pPr>
              <w:jc w:val="center"/>
              <w:rPr>
                <w:rFonts w:ascii="仿宋_GB2312" w:hint="eastAsia"/>
                <w:sz w:val="24"/>
              </w:rPr>
            </w:pPr>
            <w:r>
              <w:rPr>
                <w:rFonts w:ascii="仿宋_GB2312" w:hint="eastAsia"/>
                <w:sz w:val="24"/>
              </w:rPr>
              <w:t>16</w:t>
            </w:r>
          </w:p>
        </w:tc>
        <w:tc>
          <w:tcPr>
            <w:tcW w:w="1800" w:type="dxa"/>
            <w:vAlign w:val="center"/>
          </w:tcPr>
          <w:p w14:paraId="06A5C5C7" w14:textId="77777777" w:rsidR="004F152D" w:rsidRDefault="004F152D">
            <w:pPr>
              <w:jc w:val="center"/>
              <w:rPr>
                <w:rFonts w:ascii="仿宋_GB2312" w:hint="eastAsia"/>
                <w:sz w:val="24"/>
              </w:rPr>
            </w:pPr>
            <w:r>
              <w:rPr>
                <w:rFonts w:ascii="仿宋_GB2312" w:hint="eastAsia"/>
                <w:sz w:val="24"/>
              </w:rPr>
              <w:t>12</w:t>
            </w:r>
            <w:r>
              <w:rPr>
                <w:rFonts w:ascii="仿宋_GB2312" w:hint="eastAsia"/>
                <w:sz w:val="24"/>
              </w:rPr>
              <w:t>．</w:t>
            </w:r>
            <w:r>
              <w:rPr>
                <w:rFonts w:ascii="仿宋_GB2312" w:hint="eastAsia"/>
                <w:sz w:val="24"/>
              </w:rPr>
              <w:t>56</w:t>
            </w:r>
          </w:p>
        </w:tc>
        <w:tc>
          <w:tcPr>
            <w:tcW w:w="720" w:type="dxa"/>
            <w:vAlign w:val="center"/>
          </w:tcPr>
          <w:p w14:paraId="20A1180B" w14:textId="77777777" w:rsidR="004F152D" w:rsidRDefault="004F152D">
            <w:pPr>
              <w:jc w:val="center"/>
              <w:rPr>
                <w:rFonts w:ascii="仿宋_GB2312"/>
                <w:sz w:val="24"/>
              </w:rPr>
            </w:pPr>
          </w:p>
        </w:tc>
      </w:tr>
      <w:tr w:rsidR="004F152D" w14:paraId="423890E2" w14:textId="77777777">
        <w:tblPrEx>
          <w:tblCellMar>
            <w:top w:w="0" w:type="dxa"/>
            <w:bottom w:w="0" w:type="dxa"/>
          </w:tblCellMar>
        </w:tblPrEx>
        <w:trPr>
          <w:cantSplit/>
          <w:trHeight w:hRule="exact" w:val="440"/>
          <w:jc w:val="center"/>
        </w:trPr>
        <w:tc>
          <w:tcPr>
            <w:tcW w:w="1108" w:type="dxa"/>
            <w:vAlign w:val="center"/>
          </w:tcPr>
          <w:p w14:paraId="0AC6E6B2" w14:textId="77777777" w:rsidR="004F152D" w:rsidRDefault="004F152D">
            <w:pPr>
              <w:jc w:val="center"/>
              <w:rPr>
                <w:rFonts w:ascii="仿宋_GB2312"/>
                <w:sz w:val="24"/>
              </w:rPr>
            </w:pPr>
            <w:r>
              <w:rPr>
                <w:rFonts w:ascii="仿宋_GB2312"/>
                <w:sz w:val="24"/>
              </w:rPr>
              <w:t>46</w:t>
            </w:r>
          </w:p>
        </w:tc>
        <w:tc>
          <w:tcPr>
            <w:tcW w:w="1560" w:type="dxa"/>
            <w:vAlign w:val="center"/>
          </w:tcPr>
          <w:p w14:paraId="0B8CE8E6" w14:textId="77777777" w:rsidR="004F152D" w:rsidRDefault="004F152D">
            <w:pPr>
              <w:jc w:val="center"/>
              <w:rPr>
                <w:rFonts w:ascii="仿宋_GB2312"/>
                <w:sz w:val="24"/>
              </w:rPr>
            </w:pPr>
          </w:p>
        </w:tc>
        <w:tc>
          <w:tcPr>
            <w:tcW w:w="1800" w:type="dxa"/>
            <w:vAlign w:val="center"/>
          </w:tcPr>
          <w:p w14:paraId="37CF75CE" w14:textId="77777777" w:rsidR="004F152D" w:rsidRDefault="004F152D">
            <w:pPr>
              <w:jc w:val="center"/>
              <w:rPr>
                <w:rFonts w:ascii="仿宋_GB2312"/>
                <w:sz w:val="24"/>
              </w:rPr>
            </w:pPr>
          </w:p>
        </w:tc>
        <w:tc>
          <w:tcPr>
            <w:tcW w:w="1560" w:type="dxa"/>
            <w:vAlign w:val="center"/>
          </w:tcPr>
          <w:p w14:paraId="2CE726CB" w14:textId="77777777" w:rsidR="004F152D" w:rsidRDefault="004F152D">
            <w:pPr>
              <w:jc w:val="center"/>
              <w:rPr>
                <w:rFonts w:ascii="仿宋_GB2312"/>
                <w:sz w:val="24"/>
              </w:rPr>
            </w:pPr>
            <w:r>
              <w:rPr>
                <w:rFonts w:ascii="仿宋_GB2312"/>
                <w:sz w:val="24"/>
              </w:rPr>
              <w:t>2</w:t>
            </w:r>
          </w:p>
        </w:tc>
        <w:tc>
          <w:tcPr>
            <w:tcW w:w="1800" w:type="dxa"/>
            <w:vAlign w:val="center"/>
          </w:tcPr>
          <w:p w14:paraId="3AC8141C" w14:textId="77777777" w:rsidR="004F152D" w:rsidRDefault="004F152D">
            <w:pPr>
              <w:jc w:val="center"/>
              <w:rPr>
                <w:rFonts w:ascii="仿宋_GB2312" w:hint="eastAsia"/>
                <w:sz w:val="24"/>
              </w:rPr>
            </w:pPr>
            <w:r>
              <w:rPr>
                <w:rFonts w:ascii="仿宋_GB2312" w:hint="eastAsia"/>
                <w:sz w:val="24"/>
              </w:rPr>
              <w:t>11</w:t>
            </w:r>
            <w:r>
              <w:rPr>
                <w:rFonts w:ascii="仿宋_GB2312" w:hint="eastAsia"/>
                <w:sz w:val="24"/>
              </w:rPr>
              <w:t>．</w:t>
            </w:r>
            <w:r>
              <w:rPr>
                <w:rFonts w:ascii="仿宋_GB2312" w:hint="eastAsia"/>
                <w:sz w:val="24"/>
              </w:rPr>
              <w:t>93</w:t>
            </w:r>
          </w:p>
        </w:tc>
        <w:tc>
          <w:tcPr>
            <w:tcW w:w="720" w:type="dxa"/>
            <w:vAlign w:val="center"/>
          </w:tcPr>
          <w:p w14:paraId="28B85243" w14:textId="77777777" w:rsidR="004F152D" w:rsidRDefault="004F152D">
            <w:pPr>
              <w:jc w:val="center"/>
              <w:rPr>
                <w:rFonts w:ascii="仿宋_GB2312"/>
                <w:sz w:val="24"/>
              </w:rPr>
            </w:pPr>
          </w:p>
        </w:tc>
      </w:tr>
      <w:tr w:rsidR="004F152D" w14:paraId="16658C40" w14:textId="77777777">
        <w:tblPrEx>
          <w:tblCellMar>
            <w:top w:w="0" w:type="dxa"/>
            <w:bottom w:w="0" w:type="dxa"/>
          </w:tblCellMar>
        </w:tblPrEx>
        <w:trPr>
          <w:cantSplit/>
          <w:trHeight w:hRule="exact" w:val="440"/>
          <w:jc w:val="center"/>
        </w:trPr>
        <w:tc>
          <w:tcPr>
            <w:tcW w:w="1108" w:type="dxa"/>
            <w:vAlign w:val="center"/>
          </w:tcPr>
          <w:p w14:paraId="0F1AFEF4" w14:textId="77777777" w:rsidR="004F152D" w:rsidRDefault="004F152D">
            <w:pPr>
              <w:jc w:val="center"/>
              <w:rPr>
                <w:rFonts w:ascii="仿宋_GB2312"/>
                <w:sz w:val="24"/>
              </w:rPr>
            </w:pPr>
            <w:r>
              <w:rPr>
                <w:rFonts w:ascii="仿宋_GB2312"/>
                <w:sz w:val="24"/>
              </w:rPr>
              <w:t>47</w:t>
            </w:r>
          </w:p>
        </w:tc>
        <w:tc>
          <w:tcPr>
            <w:tcW w:w="1560" w:type="dxa"/>
            <w:vAlign w:val="center"/>
          </w:tcPr>
          <w:p w14:paraId="19B389BF" w14:textId="77777777" w:rsidR="004F152D" w:rsidRDefault="004F152D">
            <w:pPr>
              <w:jc w:val="center"/>
              <w:rPr>
                <w:rFonts w:ascii="仿宋_GB2312"/>
                <w:sz w:val="24"/>
              </w:rPr>
            </w:pPr>
          </w:p>
        </w:tc>
        <w:tc>
          <w:tcPr>
            <w:tcW w:w="1800" w:type="dxa"/>
            <w:vAlign w:val="center"/>
          </w:tcPr>
          <w:p w14:paraId="17B81338" w14:textId="77777777" w:rsidR="004F152D" w:rsidRDefault="004F152D">
            <w:pPr>
              <w:jc w:val="center"/>
              <w:rPr>
                <w:rFonts w:ascii="仿宋_GB2312"/>
                <w:sz w:val="24"/>
              </w:rPr>
            </w:pPr>
          </w:p>
        </w:tc>
        <w:tc>
          <w:tcPr>
            <w:tcW w:w="1560" w:type="dxa"/>
            <w:vAlign w:val="center"/>
          </w:tcPr>
          <w:p w14:paraId="0BC612FB" w14:textId="77777777" w:rsidR="004F152D" w:rsidRDefault="004F152D">
            <w:pPr>
              <w:jc w:val="center"/>
              <w:rPr>
                <w:rFonts w:ascii="仿宋_GB2312"/>
                <w:sz w:val="24"/>
              </w:rPr>
            </w:pPr>
            <w:r>
              <w:rPr>
                <w:rFonts w:ascii="仿宋_GB2312"/>
                <w:sz w:val="24"/>
              </w:rPr>
              <w:t>2</w:t>
            </w:r>
          </w:p>
        </w:tc>
        <w:tc>
          <w:tcPr>
            <w:tcW w:w="1800" w:type="dxa"/>
            <w:vAlign w:val="center"/>
          </w:tcPr>
          <w:p w14:paraId="48D2CD2C" w14:textId="77777777" w:rsidR="004F152D" w:rsidRDefault="004F152D">
            <w:pPr>
              <w:jc w:val="center"/>
              <w:rPr>
                <w:rFonts w:ascii="仿宋_GB2312" w:hint="eastAsia"/>
                <w:sz w:val="24"/>
              </w:rPr>
            </w:pPr>
            <w:r>
              <w:rPr>
                <w:rFonts w:ascii="仿宋_GB2312" w:hint="eastAsia"/>
                <w:sz w:val="24"/>
              </w:rPr>
              <w:t>12</w:t>
            </w:r>
            <w:r>
              <w:rPr>
                <w:rFonts w:ascii="仿宋_GB2312" w:hint="eastAsia"/>
                <w:sz w:val="24"/>
              </w:rPr>
              <w:t>．</w:t>
            </w:r>
            <w:r>
              <w:rPr>
                <w:rFonts w:ascii="仿宋_GB2312" w:hint="eastAsia"/>
                <w:sz w:val="24"/>
              </w:rPr>
              <w:t>29</w:t>
            </w:r>
          </w:p>
        </w:tc>
        <w:tc>
          <w:tcPr>
            <w:tcW w:w="720" w:type="dxa"/>
            <w:vAlign w:val="center"/>
          </w:tcPr>
          <w:p w14:paraId="5A15EE58" w14:textId="77777777" w:rsidR="004F152D" w:rsidRDefault="004F152D">
            <w:pPr>
              <w:jc w:val="center"/>
              <w:rPr>
                <w:rFonts w:ascii="仿宋_GB2312"/>
                <w:sz w:val="24"/>
              </w:rPr>
            </w:pPr>
          </w:p>
        </w:tc>
      </w:tr>
      <w:tr w:rsidR="004F152D" w14:paraId="3D5EABA0" w14:textId="77777777">
        <w:tblPrEx>
          <w:tblCellMar>
            <w:top w:w="0" w:type="dxa"/>
            <w:bottom w:w="0" w:type="dxa"/>
          </w:tblCellMar>
        </w:tblPrEx>
        <w:trPr>
          <w:cantSplit/>
          <w:trHeight w:hRule="exact" w:val="440"/>
          <w:jc w:val="center"/>
        </w:trPr>
        <w:tc>
          <w:tcPr>
            <w:tcW w:w="1108" w:type="dxa"/>
            <w:vAlign w:val="center"/>
          </w:tcPr>
          <w:p w14:paraId="50C22467" w14:textId="77777777" w:rsidR="004F152D" w:rsidRDefault="004F152D">
            <w:pPr>
              <w:jc w:val="center"/>
              <w:rPr>
                <w:rFonts w:ascii="仿宋_GB2312"/>
                <w:sz w:val="24"/>
              </w:rPr>
            </w:pPr>
            <w:r>
              <w:rPr>
                <w:rFonts w:ascii="仿宋_GB2312"/>
                <w:sz w:val="24"/>
              </w:rPr>
              <w:t>48</w:t>
            </w:r>
          </w:p>
        </w:tc>
        <w:tc>
          <w:tcPr>
            <w:tcW w:w="1560" w:type="dxa"/>
            <w:vAlign w:val="center"/>
          </w:tcPr>
          <w:p w14:paraId="42FB6340" w14:textId="77777777" w:rsidR="004F152D" w:rsidRDefault="004F152D">
            <w:pPr>
              <w:jc w:val="center"/>
              <w:rPr>
                <w:rFonts w:ascii="仿宋_GB2312"/>
                <w:sz w:val="24"/>
              </w:rPr>
            </w:pPr>
          </w:p>
        </w:tc>
        <w:tc>
          <w:tcPr>
            <w:tcW w:w="1800" w:type="dxa"/>
            <w:vAlign w:val="center"/>
          </w:tcPr>
          <w:p w14:paraId="411B744D" w14:textId="77777777" w:rsidR="004F152D" w:rsidRDefault="004F152D">
            <w:pPr>
              <w:jc w:val="center"/>
              <w:rPr>
                <w:rFonts w:ascii="仿宋_GB2312"/>
                <w:sz w:val="24"/>
              </w:rPr>
            </w:pPr>
          </w:p>
        </w:tc>
        <w:tc>
          <w:tcPr>
            <w:tcW w:w="1560" w:type="dxa"/>
            <w:vAlign w:val="center"/>
          </w:tcPr>
          <w:p w14:paraId="554996F2" w14:textId="77777777" w:rsidR="004F152D" w:rsidRDefault="004F152D">
            <w:pPr>
              <w:jc w:val="center"/>
              <w:rPr>
                <w:rFonts w:ascii="仿宋_GB2312"/>
                <w:sz w:val="24"/>
              </w:rPr>
            </w:pPr>
            <w:r>
              <w:rPr>
                <w:rFonts w:ascii="仿宋_GB2312"/>
                <w:sz w:val="24"/>
              </w:rPr>
              <w:t>2</w:t>
            </w:r>
          </w:p>
        </w:tc>
        <w:tc>
          <w:tcPr>
            <w:tcW w:w="1800" w:type="dxa"/>
            <w:vAlign w:val="center"/>
          </w:tcPr>
          <w:p w14:paraId="0330AE1D" w14:textId="77777777" w:rsidR="004F152D" w:rsidRDefault="004F152D">
            <w:pPr>
              <w:jc w:val="center"/>
              <w:rPr>
                <w:rFonts w:ascii="仿宋_GB2312" w:hint="eastAsia"/>
                <w:sz w:val="24"/>
              </w:rPr>
            </w:pPr>
            <w:r>
              <w:rPr>
                <w:rFonts w:ascii="仿宋_GB2312" w:hint="eastAsia"/>
                <w:sz w:val="24"/>
              </w:rPr>
              <w:t>12</w:t>
            </w:r>
            <w:r>
              <w:rPr>
                <w:rFonts w:ascii="仿宋_GB2312" w:hint="eastAsia"/>
                <w:sz w:val="24"/>
              </w:rPr>
              <w:t>．</w:t>
            </w:r>
            <w:r>
              <w:rPr>
                <w:rFonts w:ascii="仿宋_GB2312" w:hint="eastAsia"/>
                <w:sz w:val="24"/>
              </w:rPr>
              <w:t>65</w:t>
            </w:r>
          </w:p>
        </w:tc>
        <w:tc>
          <w:tcPr>
            <w:tcW w:w="720" w:type="dxa"/>
            <w:vAlign w:val="center"/>
          </w:tcPr>
          <w:p w14:paraId="7D944D19" w14:textId="77777777" w:rsidR="004F152D" w:rsidRDefault="004F152D">
            <w:pPr>
              <w:jc w:val="center"/>
              <w:rPr>
                <w:rFonts w:ascii="仿宋_GB2312"/>
                <w:sz w:val="24"/>
              </w:rPr>
            </w:pPr>
          </w:p>
        </w:tc>
      </w:tr>
    </w:tbl>
    <w:p w14:paraId="73EAE71F" w14:textId="77777777" w:rsidR="004F152D" w:rsidRDefault="004F152D">
      <w:pPr>
        <w:rPr>
          <w:rFonts w:ascii="仿宋_GB2312" w:hint="eastAsia"/>
        </w:rPr>
      </w:pPr>
      <w:r>
        <w:rPr>
          <w:rFonts w:ascii="仿宋_GB2312"/>
        </w:rPr>
        <w:t xml:space="preserve">   </w:t>
      </w:r>
    </w:p>
    <w:p w14:paraId="15B193D7" w14:textId="77777777" w:rsidR="004F152D" w:rsidRDefault="004F152D">
      <w:pPr>
        <w:outlineLvl w:val="0"/>
        <w:rPr>
          <w:rFonts w:ascii="仿宋_GB2312"/>
        </w:rPr>
      </w:pPr>
      <w:r>
        <w:rPr>
          <w:rFonts w:ascii="仿宋_GB2312"/>
        </w:rPr>
        <w:t xml:space="preserve"> a.  </w:t>
      </w:r>
      <w:r>
        <w:rPr>
          <w:rFonts w:ascii="仿宋_GB2312" w:hint="eastAsia"/>
        </w:rPr>
        <w:t>预制场地选择及机械设备配备</w:t>
      </w:r>
    </w:p>
    <w:p w14:paraId="58815115" w14:textId="77777777" w:rsidR="004F152D" w:rsidRDefault="004F152D">
      <w:pPr>
        <w:ind w:firstLine="555"/>
        <w:rPr>
          <w:rFonts w:ascii="仿宋_GB2312" w:hint="eastAsia"/>
        </w:rPr>
      </w:pPr>
      <w:r>
        <w:rPr>
          <w:rFonts w:ascii="仿宋_GB2312" w:hint="eastAsia"/>
        </w:rPr>
        <w:t>根据现场情况，预应力钢筋砼空心方桩</w:t>
      </w:r>
      <w:r>
        <w:rPr>
          <w:rFonts w:ascii="仿宋_GB2312"/>
        </w:rPr>
        <w:t>600mm</w:t>
      </w:r>
      <w:r>
        <w:rPr>
          <w:rFonts w:ascii="仿宋_GB2312" w:hint="eastAsia"/>
        </w:rPr>
        <w:t>×</w:t>
      </w:r>
      <w:r>
        <w:rPr>
          <w:rFonts w:ascii="仿宋_GB2312" w:hint="eastAsia"/>
        </w:rPr>
        <w:t>60</w:t>
      </w:r>
      <w:r>
        <w:rPr>
          <w:rFonts w:ascii="仿宋_GB2312"/>
        </w:rPr>
        <w:t>0mm</w:t>
      </w:r>
      <w:r>
        <w:rPr>
          <w:rFonts w:ascii="仿宋_GB2312" w:hint="eastAsia"/>
        </w:rPr>
        <w:t>共</w:t>
      </w:r>
      <w:r>
        <w:rPr>
          <w:rFonts w:ascii="仿宋_GB2312" w:hint="eastAsia"/>
        </w:rPr>
        <w:t>196</w:t>
      </w:r>
      <w:r>
        <w:rPr>
          <w:rFonts w:ascii="仿宋_GB2312" w:hint="eastAsia"/>
        </w:rPr>
        <w:t>根，安排在我单位在附近租用的专业预制场内进行预制。预制场共布置</w:t>
      </w:r>
      <w:r>
        <w:rPr>
          <w:rFonts w:ascii="仿宋_GB2312"/>
        </w:rPr>
        <w:t>4</w:t>
      </w:r>
      <w:r>
        <w:rPr>
          <w:rFonts w:ascii="仿宋_GB2312" w:hint="eastAsia"/>
        </w:rPr>
        <w:t>条预应力桩生产线，每条线可使用长度为</w:t>
      </w:r>
      <w:r>
        <w:rPr>
          <w:rFonts w:ascii="仿宋_GB2312"/>
        </w:rPr>
        <w:t>100</w:t>
      </w:r>
      <w:r>
        <w:rPr>
          <w:rFonts w:ascii="仿宋_GB2312" w:hint="eastAsia"/>
        </w:rPr>
        <w:t>米，可同时预制</w:t>
      </w:r>
      <w:r>
        <w:rPr>
          <w:rFonts w:ascii="仿宋_GB2312" w:hint="eastAsia"/>
        </w:rPr>
        <w:t>2</w:t>
      </w:r>
      <w:r>
        <w:rPr>
          <w:rFonts w:ascii="仿宋_GB2312" w:hint="eastAsia"/>
        </w:rPr>
        <w:t>～</w:t>
      </w:r>
      <w:r>
        <w:rPr>
          <w:rFonts w:ascii="仿宋_GB2312"/>
        </w:rPr>
        <w:t>3</w:t>
      </w:r>
      <w:r>
        <w:rPr>
          <w:rFonts w:ascii="仿宋_GB2312" w:hint="eastAsia"/>
        </w:rPr>
        <w:t>根桩，每条线周转为</w:t>
      </w:r>
      <w:r>
        <w:rPr>
          <w:rFonts w:ascii="仿宋_GB2312"/>
        </w:rPr>
        <w:t>3</w:t>
      </w:r>
      <w:r>
        <w:rPr>
          <w:rFonts w:ascii="仿宋_GB2312" w:hint="eastAsia"/>
        </w:rPr>
        <w:t>天，平均每月预制</w:t>
      </w:r>
      <w:r>
        <w:rPr>
          <w:rFonts w:ascii="仿宋_GB2312"/>
        </w:rPr>
        <w:t>100</w:t>
      </w:r>
      <w:r>
        <w:rPr>
          <w:rFonts w:ascii="仿宋_GB2312" w:hint="eastAsia"/>
        </w:rPr>
        <w:t>根桩左右。详见现场预制场平面布置图。</w:t>
      </w:r>
      <w:r>
        <w:rPr>
          <w:rFonts w:ascii="仿宋_GB2312"/>
        </w:rPr>
        <w:t xml:space="preserve">   </w:t>
      </w:r>
    </w:p>
    <w:p w14:paraId="74107262" w14:textId="77777777" w:rsidR="004F152D" w:rsidRDefault="004F152D">
      <w:pPr>
        <w:ind w:firstLine="480"/>
        <w:rPr>
          <w:rFonts w:ascii="仿宋_GB2312"/>
        </w:rPr>
      </w:pPr>
      <w:r>
        <w:rPr>
          <w:rFonts w:ascii="仿宋_GB2312" w:hint="eastAsia"/>
        </w:rPr>
        <w:t>根据本工程实际情况，预制场拟配备以下机械设备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80"/>
        <w:gridCol w:w="1440"/>
        <w:gridCol w:w="840"/>
        <w:gridCol w:w="960"/>
        <w:gridCol w:w="2748"/>
      </w:tblGrid>
      <w:tr w:rsidR="004F152D" w14:paraId="45453C0D" w14:textId="77777777">
        <w:tblPrEx>
          <w:tblCellMar>
            <w:top w:w="0" w:type="dxa"/>
            <w:bottom w:w="0" w:type="dxa"/>
          </w:tblCellMar>
        </w:tblPrEx>
        <w:trPr>
          <w:jc w:val="center"/>
        </w:trPr>
        <w:tc>
          <w:tcPr>
            <w:tcW w:w="828" w:type="dxa"/>
          </w:tcPr>
          <w:p w14:paraId="36011F0D" w14:textId="77777777" w:rsidR="004F152D" w:rsidRDefault="004F152D">
            <w:pPr>
              <w:jc w:val="center"/>
              <w:rPr>
                <w:rFonts w:ascii="仿宋_GB2312"/>
                <w:position w:val="-34"/>
                <w:sz w:val="24"/>
              </w:rPr>
            </w:pPr>
            <w:r>
              <w:rPr>
                <w:rFonts w:ascii="仿宋_GB2312" w:hint="eastAsia"/>
                <w:position w:val="-34"/>
                <w:sz w:val="24"/>
              </w:rPr>
              <w:t>序号</w:t>
            </w:r>
          </w:p>
        </w:tc>
        <w:tc>
          <w:tcPr>
            <w:tcW w:w="1680" w:type="dxa"/>
          </w:tcPr>
          <w:p w14:paraId="6410FC87" w14:textId="77777777" w:rsidR="004F152D" w:rsidRDefault="004F152D">
            <w:pPr>
              <w:jc w:val="center"/>
              <w:rPr>
                <w:rFonts w:ascii="仿宋_GB2312"/>
                <w:position w:val="-34"/>
                <w:sz w:val="24"/>
              </w:rPr>
            </w:pPr>
            <w:r>
              <w:rPr>
                <w:rFonts w:ascii="仿宋_GB2312" w:hint="eastAsia"/>
                <w:position w:val="-34"/>
                <w:sz w:val="24"/>
              </w:rPr>
              <w:t>设备名称</w:t>
            </w:r>
          </w:p>
        </w:tc>
        <w:tc>
          <w:tcPr>
            <w:tcW w:w="1440" w:type="dxa"/>
          </w:tcPr>
          <w:p w14:paraId="7AB4B9D4" w14:textId="77777777" w:rsidR="004F152D" w:rsidRDefault="004F152D">
            <w:pPr>
              <w:jc w:val="center"/>
              <w:rPr>
                <w:rFonts w:ascii="仿宋_GB2312"/>
                <w:position w:val="-34"/>
                <w:sz w:val="24"/>
              </w:rPr>
            </w:pPr>
            <w:r>
              <w:rPr>
                <w:rFonts w:ascii="仿宋_GB2312" w:hint="eastAsia"/>
                <w:position w:val="-34"/>
                <w:sz w:val="24"/>
              </w:rPr>
              <w:t>规格型号</w:t>
            </w:r>
          </w:p>
        </w:tc>
        <w:tc>
          <w:tcPr>
            <w:tcW w:w="840" w:type="dxa"/>
          </w:tcPr>
          <w:p w14:paraId="024A04B6" w14:textId="77777777" w:rsidR="004F152D" w:rsidRDefault="004F152D">
            <w:pPr>
              <w:jc w:val="center"/>
              <w:rPr>
                <w:rFonts w:ascii="仿宋_GB2312"/>
                <w:position w:val="-34"/>
                <w:sz w:val="24"/>
              </w:rPr>
            </w:pPr>
            <w:r>
              <w:rPr>
                <w:rFonts w:ascii="仿宋_GB2312" w:hint="eastAsia"/>
                <w:position w:val="-34"/>
                <w:sz w:val="24"/>
              </w:rPr>
              <w:t>单位</w:t>
            </w:r>
          </w:p>
        </w:tc>
        <w:tc>
          <w:tcPr>
            <w:tcW w:w="960" w:type="dxa"/>
          </w:tcPr>
          <w:p w14:paraId="6CA375FC" w14:textId="77777777" w:rsidR="004F152D" w:rsidRDefault="004F152D">
            <w:pPr>
              <w:jc w:val="center"/>
              <w:rPr>
                <w:rFonts w:ascii="仿宋_GB2312"/>
                <w:position w:val="-34"/>
                <w:sz w:val="24"/>
              </w:rPr>
            </w:pPr>
            <w:r>
              <w:rPr>
                <w:rFonts w:ascii="仿宋_GB2312" w:hint="eastAsia"/>
                <w:position w:val="-34"/>
                <w:sz w:val="24"/>
              </w:rPr>
              <w:t>数量</w:t>
            </w:r>
          </w:p>
        </w:tc>
        <w:tc>
          <w:tcPr>
            <w:tcW w:w="2748" w:type="dxa"/>
          </w:tcPr>
          <w:p w14:paraId="55F22368" w14:textId="77777777" w:rsidR="004F152D" w:rsidRDefault="004F152D">
            <w:pPr>
              <w:jc w:val="center"/>
              <w:rPr>
                <w:rFonts w:ascii="仿宋_GB2312"/>
                <w:position w:val="-34"/>
                <w:sz w:val="24"/>
              </w:rPr>
            </w:pPr>
            <w:r>
              <w:rPr>
                <w:rFonts w:ascii="仿宋_GB2312" w:hint="eastAsia"/>
                <w:position w:val="-34"/>
                <w:sz w:val="24"/>
              </w:rPr>
              <w:t>备</w:t>
            </w:r>
            <w:r>
              <w:rPr>
                <w:rFonts w:ascii="仿宋_GB2312"/>
                <w:position w:val="-34"/>
                <w:sz w:val="24"/>
              </w:rPr>
              <w:t xml:space="preserve">   </w:t>
            </w:r>
            <w:r>
              <w:rPr>
                <w:rFonts w:ascii="仿宋_GB2312" w:hint="eastAsia"/>
                <w:position w:val="-34"/>
                <w:sz w:val="24"/>
              </w:rPr>
              <w:t>注</w:t>
            </w:r>
          </w:p>
        </w:tc>
      </w:tr>
      <w:tr w:rsidR="004F152D" w14:paraId="018A9976" w14:textId="77777777">
        <w:tblPrEx>
          <w:tblCellMar>
            <w:top w:w="0" w:type="dxa"/>
            <w:bottom w:w="0" w:type="dxa"/>
          </w:tblCellMar>
        </w:tblPrEx>
        <w:trPr>
          <w:jc w:val="center"/>
        </w:trPr>
        <w:tc>
          <w:tcPr>
            <w:tcW w:w="828" w:type="dxa"/>
          </w:tcPr>
          <w:p w14:paraId="0C1D8E73" w14:textId="77777777" w:rsidR="004F152D" w:rsidRDefault="004F152D">
            <w:pPr>
              <w:jc w:val="center"/>
              <w:rPr>
                <w:rFonts w:ascii="仿宋_GB2312"/>
                <w:position w:val="-34"/>
                <w:sz w:val="24"/>
              </w:rPr>
            </w:pPr>
            <w:r>
              <w:rPr>
                <w:rFonts w:ascii="仿宋_GB2312"/>
                <w:position w:val="-34"/>
                <w:sz w:val="24"/>
              </w:rPr>
              <w:t>1</w:t>
            </w:r>
          </w:p>
        </w:tc>
        <w:tc>
          <w:tcPr>
            <w:tcW w:w="1680" w:type="dxa"/>
          </w:tcPr>
          <w:p w14:paraId="64EE8F71" w14:textId="77777777" w:rsidR="004F152D" w:rsidRDefault="004F152D">
            <w:pPr>
              <w:jc w:val="center"/>
              <w:rPr>
                <w:rFonts w:ascii="仿宋_GB2312"/>
                <w:position w:val="-34"/>
                <w:sz w:val="24"/>
              </w:rPr>
            </w:pPr>
            <w:r>
              <w:rPr>
                <w:rFonts w:ascii="仿宋_GB2312" w:hint="eastAsia"/>
                <w:position w:val="-34"/>
                <w:sz w:val="24"/>
              </w:rPr>
              <w:t>拌</w:t>
            </w:r>
            <w:r>
              <w:rPr>
                <w:rFonts w:ascii="仿宋_GB2312"/>
                <w:position w:val="-34"/>
                <w:sz w:val="24"/>
              </w:rPr>
              <w:t xml:space="preserve"> </w:t>
            </w:r>
            <w:r>
              <w:rPr>
                <w:rFonts w:ascii="仿宋_GB2312" w:hint="eastAsia"/>
                <w:position w:val="-34"/>
                <w:sz w:val="24"/>
              </w:rPr>
              <w:t>和</w:t>
            </w:r>
            <w:r>
              <w:rPr>
                <w:rFonts w:ascii="仿宋_GB2312"/>
                <w:position w:val="-34"/>
                <w:sz w:val="24"/>
              </w:rPr>
              <w:t xml:space="preserve"> </w:t>
            </w:r>
            <w:r>
              <w:rPr>
                <w:rFonts w:ascii="仿宋_GB2312" w:hint="eastAsia"/>
                <w:position w:val="-34"/>
                <w:sz w:val="24"/>
              </w:rPr>
              <w:t>机</w:t>
            </w:r>
          </w:p>
        </w:tc>
        <w:tc>
          <w:tcPr>
            <w:tcW w:w="1440" w:type="dxa"/>
          </w:tcPr>
          <w:p w14:paraId="2F01CEB3" w14:textId="77777777" w:rsidR="004F152D" w:rsidRDefault="004F152D">
            <w:pPr>
              <w:jc w:val="center"/>
              <w:rPr>
                <w:rFonts w:ascii="仿宋_GB2312"/>
                <w:position w:val="-34"/>
                <w:sz w:val="24"/>
              </w:rPr>
            </w:pPr>
            <w:r>
              <w:rPr>
                <w:rFonts w:ascii="仿宋_GB2312"/>
                <w:position w:val="-34"/>
                <w:sz w:val="24"/>
              </w:rPr>
              <w:t>750L</w:t>
            </w:r>
          </w:p>
        </w:tc>
        <w:tc>
          <w:tcPr>
            <w:tcW w:w="840" w:type="dxa"/>
          </w:tcPr>
          <w:p w14:paraId="73636B09" w14:textId="77777777" w:rsidR="004F152D" w:rsidRDefault="004F152D">
            <w:pPr>
              <w:jc w:val="center"/>
              <w:rPr>
                <w:rFonts w:ascii="仿宋_GB2312"/>
                <w:position w:val="-34"/>
                <w:sz w:val="24"/>
              </w:rPr>
            </w:pPr>
            <w:r>
              <w:rPr>
                <w:rFonts w:ascii="仿宋_GB2312" w:hint="eastAsia"/>
                <w:position w:val="-34"/>
                <w:sz w:val="24"/>
              </w:rPr>
              <w:t>台</w:t>
            </w:r>
          </w:p>
        </w:tc>
        <w:tc>
          <w:tcPr>
            <w:tcW w:w="960" w:type="dxa"/>
          </w:tcPr>
          <w:p w14:paraId="480E3972" w14:textId="77777777" w:rsidR="004F152D" w:rsidRDefault="004F152D">
            <w:pPr>
              <w:jc w:val="center"/>
              <w:rPr>
                <w:rFonts w:ascii="仿宋_GB2312"/>
                <w:position w:val="-34"/>
                <w:sz w:val="24"/>
              </w:rPr>
            </w:pPr>
            <w:r>
              <w:rPr>
                <w:rFonts w:ascii="仿宋_GB2312"/>
                <w:position w:val="-34"/>
                <w:sz w:val="24"/>
              </w:rPr>
              <w:t>2</w:t>
            </w:r>
          </w:p>
        </w:tc>
        <w:tc>
          <w:tcPr>
            <w:tcW w:w="2748" w:type="dxa"/>
          </w:tcPr>
          <w:p w14:paraId="64BEA9F2" w14:textId="77777777" w:rsidR="004F152D" w:rsidRDefault="004F152D">
            <w:pPr>
              <w:jc w:val="center"/>
              <w:rPr>
                <w:rFonts w:ascii="仿宋_GB2312"/>
                <w:position w:val="-34"/>
                <w:sz w:val="24"/>
              </w:rPr>
            </w:pPr>
          </w:p>
        </w:tc>
      </w:tr>
      <w:tr w:rsidR="004F152D" w14:paraId="4FD4D978" w14:textId="77777777">
        <w:tblPrEx>
          <w:tblCellMar>
            <w:top w:w="0" w:type="dxa"/>
            <w:bottom w:w="0" w:type="dxa"/>
          </w:tblCellMar>
        </w:tblPrEx>
        <w:trPr>
          <w:jc w:val="center"/>
        </w:trPr>
        <w:tc>
          <w:tcPr>
            <w:tcW w:w="828" w:type="dxa"/>
          </w:tcPr>
          <w:p w14:paraId="3D2DF09A" w14:textId="77777777" w:rsidR="004F152D" w:rsidRDefault="004F152D">
            <w:pPr>
              <w:jc w:val="center"/>
              <w:rPr>
                <w:rFonts w:ascii="仿宋_GB2312" w:hint="eastAsia"/>
                <w:position w:val="-34"/>
                <w:sz w:val="24"/>
              </w:rPr>
            </w:pPr>
            <w:r>
              <w:rPr>
                <w:rFonts w:ascii="仿宋_GB2312" w:hint="eastAsia"/>
                <w:position w:val="-34"/>
                <w:sz w:val="24"/>
              </w:rPr>
              <w:t>2</w:t>
            </w:r>
          </w:p>
        </w:tc>
        <w:tc>
          <w:tcPr>
            <w:tcW w:w="1680" w:type="dxa"/>
          </w:tcPr>
          <w:p w14:paraId="26740848" w14:textId="77777777" w:rsidR="004F152D" w:rsidRDefault="004F152D">
            <w:pPr>
              <w:jc w:val="center"/>
              <w:rPr>
                <w:rFonts w:ascii="仿宋_GB2312"/>
                <w:position w:val="-34"/>
                <w:sz w:val="24"/>
              </w:rPr>
            </w:pPr>
            <w:r>
              <w:rPr>
                <w:rFonts w:ascii="仿宋_GB2312" w:hint="eastAsia"/>
                <w:position w:val="-34"/>
                <w:sz w:val="24"/>
              </w:rPr>
              <w:t>履</w:t>
            </w:r>
            <w:r>
              <w:rPr>
                <w:rFonts w:ascii="仿宋_GB2312"/>
                <w:position w:val="-34"/>
                <w:sz w:val="24"/>
              </w:rPr>
              <w:t xml:space="preserve"> </w:t>
            </w:r>
            <w:r>
              <w:rPr>
                <w:rFonts w:ascii="仿宋_GB2312" w:hint="eastAsia"/>
                <w:position w:val="-34"/>
                <w:sz w:val="24"/>
              </w:rPr>
              <w:t>带</w:t>
            </w:r>
            <w:r>
              <w:rPr>
                <w:rFonts w:ascii="仿宋_GB2312"/>
                <w:position w:val="-34"/>
                <w:sz w:val="24"/>
              </w:rPr>
              <w:t xml:space="preserve"> </w:t>
            </w:r>
            <w:r>
              <w:rPr>
                <w:rFonts w:ascii="仿宋_GB2312" w:hint="eastAsia"/>
                <w:position w:val="-34"/>
                <w:sz w:val="24"/>
              </w:rPr>
              <w:t>吊</w:t>
            </w:r>
          </w:p>
        </w:tc>
        <w:tc>
          <w:tcPr>
            <w:tcW w:w="1440" w:type="dxa"/>
          </w:tcPr>
          <w:p w14:paraId="4C6E8A46" w14:textId="77777777" w:rsidR="004F152D" w:rsidRDefault="004F152D">
            <w:pPr>
              <w:jc w:val="center"/>
              <w:rPr>
                <w:rFonts w:ascii="仿宋_GB2312"/>
                <w:position w:val="-34"/>
                <w:sz w:val="24"/>
              </w:rPr>
            </w:pPr>
            <w:r>
              <w:rPr>
                <w:rFonts w:ascii="仿宋_GB2312"/>
                <w:position w:val="-34"/>
                <w:sz w:val="24"/>
              </w:rPr>
              <w:t>65t</w:t>
            </w:r>
          </w:p>
        </w:tc>
        <w:tc>
          <w:tcPr>
            <w:tcW w:w="840" w:type="dxa"/>
          </w:tcPr>
          <w:p w14:paraId="47BB6A48" w14:textId="77777777" w:rsidR="004F152D" w:rsidRDefault="004F152D">
            <w:pPr>
              <w:jc w:val="center"/>
              <w:rPr>
                <w:rFonts w:ascii="仿宋_GB2312"/>
                <w:position w:val="-34"/>
                <w:sz w:val="24"/>
              </w:rPr>
            </w:pPr>
            <w:r>
              <w:rPr>
                <w:rFonts w:ascii="仿宋_GB2312" w:hint="eastAsia"/>
                <w:position w:val="-34"/>
                <w:sz w:val="24"/>
              </w:rPr>
              <w:t>台</w:t>
            </w:r>
          </w:p>
        </w:tc>
        <w:tc>
          <w:tcPr>
            <w:tcW w:w="960" w:type="dxa"/>
          </w:tcPr>
          <w:p w14:paraId="7BE9379A" w14:textId="77777777" w:rsidR="004F152D" w:rsidRDefault="004F152D">
            <w:pPr>
              <w:jc w:val="center"/>
              <w:rPr>
                <w:rFonts w:ascii="仿宋_GB2312"/>
                <w:position w:val="-34"/>
                <w:sz w:val="24"/>
              </w:rPr>
            </w:pPr>
            <w:r>
              <w:rPr>
                <w:rFonts w:ascii="仿宋_GB2312"/>
                <w:position w:val="-34"/>
                <w:sz w:val="24"/>
              </w:rPr>
              <w:t>1</w:t>
            </w:r>
          </w:p>
        </w:tc>
        <w:tc>
          <w:tcPr>
            <w:tcW w:w="2748" w:type="dxa"/>
          </w:tcPr>
          <w:p w14:paraId="3D06FAEB" w14:textId="77777777" w:rsidR="004F152D" w:rsidRDefault="004F152D">
            <w:pPr>
              <w:jc w:val="center"/>
              <w:rPr>
                <w:rFonts w:ascii="仿宋_GB2312" w:hint="eastAsia"/>
                <w:position w:val="-34"/>
                <w:sz w:val="24"/>
              </w:rPr>
            </w:pPr>
            <w:r>
              <w:rPr>
                <w:rFonts w:ascii="仿宋_GB2312" w:hint="eastAsia"/>
                <w:position w:val="-34"/>
                <w:sz w:val="24"/>
              </w:rPr>
              <w:t>方桩预制</w:t>
            </w:r>
          </w:p>
        </w:tc>
      </w:tr>
      <w:tr w:rsidR="004F152D" w14:paraId="3B8EAAE8" w14:textId="77777777">
        <w:tblPrEx>
          <w:tblCellMar>
            <w:top w:w="0" w:type="dxa"/>
            <w:bottom w:w="0" w:type="dxa"/>
          </w:tblCellMar>
        </w:tblPrEx>
        <w:trPr>
          <w:jc w:val="center"/>
        </w:trPr>
        <w:tc>
          <w:tcPr>
            <w:tcW w:w="828" w:type="dxa"/>
          </w:tcPr>
          <w:p w14:paraId="33A7B11A" w14:textId="77777777" w:rsidR="004F152D" w:rsidRDefault="004F152D">
            <w:pPr>
              <w:jc w:val="center"/>
              <w:rPr>
                <w:rFonts w:ascii="仿宋_GB2312" w:hint="eastAsia"/>
                <w:position w:val="-34"/>
                <w:sz w:val="24"/>
              </w:rPr>
            </w:pPr>
            <w:r>
              <w:rPr>
                <w:rFonts w:ascii="仿宋_GB2312" w:hint="eastAsia"/>
                <w:position w:val="-34"/>
                <w:sz w:val="24"/>
              </w:rPr>
              <w:t>3</w:t>
            </w:r>
          </w:p>
        </w:tc>
        <w:tc>
          <w:tcPr>
            <w:tcW w:w="1680" w:type="dxa"/>
          </w:tcPr>
          <w:p w14:paraId="43420A7C" w14:textId="77777777" w:rsidR="004F152D" w:rsidRDefault="004F152D">
            <w:pPr>
              <w:jc w:val="center"/>
              <w:rPr>
                <w:rFonts w:ascii="仿宋_GB2312"/>
                <w:position w:val="-34"/>
                <w:sz w:val="24"/>
              </w:rPr>
            </w:pPr>
            <w:r>
              <w:rPr>
                <w:rFonts w:ascii="仿宋_GB2312" w:hint="eastAsia"/>
                <w:position w:val="-34"/>
                <w:sz w:val="24"/>
              </w:rPr>
              <w:t>轮</w:t>
            </w:r>
            <w:r>
              <w:rPr>
                <w:rFonts w:ascii="仿宋_GB2312"/>
                <w:position w:val="-34"/>
                <w:sz w:val="24"/>
              </w:rPr>
              <w:t xml:space="preserve"> </w:t>
            </w:r>
            <w:r>
              <w:rPr>
                <w:rFonts w:ascii="仿宋_GB2312" w:hint="eastAsia"/>
                <w:position w:val="-34"/>
                <w:sz w:val="24"/>
              </w:rPr>
              <w:t>胎</w:t>
            </w:r>
            <w:r>
              <w:rPr>
                <w:rFonts w:ascii="仿宋_GB2312"/>
                <w:position w:val="-34"/>
                <w:sz w:val="24"/>
              </w:rPr>
              <w:t xml:space="preserve"> </w:t>
            </w:r>
            <w:r>
              <w:rPr>
                <w:rFonts w:ascii="仿宋_GB2312" w:hint="eastAsia"/>
                <w:position w:val="-34"/>
                <w:sz w:val="24"/>
              </w:rPr>
              <w:t>吊</w:t>
            </w:r>
          </w:p>
        </w:tc>
        <w:tc>
          <w:tcPr>
            <w:tcW w:w="1440" w:type="dxa"/>
          </w:tcPr>
          <w:p w14:paraId="5799214B" w14:textId="77777777" w:rsidR="004F152D" w:rsidRDefault="004F152D">
            <w:pPr>
              <w:jc w:val="center"/>
              <w:rPr>
                <w:rFonts w:ascii="仿宋_GB2312"/>
                <w:position w:val="-34"/>
                <w:sz w:val="24"/>
              </w:rPr>
            </w:pPr>
            <w:r>
              <w:rPr>
                <w:rFonts w:ascii="仿宋_GB2312"/>
                <w:position w:val="-34"/>
                <w:sz w:val="24"/>
              </w:rPr>
              <w:t>16t</w:t>
            </w:r>
          </w:p>
        </w:tc>
        <w:tc>
          <w:tcPr>
            <w:tcW w:w="840" w:type="dxa"/>
          </w:tcPr>
          <w:p w14:paraId="289F29D1" w14:textId="77777777" w:rsidR="004F152D" w:rsidRDefault="004F152D">
            <w:pPr>
              <w:jc w:val="center"/>
              <w:rPr>
                <w:rFonts w:ascii="仿宋_GB2312"/>
                <w:position w:val="-34"/>
                <w:sz w:val="24"/>
              </w:rPr>
            </w:pPr>
            <w:r>
              <w:rPr>
                <w:rFonts w:ascii="仿宋_GB2312" w:hint="eastAsia"/>
                <w:position w:val="-34"/>
                <w:sz w:val="24"/>
              </w:rPr>
              <w:t>台</w:t>
            </w:r>
          </w:p>
        </w:tc>
        <w:tc>
          <w:tcPr>
            <w:tcW w:w="960" w:type="dxa"/>
          </w:tcPr>
          <w:p w14:paraId="7D13FC28" w14:textId="77777777" w:rsidR="004F152D" w:rsidRDefault="004F152D">
            <w:pPr>
              <w:jc w:val="center"/>
              <w:rPr>
                <w:rFonts w:ascii="仿宋_GB2312"/>
                <w:position w:val="-34"/>
                <w:sz w:val="24"/>
              </w:rPr>
            </w:pPr>
            <w:r>
              <w:rPr>
                <w:rFonts w:ascii="仿宋_GB2312"/>
                <w:position w:val="-34"/>
                <w:sz w:val="24"/>
              </w:rPr>
              <w:t>1</w:t>
            </w:r>
          </w:p>
        </w:tc>
        <w:tc>
          <w:tcPr>
            <w:tcW w:w="2748" w:type="dxa"/>
          </w:tcPr>
          <w:p w14:paraId="02BD8472" w14:textId="77777777" w:rsidR="004F152D" w:rsidRDefault="004F152D">
            <w:pPr>
              <w:jc w:val="center"/>
              <w:rPr>
                <w:rFonts w:ascii="仿宋_GB2312" w:hint="eastAsia"/>
                <w:position w:val="-34"/>
                <w:sz w:val="24"/>
              </w:rPr>
            </w:pPr>
            <w:r>
              <w:rPr>
                <w:rFonts w:ascii="仿宋_GB2312" w:hint="eastAsia"/>
                <w:position w:val="-34"/>
                <w:sz w:val="24"/>
              </w:rPr>
              <w:t>梁板和其他构件预制</w:t>
            </w:r>
          </w:p>
        </w:tc>
      </w:tr>
      <w:tr w:rsidR="004F152D" w14:paraId="362C770C" w14:textId="77777777">
        <w:tblPrEx>
          <w:tblCellMar>
            <w:top w:w="0" w:type="dxa"/>
            <w:bottom w:w="0" w:type="dxa"/>
          </w:tblCellMar>
        </w:tblPrEx>
        <w:trPr>
          <w:jc w:val="center"/>
        </w:trPr>
        <w:tc>
          <w:tcPr>
            <w:tcW w:w="828" w:type="dxa"/>
          </w:tcPr>
          <w:p w14:paraId="6B3F678A" w14:textId="77777777" w:rsidR="004F152D" w:rsidRDefault="004F152D">
            <w:pPr>
              <w:jc w:val="center"/>
              <w:rPr>
                <w:rFonts w:ascii="仿宋_GB2312" w:hint="eastAsia"/>
                <w:position w:val="-34"/>
                <w:sz w:val="24"/>
              </w:rPr>
            </w:pPr>
            <w:r>
              <w:rPr>
                <w:rFonts w:ascii="仿宋_GB2312" w:hint="eastAsia"/>
                <w:position w:val="-34"/>
                <w:sz w:val="24"/>
              </w:rPr>
              <w:t>4</w:t>
            </w:r>
          </w:p>
        </w:tc>
        <w:tc>
          <w:tcPr>
            <w:tcW w:w="1680" w:type="dxa"/>
          </w:tcPr>
          <w:p w14:paraId="7A740121" w14:textId="77777777" w:rsidR="004F152D" w:rsidRDefault="004F152D">
            <w:pPr>
              <w:jc w:val="center"/>
              <w:rPr>
                <w:rFonts w:ascii="仿宋_GB2312"/>
                <w:position w:val="-34"/>
                <w:sz w:val="24"/>
              </w:rPr>
            </w:pPr>
            <w:r>
              <w:rPr>
                <w:rFonts w:ascii="仿宋_GB2312" w:hint="eastAsia"/>
                <w:position w:val="-34"/>
                <w:sz w:val="24"/>
              </w:rPr>
              <w:t>平</w:t>
            </w:r>
            <w:r>
              <w:rPr>
                <w:rFonts w:ascii="仿宋_GB2312"/>
                <w:position w:val="-34"/>
                <w:sz w:val="24"/>
              </w:rPr>
              <w:t xml:space="preserve"> </w:t>
            </w:r>
            <w:r>
              <w:rPr>
                <w:rFonts w:ascii="仿宋_GB2312" w:hint="eastAsia"/>
                <w:position w:val="-34"/>
                <w:sz w:val="24"/>
              </w:rPr>
              <w:t>板</w:t>
            </w:r>
            <w:r>
              <w:rPr>
                <w:rFonts w:ascii="仿宋_GB2312"/>
                <w:position w:val="-34"/>
                <w:sz w:val="24"/>
              </w:rPr>
              <w:t xml:space="preserve"> </w:t>
            </w:r>
            <w:r>
              <w:rPr>
                <w:rFonts w:ascii="仿宋_GB2312" w:hint="eastAsia"/>
                <w:position w:val="-34"/>
                <w:sz w:val="24"/>
              </w:rPr>
              <w:t>车</w:t>
            </w:r>
          </w:p>
        </w:tc>
        <w:tc>
          <w:tcPr>
            <w:tcW w:w="1440" w:type="dxa"/>
          </w:tcPr>
          <w:p w14:paraId="4F5C53B0" w14:textId="77777777" w:rsidR="004F152D" w:rsidRDefault="004F152D">
            <w:pPr>
              <w:jc w:val="center"/>
              <w:rPr>
                <w:rFonts w:ascii="仿宋_GB2312"/>
                <w:position w:val="-34"/>
                <w:sz w:val="24"/>
              </w:rPr>
            </w:pPr>
            <w:r>
              <w:rPr>
                <w:rFonts w:ascii="仿宋_GB2312" w:hint="eastAsia"/>
                <w:position w:val="-34"/>
                <w:sz w:val="24"/>
              </w:rPr>
              <w:t>15</w:t>
            </w:r>
            <w:r>
              <w:rPr>
                <w:rFonts w:ascii="仿宋_GB2312"/>
                <w:position w:val="-34"/>
                <w:sz w:val="24"/>
              </w:rPr>
              <w:t>t</w:t>
            </w:r>
          </w:p>
        </w:tc>
        <w:tc>
          <w:tcPr>
            <w:tcW w:w="840" w:type="dxa"/>
          </w:tcPr>
          <w:p w14:paraId="240354CA" w14:textId="77777777" w:rsidR="004F152D" w:rsidRDefault="004F152D">
            <w:pPr>
              <w:jc w:val="center"/>
              <w:rPr>
                <w:rFonts w:ascii="仿宋_GB2312"/>
                <w:position w:val="-34"/>
                <w:sz w:val="24"/>
              </w:rPr>
            </w:pPr>
            <w:r>
              <w:rPr>
                <w:rFonts w:ascii="仿宋_GB2312" w:hint="eastAsia"/>
                <w:position w:val="-34"/>
                <w:sz w:val="24"/>
              </w:rPr>
              <w:t>台</w:t>
            </w:r>
          </w:p>
        </w:tc>
        <w:tc>
          <w:tcPr>
            <w:tcW w:w="960" w:type="dxa"/>
          </w:tcPr>
          <w:p w14:paraId="2ED898A9" w14:textId="77777777" w:rsidR="004F152D" w:rsidRDefault="004F152D">
            <w:pPr>
              <w:jc w:val="center"/>
              <w:rPr>
                <w:rFonts w:ascii="仿宋_GB2312"/>
                <w:position w:val="-34"/>
                <w:sz w:val="24"/>
              </w:rPr>
            </w:pPr>
            <w:r>
              <w:rPr>
                <w:rFonts w:ascii="仿宋_GB2312"/>
                <w:position w:val="-34"/>
                <w:sz w:val="24"/>
              </w:rPr>
              <w:t>2</w:t>
            </w:r>
          </w:p>
        </w:tc>
        <w:tc>
          <w:tcPr>
            <w:tcW w:w="2748" w:type="dxa"/>
          </w:tcPr>
          <w:p w14:paraId="4665459D" w14:textId="77777777" w:rsidR="004F152D" w:rsidRDefault="004F152D">
            <w:pPr>
              <w:jc w:val="center"/>
              <w:rPr>
                <w:rFonts w:ascii="仿宋_GB2312" w:hint="eastAsia"/>
                <w:position w:val="-34"/>
                <w:sz w:val="24"/>
              </w:rPr>
            </w:pPr>
            <w:r>
              <w:rPr>
                <w:rFonts w:ascii="仿宋_GB2312" w:hint="eastAsia"/>
                <w:position w:val="-34"/>
                <w:sz w:val="24"/>
              </w:rPr>
              <w:t>梁板等构件运输</w:t>
            </w:r>
          </w:p>
        </w:tc>
      </w:tr>
      <w:tr w:rsidR="004F152D" w14:paraId="0DF340A1" w14:textId="77777777">
        <w:tblPrEx>
          <w:tblCellMar>
            <w:top w:w="0" w:type="dxa"/>
            <w:bottom w:w="0" w:type="dxa"/>
          </w:tblCellMar>
        </w:tblPrEx>
        <w:trPr>
          <w:jc w:val="center"/>
        </w:trPr>
        <w:tc>
          <w:tcPr>
            <w:tcW w:w="828" w:type="dxa"/>
          </w:tcPr>
          <w:p w14:paraId="62DFC71F" w14:textId="77777777" w:rsidR="004F152D" w:rsidRDefault="004F152D">
            <w:pPr>
              <w:jc w:val="center"/>
              <w:rPr>
                <w:rFonts w:ascii="仿宋_GB2312" w:hint="eastAsia"/>
                <w:position w:val="-34"/>
                <w:sz w:val="24"/>
              </w:rPr>
            </w:pPr>
            <w:r>
              <w:rPr>
                <w:rFonts w:ascii="仿宋_GB2312" w:hint="eastAsia"/>
                <w:position w:val="-34"/>
                <w:sz w:val="24"/>
              </w:rPr>
              <w:t>5</w:t>
            </w:r>
          </w:p>
        </w:tc>
        <w:tc>
          <w:tcPr>
            <w:tcW w:w="1680" w:type="dxa"/>
          </w:tcPr>
          <w:p w14:paraId="3DE6E034" w14:textId="77777777" w:rsidR="004F152D" w:rsidRDefault="004F152D">
            <w:pPr>
              <w:jc w:val="center"/>
              <w:rPr>
                <w:rFonts w:ascii="仿宋_GB2312"/>
                <w:position w:val="-34"/>
                <w:sz w:val="24"/>
              </w:rPr>
            </w:pPr>
            <w:r>
              <w:rPr>
                <w:rFonts w:ascii="仿宋_GB2312" w:hint="eastAsia"/>
                <w:position w:val="-34"/>
                <w:sz w:val="24"/>
              </w:rPr>
              <w:t>平板汽车</w:t>
            </w:r>
          </w:p>
        </w:tc>
        <w:tc>
          <w:tcPr>
            <w:tcW w:w="1440" w:type="dxa"/>
          </w:tcPr>
          <w:p w14:paraId="5D3412F7" w14:textId="77777777" w:rsidR="004F152D" w:rsidRDefault="004F152D">
            <w:pPr>
              <w:jc w:val="center"/>
              <w:rPr>
                <w:rFonts w:ascii="仿宋_GB2312" w:hint="eastAsia"/>
                <w:position w:val="-34"/>
                <w:sz w:val="24"/>
              </w:rPr>
            </w:pPr>
            <w:r>
              <w:rPr>
                <w:rFonts w:ascii="仿宋_GB2312" w:hint="eastAsia"/>
                <w:position w:val="-34"/>
                <w:sz w:val="24"/>
              </w:rPr>
              <w:t>5</w:t>
            </w:r>
            <w:r>
              <w:rPr>
                <w:rFonts w:ascii="仿宋_GB2312"/>
                <w:position w:val="-34"/>
                <w:sz w:val="24"/>
              </w:rPr>
              <w:t>t</w:t>
            </w:r>
          </w:p>
        </w:tc>
        <w:tc>
          <w:tcPr>
            <w:tcW w:w="840" w:type="dxa"/>
          </w:tcPr>
          <w:p w14:paraId="31C87309" w14:textId="77777777" w:rsidR="004F152D" w:rsidRDefault="004F152D">
            <w:pPr>
              <w:jc w:val="center"/>
              <w:rPr>
                <w:rFonts w:ascii="仿宋_GB2312"/>
                <w:position w:val="-34"/>
                <w:sz w:val="24"/>
              </w:rPr>
            </w:pPr>
            <w:r>
              <w:rPr>
                <w:rFonts w:ascii="仿宋_GB2312" w:hint="eastAsia"/>
                <w:position w:val="-34"/>
                <w:sz w:val="24"/>
              </w:rPr>
              <w:t>台</w:t>
            </w:r>
          </w:p>
        </w:tc>
        <w:tc>
          <w:tcPr>
            <w:tcW w:w="960" w:type="dxa"/>
          </w:tcPr>
          <w:p w14:paraId="71F1E9EC" w14:textId="77777777" w:rsidR="004F152D" w:rsidRDefault="004F152D">
            <w:pPr>
              <w:jc w:val="center"/>
              <w:rPr>
                <w:rFonts w:ascii="仿宋_GB2312"/>
                <w:position w:val="-34"/>
                <w:sz w:val="24"/>
              </w:rPr>
            </w:pPr>
            <w:r>
              <w:rPr>
                <w:rFonts w:ascii="仿宋_GB2312"/>
                <w:position w:val="-34"/>
                <w:sz w:val="24"/>
              </w:rPr>
              <w:t>2</w:t>
            </w:r>
          </w:p>
        </w:tc>
        <w:tc>
          <w:tcPr>
            <w:tcW w:w="2748" w:type="dxa"/>
          </w:tcPr>
          <w:p w14:paraId="68A7F1C7" w14:textId="77777777" w:rsidR="004F152D" w:rsidRDefault="004F152D">
            <w:pPr>
              <w:jc w:val="center"/>
              <w:rPr>
                <w:rFonts w:ascii="仿宋_GB2312" w:hint="eastAsia"/>
                <w:position w:val="-34"/>
                <w:sz w:val="24"/>
              </w:rPr>
            </w:pPr>
            <w:r>
              <w:rPr>
                <w:rFonts w:ascii="仿宋_GB2312" w:hint="eastAsia"/>
                <w:position w:val="-34"/>
                <w:sz w:val="24"/>
              </w:rPr>
              <w:t>运输砼</w:t>
            </w:r>
          </w:p>
        </w:tc>
      </w:tr>
      <w:tr w:rsidR="004F152D" w14:paraId="62A4E781" w14:textId="77777777">
        <w:tblPrEx>
          <w:tblCellMar>
            <w:top w:w="0" w:type="dxa"/>
            <w:bottom w:w="0" w:type="dxa"/>
          </w:tblCellMar>
        </w:tblPrEx>
        <w:trPr>
          <w:jc w:val="center"/>
        </w:trPr>
        <w:tc>
          <w:tcPr>
            <w:tcW w:w="828" w:type="dxa"/>
          </w:tcPr>
          <w:p w14:paraId="48031217" w14:textId="77777777" w:rsidR="004F152D" w:rsidRDefault="004F152D">
            <w:pPr>
              <w:jc w:val="center"/>
              <w:rPr>
                <w:rFonts w:ascii="仿宋_GB2312" w:hint="eastAsia"/>
                <w:position w:val="-34"/>
                <w:sz w:val="24"/>
              </w:rPr>
            </w:pPr>
            <w:r>
              <w:rPr>
                <w:rFonts w:ascii="仿宋_GB2312" w:hint="eastAsia"/>
                <w:position w:val="-34"/>
                <w:sz w:val="24"/>
              </w:rPr>
              <w:t>6</w:t>
            </w:r>
          </w:p>
        </w:tc>
        <w:tc>
          <w:tcPr>
            <w:tcW w:w="1680" w:type="dxa"/>
          </w:tcPr>
          <w:p w14:paraId="38D9DFA3" w14:textId="77777777" w:rsidR="004F152D" w:rsidRDefault="004F152D">
            <w:pPr>
              <w:jc w:val="center"/>
              <w:rPr>
                <w:rFonts w:ascii="仿宋_GB2312" w:hint="eastAsia"/>
                <w:position w:val="-34"/>
                <w:sz w:val="24"/>
              </w:rPr>
            </w:pPr>
            <w:r>
              <w:rPr>
                <w:rFonts w:ascii="仿宋_GB2312" w:hint="eastAsia"/>
                <w:position w:val="-34"/>
                <w:sz w:val="24"/>
              </w:rPr>
              <w:t>装载机</w:t>
            </w:r>
          </w:p>
        </w:tc>
        <w:tc>
          <w:tcPr>
            <w:tcW w:w="1440" w:type="dxa"/>
          </w:tcPr>
          <w:p w14:paraId="19653D8B" w14:textId="77777777" w:rsidR="004F152D" w:rsidRDefault="004F152D">
            <w:pPr>
              <w:jc w:val="center"/>
              <w:rPr>
                <w:rFonts w:ascii="仿宋_GB2312"/>
                <w:position w:val="-34"/>
                <w:sz w:val="24"/>
              </w:rPr>
            </w:pPr>
            <w:r>
              <w:rPr>
                <w:rFonts w:ascii="仿宋_GB2312" w:hint="eastAsia"/>
                <w:position w:val="-34"/>
                <w:sz w:val="24"/>
              </w:rPr>
              <w:t>3</w:t>
            </w:r>
            <w:r>
              <w:rPr>
                <w:rFonts w:ascii="仿宋_GB2312"/>
                <w:position w:val="-34"/>
                <w:sz w:val="24"/>
              </w:rPr>
              <w:t>m</w:t>
            </w:r>
            <w:r>
              <w:rPr>
                <w:rFonts w:ascii="仿宋_GB2312"/>
                <w:position w:val="-34"/>
                <w:sz w:val="24"/>
                <w:vertAlign w:val="superscript"/>
              </w:rPr>
              <w:t>3</w:t>
            </w:r>
          </w:p>
        </w:tc>
        <w:tc>
          <w:tcPr>
            <w:tcW w:w="840" w:type="dxa"/>
          </w:tcPr>
          <w:p w14:paraId="5BF6C25B" w14:textId="77777777" w:rsidR="004F152D" w:rsidRDefault="004F152D">
            <w:pPr>
              <w:jc w:val="center"/>
              <w:rPr>
                <w:rFonts w:ascii="仿宋_GB2312"/>
                <w:position w:val="-34"/>
                <w:sz w:val="24"/>
              </w:rPr>
            </w:pPr>
            <w:r>
              <w:rPr>
                <w:rFonts w:ascii="仿宋_GB2312" w:hint="eastAsia"/>
                <w:position w:val="-34"/>
                <w:sz w:val="24"/>
              </w:rPr>
              <w:t>台</w:t>
            </w:r>
          </w:p>
        </w:tc>
        <w:tc>
          <w:tcPr>
            <w:tcW w:w="960" w:type="dxa"/>
          </w:tcPr>
          <w:p w14:paraId="248AF421" w14:textId="77777777" w:rsidR="004F152D" w:rsidRDefault="004F152D">
            <w:pPr>
              <w:jc w:val="center"/>
              <w:rPr>
                <w:rFonts w:ascii="仿宋_GB2312"/>
                <w:position w:val="-34"/>
                <w:sz w:val="24"/>
              </w:rPr>
            </w:pPr>
            <w:r>
              <w:rPr>
                <w:rFonts w:ascii="仿宋_GB2312"/>
                <w:position w:val="-34"/>
                <w:sz w:val="24"/>
              </w:rPr>
              <w:t>2</w:t>
            </w:r>
          </w:p>
        </w:tc>
        <w:tc>
          <w:tcPr>
            <w:tcW w:w="2748" w:type="dxa"/>
          </w:tcPr>
          <w:p w14:paraId="01C44C04" w14:textId="77777777" w:rsidR="004F152D" w:rsidRDefault="004F152D">
            <w:pPr>
              <w:jc w:val="center"/>
              <w:rPr>
                <w:rFonts w:ascii="仿宋_GB2312" w:hint="eastAsia"/>
                <w:position w:val="-34"/>
                <w:sz w:val="24"/>
              </w:rPr>
            </w:pPr>
            <w:r>
              <w:rPr>
                <w:rFonts w:ascii="仿宋_GB2312" w:hint="eastAsia"/>
                <w:position w:val="-34"/>
                <w:sz w:val="24"/>
              </w:rPr>
              <w:t>拌和站用</w:t>
            </w:r>
          </w:p>
        </w:tc>
      </w:tr>
      <w:tr w:rsidR="004F152D" w14:paraId="34E47156" w14:textId="77777777">
        <w:tblPrEx>
          <w:tblCellMar>
            <w:top w:w="0" w:type="dxa"/>
            <w:bottom w:w="0" w:type="dxa"/>
          </w:tblCellMar>
        </w:tblPrEx>
        <w:trPr>
          <w:jc w:val="center"/>
        </w:trPr>
        <w:tc>
          <w:tcPr>
            <w:tcW w:w="828" w:type="dxa"/>
          </w:tcPr>
          <w:p w14:paraId="6B522697" w14:textId="77777777" w:rsidR="004F152D" w:rsidRDefault="004F152D">
            <w:pPr>
              <w:jc w:val="center"/>
              <w:rPr>
                <w:rFonts w:ascii="仿宋_GB2312" w:hint="eastAsia"/>
                <w:position w:val="-34"/>
                <w:sz w:val="24"/>
              </w:rPr>
            </w:pPr>
            <w:r>
              <w:rPr>
                <w:rFonts w:ascii="仿宋_GB2312" w:hint="eastAsia"/>
                <w:position w:val="-34"/>
                <w:sz w:val="24"/>
              </w:rPr>
              <w:t>7</w:t>
            </w:r>
          </w:p>
        </w:tc>
        <w:tc>
          <w:tcPr>
            <w:tcW w:w="1680" w:type="dxa"/>
          </w:tcPr>
          <w:p w14:paraId="499F60D2" w14:textId="77777777" w:rsidR="004F152D" w:rsidRDefault="004F152D">
            <w:pPr>
              <w:jc w:val="center"/>
              <w:rPr>
                <w:rFonts w:ascii="仿宋_GB2312"/>
                <w:position w:val="-34"/>
                <w:sz w:val="24"/>
              </w:rPr>
            </w:pPr>
            <w:r>
              <w:rPr>
                <w:rFonts w:ascii="仿宋_GB2312" w:hint="eastAsia"/>
                <w:position w:val="-34"/>
                <w:sz w:val="24"/>
              </w:rPr>
              <w:t>张拉设备</w:t>
            </w:r>
          </w:p>
        </w:tc>
        <w:tc>
          <w:tcPr>
            <w:tcW w:w="1440" w:type="dxa"/>
          </w:tcPr>
          <w:p w14:paraId="02523CC6" w14:textId="77777777" w:rsidR="004F152D" w:rsidRDefault="004F152D">
            <w:pPr>
              <w:jc w:val="center"/>
              <w:rPr>
                <w:rFonts w:ascii="仿宋_GB2312"/>
                <w:position w:val="-34"/>
                <w:sz w:val="24"/>
              </w:rPr>
            </w:pPr>
            <w:r>
              <w:rPr>
                <w:rFonts w:ascii="仿宋_GB2312" w:hint="eastAsia"/>
                <w:position w:val="-34"/>
                <w:sz w:val="24"/>
              </w:rPr>
              <w:t>通</w:t>
            </w:r>
            <w:r>
              <w:rPr>
                <w:rFonts w:ascii="仿宋_GB2312"/>
                <w:position w:val="-34"/>
                <w:sz w:val="24"/>
              </w:rPr>
              <w:t xml:space="preserve"> </w:t>
            </w:r>
            <w:r>
              <w:rPr>
                <w:rFonts w:ascii="仿宋_GB2312" w:hint="eastAsia"/>
                <w:position w:val="-34"/>
                <w:sz w:val="24"/>
              </w:rPr>
              <w:t>用</w:t>
            </w:r>
          </w:p>
        </w:tc>
        <w:tc>
          <w:tcPr>
            <w:tcW w:w="840" w:type="dxa"/>
          </w:tcPr>
          <w:p w14:paraId="27F21B4C" w14:textId="77777777" w:rsidR="004F152D" w:rsidRDefault="004F152D">
            <w:pPr>
              <w:jc w:val="center"/>
              <w:rPr>
                <w:rFonts w:ascii="仿宋_GB2312"/>
                <w:position w:val="-34"/>
                <w:sz w:val="24"/>
              </w:rPr>
            </w:pPr>
            <w:r>
              <w:rPr>
                <w:rFonts w:ascii="仿宋_GB2312" w:hint="eastAsia"/>
                <w:position w:val="-34"/>
                <w:sz w:val="24"/>
              </w:rPr>
              <w:t>套</w:t>
            </w:r>
          </w:p>
        </w:tc>
        <w:tc>
          <w:tcPr>
            <w:tcW w:w="960" w:type="dxa"/>
          </w:tcPr>
          <w:p w14:paraId="0E0E0244" w14:textId="77777777" w:rsidR="004F152D" w:rsidRDefault="004F152D">
            <w:pPr>
              <w:jc w:val="center"/>
              <w:rPr>
                <w:rFonts w:ascii="仿宋_GB2312"/>
                <w:position w:val="-34"/>
                <w:sz w:val="24"/>
              </w:rPr>
            </w:pPr>
            <w:r>
              <w:rPr>
                <w:rFonts w:ascii="仿宋_GB2312"/>
                <w:position w:val="-34"/>
                <w:sz w:val="24"/>
              </w:rPr>
              <w:t>4</w:t>
            </w:r>
          </w:p>
        </w:tc>
        <w:tc>
          <w:tcPr>
            <w:tcW w:w="2748" w:type="dxa"/>
          </w:tcPr>
          <w:p w14:paraId="4A79920A" w14:textId="77777777" w:rsidR="004F152D" w:rsidRDefault="004F152D">
            <w:pPr>
              <w:jc w:val="center"/>
              <w:rPr>
                <w:rFonts w:ascii="仿宋_GB2312"/>
                <w:position w:val="-34"/>
                <w:sz w:val="24"/>
              </w:rPr>
            </w:pPr>
          </w:p>
        </w:tc>
      </w:tr>
    </w:tbl>
    <w:p w14:paraId="3ADCB2B4" w14:textId="77777777" w:rsidR="004F152D" w:rsidRDefault="004F152D">
      <w:pPr>
        <w:rPr>
          <w:rFonts w:ascii="仿宋_GB2312" w:hint="eastAsia"/>
        </w:rPr>
      </w:pPr>
      <w:r>
        <w:rPr>
          <w:rFonts w:ascii="仿宋_GB2312"/>
        </w:rPr>
        <w:t xml:space="preserve"> </w:t>
      </w:r>
      <w:r>
        <w:rPr>
          <w:rFonts w:ascii="仿宋_GB2312" w:hint="eastAsia"/>
        </w:rPr>
        <w:t xml:space="preserve"> </w:t>
      </w:r>
    </w:p>
    <w:p w14:paraId="3FC081A7" w14:textId="77777777" w:rsidR="004F152D" w:rsidRDefault="004F152D">
      <w:pPr>
        <w:outlineLvl w:val="0"/>
        <w:rPr>
          <w:rFonts w:ascii="仿宋_GB2312"/>
        </w:rPr>
      </w:pPr>
      <w:r>
        <w:rPr>
          <w:rFonts w:ascii="仿宋_GB2312" w:hint="eastAsia"/>
        </w:rPr>
        <w:t xml:space="preserve"> </w:t>
      </w:r>
      <w:r>
        <w:rPr>
          <w:rFonts w:ascii="仿宋_GB2312"/>
        </w:rPr>
        <w:t xml:space="preserve">b.  </w:t>
      </w:r>
      <w:r>
        <w:rPr>
          <w:rFonts w:ascii="仿宋_GB2312" w:hint="eastAsia"/>
        </w:rPr>
        <w:t>施工工艺流程</w:t>
      </w:r>
    </w:p>
    <w:p w14:paraId="573AAA79" w14:textId="77777777" w:rsidR="004F152D" w:rsidRDefault="004F152D">
      <w:pPr>
        <w:ind w:firstLine="555"/>
        <w:rPr>
          <w:rFonts w:ascii="仿宋_GB2312" w:hint="eastAsia"/>
        </w:rPr>
      </w:pPr>
      <w:r>
        <w:rPr>
          <w:rFonts w:ascii="仿宋_GB2312" w:hint="eastAsia"/>
        </w:rPr>
        <w:t>预应力混凝土预制方桩施工工艺流程见预制方桩施工工艺流程图图所示。</w:t>
      </w:r>
    </w:p>
    <w:p w14:paraId="00AAD6C0" w14:textId="77777777" w:rsidR="004F152D" w:rsidRDefault="004F152D">
      <w:pPr>
        <w:outlineLvl w:val="0"/>
        <w:rPr>
          <w:rFonts w:ascii="仿宋_GB2312"/>
        </w:rPr>
      </w:pPr>
      <w:r>
        <w:rPr>
          <w:rFonts w:ascii="仿宋_GB2312"/>
        </w:rPr>
        <w:t xml:space="preserve">c.  </w:t>
      </w:r>
      <w:r>
        <w:rPr>
          <w:rFonts w:ascii="仿宋_GB2312" w:hint="eastAsia"/>
        </w:rPr>
        <w:t>施工方法</w:t>
      </w:r>
    </w:p>
    <w:p w14:paraId="34FD41B7" w14:textId="77777777" w:rsidR="004F152D" w:rsidRDefault="004F152D">
      <w:pPr>
        <w:outlineLvl w:val="0"/>
        <w:rPr>
          <w:rFonts w:ascii="仿宋_GB2312"/>
        </w:rPr>
      </w:pPr>
      <w:r>
        <w:rPr>
          <w:rFonts w:ascii="仿宋_GB2312"/>
        </w:rPr>
        <w:t xml:space="preserve">    (a)  </w:t>
      </w:r>
      <w:r>
        <w:rPr>
          <w:rFonts w:ascii="仿宋_GB2312" w:hint="eastAsia"/>
        </w:rPr>
        <w:t>模板工程</w:t>
      </w:r>
    </w:p>
    <w:p w14:paraId="72CEEBA3" w14:textId="77777777" w:rsidR="004F152D" w:rsidRDefault="004F152D">
      <w:pPr>
        <w:rPr>
          <w:rFonts w:ascii="仿宋_GB2312"/>
        </w:rPr>
      </w:pPr>
      <w:r>
        <w:rPr>
          <w:rFonts w:ascii="仿宋_GB2312"/>
        </w:rPr>
        <w:t xml:space="preserve">    </w:t>
      </w:r>
      <w:r>
        <w:rPr>
          <w:rFonts w:ascii="仿宋_GB2312" w:hint="eastAsia"/>
        </w:rPr>
        <w:t>模板采用定型钢底模和钢侧模。空心部分根据桩长订购直径为φ</w:t>
      </w:r>
      <w:r>
        <w:rPr>
          <w:rFonts w:ascii="仿宋_GB2312" w:hint="eastAsia"/>
        </w:rPr>
        <w:t>330</w:t>
      </w:r>
      <w:r>
        <w:rPr>
          <w:rFonts w:ascii="仿宋_GB2312"/>
        </w:rPr>
        <w:t>mm</w:t>
      </w:r>
      <w:r>
        <w:rPr>
          <w:rFonts w:ascii="仿宋_GB2312" w:hint="eastAsia"/>
        </w:rPr>
        <w:t>的充气胶囊，预应力桩桩尖加钢桩靴。</w:t>
      </w:r>
    </w:p>
    <w:p w14:paraId="0732AF9C" w14:textId="77777777" w:rsidR="004F152D" w:rsidRDefault="004F152D">
      <w:pPr>
        <w:rPr>
          <w:rFonts w:ascii="仿宋_GB2312" w:hint="eastAsia"/>
        </w:rPr>
      </w:pPr>
    </w:p>
    <w:p w14:paraId="3E87B862" w14:textId="77777777" w:rsidR="004F152D" w:rsidRDefault="004F152D">
      <w:pPr>
        <w:rPr>
          <w:rFonts w:ascii="仿宋_GB2312" w:hint="eastAsia"/>
        </w:rPr>
      </w:pPr>
    </w:p>
    <w:p w14:paraId="77B950BA" w14:textId="77777777" w:rsidR="004F152D" w:rsidRDefault="004F152D">
      <w:pPr>
        <w:rPr>
          <w:rFonts w:ascii="仿宋_GB2312"/>
        </w:rPr>
      </w:pPr>
      <w:r>
        <w:rPr>
          <w:rFonts w:ascii="仿宋_GB2312"/>
          <w:noProof/>
        </w:rPr>
        <w:pict w14:anchorId="6DC3E397">
          <v:line id="_x0000_s1147" style="position:absolute;left:0;text-align:left;z-index:251557888" from="354pt,23pt" to="354.05pt,54.25pt" o:allowincell="f" strokeweight="1pt">
            <v:stroke startarrowwidth="narrow" startarrowlength="short" endarrow="block" endarrowwidth="narrow" endarrowlength="short"/>
          </v:line>
        </w:pict>
      </w:r>
      <w:r>
        <w:rPr>
          <w:rFonts w:ascii="仿宋_GB2312"/>
          <w:noProof/>
        </w:rPr>
        <w:pict w14:anchorId="0EFF0A0D">
          <v:line id="_x0000_s1146" style="position:absolute;left:0;text-align:left;z-index:251556864" from="196.2pt,25.95pt" to="196.25pt,57.2pt" o:allowincell="f" strokeweight="1pt">
            <v:stroke startarrowwidth="narrow" startarrowlength="short" endarrow="block" endarrowwidth="narrow" endarrowlength="short"/>
          </v:line>
        </w:pict>
      </w:r>
      <w:r>
        <w:rPr>
          <w:rFonts w:ascii="仿宋_GB2312"/>
          <w:noProof/>
        </w:rPr>
        <w:pict w14:anchorId="6931414E">
          <v:rect id="_x0000_s1123" style="position:absolute;left:0;text-align:left;margin-left:141.7pt;margin-top:1.7pt;width:102.05pt;height:20.85pt;z-index:251533312" o:allowincell="f" filled="f" strokeweight="1pt"/>
        </w:pict>
      </w:r>
      <w:r>
        <w:rPr>
          <w:rFonts w:ascii="仿宋_GB2312"/>
          <w:noProof/>
        </w:rPr>
        <w:pict w14:anchorId="21A32A19">
          <v:rect id="_x0000_s1124" style="position:absolute;left:0;text-align:left;margin-left:305.2pt;margin-top:2.55pt;width:96.05pt;height:20.85pt;z-index:251534336" o:allowincell="f" filled="f" strokeweight="1pt"/>
        </w:pict>
      </w:r>
      <w:r>
        <w:rPr>
          <w:rFonts w:ascii="仿宋_GB2312"/>
        </w:rPr>
        <w:t xml:space="preserve">                     </w:t>
      </w:r>
      <w:r>
        <w:rPr>
          <w:rFonts w:ascii="仿宋_GB2312" w:hint="eastAsia"/>
        </w:rPr>
        <w:t>钢筋加工、对焊</w:t>
      </w:r>
      <w:r>
        <w:rPr>
          <w:rFonts w:ascii="仿宋_GB2312"/>
        </w:rPr>
        <w:t xml:space="preserve">          </w:t>
      </w:r>
      <w:r>
        <w:rPr>
          <w:rFonts w:ascii="仿宋_GB2312" w:hint="eastAsia"/>
        </w:rPr>
        <w:t>校核张拉机具</w:t>
      </w:r>
    </w:p>
    <w:p w14:paraId="1B5AFA91" w14:textId="77777777" w:rsidR="004F152D" w:rsidRDefault="004F152D">
      <w:pPr>
        <w:rPr>
          <w:rFonts w:ascii="仿宋_GB2312"/>
        </w:rPr>
      </w:pPr>
      <w:r>
        <w:rPr>
          <w:rFonts w:ascii="仿宋_GB2312"/>
        </w:rPr>
        <w:t xml:space="preserve">                                             </w:t>
      </w:r>
    </w:p>
    <w:p w14:paraId="0C4B3E0F" w14:textId="77777777" w:rsidR="004F152D" w:rsidRDefault="004F152D">
      <w:pPr>
        <w:rPr>
          <w:rFonts w:ascii="仿宋_GB2312"/>
        </w:rPr>
      </w:pPr>
      <w:r>
        <w:rPr>
          <w:rFonts w:ascii="仿宋_GB2312"/>
          <w:noProof/>
        </w:rPr>
        <w:pict w14:anchorId="0B92D5FB">
          <v:rect id="_x0000_s1126" style="position:absolute;left:0;text-align:left;margin-left:316.1pt;margin-top:4.25pt;width:78.05pt;height:20.85pt;z-index:251536384" o:allowincell="f" filled="f" strokeweight="1pt"/>
        </w:pict>
      </w:r>
      <w:r>
        <w:rPr>
          <w:rFonts w:ascii="仿宋_GB2312"/>
          <w:noProof/>
        </w:rPr>
        <w:pict w14:anchorId="1B27A9F2">
          <v:rect id="_x0000_s1125" style="position:absolute;left:0;text-align:left;margin-left:163.5pt;margin-top:0;width:66.05pt;height:20.85pt;z-index:251535360" o:allowincell="f" filled="f" strokeweight="1pt"/>
        </w:pict>
      </w:r>
      <w:r>
        <w:rPr>
          <w:rFonts w:ascii="仿宋_GB2312"/>
          <w:noProof/>
        </w:rPr>
        <w:pict w14:anchorId="5BAF5F63">
          <v:line id="_x0000_s1149" style="position:absolute;left:0;text-align:left;z-index:251559936" from="354pt,22.1pt" to="354.05pt,79.35pt" o:allowincell="f" strokeweight="1pt">
            <v:stroke startarrowwidth="narrow" startarrowlength="short" endarrow="block" endarrowwidth="narrow" endarrowlength="short"/>
          </v:line>
        </w:pict>
      </w:r>
      <w:r>
        <w:rPr>
          <w:rFonts w:ascii="仿宋_GB2312"/>
          <w:noProof/>
        </w:rPr>
        <w:pict w14:anchorId="71EB34D3">
          <v:line id="_x0000_s1148" style="position:absolute;left:0;text-align:left;z-index:251558912" from="198pt,19.45pt" to="198.05pt,50.7pt" o:allowincell="f" strokeweight="1pt">
            <v:stroke startarrowwidth="narrow" startarrowlength="short" endarrow="block" endarrowwidth="narrow" endarrowlength="short"/>
          </v:line>
        </w:pict>
      </w:r>
      <w:r>
        <w:rPr>
          <w:rFonts w:ascii="仿宋_GB2312"/>
        </w:rPr>
        <w:t xml:space="preserve">                        </w:t>
      </w:r>
      <w:r>
        <w:rPr>
          <w:rFonts w:ascii="仿宋_GB2312" w:hint="eastAsia"/>
        </w:rPr>
        <w:t>钢筋绑扎</w:t>
      </w:r>
      <w:r>
        <w:rPr>
          <w:rFonts w:ascii="仿宋_GB2312"/>
        </w:rPr>
        <w:t xml:space="preserve">              </w:t>
      </w:r>
      <w:r>
        <w:rPr>
          <w:rFonts w:ascii="仿宋_GB2312" w:hint="eastAsia"/>
        </w:rPr>
        <w:t>调整初应力</w:t>
      </w:r>
    </w:p>
    <w:p w14:paraId="3D986D76" w14:textId="77777777" w:rsidR="004F152D" w:rsidRDefault="004F152D">
      <w:pPr>
        <w:rPr>
          <w:rFonts w:ascii="仿宋_GB2312"/>
        </w:rPr>
      </w:pPr>
      <w:r>
        <w:rPr>
          <w:rFonts w:ascii="仿宋_GB2312"/>
        </w:rPr>
        <w:t xml:space="preserve">                                             </w:t>
      </w:r>
    </w:p>
    <w:p w14:paraId="1BAC218F" w14:textId="77777777" w:rsidR="004F152D" w:rsidRDefault="004F152D">
      <w:pPr>
        <w:outlineLvl w:val="0"/>
        <w:rPr>
          <w:rFonts w:ascii="仿宋_GB2312"/>
        </w:rPr>
      </w:pPr>
      <w:r>
        <w:rPr>
          <w:rFonts w:ascii="仿宋_GB2312"/>
          <w:noProof/>
        </w:rPr>
        <w:pict w14:anchorId="67567704">
          <v:rect id="_x0000_s1127" style="position:absolute;left:0;text-align:left;margin-left:147.15pt;margin-top:3.4pt;width:90.05pt;height:78.05pt;z-index:251537408" o:allowincell="f" filled="f" strokeweight="1pt"/>
        </w:pict>
      </w:r>
      <w:r>
        <w:rPr>
          <w:rFonts w:ascii="仿宋_GB2312"/>
        </w:rPr>
        <w:t xml:space="preserve">                      </w:t>
      </w:r>
      <w:r>
        <w:rPr>
          <w:rFonts w:ascii="仿宋_GB2312" w:hint="eastAsia"/>
        </w:rPr>
        <w:t>安放钢筋骨架</w:t>
      </w:r>
      <w:r>
        <w:rPr>
          <w:rFonts w:ascii="仿宋_GB2312"/>
        </w:rPr>
        <w:t xml:space="preserve"> </w:t>
      </w:r>
    </w:p>
    <w:p w14:paraId="35902EAF" w14:textId="77777777" w:rsidR="004F152D" w:rsidRDefault="004F152D">
      <w:pPr>
        <w:rPr>
          <w:rFonts w:ascii="仿宋_GB2312"/>
        </w:rPr>
      </w:pPr>
      <w:r>
        <w:rPr>
          <w:rFonts w:ascii="仿宋_GB2312"/>
          <w:noProof/>
        </w:rPr>
        <w:pict w14:anchorId="7B20B1BC">
          <v:rect id="_x0000_s1128" style="position:absolute;left:0;text-align:left;margin-left:263.3pt;margin-top:2.55pt;width:44.7pt;height:20.85pt;z-index:251538432" o:allowincell="f" filled="f" strokeweight="1pt"/>
        </w:pict>
      </w:r>
      <w:r>
        <w:rPr>
          <w:rFonts w:ascii="仿宋_GB2312"/>
          <w:noProof/>
        </w:rPr>
        <w:pict w14:anchorId="304F7EF8">
          <v:line id="_x0000_s1169" style="position:absolute;left:0;text-align:left;z-index:251580416" from="310.15pt,11.8pt" to="322.15pt,11.8pt" o:allowincell="f">
            <v:stroke endarrow="block"/>
          </v:line>
        </w:pict>
      </w:r>
      <w:r>
        <w:rPr>
          <w:rFonts w:ascii="仿宋_GB2312"/>
          <w:noProof/>
        </w:rPr>
        <w:pict w14:anchorId="74C6CBBA">
          <v:rect id="_x0000_s1129" style="position:absolute;left:0;text-align:left;margin-left:322pt;margin-top:2pt;width:72.05pt;height:20.85pt;z-index:251539456" o:allowincell="f" filled="f" strokeweight="1pt"/>
        </w:pict>
      </w:r>
      <w:r>
        <w:rPr>
          <w:rFonts w:ascii="仿宋_GB2312"/>
          <w:noProof/>
        </w:rPr>
        <w:pict w14:anchorId="0982A465">
          <v:line id="_x0000_s1150" style="position:absolute;left:0;text-align:left;z-index:251560960" from="354pt,22.75pt" to="354.05pt,54pt" o:allowincell="f" strokeweight="1pt">
            <v:stroke startarrowwidth="narrow" startarrowlength="short" endarrow="block" endarrowwidth="narrow" endarrowlength="short"/>
          </v:line>
        </w:pict>
      </w:r>
      <w:r>
        <w:rPr>
          <w:rFonts w:ascii="仿宋_GB2312"/>
          <w:noProof/>
        </w:rPr>
        <w:pict w14:anchorId="73E97A0D">
          <v:rect id="_x0000_s1130" style="position:absolute;left:0;text-align:left;margin-left:0;margin-top:0;width:60.05pt;height:20.85pt;z-index:251540480" o:allowincell="f" filled="f" strokeweight="1pt"/>
        </w:pict>
      </w:r>
      <w:r>
        <w:rPr>
          <w:rFonts w:ascii="仿宋_GB2312"/>
          <w:noProof/>
        </w:rPr>
        <w:pict w14:anchorId="5EFC29E0">
          <v:rect id="_x0000_s1131" style="position:absolute;left:0;text-align:left;margin-left:65.4pt;margin-top:0;width:78.05pt;height:22.2pt;z-index:251541504" o:allowincell="f" filled="f" strokeweight="1pt"/>
        </w:pict>
      </w:r>
      <w:r>
        <w:rPr>
          <w:rFonts w:ascii="仿宋_GB2312"/>
          <w:noProof/>
        </w:rPr>
        <w:pict w14:anchorId="0ADF589C">
          <v:line id="_x0000_s1155" style="position:absolute;left:0;text-align:left;z-index:251566080" from="2in,10.9pt" to="150.05pt,10.95pt" o:allowincell="f" strokeweight="1pt">
            <v:stroke startarrowwidth="narrow" startarrowlength="short" endarrow="block" endarrowwidth="narrow" endarrowlength="short"/>
          </v:line>
        </w:pict>
      </w:r>
      <w:r>
        <w:rPr>
          <w:rFonts w:ascii="仿宋_GB2312"/>
          <w:noProof/>
        </w:rPr>
        <w:pict w14:anchorId="3557112B">
          <v:line id="_x0000_s1156" style="position:absolute;left:0;text-align:left;z-index:251567104" from="240pt,9.5pt" to="264.05pt,9.55pt" o:allowincell="f" strokeweight="1pt">
            <v:stroke startarrowwidth="narrow" startarrowlength="short" endarrow="block" endarrowwidth="narrow" endarrowlength="short"/>
          </v:line>
        </w:pict>
      </w:r>
      <w:r>
        <w:rPr>
          <w:rFonts w:ascii="仿宋_GB2312"/>
          <w:noProof/>
        </w:rPr>
        <w:pict w14:anchorId="683A76CF">
          <v:line id="_x0000_s1154" style="position:absolute;left:0;text-align:left;z-index:251565056" from="60pt,7.85pt" to="66.05pt,7.9pt" o:allowincell="f" strokeweight="1pt">
            <v:stroke startarrowwidth="narrow" startarrowlength="short" endarrow="block" endarrowwidth="narrow" endarrowlength="short"/>
          </v:line>
        </w:pict>
      </w:r>
      <w:r>
        <w:rPr>
          <w:rFonts w:ascii="仿宋_GB2312" w:hint="eastAsia"/>
        </w:rPr>
        <w:t>清理台座</w:t>
      </w:r>
      <w:r>
        <w:rPr>
          <w:rFonts w:ascii="仿宋_GB2312"/>
        </w:rPr>
        <w:t xml:space="preserve"> </w:t>
      </w:r>
      <w:r>
        <w:rPr>
          <w:rFonts w:ascii="仿宋_GB2312" w:hint="eastAsia"/>
        </w:rPr>
        <w:t xml:space="preserve"> </w:t>
      </w:r>
      <w:r>
        <w:rPr>
          <w:rFonts w:ascii="仿宋_GB2312" w:hint="eastAsia"/>
        </w:rPr>
        <w:t>吊装侧模板</w:t>
      </w:r>
      <w:r>
        <w:rPr>
          <w:rFonts w:ascii="仿宋_GB2312"/>
        </w:rPr>
        <w:t xml:space="preserve">                 </w:t>
      </w:r>
      <w:r>
        <w:rPr>
          <w:rFonts w:ascii="仿宋_GB2312" w:hint="eastAsia"/>
        </w:rPr>
        <w:t xml:space="preserve"> </w:t>
      </w:r>
      <w:r>
        <w:rPr>
          <w:rFonts w:ascii="仿宋_GB2312" w:hint="eastAsia"/>
        </w:rPr>
        <w:t>入胶囊</w:t>
      </w:r>
      <w:r>
        <w:rPr>
          <w:rFonts w:ascii="仿宋_GB2312"/>
        </w:rPr>
        <w:t xml:space="preserve">  </w:t>
      </w:r>
      <w:r>
        <w:rPr>
          <w:rFonts w:ascii="仿宋_GB2312" w:hint="eastAsia"/>
        </w:rPr>
        <w:t>施加预应力</w:t>
      </w:r>
    </w:p>
    <w:p w14:paraId="775BD134" w14:textId="77777777" w:rsidR="004F152D" w:rsidRDefault="004F152D">
      <w:pPr>
        <w:rPr>
          <w:rFonts w:ascii="仿宋_GB2312" w:hint="eastAsia"/>
        </w:rPr>
      </w:pPr>
      <w:r>
        <w:rPr>
          <w:rFonts w:ascii="仿宋_GB2312"/>
        </w:rPr>
        <w:t xml:space="preserve">                      </w:t>
      </w:r>
      <w:r>
        <w:rPr>
          <w:rFonts w:ascii="仿宋_GB2312" w:hint="eastAsia"/>
        </w:rPr>
        <w:t>及安装联合器</w:t>
      </w:r>
      <w:r>
        <w:rPr>
          <w:rFonts w:ascii="仿宋_GB2312"/>
        </w:rPr>
        <w:t xml:space="preserve">             </w:t>
      </w:r>
    </w:p>
    <w:p w14:paraId="1875ABBC" w14:textId="77777777" w:rsidR="004F152D" w:rsidRDefault="004F152D">
      <w:pPr>
        <w:rPr>
          <w:rFonts w:ascii="仿宋_GB2312"/>
        </w:rPr>
      </w:pPr>
      <w:r>
        <w:rPr>
          <w:rFonts w:ascii="仿宋_GB2312"/>
          <w:noProof/>
        </w:rPr>
        <w:pict w14:anchorId="25ECDB63">
          <v:line id="_x0000_s1151" style="position:absolute;left:0;text-align:left;z-index:251561984" from="354pt,22.95pt" to="354.05pt,59.1pt" o:allowincell="f" strokeweight="1pt">
            <v:stroke startarrowwidth="narrow" startarrowlength="short" endarrow="block" endarrowwidth="narrow" endarrowlength="short"/>
          </v:line>
        </w:pict>
      </w:r>
      <w:r>
        <w:rPr>
          <w:rFonts w:ascii="仿宋_GB2312"/>
          <w:noProof/>
        </w:rPr>
        <w:pict w14:anchorId="0AA925EE">
          <v:rect id="_x0000_s1132" style="position:absolute;left:0;text-align:left;margin-left:321.55pt;margin-top:2.55pt;width:66.05pt;height:20.85pt;z-index:251542528" o:allowincell="f" filled="f" strokeweight="1pt"/>
        </w:pict>
      </w:r>
      <w:r>
        <w:rPr>
          <w:rFonts w:ascii="仿宋_GB2312"/>
        </w:rPr>
        <w:t xml:space="preserve">                                              </w:t>
      </w:r>
      <w:r>
        <w:rPr>
          <w:rFonts w:ascii="仿宋_GB2312" w:hint="eastAsia"/>
        </w:rPr>
        <w:t xml:space="preserve"> </w:t>
      </w:r>
      <w:r>
        <w:rPr>
          <w:rFonts w:ascii="仿宋_GB2312" w:hint="eastAsia"/>
        </w:rPr>
        <w:t>胶囊充气</w:t>
      </w:r>
      <w:r>
        <w:rPr>
          <w:rFonts w:ascii="仿宋_GB2312"/>
        </w:rPr>
        <w:t xml:space="preserve">     </w:t>
      </w:r>
    </w:p>
    <w:p w14:paraId="7549F7E0" w14:textId="77777777" w:rsidR="004F152D" w:rsidRDefault="004F152D">
      <w:pPr>
        <w:rPr>
          <w:rFonts w:ascii="仿宋_GB2312"/>
        </w:rPr>
      </w:pPr>
      <w:r>
        <w:rPr>
          <w:rFonts w:ascii="仿宋_GB2312"/>
        </w:rPr>
        <w:t xml:space="preserve">    </w:t>
      </w:r>
      <w:r>
        <w:rPr>
          <w:rFonts w:ascii="仿宋_GB2312" w:hint="eastAsia"/>
        </w:rPr>
        <w:t></w:t>
      </w:r>
      <w:r>
        <w:rPr>
          <w:rFonts w:ascii="仿宋_GB2312"/>
        </w:rPr>
        <w:t xml:space="preserve">                                         </w:t>
      </w:r>
    </w:p>
    <w:p w14:paraId="31B74F80" w14:textId="77777777" w:rsidR="004F152D" w:rsidRDefault="004F152D">
      <w:pPr>
        <w:rPr>
          <w:rFonts w:ascii="仿宋_GB2312"/>
        </w:rPr>
      </w:pPr>
      <w:r>
        <w:rPr>
          <w:rFonts w:ascii="仿宋_GB2312"/>
          <w:noProof/>
        </w:rPr>
        <w:pict w14:anchorId="1620E172">
          <v:rect id="_x0000_s1163" style="position:absolute;left:0;text-align:left;margin-left:256.15pt;margin-top:2.55pt;width:144.05pt;height:51.65pt;z-index:251574272" o:allowincell="f" filled="f" strokeweight="1pt"/>
        </w:pict>
      </w:r>
      <w:r>
        <w:rPr>
          <w:rFonts w:ascii="仿宋_GB2312"/>
        </w:rPr>
        <w:t xml:space="preserve">                                      </w:t>
      </w:r>
      <w:r>
        <w:rPr>
          <w:rFonts w:ascii="仿宋_GB2312" w:hint="eastAsia"/>
        </w:rPr>
        <w:t>安装桩顶、桩尖模板</w:t>
      </w:r>
    </w:p>
    <w:p w14:paraId="6071B68B" w14:textId="77777777" w:rsidR="004F152D" w:rsidRDefault="004F152D">
      <w:pPr>
        <w:rPr>
          <w:rFonts w:ascii="仿宋_GB2312"/>
        </w:rPr>
      </w:pPr>
      <w:r>
        <w:rPr>
          <w:rFonts w:ascii="仿宋_GB2312"/>
          <w:noProof/>
        </w:rPr>
        <w:pict w14:anchorId="06759EEB">
          <v:line id="_x0000_s1164" style="position:absolute;left:0;text-align:left;flip:x;z-index:251575296" from="300pt,25.7pt" to="300.25pt,51.75pt" o:allowincell="f" strokeweight="1pt">
            <v:stroke startarrowwidth="narrow" startarrowlength="short" endarrow="block" endarrowwidth="narrow" endarrowlength="short"/>
          </v:line>
        </w:pict>
      </w:r>
      <w:r>
        <w:rPr>
          <w:rFonts w:ascii="仿宋_GB2312"/>
        </w:rPr>
        <w:t xml:space="preserve">                                        </w:t>
      </w:r>
      <w:r>
        <w:rPr>
          <w:rFonts w:ascii="仿宋_GB2312" w:hint="eastAsia"/>
        </w:rPr>
        <w:t>（安装压钢筋卡）</w:t>
      </w:r>
    </w:p>
    <w:p w14:paraId="0574D28F" w14:textId="77777777" w:rsidR="004F152D" w:rsidRDefault="004F152D">
      <w:pPr>
        <w:rPr>
          <w:rFonts w:ascii="仿宋_GB2312"/>
        </w:rPr>
      </w:pPr>
      <w:r>
        <w:rPr>
          <w:rFonts w:ascii="仿宋_GB2312"/>
        </w:rPr>
        <w:t xml:space="preserve">                                                      </w:t>
      </w:r>
    </w:p>
    <w:p w14:paraId="6DBE662D" w14:textId="77777777" w:rsidR="004F152D" w:rsidRDefault="004F152D">
      <w:pPr>
        <w:rPr>
          <w:rFonts w:ascii="仿宋_GB2312"/>
        </w:rPr>
      </w:pPr>
      <w:r>
        <w:rPr>
          <w:rFonts w:ascii="仿宋_GB2312"/>
          <w:noProof/>
        </w:rPr>
        <w:pict w14:anchorId="695E624E">
          <v:polyline id="_x0000_s1168" style="position:absolute;left:0;text-align:left;z-index:251579392;mso-position-horizontal-relative:text;mso-position-vertical-relative:text" points="401.8pt,25.85pt,402.1pt,191.45pt" coordsize="6,3312" o:allowincell="f" strokeweight="1pt">
            <v:stroke startarrowwidth="narrow" startarrowlength="short" endarrowwidth="narrow" endarrowlength="short"/>
          </v:polyline>
        </w:pict>
      </w:r>
      <w:r>
        <w:rPr>
          <w:rFonts w:ascii="仿宋_GB2312"/>
          <w:noProof/>
        </w:rPr>
        <w:pict w14:anchorId="64EE285E">
          <v:line id="_x0000_s1158" style="position:absolute;left:0;text-align:left;z-index:251569152" from="237.4pt,9.55pt" to="279.45pt,9.6pt" o:allowincell="f" strokeweight="1pt">
            <v:stroke startarrowwidth="narrow" startarrowlength="short" endarrow="block" endarrowwidth="narrow" endarrowlength="short"/>
          </v:line>
        </w:pict>
      </w:r>
      <w:r>
        <w:rPr>
          <w:rFonts w:ascii="仿宋_GB2312"/>
          <w:noProof/>
        </w:rPr>
        <w:pict w14:anchorId="1F8F9CC8">
          <v:rect id="_x0000_s1135" style="position:absolute;left:0;text-align:left;margin-left:348.8pt;margin-top:0;width:60.05pt;height:26.05pt;z-index:251545600" o:allowincell="f" filled="f" strokeweight="1pt"/>
        </w:pict>
      </w:r>
      <w:r>
        <w:rPr>
          <w:rFonts w:ascii="仿宋_GB2312"/>
          <w:noProof/>
        </w:rPr>
        <w:pict w14:anchorId="637E5715">
          <v:rect id="_x0000_s1144" style="position:absolute;left:0;text-align:left;margin-left:277.95pt;margin-top:0;width:54.05pt;height:26.05pt;z-index:251554816" o:allowincell="f" filled="f" strokeweight="1pt"/>
        </w:pict>
      </w:r>
      <w:r>
        <w:rPr>
          <w:rFonts w:ascii="仿宋_GB2312"/>
          <w:noProof/>
        </w:rPr>
        <w:pict w14:anchorId="00DFA3D7">
          <v:rect id="_x0000_s1134" style="position:absolute;left:0;text-align:left;margin-left:190.75pt;margin-top:0;width:48.05pt;height:27.1pt;z-index:251544576" o:allowincell="f" filled="f" strokeweight="1pt"/>
        </w:pict>
      </w:r>
      <w:r>
        <w:rPr>
          <w:rFonts w:ascii="仿宋_GB2312"/>
          <w:noProof/>
        </w:rPr>
        <w:pict w14:anchorId="1E9D0F1A">
          <v:rect id="_x0000_s1133" style="position:absolute;left:0;text-align:left;margin-left:-10.9pt;margin-top:0;width:180.05pt;height:25pt;z-index:251543552" o:allowincell="f" filled="f" strokeweight="1pt"/>
        </w:pict>
      </w:r>
      <w:r>
        <w:rPr>
          <w:rFonts w:ascii="仿宋_GB2312"/>
          <w:noProof/>
        </w:rPr>
        <w:pict w14:anchorId="0A59216E">
          <v:line id="_x0000_s1170" style="position:absolute;left:0;text-align:left;z-index:251581440" from="330pt,10.35pt" to="348pt,10.35pt" o:allowincell="f">
            <v:stroke endarrow="block"/>
          </v:line>
        </w:pict>
      </w:r>
      <w:r>
        <w:rPr>
          <w:rFonts w:ascii="仿宋_GB2312"/>
          <w:noProof/>
        </w:rPr>
        <w:pict w14:anchorId="186434CB">
          <v:line id="_x0000_s1165" style="position:absolute;left:0;text-align:left;z-index:251576320" from="306pt,27.05pt" to="306.05pt,53.1pt" o:allowincell="f" strokeweight="1pt">
            <v:stroke startarrowwidth="narrow" startarrowlength="short" endarrow="block" endarrowwidth="narrow" endarrowlength="short"/>
          </v:line>
        </w:pict>
      </w:r>
      <w:r>
        <w:rPr>
          <w:rFonts w:ascii="仿宋_GB2312"/>
          <w:noProof/>
        </w:rPr>
        <w:pict w14:anchorId="574A17F0">
          <v:line id="_x0000_s1157" style="position:absolute;left:0;text-align:left;z-index:251568128" from="174pt,12.25pt" to="186.05pt,12.3pt" o:allowincell="f" strokeweight="1pt">
            <v:stroke startarrowwidth="narrow" startarrowlength="short" endarrow="block" endarrowwidth="narrow" endarrowlength="short"/>
          </v:line>
        </w:pict>
      </w:r>
      <w:r>
        <w:rPr>
          <w:rFonts w:ascii="仿宋_GB2312" w:hint="eastAsia"/>
        </w:rPr>
        <w:t>水泥、砂、石、水、减水剂</w:t>
      </w:r>
      <w:r>
        <w:rPr>
          <w:rFonts w:ascii="仿宋_GB2312"/>
        </w:rPr>
        <w:t xml:space="preserve">   </w:t>
      </w:r>
      <w:r>
        <w:rPr>
          <w:rFonts w:ascii="仿宋_GB2312" w:hint="eastAsia"/>
        </w:rPr>
        <w:t>搅拌砼</w:t>
      </w:r>
      <w:r>
        <w:rPr>
          <w:rFonts w:ascii="仿宋_GB2312"/>
        </w:rPr>
        <w:t xml:space="preserve">       </w:t>
      </w:r>
      <w:r>
        <w:rPr>
          <w:rFonts w:ascii="仿宋_GB2312" w:hint="eastAsia"/>
        </w:rPr>
        <w:t>浇筑砼</w:t>
      </w:r>
      <w:r>
        <w:rPr>
          <w:rFonts w:ascii="仿宋_GB2312"/>
        </w:rPr>
        <w:t xml:space="preserve">    </w:t>
      </w:r>
      <w:r>
        <w:rPr>
          <w:rFonts w:ascii="仿宋_GB2312" w:hint="eastAsia"/>
        </w:rPr>
        <w:t>制砼试块</w:t>
      </w:r>
    </w:p>
    <w:p w14:paraId="3C62CF53" w14:textId="77777777" w:rsidR="004F152D" w:rsidRDefault="004F152D">
      <w:pPr>
        <w:rPr>
          <w:rFonts w:ascii="仿宋_GB2312"/>
        </w:rPr>
      </w:pPr>
      <w:r>
        <w:rPr>
          <w:rFonts w:ascii="仿宋_GB2312"/>
        </w:rPr>
        <w:t xml:space="preserve">                                                </w:t>
      </w:r>
    </w:p>
    <w:p w14:paraId="35B86A1C" w14:textId="77777777" w:rsidR="004F152D" w:rsidRDefault="004F152D">
      <w:pPr>
        <w:rPr>
          <w:rFonts w:ascii="仿宋_GB2312"/>
        </w:rPr>
      </w:pPr>
      <w:r>
        <w:rPr>
          <w:rFonts w:ascii="仿宋_GB2312"/>
          <w:noProof/>
        </w:rPr>
        <w:pict w14:anchorId="50853F9F">
          <v:rect id="_x0000_s1145" style="position:absolute;left:0;text-align:left;margin-left:258pt;margin-top:1.05pt;width:108.05pt;height:20.85pt;z-index:251555840" o:allowincell="f" filled="f" strokeweight="1pt"/>
        </w:pict>
      </w:r>
      <w:r>
        <w:rPr>
          <w:rFonts w:ascii="仿宋_GB2312"/>
          <w:noProof/>
        </w:rPr>
        <w:pict w14:anchorId="22E68870">
          <v:line id="_x0000_s1166" style="position:absolute;left:0;text-align:left;z-index:251577344" from="318pt,21.7pt" to="318.05pt,52.95pt" o:allowincell="f" strokeweight="1pt">
            <v:stroke startarrowwidth="narrow" startarrowlength="short" endarrow="block" endarrowwidth="narrow" endarrowlength="short"/>
          </v:line>
        </w:pict>
      </w:r>
      <w:r>
        <w:rPr>
          <w:rFonts w:ascii="仿宋_GB2312"/>
        </w:rPr>
        <w:t xml:space="preserve">                                      </w:t>
      </w:r>
      <w:r>
        <w:rPr>
          <w:rFonts w:ascii="仿宋_GB2312" w:hint="eastAsia"/>
        </w:rPr>
        <w:t>胶囊放气、拔出</w:t>
      </w:r>
    </w:p>
    <w:p w14:paraId="7ECB8E88" w14:textId="77777777" w:rsidR="004F152D" w:rsidRDefault="004F152D">
      <w:pPr>
        <w:rPr>
          <w:rFonts w:ascii="仿宋_GB2312"/>
        </w:rPr>
      </w:pPr>
      <w:r>
        <w:rPr>
          <w:rFonts w:ascii="仿宋_GB2312"/>
        </w:rPr>
        <w:t xml:space="preserve">                                           </w:t>
      </w:r>
    </w:p>
    <w:p w14:paraId="6227F9DB" w14:textId="77777777" w:rsidR="004F152D" w:rsidRDefault="004F152D">
      <w:pPr>
        <w:rPr>
          <w:rFonts w:ascii="仿宋_GB2312"/>
        </w:rPr>
      </w:pPr>
      <w:r>
        <w:rPr>
          <w:rFonts w:ascii="仿宋_GB2312"/>
          <w:noProof/>
        </w:rPr>
        <w:pict w14:anchorId="010CE3B8">
          <v:rect id="_x0000_s1136" style="position:absolute;left:0;text-align:left;margin-left:264pt;margin-top:1.05pt;width:84.05pt;height:20.85pt;z-index:251546624" o:allowincell="f" filled="f" strokeweight="1pt"/>
        </w:pict>
      </w:r>
      <w:r>
        <w:rPr>
          <w:rFonts w:ascii="仿宋_GB2312"/>
          <w:noProof/>
        </w:rPr>
        <w:pict w14:anchorId="6688B1B4">
          <v:line id="_x0000_s1167" style="position:absolute;left:0;text-align:left;z-index:251578368" from="318pt,21.35pt" to="318.05pt,52.6pt" o:allowincell="f" strokeweight="1pt">
            <v:stroke startarrowwidth="narrow" startarrowlength="short" endarrow="block" endarrowwidth="narrow" endarrowlength="short"/>
          </v:line>
        </w:pict>
      </w:r>
      <w:r>
        <w:rPr>
          <w:rFonts w:ascii="仿宋_GB2312"/>
        </w:rPr>
        <w:t xml:space="preserve">                                        </w:t>
      </w:r>
      <w:r>
        <w:rPr>
          <w:rFonts w:ascii="仿宋_GB2312" w:hint="eastAsia"/>
        </w:rPr>
        <w:t>拆模、养护</w:t>
      </w:r>
    </w:p>
    <w:p w14:paraId="32A9298A" w14:textId="77777777" w:rsidR="004F152D" w:rsidRDefault="004F152D">
      <w:pPr>
        <w:rPr>
          <w:rFonts w:ascii="仿宋_GB2312"/>
        </w:rPr>
      </w:pPr>
      <w:r>
        <w:rPr>
          <w:rFonts w:ascii="仿宋_GB2312"/>
        </w:rPr>
        <w:t xml:space="preserve">                                           </w:t>
      </w:r>
    </w:p>
    <w:p w14:paraId="1EAB6AF3" w14:textId="77777777" w:rsidR="004F152D" w:rsidRDefault="004F152D">
      <w:pPr>
        <w:rPr>
          <w:rFonts w:ascii="仿宋_GB2312"/>
        </w:rPr>
      </w:pPr>
      <w:r>
        <w:rPr>
          <w:rFonts w:ascii="仿宋_GB2312"/>
          <w:noProof/>
        </w:rPr>
        <w:pict w14:anchorId="25163882">
          <v:polyline id="_x0000_s1435" style="position:absolute;left:0;text-align:left;z-index:251823104;mso-position-horizontal-relative:text;mso-position-vertical-relative:text" points="401.3pt,8.95pt,389.55pt,8.95pt" coordsize="235,1" o:allowincell="f" filled="f">
            <v:stroke endarrow="block"/>
            <v:path arrowok="t"/>
          </v:polyline>
        </w:pict>
      </w:r>
      <w:r>
        <w:rPr>
          <w:rFonts w:ascii="仿宋_GB2312"/>
          <w:noProof/>
        </w:rPr>
        <w:pict w14:anchorId="6082AAAB">
          <v:line id="_x0000_s1161" style="position:absolute;left:0;text-align:left;flip:x;z-index:251572224" from="2in,10.65pt" to="156.05pt,10.9pt" o:allowincell="f" strokeweight="1pt">
            <v:stroke startarrowwidth="narrow" startarrowlength="short" endarrow="block" endarrowwidth="narrow" endarrowlength="short"/>
          </v:line>
        </w:pict>
      </w:r>
      <w:r>
        <w:rPr>
          <w:rFonts w:ascii="仿宋_GB2312"/>
          <w:noProof/>
        </w:rPr>
        <w:pict w14:anchorId="0FDA3AFD">
          <v:line id="_x0000_s1159" style="position:absolute;left:0;text-align:left;flip:x;z-index:251570176" from="240pt,10.65pt" to="252.05pt,10.7pt" o:allowincell="f" strokeweight="1pt">
            <v:stroke startarrowwidth="narrow" startarrowlength="short" endarrow="block" endarrowwidth="narrow" endarrowlength="short"/>
          </v:line>
        </w:pict>
      </w:r>
      <w:r>
        <w:rPr>
          <w:rFonts w:ascii="仿宋_GB2312"/>
          <w:noProof/>
        </w:rPr>
        <w:pict w14:anchorId="4215BFB8">
          <v:line id="_x0000_s1153" style="position:absolute;left:0;text-align:left;flip:y;z-index:251564032" from="126pt,21.05pt" to="126.05pt,47.1pt" o:allowincell="f" strokeweight="1pt">
            <v:stroke startarrowwidth="narrow" startarrowlength="short" endarrow="block" endarrowwidth="narrow" endarrowlength="short"/>
          </v:line>
        </w:pict>
      </w:r>
      <w:r>
        <w:rPr>
          <w:rFonts w:ascii="仿宋_GB2312"/>
          <w:noProof/>
        </w:rPr>
        <w:pict w14:anchorId="5768DE71">
          <v:line id="_x0000_s1152" style="position:absolute;left:0;text-align:left;flip:y;z-index:251563008" from="318pt,21.05pt" to="318.05pt,47.1pt" o:allowincell="f" strokeweight="1pt">
            <v:stroke startarrowwidth="narrow" startarrowlength="short" endarrow="block" endarrowwidth="narrow" endarrowlength="short"/>
          </v:line>
        </w:pict>
      </w:r>
      <w:r>
        <w:rPr>
          <w:rFonts w:ascii="仿宋_GB2312"/>
          <w:noProof/>
        </w:rPr>
        <w:pict w14:anchorId="6D2A84C4">
          <v:rect id="_x0000_s1137" style="position:absolute;left:0;text-align:left;margin-left:54pt;margin-top:.25pt;width:30.05pt;height:20.85pt;z-index:251547648" o:allowincell="f" filled="f" strokeweight="1pt"/>
        </w:pict>
      </w:r>
      <w:r>
        <w:rPr>
          <w:rFonts w:ascii="仿宋_GB2312"/>
          <w:noProof/>
        </w:rPr>
        <w:pict w14:anchorId="13344CBD">
          <v:rect id="_x0000_s1138" style="position:absolute;left:0;text-align:left;margin-left:108pt;margin-top:.25pt;width:36.05pt;height:20.85pt;z-index:251548672" o:allowincell="f" filled="f" strokeweight="1pt"/>
        </w:pict>
      </w:r>
      <w:r>
        <w:rPr>
          <w:rFonts w:ascii="仿宋_GB2312"/>
          <w:noProof/>
        </w:rPr>
        <w:pict w14:anchorId="5870BA1D">
          <v:rect id="_x0000_s1139" style="position:absolute;left:0;text-align:left;margin-left:156pt;margin-top:.25pt;width:36.05pt;height:20.85pt;z-index:251549696" o:allowincell="f" filled="f" strokeweight="1pt"/>
        </w:pict>
      </w:r>
      <w:r>
        <w:rPr>
          <w:rFonts w:ascii="仿宋_GB2312"/>
          <w:noProof/>
        </w:rPr>
        <w:pict w14:anchorId="77A0C100">
          <v:line id="_x0000_s1160" style="position:absolute;left:0;text-align:left;flip:x;z-index:251571200" from="192pt,10.65pt" to="204.05pt,10.7pt" o:allowincell="f" strokeweight="1pt">
            <v:stroke startarrowwidth="narrow" startarrowlength="short" endarrow="block" endarrowwidth="narrow" endarrowlength="short"/>
          </v:line>
        </w:pict>
      </w:r>
      <w:r>
        <w:rPr>
          <w:rFonts w:ascii="仿宋_GB2312"/>
          <w:noProof/>
        </w:rPr>
        <w:pict w14:anchorId="6D190E5D">
          <v:rect id="_x0000_s1140" style="position:absolute;left:0;text-align:left;margin-left:204pt;margin-top:.25pt;width:36.05pt;height:20.85pt;z-index:251550720" o:allowincell="f" filled="f" strokeweight="1pt"/>
        </w:pict>
      </w:r>
      <w:r>
        <w:rPr>
          <w:rFonts w:ascii="仿宋_GB2312"/>
          <w:noProof/>
        </w:rPr>
        <w:pict w14:anchorId="7548FF3E">
          <v:rect id="_x0000_s1141" style="position:absolute;left:0;text-align:left;margin-left:252pt;margin-top:.25pt;width:138.05pt;height:20.85pt;z-index:251551744" o:allowincell="f" filled="f" strokeweight="1pt"/>
        </w:pict>
      </w:r>
      <w:r>
        <w:rPr>
          <w:rFonts w:ascii="仿宋_GB2312"/>
          <w:noProof/>
        </w:rPr>
        <w:pict w14:anchorId="0C74D84D">
          <v:line id="_x0000_s1162" style="position:absolute;left:0;text-align:left;flip:x;z-index:251573248" from="84pt,8.65pt" to="108.05pt,8.7pt" o:allowincell="f" strokeweight="1pt">
            <v:stroke startarrowwidth="narrow" startarrowlength="short" endarrow="block" endarrowwidth="narrow" endarrowlength="short"/>
          </v:line>
        </w:pict>
      </w:r>
      <w:r>
        <w:rPr>
          <w:rFonts w:ascii="仿宋_GB2312"/>
        </w:rPr>
        <w:t xml:space="preserve">        </w:t>
      </w:r>
      <w:r>
        <w:rPr>
          <w:rFonts w:ascii="仿宋_GB2312" w:hint="eastAsia"/>
        </w:rPr>
        <w:t>出运</w:t>
      </w:r>
      <w:r>
        <w:rPr>
          <w:rFonts w:ascii="仿宋_GB2312"/>
        </w:rPr>
        <w:t xml:space="preserve">    </w:t>
      </w:r>
      <w:r>
        <w:rPr>
          <w:rFonts w:ascii="仿宋_GB2312" w:hint="eastAsia"/>
        </w:rPr>
        <w:t>转堆</w:t>
      </w:r>
      <w:r>
        <w:rPr>
          <w:rFonts w:ascii="仿宋_GB2312"/>
        </w:rPr>
        <w:t xml:space="preserve">   </w:t>
      </w:r>
      <w:r>
        <w:rPr>
          <w:rFonts w:ascii="仿宋_GB2312" w:hint="eastAsia"/>
        </w:rPr>
        <w:t>脱模</w:t>
      </w:r>
      <w:r>
        <w:rPr>
          <w:rFonts w:ascii="仿宋_GB2312"/>
        </w:rPr>
        <w:t xml:space="preserve">   </w:t>
      </w:r>
      <w:r>
        <w:rPr>
          <w:rFonts w:ascii="仿宋_GB2312" w:hint="eastAsia"/>
        </w:rPr>
        <w:t>编号</w:t>
      </w:r>
      <w:r>
        <w:rPr>
          <w:rFonts w:ascii="仿宋_GB2312"/>
        </w:rPr>
        <w:t xml:space="preserve">   </w:t>
      </w:r>
      <w:r>
        <w:rPr>
          <w:rFonts w:ascii="仿宋_GB2312" w:hint="eastAsia"/>
        </w:rPr>
        <w:t>放松、切断预应力筋</w:t>
      </w:r>
    </w:p>
    <w:p w14:paraId="3132C19F" w14:textId="77777777" w:rsidR="004F152D" w:rsidRDefault="004F152D">
      <w:pPr>
        <w:jc w:val="center"/>
        <w:rPr>
          <w:rFonts w:ascii="仿宋_GB2312"/>
        </w:rPr>
      </w:pPr>
      <w:r>
        <w:rPr>
          <w:rFonts w:ascii="仿宋_GB2312"/>
        </w:rPr>
        <w:t xml:space="preserve">                                               </w:t>
      </w:r>
    </w:p>
    <w:p w14:paraId="033AC655" w14:textId="77777777" w:rsidR="004F152D" w:rsidRDefault="004F152D">
      <w:pPr>
        <w:jc w:val="center"/>
        <w:rPr>
          <w:rFonts w:ascii="仿宋_GB2312"/>
        </w:rPr>
      </w:pPr>
      <w:r>
        <w:rPr>
          <w:rFonts w:ascii="仿宋_GB2312"/>
          <w:noProof/>
        </w:rPr>
        <w:pict w14:anchorId="799AAF4D">
          <v:rect id="_x0000_s1143" style="position:absolute;left:0;text-align:left;margin-left:218pt;margin-top:0;width:192.05pt;height:31.25pt;z-index:251553792" o:allowincell="f" filled="f" strokeweight="1pt"/>
        </w:pict>
      </w:r>
      <w:r>
        <w:rPr>
          <w:rFonts w:ascii="仿宋_GB2312"/>
          <w:noProof/>
        </w:rPr>
        <w:pict w14:anchorId="3E44190E">
          <v:rect id="_x0000_s1142" style="position:absolute;left:0;text-align:left;margin-left:114.45pt;margin-top:0;width:36.05pt;height:20.85pt;z-index:251552768" o:allowincell="f" filled="f" strokeweight="1pt"/>
        </w:pict>
      </w:r>
      <w:r>
        <w:rPr>
          <w:rFonts w:ascii="仿宋_GB2312"/>
        </w:rPr>
        <w:t xml:space="preserve">       </w:t>
      </w:r>
      <w:r>
        <w:rPr>
          <w:rFonts w:ascii="仿宋_GB2312" w:hint="eastAsia"/>
        </w:rPr>
        <w:t>养护</w:t>
      </w:r>
      <w:r>
        <w:rPr>
          <w:rFonts w:ascii="仿宋_GB2312"/>
        </w:rPr>
        <w:t xml:space="preserve">           </w:t>
      </w:r>
      <w:r>
        <w:rPr>
          <w:rFonts w:ascii="仿宋_GB2312" w:hint="eastAsia"/>
        </w:rPr>
        <w:t>压试块，砼抗压强度达</w:t>
      </w:r>
      <w:r>
        <w:rPr>
          <w:rFonts w:ascii="仿宋_GB2312"/>
        </w:rPr>
        <w:t>70%</w:t>
      </w:r>
    </w:p>
    <w:p w14:paraId="00D76EFE" w14:textId="77777777" w:rsidR="004F152D" w:rsidRDefault="004F152D">
      <w:pPr>
        <w:pStyle w:val="a8"/>
        <w:outlineLvl w:val="0"/>
        <w:rPr>
          <w:rFonts w:hint="eastAsia"/>
        </w:rPr>
      </w:pPr>
      <w:r>
        <w:rPr>
          <w:rFonts w:hint="eastAsia"/>
        </w:rPr>
        <w:t>预制方桩施工工艺流程图</w:t>
      </w:r>
    </w:p>
    <w:p w14:paraId="63C9BE05" w14:textId="77777777" w:rsidR="004F152D" w:rsidRDefault="004F152D">
      <w:pPr>
        <w:rPr>
          <w:rFonts w:ascii="仿宋_GB2312"/>
        </w:rPr>
      </w:pPr>
      <w:r>
        <w:rPr>
          <w:rFonts w:ascii="仿宋_GB2312"/>
        </w:rPr>
        <w:t xml:space="preserve">   </w:t>
      </w:r>
    </w:p>
    <w:p w14:paraId="4D8BBC0C" w14:textId="77777777" w:rsidR="004F152D" w:rsidRDefault="004F152D">
      <w:pPr>
        <w:rPr>
          <w:rFonts w:ascii="仿宋_GB2312" w:hint="eastAsia"/>
        </w:rPr>
      </w:pPr>
      <w:r>
        <w:rPr>
          <w:rFonts w:ascii="仿宋_GB2312"/>
        </w:rPr>
        <w:t xml:space="preserve"> </w:t>
      </w:r>
      <w:r>
        <w:rPr>
          <w:rFonts w:ascii="仿宋_GB2312" w:hint="eastAsia"/>
        </w:rPr>
        <w:t xml:space="preserve"> </w:t>
      </w:r>
      <w:r>
        <w:rPr>
          <w:rFonts w:ascii="仿宋_GB2312"/>
        </w:rPr>
        <w:t xml:space="preserve">  </w:t>
      </w:r>
      <w:r>
        <w:rPr>
          <w:rFonts w:ascii="仿宋_GB2312" w:hint="eastAsia"/>
        </w:rPr>
        <w:t>为了防止胶囊在砼振捣作用下而导致上浮，沿胶囊通长方向按设计要求布置胶囊固定钢筋并与钢筋骨架固定牢固。</w:t>
      </w:r>
    </w:p>
    <w:p w14:paraId="04B9F739" w14:textId="77777777" w:rsidR="004F152D" w:rsidRDefault="004F152D">
      <w:pPr>
        <w:rPr>
          <w:rFonts w:ascii="仿宋_GB2312"/>
        </w:rPr>
      </w:pPr>
      <w:r>
        <w:rPr>
          <w:rFonts w:ascii="仿宋_GB2312"/>
        </w:rPr>
        <w:t xml:space="preserve">    </w:t>
      </w:r>
      <w:r>
        <w:rPr>
          <w:rFonts w:ascii="仿宋_GB2312" w:hint="eastAsia"/>
        </w:rPr>
        <w:t>模板在砼浇注前要认真检查，确保模板安装的允许偏差满足规范要求。</w:t>
      </w:r>
    </w:p>
    <w:p w14:paraId="6D4DF788" w14:textId="77777777" w:rsidR="004F152D" w:rsidRDefault="004F152D">
      <w:pPr>
        <w:rPr>
          <w:rFonts w:ascii="仿宋_GB2312"/>
        </w:rPr>
      </w:pPr>
      <w:r>
        <w:rPr>
          <w:rFonts w:ascii="仿宋_GB2312"/>
        </w:rPr>
        <w:t xml:space="preserve">    </w:t>
      </w:r>
      <w:r>
        <w:rPr>
          <w:rFonts w:ascii="仿宋_GB2312" w:hint="eastAsia"/>
        </w:rPr>
        <w:t>在砼浇注过程中，配备木工值班，检查模板有无变形、支顶松动现象，确保模板在施工过程中符合要求。</w:t>
      </w:r>
    </w:p>
    <w:p w14:paraId="631E1497" w14:textId="77777777" w:rsidR="004F152D" w:rsidRDefault="004F152D">
      <w:pPr>
        <w:rPr>
          <w:rFonts w:ascii="仿宋_GB2312"/>
        </w:rPr>
      </w:pPr>
      <w:r>
        <w:rPr>
          <w:rFonts w:ascii="仿宋_GB2312"/>
        </w:rPr>
        <w:t xml:space="preserve">    </w:t>
      </w:r>
      <w:r>
        <w:rPr>
          <w:rFonts w:ascii="仿宋_GB2312" w:hint="eastAsia"/>
        </w:rPr>
        <w:t>拆模应在砼强度能保证其表面及棱角不因拆模而受到损坏时，方可拆除（一般宜在浇注完后</w:t>
      </w:r>
      <w:r>
        <w:rPr>
          <w:rFonts w:ascii="仿宋_GB2312"/>
        </w:rPr>
        <w:t>24</w:t>
      </w:r>
      <w:r>
        <w:rPr>
          <w:rFonts w:ascii="仿宋_GB2312" w:hint="eastAsia"/>
        </w:rPr>
        <w:t>小时进行，胶囊放气及拨出时间应在砼确保其不因胶囊放气而发生沉陷及出现裂缝为准），一般约在砼浇注后</w:t>
      </w:r>
      <w:r>
        <w:rPr>
          <w:rFonts w:ascii="仿宋_GB2312"/>
        </w:rPr>
        <w:t>2</w:t>
      </w:r>
      <w:r>
        <w:rPr>
          <w:rFonts w:ascii="仿宋_GB2312" w:hint="eastAsia"/>
        </w:rPr>
        <w:t>～</w:t>
      </w:r>
      <w:r>
        <w:rPr>
          <w:rFonts w:ascii="仿宋_GB2312"/>
        </w:rPr>
        <w:t>3</w:t>
      </w:r>
      <w:r>
        <w:rPr>
          <w:rFonts w:ascii="仿宋_GB2312" w:hint="eastAsia"/>
        </w:rPr>
        <w:t>小时进行。</w:t>
      </w:r>
    </w:p>
    <w:p w14:paraId="1408CC2F" w14:textId="77777777" w:rsidR="004F152D" w:rsidRDefault="004F152D">
      <w:pPr>
        <w:outlineLvl w:val="0"/>
        <w:rPr>
          <w:rFonts w:ascii="仿宋_GB2312"/>
        </w:rPr>
      </w:pPr>
      <w:r>
        <w:rPr>
          <w:rFonts w:ascii="仿宋_GB2312"/>
        </w:rPr>
        <w:t xml:space="preserve">    (b)  </w:t>
      </w:r>
      <w:r>
        <w:rPr>
          <w:rFonts w:ascii="仿宋_GB2312" w:hint="eastAsia"/>
        </w:rPr>
        <w:t>钢筋工程</w:t>
      </w:r>
    </w:p>
    <w:p w14:paraId="308DED0F" w14:textId="77777777" w:rsidR="004F152D" w:rsidRDefault="004F152D">
      <w:pPr>
        <w:rPr>
          <w:rFonts w:ascii="仿宋_GB2312"/>
        </w:rPr>
      </w:pPr>
      <w:r>
        <w:rPr>
          <w:rFonts w:ascii="仿宋_GB2312"/>
        </w:rPr>
        <w:t xml:space="preserve">    </w:t>
      </w:r>
      <w:r>
        <w:rPr>
          <w:rFonts w:ascii="仿宋_GB2312" w:hint="eastAsia"/>
        </w:rPr>
        <w:t>钢筋原材料必须有出厂检验合格证书，加工前必须按规范分批量抽样试验。检验合格后方可使用。</w:t>
      </w:r>
    </w:p>
    <w:p w14:paraId="4FCC24F3" w14:textId="77777777" w:rsidR="004F152D" w:rsidRDefault="004F152D">
      <w:pPr>
        <w:rPr>
          <w:rFonts w:ascii="仿宋_GB2312"/>
        </w:rPr>
      </w:pPr>
      <w:r>
        <w:rPr>
          <w:rFonts w:ascii="仿宋_GB2312"/>
        </w:rPr>
        <w:t xml:space="preserve">    </w:t>
      </w:r>
      <w:r>
        <w:rPr>
          <w:rFonts w:ascii="仿宋_GB2312" w:hint="eastAsia"/>
        </w:rPr>
        <w:t>主筋搭接采用闪光对焊。为了保证对焊接头质量，施焊前，必须对每个焊接工人每种钢筋的焊接产品按规范取样进行抗拉、冷弯试验，不合格者，取消其焊接资格。闪光对焊的接头应定期分批进行外观检查和机械性能检验，以保证焊接质量。</w:t>
      </w:r>
    </w:p>
    <w:p w14:paraId="65B26993" w14:textId="77777777" w:rsidR="004F152D" w:rsidRDefault="004F152D">
      <w:pPr>
        <w:rPr>
          <w:rFonts w:ascii="仿宋_GB2312"/>
        </w:rPr>
      </w:pPr>
      <w:r>
        <w:rPr>
          <w:rFonts w:ascii="仿宋_GB2312"/>
        </w:rPr>
        <w:t xml:space="preserve">    </w:t>
      </w:r>
      <w:r>
        <w:rPr>
          <w:rFonts w:ascii="仿宋_GB2312" w:hint="eastAsia"/>
        </w:rPr>
        <w:t>主筋对焊后应进行冷拉加工，以便调直、除锈和提高钢筋强度，冷拉采用控制冷拉率的单控方法进行。</w:t>
      </w:r>
    </w:p>
    <w:p w14:paraId="08890A71" w14:textId="77777777" w:rsidR="004F152D" w:rsidRDefault="004F152D">
      <w:pPr>
        <w:ind w:firstLine="555"/>
        <w:rPr>
          <w:rFonts w:ascii="仿宋_GB2312" w:hint="eastAsia"/>
        </w:rPr>
      </w:pPr>
      <w:r>
        <w:rPr>
          <w:rFonts w:ascii="仿宋_GB2312" w:hint="eastAsia"/>
        </w:rPr>
        <w:t>钢筋在车间开料加工好后运至现场绑扎成型，钢筋骨架绑扎必须注意主筋接头的面积在同一截面内不得大于主筋总面积的</w:t>
      </w:r>
      <w:r>
        <w:rPr>
          <w:rFonts w:ascii="仿宋_GB2312"/>
        </w:rPr>
        <w:t>50</w:t>
      </w:r>
      <w:r>
        <w:rPr>
          <w:rFonts w:ascii="仿宋_GB2312" w:hint="eastAsia"/>
        </w:rPr>
        <w:t>％。</w:t>
      </w:r>
    </w:p>
    <w:p w14:paraId="0C6242F5" w14:textId="77777777" w:rsidR="004F152D" w:rsidRDefault="004F152D">
      <w:pPr>
        <w:outlineLvl w:val="0"/>
        <w:rPr>
          <w:rFonts w:ascii="仿宋_GB2312"/>
        </w:rPr>
      </w:pPr>
      <w:r>
        <w:rPr>
          <w:rFonts w:ascii="仿宋_GB2312"/>
        </w:rPr>
        <w:t xml:space="preserve">    (c)  </w:t>
      </w:r>
      <w:r>
        <w:rPr>
          <w:rFonts w:ascii="仿宋_GB2312" w:hint="eastAsia"/>
        </w:rPr>
        <w:t>施加预应力</w:t>
      </w:r>
    </w:p>
    <w:p w14:paraId="30AF636F" w14:textId="77777777" w:rsidR="004F152D" w:rsidRDefault="004F152D">
      <w:pPr>
        <w:rPr>
          <w:rFonts w:ascii="仿宋_GB2312"/>
        </w:rPr>
      </w:pPr>
      <w:r>
        <w:rPr>
          <w:rFonts w:ascii="仿宋_GB2312"/>
        </w:rPr>
        <w:t xml:space="preserve">    </w:t>
      </w:r>
      <w:r>
        <w:rPr>
          <w:rFonts w:ascii="仿宋_GB2312" w:hint="eastAsia"/>
        </w:rPr>
        <w:t>施加预应力采用先张法，初始张拉必须均匀加载，并调整均匀，以防止张拉钢筋受力不均匀造成断筋。为了减少预应力筋的松驰影响，采用超张拉方法进行张拉。</w:t>
      </w:r>
    </w:p>
    <w:p w14:paraId="5386562A" w14:textId="77777777" w:rsidR="004F152D" w:rsidRDefault="004F152D">
      <w:pPr>
        <w:rPr>
          <w:rFonts w:ascii="仿宋_GB2312"/>
        </w:rPr>
      </w:pPr>
      <w:r>
        <w:rPr>
          <w:rFonts w:ascii="仿宋_GB2312"/>
        </w:rPr>
        <w:t xml:space="preserve">    </w:t>
      </w:r>
      <w:r>
        <w:rPr>
          <w:rFonts w:ascii="仿宋_GB2312" w:hint="eastAsia"/>
        </w:rPr>
        <w:t>张拉程序：</w:t>
      </w:r>
    </w:p>
    <w:p w14:paraId="63A475FA" w14:textId="77777777" w:rsidR="004F152D" w:rsidRDefault="004F152D">
      <w:pPr>
        <w:rPr>
          <w:rFonts w:ascii="仿宋_GB2312"/>
        </w:rPr>
      </w:pPr>
      <w:r>
        <w:rPr>
          <w:rFonts w:ascii="仿宋_GB2312"/>
        </w:rPr>
        <w:t xml:space="preserve">            </w:t>
      </w:r>
      <w:r>
        <w:rPr>
          <w:rFonts w:ascii="仿宋_GB2312" w:hint="eastAsia"/>
        </w:rPr>
        <w:t>放松调整</w:t>
      </w:r>
      <w:r>
        <w:rPr>
          <w:rFonts w:ascii="仿宋_GB2312"/>
        </w:rPr>
        <w:t xml:space="preserve">            </w:t>
      </w:r>
      <w:r>
        <w:rPr>
          <w:rFonts w:ascii="仿宋_GB2312" w:hint="eastAsia"/>
        </w:rPr>
        <w:t>持荷</w:t>
      </w:r>
      <w:r>
        <w:rPr>
          <w:rFonts w:ascii="仿宋_GB2312"/>
        </w:rPr>
        <w:t xml:space="preserve">2min </w:t>
      </w:r>
    </w:p>
    <w:p w14:paraId="374EE72A" w14:textId="77777777" w:rsidR="004F152D" w:rsidRDefault="004F152D">
      <w:pPr>
        <w:rPr>
          <w:rFonts w:ascii="仿宋_GB2312"/>
        </w:rPr>
      </w:pPr>
      <w:r>
        <w:rPr>
          <w:rFonts w:ascii="仿宋_GB2312"/>
          <w:noProof/>
        </w:rPr>
        <w:pict w14:anchorId="55820022">
          <v:line id="_x0000_s1174" style="position:absolute;left:0;text-align:left;z-index:251585536" from="270pt,11.2pt" to="372pt,11.2pt" o:allowincell="f">
            <v:stroke endarrow="block"/>
          </v:line>
        </w:pict>
      </w:r>
      <w:r>
        <w:rPr>
          <w:rFonts w:ascii="仿宋_GB2312"/>
          <w:noProof/>
        </w:rPr>
        <w:pict w14:anchorId="774BEE37">
          <v:line id="_x0000_s1173" style="position:absolute;left:0;text-align:left;z-index:251584512" from="180pt,11.2pt" to="3in,11.2pt" o:allowincell="f">
            <v:stroke endarrow="block"/>
          </v:line>
        </w:pict>
      </w:r>
      <w:r>
        <w:rPr>
          <w:rFonts w:ascii="仿宋_GB2312"/>
          <w:noProof/>
        </w:rPr>
        <w:pict w14:anchorId="36FEBA54">
          <v:line id="_x0000_s1172" style="position:absolute;left:0;text-align:left;z-index:251583488" from="36pt,11.2pt" to="48pt,11.2pt" o:allowincell="f">
            <v:stroke endarrow="block"/>
          </v:line>
        </w:pict>
      </w:r>
      <w:r>
        <w:rPr>
          <w:rFonts w:ascii="仿宋_GB2312"/>
          <w:noProof/>
        </w:rPr>
        <w:pict w14:anchorId="653EF637">
          <v:line id="_x0000_s1171" style="position:absolute;left:0;text-align:left;z-index:251582464" from="84pt,11.2pt" to="162pt,11.2pt" o:allowincell="f">
            <v:stroke endarrow="block"/>
          </v:line>
        </w:pict>
      </w:r>
      <w:r>
        <w:rPr>
          <w:rFonts w:ascii="仿宋_GB2312"/>
        </w:rPr>
        <w:t xml:space="preserve">    0</w:t>
      </w:r>
      <w:r>
        <w:rPr>
          <w:rFonts w:ascii="仿宋_GB2312" w:hint="eastAsia"/>
        </w:rPr>
        <w:t xml:space="preserve">  </w:t>
      </w:r>
      <w:r>
        <w:rPr>
          <w:rFonts w:ascii="仿宋_GB2312"/>
        </w:rPr>
        <w:t>0.6</w:t>
      </w:r>
      <w:r>
        <w:rPr>
          <w:rFonts w:ascii="仿宋_GB2312"/>
        </w:rPr>
        <w:sym w:font="Symbol" w:char="F073"/>
      </w:r>
      <w:r>
        <w:rPr>
          <w:rFonts w:ascii="仿宋_GB2312"/>
          <w:vertAlign w:val="subscript"/>
        </w:rPr>
        <w:t>k</w:t>
      </w:r>
      <w:r>
        <w:rPr>
          <w:rFonts w:ascii="仿宋_GB2312"/>
        </w:rPr>
        <w:t xml:space="preserve"> </w:t>
      </w:r>
      <w:r>
        <w:rPr>
          <w:rFonts w:ascii="仿宋_GB2312" w:hint="eastAsia"/>
        </w:rPr>
        <w:t xml:space="preserve">           </w:t>
      </w:r>
      <w:r>
        <w:rPr>
          <w:rFonts w:ascii="仿宋_GB2312"/>
        </w:rPr>
        <w:t>0</w:t>
      </w:r>
      <w:r>
        <w:rPr>
          <w:rFonts w:ascii="仿宋_GB2312" w:hint="eastAsia"/>
        </w:rPr>
        <w:t xml:space="preserve">       </w:t>
      </w:r>
      <w:r>
        <w:rPr>
          <w:rFonts w:ascii="仿宋_GB2312"/>
        </w:rPr>
        <w:t>1.05</w:t>
      </w:r>
      <w:r>
        <w:rPr>
          <w:rFonts w:ascii="仿宋_GB2312"/>
        </w:rPr>
        <w:sym w:font="Symbol" w:char="F073"/>
      </w:r>
      <w:r>
        <w:rPr>
          <w:rFonts w:ascii="仿宋_GB2312"/>
          <w:vertAlign w:val="subscript"/>
        </w:rPr>
        <w:t>k</w:t>
      </w:r>
      <w:r>
        <w:rPr>
          <w:rFonts w:ascii="仿宋_GB2312"/>
        </w:rPr>
        <w:t xml:space="preserve"> </w:t>
      </w:r>
      <w:r>
        <w:rPr>
          <w:rFonts w:ascii="仿宋_GB2312" w:hint="eastAsia"/>
        </w:rPr>
        <w:t xml:space="preserve">               </w:t>
      </w:r>
      <w:r>
        <w:rPr>
          <w:rFonts w:ascii="仿宋_GB2312"/>
        </w:rPr>
        <w:sym w:font="Symbol" w:char="F073"/>
      </w:r>
      <w:r>
        <w:rPr>
          <w:rFonts w:ascii="仿宋_GB2312"/>
          <w:vertAlign w:val="subscript"/>
        </w:rPr>
        <w:t>k</w:t>
      </w:r>
    </w:p>
    <w:p w14:paraId="69070CF3" w14:textId="77777777" w:rsidR="004F152D" w:rsidRDefault="004F152D">
      <w:pPr>
        <w:rPr>
          <w:rFonts w:ascii="仿宋_GB2312"/>
        </w:rPr>
      </w:pPr>
    </w:p>
    <w:p w14:paraId="4E88A62F" w14:textId="77777777" w:rsidR="004F152D" w:rsidRDefault="004F152D">
      <w:pPr>
        <w:rPr>
          <w:rFonts w:ascii="仿宋_GB2312"/>
        </w:rPr>
      </w:pPr>
      <w:r>
        <w:rPr>
          <w:rFonts w:ascii="仿宋_GB2312"/>
        </w:rPr>
        <w:t xml:space="preserve">    </w:t>
      </w:r>
      <w:r>
        <w:rPr>
          <w:rFonts w:ascii="仿宋_GB2312" w:hint="eastAsia"/>
        </w:rPr>
        <w:t>砼浇注完成后，当砼强度达到设计强度的</w:t>
      </w:r>
      <w:r>
        <w:rPr>
          <w:rFonts w:ascii="仿宋_GB2312"/>
        </w:rPr>
        <w:t>70</w:t>
      </w:r>
      <w:r>
        <w:rPr>
          <w:rFonts w:ascii="仿宋_GB2312" w:hint="eastAsia"/>
        </w:rPr>
        <w:t>％时才能放松预应力钢筋。预应力筋的放松采用楔形放松器放松的方法。</w:t>
      </w:r>
    </w:p>
    <w:p w14:paraId="6B5C4618" w14:textId="77777777" w:rsidR="004F152D" w:rsidRDefault="004F152D">
      <w:pPr>
        <w:rPr>
          <w:rFonts w:ascii="仿宋_GB2312"/>
        </w:rPr>
      </w:pPr>
      <w:r>
        <w:rPr>
          <w:rFonts w:ascii="仿宋_GB2312"/>
        </w:rPr>
        <w:t xml:space="preserve">    </w:t>
      </w:r>
      <w:r>
        <w:rPr>
          <w:rFonts w:ascii="仿宋_GB2312" w:hint="eastAsia"/>
        </w:rPr>
        <w:t>张拉过程应做好详细记录，并提交给监理工程师审核。</w:t>
      </w:r>
    </w:p>
    <w:p w14:paraId="4DF9EB92" w14:textId="77777777" w:rsidR="004F152D" w:rsidRDefault="004F152D">
      <w:pPr>
        <w:outlineLvl w:val="0"/>
        <w:rPr>
          <w:rFonts w:ascii="仿宋_GB2312"/>
        </w:rPr>
      </w:pPr>
      <w:r>
        <w:rPr>
          <w:rFonts w:ascii="仿宋_GB2312"/>
        </w:rPr>
        <w:t xml:space="preserve">    (d)  </w:t>
      </w:r>
      <w:r>
        <w:rPr>
          <w:rFonts w:ascii="仿宋_GB2312" w:hint="eastAsia"/>
        </w:rPr>
        <w:t>砼工程</w:t>
      </w:r>
    </w:p>
    <w:p w14:paraId="07CF2CC4" w14:textId="77777777" w:rsidR="004F152D" w:rsidRDefault="004F152D">
      <w:pPr>
        <w:rPr>
          <w:rFonts w:ascii="仿宋_GB2312"/>
        </w:rPr>
      </w:pPr>
      <w:r>
        <w:rPr>
          <w:rFonts w:ascii="仿宋_GB2312"/>
        </w:rPr>
        <w:t xml:space="preserve">    </w:t>
      </w:r>
      <w:r>
        <w:rPr>
          <w:rFonts w:ascii="仿宋_GB2312" w:hint="eastAsia"/>
        </w:rPr>
        <w:t>所需用水泥、砂、石、水、外加剂等原材料必须符合规范要求，并事先将出厂合格证、抽样试验资料提交给监理工程师验证。</w:t>
      </w:r>
    </w:p>
    <w:p w14:paraId="31F4FDD2" w14:textId="77777777" w:rsidR="004F152D" w:rsidRDefault="004F152D">
      <w:pPr>
        <w:rPr>
          <w:rFonts w:ascii="仿宋_GB2312"/>
        </w:rPr>
      </w:pPr>
      <w:r>
        <w:rPr>
          <w:rFonts w:ascii="仿宋_GB2312"/>
        </w:rPr>
        <w:t xml:space="preserve">    </w:t>
      </w:r>
      <w:r>
        <w:rPr>
          <w:rFonts w:ascii="仿宋_GB2312" w:hint="eastAsia"/>
        </w:rPr>
        <w:t>砼配合比在试验室设计试拌，并提交给监理工程师审核。</w:t>
      </w:r>
    </w:p>
    <w:p w14:paraId="1EBA37FC" w14:textId="77777777" w:rsidR="004F152D" w:rsidRDefault="004F152D">
      <w:pPr>
        <w:rPr>
          <w:rFonts w:ascii="仿宋_GB2312"/>
        </w:rPr>
      </w:pPr>
      <w:r>
        <w:rPr>
          <w:rFonts w:ascii="仿宋_GB2312"/>
        </w:rPr>
        <w:t xml:space="preserve">    </w:t>
      </w:r>
      <w:r>
        <w:rPr>
          <w:rFonts w:ascii="仿宋_GB2312" w:hint="eastAsia"/>
        </w:rPr>
        <w:t>砼由拌和站拌制，用</w:t>
      </w:r>
      <w:r>
        <w:rPr>
          <w:rFonts w:ascii="仿宋_GB2312"/>
        </w:rPr>
        <w:t>5t</w:t>
      </w:r>
      <w:r>
        <w:rPr>
          <w:rFonts w:ascii="仿宋_GB2312" w:hint="eastAsia"/>
        </w:rPr>
        <w:t>平板汽车车卡放置灰罐运送至现场，吊机吊灰罐沿线连续浇注，</w:t>
      </w:r>
      <w:r>
        <w:rPr>
          <w:rFonts w:ascii="仿宋_GB2312"/>
        </w:rPr>
        <w:t>D50</w:t>
      </w:r>
      <w:r>
        <w:rPr>
          <w:rFonts w:ascii="仿宋_GB2312" w:hint="eastAsia"/>
        </w:rPr>
        <w:t>插入式振捣棒振捣密实，振捣应均匀，避免漏振，并应尽量避免碰撞钢筋、模板和充气胶囊，瓦工二次抹面。</w:t>
      </w:r>
    </w:p>
    <w:p w14:paraId="69027817" w14:textId="77777777" w:rsidR="004F152D" w:rsidRDefault="004F152D">
      <w:pPr>
        <w:rPr>
          <w:rFonts w:ascii="仿宋_GB2312"/>
        </w:rPr>
      </w:pPr>
      <w:r>
        <w:rPr>
          <w:rFonts w:ascii="仿宋_GB2312"/>
        </w:rPr>
        <w:t xml:space="preserve">    </w:t>
      </w:r>
      <w:r>
        <w:rPr>
          <w:rFonts w:ascii="仿宋_GB2312" w:hint="eastAsia"/>
        </w:rPr>
        <w:t>在砼浇注过程中，充气胶囊要始终保持足够气压，内充气压大小为</w:t>
      </w:r>
      <w:r>
        <w:rPr>
          <w:rFonts w:ascii="仿宋_GB2312"/>
        </w:rPr>
        <w:t>0.03</w:t>
      </w:r>
      <w:r>
        <w:rPr>
          <w:rFonts w:ascii="仿宋_GB2312" w:hint="eastAsia"/>
        </w:rPr>
        <w:t>～</w:t>
      </w:r>
      <w:r>
        <w:rPr>
          <w:rFonts w:ascii="仿宋_GB2312"/>
        </w:rPr>
        <w:t>0.035Mpa</w:t>
      </w:r>
      <w:r>
        <w:rPr>
          <w:rFonts w:ascii="仿宋_GB2312" w:hint="eastAsia"/>
        </w:rPr>
        <w:t>。</w:t>
      </w:r>
    </w:p>
    <w:p w14:paraId="1EC5F761" w14:textId="77777777" w:rsidR="004F152D" w:rsidRDefault="004F152D">
      <w:pPr>
        <w:rPr>
          <w:rFonts w:ascii="仿宋_GB2312"/>
        </w:rPr>
      </w:pPr>
      <w:r>
        <w:rPr>
          <w:rFonts w:ascii="仿宋_GB2312"/>
        </w:rPr>
        <w:t xml:space="preserve">    </w:t>
      </w:r>
      <w:r>
        <w:rPr>
          <w:rFonts w:ascii="仿宋_GB2312" w:hint="eastAsia"/>
        </w:rPr>
        <w:t>因桩头部分钢筋较密，所以浇注桩头砼时，采用较小级配碎石的砼浇注，并用</w:t>
      </w:r>
      <w:r>
        <w:rPr>
          <w:rFonts w:ascii="仿宋_GB2312"/>
        </w:rPr>
        <w:t>D30</w:t>
      </w:r>
      <w:r>
        <w:rPr>
          <w:rFonts w:ascii="仿宋_GB2312" w:hint="eastAsia"/>
        </w:rPr>
        <w:t>插入式振捣棒振捣密实，保证桩头部分砼的质量。</w:t>
      </w:r>
    </w:p>
    <w:p w14:paraId="2BB002BB" w14:textId="77777777" w:rsidR="004F152D" w:rsidRDefault="004F152D">
      <w:pPr>
        <w:rPr>
          <w:rFonts w:ascii="仿宋_GB2312"/>
        </w:rPr>
      </w:pPr>
      <w:r>
        <w:rPr>
          <w:rFonts w:ascii="仿宋_GB2312"/>
        </w:rPr>
        <w:t xml:space="preserve">    </w:t>
      </w:r>
      <w:r>
        <w:rPr>
          <w:rFonts w:ascii="仿宋_GB2312" w:hint="eastAsia"/>
        </w:rPr>
        <w:t>砼浇注完成后及时覆盖麻袋，洒淡水潮湿养护</w:t>
      </w:r>
      <w:r>
        <w:rPr>
          <w:rFonts w:ascii="仿宋_GB2312"/>
        </w:rPr>
        <w:t>14</w:t>
      </w:r>
      <w:r>
        <w:rPr>
          <w:rFonts w:ascii="仿宋_GB2312" w:hint="eastAsia"/>
        </w:rPr>
        <w:t>天。</w:t>
      </w:r>
    </w:p>
    <w:p w14:paraId="1A658625" w14:textId="77777777" w:rsidR="004F152D" w:rsidRDefault="004F152D">
      <w:pPr>
        <w:outlineLvl w:val="0"/>
        <w:rPr>
          <w:rFonts w:ascii="仿宋_GB2312"/>
        </w:rPr>
      </w:pPr>
      <w:r>
        <w:rPr>
          <w:rFonts w:ascii="仿宋_GB2312"/>
        </w:rPr>
        <w:t xml:space="preserve">(e)  </w:t>
      </w:r>
      <w:r>
        <w:rPr>
          <w:rFonts w:ascii="仿宋_GB2312" w:hint="eastAsia"/>
        </w:rPr>
        <w:t>转堆</w:t>
      </w:r>
    </w:p>
    <w:p w14:paraId="43D7F47C" w14:textId="77777777" w:rsidR="004F152D" w:rsidRDefault="004F152D">
      <w:pPr>
        <w:rPr>
          <w:rFonts w:ascii="仿宋_GB2312"/>
        </w:rPr>
      </w:pPr>
      <w:r>
        <w:rPr>
          <w:rFonts w:ascii="仿宋_GB2312"/>
        </w:rPr>
        <w:t xml:space="preserve">    </w:t>
      </w:r>
      <w:r>
        <w:rPr>
          <w:rFonts w:ascii="仿宋_GB2312" w:hint="eastAsia"/>
        </w:rPr>
        <w:t>当桩砼强度达到</w:t>
      </w:r>
      <w:r>
        <w:rPr>
          <w:rFonts w:ascii="仿宋_GB2312"/>
        </w:rPr>
        <w:t>70</w:t>
      </w:r>
      <w:r>
        <w:rPr>
          <w:rFonts w:ascii="仿宋_GB2312" w:hint="eastAsia"/>
        </w:rPr>
        <w:t>％时，放松、切断预应力钢筋后，用</w:t>
      </w:r>
      <w:r>
        <w:rPr>
          <w:rFonts w:ascii="仿宋_GB2312"/>
        </w:rPr>
        <w:t>6</w:t>
      </w:r>
      <w:r>
        <w:rPr>
          <w:rFonts w:ascii="仿宋_GB2312" w:hint="eastAsia"/>
        </w:rPr>
        <w:t>5</w:t>
      </w:r>
      <w:r>
        <w:rPr>
          <w:rFonts w:ascii="仿宋_GB2312"/>
        </w:rPr>
        <w:t>t</w:t>
      </w:r>
      <w:r>
        <w:rPr>
          <w:rFonts w:ascii="仿宋_GB2312" w:hint="eastAsia"/>
        </w:rPr>
        <w:t>履带吊进行水平吊运转堆，起吊按设计要求采用四点吊。</w:t>
      </w:r>
    </w:p>
    <w:p w14:paraId="4ECB17FB" w14:textId="77777777" w:rsidR="004F152D" w:rsidRDefault="004F152D">
      <w:pPr>
        <w:rPr>
          <w:rFonts w:ascii="仿宋_GB2312"/>
        </w:rPr>
      </w:pPr>
      <w:r>
        <w:rPr>
          <w:rFonts w:ascii="仿宋_GB2312"/>
        </w:rPr>
        <w:t xml:space="preserve">    </w:t>
      </w:r>
      <w:r>
        <w:rPr>
          <w:rFonts w:ascii="仿宋_GB2312" w:hint="eastAsia"/>
        </w:rPr>
        <w:t>桩在堆场用方木多点支垫，堆放层数不多于三层，同一型号的桩放在一起。堆放场地应平整、坚实，避免不均匀沉降。垫木要坚实、耐用，安放时，由测量工测标高，保证各垫木顶标高在同一水平面上。</w:t>
      </w:r>
    </w:p>
    <w:p w14:paraId="6063D757" w14:textId="77777777" w:rsidR="004F152D" w:rsidRDefault="004F152D">
      <w:pPr>
        <w:outlineLvl w:val="0"/>
        <w:rPr>
          <w:rFonts w:ascii="仿宋_GB2312"/>
        </w:rPr>
      </w:pPr>
      <w:r>
        <w:rPr>
          <w:rFonts w:ascii="仿宋_GB2312"/>
        </w:rPr>
        <w:t xml:space="preserve">    (f)  </w:t>
      </w:r>
      <w:r>
        <w:rPr>
          <w:rFonts w:ascii="仿宋_GB2312" w:hint="eastAsia"/>
        </w:rPr>
        <w:t>桩出运</w:t>
      </w:r>
    </w:p>
    <w:p w14:paraId="714918AB" w14:textId="77777777" w:rsidR="004F152D" w:rsidRDefault="004F152D">
      <w:pPr>
        <w:ind w:firstLine="288"/>
        <w:rPr>
          <w:rFonts w:ascii="仿宋_GB2312"/>
        </w:rPr>
      </w:pPr>
      <w:r>
        <w:rPr>
          <w:rFonts w:ascii="仿宋_GB2312"/>
        </w:rPr>
        <w:t xml:space="preserve">  </w:t>
      </w:r>
      <w:r>
        <w:rPr>
          <w:rFonts w:ascii="仿宋_GB2312" w:hint="eastAsia"/>
        </w:rPr>
        <w:t>当桩砼强度达到</w:t>
      </w:r>
      <w:r>
        <w:rPr>
          <w:rFonts w:ascii="仿宋_GB2312" w:hint="eastAsia"/>
        </w:rPr>
        <w:t>10</w:t>
      </w:r>
      <w:r>
        <w:rPr>
          <w:rFonts w:ascii="仿宋_GB2312"/>
        </w:rPr>
        <w:t>0</w:t>
      </w:r>
      <w:r>
        <w:rPr>
          <w:rFonts w:ascii="仿宋_GB2312" w:hint="eastAsia"/>
        </w:rPr>
        <w:t>％并经外观检查合格后方可出运。用</w:t>
      </w:r>
      <w:r>
        <w:rPr>
          <w:rFonts w:ascii="仿宋_GB2312" w:hint="eastAsia"/>
        </w:rPr>
        <w:t>65</w:t>
      </w:r>
      <w:r>
        <w:rPr>
          <w:rFonts w:ascii="仿宋_GB2312"/>
        </w:rPr>
        <w:t>t</w:t>
      </w:r>
      <w:r>
        <w:rPr>
          <w:rFonts w:ascii="仿宋_GB2312" w:hint="eastAsia"/>
        </w:rPr>
        <w:t>履带吊将桩直接吊入停靠在出运码头旁边的</w:t>
      </w:r>
      <w:r>
        <w:rPr>
          <w:rFonts w:ascii="仿宋_GB2312"/>
        </w:rPr>
        <w:t>1000t</w:t>
      </w:r>
      <w:r>
        <w:rPr>
          <w:rFonts w:ascii="仿宋_GB2312" w:hint="eastAsia"/>
        </w:rPr>
        <w:t>方驳上，</w:t>
      </w:r>
      <w:r>
        <w:rPr>
          <w:rFonts w:ascii="仿宋_GB2312" w:hint="eastAsia"/>
        </w:rPr>
        <w:t>425</w:t>
      </w:r>
      <w:r>
        <w:rPr>
          <w:rFonts w:ascii="仿宋_GB2312"/>
        </w:rPr>
        <w:t>kw</w:t>
      </w:r>
      <w:r>
        <w:rPr>
          <w:rFonts w:ascii="仿宋_GB2312" w:hint="eastAsia"/>
        </w:rPr>
        <w:t>拖轮拖运至现场施打。</w:t>
      </w:r>
    </w:p>
    <w:p w14:paraId="1C443FD3" w14:textId="77777777" w:rsidR="004F152D" w:rsidRDefault="004F152D">
      <w:pPr>
        <w:ind w:firstLine="288"/>
        <w:rPr>
          <w:rFonts w:ascii="仿宋_GB2312" w:hint="eastAsia"/>
        </w:rPr>
      </w:pPr>
      <w:r>
        <w:rPr>
          <w:rFonts w:ascii="仿宋_GB2312"/>
        </w:rPr>
        <w:t xml:space="preserve">  </w:t>
      </w:r>
      <w:r>
        <w:rPr>
          <w:rFonts w:ascii="仿宋_GB2312" w:hint="eastAsia"/>
        </w:rPr>
        <w:t>桩出运按沉桩顺序分层装驳，装驳层数不多于三层。方驳拖运过程中采取加固措施：方驳两侧焊设封仓架，桩与封仓架、桩与桩之间采用木枋、木尖支顶牢固，避免桩在拖运过程中发生平移、倾倒事故。</w:t>
      </w:r>
    </w:p>
    <w:p w14:paraId="0151441E" w14:textId="77777777" w:rsidR="004F152D" w:rsidRDefault="004F152D">
      <w:pPr>
        <w:ind w:firstLine="288"/>
        <w:rPr>
          <w:rFonts w:ascii="仿宋_GB2312" w:hint="eastAsia"/>
        </w:rPr>
      </w:pPr>
      <w:r>
        <w:rPr>
          <w:rFonts w:ascii="仿宋_GB2312"/>
        </w:rPr>
        <w:t xml:space="preserve">d   </w:t>
      </w:r>
      <w:r>
        <w:rPr>
          <w:rFonts w:ascii="仿宋_GB2312" w:hint="eastAsia"/>
        </w:rPr>
        <w:t>施工进度安排</w:t>
      </w:r>
    </w:p>
    <w:p w14:paraId="25AEEACC" w14:textId="77777777" w:rsidR="004F152D" w:rsidRDefault="004F152D">
      <w:pPr>
        <w:ind w:firstLine="288"/>
        <w:rPr>
          <w:rFonts w:ascii="仿宋_GB2312" w:hint="eastAsia"/>
        </w:rPr>
      </w:pPr>
      <w:r>
        <w:rPr>
          <w:rFonts w:ascii="仿宋_GB2312" w:hint="eastAsia"/>
        </w:rPr>
        <w:t xml:space="preserve">  </w:t>
      </w:r>
      <w:r>
        <w:rPr>
          <w:rFonts w:ascii="仿宋_GB2312" w:hint="eastAsia"/>
        </w:rPr>
        <w:t>本工程共</w:t>
      </w:r>
      <w:r>
        <w:rPr>
          <w:rFonts w:ascii="仿宋_GB2312" w:hint="eastAsia"/>
        </w:rPr>
        <w:t>196</w:t>
      </w:r>
      <w:r>
        <w:rPr>
          <w:rFonts w:ascii="仿宋_GB2312" w:hint="eastAsia"/>
        </w:rPr>
        <w:t>根预应力砼方桩，平均每月预制</w:t>
      </w:r>
      <w:r>
        <w:rPr>
          <w:rFonts w:ascii="仿宋_GB2312" w:hint="eastAsia"/>
        </w:rPr>
        <w:t>100</w:t>
      </w:r>
      <w:r>
        <w:rPr>
          <w:rFonts w:ascii="仿宋_GB2312" w:hint="eastAsia"/>
        </w:rPr>
        <w:t>根，共二个月完成。</w:t>
      </w:r>
    </w:p>
    <w:p w14:paraId="42725AEB" w14:textId="77777777" w:rsidR="004F152D" w:rsidRDefault="004F152D">
      <w:pPr>
        <w:pStyle w:val="3"/>
      </w:pPr>
      <w:r>
        <w:rPr>
          <w:rFonts w:hint="eastAsia"/>
        </w:rPr>
        <w:t>4.3.2</w:t>
      </w:r>
      <w:r>
        <w:t xml:space="preserve"> </w:t>
      </w:r>
      <w:r>
        <w:rPr>
          <w:rFonts w:hint="eastAsia"/>
        </w:rPr>
        <w:t>码头构件预制</w:t>
      </w:r>
      <w:r>
        <w:t xml:space="preserve"> </w:t>
      </w:r>
    </w:p>
    <w:p w14:paraId="3816C14D" w14:textId="77777777" w:rsidR="004F152D" w:rsidRDefault="004F152D">
      <w:pPr>
        <w:ind w:firstLine="480"/>
        <w:rPr>
          <w:rFonts w:ascii="仿宋_GB2312" w:hint="eastAsia"/>
        </w:rPr>
      </w:pPr>
      <w:r>
        <w:rPr>
          <w:rFonts w:ascii="仿宋_GB2312" w:hint="eastAsia"/>
        </w:rPr>
        <w:t>本工程预制构件总数</w:t>
      </w:r>
      <w:r>
        <w:rPr>
          <w:rFonts w:ascii="仿宋_GB2312" w:hint="eastAsia"/>
        </w:rPr>
        <w:t>212</w:t>
      </w:r>
      <w:r>
        <w:rPr>
          <w:rFonts w:ascii="仿宋_GB2312" w:hint="eastAsia"/>
        </w:rPr>
        <w:t>件，混凝土总量</w:t>
      </w:r>
      <w:r>
        <w:rPr>
          <w:rFonts w:ascii="仿宋_GB2312" w:hint="eastAsia"/>
        </w:rPr>
        <w:t>380.66</w:t>
      </w:r>
      <w:r>
        <w:rPr>
          <w:rFonts w:ascii="仿宋_GB2312"/>
        </w:rPr>
        <w:t>m</w:t>
      </w:r>
      <w:r>
        <w:rPr>
          <w:rFonts w:ascii="仿宋_GB2312"/>
          <w:vertAlign w:val="superscript"/>
        </w:rPr>
        <w:t>3</w:t>
      </w:r>
      <w:r>
        <w:rPr>
          <w:rFonts w:ascii="仿宋_GB2312" w:hint="eastAsia"/>
        </w:rPr>
        <w:t>。工程数量统计如下：</w:t>
      </w:r>
      <w:r>
        <w:rPr>
          <w:rFonts w:ascii="仿宋_GB2312"/>
        </w:rPr>
        <w:t xml:space="preserve"> </w:t>
      </w:r>
    </w:p>
    <w:p w14:paraId="5C02738C" w14:textId="77777777" w:rsidR="004F152D" w:rsidRDefault="004F152D">
      <w:pPr>
        <w:rPr>
          <w:rFonts w:ascii="仿宋_GB2312" w:hint="eastAsia"/>
        </w:rPr>
      </w:pPr>
    </w:p>
    <w:p w14:paraId="6517B420" w14:textId="77777777" w:rsidR="004F152D" w:rsidRDefault="004F152D">
      <w:pPr>
        <w:rPr>
          <w:rFonts w:ascii="仿宋_GB2312" w:hint="eastAsia"/>
        </w:rPr>
      </w:pPr>
    </w:p>
    <w:p w14:paraId="5966098A" w14:textId="77777777" w:rsidR="004F152D" w:rsidRDefault="004F152D">
      <w:pPr>
        <w:rPr>
          <w:rFonts w:ascii="仿宋_GB2312" w:hint="eastAsia"/>
        </w:rPr>
      </w:pPr>
    </w:p>
    <w:p w14:paraId="3A88CBC6" w14:textId="77777777" w:rsidR="004F152D" w:rsidRDefault="004F152D">
      <w:pPr>
        <w:rPr>
          <w:rFonts w:ascii="仿宋_GB2312" w:hint="eastAsia"/>
        </w:rPr>
      </w:pPr>
    </w:p>
    <w:p w14:paraId="2CFE4033" w14:textId="77777777" w:rsidR="004F152D" w:rsidRDefault="004F152D">
      <w:pPr>
        <w:rPr>
          <w:rFonts w:ascii="仿宋_GB2312" w:hint="eastAsia"/>
        </w:rPr>
      </w:pPr>
    </w:p>
    <w:p w14:paraId="30F1B321" w14:textId="77777777" w:rsidR="004F152D" w:rsidRDefault="004F152D">
      <w:pPr>
        <w:rPr>
          <w:rFonts w:ascii="仿宋_GB2312" w:hint="eastAsia"/>
        </w:rPr>
      </w:pPr>
    </w:p>
    <w:p w14:paraId="4371C138" w14:textId="77777777" w:rsidR="004F152D" w:rsidRDefault="004F152D">
      <w:pPr>
        <w:rPr>
          <w:rFonts w:ascii="仿宋_GB2312" w:hint="eastAsia"/>
        </w:rPr>
      </w:pPr>
    </w:p>
    <w:p w14:paraId="7E0E5F13" w14:textId="77777777" w:rsidR="004F152D" w:rsidRDefault="004F152D">
      <w:pPr>
        <w:rPr>
          <w:rFonts w:ascii="仿宋_GB2312" w:hint="eastAsia"/>
        </w:rPr>
      </w:pPr>
    </w:p>
    <w:p w14:paraId="08626506" w14:textId="77777777" w:rsidR="004F152D" w:rsidRDefault="004F152D">
      <w:pPr>
        <w:rPr>
          <w:rFonts w:ascii="仿宋_GB2312" w:hint="eastAsia"/>
        </w:rPr>
      </w:pPr>
    </w:p>
    <w:p w14:paraId="41CA5A3E" w14:textId="77777777" w:rsidR="004F152D" w:rsidRDefault="004F152D">
      <w:pPr>
        <w:rPr>
          <w:rFonts w:ascii="仿宋_GB2312" w:hint="eastAsia"/>
        </w:rPr>
      </w:pPr>
    </w:p>
    <w:p w14:paraId="0AF4C5CF" w14:textId="77777777" w:rsidR="004F152D" w:rsidRDefault="004F152D">
      <w:pPr>
        <w:jc w:val="center"/>
        <w:outlineLvl w:val="0"/>
        <w:rPr>
          <w:rFonts w:ascii="仿宋_GB2312"/>
          <w:u w:val="double"/>
        </w:rPr>
      </w:pPr>
      <w:r>
        <w:rPr>
          <w:rFonts w:ascii="仿宋_GB2312"/>
          <w:u w:val="double"/>
        </w:rPr>
        <w:t xml:space="preserve">   </w:t>
      </w:r>
      <w:r>
        <w:rPr>
          <w:rFonts w:ascii="仿宋_GB2312" w:hint="eastAsia"/>
          <w:u w:val="double"/>
        </w:rPr>
        <w:t>工</w:t>
      </w:r>
      <w:r>
        <w:rPr>
          <w:rFonts w:ascii="仿宋_GB2312"/>
          <w:u w:val="double"/>
        </w:rPr>
        <w:t xml:space="preserve">  </w:t>
      </w:r>
      <w:r>
        <w:rPr>
          <w:rFonts w:ascii="仿宋_GB2312" w:hint="eastAsia"/>
          <w:u w:val="double"/>
        </w:rPr>
        <w:t>程</w:t>
      </w:r>
      <w:r>
        <w:rPr>
          <w:rFonts w:ascii="仿宋_GB2312"/>
          <w:u w:val="double"/>
        </w:rPr>
        <w:t xml:space="preserve">  </w:t>
      </w:r>
      <w:r>
        <w:rPr>
          <w:rFonts w:ascii="仿宋_GB2312" w:hint="eastAsia"/>
          <w:u w:val="double"/>
        </w:rPr>
        <w:t>数</w:t>
      </w:r>
      <w:r>
        <w:rPr>
          <w:rFonts w:ascii="仿宋_GB2312"/>
          <w:u w:val="double"/>
        </w:rPr>
        <w:t xml:space="preserve">  </w:t>
      </w:r>
      <w:r>
        <w:rPr>
          <w:rFonts w:ascii="仿宋_GB2312" w:hint="eastAsia"/>
          <w:u w:val="double"/>
        </w:rPr>
        <w:t>量</w:t>
      </w:r>
      <w:r>
        <w:rPr>
          <w:rFonts w:ascii="仿宋_GB2312"/>
          <w:u w:val="double"/>
        </w:rPr>
        <w:t xml:space="preserve">  </w:t>
      </w:r>
      <w:r>
        <w:rPr>
          <w:rFonts w:ascii="仿宋_GB2312" w:hint="eastAsia"/>
          <w:u w:val="double"/>
        </w:rPr>
        <w:t>一</w:t>
      </w:r>
      <w:r>
        <w:rPr>
          <w:rFonts w:ascii="仿宋_GB2312"/>
          <w:u w:val="double"/>
        </w:rPr>
        <w:t xml:space="preserve">  </w:t>
      </w:r>
      <w:r>
        <w:rPr>
          <w:rFonts w:ascii="仿宋_GB2312" w:hint="eastAsia"/>
          <w:u w:val="double"/>
        </w:rPr>
        <w:t>览</w:t>
      </w:r>
      <w:r>
        <w:rPr>
          <w:rFonts w:ascii="仿宋_GB2312"/>
          <w:u w:val="double"/>
        </w:rPr>
        <w:t xml:space="preserve">  </w:t>
      </w:r>
      <w:r>
        <w:rPr>
          <w:rFonts w:ascii="仿宋_GB2312" w:hint="eastAsia"/>
          <w:u w:val="double"/>
        </w:rPr>
        <w:t>表</w:t>
      </w:r>
      <w:r>
        <w:rPr>
          <w:rFonts w:ascii="仿宋_GB2312"/>
          <w:u w:val="double"/>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48"/>
        <w:gridCol w:w="1920"/>
        <w:gridCol w:w="1317"/>
        <w:gridCol w:w="2202"/>
        <w:gridCol w:w="1881"/>
      </w:tblGrid>
      <w:tr w:rsidR="004F152D" w14:paraId="654EA531" w14:textId="77777777">
        <w:tblPrEx>
          <w:tblCellMar>
            <w:top w:w="0" w:type="dxa"/>
            <w:bottom w:w="0" w:type="dxa"/>
          </w:tblCellMar>
        </w:tblPrEx>
        <w:trPr>
          <w:trHeight w:hRule="exact" w:val="500"/>
          <w:jc w:val="center"/>
        </w:trPr>
        <w:tc>
          <w:tcPr>
            <w:tcW w:w="748" w:type="dxa"/>
            <w:vAlign w:val="center"/>
          </w:tcPr>
          <w:p w14:paraId="6B553C09" w14:textId="77777777" w:rsidR="004F152D" w:rsidRDefault="004F152D">
            <w:pPr>
              <w:jc w:val="center"/>
              <w:rPr>
                <w:rFonts w:ascii="仿宋_GB2312"/>
                <w:sz w:val="24"/>
              </w:rPr>
            </w:pPr>
            <w:r>
              <w:rPr>
                <w:rFonts w:ascii="仿宋_GB2312" w:hint="eastAsia"/>
                <w:sz w:val="24"/>
              </w:rPr>
              <w:t>序号</w:t>
            </w:r>
          </w:p>
        </w:tc>
        <w:tc>
          <w:tcPr>
            <w:tcW w:w="1920" w:type="dxa"/>
            <w:vAlign w:val="center"/>
          </w:tcPr>
          <w:p w14:paraId="3FED1B0F" w14:textId="77777777" w:rsidR="004F152D" w:rsidRDefault="004F152D">
            <w:pPr>
              <w:rPr>
                <w:rFonts w:ascii="仿宋_GB2312"/>
                <w:sz w:val="24"/>
              </w:rPr>
            </w:pPr>
            <w:r>
              <w:rPr>
                <w:rFonts w:ascii="仿宋_GB2312"/>
                <w:sz w:val="24"/>
              </w:rPr>
              <w:t xml:space="preserve">  </w:t>
            </w:r>
            <w:r>
              <w:rPr>
                <w:rFonts w:ascii="仿宋_GB2312" w:hint="eastAsia"/>
                <w:sz w:val="24"/>
              </w:rPr>
              <w:t>构件种类</w:t>
            </w:r>
          </w:p>
        </w:tc>
        <w:tc>
          <w:tcPr>
            <w:tcW w:w="1317" w:type="dxa"/>
            <w:vAlign w:val="center"/>
          </w:tcPr>
          <w:p w14:paraId="0633D69C" w14:textId="77777777" w:rsidR="004F152D" w:rsidRDefault="004F152D">
            <w:pPr>
              <w:jc w:val="center"/>
              <w:rPr>
                <w:rFonts w:ascii="仿宋_GB2312"/>
                <w:sz w:val="24"/>
              </w:rPr>
            </w:pPr>
            <w:r>
              <w:rPr>
                <w:rFonts w:ascii="仿宋_GB2312" w:hint="eastAsia"/>
                <w:sz w:val="24"/>
              </w:rPr>
              <w:t>数量</w:t>
            </w:r>
            <w:r>
              <w:rPr>
                <w:rFonts w:ascii="仿宋_GB2312" w:hint="eastAsia"/>
                <w:sz w:val="24"/>
              </w:rPr>
              <w:t>(</w:t>
            </w:r>
            <w:r>
              <w:rPr>
                <w:rFonts w:ascii="仿宋_GB2312" w:hint="eastAsia"/>
                <w:sz w:val="24"/>
              </w:rPr>
              <w:t>件</w:t>
            </w:r>
            <w:r>
              <w:rPr>
                <w:rFonts w:ascii="仿宋_GB2312" w:hint="eastAsia"/>
                <w:sz w:val="24"/>
              </w:rPr>
              <w:t>)</w:t>
            </w:r>
          </w:p>
        </w:tc>
        <w:tc>
          <w:tcPr>
            <w:tcW w:w="2202" w:type="dxa"/>
            <w:vAlign w:val="center"/>
          </w:tcPr>
          <w:p w14:paraId="0DBCCF14" w14:textId="77777777" w:rsidR="004F152D" w:rsidRDefault="004F152D">
            <w:pPr>
              <w:jc w:val="center"/>
              <w:rPr>
                <w:rFonts w:ascii="仿宋_GB2312"/>
                <w:sz w:val="24"/>
              </w:rPr>
            </w:pPr>
            <w:r>
              <w:rPr>
                <w:rFonts w:ascii="仿宋_GB2312" w:hint="eastAsia"/>
                <w:sz w:val="24"/>
              </w:rPr>
              <w:t>方量</w:t>
            </w:r>
            <w:r>
              <w:rPr>
                <w:rFonts w:ascii="仿宋_GB2312" w:hint="eastAsia"/>
                <w:sz w:val="24"/>
              </w:rPr>
              <w:t>(</w:t>
            </w:r>
            <w:r>
              <w:rPr>
                <w:rFonts w:ascii="仿宋_GB2312"/>
                <w:sz w:val="24"/>
              </w:rPr>
              <w:t>m</w:t>
            </w:r>
            <w:r>
              <w:rPr>
                <w:rFonts w:ascii="仿宋_GB2312"/>
                <w:sz w:val="24"/>
                <w:vertAlign w:val="superscript"/>
              </w:rPr>
              <w:t>3</w:t>
            </w:r>
            <w:r>
              <w:rPr>
                <w:rFonts w:ascii="仿宋_GB2312"/>
                <w:sz w:val="24"/>
              </w:rPr>
              <w:t>/</w:t>
            </w:r>
            <w:r>
              <w:rPr>
                <w:rFonts w:ascii="仿宋_GB2312" w:hint="eastAsia"/>
                <w:sz w:val="24"/>
              </w:rPr>
              <w:t>件</w:t>
            </w:r>
            <w:r>
              <w:rPr>
                <w:rFonts w:ascii="仿宋_GB2312" w:hint="eastAsia"/>
                <w:sz w:val="24"/>
              </w:rPr>
              <w:t>)</w:t>
            </w:r>
          </w:p>
        </w:tc>
        <w:tc>
          <w:tcPr>
            <w:tcW w:w="1881" w:type="dxa"/>
            <w:vAlign w:val="center"/>
          </w:tcPr>
          <w:p w14:paraId="1F60F2C8" w14:textId="77777777" w:rsidR="004F152D" w:rsidRDefault="004F152D">
            <w:pPr>
              <w:ind w:right="-388"/>
              <w:jc w:val="center"/>
              <w:rPr>
                <w:rFonts w:ascii="仿宋_GB2312" w:hint="eastAsia"/>
                <w:sz w:val="24"/>
              </w:rPr>
            </w:pPr>
            <w:r>
              <w:rPr>
                <w:rFonts w:ascii="仿宋_GB2312" w:hint="eastAsia"/>
                <w:sz w:val="24"/>
              </w:rPr>
              <w:t>总量</w:t>
            </w:r>
            <w:r>
              <w:rPr>
                <w:rFonts w:ascii="仿宋_GB2312" w:hint="eastAsia"/>
                <w:sz w:val="24"/>
              </w:rPr>
              <w:t>(</w:t>
            </w:r>
            <w:r>
              <w:rPr>
                <w:rFonts w:ascii="仿宋_GB2312"/>
                <w:sz w:val="24"/>
              </w:rPr>
              <w:t>m</w:t>
            </w:r>
            <w:r>
              <w:rPr>
                <w:rFonts w:ascii="仿宋_GB2312"/>
                <w:sz w:val="24"/>
                <w:vertAlign w:val="superscript"/>
              </w:rPr>
              <w:t>3</w:t>
            </w:r>
            <w:r>
              <w:rPr>
                <w:rFonts w:ascii="仿宋_GB2312" w:hint="eastAsia"/>
                <w:sz w:val="24"/>
              </w:rPr>
              <w:t>)</w:t>
            </w:r>
          </w:p>
        </w:tc>
      </w:tr>
      <w:tr w:rsidR="004F152D" w14:paraId="2570309D" w14:textId="77777777">
        <w:tblPrEx>
          <w:tblCellMar>
            <w:top w:w="0" w:type="dxa"/>
            <w:bottom w:w="0" w:type="dxa"/>
          </w:tblCellMar>
        </w:tblPrEx>
        <w:trPr>
          <w:trHeight w:hRule="exact" w:val="440"/>
          <w:jc w:val="center"/>
        </w:trPr>
        <w:tc>
          <w:tcPr>
            <w:tcW w:w="748" w:type="dxa"/>
            <w:vAlign w:val="center"/>
          </w:tcPr>
          <w:p w14:paraId="15242E08" w14:textId="77777777" w:rsidR="004F152D" w:rsidRDefault="004F152D">
            <w:pPr>
              <w:jc w:val="center"/>
              <w:rPr>
                <w:rFonts w:ascii="仿宋_GB2312"/>
                <w:sz w:val="24"/>
              </w:rPr>
            </w:pPr>
            <w:r>
              <w:rPr>
                <w:rFonts w:ascii="仿宋_GB2312"/>
                <w:sz w:val="24"/>
              </w:rPr>
              <w:t>1</w:t>
            </w:r>
          </w:p>
        </w:tc>
        <w:tc>
          <w:tcPr>
            <w:tcW w:w="1920" w:type="dxa"/>
            <w:vAlign w:val="center"/>
          </w:tcPr>
          <w:p w14:paraId="2806AB98" w14:textId="77777777" w:rsidR="004F152D" w:rsidRDefault="004F152D">
            <w:pPr>
              <w:rPr>
                <w:rFonts w:ascii="仿宋_GB2312"/>
                <w:sz w:val="24"/>
              </w:rPr>
            </w:pPr>
            <w:r>
              <w:rPr>
                <w:rFonts w:ascii="仿宋_GB2312" w:hint="eastAsia"/>
                <w:sz w:val="24"/>
              </w:rPr>
              <w:t>面板</w:t>
            </w:r>
            <w:r>
              <w:rPr>
                <w:rFonts w:ascii="仿宋_GB2312" w:hint="eastAsia"/>
                <w:sz w:val="24"/>
              </w:rPr>
              <w:t>B1</w:t>
            </w:r>
          </w:p>
        </w:tc>
        <w:tc>
          <w:tcPr>
            <w:tcW w:w="1317" w:type="dxa"/>
            <w:vAlign w:val="center"/>
          </w:tcPr>
          <w:p w14:paraId="22F1B306" w14:textId="77777777" w:rsidR="004F152D" w:rsidRDefault="004F152D">
            <w:pPr>
              <w:jc w:val="center"/>
              <w:rPr>
                <w:rFonts w:ascii="仿宋_GB2312" w:hint="eastAsia"/>
                <w:sz w:val="24"/>
              </w:rPr>
            </w:pPr>
            <w:r>
              <w:rPr>
                <w:rFonts w:ascii="仿宋_GB2312" w:hint="eastAsia"/>
                <w:sz w:val="24"/>
              </w:rPr>
              <w:t>114</w:t>
            </w:r>
          </w:p>
        </w:tc>
        <w:tc>
          <w:tcPr>
            <w:tcW w:w="2202" w:type="dxa"/>
            <w:vAlign w:val="center"/>
          </w:tcPr>
          <w:p w14:paraId="2D6DA7A0" w14:textId="77777777" w:rsidR="004F152D" w:rsidRDefault="004F152D">
            <w:pPr>
              <w:jc w:val="center"/>
              <w:rPr>
                <w:rFonts w:ascii="仿宋_GB2312" w:hint="eastAsia"/>
                <w:sz w:val="24"/>
              </w:rPr>
            </w:pPr>
            <w:r>
              <w:rPr>
                <w:rFonts w:ascii="仿宋_GB2312" w:hint="eastAsia"/>
                <w:sz w:val="24"/>
              </w:rPr>
              <w:t>1.39</w:t>
            </w:r>
          </w:p>
        </w:tc>
        <w:tc>
          <w:tcPr>
            <w:tcW w:w="1881" w:type="dxa"/>
            <w:vAlign w:val="center"/>
          </w:tcPr>
          <w:p w14:paraId="62C472AD" w14:textId="77777777" w:rsidR="004F152D" w:rsidRDefault="004F152D">
            <w:pPr>
              <w:jc w:val="center"/>
              <w:rPr>
                <w:rFonts w:ascii="仿宋_GB2312" w:hint="eastAsia"/>
                <w:sz w:val="24"/>
              </w:rPr>
            </w:pPr>
            <w:r>
              <w:rPr>
                <w:rFonts w:ascii="仿宋_GB2312" w:hint="eastAsia"/>
                <w:sz w:val="24"/>
              </w:rPr>
              <w:t>158.46</w:t>
            </w:r>
          </w:p>
        </w:tc>
      </w:tr>
      <w:tr w:rsidR="004F152D" w14:paraId="0BB20948" w14:textId="77777777">
        <w:tblPrEx>
          <w:tblCellMar>
            <w:top w:w="0" w:type="dxa"/>
            <w:bottom w:w="0" w:type="dxa"/>
          </w:tblCellMar>
        </w:tblPrEx>
        <w:trPr>
          <w:trHeight w:hRule="exact" w:val="440"/>
          <w:jc w:val="center"/>
        </w:trPr>
        <w:tc>
          <w:tcPr>
            <w:tcW w:w="748" w:type="dxa"/>
            <w:vAlign w:val="center"/>
          </w:tcPr>
          <w:p w14:paraId="5C05C1BD" w14:textId="77777777" w:rsidR="004F152D" w:rsidRDefault="004F152D">
            <w:pPr>
              <w:jc w:val="center"/>
              <w:rPr>
                <w:rFonts w:ascii="仿宋_GB2312"/>
                <w:sz w:val="24"/>
              </w:rPr>
            </w:pPr>
            <w:r>
              <w:rPr>
                <w:rFonts w:ascii="仿宋_GB2312"/>
                <w:sz w:val="24"/>
              </w:rPr>
              <w:t>2</w:t>
            </w:r>
          </w:p>
        </w:tc>
        <w:tc>
          <w:tcPr>
            <w:tcW w:w="1920" w:type="dxa"/>
            <w:vAlign w:val="center"/>
          </w:tcPr>
          <w:p w14:paraId="63E64D2B" w14:textId="77777777" w:rsidR="004F152D" w:rsidRDefault="004F152D">
            <w:pPr>
              <w:rPr>
                <w:rFonts w:ascii="仿宋_GB2312"/>
                <w:sz w:val="24"/>
              </w:rPr>
            </w:pPr>
            <w:r>
              <w:rPr>
                <w:rFonts w:ascii="仿宋_GB2312" w:hint="eastAsia"/>
                <w:sz w:val="24"/>
              </w:rPr>
              <w:t>面板</w:t>
            </w:r>
            <w:r>
              <w:rPr>
                <w:rFonts w:ascii="仿宋_GB2312" w:hint="eastAsia"/>
                <w:sz w:val="24"/>
              </w:rPr>
              <w:t>B2</w:t>
            </w:r>
          </w:p>
        </w:tc>
        <w:tc>
          <w:tcPr>
            <w:tcW w:w="1317" w:type="dxa"/>
            <w:vAlign w:val="center"/>
          </w:tcPr>
          <w:p w14:paraId="152B5ED6" w14:textId="77777777" w:rsidR="004F152D" w:rsidRDefault="004F152D">
            <w:pPr>
              <w:jc w:val="center"/>
              <w:rPr>
                <w:rFonts w:ascii="仿宋_GB2312" w:hint="eastAsia"/>
                <w:sz w:val="24"/>
              </w:rPr>
            </w:pPr>
            <w:r>
              <w:rPr>
                <w:rFonts w:ascii="仿宋_GB2312" w:hint="eastAsia"/>
                <w:sz w:val="24"/>
              </w:rPr>
              <w:t>6</w:t>
            </w:r>
          </w:p>
        </w:tc>
        <w:tc>
          <w:tcPr>
            <w:tcW w:w="2202" w:type="dxa"/>
            <w:vAlign w:val="center"/>
          </w:tcPr>
          <w:p w14:paraId="3BE20704" w14:textId="77777777" w:rsidR="004F152D" w:rsidRDefault="004F152D">
            <w:pPr>
              <w:jc w:val="center"/>
              <w:rPr>
                <w:rFonts w:ascii="仿宋_GB2312" w:hint="eastAsia"/>
                <w:sz w:val="24"/>
              </w:rPr>
            </w:pPr>
            <w:r>
              <w:rPr>
                <w:rFonts w:ascii="仿宋_GB2312" w:hint="eastAsia"/>
                <w:sz w:val="24"/>
              </w:rPr>
              <w:t>1.34</w:t>
            </w:r>
          </w:p>
        </w:tc>
        <w:tc>
          <w:tcPr>
            <w:tcW w:w="1881" w:type="dxa"/>
            <w:tcBorders>
              <w:bottom w:val="nil"/>
            </w:tcBorders>
            <w:vAlign w:val="center"/>
          </w:tcPr>
          <w:p w14:paraId="69340509" w14:textId="77777777" w:rsidR="004F152D" w:rsidRDefault="004F152D">
            <w:pPr>
              <w:jc w:val="center"/>
              <w:rPr>
                <w:rFonts w:ascii="仿宋_GB2312" w:hint="eastAsia"/>
                <w:sz w:val="24"/>
              </w:rPr>
            </w:pPr>
            <w:r>
              <w:rPr>
                <w:rFonts w:ascii="仿宋_GB2312" w:hint="eastAsia"/>
                <w:sz w:val="24"/>
              </w:rPr>
              <w:t>8.04</w:t>
            </w:r>
          </w:p>
        </w:tc>
      </w:tr>
      <w:tr w:rsidR="004F152D" w14:paraId="12AFF9A4" w14:textId="77777777">
        <w:tblPrEx>
          <w:tblCellMar>
            <w:top w:w="0" w:type="dxa"/>
            <w:bottom w:w="0" w:type="dxa"/>
          </w:tblCellMar>
        </w:tblPrEx>
        <w:trPr>
          <w:trHeight w:hRule="exact" w:val="440"/>
          <w:jc w:val="center"/>
        </w:trPr>
        <w:tc>
          <w:tcPr>
            <w:tcW w:w="748" w:type="dxa"/>
            <w:vAlign w:val="center"/>
          </w:tcPr>
          <w:p w14:paraId="481ACEEC" w14:textId="77777777" w:rsidR="004F152D" w:rsidRDefault="004F152D">
            <w:pPr>
              <w:jc w:val="center"/>
              <w:rPr>
                <w:rFonts w:ascii="仿宋_GB2312"/>
                <w:sz w:val="24"/>
              </w:rPr>
            </w:pPr>
            <w:r>
              <w:rPr>
                <w:rFonts w:ascii="仿宋_GB2312"/>
                <w:sz w:val="24"/>
              </w:rPr>
              <w:t>3</w:t>
            </w:r>
          </w:p>
        </w:tc>
        <w:tc>
          <w:tcPr>
            <w:tcW w:w="1920" w:type="dxa"/>
            <w:vAlign w:val="center"/>
          </w:tcPr>
          <w:p w14:paraId="4780FD50" w14:textId="77777777" w:rsidR="004F152D" w:rsidRDefault="004F152D">
            <w:pPr>
              <w:rPr>
                <w:rFonts w:ascii="仿宋_GB2312"/>
                <w:sz w:val="24"/>
              </w:rPr>
            </w:pPr>
            <w:r>
              <w:rPr>
                <w:rFonts w:ascii="仿宋_GB2312" w:hint="eastAsia"/>
                <w:sz w:val="24"/>
              </w:rPr>
              <w:t>面板</w:t>
            </w:r>
            <w:r>
              <w:rPr>
                <w:rFonts w:ascii="仿宋_GB2312" w:hint="eastAsia"/>
                <w:sz w:val="24"/>
              </w:rPr>
              <w:t>B3</w:t>
            </w:r>
          </w:p>
        </w:tc>
        <w:tc>
          <w:tcPr>
            <w:tcW w:w="1317" w:type="dxa"/>
            <w:vAlign w:val="center"/>
          </w:tcPr>
          <w:p w14:paraId="3A82CE23" w14:textId="77777777" w:rsidR="004F152D" w:rsidRDefault="004F152D">
            <w:pPr>
              <w:jc w:val="center"/>
              <w:rPr>
                <w:rFonts w:ascii="仿宋_GB2312" w:hint="eastAsia"/>
                <w:sz w:val="24"/>
              </w:rPr>
            </w:pPr>
            <w:r>
              <w:rPr>
                <w:rFonts w:ascii="仿宋_GB2312" w:hint="eastAsia"/>
                <w:sz w:val="24"/>
              </w:rPr>
              <w:t>6</w:t>
            </w:r>
          </w:p>
        </w:tc>
        <w:tc>
          <w:tcPr>
            <w:tcW w:w="2202" w:type="dxa"/>
            <w:vAlign w:val="center"/>
          </w:tcPr>
          <w:p w14:paraId="472AFA05" w14:textId="77777777" w:rsidR="004F152D" w:rsidRDefault="004F152D">
            <w:pPr>
              <w:jc w:val="center"/>
              <w:rPr>
                <w:rFonts w:ascii="仿宋_GB2312" w:hint="eastAsia"/>
                <w:sz w:val="24"/>
              </w:rPr>
            </w:pPr>
            <w:r>
              <w:rPr>
                <w:rFonts w:ascii="仿宋_GB2312" w:hint="eastAsia"/>
                <w:sz w:val="24"/>
              </w:rPr>
              <w:t>0.63</w:t>
            </w:r>
          </w:p>
        </w:tc>
        <w:tc>
          <w:tcPr>
            <w:tcW w:w="1881" w:type="dxa"/>
            <w:vAlign w:val="center"/>
          </w:tcPr>
          <w:p w14:paraId="56C65B78" w14:textId="77777777" w:rsidR="004F152D" w:rsidRDefault="004F152D">
            <w:pPr>
              <w:jc w:val="center"/>
              <w:rPr>
                <w:rFonts w:ascii="仿宋_GB2312" w:hint="eastAsia"/>
                <w:sz w:val="24"/>
              </w:rPr>
            </w:pPr>
            <w:r>
              <w:rPr>
                <w:rFonts w:ascii="仿宋_GB2312" w:hint="eastAsia"/>
                <w:sz w:val="24"/>
              </w:rPr>
              <w:t>3.78</w:t>
            </w:r>
          </w:p>
        </w:tc>
      </w:tr>
      <w:tr w:rsidR="004F152D" w14:paraId="1A35F2CD" w14:textId="77777777">
        <w:tblPrEx>
          <w:tblCellMar>
            <w:top w:w="0" w:type="dxa"/>
            <w:bottom w:w="0" w:type="dxa"/>
          </w:tblCellMar>
        </w:tblPrEx>
        <w:trPr>
          <w:trHeight w:hRule="exact" w:val="440"/>
          <w:jc w:val="center"/>
        </w:trPr>
        <w:tc>
          <w:tcPr>
            <w:tcW w:w="748" w:type="dxa"/>
            <w:vAlign w:val="center"/>
          </w:tcPr>
          <w:p w14:paraId="0408C367" w14:textId="77777777" w:rsidR="004F152D" w:rsidRDefault="004F152D">
            <w:pPr>
              <w:jc w:val="center"/>
              <w:rPr>
                <w:rFonts w:ascii="仿宋_GB2312"/>
                <w:sz w:val="24"/>
              </w:rPr>
            </w:pPr>
            <w:r>
              <w:rPr>
                <w:rFonts w:ascii="仿宋_GB2312"/>
                <w:sz w:val="24"/>
              </w:rPr>
              <w:t>4</w:t>
            </w:r>
          </w:p>
        </w:tc>
        <w:tc>
          <w:tcPr>
            <w:tcW w:w="1920" w:type="dxa"/>
            <w:vAlign w:val="center"/>
          </w:tcPr>
          <w:p w14:paraId="5F3CEA15" w14:textId="77777777" w:rsidR="004F152D" w:rsidRDefault="004F152D">
            <w:pPr>
              <w:rPr>
                <w:rFonts w:ascii="仿宋_GB2312"/>
                <w:sz w:val="24"/>
              </w:rPr>
            </w:pPr>
            <w:r>
              <w:rPr>
                <w:rFonts w:ascii="仿宋_GB2312" w:hint="eastAsia"/>
                <w:sz w:val="24"/>
              </w:rPr>
              <w:t>纵梁</w:t>
            </w:r>
            <w:r>
              <w:rPr>
                <w:rFonts w:ascii="仿宋_GB2312" w:hint="eastAsia"/>
                <w:sz w:val="24"/>
              </w:rPr>
              <w:t>ZL1</w:t>
            </w:r>
          </w:p>
        </w:tc>
        <w:tc>
          <w:tcPr>
            <w:tcW w:w="1317" w:type="dxa"/>
            <w:vAlign w:val="center"/>
          </w:tcPr>
          <w:p w14:paraId="3EED1327" w14:textId="77777777" w:rsidR="004F152D" w:rsidRDefault="004F152D">
            <w:pPr>
              <w:jc w:val="center"/>
              <w:rPr>
                <w:rFonts w:ascii="仿宋_GB2312" w:hint="eastAsia"/>
                <w:sz w:val="24"/>
              </w:rPr>
            </w:pPr>
            <w:r>
              <w:rPr>
                <w:rFonts w:ascii="仿宋_GB2312" w:hint="eastAsia"/>
                <w:sz w:val="24"/>
              </w:rPr>
              <w:t>28</w:t>
            </w:r>
          </w:p>
        </w:tc>
        <w:tc>
          <w:tcPr>
            <w:tcW w:w="2202" w:type="dxa"/>
            <w:vAlign w:val="center"/>
          </w:tcPr>
          <w:p w14:paraId="28048BBF" w14:textId="77777777" w:rsidR="004F152D" w:rsidRDefault="004F152D">
            <w:pPr>
              <w:jc w:val="center"/>
              <w:rPr>
                <w:rFonts w:ascii="仿宋_GB2312" w:hint="eastAsia"/>
                <w:sz w:val="24"/>
              </w:rPr>
            </w:pPr>
            <w:r>
              <w:rPr>
                <w:rFonts w:ascii="仿宋_GB2312" w:hint="eastAsia"/>
                <w:sz w:val="24"/>
              </w:rPr>
              <w:t>3.7</w:t>
            </w:r>
          </w:p>
        </w:tc>
        <w:tc>
          <w:tcPr>
            <w:tcW w:w="1881" w:type="dxa"/>
            <w:vAlign w:val="center"/>
          </w:tcPr>
          <w:p w14:paraId="5171EA4A" w14:textId="77777777" w:rsidR="004F152D" w:rsidRDefault="004F152D">
            <w:pPr>
              <w:jc w:val="center"/>
              <w:rPr>
                <w:rFonts w:ascii="仿宋_GB2312" w:hint="eastAsia"/>
                <w:sz w:val="24"/>
              </w:rPr>
            </w:pPr>
            <w:r>
              <w:rPr>
                <w:rFonts w:ascii="仿宋_GB2312" w:hint="eastAsia"/>
                <w:sz w:val="24"/>
              </w:rPr>
              <w:t>103.6</w:t>
            </w:r>
          </w:p>
        </w:tc>
      </w:tr>
      <w:tr w:rsidR="004F152D" w14:paraId="117FCC78" w14:textId="77777777">
        <w:tblPrEx>
          <w:tblCellMar>
            <w:top w:w="0" w:type="dxa"/>
            <w:bottom w:w="0" w:type="dxa"/>
          </w:tblCellMar>
        </w:tblPrEx>
        <w:trPr>
          <w:trHeight w:hRule="exact" w:val="440"/>
          <w:jc w:val="center"/>
        </w:trPr>
        <w:tc>
          <w:tcPr>
            <w:tcW w:w="748" w:type="dxa"/>
            <w:vAlign w:val="center"/>
          </w:tcPr>
          <w:p w14:paraId="22B054C0" w14:textId="77777777" w:rsidR="004F152D" w:rsidRDefault="004F152D">
            <w:pPr>
              <w:jc w:val="center"/>
              <w:rPr>
                <w:rFonts w:ascii="仿宋_GB2312"/>
                <w:sz w:val="24"/>
              </w:rPr>
            </w:pPr>
            <w:r>
              <w:rPr>
                <w:rFonts w:ascii="仿宋_GB2312"/>
                <w:sz w:val="24"/>
              </w:rPr>
              <w:t>5</w:t>
            </w:r>
          </w:p>
        </w:tc>
        <w:tc>
          <w:tcPr>
            <w:tcW w:w="1920" w:type="dxa"/>
            <w:vAlign w:val="center"/>
          </w:tcPr>
          <w:p w14:paraId="61B01F04" w14:textId="77777777" w:rsidR="004F152D" w:rsidRDefault="004F152D">
            <w:pPr>
              <w:rPr>
                <w:rFonts w:ascii="仿宋_GB2312"/>
                <w:sz w:val="24"/>
              </w:rPr>
            </w:pPr>
            <w:r>
              <w:rPr>
                <w:rFonts w:ascii="仿宋_GB2312" w:hint="eastAsia"/>
                <w:sz w:val="24"/>
              </w:rPr>
              <w:t>纵梁</w:t>
            </w:r>
            <w:r>
              <w:rPr>
                <w:rFonts w:ascii="仿宋_GB2312" w:hint="eastAsia"/>
                <w:sz w:val="24"/>
              </w:rPr>
              <w:t>ZL2</w:t>
            </w:r>
          </w:p>
        </w:tc>
        <w:tc>
          <w:tcPr>
            <w:tcW w:w="1317" w:type="dxa"/>
            <w:vAlign w:val="center"/>
          </w:tcPr>
          <w:p w14:paraId="3CA2D16B" w14:textId="77777777" w:rsidR="004F152D" w:rsidRDefault="004F152D">
            <w:pPr>
              <w:jc w:val="center"/>
              <w:rPr>
                <w:rFonts w:ascii="仿宋_GB2312" w:hint="eastAsia"/>
                <w:sz w:val="24"/>
              </w:rPr>
            </w:pPr>
            <w:r>
              <w:rPr>
                <w:rFonts w:ascii="仿宋_GB2312" w:hint="eastAsia"/>
                <w:sz w:val="24"/>
              </w:rPr>
              <w:t>1</w:t>
            </w:r>
          </w:p>
        </w:tc>
        <w:tc>
          <w:tcPr>
            <w:tcW w:w="2202" w:type="dxa"/>
            <w:vAlign w:val="center"/>
          </w:tcPr>
          <w:p w14:paraId="4D48BE1A" w14:textId="77777777" w:rsidR="004F152D" w:rsidRDefault="004F152D">
            <w:pPr>
              <w:jc w:val="center"/>
              <w:rPr>
                <w:rFonts w:ascii="仿宋_GB2312" w:hint="eastAsia"/>
                <w:sz w:val="24"/>
              </w:rPr>
            </w:pPr>
            <w:r>
              <w:rPr>
                <w:rFonts w:ascii="仿宋_GB2312" w:hint="eastAsia"/>
                <w:sz w:val="24"/>
              </w:rPr>
              <w:t>3.22</w:t>
            </w:r>
          </w:p>
        </w:tc>
        <w:tc>
          <w:tcPr>
            <w:tcW w:w="1881" w:type="dxa"/>
            <w:vAlign w:val="center"/>
          </w:tcPr>
          <w:p w14:paraId="7AB1C92D" w14:textId="77777777" w:rsidR="004F152D" w:rsidRDefault="004F152D">
            <w:pPr>
              <w:jc w:val="center"/>
              <w:rPr>
                <w:rFonts w:ascii="仿宋_GB2312" w:hint="eastAsia"/>
                <w:sz w:val="24"/>
              </w:rPr>
            </w:pPr>
            <w:r>
              <w:rPr>
                <w:rFonts w:ascii="仿宋_GB2312" w:hint="eastAsia"/>
                <w:sz w:val="24"/>
              </w:rPr>
              <w:t>3.22</w:t>
            </w:r>
          </w:p>
        </w:tc>
      </w:tr>
      <w:tr w:rsidR="004F152D" w14:paraId="727B299C" w14:textId="77777777">
        <w:tblPrEx>
          <w:tblCellMar>
            <w:top w:w="0" w:type="dxa"/>
            <w:bottom w:w="0" w:type="dxa"/>
          </w:tblCellMar>
        </w:tblPrEx>
        <w:trPr>
          <w:trHeight w:hRule="exact" w:val="440"/>
          <w:jc w:val="center"/>
        </w:trPr>
        <w:tc>
          <w:tcPr>
            <w:tcW w:w="748" w:type="dxa"/>
            <w:vAlign w:val="center"/>
          </w:tcPr>
          <w:p w14:paraId="6ED3DAA7" w14:textId="77777777" w:rsidR="004F152D" w:rsidRDefault="004F152D">
            <w:pPr>
              <w:jc w:val="center"/>
              <w:rPr>
                <w:rFonts w:ascii="仿宋_GB2312"/>
                <w:sz w:val="24"/>
              </w:rPr>
            </w:pPr>
            <w:r>
              <w:rPr>
                <w:rFonts w:ascii="仿宋_GB2312"/>
                <w:sz w:val="24"/>
              </w:rPr>
              <w:t>6</w:t>
            </w:r>
          </w:p>
        </w:tc>
        <w:tc>
          <w:tcPr>
            <w:tcW w:w="1920" w:type="dxa"/>
            <w:vAlign w:val="center"/>
          </w:tcPr>
          <w:p w14:paraId="5078284F" w14:textId="77777777" w:rsidR="004F152D" w:rsidRDefault="004F152D">
            <w:pPr>
              <w:rPr>
                <w:rFonts w:ascii="仿宋_GB2312"/>
                <w:sz w:val="24"/>
              </w:rPr>
            </w:pPr>
            <w:r>
              <w:rPr>
                <w:rFonts w:ascii="仿宋_GB2312" w:hint="eastAsia"/>
                <w:sz w:val="24"/>
              </w:rPr>
              <w:t>纵梁</w:t>
            </w:r>
            <w:r>
              <w:rPr>
                <w:rFonts w:ascii="仿宋_GB2312" w:hint="eastAsia"/>
                <w:sz w:val="24"/>
              </w:rPr>
              <w:t>ZL2</w:t>
            </w:r>
            <w:r>
              <w:rPr>
                <w:rFonts w:ascii="仿宋_GB2312"/>
                <w:sz w:val="24"/>
              </w:rPr>
              <w:t>’</w:t>
            </w:r>
          </w:p>
        </w:tc>
        <w:tc>
          <w:tcPr>
            <w:tcW w:w="1317" w:type="dxa"/>
            <w:vAlign w:val="center"/>
          </w:tcPr>
          <w:p w14:paraId="2CAF516A" w14:textId="77777777" w:rsidR="004F152D" w:rsidRDefault="004F152D">
            <w:pPr>
              <w:jc w:val="center"/>
              <w:rPr>
                <w:rFonts w:ascii="仿宋_GB2312" w:hint="eastAsia"/>
                <w:sz w:val="24"/>
              </w:rPr>
            </w:pPr>
            <w:r>
              <w:rPr>
                <w:rFonts w:ascii="仿宋_GB2312" w:hint="eastAsia"/>
                <w:sz w:val="24"/>
              </w:rPr>
              <w:t>1</w:t>
            </w:r>
          </w:p>
        </w:tc>
        <w:tc>
          <w:tcPr>
            <w:tcW w:w="2202" w:type="dxa"/>
            <w:vAlign w:val="center"/>
          </w:tcPr>
          <w:p w14:paraId="5CD32CDE" w14:textId="77777777" w:rsidR="004F152D" w:rsidRDefault="004F152D">
            <w:pPr>
              <w:jc w:val="center"/>
              <w:rPr>
                <w:rFonts w:ascii="仿宋_GB2312" w:hint="eastAsia"/>
                <w:sz w:val="24"/>
              </w:rPr>
            </w:pPr>
            <w:r>
              <w:rPr>
                <w:rFonts w:ascii="仿宋_GB2312" w:hint="eastAsia"/>
                <w:sz w:val="24"/>
              </w:rPr>
              <w:t>3.22</w:t>
            </w:r>
          </w:p>
        </w:tc>
        <w:tc>
          <w:tcPr>
            <w:tcW w:w="1881" w:type="dxa"/>
            <w:vAlign w:val="center"/>
          </w:tcPr>
          <w:p w14:paraId="2C6D26ED" w14:textId="77777777" w:rsidR="004F152D" w:rsidRDefault="004F152D">
            <w:pPr>
              <w:jc w:val="center"/>
              <w:rPr>
                <w:rFonts w:ascii="仿宋_GB2312" w:hint="eastAsia"/>
                <w:sz w:val="24"/>
              </w:rPr>
            </w:pPr>
            <w:r>
              <w:rPr>
                <w:rFonts w:ascii="仿宋_GB2312" w:hint="eastAsia"/>
                <w:sz w:val="24"/>
              </w:rPr>
              <w:t>3.22</w:t>
            </w:r>
          </w:p>
        </w:tc>
      </w:tr>
      <w:tr w:rsidR="004F152D" w14:paraId="23A73578" w14:textId="77777777">
        <w:tblPrEx>
          <w:tblCellMar>
            <w:top w:w="0" w:type="dxa"/>
            <w:bottom w:w="0" w:type="dxa"/>
          </w:tblCellMar>
        </w:tblPrEx>
        <w:trPr>
          <w:trHeight w:hRule="exact" w:val="440"/>
          <w:jc w:val="center"/>
        </w:trPr>
        <w:tc>
          <w:tcPr>
            <w:tcW w:w="748" w:type="dxa"/>
            <w:vAlign w:val="center"/>
          </w:tcPr>
          <w:p w14:paraId="79F84BDE" w14:textId="77777777" w:rsidR="004F152D" w:rsidRDefault="004F152D">
            <w:pPr>
              <w:jc w:val="center"/>
              <w:rPr>
                <w:rFonts w:ascii="仿宋_GB2312"/>
                <w:sz w:val="24"/>
              </w:rPr>
            </w:pPr>
            <w:r>
              <w:rPr>
                <w:rFonts w:ascii="仿宋_GB2312"/>
                <w:sz w:val="24"/>
              </w:rPr>
              <w:t>7</w:t>
            </w:r>
          </w:p>
        </w:tc>
        <w:tc>
          <w:tcPr>
            <w:tcW w:w="1920" w:type="dxa"/>
            <w:vAlign w:val="center"/>
          </w:tcPr>
          <w:p w14:paraId="458369C7" w14:textId="77777777" w:rsidR="004F152D" w:rsidRDefault="004F152D">
            <w:pPr>
              <w:rPr>
                <w:rFonts w:ascii="仿宋_GB2312"/>
                <w:sz w:val="24"/>
              </w:rPr>
            </w:pPr>
            <w:r>
              <w:rPr>
                <w:rFonts w:ascii="仿宋_GB2312" w:hint="eastAsia"/>
                <w:sz w:val="24"/>
              </w:rPr>
              <w:t>边梁</w:t>
            </w:r>
            <w:r>
              <w:rPr>
                <w:rFonts w:ascii="仿宋_GB2312" w:hint="eastAsia"/>
                <w:sz w:val="24"/>
              </w:rPr>
              <w:t>BL1</w:t>
            </w:r>
          </w:p>
        </w:tc>
        <w:tc>
          <w:tcPr>
            <w:tcW w:w="1317" w:type="dxa"/>
            <w:vAlign w:val="center"/>
          </w:tcPr>
          <w:p w14:paraId="5D7DC0F2" w14:textId="77777777" w:rsidR="004F152D" w:rsidRDefault="004F152D">
            <w:pPr>
              <w:jc w:val="center"/>
              <w:rPr>
                <w:rFonts w:ascii="仿宋_GB2312" w:hint="eastAsia"/>
                <w:sz w:val="24"/>
              </w:rPr>
            </w:pPr>
            <w:r>
              <w:rPr>
                <w:rFonts w:ascii="仿宋_GB2312" w:hint="eastAsia"/>
                <w:sz w:val="24"/>
              </w:rPr>
              <w:t>26</w:t>
            </w:r>
          </w:p>
        </w:tc>
        <w:tc>
          <w:tcPr>
            <w:tcW w:w="2202" w:type="dxa"/>
            <w:vAlign w:val="center"/>
          </w:tcPr>
          <w:p w14:paraId="3C5FF2F5" w14:textId="77777777" w:rsidR="004F152D" w:rsidRDefault="004F152D">
            <w:pPr>
              <w:jc w:val="center"/>
              <w:rPr>
                <w:rFonts w:ascii="仿宋_GB2312" w:hint="eastAsia"/>
                <w:sz w:val="24"/>
              </w:rPr>
            </w:pPr>
            <w:r>
              <w:rPr>
                <w:rFonts w:ascii="仿宋_GB2312" w:hint="eastAsia"/>
                <w:sz w:val="24"/>
              </w:rPr>
              <w:t>2.76</w:t>
            </w:r>
          </w:p>
        </w:tc>
        <w:tc>
          <w:tcPr>
            <w:tcW w:w="1881" w:type="dxa"/>
            <w:vAlign w:val="center"/>
          </w:tcPr>
          <w:p w14:paraId="47F88230" w14:textId="77777777" w:rsidR="004F152D" w:rsidRDefault="004F152D">
            <w:pPr>
              <w:jc w:val="center"/>
              <w:rPr>
                <w:rFonts w:ascii="仿宋_GB2312" w:hint="eastAsia"/>
                <w:sz w:val="24"/>
              </w:rPr>
            </w:pPr>
            <w:r>
              <w:rPr>
                <w:rFonts w:ascii="仿宋_GB2312" w:hint="eastAsia"/>
                <w:sz w:val="24"/>
              </w:rPr>
              <w:t>71.76</w:t>
            </w:r>
          </w:p>
        </w:tc>
      </w:tr>
      <w:tr w:rsidR="004F152D" w14:paraId="30F5C7AC" w14:textId="77777777">
        <w:tblPrEx>
          <w:tblCellMar>
            <w:top w:w="0" w:type="dxa"/>
            <w:bottom w:w="0" w:type="dxa"/>
          </w:tblCellMar>
        </w:tblPrEx>
        <w:trPr>
          <w:trHeight w:hRule="exact" w:val="440"/>
          <w:jc w:val="center"/>
        </w:trPr>
        <w:tc>
          <w:tcPr>
            <w:tcW w:w="748" w:type="dxa"/>
            <w:vAlign w:val="center"/>
          </w:tcPr>
          <w:p w14:paraId="60BB01C0" w14:textId="77777777" w:rsidR="004F152D" w:rsidRDefault="004F152D">
            <w:pPr>
              <w:jc w:val="center"/>
              <w:rPr>
                <w:rFonts w:ascii="仿宋_GB2312"/>
                <w:sz w:val="24"/>
              </w:rPr>
            </w:pPr>
            <w:r>
              <w:rPr>
                <w:rFonts w:ascii="仿宋_GB2312"/>
                <w:sz w:val="24"/>
              </w:rPr>
              <w:t>8</w:t>
            </w:r>
          </w:p>
        </w:tc>
        <w:tc>
          <w:tcPr>
            <w:tcW w:w="1920" w:type="dxa"/>
            <w:vAlign w:val="center"/>
          </w:tcPr>
          <w:p w14:paraId="013F15B2" w14:textId="77777777" w:rsidR="004F152D" w:rsidRDefault="004F152D">
            <w:pPr>
              <w:rPr>
                <w:rFonts w:ascii="仿宋_GB2312"/>
                <w:sz w:val="24"/>
              </w:rPr>
            </w:pPr>
            <w:r>
              <w:rPr>
                <w:rFonts w:ascii="仿宋_GB2312" w:hint="eastAsia"/>
                <w:sz w:val="24"/>
              </w:rPr>
              <w:t>靠船构件</w:t>
            </w:r>
            <w:r>
              <w:rPr>
                <w:rFonts w:ascii="仿宋_GB2312" w:hint="eastAsia"/>
                <w:sz w:val="24"/>
              </w:rPr>
              <w:t>KCJ1</w:t>
            </w:r>
          </w:p>
        </w:tc>
        <w:tc>
          <w:tcPr>
            <w:tcW w:w="1317" w:type="dxa"/>
            <w:vAlign w:val="center"/>
          </w:tcPr>
          <w:p w14:paraId="6C2FF333" w14:textId="77777777" w:rsidR="004F152D" w:rsidRDefault="004F152D">
            <w:pPr>
              <w:jc w:val="center"/>
              <w:rPr>
                <w:rFonts w:ascii="仿宋_GB2312" w:hint="eastAsia"/>
                <w:sz w:val="24"/>
              </w:rPr>
            </w:pPr>
            <w:r>
              <w:rPr>
                <w:rFonts w:ascii="仿宋_GB2312" w:hint="eastAsia"/>
                <w:sz w:val="24"/>
              </w:rPr>
              <w:t>2</w:t>
            </w:r>
          </w:p>
        </w:tc>
        <w:tc>
          <w:tcPr>
            <w:tcW w:w="2202" w:type="dxa"/>
            <w:vAlign w:val="center"/>
          </w:tcPr>
          <w:p w14:paraId="0691EBCF" w14:textId="77777777" w:rsidR="004F152D" w:rsidRDefault="004F152D">
            <w:pPr>
              <w:jc w:val="center"/>
              <w:rPr>
                <w:rFonts w:ascii="仿宋_GB2312" w:hint="eastAsia"/>
                <w:sz w:val="24"/>
              </w:rPr>
            </w:pPr>
            <w:r>
              <w:rPr>
                <w:rFonts w:ascii="仿宋_GB2312" w:hint="eastAsia"/>
                <w:sz w:val="24"/>
              </w:rPr>
              <w:t>1.22</w:t>
            </w:r>
          </w:p>
        </w:tc>
        <w:tc>
          <w:tcPr>
            <w:tcW w:w="1881" w:type="dxa"/>
            <w:vAlign w:val="center"/>
          </w:tcPr>
          <w:p w14:paraId="27102204" w14:textId="77777777" w:rsidR="004F152D" w:rsidRDefault="004F152D">
            <w:pPr>
              <w:jc w:val="center"/>
              <w:rPr>
                <w:rFonts w:ascii="仿宋_GB2312" w:hint="eastAsia"/>
                <w:sz w:val="24"/>
              </w:rPr>
            </w:pPr>
            <w:r>
              <w:rPr>
                <w:rFonts w:ascii="仿宋_GB2312" w:hint="eastAsia"/>
                <w:sz w:val="24"/>
              </w:rPr>
              <w:t>2.44</w:t>
            </w:r>
          </w:p>
        </w:tc>
      </w:tr>
      <w:tr w:rsidR="004F152D" w14:paraId="0783B8FD" w14:textId="77777777">
        <w:tblPrEx>
          <w:tblCellMar>
            <w:top w:w="0" w:type="dxa"/>
            <w:bottom w:w="0" w:type="dxa"/>
          </w:tblCellMar>
        </w:tblPrEx>
        <w:trPr>
          <w:trHeight w:hRule="exact" w:val="440"/>
          <w:jc w:val="center"/>
        </w:trPr>
        <w:tc>
          <w:tcPr>
            <w:tcW w:w="748" w:type="dxa"/>
            <w:vAlign w:val="center"/>
          </w:tcPr>
          <w:p w14:paraId="5FF9F19E" w14:textId="77777777" w:rsidR="004F152D" w:rsidRDefault="004F152D">
            <w:pPr>
              <w:jc w:val="center"/>
              <w:rPr>
                <w:rFonts w:ascii="仿宋_GB2312" w:hint="eastAsia"/>
                <w:sz w:val="24"/>
              </w:rPr>
            </w:pPr>
            <w:r>
              <w:rPr>
                <w:rFonts w:ascii="仿宋_GB2312" w:hint="eastAsia"/>
                <w:sz w:val="24"/>
              </w:rPr>
              <w:t>9</w:t>
            </w:r>
          </w:p>
        </w:tc>
        <w:tc>
          <w:tcPr>
            <w:tcW w:w="1920" w:type="dxa"/>
            <w:vAlign w:val="center"/>
          </w:tcPr>
          <w:p w14:paraId="12B715F7" w14:textId="77777777" w:rsidR="004F152D" w:rsidRDefault="004F152D">
            <w:pPr>
              <w:rPr>
                <w:rFonts w:ascii="仿宋_GB2312"/>
                <w:sz w:val="24"/>
              </w:rPr>
            </w:pPr>
            <w:r>
              <w:rPr>
                <w:rFonts w:ascii="仿宋_GB2312" w:hint="eastAsia"/>
                <w:sz w:val="24"/>
              </w:rPr>
              <w:t>靠船构件</w:t>
            </w:r>
            <w:r>
              <w:rPr>
                <w:rFonts w:ascii="仿宋_GB2312" w:hint="eastAsia"/>
                <w:sz w:val="24"/>
              </w:rPr>
              <w:t>KCJ2</w:t>
            </w:r>
          </w:p>
        </w:tc>
        <w:tc>
          <w:tcPr>
            <w:tcW w:w="1317" w:type="dxa"/>
            <w:vAlign w:val="center"/>
          </w:tcPr>
          <w:p w14:paraId="14D256DC" w14:textId="77777777" w:rsidR="004F152D" w:rsidRDefault="004F152D">
            <w:pPr>
              <w:jc w:val="center"/>
              <w:rPr>
                <w:rFonts w:ascii="仿宋_GB2312" w:hint="eastAsia"/>
                <w:sz w:val="24"/>
              </w:rPr>
            </w:pPr>
            <w:r>
              <w:rPr>
                <w:rFonts w:ascii="仿宋_GB2312" w:hint="eastAsia"/>
                <w:sz w:val="24"/>
              </w:rPr>
              <w:t>12</w:t>
            </w:r>
          </w:p>
        </w:tc>
        <w:tc>
          <w:tcPr>
            <w:tcW w:w="2202" w:type="dxa"/>
            <w:vAlign w:val="center"/>
          </w:tcPr>
          <w:p w14:paraId="645AFD40" w14:textId="77777777" w:rsidR="004F152D" w:rsidRDefault="004F152D">
            <w:pPr>
              <w:jc w:val="center"/>
              <w:rPr>
                <w:rFonts w:ascii="仿宋_GB2312" w:hint="eastAsia"/>
                <w:sz w:val="24"/>
              </w:rPr>
            </w:pPr>
            <w:r>
              <w:rPr>
                <w:rFonts w:ascii="仿宋_GB2312" w:hint="eastAsia"/>
                <w:sz w:val="24"/>
              </w:rPr>
              <w:t>1.24</w:t>
            </w:r>
          </w:p>
        </w:tc>
        <w:tc>
          <w:tcPr>
            <w:tcW w:w="1881" w:type="dxa"/>
            <w:vAlign w:val="center"/>
          </w:tcPr>
          <w:p w14:paraId="11B27D75" w14:textId="77777777" w:rsidR="004F152D" w:rsidRDefault="004F152D">
            <w:pPr>
              <w:jc w:val="center"/>
              <w:rPr>
                <w:rFonts w:ascii="仿宋_GB2312" w:hint="eastAsia"/>
                <w:sz w:val="24"/>
              </w:rPr>
            </w:pPr>
            <w:r>
              <w:rPr>
                <w:rFonts w:ascii="仿宋_GB2312" w:hint="eastAsia"/>
                <w:sz w:val="24"/>
              </w:rPr>
              <w:t>14.88</w:t>
            </w:r>
          </w:p>
        </w:tc>
      </w:tr>
      <w:tr w:rsidR="004F152D" w14:paraId="650BE7E3" w14:textId="77777777">
        <w:tblPrEx>
          <w:tblCellMar>
            <w:top w:w="0" w:type="dxa"/>
            <w:bottom w:w="0" w:type="dxa"/>
          </w:tblCellMar>
        </w:tblPrEx>
        <w:trPr>
          <w:trHeight w:hRule="exact" w:val="440"/>
          <w:jc w:val="center"/>
        </w:trPr>
        <w:tc>
          <w:tcPr>
            <w:tcW w:w="748" w:type="dxa"/>
            <w:vAlign w:val="center"/>
          </w:tcPr>
          <w:p w14:paraId="635C8053" w14:textId="77777777" w:rsidR="004F152D" w:rsidRDefault="004F152D">
            <w:pPr>
              <w:jc w:val="center"/>
              <w:rPr>
                <w:rFonts w:ascii="仿宋_GB2312" w:hint="eastAsia"/>
                <w:sz w:val="24"/>
              </w:rPr>
            </w:pPr>
            <w:r>
              <w:rPr>
                <w:rFonts w:ascii="仿宋_GB2312" w:hint="eastAsia"/>
                <w:sz w:val="24"/>
              </w:rPr>
              <w:t>10</w:t>
            </w:r>
          </w:p>
        </w:tc>
        <w:tc>
          <w:tcPr>
            <w:tcW w:w="1920" w:type="dxa"/>
            <w:vAlign w:val="center"/>
          </w:tcPr>
          <w:p w14:paraId="6EB3D5C1" w14:textId="77777777" w:rsidR="004F152D" w:rsidRDefault="004F152D">
            <w:pPr>
              <w:rPr>
                <w:rFonts w:ascii="仿宋_GB2312"/>
                <w:sz w:val="24"/>
              </w:rPr>
            </w:pPr>
            <w:r>
              <w:rPr>
                <w:rFonts w:ascii="仿宋_GB2312" w:hint="eastAsia"/>
                <w:sz w:val="24"/>
              </w:rPr>
              <w:t>靠船构件</w:t>
            </w:r>
            <w:r>
              <w:rPr>
                <w:rFonts w:ascii="仿宋_GB2312" w:hint="eastAsia"/>
                <w:sz w:val="24"/>
              </w:rPr>
              <w:t>KCJ3</w:t>
            </w:r>
          </w:p>
        </w:tc>
        <w:tc>
          <w:tcPr>
            <w:tcW w:w="1317" w:type="dxa"/>
            <w:vAlign w:val="center"/>
          </w:tcPr>
          <w:p w14:paraId="041C32A5" w14:textId="77777777" w:rsidR="004F152D" w:rsidRDefault="004F152D">
            <w:pPr>
              <w:jc w:val="center"/>
              <w:rPr>
                <w:rFonts w:ascii="仿宋_GB2312" w:hint="eastAsia"/>
                <w:sz w:val="24"/>
              </w:rPr>
            </w:pPr>
            <w:r>
              <w:rPr>
                <w:rFonts w:ascii="仿宋_GB2312" w:hint="eastAsia"/>
                <w:sz w:val="24"/>
              </w:rPr>
              <w:t>2</w:t>
            </w:r>
          </w:p>
        </w:tc>
        <w:tc>
          <w:tcPr>
            <w:tcW w:w="2202" w:type="dxa"/>
            <w:vAlign w:val="center"/>
          </w:tcPr>
          <w:p w14:paraId="48CF9C36" w14:textId="77777777" w:rsidR="004F152D" w:rsidRDefault="004F152D">
            <w:pPr>
              <w:jc w:val="center"/>
              <w:rPr>
                <w:rFonts w:ascii="仿宋_GB2312" w:hint="eastAsia"/>
                <w:sz w:val="24"/>
              </w:rPr>
            </w:pPr>
            <w:r>
              <w:rPr>
                <w:rFonts w:ascii="仿宋_GB2312" w:hint="eastAsia"/>
                <w:sz w:val="24"/>
              </w:rPr>
              <w:t>1.22</w:t>
            </w:r>
          </w:p>
        </w:tc>
        <w:tc>
          <w:tcPr>
            <w:tcW w:w="1881" w:type="dxa"/>
            <w:vAlign w:val="center"/>
          </w:tcPr>
          <w:p w14:paraId="5FA8AD44" w14:textId="77777777" w:rsidR="004F152D" w:rsidRDefault="004F152D">
            <w:pPr>
              <w:jc w:val="center"/>
              <w:rPr>
                <w:rFonts w:ascii="仿宋_GB2312" w:hint="eastAsia"/>
                <w:sz w:val="24"/>
              </w:rPr>
            </w:pPr>
            <w:r>
              <w:rPr>
                <w:rFonts w:ascii="仿宋_GB2312" w:hint="eastAsia"/>
                <w:sz w:val="24"/>
              </w:rPr>
              <w:t>2.44</w:t>
            </w:r>
          </w:p>
        </w:tc>
      </w:tr>
      <w:tr w:rsidR="004F152D" w14:paraId="6D548D8F" w14:textId="77777777">
        <w:tblPrEx>
          <w:tblCellMar>
            <w:top w:w="0" w:type="dxa"/>
            <w:bottom w:w="0" w:type="dxa"/>
          </w:tblCellMar>
        </w:tblPrEx>
        <w:trPr>
          <w:trHeight w:hRule="exact" w:val="440"/>
          <w:jc w:val="center"/>
        </w:trPr>
        <w:tc>
          <w:tcPr>
            <w:tcW w:w="748" w:type="dxa"/>
            <w:vAlign w:val="center"/>
          </w:tcPr>
          <w:p w14:paraId="14CBD5AC" w14:textId="77777777" w:rsidR="004F152D" w:rsidRDefault="004F152D">
            <w:pPr>
              <w:jc w:val="center"/>
              <w:rPr>
                <w:rFonts w:ascii="仿宋_GB2312" w:hint="eastAsia"/>
                <w:sz w:val="24"/>
              </w:rPr>
            </w:pPr>
            <w:r>
              <w:rPr>
                <w:rFonts w:ascii="仿宋_GB2312"/>
                <w:sz w:val="24"/>
              </w:rPr>
              <w:t>1</w:t>
            </w:r>
            <w:r>
              <w:rPr>
                <w:rFonts w:ascii="仿宋_GB2312" w:hint="eastAsia"/>
                <w:sz w:val="24"/>
              </w:rPr>
              <w:t>1</w:t>
            </w:r>
          </w:p>
        </w:tc>
        <w:tc>
          <w:tcPr>
            <w:tcW w:w="1920" w:type="dxa"/>
            <w:vAlign w:val="center"/>
          </w:tcPr>
          <w:p w14:paraId="6AD0D1AB" w14:textId="77777777" w:rsidR="004F152D" w:rsidRDefault="004F152D">
            <w:pPr>
              <w:rPr>
                <w:rFonts w:ascii="仿宋_GB2312"/>
                <w:sz w:val="24"/>
              </w:rPr>
            </w:pPr>
            <w:r>
              <w:rPr>
                <w:rFonts w:ascii="仿宋_GB2312" w:hint="eastAsia"/>
                <w:sz w:val="24"/>
              </w:rPr>
              <w:t>水平撑</w:t>
            </w:r>
            <w:r>
              <w:rPr>
                <w:rFonts w:ascii="仿宋_GB2312" w:hint="eastAsia"/>
                <w:sz w:val="24"/>
              </w:rPr>
              <w:t>SPC</w:t>
            </w:r>
          </w:p>
        </w:tc>
        <w:tc>
          <w:tcPr>
            <w:tcW w:w="1317" w:type="dxa"/>
            <w:vAlign w:val="center"/>
          </w:tcPr>
          <w:p w14:paraId="68087113" w14:textId="77777777" w:rsidR="004F152D" w:rsidRDefault="004F152D">
            <w:pPr>
              <w:jc w:val="center"/>
              <w:rPr>
                <w:rFonts w:ascii="仿宋_GB2312" w:hint="eastAsia"/>
                <w:sz w:val="24"/>
              </w:rPr>
            </w:pPr>
            <w:r>
              <w:rPr>
                <w:rFonts w:ascii="仿宋_GB2312" w:hint="eastAsia"/>
                <w:sz w:val="24"/>
              </w:rPr>
              <w:t>14</w:t>
            </w:r>
          </w:p>
        </w:tc>
        <w:tc>
          <w:tcPr>
            <w:tcW w:w="2202" w:type="dxa"/>
            <w:vAlign w:val="center"/>
          </w:tcPr>
          <w:p w14:paraId="26E6CBBB" w14:textId="77777777" w:rsidR="004F152D" w:rsidRDefault="004F152D">
            <w:pPr>
              <w:jc w:val="center"/>
              <w:rPr>
                <w:rFonts w:ascii="仿宋_GB2312" w:hint="eastAsia"/>
                <w:sz w:val="24"/>
              </w:rPr>
            </w:pPr>
            <w:r>
              <w:rPr>
                <w:rFonts w:ascii="仿宋_GB2312" w:hint="eastAsia"/>
                <w:sz w:val="24"/>
              </w:rPr>
              <w:t>0.63</w:t>
            </w:r>
          </w:p>
        </w:tc>
        <w:tc>
          <w:tcPr>
            <w:tcW w:w="1881" w:type="dxa"/>
            <w:vAlign w:val="center"/>
          </w:tcPr>
          <w:p w14:paraId="7F229900" w14:textId="77777777" w:rsidR="004F152D" w:rsidRDefault="004F152D">
            <w:pPr>
              <w:jc w:val="center"/>
              <w:rPr>
                <w:rFonts w:ascii="仿宋_GB2312" w:hint="eastAsia"/>
                <w:sz w:val="24"/>
              </w:rPr>
            </w:pPr>
            <w:r>
              <w:rPr>
                <w:rFonts w:ascii="仿宋_GB2312" w:hint="eastAsia"/>
                <w:sz w:val="24"/>
              </w:rPr>
              <w:t>8.82</w:t>
            </w:r>
          </w:p>
        </w:tc>
      </w:tr>
      <w:tr w:rsidR="004F152D" w14:paraId="4B1664D8" w14:textId="77777777">
        <w:tblPrEx>
          <w:tblCellMar>
            <w:top w:w="0" w:type="dxa"/>
            <w:bottom w:w="0" w:type="dxa"/>
          </w:tblCellMar>
        </w:tblPrEx>
        <w:trPr>
          <w:trHeight w:hRule="exact" w:val="440"/>
          <w:jc w:val="center"/>
        </w:trPr>
        <w:tc>
          <w:tcPr>
            <w:tcW w:w="748" w:type="dxa"/>
            <w:vAlign w:val="center"/>
          </w:tcPr>
          <w:p w14:paraId="5FC78AD4" w14:textId="77777777" w:rsidR="004F152D" w:rsidRDefault="004F152D">
            <w:pPr>
              <w:jc w:val="center"/>
              <w:rPr>
                <w:rFonts w:ascii="仿宋_GB2312"/>
                <w:sz w:val="24"/>
              </w:rPr>
            </w:pPr>
            <w:r>
              <w:rPr>
                <w:rFonts w:ascii="仿宋_GB2312"/>
                <w:sz w:val="24"/>
              </w:rPr>
              <w:t xml:space="preserve"> </w:t>
            </w:r>
          </w:p>
        </w:tc>
        <w:tc>
          <w:tcPr>
            <w:tcW w:w="1920" w:type="dxa"/>
            <w:vAlign w:val="center"/>
          </w:tcPr>
          <w:p w14:paraId="0525C5CE" w14:textId="77777777" w:rsidR="004F152D" w:rsidRDefault="004F152D">
            <w:pPr>
              <w:rPr>
                <w:rFonts w:ascii="仿宋_GB2312"/>
                <w:sz w:val="24"/>
              </w:rPr>
            </w:pPr>
            <w:r>
              <w:rPr>
                <w:rFonts w:ascii="仿宋_GB2312" w:hint="eastAsia"/>
                <w:sz w:val="24"/>
              </w:rPr>
              <w:t>合</w:t>
            </w:r>
            <w:r>
              <w:rPr>
                <w:rFonts w:ascii="仿宋_GB2312"/>
                <w:sz w:val="24"/>
              </w:rPr>
              <w:t xml:space="preserve">  </w:t>
            </w:r>
            <w:r>
              <w:rPr>
                <w:rFonts w:ascii="仿宋_GB2312" w:hint="eastAsia"/>
                <w:sz w:val="24"/>
              </w:rPr>
              <w:t>计</w:t>
            </w:r>
          </w:p>
        </w:tc>
        <w:tc>
          <w:tcPr>
            <w:tcW w:w="1317" w:type="dxa"/>
            <w:vAlign w:val="center"/>
          </w:tcPr>
          <w:p w14:paraId="15221AB3" w14:textId="77777777" w:rsidR="004F152D" w:rsidRDefault="004F152D">
            <w:pPr>
              <w:jc w:val="center"/>
              <w:rPr>
                <w:rFonts w:ascii="仿宋_GB2312" w:hint="eastAsia"/>
                <w:sz w:val="24"/>
              </w:rPr>
            </w:pPr>
            <w:r>
              <w:rPr>
                <w:rFonts w:ascii="仿宋_GB2312" w:hint="eastAsia"/>
                <w:sz w:val="24"/>
              </w:rPr>
              <w:t>212</w:t>
            </w:r>
          </w:p>
        </w:tc>
        <w:tc>
          <w:tcPr>
            <w:tcW w:w="2202" w:type="dxa"/>
            <w:vAlign w:val="center"/>
          </w:tcPr>
          <w:p w14:paraId="5866F49B" w14:textId="77777777" w:rsidR="004F152D" w:rsidRDefault="004F152D">
            <w:pPr>
              <w:jc w:val="center"/>
              <w:rPr>
                <w:rFonts w:ascii="仿宋_GB2312"/>
                <w:sz w:val="24"/>
              </w:rPr>
            </w:pPr>
          </w:p>
        </w:tc>
        <w:tc>
          <w:tcPr>
            <w:tcW w:w="1881" w:type="dxa"/>
            <w:vAlign w:val="center"/>
          </w:tcPr>
          <w:p w14:paraId="00C2C544" w14:textId="77777777" w:rsidR="004F152D" w:rsidRDefault="004F152D">
            <w:pPr>
              <w:jc w:val="center"/>
              <w:rPr>
                <w:rFonts w:ascii="仿宋_GB2312" w:hint="eastAsia"/>
                <w:sz w:val="24"/>
              </w:rPr>
            </w:pPr>
            <w:r>
              <w:rPr>
                <w:rFonts w:ascii="仿宋_GB2312" w:hint="eastAsia"/>
                <w:sz w:val="24"/>
              </w:rPr>
              <w:t>380.66</w:t>
            </w:r>
          </w:p>
        </w:tc>
      </w:tr>
    </w:tbl>
    <w:p w14:paraId="35279394" w14:textId="77777777" w:rsidR="004F152D" w:rsidRDefault="004F152D">
      <w:pPr>
        <w:outlineLvl w:val="0"/>
        <w:rPr>
          <w:rFonts w:ascii="仿宋_GB2312"/>
        </w:rPr>
      </w:pPr>
      <w:r>
        <w:rPr>
          <w:rFonts w:ascii="仿宋_GB2312"/>
        </w:rPr>
        <w:t xml:space="preserve">a  </w:t>
      </w:r>
      <w:r>
        <w:rPr>
          <w:rFonts w:ascii="仿宋_GB2312" w:hint="eastAsia"/>
        </w:rPr>
        <w:t>预制场地布置</w:t>
      </w:r>
    </w:p>
    <w:p w14:paraId="4A55634A" w14:textId="77777777" w:rsidR="004F152D" w:rsidRDefault="004F152D">
      <w:pPr>
        <w:rPr>
          <w:rFonts w:ascii="仿宋_GB2312"/>
        </w:rPr>
      </w:pPr>
      <w:r>
        <w:rPr>
          <w:rFonts w:ascii="仿宋_GB2312"/>
        </w:rPr>
        <w:t xml:space="preserve">    </w:t>
      </w:r>
      <w:r>
        <w:rPr>
          <w:rFonts w:ascii="仿宋_GB2312" w:hint="eastAsia"/>
        </w:rPr>
        <w:t>构件预制安排在与预应力方桩同一预制场内进行，详见施工总平面布置图。</w:t>
      </w:r>
    </w:p>
    <w:p w14:paraId="48CEF582" w14:textId="77777777" w:rsidR="004F152D" w:rsidRDefault="004F152D">
      <w:pPr>
        <w:ind w:firstLine="555"/>
        <w:rPr>
          <w:rFonts w:ascii="仿宋_GB2312" w:hint="eastAsia"/>
        </w:rPr>
      </w:pPr>
      <w:r>
        <w:rPr>
          <w:rFonts w:ascii="仿宋_GB2312" w:hint="eastAsia"/>
        </w:rPr>
        <w:t>预制场机械设备配备详见预制预应力桩部分。</w:t>
      </w:r>
    </w:p>
    <w:p w14:paraId="46AD5E15" w14:textId="77777777" w:rsidR="004F152D" w:rsidRDefault="004F152D">
      <w:pPr>
        <w:rPr>
          <w:rFonts w:ascii="仿宋_GB2312" w:hint="eastAsia"/>
        </w:rPr>
      </w:pPr>
    </w:p>
    <w:p w14:paraId="03FF2E04" w14:textId="77777777" w:rsidR="004F152D" w:rsidRDefault="004F152D">
      <w:pPr>
        <w:rPr>
          <w:rFonts w:ascii="仿宋_GB2312" w:hint="eastAsia"/>
        </w:rPr>
      </w:pPr>
    </w:p>
    <w:p w14:paraId="6F94EF85" w14:textId="77777777" w:rsidR="004F152D" w:rsidRDefault="004F152D">
      <w:pPr>
        <w:rPr>
          <w:rFonts w:ascii="仿宋_GB2312" w:hint="eastAsia"/>
        </w:rPr>
      </w:pPr>
    </w:p>
    <w:p w14:paraId="3FB5B7A1" w14:textId="77777777" w:rsidR="004F152D" w:rsidRDefault="004F152D">
      <w:pPr>
        <w:rPr>
          <w:rFonts w:ascii="仿宋_GB2312" w:hint="eastAsia"/>
        </w:rPr>
      </w:pPr>
    </w:p>
    <w:p w14:paraId="39526E23" w14:textId="77777777" w:rsidR="004F152D" w:rsidRDefault="004F152D">
      <w:pPr>
        <w:rPr>
          <w:rFonts w:ascii="仿宋_GB2312" w:hint="eastAsia"/>
        </w:rPr>
      </w:pPr>
    </w:p>
    <w:p w14:paraId="2A57F59B" w14:textId="77777777" w:rsidR="004F152D" w:rsidRDefault="004F152D">
      <w:pPr>
        <w:rPr>
          <w:rFonts w:ascii="仿宋_GB2312" w:hint="eastAsia"/>
        </w:rPr>
      </w:pPr>
    </w:p>
    <w:p w14:paraId="0B75FA54" w14:textId="77777777" w:rsidR="004F152D" w:rsidRDefault="004F152D">
      <w:pPr>
        <w:rPr>
          <w:rFonts w:ascii="仿宋_GB2312" w:hint="eastAsia"/>
        </w:rPr>
      </w:pPr>
    </w:p>
    <w:p w14:paraId="481112C6" w14:textId="77777777" w:rsidR="004F152D" w:rsidRDefault="004F152D">
      <w:pPr>
        <w:rPr>
          <w:rFonts w:ascii="仿宋_GB2312"/>
        </w:rPr>
      </w:pPr>
    </w:p>
    <w:p w14:paraId="520A20DA" w14:textId="77777777" w:rsidR="004F152D" w:rsidRDefault="004F152D">
      <w:pPr>
        <w:rPr>
          <w:rFonts w:ascii="仿宋_GB2312"/>
        </w:rPr>
      </w:pPr>
    </w:p>
    <w:p w14:paraId="699B2CC0" w14:textId="77777777" w:rsidR="004F152D" w:rsidRDefault="004F152D">
      <w:pPr>
        <w:rPr>
          <w:rFonts w:ascii="仿宋_GB2312"/>
        </w:rPr>
      </w:pPr>
      <w:r>
        <w:rPr>
          <w:rFonts w:ascii="仿宋_GB2312"/>
        </w:rPr>
        <w:t xml:space="preserve">b </w:t>
      </w:r>
      <w:r>
        <w:rPr>
          <w:rFonts w:ascii="仿宋_GB2312" w:hint="eastAsia"/>
        </w:rPr>
        <w:t>主要施工工艺流程及预制顺序</w:t>
      </w:r>
    </w:p>
    <w:p w14:paraId="0110AEA0" w14:textId="77777777" w:rsidR="004F152D" w:rsidRDefault="004F152D">
      <w:pPr>
        <w:rPr>
          <w:rFonts w:ascii="仿宋_GB2312" w:hint="eastAsia"/>
        </w:rPr>
      </w:pPr>
      <w:r>
        <w:rPr>
          <w:rFonts w:ascii="仿宋_GB2312"/>
          <w:noProof/>
        </w:rPr>
        <w:pict w14:anchorId="3B7883AF">
          <v:shape id="_x0000_s1315" type="#_x0000_t202" style="position:absolute;left:0;text-align:left;margin-left:266pt;margin-top:17.5pt;width:91pt;height:25.5pt;z-index:251729920" o:allowincell="f">
            <v:textbox>
              <w:txbxContent>
                <w:p w14:paraId="2270AA59" w14:textId="77777777" w:rsidR="004F152D" w:rsidRDefault="004F152D">
                  <w:pPr>
                    <w:pStyle w:val="10"/>
                    <w:rPr>
                      <w:rFonts w:hint="eastAsia"/>
                    </w:rPr>
                  </w:pPr>
                  <w:r>
                    <w:rPr>
                      <w:rFonts w:hint="eastAsia"/>
                    </w:rPr>
                    <w:t>混凝土拌制</w:t>
                  </w:r>
                </w:p>
              </w:txbxContent>
            </v:textbox>
          </v:shape>
        </w:pict>
      </w:r>
      <w:r>
        <w:rPr>
          <w:rFonts w:ascii="仿宋_GB2312"/>
          <w:noProof/>
        </w:rPr>
        <w:pict w14:anchorId="1960930A">
          <v:shape id="_x0000_s1314" type="#_x0000_t202" style="position:absolute;left:0;text-align:left;margin-left:133pt;margin-top:17.5pt;width:91pt;height:25.5pt;z-index:251728896" o:allowincell="f">
            <v:textbox>
              <w:txbxContent>
                <w:p w14:paraId="631905E4" w14:textId="77777777" w:rsidR="004F152D" w:rsidRDefault="004F152D">
                  <w:pPr>
                    <w:pStyle w:val="10"/>
                    <w:rPr>
                      <w:rFonts w:hint="eastAsia"/>
                    </w:rPr>
                  </w:pPr>
                  <w:r>
                    <w:rPr>
                      <w:rFonts w:hint="eastAsia"/>
                    </w:rPr>
                    <w:t>模板制作</w:t>
                  </w:r>
                </w:p>
              </w:txbxContent>
            </v:textbox>
          </v:shape>
        </w:pict>
      </w:r>
    </w:p>
    <w:p w14:paraId="7807E0AD" w14:textId="77777777" w:rsidR="004F152D" w:rsidRDefault="004F152D">
      <w:pPr>
        <w:rPr>
          <w:rFonts w:ascii="仿宋_GB2312" w:hint="eastAsia"/>
        </w:rPr>
      </w:pPr>
      <w:r>
        <w:rPr>
          <w:rFonts w:ascii="仿宋_GB2312"/>
          <w:noProof/>
        </w:rPr>
        <w:pict w14:anchorId="28F59E88">
          <v:polyline id="_x0000_s1323" style="position:absolute;left:0;text-align:left;z-index:251738112;mso-position-horizontal-relative:text;mso-position-vertical-relative:text" points="312.1pt,13.2pt,312.2pt,34.25pt" coordsize="2,421" o:allowincell="f" filled="f">
            <v:stroke endarrow="block"/>
            <v:path arrowok="t"/>
          </v:polyline>
        </w:pict>
      </w:r>
      <w:r>
        <w:rPr>
          <w:rFonts w:ascii="仿宋_GB2312"/>
          <w:noProof/>
        </w:rPr>
        <w:pict w14:anchorId="71CF8E36">
          <v:polyline id="_x0000_s1322" style="position:absolute;left:0;text-align:left;z-index:251737088;mso-position-horizontal-relative:text;mso-position-vertical-relative:text" points="177.7pt,13.95pt,177.8pt,35pt" coordsize="2,421" o:allowincell="f" filled="f">
            <v:stroke endarrow="block"/>
            <v:path arrowok="t"/>
          </v:polyline>
        </w:pict>
      </w:r>
    </w:p>
    <w:p w14:paraId="614341A9" w14:textId="77777777" w:rsidR="004F152D" w:rsidRDefault="004F152D">
      <w:pPr>
        <w:rPr>
          <w:rFonts w:ascii="仿宋_GB2312"/>
        </w:rPr>
      </w:pPr>
      <w:r>
        <w:rPr>
          <w:rFonts w:ascii="仿宋_GB2312"/>
          <w:noProof/>
        </w:rPr>
        <w:pict w14:anchorId="428FA068">
          <v:line id="_x0000_s1325" style="position:absolute;left:0;text-align:left;z-index:251740160" from="357pt,17.05pt" to="392pt,17.05pt" o:allowincell="f">
            <v:stroke endarrow="block"/>
          </v:line>
        </w:pict>
      </w:r>
      <w:r>
        <w:rPr>
          <w:rFonts w:ascii="仿宋_GB2312"/>
          <w:noProof/>
        </w:rPr>
        <w:pict w14:anchorId="1B099A1D">
          <v:line id="_x0000_s1324" style="position:absolute;left:0;text-align:left;z-index:251739136" from="224pt,17.05pt" to="266pt,17.05pt" o:allowincell="f">
            <v:stroke endarrow="block"/>
          </v:line>
        </w:pict>
      </w:r>
      <w:r>
        <w:rPr>
          <w:rFonts w:ascii="仿宋_GB2312"/>
          <w:noProof/>
        </w:rPr>
        <w:pict w14:anchorId="5A6A0654">
          <v:line id="_x0000_s1321" style="position:absolute;left:0;text-align:left;z-index:251736064" from="98pt,17.9pt" to="133pt,17.9pt" o:allowincell="f">
            <v:stroke endarrow="block"/>
          </v:line>
        </w:pict>
      </w:r>
      <w:r>
        <w:rPr>
          <w:rFonts w:ascii="仿宋_GB2312"/>
          <w:noProof/>
        </w:rPr>
        <w:pict w14:anchorId="30819C68">
          <v:shape id="_x0000_s1318" type="#_x0000_t202" style="position:absolute;left:0;text-align:left;margin-left:392pt;margin-top:5pt;width:56pt;height:25.5pt;z-index:251732992" o:allowincell="f">
            <v:textbox>
              <w:txbxContent>
                <w:p w14:paraId="78EF29DE" w14:textId="77777777" w:rsidR="004F152D" w:rsidRDefault="004F152D">
                  <w:pPr>
                    <w:pStyle w:val="10"/>
                    <w:rPr>
                      <w:rFonts w:hint="eastAsia"/>
                    </w:rPr>
                  </w:pPr>
                  <w:r>
                    <w:rPr>
                      <w:rFonts w:hint="eastAsia"/>
                    </w:rPr>
                    <w:t>拆模</w:t>
                  </w:r>
                </w:p>
              </w:txbxContent>
            </v:textbox>
          </v:shape>
        </w:pict>
      </w:r>
      <w:r>
        <w:rPr>
          <w:rFonts w:ascii="仿宋_GB2312"/>
          <w:noProof/>
        </w:rPr>
        <w:pict w14:anchorId="775A1E17">
          <v:shape id="_x0000_s1317" type="#_x0000_t202" style="position:absolute;left:0;text-align:left;margin-left:266pt;margin-top:5pt;width:91pt;height:25.5pt;z-index:251731968" o:allowincell="f">
            <v:textbox>
              <w:txbxContent>
                <w:p w14:paraId="72B09E14" w14:textId="77777777" w:rsidR="004F152D" w:rsidRDefault="004F152D">
                  <w:pPr>
                    <w:pStyle w:val="10"/>
                    <w:rPr>
                      <w:rFonts w:hint="eastAsia"/>
                    </w:rPr>
                  </w:pPr>
                  <w:r>
                    <w:rPr>
                      <w:rFonts w:hint="eastAsia"/>
                    </w:rPr>
                    <w:t>混凝土浇注</w:t>
                  </w:r>
                </w:p>
              </w:txbxContent>
            </v:textbox>
          </v:shape>
        </w:pict>
      </w:r>
      <w:r>
        <w:rPr>
          <w:rFonts w:ascii="仿宋_GB2312"/>
          <w:noProof/>
        </w:rPr>
        <w:pict w14:anchorId="5741502A">
          <v:shape id="_x0000_s1313" type="#_x0000_t202" style="position:absolute;left:0;text-align:left;margin-left:7pt;margin-top:5pt;width:91pt;height:25.5pt;z-index:251727872" o:allowincell="f">
            <v:textbox>
              <w:txbxContent>
                <w:p w14:paraId="212934CB" w14:textId="77777777" w:rsidR="004F152D" w:rsidRDefault="004F152D">
                  <w:pPr>
                    <w:pStyle w:val="10"/>
                    <w:rPr>
                      <w:rFonts w:hint="eastAsia"/>
                    </w:rPr>
                  </w:pPr>
                  <w:r>
                    <w:rPr>
                      <w:rFonts w:hint="eastAsia"/>
                    </w:rPr>
                    <w:t>钢筋加工绑扎</w:t>
                  </w:r>
                </w:p>
              </w:txbxContent>
            </v:textbox>
          </v:shape>
        </w:pict>
      </w:r>
      <w:r>
        <w:rPr>
          <w:rFonts w:ascii="仿宋_GB2312"/>
          <w:noProof/>
        </w:rPr>
        <w:pict w14:anchorId="7FAD462D">
          <v:shape id="_x0000_s1316" type="#_x0000_t202" style="position:absolute;left:0;text-align:left;margin-left:133pt;margin-top:5pt;width:91pt;height:25.5pt;z-index:251730944" o:allowincell="f">
            <v:textbox>
              <w:txbxContent>
                <w:p w14:paraId="20BB7785" w14:textId="77777777" w:rsidR="004F152D" w:rsidRDefault="004F152D">
                  <w:pPr>
                    <w:pStyle w:val="10"/>
                    <w:rPr>
                      <w:rFonts w:hint="eastAsia"/>
                    </w:rPr>
                  </w:pPr>
                  <w:r>
                    <w:rPr>
                      <w:rFonts w:hint="eastAsia"/>
                    </w:rPr>
                    <w:t>模板安装</w:t>
                  </w:r>
                </w:p>
              </w:txbxContent>
            </v:textbox>
          </v:shape>
        </w:pict>
      </w:r>
    </w:p>
    <w:p w14:paraId="6C3ADCAA" w14:textId="77777777" w:rsidR="004F152D" w:rsidRDefault="004F152D">
      <w:pPr>
        <w:rPr>
          <w:rFonts w:ascii="仿宋_GB2312" w:hint="eastAsia"/>
        </w:rPr>
      </w:pPr>
      <w:r>
        <w:rPr>
          <w:rFonts w:ascii="仿宋_GB2312"/>
          <w:noProof/>
        </w:rPr>
        <w:pict w14:anchorId="356A3445">
          <v:polyline id="_x0000_s1326" style="position:absolute;left:0;text-align:left;z-index:251741184;mso-position-horizontal-relative:text;mso-position-vertical-relative:text" points="419.7pt,0,420.05pt,22.5pt" coordsize="7,450" o:allowincell="f" filled="f">
            <v:stroke endarrow="block"/>
            <v:path arrowok="t"/>
          </v:polyline>
        </w:pict>
      </w:r>
      <w:r>
        <w:rPr>
          <w:rFonts w:ascii="仿宋_GB2312"/>
          <w:noProof/>
        </w:rPr>
        <w:pict w14:anchorId="466401B9">
          <v:shape id="_x0000_s1320" type="#_x0000_t202" style="position:absolute;left:0;text-align:left;margin-left:224pt;margin-top:22.5pt;width:63pt;height:25.5pt;z-index:251735040" o:allowincell="f">
            <v:textbox>
              <w:txbxContent>
                <w:p w14:paraId="3369CD3A" w14:textId="77777777" w:rsidR="004F152D" w:rsidRDefault="004F152D">
                  <w:pPr>
                    <w:pStyle w:val="10"/>
                    <w:rPr>
                      <w:rFonts w:hint="eastAsia"/>
                    </w:rPr>
                  </w:pPr>
                  <w:r>
                    <w:rPr>
                      <w:rFonts w:hint="eastAsia"/>
                    </w:rPr>
                    <w:t>出运</w:t>
                  </w:r>
                </w:p>
              </w:txbxContent>
            </v:textbox>
          </v:shape>
        </w:pict>
      </w:r>
      <w:r>
        <w:rPr>
          <w:rFonts w:ascii="仿宋_GB2312"/>
          <w:noProof/>
        </w:rPr>
        <w:pict w14:anchorId="05A2FB10">
          <v:shape id="_x0000_s1319" type="#_x0000_t202" style="position:absolute;left:0;text-align:left;margin-left:336pt;margin-top:22.5pt;width:112pt;height:25.5pt;z-index:251734016" o:allowincell="f">
            <v:textbox>
              <w:txbxContent>
                <w:p w14:paraId="0F716FC5" w14:textId="77777777" w:rsidR="004F152D" w:rsidRDefault="004F152D">
                  <w:pPr>
                    <w:pStyle w:val="10"/>
                    <w:rPr>
                      <w:rFonts w:hint="eastAsia"/>
                    </w:rPr>
                  </w:pPr>
                  <w:r>
                    <w:rPr>
                      <w:rFonts w:hint="eastAsia"/>
                    </w:rPr>
                    <w:t>养护、转堆</w:t>
                  </w:r>
                </w:p>
              </w:txbxContent>
            </v:textbox>
          </v:shape>
        </w:pict>
      </w:r>
    </w:p>
    <w:p w14:paraId="293051A8" w14:textId="77777777" w:rsidR="004F152D" w:rsidRDefault="004F152D">
      <w:pPr>
        <w:rPr>
          <w:rFonts w:ascii="仿宋_GB2312" w:hint="eastAsia"/>
        </w:rPr>
      </w:pPr>
      <w:r>
        <w:rPr>
          <w:rFonts w:ascii="仿宋_GB2312"/>
          <w:noProof/>
        </w:rPr>
        <w:pict w14:anchorId="58865B05">
          <v:line id="_x0000_s1327" style="position:absolute;left:0;text-align:left;flip:x;z-index:251742208" from="287pt,4.8pt" to="336pt,4.8pt" o:allowincell="f">
            <v:stroke endarrow="block"/>
          </v:line>
        </w:pict>
      </w:r>
    </w:p>
    <w:p w14:paraId="3DB96316" w14:textId="77777777" w:rsidR="004F152D" w:rsidRDefault="004F152D">
      <w:pPr>
        <w:rPr>
          <w:rFonts w:ascii="仿宋_GB2312" w:hint="eastAsia"/>
        </w:rPr>
      </w:pPr>
    </w:p>
    <w:p w14:paraId="0C1B20A8" w14:textId="77777777" w:rsidR="004F152D" w:rsidRDefault="004F152D">
      <w:pPr>
        <w:ind w:firstLine="480"/>
        <w:rPr>
          <w:rFonts w:ascii="仿宋_GB2312"/>
        </w:rPr>
      </w:pPr>
      <w:r>
        <w:rPr>
          <w:rFonts w:ascii="仿宋_GB2312"/>
          <w:noProof/>
        </w:rPr>
        <w:pict w14:anchorId="355EB039">
          <v:shape id="_x0000_s1192" type="#_x0000_t202" style="position:absolute;left:0;text-align:left;margin-left:402pt;margin-top:63.55pt;width:66pt;height:24.95pt;z-index:251603968" o:allowincell="f" filled="f">
            <v:textbox>
              <w:txbxContent>
                <w:p w14:paraId="71762A48" w14:textId="77777777" w:rsidR="004F152D" w:rsidRDefault="004F152D">
                  <w:pPr>
                    <w:rPr>
                      <w:rFonts w:hint="eastAsia"/>
                    </w:rPr>
                  </w:pPr>
                  <w:r>
                    <w:rPr>
                      <w:rFonts w:hint="eastAsia"/>
                      <w:sz w:val="24"/>
                    </w:rPr>
                    <w:t>面板预制</w:t>
                  </w:r>
                </w:p>
              </w:txbxContent>
            </v:textbox>
            <w10:wrap type="topAndBottom"/>
          </v:shape>
        </w:pict>
      </w:r>
      <w:r>
        <w:rPr>
          <w:rFonts w:ascii="仿宋_GB2312"/>
          <w:noProof/>
        </w:rPr>
        <w:pict w14:anchorId="0C9B59A5">
          <v:shape id="_x0000_s1191" type="#_x0000_t202" style="position:absolute;left:0;text-align:left;margin-left:300pt;margin-top:63.55pt;width:66pt;height:24.95pt;z-index:251602944" o:allowincell="f" filled="f">
            <v:textbox>
              <w:txbxContent>
                <w:p w14:paraId="214AD0C7" w14:textId="77777777" w:rsidR="004F152D" w:rsidRDefault="004F152D">
                  <w:pPr>
                    <w:rPr>
                      <w:rFonts w:hint="eastAsia"/>
                    </w:rPr>
                  </w:pPr>
                  <w:r>
                    <w:rPr>
                      <w:rFonts w:hint="eastAsia"/>
                      <w:sz w:val="24"/>
                    </w:rPr>
                    <w:t>边梁预制</w:t>
                  </w:r>
                </w:p>
              </w:txbxContent>
            </v:textbox>
            <w10:wrap type="topAndBottom"/>
          </v:shape>
        </w:pict>
      </w:r>
      <w:r>
        <w:rPr>
          <w:rFonts w:ascii="仿宋_GB2312"/>
          <w:noProof/>
        </w:rPr>
        <w:pict w14:anchorId="3ECAC7BD">
          <v:shape id="_x0000_s1190" type="#_x0000_t202" style="position:absolute;left:0;text-align:left;margin-left:198pt;margin-top:63.55pt;width:66pt;height:24.95pt;z-index:251601920" o:allowincell="f" filled="f">
            <v:textbox>
              <w:txbxContent>
                <w:p w14:paraId="5B2EBB23" w14:textId="77777777" w:rsidR="004F152D" w:rsidRDefault="004F152D">
                  <w:pPr>
                    <w:rPr>
                      <w:rFonts w:hint="eastAsia"/>
                    </w:rPr>
                  </w:pPr>
                  <w:r>
                    <w:rPr>
                      <w:rFonts w:hint="eastAsia"/>
                      <w:sz w:val="24"/>
                    </w:rPr>
                    <w:t>纵梁预制</w:t>
                  </w:r>
                </w:p>
              </w:txbxContent>
            </v:textbox>
            <w10:wrap type="topAndBottom"/>
          </v:shape>
        </w:pict>
      </w:r>
      <w:r>
        <w:rPr>
          <w:rFonts w:ascii="仿宋_GB2312"/>
          <w:noProof/>
        </w:rPr>
        <w:pict w14:anchorId="045D6B5D">
          <v:line id="_x0000_s1193" style="position:absolute;left:0;text-align:left;z-index:251604992" from="162pt,77.45pt" to="198pt,77.45pt" o:allowincell="f">
            <v:stroke endarrow="block"/>
            <w10:wrap type="topAndBottom"/>
          </v:line>
        </w:pict>
      </w:r>
      <w:r>
        <w:rPr>
          <w:rFonts w:ascii="仿宋_GB2312"/>
          <w:noProof/>
        </w:rPr>
        <w:pict w14:anchorId="0EEC9020">
          <v:shape id="_x0000_s1189" type="#_x0000_t202" style="position:absolute;left:0;text-align:left;margin-left:11.25pt;margin-top:63.55pt;width:149.75pt;height:26pt;z-index:251600896" o:allowincell="f" filled="f">
            <v:textbox>
              <w:txbxContent>
                <w:p w14:paraId="41B90E12" w14:textId="77777777" w:rsidR="004F152D" w:rsidRDefault="004F152D">
                  <w:pPr>
                    <w:snapToGrid w:val="0"/>
                    <w:rPr>
                      <w:rFonts w:hint="eastAsia"/>
                    </w:rPr>
                  </w:pPr>
                  <w:r>
                    <w:rPr>
                      <w:rFonts w:hint="eastAsia"/>
                      <w:sz w:val="24"/>
                    </w:rPr>
                    <w:t>靠船构件及水平撑预制</w:t>
                  </w:r>
                </w:p>
              </w:txbxContent>
            </v:textbox>
            <w10:wrap type="topAndBottom"/>
          </v:shape>
        </w:pict>
      </w:r>
      <w:r>
        <w:rPr>
          <w:rFonts w:ascii="仿宋_GB2312"/>
          <w:noProof/>
        </w:rPr>
        <w:pict w14:anchorId="2461DE17">
          <v:line id="_x0000_s1195" style="position:absolute;left:0;text-align:left;z-index:251607040" from="366pt,79.15pt" to="402pt,79.15pt" o:allowincell="f">
            <v:stroke endarrow="block"/>
            <w10:wrap type="topAndBottom"/>
          </v:line>
        </w:pict>
      </w:r>
      <w:r>
        <w:rPr>
          <w:rFonts w:ascii="仿宋_GB2312"/>
          <w:noProof/>
        </w:rPr>
        <w:pict w14:anchorId="5991D040">
          <v:line id="_x0000_s1194" style="position:absolute;left:0;text-align:left;z-index:251606016" from="264pt,79.15pt" to="300pt,79.15pt" o:allowincell="f">
            <v:stroke endarrow="block"/>
            <w10:wrap type="topAndBottom"/>
          </v:line>
        </w:pict>
      </w:r>
      <w:r>
        <w:rPr>
          <w:rFonts w:ascii="仿宋_GB2312" w:hint="eastAsia"/>
        </w:rPr>
        <w:t>预制顺序按照各种预制构件安装顺序进行，即按先安装先预制的原则进行：</w:t>
      </w:r>
    </w:p>
    <w:p w14:paraId="07C08275" w14:textId="77777777" w:rsidR="004F152D" w:rsidRDefault="004F152D">
      <w:pPr>
        <w:spacing w:line="420" w:lineRule="auto"/>
        <w:outlineLvl w:val="0"/>
        <w:rPr>
          <w:rFonts w:ascii="仿宋_GB2312"/>
        </w:rPr>
      </w:pPr>
      <w:r>
        <w:rPr>
          <w:rFonts w:ascii="仿宋_GB2312" w:hint="eastAsia"/>
        </w:rPr>
        <w:t xml:space="preserve">   </w:t>
      </w:r>
    </w:p>
    <w:p w14:paraId="7F598988" w14:textId="77777777" w:rsidR="004F152D" w:rsidRDefault="004F152D">
      <w:pPr>
        <w:spacing w:line="420" w:lineRule="auto"/>
        <w:outlineLvl w:val="0"/>
        <w:rPr>
          <w:rFonts w:ascii="仿宋_GB2312"/>
        </w:rPr>
      </w:pPr>
      <w:r>
        <w:rPr>
          <w:rFonts w:ascii="仿宋_GB2312"/>
        </w:rPr>
        <w:t xml:space="preserve">c </w:t>
      </w:r>
      <w:r>
        <w:rPr>
          <w:rFonts w:ascii="仿宋_GB2312" w:hint="eastAsia"/>
        </w:rPr>
        <w:t>施工方法</w:t>
      </w:r>
    </w:p>
    <w:p w14:paraId="28FE2E1A" w14:textId="77777777" w:rsidR="004F152D" w:rsidRDefault="004F152D">
      <w:pPr>
        <w:outlineLvl w:val="0"/>
        <w:rPr>
          <w:rFonts w:ascii="仿宋_GB2312"/>
        </w:rPr>
      </w:pPr>
      <w:r>
        <w:rPr>
          <w:rFonts w:ascii="仿宋_GB2312"/>
        </w:rPr>
        <w:t xml:space="preserve">   (1) </w:t>
      </w:r>
      <w:r>
        <w:rPr>
          <w:rFonts w:ascii="仿宋_GB2312" w:hint="eastAsia"/>
        </w:rPr>
        <w:t>钢筋</w:t>
      </w:r>
    </w:p>
    <w:p w14:paraId="3A3B737D" w14:textId="77777777" w:rsidR="004F152D" w:rsidRDefault="004F152D">
      <w:pPr>
        <w:rPr>
          <w:rFonts w:ascii="仿宋_GB2312"/>
        </w:rPr>
      </w:pPr>
      <w:r>
        <w:rPr>
          <w:rFonts w:ascii="仿宋_GB2312"/>
        </w:rPr>
        <w:t xml:space="preserve">    </w:t>
      </w:r>
      <w:r>
        <w:rPr>
          <w:rFonts w:ascii="仿宋_GB2312" w:hint="eastAsia"/>
        </w:rPr>
        <w:t>钢筋在车间开料加工好，运送到现场，直接在底模上绑扎成形。</w:t>
      </w:r>
    </w:p>
    <w:p w14:paraId="15CA464C" w14:textId="77777777" w:rsidR="004F152D" w:rsidRDefault="004F152D">
      <w:pPr>
        <w:tabs>
          <w:tab w:val="num" w:pos="420"/>
        </w:tabs>
        <w:ind w:left="420" w:hanging="420"/>
        <w:outlineLvl w:val="0"/>
        <w:rPr>
          <w:rFonts w:ascii="仿宋_GB2312"/>
        </w:rPr>
      </w:pPr>
      <w:r>
        <w:rPr>
          <w:rFonts w:ascii="仿宋_GB2312"/>
        </w:rPr>
        <w:t xml:space="preserve">(2) </w:t>
      </w:r>
      <w:r>
        <w:rPr>
          <w:rFonts w:ascii="仿宋_GB2312" w:hint="eastAsia"/>
        </w:rPr>
        <w:t>模板</w:t>
      </w:r>
    </w:p>
    <w:p w14:paraId="0BF79AD1" w14:textId="77777777" w:rsidR="004F152D" w:rsidRDefault="004F152D">
      <w:pPr>
        <w:ind w:left="360"/>
        <w:rPr>
          <w:rFonts w:ascii="仿宋_GB2312"/>
        </w:rPr>
      </w:pPr>
      <w:r>
        <w:rPr>
          <w:rFonts w:ascii="仿宋_GB2312"/>
        </w:rPr>
        <w:t xml:space="preserve">  </w:t>
      </w:r>
      <w:r>
        <w:rPr>
          <w:rFonts w:ascii="仿宋_GB2312" w:hint="eastAsia"/>
        </w:rPr>
        <w:t>①</w:t>
      </w:r>
      <w:r>
        <w:rPr>
          <w:rFonts w:ascii="仿宋_GB2312"/>
        </w:rPr>
        <w:t xml:space="preserve">  </w:t>
      </w:r>
      <w:r>
        <w:rPr>
          <w:rFonts w:ascii="仿宋_GB2312" w:hint="eastAsia"/>
        </w:rPr>
        <w:t>底模</w:t>
      </w:r>
    </w:p>
    <w:p w14:paraId="34FB0929" w14:textId="77777777" w:rsidR="004F152D" w:rsidRDefault="004F152D">
      <w:pPr>
        <w:rPr>
          <w:rFonts w:ascii="仿宋_GB2312"/>
        </w:rPr>
      </w:pPr>
      <w:r>
        <w:rPr>
          <w:rFonts w:ascii="仿宋_GB2312"/>
        </w:rPr>
        <w:t xml:space="preserve">    </w:t>
      </w:r>
      <w:r>
        <w:rPr>
          <w:rFonts w:ascii="仿宋_GB2312" w:hint="eastAsia"/>
        </w:rPr>
        <w:t>底模采用</w:t>
      </w:r>
      <w:r>
        <w:rPr>
          <w:rFonts w:ascii="仿宋_GB2312"/>
        </w:rPr>
        <w:t>C20</w:t>
      </w:r>
      <w:r>
        <w:rPr>
          <w:rFonts w:ascii="仿宋_GB2312" w:hint="eastAsia"/>
        </w:rPr>
        <w:t>砼结构，采用帮包底形式，四周边上铺设φ</w:t>
      </w:r>
      <w:r>
        <w:rPr>
          <w:rFonts w:ascii="仿宋_GB2312"/>
        </w:rPr>
        <w:t>20mm</w:t>
      </w:r>
      <w:r>
        <w:rPr>
          <w:rFonts w:ascii="仿宋_GB2312" w:hint="eastAsia"/>
        </w:rPr>
        <w:t>左右的透明软塑料管作止浆用，防止构件裙脚漏浆。底模两侧预埋</w:t>
      </w:r>
      <w:r>
        <w:rPr>
          <w:rFonts w:ascii="仿宋_GB2312"/>
        </w:rPr>
        <w:t>[10</w:t>
      </w:r>
      <w:r>
        <w:rPr>
          <w:rFonts w:ascii="仿宋_GB2312" w:hint="eastAsia"/>
        </w:rPr>
        <w:t>槽钢作侧模支撑用。</w:t>
      </w:r>
      <w:r>
        <w:rPr>
          <w:rFonts w:ascii="仿宋_GB2312"/>
        </w:rPr>
        <w:t xml:space="preserve">    </w:t>
      </w:r>
    </w:p>
    <w:p w14:paraId="1D9B3D71" w14:textId="77777777" w:rsidR="004F152D" w:rsidRDefault="004F152D">
      <w:pPr>
        <w:tabs>
          <w:tab w:val="num" w:pos="920"/>
        </w:tabs>
        <w:ind w:left="920" w:hanging="360"/>
        <w:rPr>
          <w:rFonts w:ascii="仿宋_GB2312"/>
        </w:rPr>
      </w:pPr>
      <w:r>
        <w:rPr>
          <w:rFonts w:ascii="仿宋_GB2312" w:hint="eastAsia"/>
        </w:rPr>
        <w:t>侧模</w:t>
      </w:r>
    </w:p>
    <w:p w14:paraId="6790DFD4" w14:textId="77777777" w:rsidR="004F152D" w:rsidRDefault="004F152D">
      <w:pPr>
        <w:rPr>
          <w:rFonts w:ascii="仿宋_GB2312"/>
        </w:rPr>
      </w:pPr>
      <w:r>
        <w:rPr>
          <w:rFonts w:ascii="仿宋_GB2312"/>
        </w:rPr>
        <w:t xml:space="preserve">    </w:t>
      </w:r>
      <w:r>
        <w:rPr>
          <w:rFonts w:ascii="仿宋_GB2312" w:hint="eastAsia"/>
        </w:rPr>
        <w:t>侧模全部采用整片式钢模板或定型钢模板拼制，端头有外露钢筋部分采用木模板。加工套数为面板</w:t>
      </w:r>
      <w:r>
        <w:rPr>
          <w:rFonts w:ascii="仿宋_GB2312"/>
        </w:rPr>
        <w:t>8</w:t>
      </w:r>
      <w:r>
        <w:rPr>
          <w:rFonts w:ascii="仿宋_GB2312" w:hint="eastAsia"/>
        </w:rPr>
        <w:t>套、纵梁</w:t>
      </w:r>
      <w:r>
        <w:rPr>
          <w:rFonts w:ascii="仿宋_GB2312" w:hint="eastAsia"/>
        </w:rPr>
        <w:t>2</w:t>
      </w:r>
      <w:r>
        <w:rPr>
          <w:rFonts w:ascii="仿宋_GB2312" w:hint="eastAsia"/>
        </w:rPr>
        <w:t>套、靠船构件</w:t>
      </w:r>
      <w:r>
        <w:rPr>
          <w:rFonts w:ascii="仿宋_GB2312" w:hint="eastAsia"/>
        </w:rPr>
        <w:t>2</w:t>
      </w:r>
      <w:r>
        <w:rPr>
          <w:rFonts w:ascii="仿宋_GB2312" w:hint="eastAsia"/>
        </w:rPr>
        <w:t>套。</w:t>
      </w:r>
    </w:p>
    <w:p w14:paraId="3BE7C8AB" w14:textId="77777777" w:rsidR="004F152D" w:rsidRDefault="004F152D">
      <w:pPr>
        <w:tabs>
          <w:tab w:val="num" w:pos="920"/>
        </w:tabs>
        <w:ind w:left="920" w:hanging="360"/>
        <w:rPr>
          <w:rFonts w:ascii="仿宋_GB2312"/>
        </w:rPr>
      </w:pPr>
      <w:r>
        <w:rPr>
          <w:rFonts w:ascii="仿宋_GB2312" w:hint="eastAsia"/>
        </w:rPr>
        <w:t>脱模剂</w:t>
      </w:r>
    </w:p>
    <w:p w14:paraId="460A1D3D" w14:textId="77777777" w:rsidR="004F152D" w:rsidRDefault="004F152D">
      <w:pPr>
        <w:rPr>
          <w:rFonts w:ascii="仿宋_GB2312"/>
        </w:rPr>
      </w:pPr>
      <w:r>
        <w:rPr>
          <w:rFonts w:ascii="仿宋_GB2312"/>
        </w:rPr>
        <w:t xml:space="preserve">    </w:t>
      </w:r>
      <w:r>
        <w:rPr>
          <w:rFonts w:ascii="仿宋_GB2312" w:hint="eastAsia"/>
        </w:rPr>
        <w:t>采用柴油、石腊、滑石粉按一定配合比混合而成。</w:t>
      </w:r>
    </w:p>
    <w:p w14:paraId="0D109431" w14:textId="77777777" w:rsidR="004F152D" w:rsidRDefault="004F152D">
      <w:pPr>
        <w:rPr>
          <w:rFonts w:ascii="仿宋_GB2312"/>
        </w:rPr>
      </w:pPr>
      <w:r>
        <w:rPr>
          <w:rFonts w:ascii="仿宋_GB2312"/>
        </w:rPr>
        <w:t xml:space="preserve">    </w:t>
      </w:r>
      <w:r>
        <w:rPr>
          <w:rFonts w:ascii="仿宋_GB2312" w:hint="eastAsia"/>
        </w:rPr>
        <w:t>模板装拆用</w:t>
      </w:r>
      <w:r>
        <w:rPr>
          <w:rFonts w:ascii="仿宋_GB2312"/>
        </w:rPr>
        <w:t>16t</w:t>
      </w:r>
      <w:r>
        <w:rPr>
          <w:rFonts w:ascii="仿宋_GB2312" w:hint="eastAsia"/>
        </w:rPr>
        <w:t>轮胎吊机配合进行。</w:t>
      </w:r>
    </w:p>
    <w:p w14:paraId="5011C5E9" w14:textId="77777777" w:rsidR="004F152D" w:rsidRDefault="004F152D">
      <w:pPr>
        <w:rPr>
          <w:rFonts w:ascii="仿宋_GB2312"/>
        </w:rPr>
      </w:pPr>
      <w:r>
        <w:rPr>
          <w:rFonts w:ascii="仿宋_GB2312"/>
        </w:rPr>
        <w:t xml:space="preserve">    </w:t>
      </w:r>
      <w:r>
        <w:rPr>
          <w:rFonts w:ascii="仿宋_GB2312" w:hint="eastAsia"/>
        </w:rPr>
        <w:t>（</w:t>
      </w:r>
      <w:r>
        <w:rPr>
          <w:rFonts w:ascii="仿宋_GB2312" w:hint="eastAsia"/>
        </w:rPr>
        <w:t>3</w:t>
      </w:r>
      <w:r>
        <w:rPr>
          <w:rFonts w:ascii="仿宋_GB2312" w:hint="eastAsia"/>
        </w:rPr>
        <w:t>）</w:t>
      </w:r>
      <w:r>
        <w:rPr>
          <w:rFonts w:ascii="仿宋_GB2312"/>
        </w:rPr>
        <w:t xml:space="preserve">  </w:t>
      </w:r>
      <w:r>
        <w:rPr>
          <w:rFonts w:ascii="仿宋_GB2312" w:hint="eastAsia"/>
        </w:rPr>
        <w:t>砼浇注</w:t>
      </w:r>
    </w:p>
    <w:p w14:paraId="54E258A1" w14:textId="77777777" w:rsidR="004F152D" w:rsidRDefault="004F152D">
      <w:pPr>
        <w:rPr>
          <w:rFonts w:ascii="仿宋_GB2312"/>
        </w:rPr>
      </w:pPr>
      <w:r>
        <w:rPr>
          <w:rFonts w:ascii="仿宋_GB2312"/>
        </w:rPr>
        <w:t xml:space="preserve">    </w:t>
      </w:r>
      <w:r>
        <w:rPr>
          <w:rFonts w:ascii="仿宋_GB2312" w:hint="eastAsia"/>
        </w:rPr>
        <w:t>混凝土由拌和站供应，用</w:t>
      </w:r>
      <w:r>
        <w:rPr>
          <w:rFonts w:ascii="仿宋_GB2312"/>
        </w:rPr>
        <w:t>5t</w:t>
      </w:r>
      <w:r>
        <w:rPr>
          <w:rFonts w:ascii="仿宋_GB2312" w:hint="eastAsia"/>
        </w:rPr>
        <w:t>平板汽车车卡放置灰罐运送至现场，浇筑时根据各构件特征，采用吊机＋吊罐和人工打铲入模等方法进行，然后用</w:t>
      </w:r>
      <w:r>
        <w:rPr>
          <w:rFonts w:ascii="仿宋_GB2312"/>
        </w:rPr>
        <w:t>D40</w:t>
      </w:r>
      <w:r>
        <w:rPr>
          <w:rFonts w:ascii="仿宋_GB2312" w:hint="eastAsia"/>
        </w:rPr>
        <w:t>插入式振捣棒振捣密实，人工抹面。</w:t>
      </w:r>
    </w:p>
    <w:p w14:paraId="0A6F024A" w14:textId="77777777" w:rsidR="004F152D" w:rsidRDefault="004F152D">
      <w:pPr>
        <w:rPr>
          <w:rFonts w:ascii="仿宋_GB2312"/>
        </w:rPr>
      </w:pPr>
      <w:r>
        <w:rPr>
          <w:rFonts w:ascii="仿宋_GB2312"/>
        </w:rPr>
        <w:t xml:space="preserve">    </w:t>
      </w:r>
      <w:r>
        <w:rPr>
          <w:rFonts w:ascii="仿宋_GB2312" w:hint="eastAsia"/>
        </w:rPr>
        <w:t>构件端头有外露钢筋面按设计要求需凿毛处理。处理方法为：在该侧面的模板上涂刷缓凝剂，在适当的时间拆模后，用高压水枪冲涮混凝土表面，至露出骨料而成毛面，但应确保骨料不松动或掉落。</w:t>
      </w:r>
    </w:p>
    <w:p w14:paraId="5FB796A4" w14:textId="77777777" w:rsidR="004F152D" w:rsidRDefault="004F152D">
      <w:pPr>
        <w:rPr>
          <w:rFonts w:ascii="仿宋_GB2312"/>
        </w:rPr>
      </w:pPr>
      <w:r>
        <w:rPr>
          <w:rFonts w:ascii="仿宋_GB2312"/>
        </w:rPr>
        <w:t xml:space="preserve">    </w:t>
      </w:r>
      <w:r>
        <w:rPr>
          <w:rFonts w:ascii="仿宋_GB2312" w:hint="eastAsia"/>
        </w:rPr>
        <w:t>当上述方法处理效果不满意时，人工凿毛加以补充。</w:t>
      </w:r>
    </w:p>
    <w:p w14:paraId="211AEF8A" w14:textId="77777777" w:rsidR="004F152D" w:rsidRDefault="004F152D">
      <w:pPr>
        <w:rPr>
          <w:rFonts w:ascii="仿宋_GB2312"/>
        </w:rPr>
      </w:pPr>
      <w:r>
        <w:rPr>
          <w:rFonts w:ascii="仿宋_GB2312"/>
        </w:rPr>
        <w:t xml:space="preserve">    </w:t>
      </w:r>
      <w:r>
        <w:rPr>
          <w:rFonts w:ascii="仿宋_GB2312" w:hint="eastAsia"/>
        </w:rPr>
        <w:t>混凝土浇注完后，洒淡水潮湿养护</w:t>
      </w:r>
      <w:r>
        <w:rPr>
          <w:rFonts w:ascii="仿宋_GB2312"/>
        </w:rPr>
        <w:t>14</w:t>
      </w:r>
      <w:r>
        <w:rPr>
          <w:rFonts w:ascii="仿宋_GB2312" w:hint="eastAsia"/>
        </w:rPr>
        <w:t>天。</w:t>
      </w:r>
    </w:p>
    <w:p w14:paraId="2164526F" w14:textId="77777777" w:rsidR="004F152D" w:rsidRDefault="004F152D">
      <w:pPr>
        <w:outlineLvl w:val="0"/>
        <w:rPr>
          <w:rFonts w:ascii="仿宋_GB2312"/>
        </w:rPr>
      </w:pPr>
      <w:r>
        <w:rPr>
          <w:rFonts w:ascii="仿宋_GB2312"/>
        </w:rPr>
        <w:t xml:space="preserve">    </w:t>
      </w:r>
      <w:r>
        <w:rPr>
          <w:rFonts w:ascii="仿宋_GB2312" w:hint="eastAsia"/>
        </w:rPr>
        <w:t>（</w:t>
      </w:r>
      <w:r>
        <w:rPr>
          <w:rFonts w:ascii="仿宋_GB2312" w:hint="eastAsia"/>
        </w:rPr>
        <w:t>4</w:t>
      </w:r>
      <w:r>
        <w:rPr>
          <w:rFonts w:ascii="仿宋_GB2312" w:hint="eastAsia"/>
        </w:rPr>
        <w:t>）</w:t>
      </w:r>
      <w:r>
        <w:rPr>
          <w:rFonts w:ascii="仿宋_GB2312"/>
        </w:rPr>
        <w:t xml:space="preserve">  </w:t>
      </w:r>
      <w:r>
        <w:rPr>
          <w:rFonts w:ascii="仿宋_GB2312" w:hint="eastAsia"/>
        </w:rPr>
        <w:t>预埋件</w:t>
      </w:r>
    </w:p>
    <w:p w14:paraId="20BB22E0" w14:textId="77777777" w:rsidR="004F152D" w:rsidRDefault="004F152D">
      <w:pPr>
        <w:rPr>
          <w:rFonts w:ascii="仿宋_GB2312"/>
        </w:rPr>
      </w:pPr>
      <w:r>
        <w:rPr>
          <w:rFonts w:ascii="仿宋_GB2312"/>
        </w:rPr>
        <w:t xml:space="preserve">    </w:t>
      </w:r>
      <w:r>
        <w:rPr>
          <w:rFonts w:ascii="仿宋_GB2312" w:hint="eastAsia"/>
        </w:rPr>
        <w:t>砼浇注前，应根据设计图纸和施工需要仔细设置、检查核对构件上的各种预埋件、孔洞，位置准确，安装牢固。</w:t>
      </w:r>
    </w:p>
    <w:p w14:paraId="4635A7D8" w14:textId="77777777" w:rsidR="004F152D" w:rsidRDefault="004F152D">
      <w:pPr>
        <w:outlineLvl w:val="0"/>
        <w:rPr>
          <w:rFonts w:ascii="仿宋_GB2312"/>
        </w:rPr>
      </w:pPr>
      <w:r>
        <w:rPr>
          <w:rFonts w:ascii="仿宋_GB2312"/>
        </w:rPr>
        <w:t xml:space="preserve">    </w:t>
      </w:r>
      <w:r>
        <w:rPr>
          <w:rFonts w:ascii="仿宋_GB2312" w:hint="eastAsia"/>
        </w:rPr>
        <w:t>（</w:t>
      </w:r>
      <w:r>
        <w:rPr>
          <w:rFonts w:ascii="仿宋_GB2312" w:hint="eastAsia"/>
        </w:rPr>
        <w:t>5</w:t>
      </w:r>
      <w:r>
        <w:rPr>
          <w:rFonts w:ascii="仿宋_GB2312" w:hint="eastAsia"/>
        </w:rPr>
        <w:t>）</w:t>
      </w:r>
      <w:r>
        <w:rPr>
          <w:rFonts w:ascii="仿宋_GB2312"/>
        </w:rPr>
        <w:t xml:space="preserve">  </w:t>
      </w:r>
      <w:r>
        <w:rPr>
          <w:rFonts w:ascii="仿宋_GB2312" w:hint="eastAsia"/>
        </w:rPr>
        <w:t>构件转堆、出运</w:t>
      </w:r>
    </w:p>
    <w:p w14:paraId="1374D35A" w14:textId="77777777" w:rsidR="004F152D" w:rsidRDefault="004F152D">
      <w:pPr>
        <w:rPr>
          <w:rFonts w:ascii="仿宋_GB2312"/>
        </w:rPr>
      </w:pPr>
      <w:r>
        <w:rPr>
          <w:rFonts w:ascii="仿宋_GB2312"/>
        </w:rPr>
        <w:t xml:space="preserve">    </w:t>
      </w:r>
      <w:r>
        <w:rPr>
          <w:rFonts w:ascii="仿宋_GB2312" w:hint="eastAsia"/>
        </w:rPr>
        <w:t>构件砼强度达到设计强度的</w:t>
      </w:r>
      <w:r>
        <w:rPr>
          <w:rFonts w:ascii="仿宋_GB2312"/>
        </w:rPr>
        <w:t>70</w:t>
      </w:r>
      <w:r>
        <w:rPr>
          <w:rFonts w:ascii="仿宋_GB2312" w:hint="eastAsia"/>
        </w:rPr>
        <w:t>％后，即可进行转堆作业，转堆用</w:t>
      </w:r>
      <w:r>
        <w:rPr>
          <w:rFonts w:ascii="仿宋_GB2312" w:hint="eastAsia"/>
        </w:rPr>
        <w:t>16</w:t>
      </w:r>
      <w:r>
        <w:rPr>
          <w:rFonts w:ascii="仿宋_GB2312"/>
        </w:rPr>
        <w:t>t</w:t>
      </w:r>
      <w:r>
        <w:rPr>
          <w:rFonts w:ascii="仿宋_GB2312" w:hint="eastAsia"/>
        </w:rPr>
        <w:t>轮胎吊加</w:t>
      </w:r>
      <w:r>
        <w:rPr>
          <w:rFonts w:ascii="仿宋_GB2312" w:hint="eastAsia"/>
        </w:rPr>
        <w:t>15</w:t>
      </w:r>
      <w:r>
        <w:rPr>
          <w:rFonts w:ascii="仿宋_GB2312"/>
        </w:rPr>
        <w:t>t</w:t>
      </w:r>
      <w:r>
        <w:rPr>
          <w:rFonts w:ascii="仿宋_GB2312" w:hint="eastAsia"/>
        </w:rPr>
        <w:t>平板车以及</w:t>
      </w:r>
      <w:r>
        <w:rPr>
          <w:rFonts w:ascii="仿宋_GB2312" w:hint="eastAsia"/>
        </w:rPr>
        <w:t>65</w:t>
      </w:r>
      <w:r>
        <w:rPr>
          <w:rFonts w:ascii="仿宋_GB2312"/>
        </w:rPr>
        <w:t>t</w:t>
      </w:r>
      <w:r>
        <w:rPr>
          <w:rFonts w:ascii="仿宋_GB2312" w:hint="eastAsia"/>
        </w:rPr>
        <w:t>履带吊机将构件从底模转到堆场上。梁采用不设支点的单层存放，板采用多点支垫，堆高三层。堆场场地应平整并压实。</w:t>
      </w:r>
    </w:p>
    <w:p w14:paraId="03DCDAEC" w14:textId="77777777" w:rsidR="004F152D" w:rsidRDefault="004F152D">
      <w:pPr>
        <w:rPr>
          <w:rFonts w:ascii="仿宋_GB2312"/>
        </w:rPr>
      </w:pPr>
      <w:r>
        <w:rPr>
          <w:rFonts w:ascii="仿宋_GB2312"/>
        </w:rPr>
        <w:t xml:space="preserve">    </w:t>
      </w:r>
      <w:r>
        <w:rPr>
          <w:rFonts w:ascii="仿宋_GB2312" w:hint="eastAsia"/>
        </w:rPr>
        <w:t>构件混凝土达到设计强度后，方可出运安装。出运时，在堆场用</w:t>
      </w:r>
      <w:r>
        <w:rPr>
          <w:rFonts w:ascii="仿宋_GB2312" w:hint="eastAsia"/>
        </w:rPr>
        <w:t>16</w:t>
      </w:r>
      <w:r>
        <w:rPr>
          <w:rFonts w:ascii="仿宋_GB2312"/>
        </w:rPr>
        <w:t>t</w:t>
      </w:r>
      <w:r>
        <w:rPr>
          <w:rFonts w:ascii="仿宋_GB2312" w:hint="eastAsia"/>
        </w:rPr>
        <w:t>轮胎吊装车，</w:t>
      </w:r>
      <w:r>
        <w:rPr>
          <w:rFonts w:ascii="仿宋_GB2312" w:hint="eastAsia"/>
        </w:rPr>
        <w:t>15</w:t>
      </w:r>
      <w:r>
        <w:rPr>
          <w:rFonts w:ascii="仿宋_GB2312"/>
        </w:rPr>
        <w:t>t</w:t>
      </w:r>
      <w:r>
        <w:rPr>
          <w:rFonts w:ascii="仿宋_GB2312" w:hint="eastAsia"/>
        </w:rPr>
        <w:t>平板车运送构件至出运码头前沿，利用</w:t>
      </w:r>
      <w:r>
        <w:rPr>
          <w:rFonts w:ascii="仿宋_GB2312" w:hint="eastAsia"/>
        </w:rPr>
        <w:t>65</w:t>
      </w:r>
      <w:r>
        <w:rPr>
          <w:rFonts w:ascii="仿宋_GB2312"/>
        </w:rPr>
        <w:t>t</w:t>
      </w:r>
      <w:r>
        <w:rPr>
          <w:rFonts w:ascii="仿宋_GB2312" w:hint="eastAsia"/>
        </w:rPr>
        <w:t>履带吊装上方驳上运至施工现场。</w:t>
      </w:r>
    </w:p>
    <w:p w14:paraId="4AC73E31" w14:textId="77777777" w:rsidR="004F152D" w:rsidRDefault="004F152D">
      <w:pPr>
        <w:rPr>
          <w:rFonts w:ascii="仿宋_GB2312"/>
        </w:rPr>
      </w:pPr>
      <w:r>
        <w:rPr>
          <w:rFonts w:ascii="仿宋_GB2312"/>
        </w:rPr>
        <w:t xml:space="preserve">    d</w:t>
      </w:r>
      <w:r>
        <w:rPr>
          <w:rFonts w:ascii="仿宋_GB2312" w:hint="eastAsia"/>
        </w:rPr>
        <w:t>、</w:t>
      </w:r>
      <w:r>
        <w:rPr>
          <w:rFonts w:ascii="仿宋_GB2312"/>
        </w:rPr>
        <w:t xml:space="preserve">  </w:t>
      </w:r>
      <w:r>
        <w:rPr>
          <w:rFonts w:ascii="仿宋_GB2312" w:hint="eastAsia"/>
        </w:rPr>
        <w:t>施工进度安排</w:t>
      </w:r>
    </w:p>
    <w:p w14:paraId="58A9A8F4" w14:textId="77777777" w:rsidR="004F152D" w:rsidRDefault="004F152D">
      <w:pPr>
        <w:rPr>
          <w:rFonts w:ascii="仿宋_GB2312"/>
        </w:rPr>
      </w:pPr>
      <w:r>
        <w:rPr>
          <w:rFonts w:ascii="仿宋_GB2312"/>
        </w:rPr>
        <w:t xml:space="preserve">   </w:t>
      </w:r>
      <w:r>
        <w:rPr>
          <w:rFonts w:ascii="仿宋_GB2312" w:hint="eastAsia"/>
        </w:rPr>
        <w:t>预制构件共</w:t>
      </w:r>
      <w:r>
        <w:rPr>
          <w:rFonts w:ascii="仿宋_GB2312" w:hint="eastAsia"/>
        </w:rPr>
        <w:t>212</w:t>
      </w:r>
      <w:r>
        <w:rPr>
          <w:rFonts w:ascii="仿宋_GB2312" w:hint="eastAsia"/>
        </w:rPr>
        <w:t>件，计划</w:t>
      </w:r>
      <w:r>
        <w:rPr>
          <w:rFonts w:ascii="仿宋_GB2312" w:hint="eastAsia"/>
        </w:rPr>
        <w:t>51</w:t>
      </w:r>
      <w:r>
        <w:rPr>
          <w:rFonts w:ascii="仿宋_GB2312" w:hint="eastAsia"/>
        </w:rPr>
        <w:t>天完成。</w:t>
      </w:r>
    </w:p>
    <w:p w14:paraId="7FC37998" w14:textId="77777777" w:rsidR="004F152D" w:rsidRDefault="004F152D">
      <w:pPr>
        <w:pStyle w:val="2"/>
        <w:rPr>
          <w:rFonts w:hint="eastAsia"/>
          <w:b w:val="0"/>
        </w:rPr>
      </w:pPr>
      <w:bookmarkStart w:id="811" w:name="_Toc13797849"/>
      <w:r>
        <w:rPr>
          <w:rFonts w:hint="eastAsia"/>
        </w:rPr>
        <w:t xml:space="preserve">4.4  </w:t>
      </w:r>
      <w:r>
        <w:rPr>
          <w:rFonts w:hint="eastAsia"/>
        </w:rPr>
        <w:t>千吨级码头施工</w:t>
      </w:r>
      <w:bookmarkEnd w:id="811"/>
    </w:p>
    <w:p w14:paraId="091CBE13" w14:textId="77777777" w:rsidR="004F152D" w:rsidRDefault="004F152D">
      <w:pPr>
        <w:pStyle w:val="3"/>
      </w:pPr>
      <w:r>
        <w:t xml:space="preserve">  4.</w:t>
      </w:r>
      <w:r>
        <w:rPr>
          <w:rFonts w:hint="eastAsia"/>
        </w:rPr>
        <w:t>4</w:t>
      </w:r>
      <w:r>
        <w:t>.</w:t>
      </w:r>
      <w:r>
        <w:rPr>
          <w:rFonts w:hint="eastAsia"/>
        </w:rPr>
        <w:t>1</w:t>
      </w:r>
      <w:r>
        <w:t xml:space="preserve">  </w:t>
      </w:r>
      <w:r>
        <w:rPr>
          <w:rFonts w:hint="eastAsia"/>
        </w:rPr>
        <w:t>水上沉桩</w:t>
      </w:r>
    </w:p>
    <w:p w14:paraId="2EB48A23" w14:textId="77777777" w:rsidR="004F152D" w:rsidRDefault="004F152D">
      <w:pPr>
        <w:ind w:firstLine="288"/>
        <w:rPr>
          <w:rFonts w:ascii="仿宋_GB2312" w:hint="eastAsia"/>
        </w:rPr>
      </w:pPr>
      <w:r>
        <w:rPr>
          <w:rFonts w:ascii="仿宋_GB2312"/>
        </w:rPr>
        <w:t xml:space="preserve"> </w:t>
      </w:r>
      <w:r>
        <w:rPr>
          <w:rFonts w:ascii="仿宋_GB2312" w:hint="eastAsia"/>
        </w:rPr>
        <w:t>渔政东海基地一期工程共</w:t>
      </w:r>
      <w:r>
        <w:rPr>
          <w:rFonts w:ascii="仿宋_GB2312"/>
        </w:rPr>
        <w:t>108</w:t>
      </w:r>
      <w:r>
        <w:rPr>
          <w:rFonts w:ascii="仿宋_GB2312" w:hint="eastAsia"/>
        </w:rPr>
        <w:t>根</w:t>
      </w:r>
      <w:r>
        <w:rPr>
          <w:rFonts w:ascii="仿宋_GB2312" w:hint="eastAsia"/>
        </w:rPr>
        <w:t>600</w:t>
      </w:r>
      <w:r>
        <w:rPr>
          <w:rFonts w:ascii="仿宋_GB2312"/>
        </w:rPr>
        <w:t>mm</w:t>
      </w:r>
      <w:r>
        <w:rPr>
          <w:rFonts w:ascii="仿宋_GB2312" w:hint="eastAsia"/>
        </w:rPr>
        <w:t>×</w:t>
      </w:r>
      <w:r>
        <w:rPr>
          <w:rFonts w:ascii="仿宋_GB2312" w:hint="eastAsia"/>
        </w:rPr>
        <w:t>60</w:t>
      </w:r>
      <w:r>
        <w:rPr>
          <w:rFonts w:ascii="仿宋_GB2312"/>
        </w:rPr>
        <w:t>0mm</w:t>
      </w:r>
      <w:r>
        <w:rPr>
          <w:rFonts w:ascii="仿宋_GB2312" w:hint="eastAsia"/>
        </w:rPr>
        <w:t>预应力钢筋砼空心方桩</w:t>
      </w:r>
      <w:r>
        <w:rPr>
          <w:rFonts w:ascii="仿宋_GB2312" w:hint="eastAsia"/>
        </w:rPr>
        <w:t>,</w:t>
      </w:r>
      <w:r>
        <w:rPr>
          <w:rFonts w:ascii="仿宋_GB2312" w:hint="eastAsia"/>
        </w:rPr>
        <w:t>其中直桩</w:t>
      </w:r>
      <w:r>
        <w:rPr>
          <w:rFonts w:ascii="仿宋_GB2312" w:hint="eastAsia"/>
        </w:rPr>
        <w:t>44</w:t>
      </w:r>
      <w:r>
        <w:rPr>
          <w:rFonts w:ascii="仿宋_GB2312" w:hint="eastAsia"/>
        </w:rPr>
        <w:t>根，斜桩</w:t>
      </w:r>
      <w:r>
        <w:rPr>
          <w:rFonts w:ascii="仿宋_GB2312" w:hint="eastAsia"/>
        </w:rPr>
        <w:t>64</w:t>
      </w:r>
      <w:r>
        <w:rPr>
          <w:rFonts w:ascii="仿宋_GB2312" w:hint="eastAsia"/>
        </w:rPr>
        <w:t>根。中心渔港工程共</w:t>
      </w:r>
      <w:r>
        <w:rPr>
          <w:rFonts w:ascii="仿宋_GB2312"/>
        </w:rPr>
        <w:t>82</w:t>
      </w:r>
      <w:r>
        <w:rPr>
          <w:rFonts w:ascii="仿宋_GB2312" w:hint="eastAsia"/>
        </w:rPr>
        <w:t>根</w:t>
      </w:r>
      <w:r>
        <w:rPr>
          <w:rFonts w:ascii="仿宋_GB2312" w:hint="eastAsia"/>
        </w:rPr>
        <w:t>600</w:t>
      </w:r>
      <w:r>
        <w:rPr>
          <w:rFonts w:ascii="仿宋_GB2312"/>
        </w:rPr>
        <w:t>mm</w:t>
      </w:r>
      <w:r>
        <w:rPr>
          <w:rFonts w:ascii="仿宋_GB2312" w:hint="eastAsia"/>
        </w:rPr>
        <w:t>×</w:t>
      </w:r>
      <w:r>
        <w:rPr>
          <w:rFonts w:ascii="仿宋_GB2312" w:hint="eastAsia"/>
        </w:rPr>
        <w:t>60</w:t>
      </w:r>
      <w:r>
        <w:rPr>
          <w:rFonts w:ascii="仿宋_GB2312"/>
        </w:rPr>
        <w:t>0mm</w:t>
      </w:r>
      <w:r>
        <w:rPr>
          <w:rFonts w:ascii="仿宋_GB2312" w:hint="eastAsia"/>
        </w:rPr>
        <w:t>预应力方桩，其中直桩</w:t>
      </w:r>
      <w:r>
        <w:rPr>
          <w:rFonts w:ascii="仿宋_GB2312" w:hint="eastAsia"/>
        </w:rPr>
        <w:t>46</w:t>
      </w:r>
      <w:r>
        <w:rPr>
          <w:rFonts w:ascii="仿宋_GB2312" w:hint="eastAsia"/>
        </w:rPr>
        <w:t>根，斜桩</w:t>
      </w:r>
      <w:r>
        <w:rPr>
          <w:rFonts w:ascii="仿宋_GB2312" w:hint="eastAsia"/>
        </w:rPr>
        <w:t>36</w:t>
      </w:r>
      <w:r>
        <w:rPr>
          <w:rFonts w:ascii="仿宋_GB2312" w:hint="eastAsia"/>
        </w:rPr>
        <w:t>根。</w:t>
      </w:r>
    </w:p>
    <w:p w14:paraId="5F243322" w14:textId="77777777" w:rsidR="004F152D" w:rsidRDefault="004F152D">
      <w:pPr>
        <w:ind w:firstLine="288"/>
        <w:outlineLvl w:val="0"/>
        <w:rPr>
          <w:rFonts w:ascii="仿宋_GB2312"/>
        </w:rPr>
      </w:pPr>
      <w:r>
        <w:rPr>
          <w:rFonts w:ascii="仿宋_GB2312"/>
        </w:rPr>
        <w:t xml:space="preserve">  a.  </w:t>
      </w:r>
      <w:r>
        <w:rPr>
          <w:rFonts w:ascii="仿宋_GB2312" w:hint="eastAsia"/>
        </w:rPr>
        <w:t>主要船机配备</w:t>
      </w:r>
    </w:p>
    <w:p w14:paraId="0ACA9811" w14:textId="77777777" w:rsidR="004F152D" w:rsidRDefault="004F152D">
      <w:pPr>
        <w:ind w:firstLine="288"/>
        <w:rPr>
          <w:rFonts w:ascii="仿宋_GB2312"/>
        </w:rPr>
      </w:pPr>
      <w:r>
        <w:rPr>
          <w:rFonts w:ascii="仿宋_GB2312"/>
        </w:rPr>
        <w:t xml:space="preserve">  </w:t>
      </w:r>
      <w:r>
        <w:rPr>
          <w:rFonts w:ascii="仿宋_GB2312" w:hint="eastAsia"/>
        </w:rPr>
        <w:t>根据本工程实际情况，本工程的桩最长为</w:t>
      </w:r>
      <w:r>
        <w:rPr>
          <w:rFonts w:ascii="仿宋_GB2312" w:hint="eastAsia"/>
        </w:rPr>
        <w:t>4</w:t>
      </w:r>
      <w:r>
        <w:rPr>
          <w:rFonts w:ascii="仿宋_GB2312"/>
        </w:rPr>
        <w:t>8m</w:t>
      </w:r>
      <w:r>
        <w:rPr>
          <w:rFonts w:ascii="仿宋_GB2312" w:hint="eastAsia"/>
        </w:rPr>
        <w:t>，最大重量约</w:t>
      </w:r>
      <w:r>
        <w:rPr>
          <w:rFonts w:ascii="仿宋_GB2312" w:hint="eastAsia"/>
        </w:rPr>
        <w:t>32</w:t>
      </w:r>
      <w:r>
        <w:rPr>
          <w:rFonts w:ascii="仿宋_GB2312"/>
        </w:rPr>
        <w:t>t</w:t>
      </w:r>
      <w:r>
        <w:rPr>
          <w:rFonts w:ascii="仿宋_GB2312" w:hint="eastAsia"/>
        </w:rPr>
        <w:t>。根据打桩船性能及本工程水域施工条件，本工程沉桩选用我单位自有的打桩船配</w:t>
      </w:r>
      <w:r>
        <w:rPr>
          <w:rFonts w:ascii="仿宋_GB2312"/>
        </w:rPr>
        <w:t>MB</w:t>
      </w:r>
      <w:r>
        <w:rPr>
          <w:rFonts w:ascii="仿宋_GB2312" w:hint="eastAsia"/>
        </w:rPr>
        <w:t>－</w:t>
      </w:r>
      <w:r>
        <w:rPr>
          <w:rFonts w:ascii="仿宋_GB2312" w:hint="eastAsia"/>
        </w:rPr>
        <w:t>7</w:t>
      </w:r>
      <w:r>
        <w:rPr>
          <w:rFonts w:ascii="仿宋_GB2312"/>
        </w:rPr>
        <w:t>0</w:t>
      </w:r>
      <w:r>
        <w:rPr>
          <w:rFonts w:ascii="仿宋_GB2312" w:hint="eastAsia"/>
        </w:rPr>
        <w:t>柴油锤进行施工，运桩采用</w:t>
      </w:r>
      <w:r>
        <w:rPr>
          <w:rFonts w:ascii="仿宋_GB2312"/>
        </w:rPr>
        <w:t>1000t</w:t>
      </w:r>
      <w:r>
        <w:rPr>
          <w:rFonts w:ascii="仿宋_GB2312" w:hint="eastAsia"/>
        </w:rPr>
        <w:t>方驳，</w:t>
      </w:r>
      <w:r>
        <w:rPr>
          <w:rFonts w:ascii="仿宋_GB2312" w:hint="eastAsia"/>
        </w:rPr>
        <w:t>425</w:t>
      </w:r>
      <w:r>
        <w:rPr>
          <w:rFonts w:ascii="仿宋_GB2312"/>
        </w:rPr>
        <w:t>kw</w:t>
      </w:r>
      <w:r>
        <w:rPr>
          <w:rFonts w:ascii="仿宋_GB2312" w:hint="eastAsia"/>
        </w:rPr>
        <w:t>拖轮拖运。打桩船性能如下，能满足本工程沉桩需求。</w:t>
      </w:r>
    </w:p>
    <w:p w14:paraId="19386931" w14:textId="77777777" w:rsidR="004F152D" w:rsidRDefault="004F152D">
      <w:pPr>
        <w:ind w:firstLine="288"/>
        <w:rPr>
          <w:rFonts w:ascii="仿宋_GB2312"/>
        </w:rPr>
      </w:pPr>
      <w:r>
        <w:rPr>
          <w:rFonts w:ascii="仿宋_GB2312"/>
        </w:rPr>
        <w:t xml:space="preserve">  </w:t>
      </w:r>
      <w:r>
        <w:rPr>
          <w:rFonts w:ascii="仿宋_GB2312" w:hint="eastAsia"/>
        </w:rPr>
        <w:t>打桩船主要性能：</w:t>
      </w:r>
    </w:p>
    <w:p w14:paraId="24284C4D" w14:textId="77777777" w:rsidR="004F152D" w:rsidRDefault="004F152D">
      <w:pPr>
        <w:ind w:firstLine="288"/>
        <w:rPr>
          <w:rFonts w:ascii="仿宋_GB2312"/>
        </w:rPr>
      </w:pPr>
      <w:r>
        <w:rPr>
          <w:rFonts w:ascii="仿宋_GB2312"/>
        </w:rPr>
        <w:t xml:space="preserve">    </w:t>
      </w:r>
      <w:r>
        <w:rPr>
          <w:rFonts w:ascii="仿宋_GB2312" w:hint="eastAsia"/>
        </w:rPr>
        <w:t>桩船尺寸（长×宽×高）</w:t>
      </w:r>
      <w:r>
        <w:rPr>
          <w:rFonts w:ascii="仿宋_GB2312"/>
        </w:rPr>
        <w:t xml:space="preserve">  </w:t>
      </w:r>
      <w:r>
        <w:rPr>
          <w:rFonts w:ascii="仿宋_GB2312" w:hint="eastAsia"/>
        </w:rPr>
        <w:t>43.8</w:t>
      </w:r>
      <w:r>
        <w:rPr>
          <w:rFonts w:ascii="仿宋_GB2312"/>
        </w:rPr>
        <w:t>m</w:t>
      </w:r>
      <w:r>
        <w:rPr>
          <w:rFonts w:ascii="仿宋_GB2312" w:hint="eastAsia"/>
        </w:rPr>
        <w:t>×</w:t>
      </w:r>
      <w:r>
        <w:rPr>
          <w:rFonts w:ascii="仿宋_GB2312" w:hint="eastAsia"/>
        </w:rPr>
        <w:t>20.0</w:t>
      </w:r>
      <w:r>
        <w:rPr>
          <w:rFonts w:ascii="仿宋_GB2312"/>
        </w:rPr>
        <w:t>m</w:t>
      </w:r>
      <w:r>
        <w:rPr>
          <w:rFonts w:ascii="仿宋_GB2312" w:hint="eastAsia"/>
        </w:rPr>
        <w:t>×</w:t>
      </w:r>
      <w:r>
        <w:rPr>
          <w:rFonts w:ascii="仿宋_GB2312" w:hint="eastAsia"/>
        </w:rPr>
        <w:t>3.6</w:t>
      </w:r>
      <w:r>
        <w:rPr>
          <w:rFonts w:ascii="仿宋_GB2312"/>
        </w:rPr>
        <w:t xml:space="preserve">m  </w:t>
      </w:r>
    </w:p>
    <w:p w14:paraId="3903F519" w14:textId="77777777" w:rsidR="004F152D" w:rsidRDefault="004F152D">
      <w:pPr>
        <w:ind w:firstLine="288"/>
        <w:rPr>
          <w:rFonts w:ascii="仿宋_GB2312"/>
        </w:rPr>
      </w:pPr>
      <w:r>
        <w:rPr>
          <w:rFonts w:ascii="仿宋_GB2312"/>
        </w:rPr>
        <w:t xml:space="preserve">    </w:t>
      </w:r>
      <w:r>
        <w:rPr>
          <w:rFonts w:ascii="仿宋_GB2312" w:hint="eastAsia"/>
        </w:rPr>
        <w:t>桩架高</w:t>
      </w:r>
      <w:r>
        <w:rPr>
          <w:rFonts w:ascii="仿宋_GB2312"/>
        </w:rPr>
        <w:t xml:space="preserve">                  </w:t>
      </w:r>
      <w:r>
        <w:rPr>
          <w:rFonts w:ascii="仿宋_GB2312" w:hint="eastAsia"/>
        </w:rPr>
        <w:t>53.55</w:t>
      </w:r>
      <w:r>
        <w:rPr>
          <w:rFonts w:ascii="仿宋_GB2312"/>
        </w:rPr>
        <w:t xml:space="preserve">m </w:t>
      </w:r>
    </w:p>
    <w:p w14:paraId="67DE92BA" w14:textId="77777777" w:rsidR="004F152D" w:rsidRDefault="004F152D">
      <w:pPr>
        <w:ind w:firstLine="288"/>
        <w:rPr>
          <w:rFonts w:ascii="仿宋_GB2312"/>
        </w:rPr>
      </w:pPr>
      <w:r>
        <w:rPr>
          <w:rFonts w:ascii="仿宋_GB2312"/>
        </w:rPr>
        <w:t xml:space="preserve">    </w:t>
      </w:r>
      <w:r>
        <w:rPr>
          <w:rFonts w:ascii="仿宋_GB2312" w:hint="eastAsia"/>
        </w:rPr>
        <w:t>最大桩径</w:t>
      </w:r>
      <w:r>
        <w:rPr>
          <w:rFonts w:ascii="仿宋_GB2312"/>
        </w:rPr>
        <w:t xml:space="preserve">                </w:t>
      </w:r>
      <w:r>
        <w:rPr>
          <w:rFonts w:ascii="仿宋_GB2312" w:hint="eastAsia"/>
        </w:rPr>
        <w:t>管桩φ</w:t>
      </w:r>
      <w:r>
        <w:rPr>
          <w:rFonts w:ascii="仿宋_GB2312"/>
        </w:rPr>
        <w:t>1200</w:t>
      </w:r>
      <w:r>
        <w:rPr>
          <w:rFonts w:ascii="仿宋_GB2312" w:hint="eastAsia"/>
        </w:rPr>
        <w:t>，方桩</w:t>
      </w:r>
      <w:r>
        <w:rPr>
          <w:rFonts w:ascii="仿宋_GB2312"/>
        </w:rPr>
        <w:t>600</w:t>
      </w:r>
      <w:r>
        <w:rPr>
          <w:rFonts w:ascii="仿宋_GB2312" w:hint="eastAsia"/>
        </w:rPr>
        <w:t>×</w:t>
      </w:r>
      <w:r>
        <w:rPr>
          <w:rFonts w:ascii="仿宋_GB2312"/>
        </w:rPr>
        <w:t>600</w:t>
      </w:r>
    </w:p>
    <w:p w14:paraId="60AFD0D2" w14:textId="77777777" w:rsidR="004F152D" w:rsidRDefault="004F152D">
      <w:pPr>
        <w:ind w:firstLine="288"/>
        <w:rPr>
          <w:rFonts w:ascii="仿宋_GB2312"/>
        </w:rPr>
      </w:pPr>
      <w:r>
        <w:rPr>
          <w:rFonts w:ascii="仿宋_GB2312"/>
        </w:rPr>
        <w:t xml:space="preserve">    </w:t>
      </w:r>
      <w:r>
        <w:rPr>
          <w:rFonts w:ascii="仿宋_GB2312" w:hint="eastAsia"/>
        </w:rPr>
        <w:t>最大桩长</w:t>
      </w:r>
      <w:r>
        <w:rPr>
          <w:rFonts w:ascii="仿宋_GB2312"/>
        </w:rPr>
        <w:t xml:space="preserve">                </w:t>
      </w:r>
      <w:r>
        <w:rPr>
          <w:rFonts w:ascii="仿宋_GB2312" w:hint="eastAsia"/>
        </w:rPr>
        <w:t>42</w:t>
      </w:r>
      <w:r>
        <w:rPr>
          <w:rFonts w:ascii="仿宋_GB2312"/>
        </w:rPr>
        <w:t>m</w:t>
      </w:r>
      <w:r>
        <w:rPr>
          <w:rFonts w:ascii="仿宋_GB2312" w:hint="eastAsia"/>
        </w:rPr>
        <w:t>＋水深</w:t>
      </w:r>
    </w:p>
    <w:p w14:paraId="53EAEDAB" w14:textId="77777777" w:rsidR="004F152D" w:rsidRDefault="004F152D">
      <w:pPr>
        <w:ind w:firstLine="288"/>
        <w:rPr>
          <w:rFonts w:ascii="仿宋_GB2312"/>
        </w:rPr>
      </w:pPr>
      <w:r>
        <w:rPr>
          <w:rFonts w:ascii="仿宋_GB2312"/>
        </w:rPr>
        <w:t xml:space="preserve">    </w:t>
      </w:r>
      <w:r>
        <w:rPr>
          <w:rFonts w:ascii="仿宋_GB2312" w:hint="eastAsia"/>
        </w:rPr>
        <w:t>最大桩重</w:t>
      </w:r>
      <w:r>
        <w:rPr>
          <w:rFonts w:ascii="仿宋_GB2312"/>
        </w:rPr>
        <w:t xml:space="preserve">                </w:t>
      </w:r>
      <w:r>
        <w:rPr>
          <w:rFonts w:ascii="仿宋_GB2312" w:hint="eastAsia"/>
        </w:rPr>
        <w:t>4</w:t>
      </w:r>
      <w:r>
        <w:rPr>
          <w:rFonts w:ascii="仿宋_GB2312"/>
        </w:rPr>
        <w:t xml:space="preserve">0t </w:t>
      </w:r>
    </w:p>
    <w:p w14:paraId="76AC89BE" w14:textId="77777777" w:rsidR="004F152D" w:rsidRDefault="004F152D">
      <w:pPr>
        <w:ind w:firstLine="288"/>
        <w:rPr>
          <w:rFonts w:ascii="仿宋_GB2312"/>
        </w:rPr>
      </w:pPr>
      <w:r>
        <w:rPr>
          <w:rFonts w:ascii="仿宋_GB2312"/>
        </w:rPr>
        <w:t xml:space="preserve">    </w:t>
      </w:r>
      <w:r>
        <w:rPr>
          <w:rFonts w:ascii="仿宋_GB2312" w:hint="eastAsia"/>
        </w:rPr>
        <w:t>最大倾角</w:t>
      </w:r>
      <w:r>
        <w:rPr>
          <w:rFonts w:ascii="仿宋_GB2312"/>
        </w:rPr>
        <w:t xml:space="preserve">                </w:t>
      </w:r>
      <w:r>
        <w:rPr>
          <w:rFonts w:ascii="仿宋_GB2312" w:hint="eastAsia"/>
        </w:rPr>
        <w:t>30</w:t>
      </w:r>
      <w:r>
        <w:rPr>
          <w:rFonts w:ascii="仿宋_GB2312"/>
        </w:rPr>
        <w:sym w:font="Symbol" w:char="F0B0"/>
      </w:r>
    </w:p>
    <w:p w14:paraId="542D28F2" w14:textId="77777777" w:rsidR="004F152D" w:rsidRDefault="004F152D">
      <w:pPr>
        <w:ind w:firstLine="288"/>
        <w:jc w:val="center"/>
        <w:rPr>
          <w:rFonts w:ascii="仿宋_GB2312"/>
        </w:rPr>
      </w:pPr>
      <w:r>
        <w:rPr>
          <w:rFonts w:ascii="仿宋_GB2312" w:hint="eastAsia"/>
        </w:rPr>
        <w:t>主要船机配备表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68"/>
        <w:gridCol w:w="2089"/>
        <w:gridCol w:w="3551"/>
        <w:gridCol w:w="1320"/>
        <w:gridCol w:w="960"/>
      </w:tblGrid>
      <w:tr w:rsidR="004F152D" w14:paraId="705052F3" w14:textId="77777777">
        <w:tblPrEx>
          <w:tblCellMar>
            <w:top w:w="0" w:type="dxa"/>
            <w:bottom w:w="0" w:type="dxa"/>
          </w:tblCellMar>
        </w:tblPrEx>
        <w:trPr>
          <w:trHeight w:hRule="exact" w:val="440"/>
          <w:jc w:val="center"/>
        </w:trPr>
        <w:tc>
          <w:tcPr>
            <w:tcW w:w="868" w:type="dxa"/>
            <w:vAlign w:val="center"/>
          </w:tcPr>
          <w:p w14:paraId="6388AD8B" w14:textId="77777777" w:rsidR="004F152D" w:rsidRDefault="004F152D">
            <w:pPr>
              <w:jc w:val="center"/>
              <w:rPr>
                <w:rFonts w:ascii="仿宋_GB2312"/>
                <w:sz w:val="24"/>
              </w:rPr>
            </w:pPr>
            <w:r>
              <w:rPr>
                <w:rFonts w:ascii="仿宋_GB2312" w:hint="eastAsia"/>
                <w:sz w:val="24"/>
              </w:rPr>
              <w:t>序号</w:t>
            </w:r>
          </w:p>
        </w:tc>
        <w:tc>
          <w:tcPr>
            <w:tcW w:w="2089" w:type="dxa"/>
            <w:vAlign w:val="center"/>
          </w:tcPr>
          <w:p w14:paraId="0D76A157" w14:textId="77777777" w:rsidR="004F152D" w:rsidRDefault="004F152D">
            <w:pPr>
              <w:jc w:val="center"/>
              <w:rPr>
                <w:rFonts w:ascii="仿宋_GB2312"/>
                <w:sz w:val="24"/>
              </w:rPr>
            </w:pPr>
            <w:r>
              <w:rPr>
                <w:rFonts w:ascii="仿宋_GB2312" w:hint="eastAsia"/>
                <w:sz w:val="24"/>
              </w:rPr>
              <w:t>船机名称</w:t>
            </w:r>
          </w:p>
        </w:tc>
        <w:tc>
          <w:tcPr>
            <w:tcW w:w="3551" w:type="dxa"/>
            <w:vAlign w:val="center"/>
          </w:tcPr>
          <w:p w14:paraId="1B18330A" w14:textId="77777777" w:rsidR="004F152D" w:rsidRDefault="004F152D">
            <w:pPr>
              <w:jc w:val="center"/>
              <w:rPr>
                <w:rFonts w:ascii="仿宋_GB2312"/>
                <w:sz w:val="24"/>
              </w:rPr>
            </w:pPr>
            <w:r>
              <w:rPr>
                <w:rFonts w:ascii="仿宋_GB2312" w:hint="eastAsia"/>
                <w:sz w:val="24"/>
              </w:rPr>
              <w:t>规</w:t>
            </w:r>
            <w:r>
              <w:rPr>
                <w:rFonts w:ascii="仿宋_GB2312"/>
                <w:sz w:val="24"/>
              </w:rPr>
              <w:t xml:space="preserve"> </w:t>
            </w:r>
            <w:r>
              <w:rPr>
                <w:rFonts w:ascii="仿宋_GB2312" w:hint="eastAsia"/>
                <w:sz w:val="24"/>
              </w:rPr>
              <w:t>格</w:t>
            </w:r>
            <w:r>
              <w:rPr>
                <w:rFonts w:ascii="仿宋_GB2312"/>
                <w:sz w:val="24"/>
              </w:rPr>
              <w:t xml:space="preserve"> </w:t>
            </w:r>
            <w:r>
              <w:rPr>
                <w:rFonts w:ascii="仿宋_GB2312" w:hint="eastAsia"/>
                <w:sz w:val="24"/>
              </w:rPr>
              <w:t>型</w:t>
            </w:r>
            <w:r>
              <w:rPr>
                <w:rFonts w:ascii="仿宋_GB2312"/>
                <w:sz w:val="24"/>
              </w:rPr>
              <w:t xml:space="preserve"> </w:t>
            </w:r>
            <w:r>
              <w:rPr>
                <w:rFonts w:ascii="仿宋_GB2312" w:hint="eastAsia"/>
                <w:sz w:val="24"/>
              </w:rPr>
              <w:t>号</w:t>
            </w:r>
          </w:p>
        </w:tc>
        <w:tc>
          <w:tcPr>
            <w:tcW w:w="1320" w:type="dxa"/>
            <w:vAlign w:val="center"/>
          </w:tcPr>
          <w:p w14:paraId="0A6AD576" w14:textId="77777777" w:rsidR="004F152D" w:rsidRDefault="004F152D">
            <w:pPr>
              <w:jc w:val="center"/>
              <w:rPr>
                <w:rFonts w:ascii="仿宋_GB2312"/>
                <w:sz w:val="24"/>
              </w:rPr>
            </w:pPr>
            <w:r>
              <w:rPr>
                <w:rFonts w:ascii="仿宋_GB2312" w:hint="eastAsia"/>
                <w:sz w:val="24"/>
              </w:rPr>
              <w:t>数</w:t>
            </w:r>
            <w:r>
              <w:rPr>
                <w:rFonts w:ascii="仿宋_GB2312"/>
                <w:sz w:val="24"/>
              </w:rPr>
              <w:t xml:space="preserve">    </w:t>
            </w:r>
            <w:r>
              <w:rPr>
                <w:rFonts w:ascii="仿宋_GB2312" w:hint="eastAsia"/>
                <w:sz w:val="24"/>
              </w:rPr>
              <w:t>量</w:t>
            </w:r>
          </w:p>
        </w:tc>
        <w:tc>
          <w:tcPr>
            <w:tcW w:w="960" w:type="dxa"/>
            <w:vAlign w:val="center"/>
          </w:tcPr>
          <w:p w14:paraId="3F8BC6A4" w14:textId="77777777" w:rsidR="004F152D" w:rsidRDefault="004F152D">
            <w:pPr>
              <w:jc w:val="center"/>
              <w:rPr>
                <w:rFonts w:ascii="仿宋_GB2312" w:hint="eastAsia"/>
                <w:sz w:val="24"/>
              </w:rPr>
            </w:pPr>
            <w:r>
              <w:rPr>
                <w:rFonts w:ascii="仿宋_GB2312" w:hint="eastAsia"/>
                <w:sz w:val="24"/>
              </w:rPr>
              <w:t>备注</w:t>
            </w:r>
          </w:p>
        </w:tc>
      </w:tr>
      <w:tr w:rsidR="004F152D" w14:paraId="6301EB9C" w14:textId="77777777">
        <w:tblPrEx>
          <w:tblCellMar>
            <w:top w:w="0" w:type="dxa"/>
            <w:bottom w:w="0" w:type="dxa"/>
          </w:tblCellMar>
        </w:tblPrEx>
        <w:trPr>
          <w:trHeight w:hRule="exact" w:val="440"/>
          <w:jc w:val="center"/>
        </w:trPr>
        <w:tc>
          <w:tcPr>
            <w:tcW w:w="868" w:type="dxa"/>
            <w:tcBorders>
              <w:bottom w:val="nil"/>
            </w:tcBorders>
            <w:vAlign w:val="center"/>
          </w:tcPr>
          <w:p w14:paraId="548B1828" w14:textId="77777777" w:rsidR="004F152D" w:rsidRDefault="004F152D">
            <w:pPr>
              <w:jc w:val="center"/>
              <w:rPr>
                <w:rFonts w:ascii="仿宋_GB2312"/>
                <w:sz w:val="24"/>
              </w:rPr>
            </w:pPr>
            <w:r>
              <w:rPr>
                <w:rFonts w:ascii="仿宋_GB2312"/>
                <w:sz w:val="24"/>
              </w:rPr>
              <w:t>1</w:t>
            </w:r>
          </w:p>
        </w:tc>
        <w:tc>
          <w:tcPr>
            <w:tcW w:w="2089" w:type="dxa"/>
            <w:tcBorders>
              <w:bottom w:val="nil"/>
            </w:tcBorders>
            <w:vAlign w:val="center"/>
          </w:tcPr>
          <w:p w14:paraId="772A9550" w14:textId="77777777" w:rsidR="004F152D" w:rsidRDefault="004F152D">
            <w:pPr>
              <w:jc w:val="center"/>
              <w:rPr>
                <w:rFonts w:ascii="仿宋_GB2312"/>
                <w:sz w:val="24"/>
              </w:rPr>
            </w:pPr>
            <w:r>
              <w:rPr>
                <w:rFonts w:ascii="仿宋_GB2312" w:hint="eastAsia"/>
                <w:sz w:val="24"/>
              </w:rPr>
              <w:t>打桩船</w:t>
            </w:r>
          </w:p>
        </w:tc>
        <w:tc>
          <w:tcPr>
            <w:tcW w:w="3551" w:type="dxa"/>
            <w:vAlign w:val="center"/>
          </w:tcPr>
          <w:p w14:paraId="37AF15A6" w14:textId="77777777" w:rsidR="004F152D" w:rsidRDefault="004F152D">
            <w:pPr>
              <w:jc w:val="center"/>
              <w:rPr>
                <w:rFonts w:ascii="仿宋_GB2312"/>
                <w:sz w:val="24"/>
              </w:rPr>
            </w:pPr>
            <w:r>
              <w:rPr>
                <w:rFonts w:ascii="仿宋_GB2312" w:hint="eastAsia"/>
                <w:sz w:val="24"/>
              </w:rPr>
              <w:t>53.55</w:t>
            </w:r>
            <w:r>
              <w:rPr>
                <w:rFonts w:ascii="仿宋_GB2312"/>
                <w:sz w:val="24"/>
              </w:rPr>
              <w:t>m</w:t>
            </w:r>
            <w:r>
              <w:rPr>
                <w:rFonts w:ascii="仿宋_GB2312" w:hint="eastAsia"/>
                <w:sz w:val="24"/>
              </w:rPr>
              <w:t>高桩架</w:t>
            </w:r>
          </w:p>
        </w:tc>
        <w:tc>
          <w:tcPr>
            <w:tcW w:w="1320" w:type="dxa"/>
            <w:vAlign w:val="center"/>
          </w:tcPr>
          <w:p w14:paraId="52DE573F" w14:textId="77777777" w:rsidR="004F152D" w:rsidRDefault="004F152D">
            <w:pPr>
              <w:jc w:val="center"/>
              <w:rPr>
                <w:rFonts w:ascii="仿宋_GB2312"/>
                <w:sz w:val="24"/>
              </w:rPr>
            </w:pPr>
            <w:r>
              <w:rPr>
                <w:rFonts w:ascii="仿宋_GB2312"/>
                <w:sz w:val="24"/>
              </w:rPr>
              <w:t>1</w:t>
            </w:r>
            <w:r>
              <w:rPr>
                <w:rFonts w:ascii="仿宋_GB2312" w:hint="eastAsia"/>
                <w:sz w:val="24"/>
              </w:rPr>
              <w:t>艘</w:t>
            </w:r>
          </w:p>
        </w:tc>
        <w:tc>
          <w:tcPr>
            <w:tcW w:w="960" w:type="dxa"/>
            <w:vAlign w:val="center"/>
          </w:tcPr>
          <w:p w14:paraId="36C5F2D7" w14:textId="77777777" w:rsidR="004F152D" w:rsidRDefault="004F152D">
            <w:pPr>
              <w:jc w:val="center"/>
              <w:rPr>
                <w:rFonts w:ascii="仿宋_GB2312"/>
                <w:sz w:val="24"/>
              </w:rPr>
            </w:pPr>
          </w:p>
        </w:tc>
      </w:tr>
      <w:tr w:rsidR="004F152D" w14:paraId="60C7A134" w14:textId="77777777">
        <w:tblPrEx>
          <w:tblCellMar>
            <w:top w:w="0" w:type="dxa"/>
            <w:bottom w:w="0" w:type="dxa"/>
          </w:tblCellMar>
        </w:tblPrEx>
        <w:trPr>
          <w:trHeight w:hRule="exact" w:val="440"/>
          <w:jc w:val="center"/>
        </w:trPr>
        <w:tc>
          <w:tcPr>
            <w:tcW w:w="868" w:type="dxa"/>
            <w:tcBorders>
              <w:bottom w:val="single" w:sz="6" w:space="0" w:color="auto"/>
            </w:tcBorders>
            <w:vAlign w:val="center"/>
          </w:tcPr>
          <w:p w14:paraId="5BB8A0C7" w14:textId="77777777" w:rsidR="004F152D" w:rsidRDefault="004F152D">
            <w:pPr>
              <w:jc w:val="center"/>
              <w:rPr>
                <w:rFonts w:ascii="仿宋_GB2312"/>
                <w:sz w:val="24"/>
              </w:rPr>
            </w:pPr>
            <w:r>
              <w:rPr>
                <w:rFonts w:ascii="仿宋_GB2312"/>
                <w:sz w:val="24"/>
              </w:rPr>
              <w:t>2</w:t>
            </w:r>
          </w:p>
        </w:tc>
        <w:tc>
          <w:tcPr>
            <w:tcW w:w="2089" w:type="dxa"/>
            <w:tcBorders>
              <w:bottom w:val="single" w:sz="6" w:space="0" w:color="auto"/>
            </w:tcBorders>
            <w:vAlign w:val="center"/>
          </w:tcPr>
          <w:p w14:paraId="54FCDBB7" w14:textId="77777777" w:rsidR="004F152D" w:rsidRDefault="004F152D">
            <w:pPr>
              <w:jc w:val="center"/>
              <w:rPr>
                <w:rFonts w:ascii="仿宋_GB2312"/>
                <w:sz w:val="24"/>
              </w:rPr>
            </w:pPr>
            <w:r>
              <w:rPr>
                <w:rFonts w:ascii="仿宋_GB2312" w:hint="eastAsia"/>
                <w:sz w:val="24"/>
              </w:rPr>
              <w:t>桩</w:t>
            </w:r>
            <w:r>
              <w:rPr>
                <w:rFonts w:ascii="仿宋_GB2312"/>
                <w:sz w:val="24"/>
              </w:rPr>
              <w:t xml:space="preserve">  </w:t>
            </w:r>
            <w:r>
              <w:rPr>
                <w:rFonts w:ascii="仿宋_GB2312" w:hint="eastAsia"/>
                <w:sz w:val="24"/>
              </w:rPr>
              <w:t>锤</w:t>
            </w:r>
            <w:r>
              <w:rPr>
                <w:rFonts w:ascii="仿宋_GB2312"/>
                <w:sz w:val="24"/>
              </w:rPr>
              <w:t xml:space="preserve"> </w:t>
            </w:r>
          </w:p>
        </w:tc>
        <w:tc>
          <w:tcPr>
            <w:tcW w:w="3551" w:type="dxa"/>
            <w:vAlign w:val="center"/>
          </w:tcPr>
          <w:p w14:paraId="0385EB21" w14:textId="77777777" w:rsidR="004F152D" w:rsidRDefault="004F152D">
            <w:pPr>
              <w:jc w:val="center"/>
              <w:rPr>
                <w:rFonts w:ascii="仿宋_GB2312" w:hint="eastAsia"/>
                <w:sz w:val="24"/>
              </w:rPr>
            </w:pPr>
            <w:r>
              <w:rPr>
                <w:rFonts w:ascii="仿宋_GB2312"/>
                <w:sz w:val="24"/>
              </w:rPr>
              <w:t>MB</w:t>
            </w:r>
            <w:r>
              <w:rPr>
                <w:rFonts w:ascii="仿宋_GB2312" w:hint="eastAsia"/>
                <w:sz w:val="24"/>
              </w:rPr>
              <w:t>－</w:t>
            </w:r>
            <w:r>
              <w:rPr>
                <w:rFonts w:ascii="仿宋_GB2312" w:hint="eastAsia"/>
                <w:sz w:val="24"/>
              </w:rPr>
              <w:t>70</w:t>
            </w:r>
          </w:p>
        </w:tc>
        <w:tc>
          <w:tcPr>
            <w:tcW w:w="1320" w:type="dxa"/>
            <w:vAlign w:val="center"/>
          </w:tcPr>
          <w:p w14:paraId="4399F6D4" w14:textId="77777777" w:rsidR="004F152D" w:rsidRDefault="004F152D">
            <w:pPr>
              <w:jc w:val="center"/>
              <w:rPr>
                <w:rFonts w:ascii="仿宋_GB2312"/>
                <w:sz w:val="24"/>
              </w:rPr>
            </w:pPr>
            <w:r>
              <w:rPr>
                <w:rFonts w:ascii="仿宋_GB2312"/>
                <w:sz w:val="24"/>
              </w:rPr>
              <w:t>1</w:t>
            </w:r>
            <w:r>
              <w:rPr>
                <w:rFonts w:ascii="仿宋_GB2312" w:hint="eastAsia"/>
                <w:sz w:val="24"/>
              </w:rPr>
              <w:t>个</w:t>
            </w:r>
          </w:p>
        </w:tc>
        <w:tc>
          <w:tcPr>
            <w:tcW w:w="960" w:type="dxa"/>
            <w:vAlign w:val="center"/>
          </w:tcPr>
          <w:p w14:paraId="049EF272" w14:textId="77777777" w:rsidR="004F152D" w:rsidRDefault="004F152D">
            <w:pPr>
              <w:jc w:val="center"/>
              <w:rPr>
                <w:rFonts w:ascii="仿宋_GB2312"/>
                <w:sz w:val="24"/>
              </w:rPr>
            </w:pPr>
          </w:p>
        </w:tc>
      </w:tr>
      <w:tr w:rsidR="004F152D" w14:paraId="09FF9C10" w14:textId="77777777">
        <w:tblPrEx>
          <w:tblCellMar>
            <w:top w:w="0" w:type="dxa"/>
            <w:bottom w:w="0" w:type="dxa"/>
          </w:tblCellMar>
        </w:tblPrEx>
        <w:trPr>
          <w:trHeight w:hRule="exact" w:val="440"/>
          <w:jc w:val="center"/>
        </w:trPr>
        <w:tc>
          <w:tcPr>
            <w:tcW w:w="868" w:type="dxa"/>
            <w:tcBorders>
              <w:top w:val="single" w:sz="6" w:space="0" w:color="auto"/>
              <w:left w:val="single" w:sz="6" w:space="0" w:color="auto"/>
              <w:bottom w:val="single" w:sz="6" w:space="0" w:color="auto"/>
              <w:right w:val="single" w:sz="6" w:space="0" w:color="auto"/>
            </w:tcBorders>
            <w:vAlign w:val="center"/>
          </w:tcPr>
          <w:p w14:paraId="65804505" w14:textId="77777777" w:rsidR="004F152D" w:rsidRDefault="004F152D">
            <w:pPr>
              <w:jc w:val="center"/>
              <w:rPr>
                <w:rFonts w:ascii="仿宋_GB2312"/>
                <w:sz w:val="24"/>
              </w:rPr>
            </w:pPr>
            <w:r>
              <w:rPr>
                <w:rFonts w:ascii="仿宋_GB2312"/>
                <w:sz w:val="24"/>
              </w:rPr>
              <w:t>3</w:t>
            </w:r>
          </w:p>
        </w:tc>
        <w:tc>
          <w:tcPr>
            <w:tcW w:w="2089" w:type="dxa"/>
            <w:tcBorders>
              <w:top w:val="single" w:sz="6" w:space="0" w:color="auto"/>
              <w:left w:val="single" w:sz="6" w:space="0" w:color="auto"/>
              <w:bottom w:val="single" w:sz="6" w:space="0" w:color="auto"/>
              <w:right w:val="single" w:sz="6" w:space="0" w:color="auto"/>
            </w:tcBorders>
            <w:vAlign w:val="center"/>
          </w:tcPr>
          <w:p w14:paraId="04E4B7B2" w14:textId="77777777" w:rsidR="004F152D" w:rsidRDefault="004F152D">
            <w:pPr>
              <w:jc w:val="center"/>
              <w:rPr>
                <w:rFonts w:ascii="仿宋_GB2312"/>
                <w:sz w:val="24"/>
              </w:rPr>
            </w:pPr>
            <w:r>
              <w:rPr>
                <w:rFonts w:ascii="仿宋_GB2312" w:hint="eastAsia"/>
                <w:sz w:val="24"/>
              </w:rPr>
              <w:t>方</w:t>
            </w:r>
            <w:r>
              <w:rPr>
                <w:rFonts w:ascii="仿宋_GB2312"/>
                <w:sz w:val="24"/>
              </w:rPr>
              <w:t xml:space="preserve">  </w:t>
            </w:r>
            <w:r>
              <w:rPr>
                <w:rFonts w:ascii="仿宋_GB2312" w:hint="eastAsia"/>
                <w:sz w:val="24"/>
              </w:rPr>
              <w:t>驳</w:t>
            </w:r>
          </w:p>
        </w:tc>
        <w:tc>
          <w:tcPr>
            <w:tcW w:w="3551" w:type="dxa"/>
            <w:tcBorders>
              <w:left w:val="nil"/>
            </w:tcBorders>
            <w:vAlign w:val="center"/>
          </w:tcPr>
          <w:p w14:paraId="5567EA33" w14:textId="77777777" w:rsidR="004F152D" w:rsidRDefault="004F152D">
            <w:pPr>
              <w:jc w:val="center"/>
              <w:rPr>
                <w:rFonts w:ascii="仿宋_GB2312" w:hint="eastAsia"/>
                <w:sz w:val="24"/>
              </w:rPr>
            </w:pPr>
            <w:r>
              <w:rPr>
                <w:rFonts w:ascii="仿宋_GB2312"/>
                <w:sz w:val="24"/>
              </w:rPr>
              <w:t xml:space="preserve">1000t </w:t>
            </w:r>
            <w:r>
              <w:rPr>
                <w:rFonts w:ascii="仿宋_GB2312" w:hint="eastAsia"/>
                <w:sz w:val="24"/>
              </w:rPr>
              <w:t>长×宽：</w:t>
            </w:r>
            <w:r>
              <w:rPr>
                <w:rFonts w:ascii="仿宋_GB2312" w:hint="eastAsia"/>
                <w:sz w:val="24"/>
              </w:rPr>
              <w:t>50</w:t>
            </w:r>
            <w:r>
              <w:rPr>
                <w:rFonts w:ascii="仿宋_GB2312" w:hint="eastAsia"/>
                <w:sz w:val="24"/>
              </w:rPr>
              <w:t>×</w:t>
            </w:r>
            <w:r>
              <w:rPr>
                <w:rFonts w:ascii="仿宋_GB2312" w:hint="eastAsia"/>
                <w:sz w:val="24"/>
              </w:rPr>
              <w:t>13.5</w:t>
            </w:r>
            <w:r>
              <w:rPr>
                <w:rFonts w:ascii="仿宋_GB2312"/>
                <w:sz w:val="24"/>
              </w:rPr>
              <w:t xml:space="preserve"> m</w:t>
            </w:r>
          </w:p>
        </w:tc>
        <w:tc>
          <w:tcPr>
            <w:tcW w:w="1320" w:type="dxa"/>
            <w:vAlign w:val="center"/>
          </w:tcPr>
          <w:p w14:paraId="0E908BC2" w14:textId="77777777" w:rsidR="004F152D" w:rsidRDefault="004F152D">
            <w:pPr>
              <w:jc w:val="center"/>
              <w:rPr>
                <w:rFonts w:ascii="仿宋_GB2312"/>
                <w:sz w:val="24"/>
              </w:rPr>
            </w:pPr>
            <w:r>
              <w:rPr>
                <w:rFonts w:ascii="仿宋_GB2312" w:hint="eastAsia"/>
                <w:sz w:val="24"/>
              </w:rPr>
              <w:t>1</w:t>
            </w:r>
            <w:r>
              <w:rPr>
                <w:rFonts w:ascii="仿宋_GB2312" w:hint="eastAsia"/>
                <w:sz w:val="24"/>
              </w:rPr>
              <w:t>艘</w:t>
            </w:r>
          </w:p>
        </w:tc>
        <w:tc>
          <w:tcPr>
            <w:tcW w:w="960" w:type="dxa"/>
            <w:vAlign w:val="center"/>
          </w:tcPr>
          <w:p w14:paraId="5A4E5429" w14:textId="77777777" w:rsidR="004F152D" w:rsidRDefault="004F152D">
            <w:pPr>
              <w:rPr>
                <w:rFonts w:ascii="仿宋_GB2312"/>
                <w:sz w:val="24"/>
              </w:rPr>
            </w:pPr>
          </w:p>
        </w:tc>
      </w:tr>
      <w:tr w:rsidR="004F152D" w14:paraId="7D1140CF" w14:textId="77777777">
        <w:tblPrEx>
          <w:tblCellMar>
            <w:top w:w="0" w:type="dxa"/>
            <w:bottom w:w="0" w:type="dxa"/>
          </w:tblCellMar>
        </w:tblPrEx>
        <w:trPr>
          <w:trHeight w:hRule="exact" w:val="440"/>
          <w:jc w:val="center"/>
        </w:trPr>
        <w:tc>
          <w:tcPr>
            <w:tcW w:w="868" w:type="dxa"/>
            <w:tcBorders>
              <w:top w:val="single" w:sz="6" w:space="0" w:color="auto"/>
              <w:left w:val="single" w:sz="6" w:space="0" w:color="auto"/>
              <w:bottom w:val="single" w:sz="6" w:space="0" w:color="auto"/>
              <w:right w:val="single" w:sz="6" w:space="0" w:color="auto"/>
            </w:tcBorders>
            <w:vAlign w:val="center"/>
          </w:tcPr>
          <w:p w14:paraId="2E12CC42" w14:textId="77777777" w:rsidR="004F152D" w:rsidRDefault="004F152D">
            <w:pPr>
              <w:jc w:val="center"/>
              <w:rPr>
                <w:rFonts w:ascii="仿宋_GB2312"/>
                <w:sz w:val="24"/>
              </w:rPr>
            </w:pPr>
            <w:r>
              <w:rPr>
                <w:rFonts w:ascii="仿宋_GB2312"/>
                <w:sz w:val="24"/>
              </w:rPr>
              <w:t>4</w:t>
            </w:r>
          </w:p>
        </w:tc>
        <w:tc>
          <w:tcPr>
            <w:tcW w:w="2089" w:type="dxa"/>
            <w:tcBorders>
              <w:top w:val="single" w:sz="6" w:space="0" w:color="auto"/>
              <w:left w:val="single" w:sz="6" w:space="0" w:color="auto"/>
              <w:bottom w:val="single" w:sz="6" w:space="0" w:color="auto"/>
              <w:right w:val="single" w:sz="6" w:space="0" w:color="auto"/>
            </w:tcBorders>
            <w:vAlign w:val="center"/>
          </w:tcPr>
          <w:p w14:paraId="2232CD88" w14:textId="77777777" w:rsidR="004F152D" w:rsidRDefault="004F152D">
            <w:pPr>
              <w:jc w:val="center"/>
              <w:rPr>
                <w:rFonts w:ascii="仿宋_GB2312"/>
                <w:sz w:val="24"/>
              </w:rPr>
            </w:pPr>
            <w:r>
              <w:rPr>
                <w:rFonts w:ascii="仿宋_GB2312" w:hint="eastAsia"/>
                <w:sz w:val="24"/>
              </w:rPr>
              <w:t>拖</w:t>
            </w:r>
            <w:r>
              <w:rPr>
                <w:rFonts w:ascii="仿宋_GB2312"/>
                <w:sz w:val="24"/>
              </w:rPr>
              <w:t xml:space="preserve">  </w:t>
            </w:r>
            <w:r>
              <w:rPr>
                <w:rFonts w:ascii="仿宋_GB2312" w:hint="eastAsia"/>
                <w:sz w:val="24"/>
              </w:rPr>
              <w:t>轮</w:t>
            </w:r>
          </w:p>
        </w:tc>
        <w:tc>
          <w:tcPr>
            <w:tcW w:w="3551" w:type="dxa"/>
            <w:tcBorders>
              <w:left w:val="nil"/>
            </w:tcBorders>
            <w:vAlign w:val="center"/>
          </w:tcPr>
          <w:p w14:paraId="12038DCF" w14:textId="77777777" w:rsidR="004F152D" w:rsidRDefault="004F152D">
            <w:pPr>
              <w:jc w:val="center"/>
              <w:rPr>
                <w:rFonts w:ascii="仿宋_GB2312"/>
                <w:sz w:val="24"/>
              </w:rPr>
            </w:pPr>
            <w:r>
              <w:rPr>
                <w:rFonts w:ascii="仿宋_GB2312" w:hint="eastAsia"/>
                <w:sz w:val="24"/>
              </w:rPr>
              <w:t>421</w:t>
            </w:r>
            <w:r>
              <w:rPr>
                <w:rFonts w:ascii="仿宋_GB2312"/>
                <w:sz w:val="24"/>
              </w:rPr>
              <w:t>kw</w:t>
            </w:r>
          </w:p>
        </w:tc>
        <w:tc>
          <w:tcPr>
            <w:tcW w:w="1320" w:type="dxa"/>
            <w:vAlign w:val="center"/>
          </w:tcPr>
          <w:p w14:paraId="2D6408E7" w14:textId="77777777" w:rsidR="004F152D" w:rsidRDefault="004F152D">
            <w:pPr>
              <w:jc w:val="center"/>
              <w:rPr>
                <w:rFonts w:ascii="仿宋_GB2312"/>
                <w:sz w:val="24"/>
              </w:rPr>
            </w:pPr>
            <w:r>
              <w:rPr>
                <w:rFonts w:ascii="仿宋_GB2312"/>
                <w:sz w:val="24"/>
              </w:rPr>
              <w:t>2</w:t>
            </w:r>
            <w:r>
              <w:rPr>
                <w:rFonts w:ascii="仿宋_GB2312" w:hint="eastAsia"/>
                <w:sz w:val="24"/>
              </w:rPr>
              <w:t>艘</w:t>
            </w:r>
          </w:p>
        </w:tc>
        <w:tc>
          <w:tcPr>
            <w:tcW w:w="960" w:type="dxa"/>
            <w:vAlign w:val="center"/>
          </w:tcPr>
          <w:p w14:paraId="71B6636D" w14:textId="77777777" w:rsidR="004F152D" w:rsidRDefault="004F152D">
            <w:pPr>
              <w:jc w:val="center"/>
              <w:rPr>
                <w:rFonts w:ascii="仿宋_GB2312"/>
                <w:sz w:val="24"/>
              </w:rPr>
            </w:pPr>
          </w:p>
        </w:tc>
      </w:tr>
      <w:tr w:rsidR="004F152D" w14:paraId="157A19D5" w14:textId="77777777">
        <w:tblPrEx>
          <w:tblCellMar>
            <w:top w:w="0" w:type="dxa"/>
            <w:bottom w:w="0" w:type="dxa"/>
          </w:tblCellMar>
        </w:tblPrEx>
        <w:trPr>
          <w:trHeight w:hRule="exact" w:val="440"/>
          <w:jc w:val="center"/>
        </w:trPr>
        <w:tc>
          <w:tcPr>
            <w:tcW w:w="868" w:type="dxa"/>
            <w:tcBorders>
              <w:top w:val="single" w:sz="6" w:space="0" w:color="auto"/>
            </w:tcBorders>
            <w:vAlign w:val="center"/>
          </w:tcPr>
          <w:p w14:paraId="19F03AEA" w14:textId="77777777" w:rsidR="004F152D" w:rsidRDefault="004F152D">
            <w:pPr>
              <w:jc w:val="center"/>
              <w:rPr>
                <w:rFonts w:ascii="仿宋_GB2312"/>
                <w:sz w:val="24"/>
              </w:rPr>
            </w:pPr>
            <w:r>
              <w:rPr>
                <w:rFonts w:ascii="仿宋_GB2312"/>
                <w:sz w:val="24"/>
              </w:rPr>
              <w:t>5</w:t>
            </w:r>
          </w:p>
        </w:tc>
        <w:tc>
          <w:tcPr>
            <w:tcW w:w="2089" w:type="dxa"/>
            <w:tcBorders>
              <w:top w:val="single" w:sz="6" w:space="0" w:color="auto"/>
            </w:tcBorders>
            <w:vAlign w:val="center"/>
          </w:tcPr>
          <w:p w14:paraId="3010E446" w14:textId="77777777" w:rsidR="004F152D" w:rsidRDefault="004F152D">
            <w:pPr>
              <w:jc w:val="center"/>
              <w:rPr>
                <w:rFonts w:ascii="仿宋_GB2312"/>
                <w:sz w:val="24"/>
              </w:rPr>
            </w:pPr>
            <w:r>
              <w:rPr>
                <w:rFonts w:ascii="仿宋_GB2312" w:hint="eastAsia"/>
                <w:sz w:val="24"/>
              </w:rPr>
              <w:t>锚</w:t>
            </w:r>
            <w:r>
              <w:rPr>
                <w:rFonts w:ascii="仿宋_GB2312"/>
                <w:sz w:val="24"/>
              </w:rPr>
              <w:t xml:space="preserve">  </w:t>
            </w:r>
            <w:r>
              <w:rPr>
                <w:rFonts w:ascii="仿宋_GB2312" w:hint="eastAsia"/>
                <w:sz w:val="24"/>
              </w:rPr>
              <w:t>艇</w:t>
            </w:r>
          </w:p>
        </w:tc>
        <w:tc>
          <w:tcPr>
            <w:tcW w:w="3551" w:type="dxa"/>
            <w:vAlign w:val="center"/>
          </w:tcPr>
          <w:p w14:paraId="13120CED" w14:textId="77777777" w:rsidR="004F152D" w:rsidRDefault="004F152D">
            <w:pPr>
              <w:jc w:val="center"/>
              <w:rPr>
                <w:rFonts w:ascii="仿宋_GB2312"/>
                <w:sz w:val="24"/>
              </w:rPr>
            </w:pPr>
            <w:r>
              <w:rPr>
                <w:rFonts w:ascii="仿宋_GB2312"/>
                <w:sz w:val="24"/>
              </w:rPr>
              <w:t>120HP</w:t>
            </w:r>
          </w:p>
        </w:tc>
        <w:tc>
          <w:tcPr>
            <w:tcW w:w="1320" w:type="dxa"/>
            <w:vAlign w:val="center"/>
          </w:tcPr>
          <w:p w14:paraId="36869C1E" w14:textId="77777777" w:rsidR="004F152D" w:rsidRDefault="004F152D">
            <w:pPr>
              <w:jc w:val="center"/>
              <w:rPr>
                <w:rFonts w:ascii="仿宋_GB2312"/>
                <w:sz w:val="24"/>
              </w:rPr>
            </w:pPr>
            <w:r>
              <w:rPr>
                <w:rFonts w:ascii="仿宋_GB2312"/>
                <w:sz w:val="24"/>
              </w:rPr>
              <w:t>1</w:t>
            </w:r>
            <w:r>
              <w:rPr>
                <w:rFonts w:ascii="仿宋_GB2312" w:hint="eastAsia"/>
                <w:sz w:val="24"/>
              </w:rPr>
              <w:t>艘</w:t>
            </w:r>
          </w:p>
        </w:tc>
        <w:tc>
          <w:tcPr>
            <w:tcW w:w="960" w:type="dxa"/>
            <w:vAlign w:val="center"/>
          </w:tcPr>
          <w:p w14:paraId="651FF154" w14:textId="77777777" w:rsidR="004F152D" w:rsidRDefault="004F152D">
            <w:pPr>
              <w:jc w:val="center"/>
              <w:rPr>
                <w:rFonts w:ascii="仿宋_GB2312"/>
                <w:sz w:val="24"/>
              </w:rPr>
            </w:pPr>
          </w:p>
        </w:tc>
      </w:tr>
    </w:tbl>
    <w:p w14:paraId="083DAC97" w14:textId="77777777" w:rsidR="004F152D" w:rsidRDefault="004F152D">
      <w:pPr>
        <w:ind w:firstLine="288"/>
        <w:rPr>
          <w:rFonts w:ascii="仿宋_GB2312"/>
        </w:rPr>
      </w:pPr>
      <w:r>
        <w:rPr>
          <w:rFonts w:ascii="仿宋_GB2312"/>
        </w:rPr>
        <w:t xml:space="preserve">     b.  </w:t>
      </w:r>
      <w:r>
        <w:rPr>
          <w:rFonts w:ascii="仿宋_GB2312" w:hint="eastAsia"/>
        </w:rPr>
        <w:t>沉桩技术要求</w:t>
      </w:r>
    </w:p>
    <w:p w14:paraId="4112D6C6" w14:textId="77777777" w:rsidR="004F152D" w:rsidRDefault="004F152D">
      <w:pPr>
        <w:ind w:firstLine="288"/>
        <w:rPr>
          <w:rFonts w:ascii="仿宋_GB2312"/>
        </w:rPr>
      </w:pPr>
      <w:r>
        <w:rPr>
          <w:rFonts w:ascii="仿宋_GB2312"/>
        </w:rPr>
        <w:t xml:space="preserve">  </w:t>
      </w:r>
      <w:r>
        <w:rPr>
          <w:rFonts w:ascii="仿宋_GB2312" w:hint="eastAsia"/>
        </w:rPr>
        <w:t>沉桩以标高控制为主，贯入度作为校核，当桩尖已达到设计标高而贯入度仍较大时，继续锤击，使其贯入度达到</w:t>
      </w:r>
      <w:r>
        <w:rPr>
          <w:rFonts w:ascii="仿宋_GB2312" w:hint="eastAsia"/>
        </w:rPr>
        <w:t>15</w:t>
      </w:r>
      <w:r>
        <w:rPr>
          <w:rFonts w:ascii="仿宋_GB2312"/>
        </w:rPr>
        <w:t>mm</w:t>
      </w:r>
      <w:r>
        <w:rPr>
          <w:rFonts w:ascii="仿宋_GB2312" w:hint="eastAsia"/>
        </w:rPr>
        <w:t>/</w:t>
      </w:r>
      <w:r>
        <w:rPr>
          <w:rFonts w:ascii="仿宋_GB2312" w:hint="eastAsia"/>
        </w:rPr>
        <w:t>击内，且继续锤击下沉深度一般不超过</w:t>
      </w:r>
      <w:r>
        <w:rPr>
          <w:rFonts w:ascii="仿宋_GB2312" w:hint="eastAsia"/>
        </w:rPr>
        <w:t>1</w:t>
      </w:r>
      <w:r>
        <w:rPr>
          <w:rFonts w:ascii="仿宋_GB2312"/>
        </w:rPr>
        <w:t>m</w:t>
      </w:r>
      <w:r>
        <w:rPr>
          <w:rFonts w:ascii="仿宋_GB2312" w:hint="eastAsia"/>
        </w:rPr>
        <w:t>，当桩尖距离设计标高较大而贯入度已较小，且沉桩有困难时，继续锤击</w:t>
      </w:r>
      <w:r>
        <w:rPr>
          <w:rFonts w:ascii="仿宋_GB2312" w:hint="eastAsia"/>
        </w:rPr>
        <w:t>20</w:t>
      </w:r>
      <w:r>
        <w:rPr>
          <w:rFonts w:ascii="仿宋_GB2312" w:hint="eastAsia"/>
        </w:rPr>
        <w:t>击，其平均贯入度不大于控制贯入度，但桩尖距设计标高不宜超过</w:t>
      </w:r>
      <w:r>
        <w:rPr>
          <w:rFonts w:ascii="仿宋_GB2312" w:hint="eastAsia"/>
        </w:rPr>
        <w:t>1</w:t>
      </w:r>
      <w:r>
        <w:rPr>
          <w:rFonts w:ascii="仿宋_GB2312" w:hint="eastAsia"/>
        </w:rPr>
        <w:t>～</w:t>
      </w:r>
      <w:r>
        <w:rPr>
          <w:rFonts w:ascii="仿宋_GB2312" w:hint="eastAsia"/>
        </w:rPr>
        <w:t>2</w:t>
      </w:r>
      <w:r>
        <w:rPr>
          <w:rFonts w:ascii="仿宋_GB2312"/>
        </w:rPr>
        <w:t>m</w:t>
      </w:r>
      <w:r>
        <w:rPr>
          <w:rFonts w:ascii="仿宋_GB2312" w:hint="eastAsia"/>
        </w:rPr>
        <w:t>。桩锤施打过程必须重锤轻击，严格按设计提供的控制标准进行施工，如沉桩过程中出现无法满足沉桩控制标准时，应及时会同业主、监理等研究解决。</w:t>
      </w:r>
    </w:p>
    <w:p w14:paraId="0AC6536F" w14:textId="77777777" w:rsidR="004F152D" w:rsidRDefault="004F152D">
      <w:pPr>
        <w:ind w:firstLine="288"/>
        <w:rPr>
          <w:rFonts w:ascii="仿宋_GB2312"/>
        </w:rPr>
      </w:pPr>
      <w:r>
        <w:rPr>
          <w:rFonts w:ascii="仿宋_GB2312"/>
        </w:rPr>
        <w:t xml:space="preserve">  </w:t>
      </w:r>
      <w:r>
        <w:rPr>
          <w:rFonts w:ascii="仿宋_GB2312" w:hint="eastAsia"/>
        </w:rPr>
        <w:t>沉桩质量检验标准为：</w:t>
      </w:r>
    </w:p>
    <w:p w14:paraId="757B7335" w14:textId="77777777" w:rsidR="004F152D" w:rsidRDefault="004F152D">
      <w:pPr>
        <w:ind w:firstLine="288"/>
        <w:rPr>
          <w:rFonts w:ascii="仿宋_GB2312"/>
        </w:rPr>
      </w:pPr>
      <w:r>
        <w:rPr>
          <w:rFonts w:ascii="仿宋_GB2312"/>
        </w:rPr>
        <w:t xml:space="preserve">  </w:t>
      </w:r>
      <w:r>
        <w:rPr>
          <w:rFonts w:ascii="仿宋_GB2312" w:hint="eastAsia"/>
        </w:rPr>
        <w:t>基桩沉放后，直桩桩顶偏位不大于</w:t>
      </w:r>
      <w:r>
        <w:rPr>
          <w:rFonts w:ascii="仿宋_GB2312" w:hint="eastAsia"/>
        </w:rPr>
        <w:t>5</w:t>
      </w:r>
      <w:r>
        <w:rPr>
          <w:rFonts w:ascii="仿宋_GB2312"/>
        </w:rPr>
        <w:t>0mm</w:t>
      </w:r>
      <w:r>
        <w:rPr>
          <w:rFonts w:ascii="仿宋_GB2312" w:hint="eastAsia"/>
        </w:rPr>
        <w:t>；斜桩桩顶偏位不大于</w:t>
      </w:r>
      <w:r>
        <w:rPr>
          <w:rFonts w:ascii="仿宋_GB2312"/>
        </w:rPr>
        <w:t>1</w:t>
      </w:r>
      <w:r>
        <w:rPr>
          <w:rFonts w:ascii="仿宋_GB2312" w:hint="eastAsia"/>
        </w:rPr>
        <w:t>0</w:t>
      </w:r>
      <w:r>
        <w:rPr>
          <w:rFonts w:ascii="仿宋_GB2312"/>
        </w:rPr>
        <w:t>0mm</w:t>
      </w:r>
      <w:r>
        <w:rPr>
          <w:rFonts w:ascii="仿宋_GB2312" w:hint="eastAsia"/>
        </w:rPr>
        <w:t>。桩身垂直度：</w:t>
      </w:r>
      <w:r>
        <w:rPr>
          <w:rFonts w:ascii="仿宋_GB2312"/>
        </w:rPr>
        <w:sym w:font="Symbol" w:char="F0A3"/>
      </w:r>
      <w:r>
        <w:rPr>
          <w:rFonts w:ascii="仿宋_GB2312"/>
        </w:rPr>
        <w:t>1</w:t>
      </w:r>
      <w:r>
        <w:rPr>
          <w:rFonts w:ascii="仿宋_GB2312" w:hint="eastAsia"/>
        </w:rPr>
        <w:t>％。</w:t>
      </w:r>
    </w:p>
    <w:p w14:paraId="1BFFA6B3" w14:textId="77777777" w:rsidR="004F152D" w:rsidRDefault="004F152D">
      <w:pPr>
        <w:ind w:firstLine="288"/>
        <w:rPr>
          <w:rFonts w:ascii="仿宋_GB2312"/>
        </w:rPr>
      </w:pPr>
      <w:r>
        <w:rPr>
          <w:rFonts w:ascii="仿宋_GB2312"/>
        </w:rPr>
        <w:t xml:space="preserve">  c.  </w:t>
      </w:r>
      <w:r>
        <w:rPr>
          <w:rFonts w:ascii="仿宋_GB2312" w:hint="eastAsia"/>
        </w:rPr>
        <w:t>沉桩顺序</w:t>
      </w:r>
    </w:p>
    <w:p w14:paraId="39AAF0FA" w14:textId="77777777" w:rsidR="004F152D" w:rsidRDefault="004F152D">
      <w:pPr>
        <w:ind w:firstLine="288"/>
        <w:rPr>
          <w:rFonts w:ascii="仿宋_GB2312" w:hint="eastAsia"/>
        </w:rPr>
      </w:pPr>
      <w:r>
        <w:rPr>
          <w:rFonts w:ascii="仿宋_GB2312"/>
        </w:rPr>
        <w:t xml:space="preserve">  </w:t>
      </w:r>
      <w:r>
        <w:rPr>
          <w:rFonts w:ascii="仿宋_GB2312" w:hint="eastAsia"/>
        </w:rPr>
        <w:t>根据现场情况和工期要求结合打桩船的平面尺寸，沉桩平面施工顺序为：</w:t>
      </w:r>
    </w:p>
    <w:p w14:paraId="6DEB7964" w14:textId="77777777" w:rsidR="004F152D" w:rsidRDefault="004F152D">
      <w:pPr>
        <w:pStyle w:val="a7"/>
        <w:rPr>
          <w:rFonts w:ascii="仿宋_GB2312" w:hint="eastAsia"/>
          <w:noProof/>
        </w:rPr>
      </w:pPr>
      <w:r>
        <w:rPr>
          <w:rFonts w:ascii="仿宋_GB2312"/>
          <w:noProof/>
        </w:rPr>
        <w:pict w14:anchorId="49EF146C">
          <v:shape id="_x0000_s1328" type="#_x0000_t202" style="position:absolute;left:0;text-align:left;margin-left:154pt;margin-top:7.5pt;width:140pt;height:28.5pt;z-index:251743232" o:allowincell="f">
            <v:textbox>
              <w:txbxContent>
                <w:p w14:paraId="6A0B9655" w14:textId="77777777" w:rsidR="004F152D" w:rsidRDefault="004F152D">
                  <w:pPr>
                    <w:jc w:val="center"/>
                    <w:rPr>
                      <w:rFonts w:hint="eastAsia"/>
                      <w:sz w:val="24"/>
                    </w:rPr>
                  </w:pPr>
                  <w:r>
                    <w:rPr>
                      <w:rFonts w:hint="eastAsia"/>
                      <w:sz w:val="24"/>
                    </w:rPr>
                    <w:t>千吨级码头及</w:t>
                  </w:r>
                  <w:r>
                    <w:rPr>
                      <w:rFonts w:hint="eastAsia"/>
                      <w:sz w:val="24"/>
                    </w:rPr>
                    <w:t>1#</w:t>
                  </w:r>
                  <w:r>
                    <w:rPr>
                      <w:rFonts w:hint="eastAsia"/>
                      <w:sz w:val="24"/>
                    </w:rPr>
                    <w:t>栈桥</w:t>
                  </w:r>
                </w:p>
              </w:txbxContent>
            </v:textbox>
          </v:shape>
        </w:pict>
      </w:r>
    </w:p>
    <w:p w14:paraId="7D9CD19C" w14:textId="77777777" w:rsidR="004F152D" w:rsidRDefault="004F152D">
      <w:pPr>
        <w:pStyle w:val="a7"/>
        <w:rPr>
          <w:rFonts w:ascii="仿宋_GB2312" w:hint="eastAsia"/>
        </w:rPr>
      </w:pPr>
      <w:r>
        <w:rPr>
          <w:rFonts w:ascii="仿宋_GB2312"/>
          <w:noProof/>
        </w:rPr>
        <w:pict w14:anchorId="73EF3FA9">
          <v:polyline id="_x0000_s1330" style="position:absolute;left:0;text-align:left;z-index:251745280;mso-position-horizontal-relative:text;mso-position-vertical-relative:text" points="224pt,6pt,223.8pt,24.1pt" coordsize="4,362" o:allowincell="f" filled="f">
            <v:stroke endarrow="block"/>
            <v:path arrowok="t"/>
          </v:polyline>
        </w:pict>
      </w:r>
    </w:p>
    <w:p w14:paraId="04223740" w14:textId="77777777" w:rsidR="004F152D" w:rsidRDefault="004F152D">
      <w:pPr>
        <w:rPr>
          <w:rFonts w:ascii="仿宋_GB2312" w:hint="eastAsia"/>
        </w:rPr>
      </w:pPr>
      <w:r>
        <w:rPr>
          <w:rFonts w:ascii="仿宋_GB2312"/>
          <w:noProof/>
        </w:rPr>
        <w:pict w14:anchorId="3C6A1AB9">
          <v:polyline id="_x0000_s1335" style="position:absolute;left:0;text-align:left;z-index:251750400;mso-position-horizontal-relative:text;mso-position-vertical-relative:text" points="224.95pt,23.7pt,224.75pt,41.8pt" coordsize="4,362" o:allowincell="f" filled="f">
            <v:stroke endarrow="block"/>
            <v:path arrowok="t"/>
          </v:polyline>
        </w:pict>
      </w:r>
      <w:r>
        <w:rPr>
          <w:rFonts w:ascii="仿宋_GB2312"/>
          <w:noProof/>
        </w:rPr>
        <w:pict w14:anchorId="4D900D70">
          <v:shape id="_x0000_s1331" type="#_x0000_t202" style="position:absolute;left:0;text-align:left;margin-left:154.95pt;margin-top:41.15pt;width:140pt;height:28.5pt;z-index:251746304" o:allowincell="f">
            <v:textbox>
              <w:txbxContent>
                <w:p w14:paraId="7B8B9D22" w14:textId="77777777" w:rsidR="004F152D" w:rsidRDefault="004F152D">
                  <w:pPr>
                    <w:jc w:val="center"/>
                    <w:rPr>
                      <w:rFonts w:hint="eastAsia"/>
                      <w:sz w:val="24"/>
                    </w:rPr>
                  </w:pPr>
                  <w:r>
                    <w:rPr>
                      <w:rFonts w:hint="eastAsia"/>
                      <w:sz w:val="24"/>
                    </w:rPr>
                    <w:t xml:space="preserve">3# </w:t>
                  </w:r>
                  <w:r>
                    <w:rPr>
                      <w:rFonts w:hint="eastAsia"/>
                      <w:sz w:val="24"/>
                    </w:rPr>
                    <w:t>栈</w:t>
                  </w:r>
                  <w:r>
                    <w:rPr>
                      <w:rFonts w:hint="eastAsia"/>
                      <w:sz w:val="24"/>
                    </w:rPr>
                    <w:t xml:space="preserve"> </w:t>
                  </w:r>
                  <w:r>
                    <w:rPr>
                      <w:rFonts w:hint="eastAsia"/>
                      <w:sz w:val="24"/>
                    </w:rPr>
                    <w:t>桥</w:t>
                  </w:r>
                </w:p>
              </w:txbxContent>
            </v:textbox>
          </v:shape>
        </w:pict>
      </w:r>
      <w:r>
        <w:rPr>
          <w:rFonts w:ascii="仿宋_GB2312"/>
          <w:noProof/>
        </w:rPr>
        <w:pict w14:anchorId="2A60608C">
          <v:shape id="_x0000_s1329" type="#_x0000_t202" style="position:absolute;left:0;text-align:left;margin-left:154pt;margin-top:-5.7pt;width:140pt;height:28.5pt;z-index:251744256" o:allowincell="f">
            <v:textbox>
              <w:txbxContent>
                <w:p w14:paraId="541FF51D" w14:textId="77777777" w:rsidR="004F152D" w:rsidRDefault="004F152D">
                  <w:pPr>
                    <w:jc w:val="center"/>
                    <w:rPr>
                      <w:rFonts w:hint="eastAsia"/>
                      <w:sz w:val="24"/>
                    </w:rPr>
                  </w:pPr>
                  <w:r>
                    <w:rPr>
                      <w:rFonts w:hint="eastAsia"/>
                      <w:sz w:val="24"/>
                    </w:rPr>
                    <w:t xml:space="preserve">2# </w:t>
                  </w:r>
                  <w:r>
                    <w:rPr>
                      <w:rFonts w:hint="eastAsia"/>
                      <w:sz w:val="24"/>
                    </w:rPr>
                    <w:t>栈</w:t>
                  </w:r>
                  <w:r>
                    <w:rPr>
                      <w:rFonts w:hint="eastAsia"/>
                      <w:sz w:val="24"/>
                    </w:rPr>
                    <w:t xml:space="preserve"> </w:t>
                  </w:r>
                  <w:r>
                    <w:rPr>
                      <w:rFonts w:hint="eastAsia"/>
                      <w:sz w:val="24"/>
                    </w:rPr>
                    <w:t>桥</w:t>
                  </w:r>
                </w:p>
              </w:txbxContent>
            </v:textbox>
          </v:shape>
        </w:pict>
      </w:r>
    </w:p>
    <w:p w14:paraId="2FAE432E" w14:textId="77777777" w:rsidR="004F152D" w:rsidRDefault="004F152D">
      <w:pPr>
        <w:rPr>
          <w:rFonts w:ascii="仿宋_GB2312" w:hint="eastAsia"/>
        </w:rPr>
      </w:pPr>
      <w:r>
        <w:rPr>
          <w:rFonts w:ascii="仿宋_GB2312"/>
          <w:noProof/>
        </w:rPr>
        <w:pict w14:anchorId="4E64B30D">
          <v:shape id="_x0000_s1332" type="#_x0000_t202" style="position:absolute;left:0;text-align:left;margin-left:155.05pt;margin-top:58.85pt;width:140pt;height:28.5pt;z-index:251747328" o:allowincell="f">
            <v:textbox>
              <w:txbxContent>
                <w:p w14:paraId="6C3AAD01" w14:textId="77777777" w:rsidR="004F152D" w:rsidRDefault="004F152D">
                  <w:pPr>
                    <w:jc w:val="center"/>
                    <w:rPr>
                      <w:rFonts w:hint="eastAsia"/>
                      <w:sz w:val="24"/>
                    </w:rPr>
                  </w:pPr>
                  <w:r>
                    <w:rPr>
                      <w:rFonts w:hint="eastAsia"/>
                      <w:sz w:val="24"/>
                    </w:rPr>
                    <w:t xml:space="preserve">4# </w:t>
                  </w:r>
                  <w:r>
                    <w:rPr>
                      <w:rFonts w:hint="eastAsia"/>
                      <w:sz w:val="24"/>
                    </w:rPr>
                    <w:t>栈</w:t>
                  </w:r>
                  <w:r>
                    <w:rPr>
                      <w:rFonts w:hint="eastAsia"/>
                      <w:sz w:val="24"/>
                    </w:rPr>
                    <w:t xml:space="preserve"> </w:t>
                  </w:r>
                  <w:r>
                    <w:rPr>
                      <w:rFonts w:hint="eastAsia"/>
                      <w:sz w:val="24"/>
                    </w:rPr>
                    <w:t>桥</w:t>
                  </w:r>
                </w:p>
              </w:txbxContent>
            </v:textbox>
          </v:shape>
        </w:pict>
      </w:r>
    </w:p>
    <w:p w14:paraId="4B5406A4" w14:textId="77777777" w:rsidR="004F152D" w:rsidRDefault="004F152D">
      <w:pPr>
        <w:rPr>
          <w:rFonts w:ascii="仿宋_GB2312" w:hint="eastAsia"/>
        </w:rPr>
      </w:pPr>
      <w:r>
        <w:rPr>
          <w:rFonts w:ascii="仿宋_GB2312"/>
          <w:noProof/>
        </w:rPr>
        <w:pict w14:anchorId="0835CB8C">
          <v:polyline id="_x0000_s1336" style="position:absolute;left:0;text-align:left;z-index:251751424;mso-position-horizontal-relative:text;mso-position-vertical-relative:text" points="225.45pt,10.3pt,225.7pt,29.5pt" coordsize="5,384" o:allowincell="f" filled="f">
            <v:stroke endarrow="block"/>
            <v:path arrowok="t"/>
          </v:polyline>
        </w:pict>
      </w:r>
    </w:p>
    <w:p w14:paraId="718F8DA1" w14:textId="77777777" w:rsidR="004F152D" w:rsidRDefault="004F152D">
      <w:pPr>
        <w:rPr>
          <w:rFonts w:ascii="仿宋_GB2312" w:hint="eastAsia"/>
        </w:rPr>
      </w:pPr>
      <w:r>
        <w:rPr>
          <w:rFonts w:ascii="仿宋_GB2312"/>
          <w:noProof/>
        </w:rPr>
        <w:pict w14:anchorId="12CE7AD3">
          <v:polyline id="_x0000_s1337" style="position:absolute;left:0;text-align:left;z-index:251752448;mso-position-horizontal-relative:text;mso-position-vertical-relative:text" points="225.55pt,27.15pt,225.8pt,46.35pt" coordsize="5,384" o:allowincell="f" filled="f">
            <v:stroke endarrow="block"/>
            <v:path arrowok="t"/>
          </v:polyline>
        </w:pict>
      </w:r>
      <w:r>
        <w:rPr>
          <w:rFonts w:ascii="仿宋_GB2312"/>
          <w:noProof/>
        </w:rPr>
        <w:pict w14:anchorId="164AB6A3">
          <v:shape id="_x0000_s1333" type="#_x0000_t202" style="position:absolute;left:0;text-align:left;margin-left:155.15pt;margin-top:46.55pt;width:140pt;height:28.5pt;z-index:251748352" o:allowincell="f">
            <v:textbox>
              <w:txbxContent>
                <w:p w14:paraId="3E69F140" w14:textId="77777777" w:rsidR="004F152D" w:rsidRDefault="004F152D">
                  <w:pPr>
                    <w:jc w:val="center"/>
                    <w:rPr>
                      <w:rFonts w:hint="eastAsia"/>
                      <w:sz w:val="24"/>
                    </w:rPr>
                  </w:pPr>
                  <w:r>
                    <w:rPr>
                      <w:rFonts w:hint="eastAsia"/>
                      <w:sz w:val="24"/>
                    </w:rPr>
                    <w:t xml:space="preserve">5# </w:t>
                  </w:r>
                  <w:r>
                    <w:rPr>
                      <w:rFonts w:hint="eastAsia"/>
                      <w:sz w:val="24"/>
                    </w:rPr>
                    <w:t>栈</w:t>
                  </w:r>
                  <w:r>
                    <w:rPr>
                      <w:rFonts w:hint="eastAsia"/>
                      <w:sz w:val="24"/>
                    </w:rPr>
                    <w:t xml:space="preserve"> </w:t>
                  </w:r>
                  <w:r>
                    <w:rPr>
                      <w:rFonts w:hint="eastAsia"/>
                      <w:sz w:val="24"/>
                    </w:rPr>
                    <w:t>桥</w:t>
                  </w:r>
                </w:p>
              </w:txbxContent>
            </v:textbox>
          </v:shape>
        </w:pict>
      </w:r>
    </w:p>
    <w:p w14:paraId="2B394157" w14:textId="77777777" w:rsidR="004F152D" w:rsidRDefault="004F152D">
      <w:pPr>
        <w:rPr>
          <w:rFonts w:ascii="仿宋_GB2312" w:hint="eastAsia"/>
        </w:rPr>
      </w:pPr>
      <w:r>
        <w:rPr>
          <w:rFonts w:ascii="仿宋_GB2312"/>
          <w:noProof/>
        </w:rPr>
        <w:pict w14:anchorId="4B4D57B7">
          <v:shape id="_x0000_s1334" type="#_x0000_t202" style="position:absolute;left:0;text-align:left;margin-left:155.25pt;margin-top:65.1pt;width:140pt;height:28.5pt;z-index:251749376" o:allowincell="f">
            <v:textbox>
              <w:txbxContent>
                <w:p w14:paraId="5054904A" w14:textId="77777777" w:rsidR="004F152D" w:rsidRDefault="004F152D">
                  <w:pPr>
                    <w:jc w:val="center"/>
                    <w:rPr>
                      <w:rFonts w:hint="eastAsia"/>
                      <w:sz w:val="24"/>
                    </w:rPr>
                  </w:pPr>
                  <w:r>
                    <w:rPr>
                      <w:rFonts w:hint="eastAsia"/>
                      <w:sz w:val="24"/>
                    </w:rPr>
                    <w:t xml:space="preserve">6# </w:t>
                  </w:r>
                  <w:r>
                    <w:rPr>
                      <w:rFonts w:hint="eastAsia"/>
                      <w:sz w:val="24"/>
                    </w:rPr>
                    <w:t>栈</w:t>
                  </w:r>
                  <w:r>
                    <w:rPr>
                      <w:rFonts w:hint="eastAsia"/>
                      <w:sz w:val="24"/>
                    </w:rPr>
                    <w:t xml:space="preserve"> </w:t>
                  </w:r>
                  <w:r>
                    <w:rPr>
                      <w:rFonts w:hint="eastAsia"/>
                      <w:sz w:val="24"/>
                    </w:rPr>
                    <w:t>桥</w:t>
                  </w:r>
                </w:p>
              </w:txbxContent>
            </v:textbox>
          </v:shape>
        </w:pict>
      </w:r>
    </w:p>
    <w:p w14:paraId="4E8C7727" w14:textId="77777777" w:rsidR="004F152D" w:rsidRDefault="004F152D">
      <w:pPr>
        <w:rPr>
          <w:rFonts w:ascii="仿宋_GB2312" w:hint="eastAsia"/>
        </w:rPr>
      </w:pPr>
      <w:r>
        <w:rPr>
          <w:rFonts w:ascii="仿宋_GB2312"/>
          <w:noProof/>
        </w:rPr>
        <w:pict w14:anchorId="712AF2C6">
          <v:polyline id="_x0000_s1338" style="position:absolute;left:0;text-align:left;z-index:251753472;mso-position-horizontal-relative:text;mso-position-vertical-relative:text" points="226.3pt,14.9pt,225.9pt,34.05pt" coordsize="8,383" o:allowincell="f" filled="f">
            <v:stroke endarrow="block"/>
            <v:path arrowok="t"/>
          </v:polyline>
        </w:pict>
      </w:r>
    </w:p>
    <w:p w14:paraId="7DC3F71E" w14:textId="77777777" w:rsidR="004F152D" w:rsidRDefault="004F152D">
      <w:pPr>
        <w:rPr>
          <w:rFonts w:ascii="仿宋_GB2312" w:hint="eastAsia"/>
        </w:rPr>
      </w:pPr>
    </w:p>
    <w:p w14:paraId="61EC45F0" w14:textId="77777777" w:rsidR="004F152D" w:rsidRDefault="004F152D">
      <w:pPr>
        <w:rPr>
          <w:rFonts w:ascii="仿宋_GB2312" w:hint="eastAsia"/>
        </w:rPr>
      </w:pPr>
      <w:r>
        <w:rPr>
          <w:rFonts w:ascii="仿宋_GB2312" w:hint="eastAsia"/>
        </w:rPr>
        <w:t xml:space="preserve">    </w:t>
      </w:r>
      <w:r>
        <w:rPr>
          <w:rFonts w:ascii="仿宋_GB2312" w:hint="eastAsia"/>
        </w:rPr>
        <w:t>其中结构沉桩顺序为：先施打栈桥靠岸侧的基桩，然后往海侧逐根施打，最后施打码头平台（撑墩）基桩。详见千顿级固定码头基桩沉放顺序图。</w:t>
      </w:r>
      <w:r>
        <w:rPr>
          <w:rFonts w:ascii="仿宋_GB2312" w:hint="eastAsia"/>
        </w:rPr>
        <w:t>2#</w:t>
      </w:r>
      <w:r>
        <w:rPr>
          <w:rFonts w:ascii="仿宋_GB2312" w:hint="eastAsia"/>
        </w:rPr>
        <w:t>～</w:t>
      </w:r>
      <w:r>
        <w:rPr>
          <w:rFonts w:ascii="仿宋_GB2312" w:hint="eastAsia"/>
        </w:rPr>
        <w:t>6#</w:t>
      </w:r>
      <w:r>
        <w:rPr>
          <w:rFonts w:ascii="仿宋_GB2312" w:hint="eastAsia"/>
        </w:rPr>
        <w:t>栈桥及撑墩基桩沉放顺序与千顿级固定码头基桩沉放顺序相类似，先施打栈桥基桩，然后施打撑墩基桩。</w:t>
      </w:r>
    </w:p>
    <w:p w14:paraId="4043F4C2" w14:textId="77777777" w:rsidR="004F152D" w:rsidRDefault="004F152D">
      <w:pPr>
        <w:ind w:firstLine="288"/>
        <w:rPr>
          <w:rFonts w:ascii="仿宋_GB2312"/>
        </w:rPr>
      </w:pPr>
      <w:r>
        <w:rPr>
          <w:rFonts w:ascii="仿宋_GB2312"/>
        </w:rPr>
        <w:t xml:space="preserve">  </w:t>
      </w:r>
      <w:r>
        <w:rPr>
          <w:rFonts w:ascii="仿宋_GB2312" w:hint="eastAsia"/>
        </w:rPr>
        <w:t>沉桩前，应先将编制好的沉桩顺序报监理工程师审批。</w:t>
      </w:r>
    </w:p>
    <w:p w14:paraId="0A1197E3" w14:textId="77777777" w:rsidR="004F152D" w:rsidRDefault="004F152D">
      <w:pPr>
        <w:ind w:firstLine="288"/>
        <w:rPr>
          <w:rFonts w:ascii="仿宋_GB2312"/>
        </w:rPr>
      </w:pPr>
      <w:r>
        <w:rPr>
          <w:rFonts w:ascii="仿宋_GB2312"/>
        </w:rPr>
        <w:t xml:space="preserve">  d.  </w:t>
      </w:r>
      <w:r>
        <w:rPr>
          <w:rFonts w:ascii="仿宋_GB2312" w:hint="eastAsia"/>
        </w:rPr>
        <w:t>船位布置</w:t>
      </w:r>
    </w:p>
    <w:p w14:paraId="5FFC9809" w14:textId="77777777" w:rsidR="004F152D" w:rsidRDefault="004F152D">
      <w:pPr>
        <w:ind w:firstLine="288"/>
        <w:rPr>
          <w:rFonts w:ascii="仿宋_GB2312"/>
        </w:rPr>
      </w:pPr>
      <w:r>
        <w:rPr>
          <w:rFonts w:ascii="仿宋_GB2312"/>
        </w:rPr>
        <w:t xml:space="preserve">  </w:t>
      </w:r>
      <w:r>
        <w:rPr>
          <w:rFonts w:ascii="仿宋_GB2312" w:hint="eastAsia"/>
        </w:rPr>
        <w:t>桩船沉桩时，抛八字锚，带缆控制船横向移位，首尾抛锚带缆，控制前后移位，装桩方驳与打桩船两船纵轴线成</w:t>
      </w:r>
      <w:r>
        <w:rPr>
          <w:rFonts w:ascii="仿宋_GB2312"/>
        </w:rPr>
        <w:t>T</w:t>
      </w:r>
      <w:r>
        <w:rPr>
          <w:rFonts w:ascii="仿宋_GB2312" w:hint="eastAsia"/>
        </w:rPr>
        <w:t>型布置。</w:t>
      </w:r>
    </w:p>
    <w:p w14:paraId="7861706D" w14:textId="77777777" w:rsidR="004F152D" w:rsidRDefault="004F152D">
      <w:pPr>
        <w:ind w:firstLine="288"/>
        <w:rPr>
          <w:rFonts w:ascii="仿宋_GB2312"/>
        </w:rPr>
      </w:pPr>
      <w:r>
        <w:rPr>
          <w:rFonts w:ascii="仿宋_GB2312"/>
        </w:rPr>
        <w:t xml:space="preserve">  e.  </w:t>
      </w:r>
      <w:r>
        <w:rPr>
          <w:rFonts w:ascii="仿宋_GB2312" w:hint="eastAsia"/>
        </w:rPr>
        <w:t>测量控制</w:t>
      </w:r>
    </w:p>
    <w:p w14:paraId="4D22F9A9" w14:textId="77777777" w:rsidR="004F152D" w:rsidRDefault="004F152D">
      <w:pPr>
        <w:rPr>
          <w:rFonts w:ascii="仿宋_GB2312"/>
        </w:rPr>
      </w:pPr>
      <w:r>
        <w:rPr>
          <w:rFonts w:ascii="仿宋_GB2312"/>
        </w:rPr>
        <w:t xml:space="preserve">  </w:t>
      </w:r>
      <w:r>
        <w:rPr>
          <w:rFonts w:ascii="仿宋_GB2312" w:hint="eastAsia"/>
        </w:rPr>
        <w:t>利用设置在陆侧平行码头前沿线的基线进行打桩测量控制，采用经纬仪前方任意角交会控制。斜桩的定位标高设在施工水位以上，并尽可能接近桩顶标高，桩的平面扭角由打桩船上用六分仪对岸标进行控制。打桩时，用三台经纬仪测量控制，其中两台用于定位，一台用于校核，标高测量用水准仪。</w:t>
      </w:r>
    </w:p>
    <w:p w14:paraId="51D0B02B" w14:textId="77777777" w:rsidR="004F152D" w:rsidRDefault="004F152D">
      <w:pPr>
        <w:rPr>
          <w:rFonts w:ascii="仿宋_GB2312"/>
        </w:rPr>
      </w:pPr>
      <w:r>
        <w:rPr>
          <w:rFonts w:ascii="仿宋_GB2312"/>
        </w:rPr>
        <w:t xml:space="preserve">    </w:t>
      </w:r>
      <w:r>
        <w:rPr>
          <w:rFonts w:ascii="仿宋_GB2312" w:hint="eastAsia"/>
        </w:rPr>
        <w:t>打桩测量程序如下：</w:t>
      </w:r>
    </w:p>
    <w:p w14:paraId="4E03516A" w14:textId="77777777" w:rsidR="004F152D" w:rsidRDefault="004F152D">
      <w:pPr>
        <w:outlineLvl w:val="0"/>
        <w:rPr>
          <w:rFonts w:ascii="仿宋_GB2312"/>
        </w:rPr>
      </w:pPr>
      <w:r>
        <w:rPr>
          <w:rFonts w:ascii="仿宋_GB2312"/>
        </w:rPr>
        <w:t xml:space="preserve">    (</w:t>
      </w:r>
      <w:r>
        <w:rPr>
          <w:rFonts w:ascii="仿宋_GB2312" w:hint="eastAsia"/>
        </w:rPr>
        <w:t>1</w:t>
      </w:r>
      <w:r>
        <w:rPr>
          <w:rFonts w:ascii="仿宋_GB2312"/>
        </w:rPr>
        <w:t xml:space="preserve">)  </w:t>
      </w:r>
      <w:r>
        <w:rPr>
          <w:rFonts w:ascii="仿宋_GB2312" w:hint="eastAsia"/>
        </w:rPr>
        <w:t>由打桩主管工程师编制打桩顺序；</w:t>
      </w:r>
    </w:p>
    <w:p w14:paraId="705729A5" w14:textId="77777777" w:rsidR="004F152D" w:rsidRDefault="004F152D">
      <w:pPr>
        <w:rPr>
          <w:rFonts w:ascii="仿宋_GB2312"/>
        </w:rPr>
      </w:pPr>
      <w:r>
        <w:rPr>
          <w:rFonts w:ascii="仿宋_GB2312"/>
        </w:rPr>
        <w:t xml:space="preserve">    (2)  </w:t>
      </w:r>
      <w:r>
        <w:rPr>
          <w:rFonts w:ascii="仿宋_GB2312" w:hint="eastAsia"/>
        </w:rPr>
        <w:t>测量工程师根据打桩顺序依次计算每根桩的座标及各个测站的测量控制数据，打桩主管工程师复核测量内业计算成果，主任工程师审核。将有关资料报监理工程师审批。</w:t>
      </w:r>
    </w:p>
    <w:p w14:paraId="5AE58C7C" w14:textId="77777777" w:rsidR="004F152D" w:rsidRDefault="004F152D">
      <w:pPr>
        <w:rPr>
          <w:rFonts w:ascii="仿宋_GB2312"/>
        </w:rPr>
      </w:pPr>
      <w:r>
        <w:rPr>
          <w:rFonts w:ascii="仿宋_GB2312"/>
        </w:rPr>
        <w:t xml:space="preserve">    (3)  </w:t>
      </w:r>
      <w:r>
        <w:rPr>
          <w:rFonts w:ascii="仿宋_GB2312" w:hint="eastAsia"/>
        </w:rPr>
        <w:t>将打桩测量控制数据交给负责各测站司测的测量员进行现场测量。</w:t>
      </w:r>
    </w:p>
    <w:p w14:paraId="334B6077" w14:textId="77777777" w:rsidR="004F152D" w:rsidRDefault="004F152D">
      <w:pPr>
        <w:rPr>
          <w:rFonts w:ascii="仿宋_GB2312"/>
        </w:rPr>
      </w:pPr>
      <w:r>
        <w:rPr>
          <w:rFonts w:ascii="仿宋_GB2312"/>
        </w:rPr>
        <w:t xml:space="preserve">    (4)  </w:t>
      </w:r>
      <w:r>
        <w:rPr>
          <w:rFonts w:ascii="仿宋_GB2312" w:hint="eastAsia"/>
        </w:rPr>
        <w:t>测量工程师及主管工程师在打桩船上随时对打桩测量过程中出现的问题进行处理。</w:t>
      </w:r>
    </w:p>
    <w:p w14:paraId="6DC092E3" w14:textId="77777777" w:rsidR="004F152D" w:rsidRDefault="004F152D">
      <w:pPr>
        <w:rPr>
          <w:rFonts w:ascii="仿宋_GB2312"/>
        </w:rPr>
      </w:pPr>
      <w:r>
        <w:rPr>
          <w:rFonts w:ascii="仿宋_GB2312" w:hint="eastAsia"/>
        </w:rPr>
        <w:t xml:space="preserve">     </w:t>
      </w:r>
      <w:r>
        <w:rPr>
          <w:rFonts w:ascii="仿宋_GB2312"/>
        </w:rPr>
        <w:t xml:space="preserve">f.  </w:t>
      </w:r>
      <w:r>
        <w:rPr>
          <w:rFonts w:ascii="仿宋_GB2312" w:hint="eastAsia"/>
        </w:rPr>
        <w:t>沉桩要求</w:t>
      </w:r>
    </w:p>
    <w:p w14:paraId="0FD0109E" w14:textId="77777777" w:rsidR="004F152D" w:rsidRDefault="004F152D">
      <w:pPr>
        <w:ind w:firstLine="288"/>
        <w:rPr>
          <w:rFonts w:ascii="仿宋_GB2312"/>
        </w:rPr>
      </w:pPr>
      <w:r>
        <w:rPr>
          <w:rFonts w:ascii="仿宋_GB2312"/>
        </w:rPr>
        <w:t xml:space="preserve">  (</w:t>
      </w:r>
      <w:r>
        <w:rPr>
          <w:rFonts w:ascii="仿宋_GB2312" w:hint="eastAsia"/>
        </w:rPr>
        <w:t>1</w:t>
      </w:r>
      <w:r>
        <w:rPr>
          <w:rFonts w:ascii="仿宋_GB2312"/>
        </w:rPr>
        <w:t xml:space="preserve">)  </w:t>
      </w:r>
      <w:r>
        <w:rPr>
          <w:rFonts w:ascii="仿宋_GB2312" w:hint="eastAsia"/>
        </w:rPr>
        <w:t>沉桩前，先根据桩位布置图结合沉桩允许偏差，校核各桩是否相碰；</w:t>
      </w:r>
    </w:p>
    <w:p w14:paraId="3C1A4482" w14:textId="77777777" w:rsidR="004F152D" w:rsidRDefault="004F152D">
      <w:pPr>
        <w:ind w:firstLine="288"/>
        <w:outlineLvl w:val="0"/>
        <w:rPr>
          <w:rFonts w:ascii="仿宋_GB2312"/>
        </w:rPr>
      </w:pPr>
      <w:r>
        <w:rPr>
          <w:rFonts w:ascii="仿宋_GB2312"/>
        </w:rPr>
        <w:t xml:space="preserve">  (2)  </w:t>
      </w:r>
      <w:r>
        <w:rPr>
          <w:rFonts w:ascii="仿宋_GB2312" w:hint="eastAsia"/>
        </w:rPr>
        <w:t>对施工区域原有障碍物进行探明及清理；</w:t>
      </w:r>
    </w:p>
    <w:p w14:paraId="56C2F12A" w14:textId="77777777" w:rsidR="004F152D" w:rsidRDefault="004F152D">
      <w:pPr>
        <w:ind w:firstLine="288"/>
        <w:rPr>
          <w:rFonts w:ascii="仿宋_GB2312"/>
        </w:rPr>
      </w:pPr>
      <w:r>
        <w:rPr>
          <w:rFonts w:ascii="仿宋_GB2312"/>
        </w:rPr>
        <w:t xml:space="preserve">  (</w:t>
      </w:r>
      <w:r>
        <w:rPr>
          <w:rFonts w:ascii="仿宋_GB2312" w:hint="eastAsia"/>
        </w:rPr>
        <w:t>3</w:t>
      </w:r>
      <w:r>
        <w:rPr>
          <w:rFonts w:ascii="仿宋_GB2312"/>
        </w:rPr>
        <w:t xml:space="preserve">)  </w:t>
      </w:r>
      <w:r>
        <w:rPr>
          <w:rFonts w:ascii="仿宋_GB2312" w:hint="eastAsia"/>
        </w:rPr>
        <w:t>在斜坡上定位，应根据现场实际操作的情况及已有施工经验，适当确定提前量定位下桩；</w:t>
      </w:r>
    </w:p>
    <w:p w14:paraId="0FAAAC1B" w14:textId="77777777" w:rsidR="004F152D" w:rsidRDefault="004F152D">
      <w:pPr>
        <w:ind w:firstLine="288"/>
        <w:rPr>
          <w:rFonts w:ascii="仿宋_GB2312"/>
        </w:rPr>
      </w:pPr>
      <w:r>
        <w:rPr>
          <w:rFonts w:ascii="仿宋_GB2312"/>
        </w:rPr>
        <w:t xml:space="preserve">  (</w:t>
      </w:r>
      <w:r>
        <w:rPr>
          <w:rFonts w:ascii="仿宋_GB2312" w:hint="eastAsia"/>
        </w:rPr>
        <w:t>4</w:t>
      </w:r>
      <w:r>
        <w:rPr>
          <w:rFonts w:ascii="仿宋_GB2312"/>
        </w:rPr>
        <w:t xml:space="preserve">)  </w:t>
      </w:r>
      <w:r>
        <w:rPr>
          <w:rFonts w:ascii="仿宋_GB2312" w:hint="eastAsia"/>
        </w:rPr>
        <w:t>锤击过程中，桩锤、替打和桩应保持在同一直线上，避免偏心锤击；</w:t>
      </w:r>
    </w:p>
    <w:p w14:paraId="2199451A" w14:textId="77777777" w:rsidR="004F152D" w:rsidRDefault="004F152D">
      <w:pPr>
        <w:ind w:firstLine="288"/>
        <w:outlineLvl w:val="0"/>
        <w:rPr>
          <w:rFonts w:ascii="仿宋_GB2312"/>
        </w:rPr>
      </w:pPr>
      <w:r>
        <w:rPr>
          <w:rFonts w:ascii="仿宋_GB2312"/>
        </w:rPr>
        <w:t xml:space="preserve">  (</w:t>
      </w:r>
      <w:r>
        <w:rPr>
          <w:rFonts w:ascii="仿宋_GB2312" w:hint="eastAsia"/>
        </w:rPr>
        <w:t>5</w:t>
      </w:r>
      <w:r>
        <w:rPr>
          <w:rFonts w:ascii="仿宋_GB2312"/>
        </w:rPr>
        <w:t xml:space="preserve">)  </w:t>
      </w:r>
      <w:r>
        <w:rPr>
          <w:rFonts w:ascii="仿宋_GB2312" w:hint="eastAsia"/>
        </w:rPr>
        <w:t>桩垫的材料和厚度应严格按设计要求加工制作；</w:t>
      </w:r>
    </w:p>
    <w:p w14:paraId="0FFCC041" w14:textId="77777777" w:rsidR="004F152D" w:rsidRDefault="004F152D">
      <w:pPr>
        <w:ind w:firstLine="288"/>
        <w:rPr>
          <w:rFonts w:ascii="仿宋_GB2312"/>
        </w:rPr>
      </w:pPr>
      <w:r>
        <w:rPr>
          <w:rFonts w:ascii="仿宋_GB2312"/>
        </w:rPr>
        <w:t xml:space="preserve">  (</w:t>
      </w:r>
      <w:r>
        <w:rPr>
          <w:rFonts w:ascii="仿宋_GB2312" w:hint="eastAsia"/>
        </w:rPr>
        <w:t>6</w:t>
      </w:r>
      <w:r>
        <w:rPr>
          <w:rFonts w:ascii="仿宋_GB2312"/>
        </w:rPr>
        <w:t xml:space="preserve">)  </w:t>
      </w:r>
      <w:r>
        <w:rPr>
          <w:rFonts w:ascii="仿宋_GB2312" w:hint="eastAsia"/>
        </w:rPr>
        <w:t>沉桩应尽量连续，不要中途停锤，以免土壤恢复而增加沉桩阻力；</w:t>
      </w:r>
    </w:p>
    <w:p w14:paraId="6E682DDD" w14:textId="77777777" w:rsidR="004F152D" w:rsidRDefault="004F152D">
      <w:pPr>
        <w:ind w:firstLine="288"/>
        <w:rPr>
          <w:rFonts w:ascii="仿宋_GB2312"/>
        </w:rPr>
      </w:pPr>
      <w:r>
        <w:rPr>
          <w:rFonts w:ascii="仿宋_GB2312"/>
        </w:rPr>
        <w:t xml:space="preserve">  (</w:t>
      </w:r>
      <w:r>
        <w:rPr>
          <w:rFonts w:ascii="仿宋_GB2312" w:hint="eastAsia"/>
        </w:rPr>
        <w:t>7</w:t>
      </w:r>
      <w:r>
        <w:rPr>
          <w:rFonts w:ascii="仿宋_GB2312"/>
        </w:rPr>
        <w:t xml:space="preserve">)  </w:t>
      </w:r>
      <w:r>
        <w:rPr>
          <w:rFonts w:ascii="仿宋_GB2312" w:hint="eastAsia"/>
        </w:rPr>
        <w:t>每根桩必须作好原始记录，沉桩过程中出现的任何不正常现象都作好详细记录，并及时通知业主、监理工程师研究解决。打桩完成后，应及时将该桩的沉桩记录提交给监理工程师。</w:t>
      </w:r>
    </w:p>
    <w:p w14:paraId="2DB47697" w14:textId="77777777" w:rsidR="004F152D" w:rsidRDefault="004F152D">
      <w:pPr>
        <w:rPr>
          <w:rFonts w:ascii="仿宋_GB2312"/>
        </w:rPr>
      </w:pPr>
      <w:r>
        <w:rPr>
          <w:rFonts w:ascii="仿宋_GB2312"/>
        </w:rPr>
        <w:t xml:space="preserve">    g.  </w:t>
      </w:r>
      <w:r>
        <w:rPr>
          <w:rFonts w:ascii="仿宋_GB2312" w:hint="eastAsia"/>
        </w:rPr>
        <w:t>夹桩</w:t>
      </w:r>
    </w:p>
    <w:p w14:paraId="7F3649B5" w14:textId="77777777" w:rsidR="004F152D" w:rsidRDefault="004F152D">
      <w:pPr>
        <w:rPr>
          <w:rFonts w:ascii="仿宋_GB2312"/>
        </w:rPr>
      </w:pPr>
      <w:r>
        <w:rPr>
          <w:rFonts w:ascii="仿宋_GB2312"/>
        </w:rPr>
        <w:t xml:space="preserve">      </w:t>
      </w:r>
      <w:r>
        <w:rPr>
          <w:rFonts w:ascii="仿宋_GB2312" w:hint="eastAsia"/>
        </w:rPr>
        <w:t>沉桩完毕后应即时进行夹桩，夹桩采用</w:t>
      </w:r>
      <w:r>
        <w:rPr>
          <w:rFonts w:ascii="仿宋_GB2312" w:hint="eastAsia"/>
        </w:rPr>
        <w:t>10</w:t>
      </w:r>
      <w:r>
        <w:rPr>
          <w:rFonts w:ascii="仿宋_GB2312" w:hint="eastAsia"/>
        </w:rPr>
        <w:t>×</w:t>
      </w:r>
      <w:r>
        <w:rPr>
          <w:rFonts w:ascii="仿宋_GB2312" w:hint="eastAsia"/>
        </w:rPr>
        <w:t>15</w:t>
      </w:r>
      <w:r>
        <w:rPr>
          <w:rFonts w:ascii="仿宋_GB2312"/>
        </w:rPr>
        <w:t>cm</w:t>
      </w:r>
      <w:r>
        <w:rPr>
          <w:rFonts w:ascii="仿宋_GB2312" w:hint="eastAsia"/>
        </w:rPr>
        <w:t>及</w:t>
      </w:r>
      <w:r>
        <w:rPr>
          <w:rFonts w:ascii="仿宋_GB2312"/>
        </w:rPr>
        <w:t>[12</w:t>
      </w:r>
      <w:r>
        <w:rPr>
          <w:rFonts w:ascii="仿宋_GB2312" w:hint="eastAsia"/>
        </w:rPr>
        <w:t>槽钢，纵横夹桩，将单个墩台的桩联成一稳定网络结构，增强稳定性。</w:t>
      </w:r>
    </w:p>
    <w:p w14:paraId="60B69033" w14:textId="77777777" w:rsidR="004F152D" w:rsidRDefault="004F152D">
      <w:pPr>
        <w:rPr>
          <w:rFonts w:ascii="仿宋_GB2312"/>
        </w:rPr>
      </w:pPr>
      <w:r>
        <w:rPr>
          <w:rFonts w:ascii="仿宋_GB2312"/>
        </w:rPr>
        <w:t xml:space="preserve">    h.  </w:t>
      </w:r>
      <w:r>
        <w:rPr>
          <w:rFonts w:ascii="仿宋_GB2312" w:hint="eastAsia"/>
        </w:rPr>
        <w:t>桩头处理</w:t>
      </w:r>
    </w:p>
    <w:p w14:paraId="56C6E0A6" w14:textId="77777777" w:rsidR="004F152D" w:rsidRDefault="004F152D">
      <w:pPr>
        <w:rPr>
          <w:rFonts w:ascii="仿宋_GB2312"/>
        </w:rPr>
      </w:pPr>
      <w:r>
        <w:rPr>
          <w:rFonts w:ascii="仿宋_GB2312"/>
        </w:rPr>
        <w:t xml:space="preserve">    </w:t>
      </w:r>
      <w:r>
        <w:rPr>
          <w:rFonts w:ascii="仿宋_GB2312" w:hint="eastAsia"/>
        </w:rPr>
        <w:t>桩施打完毕后，若桩顶标高高于设计值，应将高出部分凿除，凿桩时，测量放出桩顶标高，利用夹桩材料搭设简易平台，砼桩头用人工凿除，用趸船配合吊住桩头，以策安全，并将长出桩头吊入趸船仓内运上岸。</w:t>
      </w:r>
    </w:p>
    <w:p w14:paraId="26A51E44" w14:textId="77777777" w:rsidR="004F152D" w:rsidRDefault="004F152D">
      <w:pPr>
        <w:rPr>
          <w:rFonts w:ascii="仿宋_GB2312"/>
        </w:rPr>
      </w:pPr>
      <w:r>
        <w:rPr>
          <w:rFonts w:ascii="仿宋_GB2312"/>
        </w:rPr>
        <w:t xml:space="preserve">  i.  </w:t>
      </w:r>
      <w:r>
        <w:rPr>
          <w:rFonts w:ascii="仿宋_GB2312" w:hint="eastAsia"/>
        </w:rPr>
        <w:t>施工进度计划安排</w:t>
      </w:r>
    </w:p>
    <w:p w14:paraId="2786E801" w14:textId="77777777" w:rsidR="004F152D" w:rsidRDefault="004F152D">
      <w:pPr>
        <w:ind w:firstLine="555"/>
        <w:rPr>
          <w:rFonts w:ascii="仿宋_GB2312" w:hint="eastAsia"/>
        </w:rPr>
      </w:pPr>
      <w:r>
        <w:rPr>
          <w:rFonts w:ascii="仿宋_GB2312" w:hint="eastAsia"/>
        </w:rPr>
        <w:t>本工程共</w:t>
      </w:r>
      <w:r>
        <w:rPr>
          <w:rFonts w:ascii="仿宋_GB2312" w:hint="eastAsia"/>
        </w:rPr>
        <w:t>196</w:t>
      </w:r>
      <w:r>
        <w:rPr>
          <w:rFonts w:ascii="仿宋_GB2312" w:hint="eastAsia"/>
        </w:rPr>
        <w:t>根</w:t>
      </w:r>
      <w:r>
        <w:rPr>
          <w:rFonts w:ascii="仿宋_GB2312" w:hint="eastAsia"/>
        </w:rPr>
        <w:t>60</w:t>
      </w:r>
      <w:r>
        <w:rPr>
          <w:rFonts w:ascii="仿宋_GB2312"/>
        </w:rPr>
        <w:t>0mm</w:t>
      </w:r>
      <w:r>
        <w:rPr>
          <w:rFonts w:ascii="仿宋_GB2312" w:hint="eastAsia"/>
        </w:rPr>
        <w:t>×</w:t>
      </w:r>
      <w:r>
        <w:rPr>
          <w:rFonts w:ascii="仿宋_GB2312" w:hint="eastAsia"/>
        </w:rPr>
        <w:t>60</w:t>
      </w:r>
      <w:r>
        <w:rPr>
          <w:rFonts w:ascii="仿宋_GB2312"/>
        </w:rPr>
        <w:t>0mm</w:t>
      </w:r>
      <w:r>
        <w:rPr>
          <w:rFonts w:ascii="仿宋_GB2312" w:hint="eastAsia"/>
        </w:rPr>
        <w:t>预应力混凝土方桩，沉桩进度按平均每天</w:t>
      </w:r>
      <w:r>
        <w:rPr>
          <w:rFonts w:ascii="仿宋_GB2312" w:hint="eastAsia"/>
        </w:rPr>
        <w:t>4</w:t>
      </w:r>
      <w:r>
        <w:rPr>
          <w:rFonts w:ascii="仿宋_GB2312" w:hint="eastAsia"/>
        </w:rPr>
        <w:t>根，总工期安排</w:t>
      </w:r>
      <w:r>
        <w:rPr>
          <w:rFonts w:ascii="仿宋_GB2312" w:hint="eastAsia"/>
        </w:rPr>
        <w:t>60</w:t>
      </w:r>
      <w:r>
        <w:rPr>
          <w:rFonts w:ascii="仿宋_GB2312" w:hint="eastAsia"/>
        </w:rPr>
        <w:t>天完成。</w:t>
      </w:r>
    </w:p>
    <w:p w14:paraId="7D7F24E8" w14:textId="77777777" w:rsidR="004F152D" w:rsidRDefault="004F152D">
      <w:pPr>
        <w:pStyle w:val="3"/>
        <w:rPr>
          <w:rFonts w:hint="eastAsia"/>
        </w:rPr>
      </w:pPr>
      <w:r>
        <w:rPr>
          <w:rFonts w:hint="eastAsia"/>
        </w:rPr>
        <w:t>4</w:t>
      </w:r>
      <w:r>
        <w:t xml:space="preserve">.4.2  </w:t>
      </w:r>
      <w:r>
        <w:rPr>
          <w:rFonts w:hint="eastAsia"/>
        </w:rPr>
        <w:t>现浇横梁施工</w:t>
      </w:r>
    </w:p>
    <w:p w14:paraId="11B7E17A" w14:textId="77777777" w:rsidR="004F152D" w:rsidRDefault="004F152D">
      <w:pPr>
        <w:rPr>
          <w:rFonts w:ascii="仿宋_GB2312"/>
        </w:rPr>
      </w:pPr>
      <w:r>
        <w:rPr>
          <w:rFonts w:ascii="仿宋_GB2312"/>
        </w:rPr>
        <w:t xml:space="preserve">    </w:t>
      </w:r>
      <w:r>
        <w:rPr>
          <w:rFonts w:ascii="仿宋_GB2312" w:hint="eastAsia"/>
        </w:rPr>
        <w:t>桩基施工完成后，即可进行码头现浇横梁施工。现浇横梁分为</w:t>
      </w:r>
      <w:r>
        <w:rPr>
          <w:rFonts w:ascii="仿宋_GB2312" w:hint="eastAsia"/>
        </w:rPr>
        <w:t>HL1</w:t>
      </w:r>
      <w:r>
        <w:rPr>
          <w:rFonts w:ascii="仿宋_GB2312" w:hint="eastAsia"/>
        </w:rPr>
        <w:t>、</w:t>
      </w:r>
      <w:r>
        <w:rPr>
          <w:rFonts w:ascii="仿宋_GB2312" w:hint="eastAsia"/>
        </w:rPr>
        <w:t>HL2</w:t>
      </w:r>
      <w:r>
        <w:rPr>
          <w:rFonts w:ascii="仿宋_GB2312" w:hint="eastAsia"/>
        </w:rPr>
        <w:t>和</w:t>
      </w:r>
      <w:r>
        <w:rPr>
          <w:rFonts w:ascii="仿宋_GB2312" w:hint="eastAsia"/>
        </w:rPr>
        <w:t>2HL3</w:t>
      </w:r>
      <w:r>
        <w:rPr>
          <w:rFonts w:ascii="仿宋_GB2312" w:hint="eastAsia"/>
        </w:rPr>
        <w:t>三种，其主要工程量如下表所示：</w:t>
      </w:r>
    </w:p>
    <w:p w14:paraId="5651CF46" w14:textId="77777777" w:rsidR="004F152D" w:rsidRDefault="004F152D">
      <w:pPr>
        <w:jc w:val="center"/>
        <w:rPr>
          <w:rFonts w:ascii="仿宋_GB2312"/>
        </w:rPr>
      </w:pPr>
      <w:r>
        <w:rPr>
          <w:rFonts w:ascii="仿宋_GB2312" w:hint="eastAsia"/>
        </w:rPr>
        <w:t>横梁规格及数量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48"/>
        <w:gridCol w:w="2280"/>
        <w:gridCol w:w="1910"/>
        <w:gridCol w:w="970"/>
        <w:gridCol w:w="1680"/>
        <w:gridCol w:w="886"/>
      </w:tblGrid>
      <w:tr w:rsidR="004F152D" w14:paraId="2F09EF13" w14:textId="77777777">
        <w:tblPrEx>
          <w:tblCellMar>
            <w:top w:w="0" w:type="dxa"/>
            <w:bottom w:w="0" w:type="dxa"/>
          </w:tblCellMar>
        </w:tblPrEx>
        <w:trPr>
          <w:jc w:val="center"/>
        </w:trPr>
        <w:tc>
          <w:tcPr>
            <w:tcW w:w="748" w:type="dxa"/>
          </w:tcPr>
          <w:p w14:paraId="1B8994FC" w14:textId="77777777" w:rsidR="004F152D" w:rsidRDefault="004F152D">
            <w:pPr>
              <w:jc w:val="center"/>
              <w:rPr>
                <w:rFonts w:ascii="仿宋_GB2312"/>
                <w:position w:val="-40"/>
                <w:sz w:val="24"/>
              </w:rPr>
            </w:pPr>
            <w:r>
              <w:rPr>
                <w:rFonts w:ascii="仿宋_GB2312" w:hint="eastAsia"/>
                <w:position w:val="-40"/>
                <w:sz w:val="24"/>
              </w:rPr>
              <w:t>序号</w:t>
            </w:r>
          </w:p>
        </w:tc>
        <w:tc>
          <w:tcPr>
            <w:tcW w:w="2280" w:type="dxa"/>
          </w:tcPr>
          <w:p w14:paraId="08255840" w14:textId="77777777" w:rsidR="004F152D" w:rsidRDefault="004F152D">
            <w:pPr>
              <w:jc w:val="center"/>
              <w:rPr>
                <w:rFonts w:ascii="仿宋_GB2312"/>
                <w:position w:val="-40"/>
                <w:sz w:val="24"/>
              </w:rPr>
            </w:pPr>
            <w:r>
              <w:rPr>
                <w:rFonts w:ascii="仿宋_GB2312" w:hint="eastAsia"/>
                <w:position w:val="-40"/>
                <w:sz w:val="24"/>
              </w:rPr>
              <w:t>规格</w:t>
            </w:r>
          </w:p>
        </w:tc>
        <w:tc>
          <w:tcPr>
            <w:tcW w:w="1910" w:type="dxa"/>
          </w:tcPr>
          <w:p w14:paraId="1BB7346B" w14:textId="77777777" w:rsidR="004F152D" w:rsidRDefault="004F152D">
            <w:pPr>
              <w:jc w:val="center"/>
              <w:rPr>
                <w:rFonts w:ascii="仿宋_GB2312"/>
                <w:position w:val="-40"/>
                <w:sz w:val="24"/>
              </w:rPr>
            </w:pPr>
            <w:r>
              <w:rPr>
                <w:rFonts w:ascii="仿宋_GB2312" w:hint="eastAsia"/>
                <w:position w:val="-40"/>
                <w:sz w:val="24"/>
              </w:rPr>
              <w:t>砼强度等级</w:t>
            </w:r>
          </w:p>
        </w:tc>
        <w:tc>
          <w:tcPr>
            <w:tcW w:w="970" w:type="dxa"/>
          </w:tcPr>
          <w:p w14:paraId="5E62A3F1" w14:textId="77777777" w:rsidR="004F152D" w:rsidRDefault="004F152D">
            <w:pPr>
              <w:jc w:val="center"/>
              <w:rPr>
                <w:rFonts w:ascii="仿宋_GB2312" w:hint="eastAsia"/>
                <w:position w:val="-40"/>
                <w:sz w:val="24"/>
              </w:rPr>
            </w:pPr>
            <w:r>
              <w:rPr>
                <w:rFonts w:ascii="仿宋_GB2312" w:hint="eastAsia"/>
                <w:position w:val="-40"/>
                <w:sz w:val="24"/>
              </w:rPr>
              <w:t>件数</w:t>
            </w:r>
          </w:p>
        </w:tc>
        <w:tc>
          <w:tcPr>
            <w:tcW w:w="1680" w:type="dxa"/>
          </w:tcPr>
          <w:p w14:paraId="093841CD" w14:textId="77777777" w:rsidR="004F152D" w:rsidRDefault="004F152D">
            <w:pPr>
              <w:jc w:val="center"/>
              <w:rPr>
                <w:rFonts w:ascii="仿宋_GB2312"/>
                <w:position w:val="-40"/>
                <w:sz w:val="24"/>
              </w:rPr>
            </w:pPr>
            <w:r>
              <w:rPr>
                <w:rFonts w:ascii="仿宋_GB2312" w:hint="eastAsia"/>
                <w:position w:val="-40"/>
                <w:sz w:val="24"/>
              </w:rPr>
              <w:t>数量</w:t>
            </w:r>
            <w:r>
              <w:rPr>
                <w:rFonts w:ascii="仿宋_GB2312"/>
                <w:position w:val="-40"/>
                <w:sz w:val="24"/>
              </w:rPr>
              <w:t>(m</w:t>
            </w:r>
            <w:r>
              <w:rPr>
                <w:rFonts w:ascii="仿宋_GB2312"/>
                <w:position w:val="-40"/>
                <w:sz w:val="24"/>
                <w:vertAlign w:val="superscript"/>
              </w:rPr>
              <w:t>3</w:t>
            </w:r>
            <w:r>
              <w:rPr>
                <w:rFonts w:ascii="仿宋_GB2312"/>
                <w:position w:val="-40"/>
                <w:sz w:val="24"/>
              </w:rPr>
              <w:t>)</w:t>
            </w:r>
          </w:p>
        </w:tc>
        <w:tc>
          <w:tcPr>
            <w:tcW w:w="886" w:type="dxa"/>
          </w:tcPr>
          <w:p w14:paraId="4E410281" w14:textId="77777777" w:rsidR="004F152D" w:rsidRDefault="004F152D">
            <w:pPr>
              <w:jc w:val="center"/>
              <w:rPr>
                <w:rFonts w:ascii="仿宋_GB2312"/>
                <w:position w:val="-40"/>
                <w:sz w:val="24"/>
              </w:rPr>
            </w:pPr>
            <w:r>
              <w:rPr>
                <w:rFonts w:ascii="仿宋_GB2312" w:hint="eastAsia"/>
                <w:position w:val="-40"/>
                <w:sz w:val="24"/>
              </w:rPr>
              <w:t>备注</w:t>
            </w:r>
          </w:p>
        </w:tc>
      </w:tr>
      <w:tr w:rsidR="004F152D" w14:paraId="5EC43AA2" w14:textId="77777777">
        <w:tblPrEx>
          <w:tblCellMar>
            <w:top w:w="0" w:type="dxa"/>
            <w:bottom w:w="0" w:type="dxa"/>
          </w:tblCellMar>
        </w:tblPrEx>
        <w:trPr>
          <w:jc w:val="center"/>
        </w:trPr>
        <w:tc>
          <w:tcPr>
            <w:tcW w:w="748" w:type="dxa"/>
          </w:tcPr>
          <w:p w14:paraId="2B256812" w14:textId="77777777" w:rsidR="004F152D" w:rsidRDefault="004F152D">
            <w:pPr>
              <w:jc w:val="center"/>
              <w:rPr>
                <w:rFonts w:ascii="仿宋_GB2312"/>
                <w:position w:val="-40"/>
                <w:sz w:val="24"/>
              </w:rPr>
            </w:pPr>
            <w:r>
              <w:rPr>
                <w:rFonts w:ascii="仿宋_GB2312"/>
                <w:position w:val="-40"/>
                <w:sz w:val="24"/>
              </w:rPr>
              <w:t>1</w:t>
            </w:r>
          </w:p>
        </w:tc>
        <w:tc>
          <w:tcPr>
            <w:tcW w:w="2280" w:type="dxa"/>
          </w:tcPr>
          <w:p w14:paraId="55164EE8" w14:textId="77777777" w:rsidR="004F152D" w:rsidRDefault="004F152D">
            <w:pPr>
              <w:jc w:val="center"/>
              <w:rPr>
                <w:rFonts w:ascii="仿宋_GB2312"/>
                <w:position w:val="-40"/>
                <w:sz w:val="24"/>
              </w:rPr>
            </w:pPr>
            <w:r>
              <w:rPr>
                <w:rFonts w:ascii="仿宋_GB2312" w:hint="eastAsia"/>
                <w:position w:val="-40"/>
                <w:sz w:val="24"/>
              </w:rPr>
              <w:t>横梁</w:t>
            </w:r>
            <w:r>
              <w:rPr>
                <w:rFonts w:ascii="仿宋_GB2312" w:hint="eastAsia"/>
                <w:position w:val="-40"/>
                <w:sz w:val="24"/>
              </w:rPr>
              <w:t>HL1</w:t>
            </w:r>
          </w:p>
        </w:tc>
        <w:tc>
          <w:tcPr>
            <w:tcW w:w="1910" w:type="dxa"/>
          </w:tcPr>
          <w:p w14:paraId="53DE085A" w14:textId="77777777" w:rsidR="004F152D" w:rsidRDefault="004F152D">
            <w:pPr>
              <w:jc w:val="center"/>
              <w:rPr>
                <w:rFonts w:ascii="仿宋_GB2312"/>
                <w:position w:val="-40"/>
                <w:sz w:val="24"/>
              </w:rPr>
            </w:pPr>
            <w:r>
              <w:rPr>
                <w:rFonts w:ascii="仿宋_GB2312"/>
                <w:position w:val="-40"/>
                <w:sz w:val="24"/>
              </w:rPr>
              <w:t>C30</w:t>
            </w:r>
          </w:p>
        </w:tc>
        <w:tc>
          <w:tcPr>
            <w:tcW w:w="970" w:type="dxa"/>
          </w:tcPr>
          <w:p w14:paraId="07F33805" w14:textId="77777777" w:rsidR="004F152D" w:rsidRDefault="004F152D">
            <w:pPr>
              <w:jc w:val="center"/>
              <w:rPr>
                <w:rFonts w:ascii="仿宋_GB2312" w:hint="eastAsia"/>
                <w:position w:val="-40"/>
                <w:sz w:val="24"/>
              </w:rPr>
            </w:pPr>
            <w:r>
              <w:rPr>
                <w:rFonts w:ascii="仿宋_GB2312" w:hint="eastAsia"/>
                <w:position w:val="-40"/>
                <w:sz w:val="24"/>
              </w:rPr>
              <w:t>4</w:t>
            </w:r>
          </w:p>
        </w:tc>
        <w:tc>
          <w:tcPr>
            <w:tcW w:w="1680" w:type="dxa"/>
          </w:tcPr>
          <w:p w14:paraId="18B8CAB2" w14:textId="77777777" w:rsidR="004F152D" w:rsidRDefault="004F152D">
            <w:pPr>
              <w:jc w:val="center"/>
              <w:rPr>
                <w:rFonts w:ascii="仿宋_GB2312" w:hint="eastAsia"/>
                <w:position w:val="-40"/>
                <w:sz w:val="24"/>
              </w:rPr>
            </w:pPr>
            <w:r>
              <w:rPr>
                <w:rFonts w:ascii="仿宋_GB2312" w:hint="eastAsia"/>
                <w:position w:val="-40"/>
                <w:sz w:val="24"/>
              </w:rPr>
              <w:t>4</w:t>
            </w:r>
            <w:r>
              <w:rPr>
                <w:rFonts w:ascii="仿宋_GB2312" w:hint="eastAsia"/>
                <w:position w:val="-40"/>
                <w:sz w:val="24"/>
              </w:rPr>
              <w:t>×</w:t>
            </w:r>
            <w:r>
              <w:rPr>
                <w:rFonts w:ascii="仿宋_GB2312" w:hint="eastAsia"/>
                <w:position w:val="-40"/>
                <w:sz w:val="24"/>
              </w:rPr>
              <w:t>20.8</w:t>
            </w:r>
          </w:p>
        </w:tc>
        <w:tc>
          <w:tcPr>
            <w:tcW w:w="886" w:type="dxa"/>
          </w:tcPr>
          <w:p w14:paraId="0444CEF5" w14:textId="77777777" w:rsidR="004F152D" w:rsidRDefault="004F152D">
            <w:pPr>
              <w:jc w:val="center"/>
              <w:rPr>
                <w:rFonts w:ascii="仿宋_GB2312"/>
                <w:position w:val="-40"/>
                <w:sz w:val="24"/>
              </w:rPr>
            </w:pPr>
          </w:p>
        </w:tc>
      </w:tr>
      <w:tr w:rsidR="004F152D" w14:paraId="41A8BC7E" w14:textId="77777777">
        <w:tblPrEx>
          <w:tblCellMar>
            <w:top w:w="0" w:type="dxa"/>
            <w:bottom w:w="0" w:type="dxa"/>
          </w:tblCellMar>
        </w:tblPrEx>
        <w:trPr>
          <w:jc w:val="center"/>
        </w:trPr>
        <w:tc>
          <w:tcPr>
            <w:tcW w:w="748" w:type="dxa"/>
          </w:tcPr>
          <w:p w14:paraId="290A4A72" w14:textId="77777777" w:rsidR="004F152D" w:rsidRDefault="004F152D">
            <w:pPr>
              <w:jc w:val="center"/>
              <w:rPr>
                <w:rFonts w:ascii="仿宋_GB2312"/>
                <w:position w:val="-40"/>
                <w:sz w:val="24"/>
              </w:rPr>
            </w:pPr>
            <w:r>
              <w:rPr>
                <w:rFonts w:ascii="仿宋_GB2312"/>
                <w:position w:val="-40"/>
                <w:sz w:val="24"/>
              </w:rPr>
              <w:t>2</w:t>
            </w:r>
          </w:p>
        </w:tc>
        <w:tc>
          <w:tcPr>
            <w:tcW w:w="2280" w:type="dxa"/>
          </w:tcPr>
          <w:p w14:paraId="0AD6B8FB" w14:textId="77777777" w:rsidR="004F152D" w:rsidRDefault="004F152D">
            <w:pPr>
              <w:jc w:val="center"/>
              <w:rPr>
                <w:rFonts w:ascii="仿宋_GB2312" w:hint="eastAsia"/>
                <w:position w:val="-40"/>
                <w:sz w:val="24"/>
              </w:rPr>
            </w:pPr>
            <w:r>
              <w:rPr>
                <w:rFonts w:ascii="仿宋_GB2312" w:hint="eastAsia"/>
                <w:position w:val="-40"/>
                <w:sz w:val="24"/>
              </w:rPr>
              <w:t>横梁</w:t>
            </w:r>
            <w:r>
              <w:rPr>
                <w:rFonts w:ascii="仿宋_GB2312" w:hint="eastAsia"/>
                <w:position w:val="-40"/>
                <w:sz w:val="24"/>
              </w:rPr>
              <w:t>HL2</w:t>
            </w:r>
          </w:p>
        </w:tc>
        <w:tc>
          <w:tcPr>
            <w:tcW w:w="1910" w:type="dxa"/>
          </w:tcPr>
          <w:p w14:paraId="6A83262F" w14:textId="77777777" w:rsidR="004F152D" w:rsidRDefault="004F152D">
            <w:pPr>
              <w:jc w:val="center"/>
              <w:rPr>
                <w:rFonts w:ascii="仿宋_GB2312"/>
                <w:position w:val="-40"/>
                <w:sz w:val="24"/>
              </w:rPr>
            </w:pPr>
            <w:r>
              <w:rPr>
                <w:rFonts w:ascii="仿宋_GB2312"/>
                <w:position w:val="-40"/>
                <w:sz w:val="24"/>
              </w:rPr>
              <w:t>C30</w:t>
            </w:r>
          </w:p>
        </w:tc>
        <w:tc>
          <w:tcPr>
            <w:tcW w:w="970" w:type="dxa"/>
          </w:tcPr>
          <w:p w14:paraId="445CD156" w14:textId="77777777" w:rsidR="004F152D" w:rsidRDefault="004F152D">
            <w:pPr>
              <w:jc w:val="center"/>
              <w:rPr>
                <w:rFonts w:ascii="仿宋_GB2312" w:hint="eastAsia"/>
                <w:position w:val="-40"/>
                <w:sz w:val="24"/>
              </w:rPr>
            </w:pPr>
            <w:r>
              <w:rPr>
                <w:rFonts w:ascii="仿宋_GB2312" w:hint="eastAsia"/>
                <w:position w:val="-40"/>
                <w:sz w:val="24"/>
              </w:rPr>
              <w:t>8</w:t>
            </w:r>
          </w:p>
        </w:tc>
        <w:tc>
          <w:tcPr>
            <w:tcW w:w="1680" w:type="dxa"/>
          </w:tcPr>
          <w:p w14:paraId="37D7982D" w14:textId="77777777" w:rsidR="004F152D" w:rsidRDefault="004F152D">
            <w:pPr>
              <w:jc w:val="center"/>
              <w:rPr>
                <w:rFonts w:ascii="仿宋_GB2312" w:hint="eastAsia"/>
                <w:position w:val="-40"/>
                <w:sz w:val="24"/>
              </w:rPr>
            </w:pPr>
            <w:r>
              <w:rPr>
                <w:rFonts w:ascii="仿宋_GB2312" w:hint="eastAsia"/>
                <w:position w:val="-40"/>
                <w:sz w:val="24"/>
              </w:rPr>
              <w:t>8</w:t>
            </w:r>
            <w:r>
              <w:rPr>
                <w:rFonts w:ascii="仿宋_GB2312" w:hint="eastAsia"/>
                <w:position w:val="-40"/>
                <w:sz w:val="24"/>
              </w:rPr>
              <w:t>×</w:t>
            </w:r>
            <w:r>
              <w:rPr>
                <w:rFonts w:ascii="仿宋_GB2312" w:hint="eastAsia"/>
                <w:position w:val="-40"/>
                <w:sz w:val="24"/>
              </w:rPr>
              <w:t>22.32</w:t>
            </w:r>
          </w:p>
        </w:tc>
        <w:tc>
          <w:tcPr>
            <w:tcW w:w="886" w:type="dxa"/>
          </w:tcPr>
          <w:p w14:paraId="64F5B835" w14:textId="77777777" w:rsidR="004F152D" w:rsidRDefault="004F152D">
            <w:pPr>
              <w:jc w:val="center"/>
              <w:rPr>
                <w:rFonts w:ascii="仿宋_GB2312"/>
                <w:position w:val="-40"/>
                <w:sz w:val="24"/>
              </w:rPr>
            </w:pPr>
          </w:p>
        </w:tc>
      </w:tr>
      <w:tr w:rsidR="004F152D" w14:paraId="13FAD57D" w14:textId="77777777">
        <w:tblPrEx>
          <w:tblCellMar>
            <w:top w:w="0" w:type="dxa"/>
            <w:bottom w:w="0" w:type="dxa"/>
          </w:tblCellMar>
        </w:tblPrEx>
        <w:trPr>
          <w:jc w:val="center"/>
        </w:trPr>
        <w:tc>
          <w:tcPr>
            <w:tcW w:w="748" w:type="dxa"/>
          </w:tcPr>
          <w:p w14:paraId="0154158E" w14:textId="77777777" w:rsidR="004F152D" w:rsidRDefault="004F152D">
            <w:pPr>
              <w:jc w:val="center"/>
              <w:rPr>
                <w:rFonts w:ascii="仿宋_GB2312"/>
                <w:position w:val="-40"/>
                <w:sz w:val="24"/>
              </w:rPr>
            </w:pPr>
            <w:r>
              <w:rPr>
                <w:rFonts w:ascii="仿宋_GB2312"/>
                <w:position w:val="-40"/>
                <w:sz w:val="24"/>
              </w:rPr>
              <w:t>3</w:t>
            </w:r>
          </w:p>
        </w:tc>
        <w:tc>
          <w:tcPr>
            <w:tcW w:w="2280" w:type="dxa"/>
          </w:tcPr>
          <w:p w14:paraId="11CB8BA8" w14:textId="77777777" w:rsidR="004F152D" w:rsidRDefault="004F152D">
            <w:pPr>
              <w:jc w:val="center"/>
              <w:rPr>
                <w:rFonts w:ascii="仿宋_GB2312" w:hint="eastAsia"/>
                <w:position w:val="-40"/>
                <w:sz w:val="24"/>
              </w:rPr>
            </w:pPr>
            <w:r>
              <w:rPr>
                <w:rFonts w:ascii="仿宋_GB2312" w:hint="eastAsia"/>
                <w:position w:val="-40"/>
                <w:sz w:val="24"/>
              </w:rPr>
              <w:t>横梁</w:t>
            </w:r>
            <w:r>
              <w:rPr>
                <w:rFonts w:ascii="仿宋_GB2312" w:hint="eastAsia"/>
                <w:position w:val="-40"/>
                <w:sz w:val="24"/>
              </w:rPr>
              <w:t>HL3</w:t>
            </w:r>
          </w:p>
        </w:tc>
        <w:tc>
          <w:tcPr>
            <w:tcW w:w="1910" w:type="dxa"/>
          </w:tcPr>
          <w:p w14:paraId="48B95FCF" w14:textId="77777777" w:rsidR="004F152D" w:rsidRDefault="004F152D">
            <w:pPr>
              <w:jc w:val="center"/>
              <w:rPr>
                <w:rFonts w:ascii="仿宋_GB2312"/>
                <w:position w:val="-40"/>
                <w:sz w:val="24"/>
              </w:rPr>
            </w:pPr>
            <w:r>
              <w:rPr>
                <w:rFonts w:ascii="仿宋_GB2312"/>
                <w:position w:val="-40"/>
                <w:sz w:val="24"/>
              </w:rPr>
              <w:t>C30</w:t>
            </w:r>
          </w:p>
        </w:tc>
        <w:tc>
          <w:tcPr>
            <w:tcW w:w="970" w:type="dxa"/>
          </w:tcPr>
          <w:p w14:paraId="0A9D5AE3" w14:textId="77777777" w:rsidR="004F152D" w:rsidRDefault="004F152D">
            <w:pPr>
              <w:jc w:val="center"/>
              <w:rPr>
                <w:rFonts w:ascii="仿宋_GB2312" w:hint="eastAsia"/>
                <w:position w:val="-40"/>
                <w:sz w:val="24"/>
              </w:rPr>
            </w:pPr>
            <w:r>
              <w:rPr>
                <w:rFonts w:ascii="仿宋_GB2312" w:hint="eastAsia"/>
                <w:position w:val="-40"/>
                <w:sz w:val="24"/>
              </w:rPr>
              <w:t>4</w:t>
            </w:r>
          </w:p>
        </w:tc>
        <w:tc>
          <w:tcPr>
            <w:tcW w:w="1680" w:type="dxa"/>
          </w:tcPr>
          <w:p w14:paraId="51B4679E" w14:textId="77777777" w:rsidR="004F152D" w:rsidRDefault="004F152D">
            <w:pPr>
              <w:jc w:val="center"/>
              <w:rPr>
                <w:rFonts w:ascii="仿宋_GB2312" w:hint="eastAsia"/>
                <w:position w:val="-40"/>
                <w:sz w:val="24"/>
              </w:rPr>
            </w:pPr>
            <w:r>
              <w:rPr>
                <w:rFonts w:ascii="仿宋_GB2312" w:hint="eastAsia"/>
                <w:position w:val="-40"/>
                <w:sz w:val="24"/>
              </w:rPr>
              <w:t>4</w:t>
            </w:r>
            <w:r>
              <w:rPr>
                <w:rFonts w:ascii="仿宋_GB2312" w:hint="eastAsia"/>
                <w:position w:val="-40"/>
                <w:sz w:val="24"/>
              </w:rPr>
              <w:t>×</w:t>
            </w:r>
            <w:r>
              <w:rPr>
                <w:rFonts w:ascii="仿宋_GB2312" w:hint="eastAsia"/>
                <w:position w:val="-40"/>
                <w:sz w:val="24"/>
              </w:rPr>
              <w:t>21.5</w:t>
            </w:r>
          </w:p>
        </w:tc>
        <w:tc>
          <w:tcPr>
            <w:tcW w:w="886" w:type="dxa"/>
          </w:tcPr>
          <w:p w14:paraId="10F7F83C" w14:textId="77777777" w:rsidR="004F152D" w:rsidRDefault="004F152D">
            <w:pPr>
              <w:jc w:val="center"/>
              <w:rPr>
                <w:rFonts w:ascii="仿宋_GB2312"/>
                <w:position w:val="-40"/>
                <w:sz w:val="24"/>
              </w:rPr>
            </w:pPr>
          </w:p>
        </w:tc>
      </w:tr>
      <w:tr w:rsidR="004F152D" w14:paraId="772FFE93" w14:textId="77777777">
        <w:tblPrEx>
          <w:tblCellMar>
            <w:top w:w="0" w:type="dxa"/>
            <w:bottom w:w="0" w:type="dxa"/>
          </w:tblCellMar>
        </w:tblPrEx>
        <w:trPr>
          <w:jc w:val="center"/>
        </w:trPr>
        <w:tc>
          <w:tcPr>
            <w:tcW w:w="748" w:type="dxa"/>
          </w:tcPr>
          <w:p w14:paraId="18DCDF06" w14:textId="77777777" w:rsidR="004F152D" w:rsidRDefault="004F152D">
            <w:pPr>
              <w:jc w:val="center"/>
              <w:rPr>
                <w:rFonts w:ascii="仿宋_GB2312" w:hint="eastAsia"/>
                <w:position w:val="-40"/>
                <w:sz w:val="24"/>
              </w:rPr>
            </w:pPr>
            <w:r>
              <w:rPr>
                <w:rFonts w:ascii="仿宋_GB2312" w:hint="eastAsia"/>
                <w:position w:val="-40"/>
                <w:sz w:val="24"/>
              </w:rPr>
              <w:t>4</w:t>
            </w:r>
          </w:p>
        </w:tc>
        <w:tc>
          <w:tcPr>
            <w:tcW w:w="2280" w:type="dxa"/>
          </w:tcPr>
          <w:p w14:paraId="6C64AF03" w14:textId="77777777" w:rsidR="004F152D" w:rsidRDefault="004F152D">
            <w:pPr>
              <w:jc w:val="center"/>
              <w:rPr>
                <w:rFonts w:ascii="仿宋_GB2312"/>
                <w:position w:val="-40"/>
                <w:sz w:val="24"/>
              </w:rPr>
            </w:pPr>
            <w:r>
              <w:rPr>
                <w:rFonts w:ascii="仿宋_GB2312" w:hint="eastAsia"/>
                <w:position w:val="-40"/>
                <w:sz w:val="24"/>
              </w:rPr>
              <w:t>合</w:t>
            </w:r>
            <w:r>
              <w:rPr>
                <w:rFonts w:ascii="仿宋_GB2312"/>
                <w:position w:val="-40"/>
                <w:sz w:val="24"/>
              </w:rPr>
              <w:t xml:space="preserve">    </w:t>
            </w:r>
            <w:r>
              <w:rPr>
                <w:rFonts w:ascii="仿宋_GB2312" w:hint="eastAsia"/>
                <w:position w:val="-40"/>
                <w:sz w:val="24"/>
              </w:rPr>
              <w:t>计</w:t>
            </w:r>
          </w:p>
        </w:tc>
        <w:tc>
          <w:tcPr>
            <w:tcW w:w="1910" w:type="dxa"/>
          </w:tcPr>
          <w:p w14:paraId="6D9AEB04" w14:textId="77777777" w:rsidR="004F152D" w:rsidRDefault="004F152D">
            <w:pPr>
              <w:jc w:val="center"/>
              <w:rPr>
                <w:rFonts w:ascii="仿宋_GB2312"/>
                <w:position w:val="-40"/>
                <w:sz w:val="24"/>
              </w:rPr>
            </w:pPr>
            <w:r>
              <w:rPr>
                <w:rFonts w:ascii="仿宋_GB2312"/>
                <w:position w:val="-40"/>
                <w:sz w:val="24"/>
              </w:rPr>
              <w:t>C30</w:t>
            </w:r>
          </w:p>
        </w:tc>
        <w:tc>
          <w:tcPr>
            <w:tcW w:w="970" w:type="dxa"/>
          </w:tcPr>
          <w:p w14:paraId="6B36EC11" w14:textId="77777777" w:rsidR="004F152D" w:rsidRDefault="004F152D">
            <w:pPr>
              <w:jc w:val="center"/>
              <w:rPr>
                <w:rFonts w:ascii="仿宋_GB2312" w:hint="eastAsia"/>
                <w:position w:val="-40"/>
                <w:sz w:val="24"/>
              </w:rPr>
            </w:pPr>
            <w:r>
              <w:rPr>
                <w:rFonts w:ascii="仿宋_GB2312" w:hint="eastAsia"/>
                <w:position w:val="-40"/>
                <w:sz w:val="24"/>
              </w:rPr>
              <w:t>16</w:t>
            </w:r>
          </w:p>
        </w:tc>
        <w:tc>
          <w:tcPr>
            <w:tcW w:w="1680" w:type="dxa"/>
          </w:tcPr>
          <w:p w14:paraId="350B2C81" w14:textId="77777777" w:rsidR="004F152D" w:rsidRDefault="004F152D">
            <w:pPr>
              <w:jc w:val="center"/>
              <w:rPr>
                <w:rFonts w:ascii="仿宋_GB2312" w:hint="eastAsia"/>
                <w:position w:val="-40"/>
                <w:sz w:val="24"/>
              </w:rPr>
            </w:pPr>
            <w:r>
              <w:rPr>
                <w:rFonts w:ascii="仿宋_GB2312" w:hint="eastAsia"/>
                <w:position w:val="-40"/>
                <w:sz w:val="24"/>
              </w:rPr>
              <w:t>347.76</w:t>
            </w:r>
          </w:p>
        </w:tc>
        <w:tc>
          <w:tcPr>
            <w:tcW w:w="886" w:type="dxa"/>
          </w:tcPr>
          <w:p w14:paraId="08B73319" w14:textId="77777777" w:rsidR="004F152D" w:rsidRDefault="004F152D">
            <w:pPr>
              <w:jc w:val="center"/>
              <w:rPr>
                <w:rFonts w:ascii="仿宋_GB2312"/>
                <w:position w:val="-40"/>
                <w:sz w:val="24"/>
              </w:rPr>
            </w:pPr>
          </w:p>
        </w:tc>
      </w:tr>
    </w:tbl>
    <w:p w14:paraId="07464BF6" w14:textId="77777777" w:rsidR="004F152D" w:rsidRDefault="004F152D">
      <w:pPr>
        <w:ind w:left="420"/>
        <w:rPr>
          <w:rFonts w:ascii="仿宋_GB2312" w:hint="eastAsia"/>
        </w:rPr>
      </w:pPr>
      <w:r>
        <w:rPr>
          <w:rFonts w:ascii="仿宋_GB2312"/>
        </w:rPr>
        <w:t xml:space="preserve">a   </w:t>
      </w:r>
      <w:r>
        <w:rPr>
          <w:rFonts w:ascii="仿宋_GB2312" w:hint="eastAsia"/>
        </w:rPr>
        <w:t>施工流程</w:t>
      </w:r>
    </w:p>
    <w:p w14:paraId="2EDCC7E7" w14:textId="77777777" w:rsidR="004F152D" w:rsidRDefault="004F152D">
      <w:pPr>
        <w:ind w:left="420"/>
        <w:rPr>
          <w:rFonts w:ascii="仿宋_GB2312" w:hint="eastAsia"/>
        </w:rPr>
      </w:pPr>
      <w:r>
        <w:rPr>
          <w:rFonts w:ascii="仿宋_GB2312" w:hint="eastAsia"/>
        </w:rPr>
        <w:t>横梁施工顺序与沉桩方向一致</w:t>
      </w:r>
      <w:r>
        <w:rPr>
          <w:rFonts w:ascii="仿宋_GB2312" w:hint="eastAsia"/>
        </w:rPr>
        <w:t>,</w:t>
      </w:r>
      <w:r>
        <w:rPr>
          <w:rFonts w:ascii="仿宋_GB2312" w:hint="eastAsia"/>
        </w:rPr>
        <w:t>当横梁的基桩施打完成后</w:t>
      </w:r>
      <w:r>
        <w:rPr>
          <w:rFonts w:ascii="仿宋_GB2312" w:hint="eastAsia"/>
        </w:rPr>
        <w:t>,</w:t>
      </w:r>
      <w:r>
        <w:rPr>
          <w:rFonts w:ascii="仿宋_GB2312" w:hint="eastAsia"/>
        </w:rPr>
        <w:t>马上进行</w:t>
      </w:r>
    </w:p>
    <w:p w14:paraId="66EDB0D9" w14:textId="77777777" w:rsidR="004F152D" w:rsidRDefault="004F152D">
      <w:pPr>
        <w:rPr>
          <w:rFonts w:ascii="仿宋_GB2312" w:hint="eastAsia"/>
        </w:rPr>
      </w:pPr>
      <w:r>
        <w:rPr>
          <w:rFonts w:ascii="仿宋_GB2312"/>
          <w:noProof/>
        </w:rPr>
        <w:pict w14:anchorId="17B09A55">
          <v:polyline id="_x0000_s1183" style="position:absolute;left:0;text-align:left;z-index:251594752;mso-position-horizontal-relative:text;mso-position-vertical-relative:text" points="251.8pt,50.9pt,288.6pt,50.8pt" coordsize="736,2" o:allowincell="f" filled="f">
            <v:stroke endarrow="block"/>
            <v:path arrowok="t"/>
            <w10:wrap type="topAndBottom"/>
          </v:polyline>
        </w:pict>
      </w:r>
      <w:r>
        <w:rPr>
          <w:rFonts w:ascii="仿宋_GB2312"/>
          <w:noProof/>
        </w:rPr>
        <w:pict w14:anchorId="6D1D60DB">
          <v:shape id="_x0000_s1176" type="#_x0000_t202" style="position:absolute;left:0;text-align:left;margin-left:168pt;margin-top:35.15pt;width:82.7pt;height:26pt;z-index:251587584" o:allowincell="f" filled="f">
            <v:textbox>
              <w:txbxContent>
                <w:p w14:paraId="74B38DDC" w14:textId="77777777" w:rsidR="004F152D" w:rsidRDefault="004F152D">
                  <w:pPr>
                    <w:snapToGrid w:val="0"/>
                    <w:rPr>
                      <w:rFonts w:hint="eastAsia"/>
                    </w:rPr>
                  </w:pPr>
                  <w:r>
                    <w:rPr>
                      <w:rFonts w:hint="eastAsia"/>
                    </w:rPr>
                    <w:t>钢筋绑扎</w:t>
                  </w:r>
                </w:p>
              </w:txbxContent>
            </v:textbox>
            <w10:wrap type="topAndBottom"/>
          </v:shape>
        </w:pict>
      </w:r>
      <w:r>
        <w:rPr>
          <w:rFonts w:ascii="仿宋_GB2312" w:hint="eastAsia"/>
        </w:rPr>
        <w:t>横梁施工</w:t>
      </w:r>
      <w:r>
        <w:rPr>
          <w:rFonts w:ascii="仿宋_GB2312" w:hint="eastAsia"/>
        </w:rPr>
        <w:t>,</w:t>
      </w:r>
      <w:r>
        <w:rPr>
          <w:rFonts w:ascii="仿宋_GB2312" w:hint="eastAsia"/>
        </w:rPr>
        <w:t>其施工工艺流程如下：</w:t>
      </w:r>
    </w:p>
    <w:p w14:paraId="47A65D0F" w14:textId="77777777" w:rsidR="004F152D" w:rsidRDefault="004F152D">
      <w:pPr>
        <w:pStyle w:val="a7"/>
        <w:rPr>
          <w:rFonts w:ascii="仿宋_GB2312" w:hint="eastAsia"/>
        </w:rPr>
      </w:pPr>
      <w:r>
        <w:rPr>
          <w:rFonts w:ascii="仿宋_GB2312"/>
          <w:noProof/>
        </w:rPr>
        <w:pict w14:anchorId="1B199152">
          <v:shape id="_x0000_s1178" type="#_x0000_t202" style="position:absolute;left:0;text-align:left;margin-left:32.7pt;margin-top:57.15pt;width:69.3pt;height:26pt;z-index:251589632" o:allowincell="f" filled="f">
            <v:textbox>
              <w:txbxContent>
                <w:p w14:paraId="318D6007" w14:textId="77777777" w:rsidR="004F152D" w:rsidRDefault="004F152D">
                  <w:pPr>
                    <w:rPr>
                      <w:rFonts w:hint="eastAsia"/>
                    </w:rPr>
                  </w:pPr>
                  <w:r>
                    <w:rPr>
                      <w:rFonts w:hint="eastAsia"/>
                    </w:rPr>
                    <w:t>砼浇筑</w:t>
                  </w:r>
                </w:p>
              </w:txbxContent>
            </v:textbox>
            <w10:wrap type="topAndBottom"/>
          </v:shape>
        </w:pict>
      </w:r>
      <w:r>
        <w:rPr>
          <w:rFonts w:ascii="仿宋_GB2312"/>
          <w:noProof/>
        </w:rPr>
        <w:pict w14:anchorId="3EE8AFA9">
          <v:shape id="_x0000_s1179" type="#_x0000_t202" style="position:absolute;left:0;text-align:left;margin-left:168pt;margin-top:57.15pt;width:66.35pt;height:26pt;z-index:251590656" o:allowincell="f" filled="f">
            <v:textbox>
              <w:txbxContent>
                <w:p w14:paraId="64BCAB56" w14:textId="77777777" w:rsidR="004F152D" w:rsidRDefault="004F152D">
                  <w:pPr>
                    <w:rPr>
                      <w:rFonts w:hint="eastAsia"/>
                    </w:rPr>
                  </w:pPr>
                  <w:r>
                    <w:rPr>
                      <w:rFonts w:hint="eastAsia"/>
                    </w:rPr>
                    <w:t>砼养护</w:t>
                  </w:r>
                </w:p>
              </w:txbxContent>
            </v:textbox>
            <w10:wrap type="topAndBottom"/>
          </v:shape>
        </w:pict>
      </w:r>
      <w:r>
        <w:rPr>
          <w:rFonts w:ascii="仿宋_GB2312"/>
          <w:noProof/>
        </w:rPr>
        <w:pict w14:anchorId="7FA7BB0F">
          <v:line id="_x0000_s1188" style="position:absolute;left:0;text-align:left;z-index:251599872" from="102pt,72.75pt" to="168pt,72.75pt" o:allowincell="f">
            <v:stroke endarrow="block"/>
            <w10:wrap type="topAndBottom"/>
          </v:line>
        </w:pict>
      </w:r>
      <w:r>
        <w:rPr>
          <w:rFonts w:ascii="仿宋_GB2312"/>
          <w:noProof/>
        </w:rPr>
        <w:pict w14:anchorId="60C03864">
          <v:line id="_x0000_s1187" style="position:absolute;left:0;text-align:left;z-index:251598848" from="1in,46.75pt" to="1in,57.15pt" o:allowincell="f">
            <v:stroke endarrow="block"/>
            <w10:wrap type="topAndBottom"/>
          </v:line>
        </w:pict>
      </w:r>
      <w:r>
        <w:rPr>
          <w:rFonts w:ascii="仿宋_GB2312"/>
          <w:noProof/>
        </w:rPr>
        <w:pict w14:anchorId="49403D9A">
          <v:line id="_x0000_s1186" style="position:absolute;left:0;text-align:left;flip:x;z-index:251597824" from="1in,46.75pt" to="420pt,46.75pt" o:allowincell="f">
            <w10:wrap type="topAndBottom"/>
          </v:line>
        </w:pict>
      </w:r>
      <w:r>
        <w:rPr>
          <w:rFonts w:ascii="仿宋_GB2312"/>
          <w:noProof/>
        </w:rPr>
        <w:pict w14:anchorId="40881EA7">
          <v:line id="_x0000_s1185" style="position:absolute;left:0;text-align:left;z-index:251596800" from="419.85pt,20.75pt" to="419.85pt,46.75pt" o:allowincell="f">
            <w10:wrap type="topAndBottom"/>
          </v:line>
        </w:pict>
      </w:r>
      <w:r>
        <w:rPr>
          <w:rFonts w:ascii="仿宋_GB2312"/>
          <w:noProof/>
        </w:rPr>
        <w:pict w14:anchorId="410CC11D">
          <v:line id="_x0000_s1184" style="position:absolute;left:0;text-align:left;z-index:251595776" from="5in,20.75pt" to="420pt,20.75pt" o:allowincell="f">
            <w10:wrap type="topAndBottom"/>
          </v:line>
        </w:pict>
      </w:r>
      <w:r>
        <w:rPr>
          <w:rFonts w:ascii="仿宋_GB2312"/>
          <w:noProof/>
        </w:rPr>
        <w:pict w14:anchorId="21594436">
          <v:line id="_x0000_s1182" style="position:absolute;left:0;text-align:left;z-index:251593728" from="234pt,20.75pt" to="4in,20.75pt" o:allowincell="f" stroked="f">
            <v:stroke endarrow="block"/>
            <w10:wrap type="topAndBottom"/>
          </v:line>
        </w:pict>
      </w:r>
      <w:r>
        <w:rPr>
          <w:rFonts w:ascii="仿宋_GB2312"/>
          <w:noProof/>
        </w:rPr>
        <w:pict w14:anchorId="789A9AD0">
          <v:line id="_x0000_s1181" style="position:absolute;left:0;text-align:left;z-index:251592704" from="120pt,20.75pt" to="168pt,20.75pt" coordsize="21600,21600" o:allowincell="f">
            <v:stroke endarrow="block"/>
            <w10:wrap type="topAndBottom"/>
          </v:line>
        </w:pict>
      </w:r>
      <w:r>
        <w:rPr>
          <w:rFonts w:ascii="仿宋_GB2312"/>
          <w:noProof/>
        </w:rPr>
        <w:pict w14:anchorId="5E321D8A">
          <v:line id="_x0000_s1180" style="position:absolute;left:0;text-align:left;z-index:251591680" from="120pt,15.55pt" to="168pt,15.55pt" o:allowincell="f" stroked="f">
            <v:stroke endarrow="block"/>
            <w10:wrap type="topAndBottom"/>
          </v:line>
        </w:pict>
      </w:r>
      <w:r>
        <w:rPr>
          <w:rFonts w:ascii="仿宋_GB2312"/>
          <w:noProof/>
        </w:rPr>
        <w:pict w14:anchorId="43A41A43">
          <v:shape id="_x0000_s1177" type="#_x0000_t202" style="position:absolute;left:0;text-align:left;margin-left:4in;margin-top:5.15pt;width:1in;height:26pt;z-index:251588608" o:allowincell="f" filled="f">
            <v:textbox>
              <w:txbxContent>
                <w:p w14:paraId="3E90AF84" w14:textId="77777777" w:rsidR="004F152D" w:rsidRDefault="004F152D">
                  <w:pPr>
                    <w:pStyle w:val="a7"/>
                    <w:spacing w:line="240" w:lineRule="auto"/>
                    <w:rPr>
                      <w:rFonts w:hint="eastAsia"/>
                    </w:rPr>
                  </w:pPr>
                  <w:r>
                    <w:rPr>
                      <w:rFonts w:hint="eastAsia"/>
                    </w:rPr>
                    <w:t>侧模安装</w:t>
                  </w:r>
                </w:p>
              </w:txbxContent>
            </v:textbox>
            <w10:wrap type="topAndBottom"/>
          </v:shape>
        </w:pict>
      </w:r>
      <w:r>
        <w:rPr>
          <w:rFonts w:ascii="仿宋_GB2312"/>
          <w:noProof/>
        </w:rPr>
        <w:pict w14:anchorId="09906219">
          <v:shape id="_x0000_s1175" type="#_x0000_t202" style="position:absolute;left:0;text-align:left;margin-left:30pt;margin-top:5.15pt;width:90pt;height:26pt;z-index:251586560" o:allowincell="f" filled="f">
            <v:textbox>
              <w:txbxContent>
                <w:p w14:paraId="4D25DF08" w14:textId="77777777" w:rsidR="004F152D" w:rsidRDefault="004F152D">
                  <w:pPr>
                    <w:snapToGrid w:val="0"/>
                    <w:rPr>
                      <w:rFonts w:hint="eastAsia"/>
                    </w:rPr>
                  </w:pPr>
                  <w:r>
                    <w:rPr>
                      <w:rFonts w:hint="eastAsia"/>
                    </w:rPr>
                    <w:t>夹桩铺设底模</w:t>
                  </w:r>
                </w:p>
              </w:txbxContent>
            </v:textbox>
            <w10:wrap type="topAndBottom"/>
          </v:shape>
        </w:pict>
      </w:r>
      <w:r>
        <w:rPr>
          <w:rFonts w:ascii="仿宋_GB2312"/>
        </w:rPr>
        <w:t xml:space="preserve">    </w:t>
      </w:r>
    </w:p>
    <w:p w14:paraId="544CD553" w14:textId="77777777" w:rsidR="004F152D" w:rsidRDefault="004F152D">
      <w:pPr>
        <w:rPr>
          <w:rFonts w:ascii="仿宋_GB2312"/>
        </w:rPr>
      </w:pPr>
      <w:r>
        <w:rPr>
          <w:rFonts w:ascii="仿宋_GB2312" w:hint="eastAsia"/>
        </w:rPr>
        <w:t xml:space="preserve">  </w:t>
      </w:r>
      <w:r>
        <w:rPr>
          <w:rFonts w:ascii="仿宋_GB2312"/>
        </w:rPr>
        <w:t xml:space="preserve">  b.  </w:t>
      </w:r>
      <w:r>
        <w:rPr>
          <w:rFonts w:ascii="仿宋_GB2312" w:hint="eastAsia"/>
        </w:rPr>
        <w:t>模板工程</w:t>
      </w:r>
    </w:p>
    <w:p w14:paraId="22A0B8EE" w14:textId="77777777" w:rsidR="004F152D" w:rsidRDefault="004F152D">
      <w:pPr>
        <w:rPr>
          <w:rFonts w:ascii="仿宋_GB2312" w:hint="eastAsia"/>
        </w:rPr>
      </w:pPr>
      <w:r>
        <w:rPr>
          <w:rFonts w:ascii="仿宋_GB2312"/>
        </w:rPr>
        <w:t xml:space="preserve">    </w:t>
      </w:r>
      <w:r>
        <w:rPr>
          <w:rFonts w:ascii="仿宋_GB2312" w:hint="eastAsia"/>
        </w:rPr>
        <w:t>底模支承采用</w:t>
      </w:r>
      <w:r>
        <w:rPr>
          <w:rFonts w:ascii="仿宋_GB2312"/>
        </w:rPr>
        <w:t>10</w:t>
      </w:r>
      <w:r>
        <w:rPr>
          <w:rFonts w:ascii="仿宋_GB2312" w:hint="eastAsia"/>
        </w:rPr>
        <w:t>×</w:t>
      </w:r>
      <w:r>
        <w:rPr>
          <w:rFonts w:ascii="仿宋_GB2312"/>
        </w:rPr>
        <w:t>15cm</w:t>
      </w:r>
      <w:r>
        <w:rPr>
          <w:rFonts w:ascii="仿宋_GB2312" w:hint="eastAsia"/>
        </w:rPr>
        <w:t>木枋及</w:t>
      </w:r>
      <w:r>
        <w:rPr>
          <w:rFonts w:ascii="仿宋_GB2312" w:hint="eastAsia"/>
        </w:rPr>
        <w:t>[12</w:t>
      </w:r>
      <w:r>
        <w:rPr>
          <w:rFonts w:ascii="仿宋_GB2312" w:hint="eastAsia"/>
        </w:rPr>
        <w:t>槽钢作两层井字型夹桩，用Ф</w:t>
      </w:r>
      <w:r>
        <w:rPr>
          <w:rFonts w:ascii="仿宋_GB2312"/>
        </w:rPr>
        <w:t>22</w:t>
      </w:r>
      <w:r>
        <w:rPr>
          <w:rFonts w:ascii="仿宋_GB2312" w:hint="eastAsia"/>
        </w:rPr>
        <w:t>螺栓与基桩夹紧成整体。然后在夹桩木长度方向铺设</w:t>
      </w:r>
      <w:r>
        <w:rPr>
          <w:rFonts w:ascii="仿宋_GB2312" w:hint="eastAsia"/>
        </w:rPr>
        <w:t>[14</w:t>
      </w:r>
      <w:r>
        <w:rPr>
          <w:rFonts w:ascii="仿宋_GB2312" w:hint="eastAsia"/>
        </w:rPr>
        <w:t>槽钢作为底模的支撑，底模面板和侧模采用定型钢模板，外侧用对拉螺栓固定。详见横梁模板示意图：</w:t>
      </w:r>
    </w:p>
    <w:p w14:paraId="0AE34BE5" w14:textId="77777777" w:rsidR="004F152D" w:rsidRDefault="004F152D">
      <w:pPr>
        <w:rPr>
          <w:rFonts w:ascii="仿宋_GB2312" w:hint="eastAsia"/>
        </w:rPr>
      </w:pPr>
      <w:r>
        <w:rPr>
          <w:rFonts w:ascii="仿宋_GB2312"/>
        </w:rPr>
        <w:t xml:space="preserve">     </w:t>
      </w:r>
      <w:r>
        <w:rPr>
          <w:rFonts w:ascii="仿宋_GB2312" w:hint="eastAsia"/>
        </w:rPr>
        <w:t>模板在岸上木工车间内加工</w:t>
      </w:r>
      <w:r>
        <w:rPr>
          <w:rFonts w:ascii="仿宋_GB2312" w:hint="eastAsia"/>
        </w:rPr>
        <w:t>,</w:t>
      </w:r>
      <w:r>
        <w:rPr>
          <w:rFonts w:ascii="仿宋_GB2312" w:hint="eastAsia"/>
        </w:rPr>
        <w:t>然后由工作船运至现场趸船配合安装。</w:t>
      </w:r>
    </w:p>
    <w:p w14:paraId="4CE343F7" w14:textId="77777777" w:rsidR="004F152D" w:rsidRDefault="004F152D">
      <w:pPr>
        <w:rPr>
          <w:rFonts w:ascii="仿宋_GB2312"/>
        </w:rPr>
      </w:pPr>
      <w:r>
        <w:rPr>
          <w:rFonts w:ascii="仿宋_GB2312"/>
        </w:rPr>
        <w:t xml:space="preserve">    c  </w:t>
      </w:r>
      <w:r>
        <w:rPr>
          <w:rFonts w:ascii="仿宋_GB2312" w:hint="eastAsia"/>
        </w:rPr>
        <w:t>钢筋工程</w:t>
      </w:r>
    </w:p>
    <w:p w14:paraId="45B34847" w14:textId="77777777" w:rsidR="004F152D" w:rsidRDefault="004F152D">
      <w:pPr>
        <w:rPr>
          <w:rFonts w:ascii="仿宋_GB2312"/>
        </w:rPr>
      </w:pPr>
      <w:r>
        <w:rPr>
          <w:rFonts w:ascii="仿宋_GB2312"/>
        </w:rPr>
        <w:t xml:space="preserve">      </w:t>
      </w:r>
      <w:r>
        <w:rPr>
          <w:rFonts w:ascii="仿宋_GB2312" w:hint="eastAsia"/>
        </w:rPr>
        <w:t>所有进场钢筋均要有出厂要有合格证，并按规定取样进行试验。不合格品不得用于工程。</w:t>
      </w:r>
    </w:p>
    <w:p w14:paraId="09E894B4" w14:textId="77777777" w:rsidR="004F152D" w:rsidRDefault="004F152D">
      <w:pPr>
        <w:rPr>
          <w:rFonts w:ascii="仿宋_GB2312"/>
        </w:rPr>
      </w:pPr>
      <w:r>
        <w:rPr>
          <w:rFonts w:ascii="仿宋_GB2312"/>
        </w:rPr>
        <w:t xml:space="preserve">    </w:t>
      </w:r>
      <w:r>
        <w:rPr>
          <w:rFonts w:ascii="仿宋_GB2312" w:hint="eastAsia"/>
        </w:rPr>
        <w:t>先根据构件的尺寸和分层浇筑情况编制好钢筋配料单。然后根据钢筋配料单在陆上钢筋车间内加工，工作船运至现场人工绑扎。</w:t>
      </w:r>
    </w:p>
    <w:p w14:paraId="3A9D66C0" w14:textId="77777777" w:rsidR="004F152D" w:rsidRDefault="004F152D">
      <w:pPr>
        <w:rPr>
          <w:rFonts w:ascii="仿宋_GB2312"/>
        </w:rPr>
      </w:pPr>
      <w:r>
        <w:rPr>
          <w:rFonts w:ascii="仿宋_GB2312"/>
        </w:rPr>
        <w:t xml:space="preserve">    d  </w:t>
      </w:r>
      <w:r>
        <w:rPr>
          <w:rFonts w:ascii="仿宋_GB2312" w:hint="eastAsia"/>
        </w:rPr>
        <w:t>混凝土工程</w:t>
      </w:r>
    </w:p>
    <w:p w14:paraId="437BB7C8" w14:textId="77777777" w:rsidR="004F152D" w:rsidRDefault="004F152D">
      <w:pPr>
        <w:rPr>
          <w:rFonts w:ascii="仿宋_GB2312"/>
        </w:rPr>
      </w:pPr>
      <w:r>
        <w:rPr>
          <w:rFonts w:ascii="仿宋_GB2312"/>
        </w:rPr>
        <w:t xml:space="preserve">    i.  </w:t>
      </w:r>
      <w:r>
        <w:rPr>
          <w:rFonts w:ascii="仿宋_GB2312" w:hint="eastAsia"/>
        </w:rPr>
        <w:t>混凝土供应及运输</w:t>
      </w:r>
    </w:p>
    <w:p w14:paraId="7C4639F0" w14:textId="77777777" w:rsidR="004F152D" w:rsidRDefault="004F152D">
      <w:pPr>
        <w:rPr>
          <w:rFonts w:ascii="仿宋_GB2312"/>
        </w:rPr>
      </w:pPr>
      <w:r>
        <w:rPr>
          <w:rFonts w:ascii="仿宋_GB2312"/>
        </w:rPr>
        <w:t xml:space="preserve">    </w:t>
      </w:r>
      <w:r>
        <w:rPr>
          <w:rFonts w:ascii="仿宋_GB2312" w:hint="eastAsia"/>
        </w:rPr>
        <w:t>砼采用</w:t>
      </w:r>
      <w:r>
        <w:rPr>
          <w:rFonts w:ascii="仿宋_GB2312"/>
        </w:rPr>
        <w:t>0.75m</w:t>
      </w:r>
      <w:r>
        <w:rPr>
          <w:rFonts w:ascii="仿宋_GB2312"/>
          <w:vertAlign w:val="superscript"/>
        </w:rPr>
        <w:t>3</w:t>
      </w:r>
      <w:r>
        <w:rPr>
          <w:rFonts w:ascii="仿宋_GB2312" w:hint="eastAsia"/>
        </w:rPr>
        <w:t>砼搅拌机进行拌和，</w:t>
      </w:r>
      <w:r>
        <w:rPr>
          <w:rFonts w:ascii="仿宋_GB2312"/>
        </w:rPr>
        <w:t>1t</w:t>
      </w:r>
      <w:r>
        <w:rPr>
          <w:rFonts w:ascii="仿宋_GB2312" w:hint="eastAsia"/>
        </w:rPr>
        <w:t>翻斗车运输至工作码头，通过溜槽将砼卸入装在交通船上的砼吊斗内，吊斗容积约</w:t>
      </w:r>
      <w:r>
        <w:rPr>
          <w:rFonts w:ascii="仿宋_GB2312" w:hint="eastAsia"/>
        </w:rPr>
        <w:t>1</w:t>
      </w:r>
      <w:r>
        <w:rPr>
          <w:rFonts w:ascii="仿宋_GB2312"/>
        </w:rPr>
        <w:t>.5m</w:t>
      </w:r>
      <w:r>
        <w:rPr>
          <w:rFonts w:ascii="仿宋_GB2312"/>
          <w:vertAlign w:val="superscript"/>
        </w:rPr>
        <w:t>3</w:t>
      </w:r>
      <w:r>
        <w:rPr>
          <w:rFonts w:ascii="仿宋_GB2312" w:hint="eastAsia"/>
        </w:rPr>
        <w:t>，交通船运至浇注地点，由趸船吊吊斗入仓。</w:t>
      </w:r>
    </w:p>
    <w:p w14:paraId="2D299490" w14:textId="77777777" w:rsidR="004F152D" w:rsidRDefault="004F152D">
      <w:pPr>
        <w:rPr>
          <w:rFonts w:ascii="仿宋_GB2312"/>
        </w:rPr>
      </w:pPr>
      <w:r>
        <w:rPr>
          <w:rFonts w:ascii="仿宋_GB2312"/>
        </w:rPr>
        <w:t xml:space="preserve">    ii.  </w:t>
      </w:r>
      <w:r>
        <w:rPr>
          <w:rFonts w:ascii="仿宋_GB2312" w:hint="eastAsia"/>
        </w:rPr>
        <w:t>混凝土浇注</w:t>
      </w:r>
    </w:p>
    <w:p w14:paraId="2F353334" w14:textId="77777777" w:rsidR="004F152D" w:rsidRDefault="004F152D">
      <w:pPr>
        <w:ind w:firstLine="540"/>
        <w:rPr>
          <w:rFonts w:ascii="仿宋_GB2312" w:hint="eastAsia"/>
        </w:rPr>
      </w:pPr>
      <w:r>
        <w:rPr>
          <w:rFonts w:ascii="仿宋_GB2312" w:hint="eastAsia"/>
        </w:rPr>
        <w:t>混凝土浇注必须连续进行</w:t>
      </w:r>
      <w:r>
        <w:rPr>
          <w:rFonts w:ascii="仿宋_GB2312"/>
        </w:rPr>
        <w:t>,</w:t>
      </w:r>
      <w:r>
        <w:rPr>
          <w:rFonts w:ascii="仿宋_GB2312" w:hint="eastAsia"/>
        </w:rPr>
        <w:t>横梁分下横梁和上横梁二次浇筑</w:t>
      </w:r>
      <w:r>
        <w:rPr>
          <w:rFonts w:ascii="仿宋_GB2312" w:hint="eastAsia"/>
        </w:rPr>
        <w:t>,</w:t>
      </w:r>
      <w:r>
        <w:rPr>
          <w:rFonts w:ascii="仿宋_GB2312" w:hint="eastAsia"/>
        </w:rPr>
        <w:t>第一次浇注至纵梁的搁置面</w:t>
      </w:r>
      <w:r>
        <w:rPr>
          <w:rFonts w:ascii="仿宋_GB2312" w:hint="eastAsia"/>
        </w:rPr>
        <w:t>,</w:t>
      </w:r>
      <w:r>
        <w:rPr>
          <w:rFonts w:ascii="仿宋_GB2312" w:hint="eastAsia"/>
        </w:rPr>
        <w:t>厚度为</w:t>
      </w:r>
      <w:r>
        <w:rPr>
          <w:rFonts w:ascii="仿宋_GB2312" w:hint="eastAsia"/>
        </w:rPr>
        <w:t>0.9m</w:t>
      </w:r>
      <w:r>
        <w:rPr>
          <w:rFonts w:ascii="仿宋_GB2312" w:hint="eastAsia"/>
        </w:rPr>
        <w:t>，浇筑方量为</w:t>
      </w:r>
      <w:r>
        <w:rPr>
          <w:rFonts w:ascii="仿宋_GB2312" w:hint="eastAsia"/>
        </w:rPr>
        <w:t>11.82m</w:t>
      </w:r>
      <w:r>
        <w:rPr>
          <w:rFonts w:ascii="仿宋_GB2312" w:hint="eastAsia"/>
          <w:vertAlign w:val="superscript"/>
        </w:rPr>
        <w:t>3</w:t>
      </w:r>
      <w:r>
        <w:rPr>
          <w:rFonts w:ascii="仿宋_GB2312" w:hint="eastAsia"/>
        </w:rPr>
        <w:t>，第二次在码头纵梁安装后浇注</w:t>
      </w:r>
      <w:r>
        <w:rPr>
          <w:rFonts w:ascii="仿宋_GB2312" w:hint="eastAsia"/>
        </w:rPr>
        <w:t>,</w:t>
      </w:r>
      <w:r>
        <w:rPr>
          <w:rFonts w:ascii="仿宋_GB2312" w:hint="eastAsia"/>
        </w:rPr>
        <w:t>厚度为</w:t>
      </w:r>
      <w:r>
        <w:rPr>
          <w:rFonts w:ascii="仿宋_GB2312" w:hint="eastAsia"/>
        </w:rPr>
        <w:t>1.5m,</w:t>
      </w:r>
      <w:r>
        <w:rPr>
          <w:rFonts w:ascii="仿宋_GB2312" w:hint="eastAsia"/>
        </w:rPr>
        <w:t>浇筑方量为</w:t>
      </w:r>
      <w:r>
        <w:rPr>
          <w:rFonts w:ascii="仿宋_GB2312" w:hint="eastAsia"/>
        </w:rPr>
        <w:t>10.5m</w:t>
      </w:r>
      <w:r>
        <w:rPr>
          <w:rFonts w:ascii="仿宋_GB2312" w:hint="eastAsia"/>
          <w:vertAlign w:val="superscript"/>
        </w:rPr>
        <w:t>3</w:t>
      </w:r>
      <w:r>
        <w:rPr>
          <w:rFonts w:ascii="仿宋_GB2312" w:hint="eastAsia"/>
        </w:rPr>
        <w:t>。如下图：</w:t>
      </w:r>
    </w:p>
    <w:p w14:paraId="26FA1208" w14:textId="77777777" w:rsidR="004F152D" w:rsidRDefault="004F152D">
      <w:pPr>
        <w:ind w:firstLine="540"/>
        <w:rPr>
          <w:rFonts w:ascii="仿宋_GB2312"/>
        </w:rPr>
      </w:pPr>
      <w:r>
        <w:object w:dxaOrig="0" w:dyaOrig="0" w14:anchorId="030FFFD3">
          <v:shape id="_x0000_s1196" type="#_x0000_t75" style="position:absolute;left:0;text-align:left;margin-left:0;margin-top:0;width:466.5pt;height:277.5pt;z-index:251608064" o:allowincell="f">
            <v:imagedata r:id="rId60" o:title=""/>
            <w10:wrap type="topAndBottom"/>
          </v:shape>
          <o:OLEObject Type="Embed" ProgID="AutoCAD.Drawing.14" ShapeID="_x0000_s1196" DrawAspect="Content" ObjectID="_1764673742" r:id="rId61"/>
        </w:object>
      </w:r>
      <w:r>
        <w:rPr>
          <w:rFonts w:ascii="仿宋_GB2312" w:hint="eastAsia"/>
        </w:rPr>
        <w:t xml:space="preserve"> </w:t>
      </w:r>
      <w:r>
        <w:rPr>
          <w:rFonts w:ascii="仿宋_GB2312" w:hint="eastAsia"/>
        </w:rPr>
        <w:t>新旧混凝土接缝处进行凿毛处理，并在浇注新混凝土之前先用水清洗，再铺一层砂浆。砂浆厚</w:t>
      </w:r>
      <w:r>
        <w:rPr>
          <w:rFonts w:ascii="仿宋_GB2312"/>
        </w:rPr>
        <w:t>1</w:t>
      </w:r>
      <w:r>
        <w:rPr>
          <w:rFonts w:ascii="仿宋_GB2312" w:hint="eastAsia"/>
        </w:rPr>
        <w:t>～</w:t>
      </w:r>
      <w:r>
        <w:rPr>
          <w:rFonts w:ascii="仿宋_GB2312"/>
        </w:rPr>
        <w:t>2cm</w:t>
      </w:r>
      <w:r>
        <w:rPr>
          <w:rFonts w:ascii="仿宋_GB2312" w:hint="eastAsia"/>
        </w:rPr>
        <w:t>。</w:t>
      </w:r>
    </w:p>
    <w:p w14:paraId="629282F6" w14:textId="77777777" w:rsidR="004F152D" w:rsidRDefault="004F152D">
      <w:pPr>
        <w:rPr>
          <w:rFonts w:ascii="仿宋_GB2312"/>
        </w:rPr>
      </w:pPr>
      <w:r>
        <w:rPr>
          <w:rFonts w:ascii="仿宋_GB2312"/>
        </w:rPr>
        <w:t xml:space="preserve">     </w:t>
      </w:r>
      <w:r>
        <w:rPr>
          <w:rFonts w:ascii="仿宋_GB2312" w:hint="eastAsia"/>
        </w:rPr>
        <w:t>混凝土分层浇注，每层厚度不大于</w:t>
      </w:r>
      <w:r>
        <w:rPr>
          <w:rFonts w:ascii="仿宋_GB2312" w:hint="eastAsia"/>
        </w:rPr>
        <w:t>50</w:t>
      </w:r>
      <w:r>
        <w:rPr>
          <w:rFonts w:ascii="仿宋_GB2312"/>
        </w:rPr>
        <w:t xml:space="preserve"> cm</w:t>
      </w:r>
      <w:r>
        <w:rPr>
          <w:rFonts w:ascii="仿宋_GB2312" w:hint="eastAsia"/>
        </w:rPr>
        <w:t>，插入式振捣棒振捣密实，为保证上、下层砼结合成整体，振捣棒插入下层砼</w:t>
      </w:r>
      <w:r>
        <w:rPr>
          <w:rFonts w:ascii="仿宋_GB2312"/>
        </w:rPr>
        <w:t>5cm</w:t>
      </w:r>
      <w:r>
        <w:rPr>
          <w:rFonts w:ascii="仿宋_GB2312" w:hint="eastAsia"/>
        </w:rPr>
        <w:t>。并进行二次振捣，二次抹面。</w:t>
      </w:r>
    </w:p>
    <w:p w14:paraId="29B71134" w14:textId="77777777" w:rsidR="004F152D" w:rsidRDefault="004F152D">
      <w:pPr>
        <w:rPr>
          <w:rFonts w:ascii="仿宋_GB2312"/>
        </w:rPr>
      </w:pPr>
      <w:r>
        <w:rPr>
          <w:rFonts w:ascii="仿宋_GB2312"/>
        </w:rPr>
        <w:t xml:space="preserve">    e.  </w:t>
      </w:r>
      <w:r>
        <w:rPr>
          <w:rFonts w:ascii="仿宋_GB2312" w:hint="eastAsia"/>
        </w:rPr>
        <w:t>养护</w:t>
      </w:r>
    </w:p>
    <w:p w14:paraId="6F1BB8B3" w14:textId="77777777" w:rsidR="004F152D" w:rsidRDefault="004F152D">
      <w:pPr>
        <w:ind w:firstLine="555"/>
        <w:rPr>
          <w:rFonts w:ascii="仿宋_GB2312" w:hint="eastAsia"/>
        </w:rPr>
      </w:pPr>
      <w:r>
        <w:rPr>
          <w:rFonts w:ascii="仿宋_GB2312" w:hint="eastAsia"/>
        </w:rPr>
        <w:t>砼养护由专人进行，采用拆模后喷涂养护液进行。</w:t>
      </w:r>
    </w:p>
    <w:p w14:paraId="1589AFCE" w14:textId="77777777" w:rsidR="004F152D" w:rsidRDefault="004F152D">
      <w:pPr>
        <w:pStyle w:val="3"/>
        <w:rPr>
          <w:rFonts w:hint="eastAsia"/>
        </w:rPr>
      </w:pPr>
      <w:r>
        <w:rPr>
          <w:rFonts w:hint="eastAsia"/>
        </w:rPr>
        <w:t xml:space="preserve">4.4.3 </w:t>
      </w:r>
      <w:r>
        <w:rPr>
          <w:rFonts w:hint="eastAsia"/>
        </w:rPr>
        <w:t>码头构件安装</w:t>
      </w:r>
    </w:p>
    <w:p w14:paraId="5E2A2037" w14:textId="77777777" w:rsidR="004F152D" w:rsidRDefault="004F152D">
      <w:pPr>
        <w:rPr>
          <w:rFonts w:ascii="仿宋_GB2312" w:hint="eastAsia"/>
        </w:rPr>
      </w:pPr>
      <w:r>
        <w:rPr>
          <w:rFonts w:ascii="仿宋_GB2312" w:hint="eastAsia"/>
        </w:rPr>
        <w:t xml:space="preserve">   </w:t>
      </w:r>
      <w:r>
        <w:rPr>
          <w:rFonts w:ascii="仿宋_GB2312" w:hint="eastAsia"/>
        </w:rPr>
        <w:t>码头构件安装包括码头纵梁、边梁及面板等。共</w:t>
      </w:r>
      <w:r>
        <w:rPr>
          <w:rFonts w:ascii="仿宋_GB2312" w:hint="eastAsia"/>
        </w:rPr>
        <w:t>212</w:t>
      </w:r>
      <w:r>
        <w:rPr>
          <w:rFonts w:ascii="仿宋_GB2312" w:hint="eastAsia"/>
        </w:rPr>
        <w:t>件</w:t>
      </w:r>
      <w:r>
        <w:rPr>
          <w:rFonts w:ascii="仿宋_GB2312" w:hint="eastAsia"/>
        </w:rPr>
        <w:t>,</w:t>
      </w:r>
      <w:r>
        <w:rPr>
          <w:rFonts w:ascii="仿宋_GB2312" w:hint="eastAsia"/>
        </w:rPr>
        <w:t>如下表示。栈桥空心板的安装采用陆上安装。详见陆上安装部分。</w:t>
      </w:r>
    </w:p>
    <w:p w14:paraId="1122C888" w14:textId="77777777" w:rsidR="004F152D" w:rsidRDefault="004F152D">
      <w:pPr>
        <w:rPr>
          <w:rFonts w:ascii="仿宋_GB2312" w:hint="eastAsia"/>
        </w:rPr>
      </w:pPr>
    </w:p>
    <w:p w14:paraId="7E73C81E" w14:textId="77777777" w:rsidR="004F152D" w:rsidRDefault="004F152D">
      <w:pPr>
        <w:rPr>
          <w:rFonts w:ascii="仿宋_GB2312" w:hint="eastAsia"/>
        </w:rPr>
      </w:pPr>
    </w:p>
    <w:p w14:paraId="3AD12860" w14:textId="77777777" w:rsidR="004F152D" w:rsidRDefault="004F152D">
      <w:pPr>
        <w:jc w:val="center"/>
        <w:outlineLvl w:val="0"/>
        <w:rPr>
          <w:rFonts w:ascii="仿宋_GB2312"/>
          <w:u w:val="double"/>
        </w:rPr>
      </w:pPr>
      <w:r>
        <w:rPr>
          <w:rFonts w:ascii="仿宋_GB2312"/>
          <w:u w:val="double"/>
        </w:rPr>
        <w:t xml:space="preserve">   </w:t>
      </w:r>
      <w:r>
        <w:rPr>
          <w:rFonts w:ascii="仿宋_GB2312" w:hint="eastAsia"/>
          <w:u w:val="double"/>
        </w:rPr>
        <w:t>构</w:t>
      </w:r>
      <w:r>
        <w:rPr>
          <w:rFonts w:ascii="仿宋_GB2312"/>
          <w:u w:val="double"/>
        </w:rPr>
        <w:t xml:space="preserve"> </w:t>
      </w:r>
      <w:r>
        <w:rPr>
          <w:rFonts w:ascii="仿宋_GB2312" w:hint="eastAsia"/>
          <w:u w:val="double"/>
        </w:rPr>
        <w:t>件</w:t>
      </w:r>
      <w:r>
        <w:rPr>
          <w:rFonts w:ascii="仿宋_GB2312"/>
          <w:u w:val="double"/>
        </w:rPr>
        <w:t xml:space="preserve"> </w:t>
      </w:r>
      <w:r>
        <w:rPr>
          <w:rFonts w:ascii="仿宋_GB2312" w:hint="eastAsia"/>
          <w:u w:val="double"/>
        </w:rPr>
        <w:t>安</w:t>
      </w:r>
      <w:r>
        <w:rPr>
          <w:rFonts w:ascii="仿宋_GB2312"/>
          <w:u w:val="double"/>
        </w:rPr>
        <w:t xml:space="preserve"> </w:t>
      </w:r>
      <w:r>
        <w:rPr>
          <w:rFonts w:ascii="仿宋_GB2312" w:hint="eastAsia"/>
          <w:u w:val="double"/>
        </w:rPr>
        <w:t>装</w:t>
      </w:r>
      <w:r>
        <w:rPr>
          <w:rFonts w:ascii="仿宋_GB2312"/>
          <w:u w:val="double"/>
        </w:rPr>
        <w:t xml:space="preserve"> </w:t>
      </w:r>
      <w:r>
        <w:rPr>
          <w:rFonts w:ascii="仿宋_GB2312" w:hint="eastAsia"/>
          <w:u w:val="double"/>
        </w:rPr>
        <w:t>数</w:t>
      </w:r>
      <w:r>
        <w:rPr>
          <w:rFonts w:ascii="仿宋_GB2312"/>
          <w:u w:val="double"/>
        </w:rPr>
        <w:t xml:space="preserve"> </w:t>
      </w:r>
      <w:r>
        <w:rPr>
          <w:rFonts w:ascii="仿宋_GB2312" w:hint="eastAsia"/>
          <w:u w:val="double"/>
        </w:rPr>
        <w:t>量</w:t>
      </w:r>
      <w:r>
        <w:rPr>
          <w:rFonts w:ascii="仿宋_GB2312"/>
          <w:u w:val="double"/>
        </w:rPr>
        <w:t xml:space="preserve"> </w:t>
      </w:r>
      <w:r>
        <w:rPr>
          <w:rFonts w:ascii="仿宋_GB2312" w:hint="eastAsia"/>
          <w:u w:val="double"/>
        </w:rPr>
        <w:t>一</w:t>
      </w:r>
      <w:r>
        <w:rPr>
          <w:rFonts w:ascii="仿宋_GB2312"/>
          <w:u w:val="double"/>
        </w:rPr>
        <w:t xml:space="preserve"> </w:t>
      </w:r>
      <w:r>
        <w:rPr>
          <w:rFonts w:ascii="仿宋_GB2312" w:hint="eastAsia"/>
          <w:u w:val="double"/>
        </w:rPr>
        <w:t>览</w:t>
      </w:r>
      <w:r>
        <w:rPr>
          <w:rFonts w:ascii="仿宋_GB2312"/>
          <w:u w:val="double"/>
        </w:rPr>
        <w:t xml:space="preserve"> </w:t>
      </w:r>
      <w:r>
        <w:rPr>
          <w:rFonts w:ascii="仿宋_GB2312" w:hint="eastAsia"/>
          <w:u w:val="double"/>
        </w:rPr>
        <w:t>表</w:t>
      </w:r>
      <w:r>
        <w:rPr>
          <w:rFonts w:ascii="仿宋_GB2312"/>
          <w:u w:val="double"/>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60"/>
        <w:gridCol w:w="2760"/>
        <w:gridCol w:w="1560"/>
        <w:gridCol w:w="2160"/>
      </w:tblGrid>
      <w:tr w:rsidR="004F152D" w14:paraId="662D915A" w14:textId="77777777">
        <w:tblPrEx>
          <w:tblCellMar>
            <w:top w:w="0" w:type="dxa"/>
            <w:bottom w:w="0" w:type="dxa"/>
          </w:tblCellMar>
        </w:tblPrEx>
        <w:trPr>
          <w:trHeight w:hRule="exact" w:val="500"/>
          <w:jc w:val="center"/>
        </w:trPr>
        <w:tc>
          <w:tcPr>
            <w:tcW w:w="960" w:type="dxa"/>
            <w:vAlign w:val="center"/>
          </w:tcPr>
          <w:p w14:paraId="0506BFEC" w14:textId="77777777" w:rsidR="004F152D" w:rsidRDefault="004F152D">
            <w:pPr>
              <w:jc w:val="center"/>
              <w:rPr>
                <w:rFonts w:ascii="仿宋_GB2312"/>
                <w:sz w:val="24"/>
              </w:rPr>
            </w:pPr>
            <w:r>
              <w:rPr>
                <w:rFonts w:ascii="仿宋_GB2312" w:hint="eastAsia"/>
                <w:sz w:val="24"/>
              </w:rPr>
              <w:t>序号</w:t>
            </w:r>
          </w:p>
        </w:tc>
        <w:tc>
          <w:tcPr>
            <w:tcW w:w="2760" w:type="dxa"/>
            <w:vAlign w:val="center"/>
          </w:tcPr>
          <w:p w14:paraId="6EFD7A6D" w14:textId="77777777" w:rsidR="004F152D" w:rsidRDefault="004F152D">
            <w:pPr>
              <w:jc w:val="center"/>
              <w:rPr>
                <w:rFonts w:ascii="仿宋_GB2312"/>
                <w:sz w:val="24"/>
              </w:rPr>
            </w:pPr>
            <w:r>
              <w:rPr>
                <w:rFonts w:ascii="仿宋_GB2312" w:hint="eastAsia"/>
                <w:sz w:val="24"/>
              </w:rPr>
              <w:t>构</w:t>
            </w:r>
            <w:r>
              <w:rPr>
                <w:rFonts w:ascii="仿宋_GB2312"/>
                <w:sz w:val="24"/>
              </w:rPr>
              <w:t xml:space="preserve">  </w:t>
            </w:r>
            <w:r>
              <w:rPr>
                <w:rFonts w:ascii="仿宋_GB2312" w:hint="eastAsia"/>
                <w:sz w:val="24"/>
              </w:rPr>
              <w:t>件</w:t>
            </w:r>
            <w:r>
              <w:rPr>
                <w:rFonts w:ascii="仿宋_GB2312"/>
                <w:sz w:val="24"/>
              </w:rPr>
              <w:t xml:space="preserve">  </w:t>
            </w:r>
            <w:r>
              <w:rPr>
                <w:rFonts w:ascii="仿宋_GB2312" w:hint="eastAsia"/>
                <w:sz w:val="24"/>
              </w:rPr>
              <w:t>名</w:t>
            </w:r>
            <w:r>
              <w:rPr>
                <w:rFonts w:ascii="仿宋_GB2312"/>
                <w:sz w:val="24"/>
              </w:rPr>
              <w:t xml:space="preserve">  </w:t>
            </w:r>
            <w:r>
              <w:rPr>
                <w:rFonts w:ascii="仿宋_GB2312" w:hint="eastAsia"/>
                <w:sz w:val="24"/>
              </w:rPr>
              <w:t>称</w:t>
            </w:r>
          </w:p>
        </w:tc>
        <w:tc>
          <w:tcPr>
            <w:tcW w:w="1560" w:type="dxa"/>
            <w:vAlign w:val="center"/>
          </w:tcPr>
          <w:p w14:paraId="0D4EA28F" w14:textId="77777777" w:rsidR="004F152D" w:rsidRDefault="004F152D">
            <w:pPr>
              <w:jc w:val="center"/>
              <w:rPr>
                <w:rFonts w:ascii="仿宋_GB2312"/>
                <w:sz w:val="24"/>
              </w:rPr>
            </w:pPr>
            <w:r>
              <w:rPr>
                <w:rFonts w:ascii="仿宋_GB2312" w:hint="eastAsia"/>
                <w:sz w:val="24"/>
              </w:rPr>
              <w:t>单</w:t>
            </w:r>
            <w:r>
              <w:rPr>
                <w:rFonts w:ascii="仿宋_GB2312"/>
                <w:sz w:val="24"/>
              </w:rPr>
              <w:t xml:space="preserve">  </w:t>
            </w:r>
            <w:r>
              <w:rPr>
                <w:rFonts w:ascii="仿宋_GB2312" w:hint="eastAsia"/>
                <w:sz w:val="24"/>
              </w:rPr>
              <w:t>位</w:t>
            </w:r>
          </w:p>
        </w:tc>
        <w:tc>
          <w:tcPr>
            <w:tcW w:w="2160" w:type="dxa"/>
            <w:vAlign w:val="center"/>
          </w:tcPr>
          <w:p w14:paraId="1CBEFE46" w14:textId="77777777" w:rsidR="004F152D" w:rsidRDefault="004F152D">
            <w:pPr>
              <w:jc w:val="center"/>
              <w:rPr>
                <w:rFonts w:ascii="仿宋_GB2312"/>
                <w:sz w:val="24"/>
              </w:rPr>
            </w:pPr>
            <w:r>
              <w:rPr>
                <w:rFonts w:ascii="仿宋_GB2312" w:hint="eastAsia"/>
                <w:sz w:val="24"/>
              </w:rPr>
              <w:t>数</w:t>
            </w:r>
            <w:r>
              <w:rPr>
                <w:rFonts w:ascii="仿宋_GB2312"/>
                <w:sz w:val="24"/>
              </w:rPr>
              <w:t xml:space="preserve">      </w:t>
            </w:r>
            <w:r>
              <w:rPr>
                <w:rFonts w:ascii="仿宋_GB2312" w:hint="eastAsia"/>
                <w:sz w:val="24"/>
              </w:rPr>
              <w:t>量</w:t>
            </w:r>
          </w:p>
        </w:tc>
      </w:tr>
      <w:tr w:rsidR="004F152D" w14:paraId="44075F69" w14:textId="77777777">
        <w:tblPrEx>
          <w:tblCellMar>
            <w:top w:w="0" w:type="dxa"/>
            <w:bottom w:w="0" w:type="dxa"/>
          </w:tblCellMar>
        </w:tblPrEx>
        <w:trPr>
          <w:trHeight w:hRule="exact" w:val="440"/>
          <w:jc w:val="center"/>
        </w:trPr>
        <w:tc>
          <w:tcPr>
            <w:tcW w:w="960" w:type="dxa"/>
            <w:vAlign w:val="center"/>
          </w:tcPr>
          <w:p w14:paraId="7D2E264C" w14:textId="77777777" w:rsidR="004F152D" w:rsidRDefault="004F152D">
            <w:pPr>
              <w:jc w:val="center"/>
              <w:rPr>
                <w:rFonts w:ascii="仿宋_GB2312"/>
                <w:sz w:val="24"/>
              </w:rPr>
            </w:pPr>
            <w:r>
              <w:rPr>
                <w:rFonts w:ascii="仿宋_GB2312"/>
                <w:sz w:val="24"/>
              </w:rPr>
              <w:t>1</w:t>
            </w:r>
          </w:p>
        </w:tc>
        <w:tc>
          <w:tcPr>
            <w:tcW w:w="2760" w:type="dxa"/>
            <w:vAlign w:val="center"/>
          </w:tcPr>
          <w:p w14:paraId="6E80346F" w14:textId="77777777" w:rsidR="004F152D" w:rsidRDefault="004F152D">
            <w:pPr>
              <w:jc w:val="center"/>
              <w:rPr>
                <w:rFonts w:ascii="仿宋_GB2312"/>
                <w:sz w:val="24"/>
              </w:rPr>
            </w:pPr>
            <w:r>
              <w:rPr>
                <w:rFonts w:ascii="仿宋_GB2312" w:hint="eastAsia"/>
                <w:sz w:val="24"/>
              </w:rPr>
              <w:t>纵梁</w:t>
            </w:r>
          </w:p>
        </w:tc>
        <w:tc>
          <w:tcPr>
            <w:tcW w:w="1560" w:type="dxa"/>
            <w:vAlign w:val="center"/>
          </w:tcPr>
          <w:p w14:paraId="476865DC" w14:textId="77777777" w:rsidR="004F152D" w:rsidRDefault="004F152D">
            <w:pPr>
              <w:jc w:val="center"/>
              <w:rPr>
                <w:rFonts w:ascii="仿宋_GB2312" w:hint="eastAsia"/>
                <w:sz w:val="24"/>
              </w:rPr>
            </w:pPr>
            <w:r>
              <w:rPr>
                <w:rFonts w:ascii="仿宋_GB2312" w:hint="eastAsia"/>
                <w:sz w:val="24"/>
              </w:rPr>
              <w:t>件</w:t>
            </w:r>
          </w:p>
        </w:tc>
        <w:tc>
          <w:tcPr>
            <w:tcW w:w="2160" w:type="dxa"/>
            <w:vAlign w:val="center"/>
          </w:tcPr>
          <w:p w14:paraId="0B18732E" w14:textId="77777777" w:rsidR="004F152D" w:rsidRDefault="004F152D">
            <w:pPr>
              <w:jc w:val="center"/>
              <w:rPr>
                <w:rFonts w:ascii="仿宋_GB2312" w:hint="eastAsia"/>
                <w:sz w:val="24"/>
              </w:rPr>
            </w:pPr>
            <w:r>
              <w:rPr>
                <w:rFonts w:ascii="仿宋_GB2312" w:hint="eastAsia"/>
                <w:sz w:val="24"/>
              </w:rPr>
              <w:t>30</w:t>
            </w:r>
          </w:p>
        </w:tc>
      </w:tr>
      <w:tr w:rsidR="004F152D" w14:paraId="7DEBFD07" w14:textId="77777777">
        <w:tblPrEx>
          <w:tblCellMar>
            <w:top w:w="0" w:type="dxa"/>
            <w:bottom w:w="0" w:type="dxa"/>
          </w:tblCellMar>
        </w:tblPrEx>
        <w:trPr>
          <w:trHeight w:hRule="exact" w:val="440"/>
          <w:jc w:val="center"/>
        </w:trPr>
        <w:tc>
          <w:tcPr>
            <w:tcW w:w="960" w:type="dxa"/>
            <w:vAlign w:val="center"/>
          </w:tcPr>
          <w:p w14:paraId="69E425B8" w14:textId="77777777" w:rsidR="004F152D" w:rsidRDefault="004F152D">
            <w:pPr>
              <w:jc w:val="center"/>
              <w:rPr>
                <w:rFonts w:ascii="仿宋_GB2312"/>
                <w:sz w:val="24"/>
              </w:rPr>
            </w:pPr>
            <w:r>
              <w:rPr>
                <w:rFonts w:ascii="仿宋_GB2312"/>
                <w:sz w:val="24"/>
              </w:rPr>
              <w:t>2</w:t>
            </w:r>
          </w:p>
        </w:tc>
        <w:tc>
          <w:tcPr>
            <w:tcW w:w="2760" w:type="dxa"/>
            <w:vAlign w:val="center"/>
          </w:tcPr>
          <w:p w14:paraId="7087F73B" w14:textId="77777777" w:rsidR="004F152D" w:rsidRDefault="004F152D">
            <w:pPr>
              <w:jc w:val="center"/>
              <w:rPr>
                <w:rFonts w:ascii="仿宋_GB2312"/>
                <w:sz w:val="24"/>
              </w:rPr>
            </w:pPr>
            <w:r>
              <w:rPr>
                <w:rFonts w:ascii="仿宋_GB2312" w:hint="eastAsia"/>
                <w:sz w:val="24"/>
              </w:rPr>
              <w:t>边梁</w:t>
            </w:r>
          </w:p>
        </w:tc>
        <w:tc>
          <w:tcPr>
            <w:tcW w:w="1560" w:type="dxa"/>
            <w:vAlign w:val="center"/>
          </w:tcPr>
          <w:p w14:paraId="2B248826" w14:textId="77777777" w:rsidR="004F152D" w:rsidRDefault="004F152D">
            <w:pPr>
              <w:jc w:val="center"/>
              <w:rPr>
                <w:rFonts w:ascii="仿宋_GB2312" w:hint="eastAsia"/>
                <w:sz w:val="24"/>
              </w:rPr>
            </w:pPr>
            <w:r>
              <w:rPr>
                <w:rFonts w:ascii="仿宋_GB2312" w:hint="eastAsia"/>
                <w:sz w:val="24"/>
              </w:rPr>
              <w:t>件</w:t>
            </w:r>
          </w:p>
        </w:tc>
        <w:tc>
          <w:tcPr>
            <w:tcW w:w="2160" w:type="dxa"/>
            <w:vAlign w:val="center"/>
          </w:tcPr>
          <w:p w14:paraId="3387DB11" w14:textId="77777777" w:rsidR="004F152D" w:rsidRDefault="004F152D">
            <w:pPr>
              <w:jc w:val="center"/>
              <w:rPr>
                <w:rFonts w:ascii="仿宋_GB2312" w:hint="eastAsia"/>
                <w:sz w:val="24"/>
              </w:rPr>
            </w:pPr>
            <w:r>
              <w:rPr>
                <w:rFonts w:ascii="仿宋_GB2312" w:hint="eastAsia"/>
                <w:sz w:val="24"/>
              </w:rPr>
              <w:t>26</w:t>
            </w:r>
          </w:p>
        </w:tc>
      </w:tr>
      <w:tr w:rsidR="004F152D" w14:paraId="0B7F00E7" w14:textId="77777777">
        <w:tblPrEx>
          <w:tblCellMar>
            <w:top w:w="0" w:type="dxa"/>
            <w:bottom w:w="0" w:type="dxa"/>
          </w:tblCellMar>
        </w:tblPrEx>
        <w:trPr>
          <w:trHeight w:hRule="exact" w:val="440"/>
          <w:jc w:val="center"/>
        </w:trPr>
        <w:tc>
          <w:tcPr>
            <w:tcW w:w="960" w:type="dxa"/>
            <w:vAlign w:val="center"/>
          </w:tcPr>
          <w:p w14:paraId="6156FE49" w14:textId="77777777" w:rsidR="004F152D" w:rsidRDefault="004F152D">
            <w:pPr>
              <w:jc w:val="center"/>
              <w:rPr>
                <w:rFonts w:ascii="仿宋_GB2312"/>
                <w:sz w:val="24"/>
              </w:rPr>
            </w:pPr>
            <w:r>
              <w:rPr>
                <w:rFonts w:ascii="仿宋_GB2312"/>
                <w:sz w:val="24"/>
              </w:rPr>
              <w:t>3</w:t>
            </w:r>
          </w:p>
        </w:tc>
        <w:tc>
          <w:tcPr>
            <w:tcW w:w="2760" w:type="dxa"/>
            <w:vAlign w:val="center"/>
          </w:tcPr>
          <w:p w14:paraId="61662363" w14:textId="77777777" w:rsidR="004F152D" w:rsidRDefault="004F152D">
            <w:pPr>
              <w:jc w:val="center"/>
              <w:rPr>
                <w:rFonts w:ascii="仿宋_GB2312"/>
                <w:sz w:val="24"/>
              </w:rPr>
            </w:pPr>
            <w:r>
              <w:rPr>
                <w:rFonts w:ascii="仿宋_GB2312" w:hint="eastAsia"/>
                <w:sz w:val="24"/>
              </w:rPr>
              <w:t>面板</w:t>
            </w:r>
          </w:p>
        </w:tc>
        <w:tc>
          <w:tcPr>
            <w:tcW w:w="1560" w:type="dxa"/>
            <w:vAlign w:val="center"/>
          </w:tcPr>
          <w:p w14:paraId="26688A3F" w14:textId="77777777" w:rsidR="004F152D" w:rsidRDefault="004F152D">
            <w:pPr>
              <w:jc w:val="center"/>
              <w:rPr>
                <w:rFonts w:ascii="仿宋_GB2312" w:hint="eastAsia"/>
                <w:sz w:val="24"/>
              </w:rPr>
            </w:pPr>
            <w:r>
              <w:rPr>
                <w:rFonts w:ascii="仿宋_GB2312" w:hint="eastAsia"/>
                <w:sz w:val="24"/>
              </w:rPr>
              <w:t>件</w:t>
            </w:r>
          </w:p>
        </w:tc>
        <w:tc>
          <w:tcPr>
            <w:tcW w:w="2160" w:type="dxa"/>
            <w:vAlign w:val="center"/>
          </w:tcPr>
          <w:p w14:paraId="138C6157" w14:textId="77777777" w:rsidR="004F152D" w:rsidRDefault="004F152D">
            <w:pPr>
              <w:jc w:val="center"/>
              <w:rPr>
                <w:rFonts w:ascii="仿宋_GB2312" w:hint="eastAsia"/>
                <w:sz w:val="24"/>
              </w:rPr>
            </w:pPr>
            <w:r>
              <w:rPr>
                <w:rFonts w:ascii="仿宋_GB2312" w:hint="eastAsia"/>
                <w:sz w:val="24"/>
              </w:rPr>
              <w:t>126</w:t>
            </w:r>
          </w:p>
        </w:tc>
      </w:tr>
      <w:tr w:rsidR="004F152D" w14:paraId="4D30AEEF" w14:textId="77777777">
        <w:tblPrEx>
          <w:tblCellMar>
            <w:top w:w="0" w:type="dxa"/>
            <w:bottom w:w="0" w:type="dxa"/>
          </w:tblCellMar>
        </w:tblPrEx>
        <w:trPr>
          <w:trHeight w:hRule="exact" w:val="440"/>
          <w:jc w:val="center"/>
        </w:trPr>
        <w:tc>
          <w:tcPr>
            <w:tcW w:w="960" w:type="dxa"/>
            <w:vAlign w:val="center"/>
          </w:tcPr>
          <w:p w14:paraId="22525D89" w14:textId="77777777" w:rsidR="004F152D" w:rsidRDefault="004F152D">
            <w:pPr>
              <w:jc w:val="center"/>
              <w:rPr>
                <w:rFonts w:ascii="仿宋_GB2312"/>
                <w:sz w:val="24"/>
              </w:rPr>
            </w:pPr>
            <w:r>
              <w:rPr>
                <w:rFonts w:ascii="仿宋_GB2312"/>
                <w:sz w:val="24"/>
              </w:rPr>
              <w:t>4</w:t>
            </w:r>
          </w:p>
        </w:tc>
        <w:tc>
          <w:tcPr>
            <w:tcW w:w="2760" w:type="dxa"/>
            <w:vAlign w:val="center"/>
          </w:tcPr>
          <w:p w14:paraId="4CDB0C69" w14:textId="77777777" w:rsidR="004F152D" w:rsidRDefault="004F152D">
            <w:pPr>
              <w:jc w:val="center"/>
              <w:rPr>
                <w:rFonts w:ascii="仿宋_GB2312"/>
                <w:sz w:val="24"/>
              </w:rPr>
            </w:pPr>
            <w:r>
              <w:rPr>
                <w:rFonts w:ascii="仿宋_GB2312" w:hint="eastAsia"/>
                <w:sz w:val="24"/>
              </w:rPr>
              <w:t>靠船构件</w:t>
            </w:r>
          </w:p>
        </w:tc>
        <w:tc>
          <w:tcPr>
            <w:tcW w:w="1560" w:type="dxa"/>
            <w:vAlign w:val="center"/>
          </w:tcPr>
          <w:p w14:paraId="0A780877" w14:textId="77777777" w:rsidR="004F152D" w:rsidRDefault="004F152D">
            <w:pPr>
              <w:jc w:val="center"/>
              <w:rPr>
                <w:rFonts w:ascii="仿宋_GB2312"/>
                <w:sz w:val="24"/>
              </w:rPr>
            </w:pPr>
            <w:r>
              <w:rPr>
                <w:rFonts w:ascii="仿宋_GB2312" w:hint="eastAsia"/>
                <w:sz w:val="24"/>
              </w:rPr>
              <w:t>件</w:t>
            </w:r>
          </w:p>
        </w:tc>
        <w:tc>
          <w:tcPr>
            <w:tcW w:w="2160" w:type="dxa"/>
            <w:vAlign w:val="center"/>
          </w:tcPr>
          <w:p w14:paraId="39E97B6C" w14:textId="77777777" w:rsidR="004F152D" w:rsidRDefault="004F152D">
            <w:pPr>
              <w:jc w:val="center"/>
              <w:rPr>
                <w:rFonts w:ascii="仿宋_GB2312" w:hint="eastAsia"/>
                <w:sz w:val="24"/>
              </w:rPr>
            </w:pPr>
            <w:r>
              <w:rPr>
                <w:rFonts w:ascii="仿宋_GB2312" w:hint="eastAsia"/>
                <w:sz w:val="24"/>
              </w:rPr>
              <w:t>16</w:t>
            </w:r>
          </w:p>
        </w:tc>
      </w:tr>
      <w:tr w:rsidR="004F152D" w14:paraId="09D27016" w14:textId="77777777">
        <w:tblPrEx>
          <w:tblCellMar>
            <w:top w:w="0" w:type="dxa"/>
            <w:bottom w:w="0" w:type="dxa"/>
          </w:tblCellMar>
        </w:tblPrEx>
        <w:trPr>
          <w:trHeight w:hRule="exact" w:val="440"/>
          <w:jc w:val="center"/>
        </w:trPr>
        <w:tc>
          <w:tcPr>
            <w:tcW w:w="960" w:type="dxa"/>
            <w:vAlign w:val="center"/>
          </w:tcPr>
          <w:p w14:paraId="5FB3D25A" w14:textId="77777777" w:rsidR="004F152D" w:rsidRDefault="004F152D">
            <w:pPr>
              <w:jc w:val="center"/>
              <w:rPr>
                <w:rFonts w:ascii="仿宋_GB2312"/>
                <w:sz w:val="24"/>
              </w:rPr>
            </w:pPr>
            <w:r>
              <w:rPr>
                <w:rFonts w:ascii="仿宋_GB2312"/>
                <w:sz w:val="24"/>
              </w:rPr>
              <w:t>5</w:t>
            </w:r>
          </w:p>
        </w:tc>
        <w:tc>
          <w:tcPr>
            <w:tcW w:w="2760" w:type="dxa"/>
            <w:vAlign w:val="center"/>
          </w:tcPr>
          <w:p w14:paraId="1099A422" w14:textId="77777777" w:rsidR="004F152D" w:rsidRDefault="004F152D">
            <w:pPr>
              <w:jc w:val="center"/>
              <w:rPr>
                <w:rFonts w:ascii="仿宋_GB2312"/>
                <w:sz w:val="24"/>
              </w:rPr>
            </w:pPr>
            <w:r>
              <w:rPr>
                <w:rFonts w:ascii="仿宋_GB2312" w:hint="eastAsia"/>
                <w:sz w:val="24"/>
              </w:rPr>
              <w:t>水</w:t>
            </w:r>
            <w:r>
              <w:rPr>
                <w:rFonts w:ascii="仿宋_GB2312"/>
                <w:sz w:val="24"/>
              </w:rPr>
              <w:t xml:space="preserve"> </w:t>
            </w:r>
            <w:r>
              <w:rPr>
                <w:rFonts w:ascii="仿宋_GB2312" w:hint="eastAsia"/>
                <w:sz w:val="24"/>
              </w:rPr>
              <w:t>平</w:t>
            </w:r>
            <w:r>
              <w:rPr>
                <w:rFonts w:ascii="仿宋_GB2312"/>
                <w:sz w:val="24"/>
              </w:rPr>
              <w:t xml:space="preserve"> </w:t>
            </w:r>
            <w:r>
              <w:rPr>
                <w:rFonts w:ascii="仿宋_GB2312" w:hint="eastAsia"/>
                <w:sz w:val="24"/>
              </w:rPr>
              <w:t>撑</w:t>
            </w:r>
          </w:p>
        </w:tc>
        <w:tc>
          <w:tcPr>
            <w:tcW w:w="1560" w:type="dxa"/>
            <w:vAlign w:val="center"/>
          </w:tcPr>
          <w:p w14:paraId="713A733B" w14:textId="77777777" w:rsidR="004F152D" w:rsidRDefault="004F152D">
            <w:pPr>
              <w:jc w:val="center"/>
              <w:rPr>
                <w:rFonts w:ascii="仿宋_GB2312" w:hint="eastAsia"/>
                <w:sz w:val="24"/>
              </w:rPr>
            </w:pPr>
            <w:r>
              <w:rPr>
                <w:rFonts w:ascii="仿宋_GB2312" w:hint="eastAsia"/>
                <w:sz w:val="24"/>
              </w:rPr>
              <w:t>件</w:t>
            </w:r>
          </w:p>
        </w:tc>
        <w:tc>
          <w:tcPr>
            <w:tcW w:w="2160" w:type="dxa"/>
            <w:vAlign w:val="center"/>
          </w:tcPr>
          <w:p w14:paraId="6A639831" w14:textId="77777777" w:rsidR="004F152D" w:rsidRDefault="004F152D">
            <w:pPr>
              <w:jc w:val="center"/>
              <w:rPr>
                <w:rFonts w:ascii="仿宋_GB2312" w:hint="eastAsia"/>
                <w:sz w:val="24"/>
              </w:rPr>
            </w:pPr>
            <w:r>
              <w:rPr>
                <w:rFonts w:ascii="仿宋_GB2312" w:hint="eastAsia"/>
                <w:sz w:val="24"/>
              </w:rPr>
              <w:t>14</w:t>
            </w:r>
          </w:p>
        </w:tc>
      </w:tr>
      <w:tr w:rsidR="004F152D" w14:paraId="3E946B87" w14:textId="77777777">
        <w:tblPrEx>
          <w:tblCellMar>
            <w:top w:w="0" w:type="dxa"/>
            <w:bottom w:w="0" w:type="dxa"/>
          </w:tblCellMar>
        </w:tblPrEx>
        <w:trPr>
          <w:trHeight w:hRule="exact" w:val="440"/>
          <w:jc w:val="center"/>
        </w:trPr>
        <w:tc>
          <w:tcPr>
            <w:tcW w:w="960" w:type="dxa"/>
            <w:vAlign w:val="center"/>
          </w:tcPr>
          <w:p w14:paraId="6922BF20" w14:textId="77777777" w:rsidR="004F152D" w:rsidRDefault="004F152D">
            <w:pPr>
              <w:jc w:val="center"/>
              <w:rPr>
                <w:rFonts w:ascii="仿宋_GB2312"/>
                <w:sz w:val="24"/>
              </w:rPr>
            </w:pPr>
          </w:p>
        </w:tc>
        <w:tc>
          <w:tcPr>
            <w:tcW w:w="2760" w:type="dxa"/>
            <w:vAlign w:val="center"/>
          </w:tcPr>
          <w:p w14:paraId="750B253C" w14:textId="77777777" w:rsidR="004F152D" w:rsidRDefault="004F152D">
            <w:pPr>
              <w:jc w:val="center"/>
              <w:rPr>
                <w:rFonts w:ascii="仿宋_GB2312"/>
                <w:sz w:val="24"/>
              </w:rPr>
            </w:pPr>
            <w:r>
              <w:rPr>
                <w:rFonts w:ascii="仿宋_GB2312" w:hint="eastAsia"/>
                <w:sz w:val="24"/>
              </w:rPr>
              <w:t>合</w:t>
            </w:r>
            <w:r>
              <w:rPr>
                <w:rFonts w:ascii="仿宋_GB2312"/>
                <w:sz w:val="24"/>
              </w:rPr>
              <w:t xml:space="preserve">   </w:t>
            </w:r>
            <w:r>
              <w:rPr>
                <w:rFonts w:ascii="仿宋_GB2312" w:hint="eastAsia"/>
                <w:sz w:val="24"/>
              </w:rPr>
              <w:t>计</w:t>
            </w:r>
          </w:p>
        </w:tc>
        <w:tc>
          <w:tcPr>
            <w:tcW w:w="1560" w:type="dxa"/>
            <w:vAlign w:val="center"/>
          </w:tcPr>
          <w:p w14:paraId="47A05D3E" w14:textId="77777777" w:rsidR="004F152D" w:rsidRDefault="004F152D">
            <w:pPr>
              <w:jc w:val="center"/>
              <w:rPr>
                <w:rFonts w:ascii="仿宋_GB2312" w:hint="eastAsia"/>
                <w:sz w:val="24"/>
              </w:rPr>
            </w:pPr>
            <w:r>
              <w:rPr>
                <w:rFonts w:ascii="仿宋_GB2312" w:hint="eastAsia"/>
                <w:sz w:val="24"/>
              </w:rPr>
              <w:t>件</w:t>
            </w:r>
          </w:p>
        </w:tc>
        <w:tc>
          <w:tcPr>
            <w:tcW w:w="2160" w:type="dxa"/>
            <w:vAlign w:val="center"/>
          </w:tcPr>
          <w:p w14:paraId="6E25E378" w14:textId="77777777" w:rsidR="004F152D" w:rsidRDefault="004F152D">
            <w:pPr>
              <w:jc w:val="center"/>
              <w:rPr>
                <w:rFonts w:ascii="仿宋_GB2312" w:hint="eastAsia"/>
                <w:sz w:val="24"/>
              </w:rPr>
            </w:pPr>
            <w:r>
              <w:rPr>
                <w:rFonts w:ascii="仿宋_GB2312" w:hint="eastAsia"/>
                <w:sz w:val="24"/>
              </w:rPr>
              <w:t>212</w:t>
            </w:r>
          </w:p>
        </w:tc>
      </w:tr>
    </w:tbl>
    <w:p w14:paraId="5EEDFA79" w14:textId="77777777" w:rsidR="004F152D" w:rsidRDefault="004F152D">
      <w:pPr>
        <w:outlineLvl w:val="0"/>
        <w:rPr>
          <w:rFonts w:ascii="仿宋_GB2312"/>
        </w:rPr>
      </w:pPr>
      <w:r>
        <w:rPr>
          <w:rFonts w:ascii="仿宋_GB2312"/>
        </w:rPr>
        <w:t xml:space="preserve">    a  </w:t>
      </w:r>
      <w:r>
        <w:rPr>
          <w:rFonts w:ascii="仿宋_GB2312" w:hint="eastAsia"/>
        </w:rPr>
        <w:t>船机配备</w:t>
      </w:r>
    </w:p>
    <w:p w14:paraId="6AAEEB64" w14:textId="77777777" w:rsidR="004F152D" w:rsidRDefault="004F152D">
      <w:pPr>
        <w:ind w:firstLine="555"/>
        <w:rPr>
          <w:rFonts w:ascii="仿宋_GB2312" w:hint="eastAsia"/>
        </w:rPr>
      </w:pPr>
      <w:r>
        <w:rPr>
          <w:rFonts w:ascii="仿宋_GB2312" w:hint="eastAsia"/>
        </w:rPr>
        <w:t>本工程预制构件单件最重约</w:t>
      </w:r>
      <w:r>
        <w:rPr>
          <w:rFonts w:ascii="仿宋_GB2312"/>
        </w:rPr>
        <w:t>10t</w:t>
      </w:r>
      <w:r>
        <w:rPr>
          <w:rFonts w:ascii="仿宋_GB2312" w:hint="eastAsia"/>
        </w:rPr>
        <w:t>，码头构件安装跨度为</w:t>
      </w:r>
      <w:r>
        <w:rPr>
          <w:rFonts w:ascii="仿宋_GB2312" w:hint="eastAsia"/>
        </w:rPr>
        <w:t>10</w:t>
      </w:r>
      <w:r>
        <w:rPr>
          <w:rFonts w:ascii="仿宋_GB2312"/>
        </w:rPr>
        <w:t>m</w:t>
      </w:r>
      <w:r>
        <w:rPr>
          <w:rFonts w:ascii="仿宋_GB2312" w:hint="eastAsia"/>
        </w:rPr>
        <w:t>以内，拟配备以下船机进行构件安装：</w:t>
      </w:r>
    </w:p>
    <w:p w14:paraId="538949B2" w14:textId="77777777" w:rsidR="004F152D" w:rsidRDefault="004F152D">
      <w:pPr>
        <w:rPr>
          <w:rFonts w:ascii="仿宋_GB2312" w:hint="eastAsia"/>
        </w:rPr>
      </w:pPr>
    </w:p>
    <w:p w14:paraId="54DD20DB" w14:textId="77777777" w:rsidR="004F152D" w:rsidRDefault="004F152D">
      <w:pPr>
        <w:rPr>
          <w:rFonts w:ascii="仿宋_GB2312" w:hint="eastAsia"/>
        </w:rPr>
      </w:pPr>
    </w:p>
    <w:p w14:paraId="424260AD" w14:textId="77777777" w:rsidR="004F152D" w:rsidRDefault="004F152D">
      <w:pPr>
        <w:rPr>
          <w:rFonts w:ascii="仿宋_GB2312"/>
        </w:rPr>
      </w:pPr>
    </w:p>
    <w:p w14:paraId="0783B500" w14:textId="77777777" w:rsidR="004F152D" w:rsidRDefault="004F152D">
      <w:pPr>
        <w:jc w:val="center"/>
        <w:outlineLvl w:val="0"/>
        <w:rPr>
          <w:rFonts w:ascii="仿宋_GB2312"/>
          <w:u w:val="double"/>
        </w:rPr>
      </w:pPr>
      <w:r>
        <w:rPr>
          <w:rFonts w:ascii="仿宋_GB2312"/>
          <w:u w:val="double"/>
        </w:rPr>
        <w:t xml:space="preserve">   </w:t>
      </w:r>
      <w:r>
        <w:rPr>
          <w:rFonts w:ascii="仿宋_GB2312" w:hint="eastAsia"/>
          <w:u w:val="double"/>
        </w:rPr>
        <w:t>船</w:t>
      </w:r>
      <w:r>
        <w:rPr>
          <w:rFonts w:ascii="仿宋_GB2312"/>
          <w:u w:val="double"/>
        </w:rPr>
        <w:t xml:space="preserve">  </w:t>
      </w:r>
      <w:r>
        <w:rPr>
          <w:rFonts w:ascii="仿宋_GB2312" w:hint="eastAsia"/>
          <w:u w:val="double"/>
        </w:rPr>
        <w:t>机</w:t>
      </w:r>
      <w:r>
        <w:rPr>
          <w:rFonts w:ascii="仿宋_GB2312"/>
          <w:u w:val="double"/>
        </w:rPr>
        <w:t xml:space="preserve">  </w:t>
      </w:r>
      <w:r>
        <w:rPr>
          <w:rFonts w:ascii="仿宋_GB2312" w:hint="eastAsia"/>
          <w:u w:val="double"/>
        </w:rPr>
        <w:t>设</w:t>
      </w:r>
      <w:r>
        <w:rPr>
          <w:rFonts w:ascii="仿宋_GB2312"/>
          <w:u w:val="double"/>
        </w:rPr>
        <w:t xml:space="preserve">  </w:t>
      </w:r>
      <w:r>
        <w:rPr>
          <w:rFonts w:ascii="仿宋_GB2312" w:hint="eastAsia"/>
          <w:u w:val="double"/>
        </w:rPr>
        <w:t>备</w:t>
      </w:r>
      <w:r>
        <w:rPr>
          <w:rFonts w:ascii="仿宋_GB2312"/>
          <w:u w:val="double"/>
        </w:rPr>
        <w:t xml:space="preserve">  </w:t>
      </w:r>
      <w:r>
        <w:rPr>
          <w:rFonts w:ascii="仿宋_GB2312" w:hint="eastAsia"/>
          <w:u w:val="double"/>
        </w:rPr>
        <w:t>一</w:t>
      </w:r>
      <w:r>
        <w:rPr>
          <w:rFonts w:ascii="仿宋_GB2312"/>
          <w:u w:val="double"/>
        </w:rPr>
        <w:t xml:space="preserve">  </w:t>
      </w:r>
      <w:r>
        <w:rPr>
          <w:rFonts w:ascii="仿宋_GB2312" w:hint="eastAsia"/>
          <w:u w:val="double"/>
        </w:rPr>
        <w:t>览</w:t>
      </w:r>
      <w:r>
        <w:rPr>
          <w:rFonts w:ascii="仿宋_GB2312"/>
          <w:u w:val="double"/>
        </w:rPr>
        <w:t xml:space="preserve">  </w:t>
      </w:r>
      <w:r>
        <w:rPr>
          <w:rFonts w:ascii="仿宋_GB2312" w:hint="eastAsia"/>
          <w:u w:val="double"/>
        </w:rPr>
        <w:t>表</w:t>
      </w:r>
      <w:r>
        <w:rPr>
          <w:rFonts w:ascii="仿宋_GB2312"/>
          <w:u w:val="double"/>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48"/>
        <w:gridCol w:w="1903"/>
        <w:gridCol w:w="2177"/>
        <w:gridCol w:w="1080"/>
        <w:gridCol w:w="1680"/>
      </w:tblGrid>
      <w:tr w:rsidR="004F152D" w14:paraId="107E051B" w14:textId="77777777">
        <w:tblPrEx>
          <w:tblCellMar>
            <w:top w:w="0" w:type="dxa"/>
            <w:bottom w:w="0" w:type="dxa"/>
          </w:tblCellMar>
        </w:tblPrEx>
        <w:trPr>
          <w:trHeight w:hRule="exact" w:val="500"/>
          <w:jc w:val="center"/>
        </w:trPr>
        <w:tc>
          <w:tcPr>
            <w:tcW w:w="748" w:type="dxa"/>
            <w:vAlign w:val="center"/>
          </w:tcPr>
          <w:p w14:paraId="62C386E8" w14:textId="77777777" w:rsidR="004F152D" w:rsidRDefault="004F152D">
            <w:pPr>
              <w:jc w:val="center"/>
              <w:rPr>
                <w:rFonts w:ascii="仿宋_GB2312"/>
                <w:sz w:val="24"/>
              </w:rPr>
            </w:pPr>
            <w:r>
              <w:rPr>
                <w:rFonts w:ascii="仿宋_GB2312" w:hint="eastAsia"/>
                <w:sz w:val="24"/>
              </w:rPr>
              <w:t>序号</w:t>
            </w:r>
          </w:p>
        </w:tc>
        <w:tc>
          <w:tcPr>
            <w:tcW w:w="1903" w:type="dxa"/>
            <w:vAlign w:val="center"/>
          </w:tcPr>
          <w:p w14:paraId="021B5E2F" w14:textId="77777777" w:rsidR="004F152D" w:rsidRDefault="004F152D">
            <w:pPr>
              <w:jc w:val="center"/>
              <w:rPr>
                <w:rFonts w:ascii="仿宋_GB2312"/>
                <w:sz w:val="24"/>
              </w:rPr>
            </w:pPr>
            <w:r>
              <w:rPr>
                <w:rFonts w:ascii="仿宋_GB2312" w:hint="eastAsia"/>
                <w:sz w:val="24"/>
              </w:rPr>
              <w:t>船</w:t>
            </w:r>
            <w:r>
              <w:rPr>
                <w:rFonts w:ascii="仿宋_GB2312"/>
                <w:sz w:val="24"/>
              </w:rPr>
              <w:t xml:space="preserve"> </w:t>
            </w:r>
            <w:r>
              <w:rPr>
                <w:rFonts w:ascii="仿宋_GB2312" w:hint="eastAsia"/>
                <w:sz w:val="24"/>
              </w:rPr>
              <w:t>机</w:t>
            </w:r>
            <w:r>
              <w:rPr>
                <w:rFonts w:ascii="仿宋_GB2312"/>
                <w:sz w:val="24"/>
              </w:rPr>
              <w:t xml:space="preserve"> </w:t>
            </w:r>
            <w:r>
              <w:rPr>
                <w:rFonts w:ascii="仿宋_GB2312" w:hint="eastAsia"/>
                <w:sz w:val="24"/>
              </w:rPr>
              <w:t>名</w:t>
            </w:r>
            <w:r>
              <w:rPr>
                <w:rFonts w:ascii="仿宋_GB2312"/>
                <w:sz w:val="24"/>
              </w:rPr>
              <w:t xml:space="preserve"> </w:t>
            </w:r>
            <w:r>
              <w:rPr>
                <w:rFonts w:ascii="仿宋_GB2312" w:hint="eastAsia"/>
                <w:sz w:val="24"/>
              </w:rPr>
              <w:t>称</w:t>
            </w:r>
          </w:p>
        </w:tc>
        <w:tc>
          <w:tcPr>
            <w:tcW w:w="2177" w:type="dxa"/>
            <w:vAlign w:val="center"/>
          </w:tcPr>
          <w:p w14:paraId="6EF8D3C3" w14:textId="77777777" w:rsidR="004F152D" w:rsidRDefault="004F152D">
            <w:pPr>
              <w:jc w:val="center"/>
              <w:rPr>
                <w:rFonts w:ascii="仿宋_GB2312"/>
                <w:sz w:val="24"/>
              </w:rPr>
            </w:pPr>
            <w:r>
              <w:rPr>
                <w:rFonts w:ascii="仿宋_GB2312" w:hint="eastAsia"/>
                <w:sz w:val="24"/>
              </w:rPr>
              <w:t>规</w:t>
            </w:r>
            <w:r>
              <w:rPr>
                <w:rFonts w:ascii="仿宋_GB2312"/>
                <w:sz w:val="24"/>
              </w:rPr>
              <w:t xml:space="preserve"> </w:t>
            </w:r>
            <w:r>
              <w:rPr>
                <w:rFonts w:ascii="仿宋_GB2312" w:hint="eastAsia"/>
                <w:sz w:val="24"/>
              </w:rPr>
              <w:t>格</w:t>
            </w:r>
            <w:r>
              <w:rPr>
                <w:rFonts w:ascii="仿宋_GB2312"/>
                <w:sz w:val="24"/>
              </w:rPr>
              <w:t xml:space="preserve"> </w:t>
            </w:r>
            <w:r>
              <w:rPr>
                <w:rFonts w:ascii="仿宋_GB2312" w:hint="eastAsia"/>
                <w:sz w:val="24"/>
              </w:rPr>
              <w:t>型</w:t>
            </w:r>
            <w:r>
              <w:rPr>
                <w:rFonts w:ascii="仿宋_GB2312"/>
                <w:sz w:val="24"/>
              </w:rPr>
              <w:t xml:space="preserve"> </w:t>
            </w:r>
            <w:r>
              <w:rPr>
                <w:rFonts w:ascii="仿宋_GB2312" w:hint="eastAsia"/>
                <w:sz w:val="24"/>
              </w:rPr>
              <w:t>号</w:t>
            </w:r>
          </w:p>
        </w:tc>
        <w:tc>
          <w:tcPr>
            <w:tcW w:w="1080" w:type="dxa"/>
            <w:vAlign w:val="center"/>
          </w:tcPr>
          <w:p w14:paraId="5AE0E3DD" w14:textId="77777777" w:rsidR="004F152D" w:rsidRDefault="004F152D">
            <w:pPr>
              <w:jc w:val="center"/>
              <w:rPr>
                <w:rFonts w:ascii="仿宋_GB2312"/>
                <w:sz w:val="24"/>
              </w:rPr>
            </w:pPr>
            <w:r>
              <w:rPr>
                <w:rFonts w:ascii="仿宋_GB2312" w:hint="eastAsia"/>
                <w:sz w:val="24"/>
              </w:rPr>
              <w:t>数</w:t>
            </w:r>
            <w:r>
              <w:rPr>
                <w:rFonts w:ascii="仿宋_GB2312"/>
                <w:sz w:val="24"/>
              </w:rPr>
              <w:t xml:space="preserve"> </w:t>
            </w:r>
            <w:r>
              <w:rPr>
                <w:rFonts w:ascii="仿宋_GB2312" w:hint="eastAsia"/>
                <w:sz w:val="24"/>
              </w:rPr>
              <w:t>量</w:t>
            </w:r>
          </w:p>
        </w:tc>
        <w:tc>
          <w:tcPr>
            <w:tcW w:w="1680" w:type="dxa"/>
            <w:vAlign w:val="center"/>
          </w:tcPr>
          <w:p w14:paraId="00928828" w14:textId="77777777" w:rsidR="004F152D" w:rsidRDefault="004F152D">
            <w:pPr>
              <w:jc w:val="center"/>
              <w:rPr>
                <w:rFonts w:ascii="仿宋_GB2312"/>
                <w:sz w:val="24"/>
              </w:rPr>
            </w:pPr>
            <w:r>
              <w:rPr>
                <w:rFonts w:ascii="仿宋_GB2312" w:hint="eastAsia"/>
                <w:sz w:val="24"/>
              </w:rPr>
              <w:t>备</w:t>
            </w:r>
            <w:r>
              <w:rPr>
                <w:rFonts w:ascii="仿宋_GB2312"/>
                <w:sz w:val="24"/>
              </w:rPr>
              <w:t xml:space="preserve">   </w:t>
            </w:r>
            <w:r>
              <w:rPr>
                <w:rFonts w:ascii="仿宋_GB2312" w:hint="eastAsia"/>
                <w:sz w:val="24"/>
              </w:rPr>
              <w:t>注</w:t>
            </w:r>
          </w:p>
        </w:tc>
      </w:tr>
      <w:tr w:rsidR="004F152D" w14:paraId="6C7CC262" w14:textId="77777777">
        <w:tblPrEx>
          <w:tblCellMar>
            <w:top w:w="0" w:type="dxa"/>
            <w:bottom w:w="0" w:type="dxa"/>
          </w:tblCellMar>
        </w:tblPrEx>
        <w:trPr>
          <w:trHeight w:hRule="exact" w:val="440"/>
          <w:jc w:val="center"/>
        </w:trPr>
        <w:tc>
          <w:tcPr>
            <w:tcW w:w="748" w:type="dxa"/>
            <w:vAlign w:val="center"/>
          </w:tcPr>
          <w:p w14:paraId="4D96947B" w14:textId="77777777" w:rsidR="004F152D" w:rsidRDefault="004F152D">
            <w:pPr>
              <w:jc w:val="center"/>
              <w:rPr>
                <w:rFonts w:ascii="仿宋_GB2312"/>
                <w:sz w:val="24"/>
              </w:rPr>
            </w:pPr>
            <w:r>
              <w:rPr>
                <w:rFonts w:ascii="仿宋_GB2312"/>
                <w:sz w:val="24"/>
              </w:rPr>
              <w:t>1</w:t>
            </w:r>
          </w:p>
        </w:tc>
        <w:tc>
          <w:tcPr>
            <w:tcW w:w="1903" w:type="dxa"/>
            <w:vAlign w:val="center"/>
          </w:tcPr>
          <w:p w14:paraId="24CB1674" w14:textId="77777777" w:rsidR="004F152D" w:rsidRDefault="004F152D">
            <w:pPr>
              <w:jc w:val="center"/>
              <w:rPr>
                <w:rFonts w:ascii="仿宋_GB2312"/>
                <w:sz w:val="24"/>
              </w:rPr>
            </w:pPr>
            <w:r>
              <w:rPr>
                <w:rFonts w:ascii="仿宋_GB2312" w:hint="eastAsia"/>
                <w:sz w:val="24"/>
              </w:rPr>
              <w:t>起重船</w:t>
            </w:r>
          </w:p>
        </w:tc>
        <w:tc>
          <w:tcPr>
            <w:tcW w:w="2177" w:type="dxa"/>
            <w:vAlign w:val="center"/>
          </w:tcPr>
          <w:p w14:paraId="1E29212E" w14:textId="77777777" w:rsidR="004F152D" w:rsidRDefault="004F152D">
            <w:pPr>
              <w:rPr>
                <w:rFonts w:ascii="仿宋_GB2312"/>
                <w:sz w:val="24"/>
              </w:rPr>
            </w:pPr>
            <w:r>
              <w:rPr>
                <w:rFonts w:ascii="仿宋_GB2312"/>
                <w:sz w:val="24"/>
              </w:rPr>
              <w:t>30t</w:t>
            </w:r>
          </w:p>
        </w:tc>
        <w:tc>
          <w:tcPr>
            <w:tcW w:w="1080" w:type="dxa"/>
            <w:vAlign w:val="center"/>
          </w:tcPr>
          <w:p w14:paraId="2AEAAEAA" w14:textId="77777777" w:rsidR="004F152D" w:rsidRDefault="004F152D">
            <w:pPr>
              <w:jc w:val="center"/>
              <w:rPr>
                <w:rFonts w:ascii="仿宋_GB2312"/>
                <w:sz w:val="24"/>
              </w:rPr>
            </w:pPr>
            <w:r>
              <w:rPr>
                <w:rFonts w:ascii="仿宋_GB2312"/>
                <w:sz w:val="24"/>
              </w:rPr>
              <w:t>1</w:t>
            </w:r>
            <w:r>
              <w:rPr>
                <w:rFonts w:ascii="仿宋_GB2312" w:hint="eastAsia"/>
                <w:sz w:val="24"/>
              </w:rPr>
              <w:t>艘</w:t>
            </w:r>
          </w:p>
        </w:tc>
        <w:tc>
          <w:tcPr>
            <w:tcW w:w="1680" w:type="dxa"/>
            <w:vAlign w:val="center"/>
          </w:tcPr>
          <w:p w14:paraId="083B7824" w14:textId="77777777" w:rsidR="004F152D" w:rsidRDefault="004F152D">
            <w:pPr>
              <w:jc w:val="center"/>
              <w:rPr>
                <w:rFonts w:ascii="仿宋_GB2312"/>
                <w:sz w:val="24"/>
              </w:rPr>
            </w:pPr>
          </w:p>
        </w:tc>
      </w:tr>
      <w:tr w:rsidR="004F152D" w14:paraId="62844ADF" w14:textId="77777777">
        <w:tblPrEx>
          <w:tblCellMar>
            <w:top w:w="0" w:type="dxa"/>
            <w:bottom w:w="0" w:type="dxa"/>
          </w:tblCellMar>
        </w:tblPrEx>
        <w:trPr>
          <w:trHeight w:hRule="exact" w:val="440"/>
          <w:jc w:val="center"/>
        </w:trPr>
        <w:tc>
          <w:tcPr>
            <w:tcW w:w="748" w:type="dxa"/>
            <w:tcBorders>
              <w:bottom w:val="nil"/>
            </w:tcBorders>
            <w:vAlign w:val="center"/>
          </w:tcPr>
          <w:p w14:paraId="093A2A7B" w14:textId="77777777" w:rsidR="004F152D" w:rsidRDefault="004F152D">
            <w:pPr>
              <w:jc w:val="center"/>
              <w:rPr>
                <w:rFonts w:ascii="仿宋_GB2312"/>
                <w:sz w:val="24"/>
              </w:rPr>
            </w:pPr>
            <w:r>
              <w:rPr>
                <w:rFonts w:ascii="仿宋_GB2312"/>
                <w:sz w:val="24"/>
              </w:rPr>
              <w:t>2</w:t>
            </w:r>
          </w:p>
        </w:tc>
        <w:tc>
          <w:tcPr>
            <w:tcW w:w="1903" w:type="dxa"/>
            <w:tcBorders>
              <w:bottom w:val="nil"/>
            </w:tcBorders>
            <w:vAlign w:val="center"/>
          </w:tcPr>
          <w:p w14:paraId="177C7459" w14:textId="77777777" w:rsidR="004F152D" w:rsidRDefault="004F152D">
            <w:pPr>
              <w:jc w:val="center"/>
              <w:rPr>
                <w:rFonts w:ascii="仿宋_GB2312"/>
                <w:sz w:val="24"/>
              </w:rPr>
            </w:pPr>
            <w:r>
              <w:rPr>
                <w:rFonts w:ascii="仿宋_GB2312" w:hint="eastAsia"/>
                <w:sz w:val="24"/>
              </w:rPr>
              <w:t>方</w:t>
            </w:r>
            <w:r>
              <w:rPr>
                <w:rFonts w:ascii="仿宋_GB2312"/>
                <w:sz w:val="24"/>
              </w:rPr>
              <w:t xml:space="preserve">  </w:t>
            </w:r>
            <w:r>
              <w:rPr>
                <w:rFonts w:ascii="仿宋_GB2312" w:hint="eastAsia"/>
                <w:sz w:val="24"/>
              </w:rPr>
              <w:t>驳</w:t>
            </w:r>
            <w:r>
              <w:rPr>
                <w:rFonts w:ascii="仿宋_GB2312"/>
                <w:sz w:val="24"/>
              </w:rPr>
              <w:t xml:space="preserve"> </w:t>
            </w:r>
          </w:p>
        </w:tc>
        <w:tc>
          <w:tcPr>
            <w:tcW w:w="2177" w:type="dxa"/>
            <w:vAlign w:val="center"/>
          </w:tcPr>
          <w:p w14:paraId="1C882EA2" w14:textId="77777777" w:rsidR="004F152D" w:rsidRDefault="004F152D">
            <w:pPr>
              <w:rPr>
                <w:rFonts w:ascii="仿宋_GB2312"/>
                <w:sz w:val="24"/>
              </w:rPr>
            </w:pPr>
            <w:r>
              <w:rPr>
                <w:rFonts w:ascii="仿宋_GB2312"/>
                <w:sz w:val="24"/>
              </w:rPr>
              <w:t>1000t</w:t>
            </w:r>
          </w:p>
        </w:tc>
        <w:tc>
          <w:tcPr>
            <w:tcW w:w="1080" w:type="dxa"/>
            <w:vAlign w:val="center"/>
          </w:tcPr>
          <w:p w14:paraId="2F71CE73" w14:textId="77777777" w:rsidR="004F152D" w:rsidRDefault="004F152D">
            <w:pPr>
              <w:jc w:val="center"/>
              <w:rPr>
                <w:rFonts w:ascii="仿宋_GB2312"/>
                <w:sz w:val="24"/>
              </w:rPr>
            </w:pPr>
            <w:r>
              <w:rPr>
                <w:rFonts w:ascii="仿宋_GB2312"/>
                <w:sz w:val="24"/>
              </w:rPr>
              <w:t>2</w:t>
            </w:r>
            <w:r>
              <w:rPr>
                <w:rFonts w:ascii="仿宋_GB2312" w:hint="eastAsia"/>
                <w:sz w:val="24"/>
              </w:rPr>
              <w:t>艘</w:t>
            </w:r>
          </w:p>
        </w:tc>
        <w:tc>
          <w:tcPr>
            <w:tcW w:w="1680" w:type="dxa"/>
            <w:vAlign w:val="center"/>
          </w:tcPr>
          <w:p w14:paraId="3C09E433" w14:textId="77777777" w:rsidR="004F152D" w:rsidRDefault="004F152D">
            <w:pPr>
              <w:jc w:val="center"/>
              <w:rPr>
                <w:rFonts w:ascii="仿宋_GB2312"/>
                <w:sz w:val="24"/>
              </w:rPr>
            </w:pPr>
          </w:p>
        </w:tc>
      </w:tr>
      <w:tr w:rsidR="004F152D" w14:paraId="6C666421" w14:textId="77777777">
        <w:tblPrEx>
          <w:tblCellMar>
            <w:top w:w="0" w:type="dxa"/>
            <w:bottom w:w="0" w:type="dxa"/>
          </w:tblCellMar>
        </w:tblPrEx>
        <w:trPr>
          <w:trHeight w:hRule="exact" w:val="440"/>
          <w:jc w:val="center"/>
        </w:trPr>
        <w:tc>
          <w:tcPr>
            <w:tcW w:w="748" w:type="dxa"/>
            <w:vAlign w:val="center"/>
          </w:tcPr>
          <w:p w14:paraId="08393EC2" w14:textId="77777777" w:rsidR="004F152D" w:rsidRDefault="004F152D">
            <w:pPr>
              <w:jc w:val="center"/>
              <w:rPr>
                <w:rFonts w:ascii="仿宋_GB2312"/>
                <w:sz w:val="24"/>
              </w:rPr>
            </w:pPr>
            <w:r>
              <w:rPr>
                <w:rFonts w:ascii="仿宋_GB2312"/>
                <w:sz w:val="24"/>
              </w:rPr>
              <w:t>3</w:t>
            </w:r>
          </w:p>
        </w:tc>
        <w:tc>
          <w:tcPr>
            <w:tcW w:w="1903" w:type="dxa"/>
            <w:vAlign w:val="center"/>
          </w:tcPr>
          <w:p w14:paraId="1729419D" w14:textId="77777777" w:rsidR="004F152D" w:rsidRDefault="004F152D">
            <w:pPr>
              <w:jc w:val="center"/>
              <w:rPr>
                <w:rFonts w:ascii="仿宋_GB2312"/>
                <w:sz w:val="24"/>
              </w:rPr>
            </w:pPr>
            <w:r>
              <w:rPr>
                <w:rFonts w:ascii="仿宋_GB2312" w:hint="eastAsia"/>
                <w:sz w:val="24"/>
              </w:rPr>
              <w:t>拖</w:t>
            </w:r>
            <w:r>
              <w:rPr>
                <w:rFonts w:ascii="仿宋_GB2312"/>
                <w:sz w:val="24"/>
              </w:rPr>
              <w:t xml:space="preserve">  </w:t>
            </w:r>
            <w:r>
              <w:rPr>
                <w:rFonts w:ascii="仿宋_GB2312" w:hint="eastAsia"/>
                <w:sz w:val="24"/>
              </w:rPr>
              <w:t>轮</w:t>
            </w:r>
          </w:p>
        </w:tc>
        <w:tc>
          <w:tcPr>
            <w:tcW w:w="2177" w:type="dxa"/>
            <w:tcBorders>
              <w:left w:val="nil"/>
            </w:tcBorders>
            <w:vAlign w:val="center"/>
          </w:tcPr>
          <w:p w14:paraId="24C6F329" w14:textId="77777777" w:rsidR="004F152D" w:rsidRDefault="004F152D">
            <w:pPr>
              <w:rPr>
                <w:rFonts w:ascii="仿宋_GB2312"/>
                <w:sz w:val="24"/>
              </w:rPr>
            </w:pPr>
          </w:p>
        </w:tc>
        <w:tc>
          <w:tcPr>
            <w:tcW w:w="1080" w:type="dxa"/>
            <w:vAlign w:val="center"/>
          </w:tcPr>
          <w:p w14:paraId="7F6B3E89" w14:textId="77777777" w:rsidR="004F152D" w:rsidRDefault="004F152D">
            <w:pPr>
              <w:jc w:val="center"/>
              <w:rPr>
                <w:rFonts w:ascii="仿宋_GB2312"/>
                <w:sz w:val="24"/>
              </w:rPr>
            </w:pPr>
            <w:r>
              <w:rPr>
                <w:rFonts w:ascii="仿宋_GB2312"/>
                <w:sz w:val="24"/>
              </w:rPr>
              <w:t>1</w:t>
            </w:r>
            <w:r>
              <w:rPr>
                <w:rFonts w:ascii="仿宋_GB2312" w:hint="eastAsia"/>
                <w:sz w:val="24"/>
              </w:rPr>
              <w:t>艘</w:t>
            </w:r>
          </w:p>
        </w:tc>
        <w:tc>
          <w:tcPr>
            <w:tcW w:w="1680" w:type="dxa"/>
            <w:vAlign w:val="center"/>
          </w:tcPr>
          <w:p w14:paraId="504B1B62" w14:textId="77777777" w:rsidR="004F152D" w:rsidRDefault="004F152D">
            <w:pPr>
              <w:jc w:val="center"/>
              <w:rPr>
                <w:rFonts w:ascii="仿宋_GB2312"/>
                <w:sz w:val="24"/>
              </w:rPr>
            </w:pPr>
          </w:p>
        </w:tc>
      </w:tr>
      <w:tr w:rsidR="004F152D" w14:paraId="7649421C" w14:textId="77777777">
        <w:tblPrEx>
          <w:tblCellMar>
            <w:top w:w="0" w:type="dxa"/>
            <w:bottom w:w="0" w:type="dxa"/>
          </w:tblCellMar>
        </w:tblPrEx>
        <w:trPr>
          <w:trHeight w:hRule="exact" w:val="440"/>
          <w:jc w:val="center"/>
        </w:trPr>
        <w:tc>
          <w:tcPr>
            <w:tcW w:w="748" w:type="dxa"/>
            <w:vAlign w:val="center"/>
          </w:tcPr>
          <w:p w14:paraId="2F1C248D" w14:textId="77777777" w:rsidR="004F152D" w:rsidRDefault="004F152D">
            <w:pPr>
              <w:jc w:val="center"/>
              <w:rPr>
                <w:rFonts w:ascii="仿宋_GB2312"/>
                <w:sz w:val="24"/>
              </w:rPr>
            </w:pPr>
            <w:r>
              <w:rPr>
                <w:rFonts w:ascii="仿宋_GB2312"/>
                <w:sz w:val="24"/>
              </w:rPr>
              <w:t>4</w:t>
            </w:r>
          </w:p>
        </w:tc>
        <w:tc>
          <w:tcPr>
            <w:tcW w:w="1903" w:type="dxa"/>
            <w:vAlign w:val="center"/>
          </w:tcPr>
          <w:p w14:paraId="65B2F1B0" w14:textId="77777777" w:rsidR="004F152D" w:rsidRDefault="004F152D">
            <w:pPr>
              <w:jc w:val="center"/>
              <w:rPr>
                <w:rFonts w:ascii="仿宋_GB2312"/>
                <w:sz w:val="24"/>
              </w:rPr>
            </w:pPr>
            <w:r>
              <w:rPr>
                <w:rFonts w:ascii="仿宋_GB2312" w:hint="eastAsia"/>
                <w:sz w:val="24"/>
              </w:rPr>
              <w:t>锚</w:t>
            </w:r>
            <w:r>
              <w:rPr>
                <w:rFonts w:ascii="仿宋_GB2312"/>
                <w:sz w:val="24"/>
              </w:rPr>
              <w:t xml:space="preserve">  </w:t>
            </w:r>
            <w:r>
              <w:rPr>
                <w:rFonts w:ascii="仿宋_GB2312" w:hint="eastAsia"/>
                <w:sz w:val="24"/>
              </w:rPr>
              <w:t>艇</w:t>
            </w:r>
          </w:p>
        </w:tc>
        <w:tc>
          <w:tcPr>
            <w:tcW w:w="2177" w:type="dxa"/>
            <w:vAlign w:val="center"/>
          </w:tcPr>
          <w:p w14:paraId="1CEEDD2F" w14:textId="77777777" w:rsidR="004F152D" w:rsidRDefault="004F152D">
            <w:pPr>
              <w:rPr>
                <w:rFonts w:ascii="仿宋_GB2312"/>
                <w:sz w:val="24"/>
              </w:rPr>
            </w:pPr>
          </w:p>
        </w:tc>
        <w:tc>
          <w:tcPr>
            <w:tcW w:w="1080" w:type="dxa"/>
            <w:vAlign w:val="center"/>
          </w:tcPr>
          <w:p w14:paraId="12A80B4D" w14:textId="77777777" w:rsidR="004F152D" w:rsidRDefault="004F152D">
            <w:pPr>
              <w:jc w:val="center"/>
              <w:rPr>
                <w:rFonts w:ascii="仿宋_GB2312"/>
                <w:sz w:val="24"/>
              </w:rPr>
            </w:pPr>
            <w:r>
              <w:rPr>
                <w:rFonts w:ascii="仿宋_GB2312"/>
                <w:sz w:val="24"/>
              </w:rPr>
              <w:t>1</w:t>
            </w:r>
            <w:r>
              <w:rPr>
                <w:rFonts w:ascii="仿宋_GB2312" w:hint="eastAsia"/>
                <w:sz w:val="24"/>
              </w:rPr>
              <w:t>艘</w:t>
            </w:r>
          </w:p>
        </w:tc>
        <w:tc>
          <w:tcPr>
            <w:tcW w:w="1680" w:type="dxa"/>
            <w:vAlign w:val="center"/>
          </w:tcPr>
          <w:p w14:paraId="53C6376D" w14:textId="77777777" w:rsidR="004F152D" w:rsidRDefault="004F152D">
            <w:pPr>
              <w:jc w:val="center"/>
              <w:rPr>
                <w:rFonts w:ascii="仿宋_GB2312"/>
                <w:sz w:val="24"/>
              </w:rPr>
            </w:pPr>
          </w:p>
        </w:tc>
      </w:tr>
    </w:tbl>
    <w:p w14:paraId="737A337D" w14:textId="77777777" w:rsidR="004F152D" w:rsidRDefault="004F152D">
      <w:pPr>
        <w:pStyle w:val="a7"/>
        <w:rPr>
          <w:rFonts w:ascii="仿宋_GB2312" w:hint="eastAsia"/>
        </w:rPr>
      </w:pPr>
      <w:r>
        <w:rPr>
          <w:rFonts w:ascii="仿宋_GB2312"/>
        </w:rPr>
        <w:t xml:space="preserve">  </w:t>
      </w:r>
    </w:p>
    <w:p w14:paraId="32164469" w14:textId="77777777" w:rsidR="004F152D" w:rsidRDefault="004F152D">
      <w:pPr>
        <w:rPr>
          <w:rFonts w:ascii="仿宋_GB2312"/>
        </w:rPr>
      </w:pPr>
      <w:r>
        <w:rPr>
          <w:rFonts w:ascii="仿宋_GB2312" w:hint="eastAsia"/>
        </w:rPr>
        <w:t xml:space="preserve">  </w:t>
      </w:r>
      <w:r>
        <w:rPr>
          <w:rFonts w:ascii="仿宋_GB2312"/>
        </w:rPr>
        <w:t xml:space="preserve"> b </w:t>
      </w:r>
      <w:r>
        <w:rPr>
          <w:rFonts w:ascii="仿宋_GB2312" w:hint="eastAsia"/>
        </w:rPr>
        <w:t>安装顺序</w:t>
      </w:r>
    </w:p>
    <w:p w14:paraId="1B4B4FAE" w14:textId="77777777" w:rsidR="004F152D" w:rsidRDefault="004F152D">
      <w:pPr>
        <w:rPr>
          <w:rFonts w:ascii="仿宋_GB2312"/>
        </w:rPr>
      </w:pPr>
      <w:r>
        <w:rPr>
          <w:rFonts w:ascii="仿宋_GB2312"/>
        </w:rPr>
        <w:t xml:space="preserve">      </w:t>
      </w:r>
      <w:r>
        <w:rPr>
          <w:rFonts w:ascii="仿宋_GB2312" w:hint="eastAsia"/>
        </w:rPr>
        <w:t>安装靠船构件</w:t>
      </w:r>
      <w:r>
        <w:rPr>
          <w:rFonts w:ascii="仿宋_GB2312"/>
        </w:rPr>
        <w:sym w:font="Symbol" w:char="F0AE"/>
      </w:r>
      <w:r>
        <w:rPr>
          <w:rFonts w:ascii="仿宋_GB2312" w:hint="eastAsia"/>
        </w:rPr>
        <w:t>安装水平撑</w:t>
      </w:r>
      <w:r>
        <w:rPr>
          <w:rFonts w:ascii="仿宋_GB2312"/>
        </w:rPr>
        <w:sym w:font="Symbol" w:char="F0AE"/>
      </w:r>
      <w:r>
        <w:rPr>
          <w:rFonts w:ascii="仿宋_GB2312" w:hint="eastAsia"/>
        </w:rPr>
        <w:t>安装纵梁、边梁</w:t>
      </w:r>
      <w:r>
        <w:rPr>
          <w:rFonts w:ascii="仿宋_GB2312"/>
        </w:rPr>
        <w:sym w:font="Symbol" w:char="F0AE"/>
      </w:r>
      <w:r>
        <w:rPr>
          <w:rFonts w:ascii="仿宋_GB2312" w:hint="eastAsia"/>
        </w:rPr>
        <w:t>现浇节点砼</w:t>
      </w:r>
      <w:r>
        <w:rPr>
          <w:rFonts w:ascii="仿宋_GB2312"/>
        </w:rPr>
        <w:sym w:font="Symbol" w:char="F0AE"/>
      </w:r>
      <w:r>
        <w:rPr>
          <w:rFonts w:ascii="仿宋_GB2312" w:hint="eastAsia"/>
        </w:rPr>
        <w:t>安装面板</w:t>
      </w:r>
    </w:p>
    <w:p w14:paraId="333C9064" w14:textId="77777777" w:rsidR="004F152D" w:rsidRDefault="004F152D">
      <w:pPr>
        <w:rPr>
          <w:rFonts w:ascii="仿宋_GB2312"/>
        </w:rPr>
      </w:pPr>
      <w:r>
        <w:rPr>
          <w:rFonts w:ascii="仿宋_GB2312"/>
        </w:rPr>
        <w:t xml:space="preserve">   c </w:t>
      </w:r>
      <w:r>
        <w:rPr>
          <w:rFonts w:ascii="仿宋_GB2312" w:hint="eastAsia"/>
        </w:rPr>
        <w:t>安装工艺流程</w:t>
      </w:r>
    </w:p>
    <w:p w14:paraId="357C1F6D" w14:textId="77777777" w:rsidR="004F152D" w:rsidRDefault="004F152D">
      <w:pPr>
        <w:rPr>
          <w:rFonts w:ascii="仿宋_GB2312"/>
        </w:rPr>
      </w:pPr>
      <w:r>
        <w:rPr>
          <w:rFonts w:ascii="仿宋_GB2312"/>
        </w:rPr>
        <w:t xml:space="preserve">    </w:t>
      </w:r>
      <w:r>
        <w:rPr>
          <w:rFonts w:ascii="仿宋_GB2312" w:hint="eastAsia"/>
        </w:rPr>
        <w:t>在支承点处表面（或侧面）测放梁板等构件安装的端边线和侧边线</w:t>
      </w:r>
      <w:r>
        <w:rPr>
          <w:rFonts w:ascii="仿宋_GB2312"/>
        </w:rPr>
        <w:sym w:font="Symbol" w:char="F0AE"/>
      </w:r>
      <w:r>
        <w:rPr>
          <w:rFonts w:ascii="仿宋_GB2312" w:hint="eastAsia"/>
        </w:rPr>
        <w:t>测量支承点处的标高</w:t>
      </w:r>
      <w:r>
        <w:rPr>
          <w:rFonts w:ascii="仿宋_GB2312"/>
        </w:rPr>
        <w:sym w:font="Symbol" w:char="F0AE"/>
      </w:r>
      <w:r>
        <w:rPr>
          <w:rFonts w:ascii="仿宋_GB2312" w:hint="eastAsia"/>
        </w:rPr>
        <w:t>水泥砂浆找平</w:t>
      </w:r>
      <w:r>
        <w:rPr>
          <w:rFonts w:ascii="仿宋_GB2312"/>
        </w:rPr>
        <w:sym w:font="Symbol" w:char="F0AE"/>
      </w:r>
      <w:r>
        <w:rPr>
          <w:rFonts w:ascii="仿宋_GB2312" w:hint="eastAsia"/>
        </w:rPr>
        <w:t>起重船吊构件就位安装</w:t>
      </w:r>
      <w:r>
        <w:rPr>
          <w:rFonts w:ascii="仿宋_GB2312"/>
        </w:rPr>
        <w:sym w:font="Symbol" w:char="F0AE"/>
      </w:r>
      <w:r>
        <w:rPr>
          <w:rFonts w:ascii="仿宋_GB2312" w:hint="eastAsia"/>
        </w:rPr>
        <w:t>检查合格后解扣</w:t>
      </w:r>
      <w:r>
        <w:rPr>
          <w:rFonts w:ascii="仿宋_GB2312"/>
        </w:rPr>
        <w:sym w:font="Symbol" w:char="F0AE"/>
      </w:r>
      <w:r>
        <w:rPr>
          <w:rFonts w:ascii="仿宋_GB2312" w:hint="eastAsia"/>
        </w:rPr>
        <w:t>焊接加固。</w:t>
      </w:r>
    </w:p>
    <w:p w14:paraId="75CE5CEE" w14:textId="77777777" w:rsidR="004F152D" w:rsidRDefault="004F152D">
      <w:pPr>
        <w:rPr>
          <w:rFonts w:ascii="仿宋_GB2312"/>
        </w:rPr>
      </w:pPr>
      <w:r>
        <w:rPr>
          <w:rFonts w:ascii="仿宋_GB2312"/>
        </w:rPr>
        <w:t xml:space="preserve">    d </w:t>
      </w:r>
      <w:r>
        <w:rPr>
          <w:rFonts w:ascii="仿宋_GB2312" w:hint="eastAsia"/>
        </w:rPr>
        <w:t>施工方法及要求</w:t>
      </w:r>
    </w:p>
    <w:p w14:paraId="08D0097B" w14:textId="77777777" w:rsidR="004F152D" w:rsidRDefault="004F152D">
      <w:pPr>
        <w:rPr>
          <w:rFonts w:ascii="仿宋_GB2312"/>
        </w:rPr>
      </w:pPr>
      <w:r>
        <w:rPr>
          <w:rFonts w:ascii="仿宋_GB2312"/>
        </w:rPr>
        <w:t xml:space="preserve">   (1)  </w:t>
      </w:r>
      <w:r>
        <w:rPr>
          <w:rFonts w:ascii="仿宋_GB2312" w:hint="eastAsia"/>
        </w:rPr>
        <w:t>构件安装前，先根据分段流水作业的部署仔细编排各类构件的安装顺序，以此安排构件装驳顺序。并在出运时逐件检查，以防出错。</w:t>
      </w:r>
    </w:p>
    <w:p w14:paraId="30086044" w14:textId="77777777" w:rsidR="004F152D" w:rsidRDefault="004F152D">
      <w:pPr>
        <w:rPr>
          <w:rFonts w:ascii="仿宋_GB2312"/>
        </w:rPr>
      </w:pPr>
      <w:r>
        <w:rPr>
          <w:rFonts w:ascii="仿宋_GB2312"/>
        </w:rPr>
        <w:t xml:space="preserve">  </w:t>
      </w:r>
      <w:r>
        <w:rPr>
          <w:rFonts w:ascii="仿宋_GB2312" w:hint="eastAsia"/>
        </w:rPr>
        <w:t xml:space="preserve"> </w:t>
      </w:r>
      <w:r>
        <w:rPr>
          <w:rFonts w:ascii="仿宋_GB2312"/>
        </w:rPr>
        <w:t xml:space="preserve">(2)  </w:t>
      </w:r>
      <w:r>
        <w:rPr>
          <w:rFonts w:ascii="仿宋_GB2312" w:hint="eastAsia"/>
        </w:rPr>
        <w:t>构件安装时，应严格控制搁置面的平整度，保证构件底面与搁置面接触紧密，安装完后要及时勾缝。</w:t>
      </w:r>
    </w:p>
    <w:p w14:paraId="4C61ED77" w14:textId="77777777" w:rsidR="004F152D" w:rsidRDefault="004F152D">
      <w:pPr>
        <w:rPr>
          <w:rFonts w:ascii="仿宋_GB2312"/>
        </w:rPr>
      </w:pPr>
      <w:r>
        <w:rPr>
          <w:rFonts w:ascii="仿宋_GB2312"/>
        </w:rPr>
        <w:t xml:space="preserve">   (3)  </w:t>
      </w:r>
      <w:r>
        <w:rPr>
          <w:rFonts w:ascii="仿宋_GB2312" w:hint="eastAsia"/>
        </w:rPr>
        <w:t>用水泥砂浆铺填预制件搁置面时，砂浆应随铺随安，不得等砂浆硬化后安装构件，水泥砂浆不宜太厚，一般为</w:t>
      </w:r>
      <w:r>
        <w:rPr>
          <w:rFonts w:ascii="仿宋_GB2312"/>
        </w:rPr>
        <w:t>1</w:t>
      </w:r>
      <w:r>
        <w:rPr>
          <w:rFonts w:ascii="仿宋_GB2312" w:hint="eastAsia"/>
        </w:rPr>
        <w:t>～</w:t>
      </w:r>
      <w:r>
        <w:rPr>
          <w:rFonts w:ascii="仿宋_GB2312"/>
        </w:rPr>
        <w:t>2cm</w:t>
      </w:r>
      <w:r>
        <w:rPr>
          <w:rFonts w:ascii="仿宋_GB2312" w:hint="eastAsia"/>
        </w:rPr>
        <w:t>，以座浆饱满，安装后略有余浆挤出缝口为准。</w:t>
      </w:r>
    </w:p>
    <w:p w14:paraId="63DFC31F" w14:textId="77777777" w:rsidR="004F152D" w:rsidRDefault="004F152D">
      <w:pPr>
        <w:rPr>
          <w:rFonts w:ascii="仿宋_GB2312"/>
        </w:rPr>
      </w:pPr>
      <w:r>
        <w:rPr>
          <w:rFonts w:ascii="仿宋_GB2312"/>
        </w:rPr>
        <w:t xml:space="preserve">   (4)  </w:t>
      </w:r>
      <w:r>
        <w:rPr>
          <w:rFonts w:ascii="仿宋_GB2312" w:hint="eastAsia"/>
        </w:rPr>
        <w:t>码头前、后沿线和侧边线的构件安装时，要用经纬仪控制其边线，确保码头边线的位置准确及平直。</w:t>
      </w:r>
    </w:p>
    <w:p w14:paraId="1A4D74C0" w14:textId="77777777" w:rsidR="004F152D" w:rsidRDefault="004F152D">
      <w:pPr>
        <w:rPr>
          <w:rFonts w:ascii="仿宋_GB2312"/>
        </w:rPr>
      </w:pPr>
      <w:r>
        <w:rPr>
          <w:rFonts w:ascii="仿宋_GB2312"/>
        </w:rPr>
        <w:t xml:space="preserve">   (5)  </w:t>
      </w:r>
      <w:r>
        <w:rPr>
          <w:rFonts w:ascii="仿宋_GB2312" w:hint="eastAsia"/>
        </w:rPr>
        <w:t>安装靠船构件及悬臂板时，须将主筋与横梁焊接牢固后方可松钩，以保证构件的安全稳定。构件安装完成后，要及时将外露钢筋焊接牢固，增强抗风浪能力，必要时要进行加焊、拉、顶等加固措施。并且要及时跟上节点砼的施工，及早成为整体结构，保证台风期的安全。</w:t>
      </w:r>
      <w:r>
        <w:rPr>
          <w:rFonts w:ascii="仿宋_GB2312"/>
        </w:rPr>
        <w:t xml:space="preserve"> </w:t>
      </w:r>
    </w:p>
    <w:p w14:paraId="2884A03A" w14:textId="77777777" w:rsidR="004F152D" w:rsidRDefault="004F152D">
      <w:pPr>
        <w:outlineLvl w:val="0"/>
        <w:rPr>
          <w:rFonts w:ascii="仿宋_GB2312"/>
        </w:rPr>
      </w:pPr>
      <w:r>
        <w:rPr>
          <w:rFonts w:ascii="仿宋_GB2312"/>
        </w:rPr>
        <w:t xml:space="preserve">  e  </w:t>
      </w:r>
      <w:r>
        <w:rPr>
          <w:rFonts w:ascii="仿宋_GB2312" w:hint="eastAsia"/>
        </w:rPr>
        <w:t>注意事项</w:t>
      </w:r>
    </w:p>
    <w:p w14:paraId="03038693" w14:textId="77777777" w:rsidR="004F152D" w:rsidRDefault="004F152D">
      <w:pPr>
        <w:ind w:firstLine="480"/>
        <w:rPr>
          <w:rFonts w:ascii="仿宋_GB2312"/>
        </w:rPr>
      </w:pPr>
      <w:r>
        <w:rPr>
          <w:rFonts w:ascii="仿宋_GB2312" w:hint="eastAsia"/>
        </w:rPr>
        <w:t>上部构件安装完毕后，应进行验收：核对构件编号，检查安装位置并复核标高。</w:t>
      </w:r>
    </w:p>
    <w:p w14:paraId="394E5D0A" w14:textId="77777777" w:rsidR="004F152D" w:rsidRDefault="004F152D">
      <w:pPr>
        <w:ind w:firstLine="480"/>
        <w:rPr>
          <w:rFonts w:ascii="仿宋_GB2312"/>
        </w:rPr>
      </w:pPr>
      <w:r>
        <w:rPr>
          <w:rFonts w:ascii="仿宋_GB2312" w:hint="eastAsia"/>
        </w:rPr>
        <w:t>在已安装完毕的构件上面，堆放临时荷载或使机械进行运输安装时，应验算构件强度及稳定性。</w:t>
      </w:r>
    </w:p>
    <w:p w14:paraId="0E5425D9" w14:textId="77777777" w:rsidR="004F152D" w:rsidRDefault="004F152D">
      <w:pPr>
        <w:rPr>
          <w:rFonts w:ascii="仿宋_GB2312"/>
        </w:rPr>
      </w:pPr>
      <w:r>
        <w:rPr>
          <w:rFonts w:ascii="仿宋_GB2312"/>
        </w:rPr>
        <w:t xml:space="preserve">  f  </w:t>
      </w:r>
      <w:r>
        <w:rPr>
          <w:rFonts w:ascii="仿宋_GB2312" w:hint="eastAsia"/>
        </w:rPr>
        <w:t>施工进度安排</w:t>
      </w:r>
    </w:p>
    <w:p w14:paraId="4D3CBED0" w14:textId="77777777" w:rsidR="004F152D" w:rsidRDefault="004F152D">
      <w:pPr>
        <w:ind w:firstLine="555"/>
        <w:rPr>
          <w:rFonts w:ascii="仿宋_GB2312" w:hint="eastAsia"/>
        </w:rPr>
      </w:pPr>
      <w:r>
        <w:rPr>
          <w:rFonts w:ascii="仿宋_GB2312" w:hint="eastAsia"/>
        </w:rPr>
        <w:t>本工程的构件安装所需工期约为</w:t>
      </w:r>
      <w:r>
        <w:rPr>
          <w:rFonts w:ascii="仿宋_GB2312"/>
        </w:rPr>
        <w:t>45</w:t>
      </w:r>
      <w:r>
        <w:rPr>
          <w:rFonts w:ascii="仿宋_GB2312" w:hint="eastAsia"/>
        </w:rPr>
        <w:t>天</w:t>
      </w:r>
      <w:r>
        <w:rPr>
          <w:rFonts w:ascii="仿宋_GB2312"/>
        </w:rPr>
        <w:t>。</w:t>
      </w:r>
    </w:p>
    <w:p w14:paraId="2E710842" w14:textId="77777777" w:rsidR="004F152D" w:rsidRDefault="004F152D">
      <w:pPr>
        <w:pStyle w:val="3"/>
        <w:rPr>
          <w:rFonts w:hint="eastAsia"/>
        </w:rPr>
      </w:pPr>
      <w:r>
        <w:rPr>
          <w:rFonts w:hint="eastAsia"/>
        </w:rPr>
        <w:t xml:space="preserve">4.4.4  </w:t>
      </w:r>
      <w:r>
        <w:rPr>
          <w:rFonts w:hint="eastAsia"/>
        </w:rPr>
        <w:t>现浇面层砼施工</w:t>
      </w:r>
    </w:p>
    <w:p w14:paraId="41568586" w14:textId="77777777" w:rsidR="004F152D" w:rsidRDefault="004F152D">
      <w:pPr>
        <w:rPr>
          <w:rFonts w:ascii="仿宋_GB2312" w:hint="eastAsia"/>
        </w:rPr>
      </w:pPr>
      <w:r>
        <w:rPr>
          <w:rFonts w:ascii="仿宋_GB2312" w:hint="eastAsia"/>
        </w:rPr>
        <w:t xml:space="preserve">    </w:t>
      </w:r>
      <w:r>
        <w:rPr>
          <w:rFonts w:ascii="仿宋_GB2312" w:hint="eastAsia"/>
        </w:rPr>
        <w:t>现浇面层包括码头和</w:t>
      </w:r>
      <w:r>
        <w:rPr>
          <w:rFonts w:ascii="仿宋_GB2312"/>
        </w:rPr>
        <w:t>1</w:t>
      </w:r>
      <w:r>
        <w:rPr>
          <w:rFonts w:ascii="仿宋_GB2312" w:hint="eastAsia"/>
        </w:rPr>
        <w:t>#</w:t>
      </w:r>
      <w:r>
        <w:rPr>
          <w:rFonts w:ascii="仿宋_GB2312" w:hint="eastAsia"/>
        </w:rPr>
        <w:t>、</w:t>
      </w:r>
      <w:r>
        <w:rPr>
          <w:rFonts w:ascii="仿宋_GB2312"/>
        </w:rPr>
        <w:t>2</w:t>
      </w:r>
      <w:r>
        <w:rPr>
          <w:rFonts w:ascii="仿宋_GB2312" w:hint="eastAsia"/>
        </w:rPr>
        <w:t>#</w:t>
      </w:r>
      <w:r>
        <w:rPr>
          <w:rFonts w:ascii="仿宋_GB2312" w:hint="eastAsia"/>
        </w:rPr>
        <w:t>栈桥两部分</w:t>
      </w:r>
      <w:r>
        <w:rPr>
          <w:rFonts w:ascii="仿宋_GB2312" w:hint="eastAsia"/>
        </w:rPr>
        <w:t>,</w:t>
      </w:r>
      <w:r>
        <w:rPr>
          <w:rFonts w:ascii="仿宋_GB2312" w:hint="eastAsia"/>
        </w:rPr>
        <w:t>其中码头现浇面层由</w:t>
      </w:r>
      <w:r>
        <w:rPr>
          <w:rFonts w:ascii="仿宋_GB2312" w:hint="eastAsia"/>
        </w:rPr>
        <w:t>130</w:t>
      </w:r>
      <w:r>
        <w:rPr>
          <w:rFonts w:ascii="仿宋_GB2312"/>
        </w:rPr>
        <w:t>mm</w:t>
      </w:r>
      <w:r>
        <w:rPr>
          <w:rFonts w:ascii="仿宋_GB2312" w:hint="eastAsia"/>
        </w:rPr>
        <w:t>的现浇层和</w:t>
      </w:r>
      <w:r>
        <w:rPr>
          <w:rFonts w:ascii="仿宋_GB2312" w:hint="eastAsia"/>
        </w:rPr>
        <w:t>50</w:t>
      </w:r>
      <w:r>
        <w:rPr>
          <w:rFonts w:ascii="仿宋_GB2312" w:hint="eastAsia"/>
        </w:rPr>
        <w:t>～</w:t>
      </w:r>
      <w:r>
        <w:rPr>
          <w:rFonts w:ascii="仿宋_GB2312" w:hint="eastAsia"/>
        </w:rPr>
        <w:t>60</w:t>
      </w:r>
      <w:r>
        <w:rPr>
          <w:rFonts w:ascii="仿宋_GB2312"/>
        </w:rPr>
        <w:t>mm</w:t>
      </w:r>
      <w:r>
        <w:rPr>
          <w:rFonts w:ascii="仿宋_GB2312" w:hint="eastAsia"/>
        </w:rPr>
        <w:t>的磨耗层组成，栈桥现浇层由</w:t>
      </w:r>
      <w:r>
        <w:rPr>
          <w:rFonts w:ascii="仿宋_GB2312" w:hint="eastAsia"/>
        </w:rPr>
        <w:t>100</w:t>
      </w:r>
      <w:r>
        <w:rPr>
          <w:rFonts w:ascii="仿宋_GB2312"/>
        </w:rPr>
        <w:t>mm</w:t>
      </w:r>
      <w:r>
        <w:rPr>
          <w:rFonts w:ascii="仿宋_GB2312" w:hint="eastAsia"/>
        </w:rPr>
        <w:t>的现浇层和</w:t>
      </w:r>
      <w:r>
        <w:rPr>
          <w:rFonts w:ascii="仿宋_GB2312" w:hint="eastAsia"/>
        </w:rPr>
        <w:t>45</w:t>
      </w:r>
      <w:r>
        <w:rPr>
          <w:rFonts w:ascii="仿宋_GB2312" w:hint="eastAsia"/>
        </w:rPr>
        <w:t>～</w:t>
      </w:r>
      <w:r>
        <w:rPr>
          <w:rFonts w:ascii="仿宋_GB2312" w:hint="eastAsia"/>
        </w:rPr>
        <w:t>60</w:t>
      </w:r>
      <w:r>
        <w:rPr>
          <w:rFonts w:ascii="仿宋_GB2312"/>
        </w:rPr>
        <w:t>mm</w:t>
      </w:r>
      <w:r>
        <w:rPr>
          <w:rFonts w:ascii="仿宋_GB2312" w:hint="eastAsia"/>
        </w:rPr>
        <w:t>的磨耗层组成，砼强度等级为</w:t>
      </w:r>
      <w:r>
        <w:rPr>
          <w:rFonts w:ascii="仿宋_GB2312" w:hint="eastAsia"/>
        </w:rPr>
        <w:t>C30</w:t>
      </w:r>
      <w:r>
        <w:rPr>
          <w:rFonts w:ascii="仿宋_GB2312" w:hint="eastAsia"/>
        </w:rPr>
        <w:t>，砼方量共</w:t>
      </w:r>
      <w:r>
        <w:rPr>
          <w:rFonts w:ascii="仿宋_GB2312" w:hint="eastAsia"/>
        </w:rPr>
        <w:t>416.5</w:t>
      </w:r>
      <w:r>
        <w:rPr>
          <w:rFonts w:ascii="仿宋_GB2312"/>
        </w:rPr>
        <w:t xml:space="preserve"> m</w:t>
      </w:r>
      <w:r>
        <w:rPr>
          <w:rFonts w:ascii="仿宋_GB2312"/>
          <w:vertAlign w:val="superscript"/>
        </w:rPr>
        <w:t>3</w:t>
      </w:r>
      <w:r>
        <w:rPr>
          <w:rFonts w:ascii="仿宋_GB2312" w:hint="eastAsia"/>
        </w:rPr>
        <w:t>。其施工方法与</w:t>
      </w:r>
      <w:r>
        <w:rPr>
          <w:rFonts w:ascii="仿宋_GB2312" w:hint="eastAsia"/>
        </w:rPr>
        <w:t xml:space="preserve">4.2.5 </w:t>
      </w:r>
      <w:r>
        <w:rPr>
          <w:rFonts w:ascii="仿宋_GB2312" w:hint="eastAsia"/>
        </w:rPr>
        <w:t>钻孔灌注桩基础栈桥现浇面层砼施工一样</w:t>
      </w:r>
      <w:r>
        <w:rPr>
          <w:rFonts w:ascii="仿宋_GB2312" w:hint="eastAsia"/>
        </w:rPr>
        <w:t>,</w:t>
      </w:r>
      <w:r>
        <w:rPr>
          <w:rFonts w:ascii="仿宋_GB2312" w:hint="eastAsia"/>
        </w:rPr>
        <w:t>详见该部分。</w:t>
      </w:r>
    </w:p>
    <w:p w14:paraId="2F4D2C57" w14:textId="77777777" w:rsidR="004F152D" w:rsidRDefault="004F152D">
      <w:pPr>
        <w:pStyle w:val="2"/>
        <w:rPr>
          <w:rFonts w:hint="eastAsia"/>
        </w:rPr>
      </w:pPr>
      <w:bookmarkStart w:id="812" w:name="_Toc13797850"/>
      <w:r>
        <w:rPr>
          <w:rFonts w:hint="eastAsia"/>
        </w:rPr>
        <w:t xml:space="preserve">4.5  </w:t>
      </w:r>
      <w:r>
        <w:rPr>
          <w:rFonts w:hint="eastAsia"/>
        </w:rPr>
        <w:t>撑墩施工</w:t>
      </w:r>
      <w:bookmarkEnd w:id="812"/>
    </w:p>
    <w:p w14:paraId="3EAAC419" w14:textId="77777777" w:rsidR="004F152D" w:rsidRDefault="004F152D">
      <w:pPr>
        <w:ind w:firstLine="555"/>
        <w:rPr>
          <w:rFonts w:ascii="仿宋_GB2312"/>
        </w:rPr>
      </w:pPr>
      <w:r>
        <w:object w:dxaOrig="0" w:dyaOrig="0" w14:anchorId="17D5F19C">
          <v:shape id="_x0000_s1197" type="#_x0000_t75" style="position:absolute;left:0;text-align:left;margin-left:-36pt;margin-top:110pt;width:525pt;height:277.5pt;z-index:251609088" o:allowincell="f">
            <v:imagedata r:id="rId62" o:title=""/>
            <w10:wrap type="topAndBottom"/>
          </v:shape>
          <o:OLEObject Type="Embed" ProgID="AutoCAD.Drawing.14" ShapeID="_x0000_s1197" DrawAspect="Content" ObjectID="_1764673743" r:id="rId63"/>
        </w:object>
      </w:r>
      <w:r>
        <w:rPr>
          <w:rFonts w:ascii="仿宋_GB2312" w:hint="eastAsia"/>
        </w:rPr>
        <w:t>本工程共有</w:t>
      </w:r>
      <w:r>
        <w:rPr>
          <w:rFonts w:ascii="仿宋_GB2312" w:hint="eastAsia"/>
        </w:rPr>
        <w:t>11</w:t>
      </w:r>
      <w:r>
        <w:rPr>
          <w:rFonts w:ascii="仿宋_GB2312" w:hint="eastAsia"/>
        </w:rPr>
        <w:t>个撑墩</w:t>
      </w:r>
      <w:r>
        <w:rPr>
          <w:rFonts w:ascii="仿宋_GB2312" w:hint="eastAsia"/>
        </w:rPr>
        <w:t>,</w:t>
      </w:r>
      <w:r>
        <w:rPr>
          <w:rFonts w:ascii="仿宋_GB2312" w:hint="eastAsia"/>
        </w:rPr>
        <w:t>砼方量为</w:t>
      </w:r>
      <w:r>
        <w:rPr>
          <w:rFonts w:ascii="仿宋_GB2312" w:hint="eastAsia"/>
        </w:rPr>
        <w:t>:384.78</w:t>
      </w:r>
      <w:r>
        <w:rPr>
          <w:rFonts w:ascii="仿宋_GB2312"/>
        </w:rPr>
        <w:t xml:space="preserve"> m</w:t>
      </w:r>
      <w:r>
        <w:rPr>
          <w:rFonts w:ascii="仿宋_GB2312"/>
          <w:vertAlign w:val="superscript"/>
        </w:rPr>
        <w:t>3</w:t>
      </w:r>
      <w:r>
        <w:rPr>
          <w:rFonts w:ascii="仿宋_GB2312" w:hint="eastAsia"/>
        </w:rPr>
        <w:t>。在基桩完成后即可进行撑墩施工，撑墩分二次浇筑，第一次先浇筑底座，厚度为：</w:t>
      </w:r>
      <w:r>
        <w:rPr>
          <w:rFonts w:ascii="仿宋_GB2312" w:hint="eastAsia"/>
        </w:rPr>
        <w:t>1</w:t>
      </w:r>
      <w:r>
        <w:rPr>
          <w:rFonts w:ascii="仿宋_GB2312"/>
        </w:rPr>
        <w:t>m</w:t>
      </w:r>
      <w:r>
        <w:rPr>
          <w:rFonts w:ascii="仿宋_GB2312" w:hint="eastAsia"/>
        </w:rPr>
        <w:t>，浇筑方量为</w:t>
      </w:r>
      <w:r>
        <w:rPr>
          <w:rFonts w:ascii="仿宋_GB2312" w:hint="eastAsia"/>
        </w:rPr>
        <w:t>16</w:t>
      </w:r>
      <w:r>
        <w:rPr>
          <w:rFonts w:ascii="仿宋_GB2312"/>
        </w:rPr>
        <w:t>m</w:t>
      </w:r>
      <w:r>
        <w:rPr>
          <w:rFonts w:ascii="仿宋_GB2312"/>
          <w:vertAlign w:val="superscript"/>
        </w:rPr>
        <w:t>3</w:t>
      </w:r>
      <w:r>
        <w:rPr>
          <w:rFonts w:ascii="仿宋_GB2312" w:hint="eastAsia"/>
        </w:rPr>
        <w:t>;</w:t>
      </w:r>
      <w:r>
        <w:rPr>
          <w:rFonts w:ascii="仿宋_GB2312" w:hint="eastAsia"/>
        </w:rPr>
        <w:t>第二次浇筑上部墩身，厚度</w:t>
      </w:r>
      <w:r>
        <w:rPr>
          <w:rFonts w:ascii="仿宋_GB2312" w:hint="eastAsia"/>
        </w:rPr>
        <w:t>2.3</w:t>
      </w:r>
      <w:r>
        <w:rPr>
          <w:rFonts w:ascii="仿宋_GB2312"/>
        </w:rPr>
        <w:t>m</w:t>
      </w:r>
      <w:r>
        <w:rPr>
          <w:rFonts w:ascii="仿宋_GB2312" w:hint="eastAsia"/>
        </w:rPr>
        <w:t>,</w:t>
      </w:r>
      <w:r>
        <w:rPr>
          <w:rFonts w:ascii="仿宋_GB2312" w:hint="eastAsia"/>
        </w:rPr>
        <w:t>浇筑方量为</w:t>
      </w:r>
      <w:r>
        <w:rPr>
          <w:rFonts w:ascii="仿宋_GB2312" w:hint="eastAsia"/>
        </w:rPr>
        <w:t>18.98</w:t>
      </w:r>
      <w:r>
        <w:rPr>
          <w:rFonts w:ascii="仿宋_GB2312"/>
        </w:rPr>
        <w:t>m</w:t>
      </w:r>
      <w:r>
        <w:rPr>
          <w:rFonts w:ascii="仿宋_GB2312"/>
          <w:vertAlign w:val="superscript"/>
        </w:rPr>
        <w:t>3</w:t>
      </w:r>
      <w:r>
        <w:rPr>
          <w:rFonts w:ascii="仿宋_GB2312" w:hint="eastAsia"/>
        </w:rPr>
        <w:t>,</w:t>
      </w:r>
      <w:r>
        <w:rPr>
          <w:rFonts w:ascii="仿宋_GB2312" w:hint="eastAsia"/>
        </w:rPr>
        <w:t>如下图示。</w:t>
      </w:r>
    </w:p>
    <w:p w14:paraId="3831B94A" w14:textId="77777777" w:rsidR="004F152D" w:rsidRDefault="004F152D">
      <w:pPr>
        <w:ind w:firstLine="555"/>
        <w:rPr>
          <w:rFonts w:ascii="仿宋_GB2312"/>
        </w:rPr>
      </w:pPr>
    </w:p>
    <w:p w14:paraId="669E2D4A" w14:textId="77777777" w:rsidR="004F152D" w:rsidRDefault="004F152D">
      <w:pPr>
        <w:ind w:left="555"/>
        <w:outlineLvl w:val="0"/>
        <w:rPr>
          <w:rFonts w:ascii="仿宋_GB2312" w:hint="eastAsia"/>
        </w:rPr>
      </w:pPr>
      <w:r>
        <w:rPr>
          <w:rFonts w:ascii="仿宋_GB2312"/>
        </w:rPr>
        <w:t>a.</w:t>
      </w:r>
      <w:r>
        <w:rPr>
          <w:rFonts w:ascii="仿宋_GB2312" w:hint="eastAsia"/>
        </w:rPr>
        <w:t>预埋件加工</w:t>
      </w:r>
    </w:p>
    <w:p w14:paraId="5D3C4ED1" w14:textId="77777777" w:rsidR="004F152D" w:rsidRDefault="004F152D">
      <w:pPr>
        <w:ind w:left="555"/>
        <w:rPr>
          <w:rFonts w:ascii="仿宋_GB2312" w:hint="eastAsia"/>
        </w:rPr>
      </w:pPr>
      <w:r>
        <w:rPr>
          <w:rFonts w:ascii="仿宋_GB2312" w:hint="eastAsia"/>
        </w:rPr>
        <w:t>上部墩身的预埋件为</w:t>
      </w:r>
      <w:r>
        <w:rPr>
          <w:rFonts w:ascii="仿宋_GB2312" w:hint="eastAsia"/>
        </w:rPr>
        <w:t>10</w:t>
      </w:r>
      <w:r>
        <w:rPr>
          <w:rFonts w:ascii="仿宋_GB2312"/>
        </w:rPr>
        <w:t>mm</w:t>
      </w:r>
      <w:r>
        <w:rPr>
          <w:rFonts w:ascii="仿宋_GB2312" w:hint="eastAsia"/>
        </w:rPr>
        <w:t>厚的钢板和Ф</w:t>
      </w:r>
      <w:r>
        <w:rPr>
          <w:rFonts w:ascii="仿宋_GB2312" w:hint="eastAsia"/>
        </w:rPr>
        <w:t>50</w:t>
      </w:r>
      <w:r>
        <w:rPr>
          <w:rFonts w:ascii="仿宋_GB2312" w:hint="eastAsia"/>
        </w:rPr>
        <w:t>的锚环，每个撑墩各预</w:t>
      </w:r>
    </w:p>
    <w:p w14:paraId="6DA88715" w14:textId="77777777" w:rsidR="004F152D" w:rsidRDefault="004F152D">
      <w:pPr>
        <w:rPr>
          <w:rFonts w:ascii="仿宋_GB2312" w:hint="eastAsia"/>
        </w:rPr>
      </w:pPr>
      <w:r>
        <w:rPr>
          <w:rFonts w:ascii="仿宋_GB2312" w:hint="eastAsia"/>
        </w:rPr>
        <w:t>埋一个，在浇筑第二次砼时需要预埋，严格按照图纸的尺寸，选用合格的钢材在车间内加工，然后运至现场安装。</w:t>
      </w:r>
    </w:p>
    <w:p w14:paraId="755324B1" w14:textId="77777777" w:rsidR="004F152D" w:rsidRDefault="004F152D">
      <w:pPr>
        <w:ind w:left="555"/>
        <w:outlineLvl w:val="0"/>
        <w:rPr>
          <w:rFonts w:ascii="仿宋_GB2312" w:hint="eastAsia"/>
        </w:rPr>
      </w:pPr>
      <w:r>
        <w:rPr>
          <w:rFonts w:ascii="仿宋_GB2312"/>
        </w:rPr>
        <w:t>b.</w:t>
      </w:r>
      <w:r>
        <w:rPr>
          <w:rFonts w:ascii="仿宋_GB2312" w:hint="eastAsia"/>
        </w:rPr>
        <w:t>预埋件安装</w:t>
      </w:r>
    </w:p>
    <w:p w14:paraId="11B38214" w14:textId="77777777" w:rsidR="004F152D" w:rsidRDefault="004F152D">
      <w:pPr>
        <w:ind w:left="555"/>
        <w:rPr>
          <w:rFonts w:ascii="仿宋_GB2312" w:hint="eastAsia"/>
        </w:rPr>
      </w:pPr>
      <w:r>
        <w:rPr>
          <w:rFonts w:ascii="仿宋_GB2312" w:hint="eastAsia"/>
        </w:rPr>
        <w:t>钢筋绑扎好后，按照图纸位置尺寸进行测量放样安装，利用钢筋焊</w:t>
      </w:r>
    </w:p>
    <w:p w14:paraId="2E9202C6" w14:textId="77777777" w:rsidR="004F152D" w:rsidRDefault="004F152D">
      <w:pPr>
        <w:rPr>
          <w:rFonts w:ascii="仿宋_GB2312" w:hint="eastAsia"/>
        </w:rPr>
      </w:pPr>
      <w:r>
        <w:rPr>
          <w:rFonts w:ascii="仿宋_GB2312" w:hint="eastAsia"/>
        </w:rPr>
        <w:t>接固定在已绑扎成型的钢筋骨架上，砼浇筑过程中严禁碰撞。</w:t>
      </w:r>
    </w:p>
    <w:p w14:paraId="328120AD" w14:textId="77777777" w:rsidR="004F152D" w:rsidRDefault="004F152D">
      <w:pPr>
        <w:outlineLvl w:val="0"/>
        <w:rPr>
          <w:rFonts w:ascii="仿宋_GB2312" w:hint="eastAsia"/>
        </w:rPr>
      </w:pPr>
      <w:r>
        <w:rPr>
          <w:rFonts w:ascii="仿宋_GB2312" w:hint="eastAsia"/>
        </w:rPr>
        <w:t xml:space="preserve">     </w:t>
      </w:r>
      <w:r>
        <w:rPr>
          <w:rFonts w:ascii="仿宋_GB2312"/>
        </w:rPr>
        <w:t>c.</w:t>
      </w:r>
      <w:r>
        <w:rPr>
          <w:rFonts w:ascii="仿宋_GB2312" w:hint="eastAsia"/>
        </w:rPr>
        <w:t xml:space="preserve"> </w:t>
      </w:r>
      <w:r>
        <w:rPr>
          <w:rFonts w:ascii="仿宋_GB2312" w:hint="eastAsia"/>
        </w:rPr>
        <w:t>撑墩的模板、钢筋及砼浇筑工艺与横梁施工一样，详见</w:t>
      </w:r>
      <w:r>
        <w:rPr>
          <w:rFonts w:ascii="仿宋_GB2312" w:hint="eastAsia"/>
        </w:rPr>
        <w:t xml:space="preserve">4.4.2 </w:t>
      </w:r>
      <w:r>
        <w:rPr>
          <w:rFonts w:ascii="仿宋_GB2312" w:hint="eastAsia"/>
        </w:rPr>
        <w:t>现浇横梁施工部分。</w:t>
      </w:r>
    </w:p>
    <w:p w14:paraId="1ECF4FE9" w14:textId="77777777" w:rsidR="004F152D" w:rsidRDefault="004F152D">
      <w:pPr>
        <w:pStyle w:val="1"/>
        <w:rPr>
          <w:rFonts w:hint="eastAsia"/>
        </w:rPr>
      </w:pPr>
      <w:bookmarkStart w:id="813" w:name="_Toc13797851"/>
      <w:r>
        <w:rPr>
          <w:rFonts w:hint="eastAsia"/>
        </w:rPr>
        <w:t>5、投入本合同工程的主要施工船机设备</w:t>
      </w:r>
      <w:bookmarkEnd w:id="813"/>
    </w:p>
    <w:p w14:paraId="123966ED" w14:textId="77777777" w:rsidR="004F152D" w:rsidRDefault="004F152D">
      <w:pPr>
        <w:pStyle w:val="2"/>
        <w:spacing w:before="0" w:after="0" w:line="240" w:lineRule="auto"/>
        <w:jc w:val="center"/>
        <w:rPr>
          <w:rFonts w:hint="eastAsia"/>
        </w:rPr>
      </w:pPr>
      <w:bookmarkStart w:id="814" w:name="_Toc13797852"/>
      <w:r>
        <w:rPr>
          <w:rFonts w:hint="eastAsia"/>
        </w:rPr>
        <w:t>5.1</w:t>
      </w:r>
      <w:r>
        <w:rPr>
          <w:rFonts w:hint="eastAsia"/>
        </w:rPr>
        <w:t>主要施工船机设备表</w:t>
      </w:r>
      <w:bookmarkEnd w:id="8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1365"/>
        <w:gridCol w:w="1050"/>
        <w:gridCol w:w="1050"/>
        <w:gridCol w:w="840"/>
        <w:gridCol w:w="840"/>
        <w:gridCol w:w="840"/>
        <w:gridCol w:w="840"/>
        <w:gridCol w:w="945"/>
      </w:tblGrid>
      <w:tr w:rsidR="004F152D" w14:paraId="621A0A10" w14:textId="77777777">
        <w:tblPrEx>
          <w:tblCellMar>
            <w:top w:w="0" w:type="dxa"/>
            <w:bottom w:w="0" w:type="dxa"/>
          </w:tblCellMar>
        </w:tblPrEx>
        <w:trPr>
          <w:cantSplit/>
          <w:trHeight w:hRule="exact" w:val="500"/>
        </w:trPr>
        <w:tc>
          <w:tcPr>
            <w:tcW w:w="1470" w:type="dxa"/>
            <w:vMerge w:val="restart"/>
            <w:vAlign w:val="center"/>
          </w:tcPr>
          <w:p w14:paraId="3F2E5E4D" w14:textId="77777777" w:rsidR="004F152D" w:rsidRDefault="004F152D">
            <w:pPr>
              <w:jc w:val="center"/>
              <w:rPr>
                <w:rFonts w:ascii="仿宋_GB2312" w:hint="eastAsia"/>
                <w:sz w:val="24"/>
              </w:rPr>
            </w:pPr>
            <w:r>
              <w:rPr>
                <w:rFonts w:ascii="仿宋_GB2312" w:hint="eastAsia"/>
                <w:sz w:val="24"/>
              </w:rPr>
              <w:t>船</w:t>
            </w:r>
            <w:r>
              <w:rPr>
                <w:rFonts w:ascii="仿宋_GB2312" w:hint="eastAsia"/>
                <w:sz w:val="24"/>
              </w:rPr>
              <w:t xml:space="preserve">  </w:t>
            </w:r>
            <w:r>
              <w:rPr>
                <w:rFonts w:ascii="仿宋_GB2312" w:hint="eastAsia"/>
                <w:sz w:val="24"/>
              </w:rPr>
              <w:t>机</w:t>
            </w:r>
          </w:p>
          <w:p w14:paraId="70E47F65" w14:textId="77777777" w:rsidR="004F152D" w:rsidRDefault="004F152D">
            <w:pPr>
              <w:jc w:val="center"/>
              <w:rPr>
                <w:rFonts w:ascii="仿宋_GB2312" w:hint="eastAsia"/>
                <w:sz w:val="24"/>
              </w:rPr>
            </w:pPr>
            <w:r>
              <w:rPr>
                <w:rFonts w:ascii="仿宋_GB2312" w:hint="eastAsia"/>
                <w:sz w:val="24"/>
              </w:rPr>
              <w:t>名</w:t>
            </w:r>
            <w:r>
              <w:rPr>
                <w:rFonts w:ascii="仿宋_GB2312" w:hint="eastAsia"/>
                <w:sz w:val="24"/>
              </w:rPr>
              <w:t xml:space="preserve">  </w:t>
            </w:r>
            <w:r>
              <w:rPr>
                <w:rFonts w:ascii="仿宋_GB2312" w:hint="eastAsia"/>
                <w:sz w:val="24"/>
              </w:rPr>
              <w:t>称</w:t>
            </w:r>
          </w:p>
        </w:tc>
        <w:tc>
          <w:tcPr>
            <w:tcW w:w="1365" w:type="dxa"/>
            <w:vMerge w:val="restart"/>
            <w:vAlign w:val="center"/>
          </w:tcPr>
          <w:p w14:paraId="08F83437" w14:textId="77777777" w:rsidR="004F152D" w:rsidRDefault="004F152D">
            <w:pPr>
              <w:jc w:val="center"/>
              <w:rPr>
                <w:rFonts w:ascii="仿宋_GB2312" w:hint="eastAsia"/>
                <w:sz w:val="24"/>
              </w:rPr>
            </w:pPr>
            <w:r>
              <w:rPr>
                <w:rFonts w:ascii="仿宋_GB2312" w:hint="eastAsia"/>
                <w:sz w:val="24"/>
              </w:rPr>
              <w:t>规</w:t>
            </w:r>
            <w:r>
              <w:rPr>
                <w:rFonts w:ascii="仿宋_GB2312" w:hint="eastAsia"/>
                <w:sz w:val="24"/>
              </w:rPr>
              <w:t xml:space="preserve">  </w:t>
            </w:r>
            <w:r>
              <w:rPr>
                <w:rFonts w:ascii="仿宋_GB2312" w:hint="eastAsia"/>
                <w:sz w:val="24"/>
              </w:rPr>
              <w:t>格</w:t>
            </w:r>
          </w:p>
          <w:p w14:paraId="34F7D276" w14:textId="77777777" w:rsidR="004F152D" w:rsidRDefault="004F152D">
            <w:pPr>
              <w:jc w:val="center"/>
              <w:rPr>
                <w:rFonts w:ascii="仿宋_GB2312" w:hint="eastAsia"/>
                <w:sz w:val="24"/>
              </w:rPr>
            </w:pPr>
            <w:r>
              <w:rPr>
                <w:rFonts w:ascii="仿宋_GB2312" w:hint="eastAsia"/>
                <w:sz w:val="24"/>
              </w:rPr>
              <w:t>型</w:t>
            </w:r>
            <w:r>
              <w:rPr>
                <w:rFonts w:ascii="仿宋_GB2312" w:hint="eastAsia"/>
                <w:sz w:val="24"/>
              </w:rPr>
              <w:t xml:space="preserve">  </w:t>
            </w:r>
            <w:r>
              <w:rPr>
                <w:rFonts w:ascii="仿宋_GB2312" w:hint="eastAsia"/>
                <w:sz w:val="24"/>
              </w:rPr>
              <w:t>号</w:t>
            </w:r>
          </w:p>
        </w:tc>
        <w:tc>
          <w:tcPr>
            <w:tcW w:w="1050" w:type="dxa"/>
            <w:vMerge w:val="restart"/>
            <w:vAlign w:val="center"/>
          </w:tcPr>
          <w:p w14:paraId="2251C05A" w14:textId="77777777" w:rsidR="004F152D" w:rsidRDefault="004F152D">
            <w:pPr>
              <w:jc w:val="center"/>
              <w:rPr>
                <w:rFonts w:ascii="仿宋_GB2312"/>
                <w:sz w:val="18"/>
              </w:rPr>
            </w:pPr>
            <w:r>
              <w:rPr>
                <w:rFonts w:ascii="仿宋_GB2312" w:hint="eastAsia"/>
                <w:sz w:val="18"/>
              </w:rPr>
              <w:t>额定功率</w:t>
            </w:r>
            <w:r>
              <w:rPr>
                <w:rFonts w:ascii="仿宋_GB2312" w:hint="eastAsia"/>
                <w:sz w:val="18"/>
              </w:rPr>
              <w:t>(KW)</w:t>
            </w:r>
            <w:r>
              <w:rPr>
                <w:rFonts w:ascii="仿宋_GB2312" w:hint="eastAsia"/>
                <w:sz w:val="18"/>
              </w:rPr>
              <w:t>或容量</w:t>
            </w:r>
            <w:r>
              <w:rPr>
                <w:rFonts w:ascii="仿宋_GB2312" w:hint="eastAsia"/>
                <w:sz w:val="18"/>
              </w:rPr>
              <w:t>(</w:t>
            </w:r>
            <w:r>
              <w:rPr>
                <w:rFonts w:ascii="仿宋_GB2312"/>
                <w:sz w:val="18"/>
              </w:rPr>
              <w:t>m</w:t>
            </w:r>
            <w:r>
              <w:rPr>
                <w:rFonts w:ascii="仿宋_GB2312"/>
                <w:sz w:val="18"/>
                <w:vertAlign w:val="superscript"/>
              </w:rPr>
              <w:t>3</w:t>
            </w:r>
            <w:r>
              <w:rPr>
                <w:rFonts w:ascii="仿宋_GB2312"/>
                <w:sz w:val="18"/>
              </w:rPr>
              <w:t>)</w:t>
            </w:r>
            <w:r>
              <w:rPr>
                <w:rFonts w:ascii="仿宋_GB2312" w:hint="eastAsia"/>
                <w:sz w:val="18"/>
              </w:rPr>
              <w:t>或吨位</w:t>
            </w:r>
            <w:r>
              <w:rPr>
                <w:rFonts w:ascii="仿宋_GB2312" w:hint="eastAsia"/>
                <w:sz w:val="18"/>
              </w:rPr>
              <w:t>(</w:t>
            </w:r>
            <w:r>
              <w:rPr>
                <w:rFonts w:ascii="仿宋_GB2312"/>
                <w:sz w:val="18"/>
              </w:rPr>
              <w:t>t</w:t>
            </w:r>
            <w:r>
              <w:rPr>
                <w:rFonts w:ascii="仿宋_GB2312" w:hint="eastAsia"/>
                <w:sz w:val="18"/>
              </w:rPr>
              <w:t>)</w:t>
            </w:r>
          </w:p>
        </w:tc>
        <w:tc>
          <w:tcPr>
            <w:tcW w:w="1050" w:type="dxa"/>
            <w:vMerge w:val="restart"/>
            <w:vAlign w:val="center"/>
          </w:tcPr>
          <w:p w14:paraId="354CFB1D" w14:textId="77777777" w:rsidR="004F152D" w:rsidRDefault="004F152D">
            <w:pPr>
              <w:jc w:val="center"/>
              <w:rPr>
                <w:rFonts w:ascii="仿宋_GB2312" w:hint="eastAsia"/>
                <w:sz w:val="24"/>
              </w:rPr>
            </w:pPr>
            <w:r>
              <w:rPr>
                <w:rFonts w:ascii="仿宋_GB2312" w:hint="eastAsia"/>
                <w:sz w:val="24"/>
              </w:rPr>
              <w:t>厂牌及出厂时间</w:t>
            </w:r>
          </w:p>
        </w:tc>
        <w:tc>
          <w:tcPr>
            <w:tcW w:w="3360" w:type="dxa"/>
            <w:gridSpan w:val="4"/>
            <w:vAlign w:val="center"/>
          </w:tcPr>
          <w:p w14:paraId="654A46C6" w14:textId="77777777" w:rsidR="004F152D" w:rsidRDefault="004F152D">
            <w:pPr>
              <w:jc w:val="center"/>
              <w:rPr>
                <w:rFonts w:ascii="仿宋_GB2312" w:hint="eastAsia"/>
                <w:sz w:val="24"/>
              </w:rPr>
            </w:pPr>
            <w:r>
              <w:rPr>
                <w:rFonts w:ascii="仿宋_GB2312" w:hint="eastAsia"/>
                <w:sz w:val="24"/>
              </w:rPr>
              <w:t>数</w:t>
            </w:r>
            <w:r>
              <w:rPr>
                <w:rFonts w:ascii="仿宋_GB2312" w:hint="eastAsia"/>
                <w:sz w:val="24"/>
              </w:rPr>
              <w:t xml:space="preserve">      </w:t>
            </w:r>
            <w:r>
              <w:rPr>
                <w:rFonts w:ascii="仿宋_GB2312" w:hint="eastAsia"/>
                <w:sz w:val="24"/>
              </w:rPr>
              <w:t>量</w:t>
            </w:r>
          </w:p>
        </w:tc>
        <w:tc>
          <w:tcPr>
            <w:tcW w:w="945" w:type="dxa"/>
            <w:vMerge w:val="restart"/>
            <w:vAlign w:val="center"/>
          </w:tcPr>
          <w:p w14:paraId="6D89FF74" w14:textId="77777777" w:rsidR="004F152D" w:rsidRDefault="004F152D">
            <w:pPr>
              <w:jc w:val="center"/>
              <w:rPr>
                <w:rFonts w:ascii="仿宋_GB2312" w:hint="eastAsia"/>
                <w:sz w:val="24"/>
              </w:rPr>
            </w:pPr>
            <w:r>
              <w:rPr>
                <w:rFonts w:ascii="仿宋_GB2312" w:hint="eastAsia"/>
                <w:sz w:val="24"/>
              </w:rPr>
              <w:t>备注</w:t>
            </w:r>
          </w:p>
        </w:tc>
      </w:tr>
      <w:tr w:rsidR="004F152D" w14:paraId="1BC4B1C5" w14:textId="77777777">
        <w:tblPrEx>
          <w:tblCellMar>
            <w:top w:w="0" w:type="dxa"/>
            <w:bottom w:w="0" w:type="dxa"/>
          </w:tblCellMar>
        </w:tblPrEx>
        <w:trPr>
          <w:cantSplit/>
          <w:trHeight w:hRule="exact" w:val="500"/>
        </w:trPr>
        <w:tc>
          <w:tcPr>
            <w:tcW w:w="1470" w:type="dxa"/>
            <w:vMerge/>
            <w:vAlign w:val="center"/>
          </w:tcPr>
          <w:p w14:paraId="1C00EAA5" w14:textId="77777777" w:rsidR="004F152D" w:rsidRDefault="004F152D">
            <w:pPr>
              <w:rPr>
                <w:rFonts w:ascii="仿宋_GB2312" w:hint="eastAsia"/>
                <w:sz w:val="24"/>
              </w:rPr>
            </w:pPr>
          </w:p>
        </w:tc>
        <w:tc>
          <w:tcPr>
            <w:tcW w:w="1365" w:type="dxa"/>
            <w:vMerge/>
            <w:vAlign w:val="center"/>
          </w:tcPr>
          <w:p w14:paraId="6A3685D2" w14:textId="77777777" w:rsidR="004F152D" w:rsidRDefault="004F152D">
            <w:pPr>
              <w:jc w:val="center"/>
              <w:rPr>
                <w:rFonts w:ascii="仿宋_GB2312" w:hint="eastAsia"/>
                <w:sz w:val="24"/>
              </w:rPr>
            </w:pPr>
          </w:p>
        </w:tc>
        <w:tc>
          <w:tcPr>
            <w:tcW w:w="1050" w:type="dxa"/>
            <w:vMerge/>
            <w:vAlign w:val="center"/>
          </w:tcPr>
          <w:p w14:paraId="48B8A6E0" w14:textId="77777777" w:rsidR="004F152D" w:rsidRDefault="004F152D">
            <w:pPr>
              <w:jc w:val="center"/>
              <w:rPr>
                <w:rFonts w:ascii="仿宋_GB2312" w:hint="eastAsia"/>
                <w:sz w:val="24"/>
              </w:rPr>
            </w:pPr>
          </w:p>
        </w:tc>
        <w:tc>
          <w:tcPr>
            <w:tcW w:w="1050" w:type="dxa"/>
            <w:vMerge/>
            <w:vAlign w:val="center"/>
          </w:tcPr>
          <w:p w14:paraId="6EE6B431" w14:textId="77777777" w:rsidR="004F152D" w:rsidRDefault="004F152D">
            <w:pPr>
              <w:jc w:val="center"/>
              <w:rPr>
                <w:rFonts w:ascii="仿宋_GB2312" w:hint="eastAsia"/>
                <w:sz w:val="24"/>
              </w:rPr>
            </w:pPr>
          </w:p>
        </w:tc>
        <w:tc>
          <w:tcPr>
            <w:tcW w:w="840" w:type="dxa"/>
            <w:vMerge w:val="restart"/>
            <w:vAlign w:val="center"/>
          </w:tcPr>
          <w:p w14:paraId="239BAD52" w14:textId="77777777" w:rsidR="004F152D" w:rsidRDefault="004F152D">
            <w:pPr>
              <w:jc w:val="center"/>
              <w:rPr>
                <w:rFonts w:ascii="仿宋_GB2312" w:hint="eastAsia"/>
                <w:sz w:val="24"/>
              </w:rPr>
            </w:pPr>
            <w:r>
              <w:rPr>
                <w:rFonts w:ascii="仿宋_GB2312" w:hint="eastAsia"/>
                <w:sz w:val="24"/>
              </w:rPr>
              <w:t>小计</w:t>
            </w:r>
          </w:p>
        </w:tc>
        <w:tc>
          <w:tcPr>
            <w:tcW w:w="2520" w:type="dxa"/>
            <w:gridSpan w:val="3"/>
            <w:vAlign w:val="center"/>
          </w:tcPr>
          <w:p w14:paraId="2654DD76" w14:textId="77777777" w:rsidR="004F152D" w:rsidRDefault="004F152D">
            <w:pPr>
              <w:jc w:val="center"/>
              <w:rPr>
                <w:rFonts w:ascii="仿宋_GB2312" w:hint="eastAsia"/>
                <w:sz w:val="24"/>
              </w:rPr>
            </w:pPr>
            <w:r>
              <w:rPr>
                <w:rFonts w:ascii="仿宋_GB2312" w:hint="eastAsia"/>
                <w:sz w:val="24"/>
              </w:rPr>
              <w:t>其</w:t>
            </w:r>
            <w:r>
              <w:rPr>
                <w:rFonts w:ascii="仿宋_GB2312" w:hint="eastAsia"/>
                <w:sz w:val="24"/>
              </w:rPr>
              <w:t xml:space="preserve">   </w:t>
            </w:r>
            <w:r>
              <w:rPr>
                <w:rFonts w:ascii="仿宋_GB2312" w:hint="eastAsia"/>
                <w:sz w:val="24"/>
              </w:rPr>
              <w:t>中</w:t>
            </w:r>
          </w:p>
        </w:tc>
        <w:tc>
          <w:tcPr>
            <w:tcW w:w="945" w:type="dxa"/>
            <w:vMerge/>
            <w:vAlign w:val="center"/>
          </w:tcPr>
          <w:p w14:paraId="20C0B3F6" w14:textId="77777777" w:rsidR="004F152D" w:rsidRDefault="004F152D">
            <w:pPr>
              <w:jc w:val="center"/>
              <w:rPr>
                <w:rFonts w:ascii="仿宋_GB2312" w:hint="eastAsia"/>
                <w:sz w:val="24"/>
              </w:rPr>
            </w:pPr>
          </w:p>
        </w:tc>
      </w:tr>
      <w:tr w:rsidR="004F152D" w14:paraId="4EF03F78" w14:textId="77777777">
        <w:tblPrEx>
          <w:tblCellMar>
            <w:top w:w="0" w:type="dxa"/>
            <w:bottom w:w="0" w:type="dxa"/>
          </w:tblCellMar>
        </w:tblPrEx>
        <w:trPr>
          <w:cantSplit/>
          <w:trHeight w:hRule="exact" w:val="500"/>
        </w:trPr>
        <w:tc>
          <w:tcPr>
            <w:tcW w:w="1470" w:type="dxa"/>
            <w:vMerge/>
            <w:vAlign w:val="center"/>
          </w:tcPr>
          <w:p w14:paraId="63E49E64" w14:textId="77777777" w:rsidR="004F152D" w:rsidRDefault="004F152D">
            <w:pPr>
              <w:rPr>
                <w:rFonts w:ascii="仿宋_GB2312" w:hint="eastAsia"/>
                <w:sz w:val="24"/>
              </w:rPr>
            </w:pPr>
          </w:p>
        </w:tc>
        <w:tc>
          <w:tcPr>
            <w:tcW w:w="1365" w:type="dxa"/>
            <w:vMerge/>
            <w:vAlign w:val="center"/>
          </w:tcPr>
          <w:p w14:paraId="549D5BA3" w14:textId="77777777" w:rsidR="004F152D" w:rsidRDefault="004F152D">
            <w:pPr>
              <w:jc w:val="center"/>
              <w:rPr>
                <w:rFonts w:ascii="仿宋_GB2312" w:hint="eastAsia"/>
                <w:sz w:val="24"/>
              </w:rPr>
            </w:pPr>
          </w:p>
        </w:tc>
        <w:tc>
          <w:tcPr>
            <w:tcW w:w="1050" w:type="dxa"/>
            <w:vMerge/>
            <w:vAlign w:val="center"/>
          </w:tcPr>
          <w:p w14:paraId="33D158FA" w14:textId="77777777" w:rsidR="004F152D" w:rsidRDefault="004F152D">
            <w:pPr>
              <w:jc w:val="center"/>
              <w:rPr>
                <w:rFonts w:ascii="仿宋_GB2312" w:hint="eastAsia"/>
                <w:sz w:val="24"/>
              </w:rPr>
            </w:pPr>
          </w:p>
        </w:tc>
        <w:tc>
          <w:tcPr>
            <w:tcW w:w="1050" w:type="dxa"/>
            <w:vMerge/>
            <w:vAlign w:val="center"/>
          </w:tcPr>
          <w:p w14:paraId="014F43B8" w14:textId="77777777" w:rsidR="004F152D" w:rsidRDefault="004F152D">
            <w:pPr>
              <w:jc w:val="center"/>
              <w:rPr>
                <w:rFonts w:ascii="仿宋_GB2312" w:hint="eastAsia"/>
                <w:sz w:val="24"/>
              </w:rPr>
            </w:pPr>
          </w:p>
        </w:tc>
        <w:tc>
          <w:tcPr>
            <w:tcW w:w="840" w:type="dxa"/>
            <w:vMerge/>
            <w:vAlign w:val="center"/>
          </w:tcPr>
          <w:p w14:paraId="58E5959A" w14:textId="77777777" w:rsidR="004F152D" w:rsidRDefault="004F152D">
            <w:pPr>
              <w:jc w:val="center"/>
              <w:rPr>
                <w:rFonts w:ascii="仿宋_GB2312" w:hint="eastAsia"/>
                <w:sz w:val="24"/>
              </w:rPr>
            </w:pPr>
          </w:p>
        </w:tc>
        <w:tc>
          <w:tcPr>
            <w:tcW w:w="840" w:type="dxa"/>
            <w:vAlign w:val="center"/>
          </w:tcPr>
          <w:p w14:paraId="7AA911C8" w14:textId="77777777" w:rsidR="004F152D" w:rsidRDefault="004F152D">
            <w:pPr>
              <w:jc w:val="center"/>
              <w:rPr>
                <w:rFonts w:ascii="仿宋_GB2312" w:hint="eastAsia"/>
                <w:sz w:val="24"/>
              </w:rPr>
            </w:pPr>
            <w:r>
              <w:rPr>
                <w:rFonts w:ascii="仿宋_GB2312" w:hint="eastAsia"/>
                <w:sz w:val="24"/>
              </w:rPr>
              <w:t>自有</w:t>
            </w:r>
          </w:p>
        </w:tc>
        <w:tc>
          <w:tcPr>
            <w:tcW w:w="840" w:type="dxa"/>
            <w:vAlign w:val="center"/>
          </w:tcPr>
          <w:p w14:paraId="431C0CFC" w14:textId="77777777" w:rsidR="004F152D" w:rsidRDefault="004F152D">
            <w:pPr>
              <w:jc w:val="center"/>
              <w:rPr>
                <w:rFonts w:ascii="仿宋_GB2312" w:hint="eastAsia"/>
                <w:sz w:val="24"/>
              </w:rPr>
            </w:pPr>
            <w:r>
              <w:rPr>
                <w:rFonts w:ascii="仿宋_GB2312" w:hint="eastAsia"/>
                <w:sz w:val="24"/>
              </w:rPr>
              <w:t>新购</w:t>
            </w:r>
          </w:p>
        </w:tc>
        <w:tc>
          <w:tcPr>
            <w:tcW w:w="840" w:type="dxa"/>
            <w:vAlign w:val="center"/>
          </w:tcPr>
          <w:p w14:paraId="262AE59B" w14:textId="77777777" w:rsidR="004F152D" w:rsidRDefault="004F152D">
            <w:pPr>
              <w:jc w:val="center"/>
              <w:rPr>
                <w:rFonts w:ascii="仿宋_GB2312" w:hint="eastAsia"/>
                <w:sz w:val="24"/>
              </w:rPr>
            </w:pPr>
            <w:r>
              <w:rPr>
                <w:rFonts w:ascii="仿宋_GB2312" w:hint="eastAsia"/>
                <w:sz w:val="24"/>
              </w:rPr>
              <w:t>租赁</w:t>
            </w:r>
          </w:p>
        </w:tc>
        <w:tc>
          <w:tcPr>
            <w:tcW w:w="945" w:type="dxa"/>
            <w:vMerge/>
            <w:vAlign w:val="center"/>
          </w:tcPr>
          <w:p w14:paraId="56B73EC7" w14:textId="77777777" w:rsidR="004F152D" w:rsidRDefault="004F152D">
            <w:pPr>
              <w:jc w:val="center"/>
              <w:rPr>
                <w:rFonts w:ascii="仿宋_GB2312" w:hint="eastAsia"/>
                <w:sz w:val="24"/>
              </w:rPr>
            </w:pPr>
          </w:p>
        </w:tc>
      </w:tr>
      <w:tr w:rsidR="004F152D" w14:paraId="1409EC0F" w14:textId="77777777">
        <w:tblPrEx>
          <w:tblCellMar>
            <w:top w:w="0" w:type="dxa"/>
            <w:bottom w:w="0" w:type="dxa"/>
          </w:tblCellMar>
        </w:tblPrEx>
        <w:trPr>
          <w:cantSplit/>
          <w:trHeight w:hRule="exact" w:val="500"/>
        </w:trPr>
        <w:tc>
          <w:tcPr>
            <w:tcW w:w="1470" w:type="dxa"/>
            <w:vAlign w:val="center"/>
          </w:tcPr>
          <w:p w14:paraId="71BFBD00" w14:textId="77777777" w:rsidR="004F152D" w:rsidRDefault="004F152D">
            <w:pPr>
              <w:pStyle w:val="10"/>
              <w:jc w:val="both"/>
              <w:rPr>
                <w:rFonts w:ascii="仿宋_GB2312" w:hAnsi="Times New Roman"/>
              </w:rPr>
            </w:pPr>
            <w:r>
              <w:rPr>
                <w:rFonts w:ascii="仿宋_GB2312" w:hAnsi="Times New Roman" w:hint="eastAsia"/>
              </w:rPr>
              <w:t>钻桩机</w:t>
            </w:r>
          </w:p>
        </w:tc>
        <w:tc>
          <w:tcPr>
            <w:tcW w:w="2415" w:type="dxa"/>
            <w:gridSpan w:val="2"/>
            <w:vAlign w:val="center"/>
          </w:tcPr>
          <w:p w14:paraId="63C2A41B" w14:textId="77777777" w:rsidR="004F152D" w:rsidRDefault="004F152D">
            <w:pPr>
              <w:jc w:val="center"/>
              <w:rPr>
                <w:rFonts w:ascii="仿宋_GB2312"/>
                <w:sz w:val="24"/>
              </w:rPr>
            </w:pPr>
            <w:r>
              <w:rPr>
                <w:rFonts w:ascii="仿宋_GB2312"/>
                <w:sz w:val="24"/>
              </w:rPr>
              <w:t>(TXB-1000A)</w:t>
            </w:r>
          </w:p>
        </w:tc>
        <w:tc>
          <w:tcPr>
            <w:tcW w:w="1050" w:type="dxa"/>
            <w:vAlign w:val="center"/>
          </w:tcPr>
          <w:p w14:paraId="3D1E8A6F" w14:textId="77777777" w:rsidR="004F152D" w:rsidRDefault="004F152D">
            <w:pPr>
              <w:jc w:val="center"/>
              <w:rPr>
                <w:rFonts w:ascii="仿宋_GB2312" w:hint="eastAsia"/>
                <w:sz w:val="24"/>
              </w:rPr>
            </w:pPr>
            <w:r>
              <w:rPr>
                <w:rFonts w:ascii="仿宋_GB2312" w:hint="eastAsia"/>
                <w:sz w:val="24"/>
              </w:rPr>
              <w:t>96</w:t>
            </w:r>
            <w:r>
              <w:rPr>
                <w:rFonts w:ascii="仿宋_GB2312" w:hint="eastAsia"/>
                <w:sz w:val="24"/>
              </w:rPr>
              <w:t>年</w:t>
            </w:r>
          </w:p>
        </w:tc>
        <w:tc>
          <w:tcPr>
            <w:tcW w:w="840" w:type="dxa"/>
            <w:vAlign w:val="center"/>
          </w:tcPr>
          <w:p w14:paraId="57B18A02" w14:textId="77777777" w:rsidR="004F152D" w:rsidRDefault="004F152D">
            <w:pPr>
              <w:jc w:val="center"/>
              <w:rPr>
                <w:rFonts w:ascii="仿宋_GB2312"/>
                <w:sz w:val="24"/>
              </w:rPr>
            </w:pPr>
            <w:r>
              <w:rPr>
                <w:rFonts w:ascii="仿宋_GB2312"/>
                <w:sz w:val="24"/>
              </w:rPr>
              <w:t>4</w:t>
            </w:r>
            <w:r>
              <w:rPr>
                <w:rFonts w:ascii="仿宋_GB2312" w:hint="eastAsia"/>
                <w:sz w:val="24"/>
              </w:rPr>
              <w:t>台</w:t>
            </w:r>
          </w:p>
        </w:tc>
        <w:tc>
          <w:tcPr>
            <w:tcW w:w="840" w:type="dxa"/>
            <w:vAlign w:val="center"/>
          </w:tcPr>
          <w:p w14:paraId="510845B8" w14:textId="77777777" w:rsidR="004F152D" w:rsidRDefault="004F152D">
            <w:pPr>
              <w:jc w:val="center"/>
              <w:rPr>
                <w:rFonts w:ascii="仿宋_GB2312"/>
                <w:sz w:val="24"/>
              </w:rPr>
            </w:pPr>
            <w:r>
              <w:rPr>
                <w:rFonts w:ascii="仿宋_GB2312"/>
                <w:sz w:val="24"/>
              </w:rPr>
              <w:t>4</w:t>
            </w:r>
          </w:p>
        </w:tc>
        <w:tc>
          <w:tcPr>
            <w:tcW w:w="840" w:type="dxa"/>
            <w:vAlign w:val="center"/>
          </w:tcPr>
          <w:p w14:paraId="45677943" w14:textId="77777777" w:rsidR="004F152D" w:rsidRDefault="004F152D">
            <w:pPr>
              <w:jc w:val="center"/>
              <w:rPr>
                <w:rFonts w:ascii="仿宋_GB2312" w:hint="eastAsia"/>
                <w:sz w:val="24"/>
              </w:rPr>
            </w:pPr>
          </w:p>
        </w:tc>
        <w:tc>
          <w:tcPr>
            <w:tcW w:w="840" w:type="dxa"/>
            <w:vAlign w:val="center"/>
          </w:tcPr>
          <w:p w14:paraId="2DA3DBE1" w14:textId="77777777" w:rsidR="004F152D" w:rsidRDefault="004F152D">
            <w:pPr>
              <w:jc w:val="center"/>
              <w:rPr>
                <w:rFonts w:ascii="仿宋_GB2312" w:hint="eastAsia"/>
                <w:sz w:val="24"/>
              </w:rPr>
            </w:pPr>
          </w:p>
        </w:tc>
        <w:tc>
          <w:tcPr>
            <w:tcW w:w="945" w:type="dxa"/>
            <w:vAlign w:val="center"/>
          </w:tcPr>
          <w:p w14:paraId="023706BB" w14:textId="77777777" w:rsidR="004F152D" w:rsidRDefault="004F152D">
            <w:pPr>
              <w:jc w:val="center"/>
              <w:rPr>
                <w:rFonts w:ascii="仿宋_GB2312" w:hint="eastAsia"/>
                <w:sz w:val="24"/>
              </w:rPr>
            </w:pPr>
          </w:p>
        </w:tc>
      </w:tr>
      <w:tr w:rsidR="004F152D" w14:paraId="268B0238" w14:textId="77777777">
        <w:tblPrEx>
          <w:tblCellMar>
            <w:top w:w="0" w:type="dxa"/>
            <w:bottom w:w="0" w:type="dxa"/>
          </w:tblCellMar>
        </w:tblPrEx>
        <w:trPr>
          <w:cantSplit/>
          <w:trHeight w:hRule="exact" w:val="500"/>
        </w:trPr>
        <w:tc>
          <w:tcPr>
            <w:tcW w:w="1470" w:type="dxa"/>
            <w:vAlign w:val="center"/>
          </w:tcPr>
          <w:p w14:paraId="5BB1B0CD" w14:textId="77777777" w:rsidR="004F152D" w:rsidRDefault="004F152D">
            <w:pPr>
              <w:rPr>
                <w:rFonts w:ascii="仿宋_GB2312"/>
                <w:sz w:val="24"/>
              </w:rPr>
            </w:pPr>
            <w:r>
              <w:rPr>
                <w:rFonts w:ascii="仿宋_GB2312" w:hint="eastAsia"/>
                <w:sz w:val="24"/>
              </w:rPr>
              <w:t>泥浆泵</w:t>
            </w:r>
          </w:p>
        </w:tc>
        <w:tc>
          <w:tcPr>
            <w:tcW w:w="1365" w:type="dxa"/>
            <w:vAlign w:val="center"/>
          </w:tcPr>
          <w:p w14:paraId="4AD87F8A" w14:textId="77777777" w:rsidR="004F152D" w:rsidRDefault="004F152D">
            <w:pPr>
              <w:jc w:val="center"/>
              <w:rPr>
                <w:rFonts w:ascii="仿宋_GB2312"/>
                <w:sz w:val="24"/>
              </w:rPr>
            </w:pPr>
            <w:r>
              <w:rPr>
                <w:rFonts w:ascii="仿宋_GB2312"/>
                <w:sz w:val="24"/>
              </w:rPr>
              <w:t>(3PNL)</w:t>
            </w:r>
          </w:p>
        </w:tc>
        <w:tc>
          <w:tcPr>
            <w:tcW w:w="1050" w:type="dxa"/>
            <w:vAlign w:val="center"/>
          </w:tcPr>
          <w:p w14:paraId="6EA1AD84" w14:textId="77777777" w:rsidR="004F152D" w:rsidRDefault="004F152D">
            <w:pPr>
              <w:pStyle w:val="10"/>
              <w:rPr>
                <w:rFonts w:ascii="仿宋_GB2312" w:eastAsia="宋体" w:hAnsi="Times New Roman"/>
              </w:rPr>
            </w:pPr>
          </w:p>
        </w:tc>
        <w:tc>
          <w:tcPr>
            <w:tcW w:w="1050" w:type="dxa"/>
            <w:vAlign w:val="center"/>
          </w:tcPr>
          <w:p w14:paraId="4B8A9FBB" w14:textId="77777777" w:rsidR="004F152D" w:rsidRDefault="004F152D">
            <w:pPr>
              <w:jc w:val="center"/>
              <w:rPr>
                <w:rFonts w:ascii="仿宋_GB2312" w:hint="eastAsia"/>
                <w:sz w:val="24"/>
              </w:rPr>
            </w:pPr>
            <w:r>
              <w:rPr>
                <w:rFonts w:ascii="仿宋_GB2312" w:hint="eastAsia"/>
                <w:sz w:val="24"/>
              </w:rPr>
              <w:t>93</w:t>
            </w:r>
            <w:r>
              <w:rPr>
                <w:rFonts w:ascii="仿宋_GB2312" w:hint="eastAsia"/>
                <w:sz w:val="24"/>
              </w:rPr>
              <w:t>年</w:t>
            </w:r>
          </w:p>
        </w:tc>
        <w:tc>
          <w:tcPr>
            <w:tcW w:w="840" w:type="dxa"/>
            <w:vAlign w:val="center"/>
          </w:tcPr>
          <w:p w14:paraId="201EAFAA" w14:textId="77777777" w:rsidR="004F152D" w:rsidRDefault="004F152D">
            <w:pPr>
              <w:jc w:val="center"/>
              <w:rPr>
                <w:rFonts w:ascii="仿宋_GB2312"/>
                <w:sz w:val="24"/>
              </w:rPr>
            </w:pPr>
            <w:r>
              <w:rPr>
                <w:rFonts w:ascii="仿宋_GB2312"/>
                <w:sz w:val="24"/>
              </w:rPr>
              <w:t>6</w:t>
            </w:r>
            <w:r>
              <w:rPr>
                <w:rFonts w:ascii="仿宋_GB2312" w:hint="eastAsia"/>
                <w:sz w:val="24"/>
              </w:rPr>
              <w:t>台</w:t>
            </w:r>
          </w:p>
        </w:tc>
        <w:tc>
          <w:tcPr>
            <w:tcW w:w="840" w:type="dxa"/>
            <w:vAlign w:val="center"/>
          </w:tcPr>
          <w:p w14:paraId="5445C15B" w14:textId="77777777" w:rsidR="004F152D" w:rsidRDefault="004F152D">
            <w:pPr>
              <w:jc w:val="center"/>
              <w:rPr>
                <w:rFonts w:ascii="仿宋_GB2312"/>
                <w:sz w:val="24"/>
              </w:rPr>
            </w:pPr>
            <w:r>
              <w:rPr>
                <w:rFonts w:ascii="仿宋_GB2312"/>
                <w:sz w:val="24"/>
              </w:rPr>
              <w:t>6</w:t>
            </w:r>
          </w:p>
        </w:tc>
        <w:tc>
          <w:tcPr>
            <w:tcW w:w="840" w:type="dxa"/>
            <w:vAlign w:val="center"/>
          </w:tcPr>
          <w:p w14:paraId="1317AD88" w14:textId="77777777" w:rsidR="004F152D" w:rsidRDefault="004F152D">
            <w:pPr>
              <w:jc w:val="center"/>
              <w:rPr>
                <w:rFonts w:ascii="仿宋_GB2312" w:hint="eastAsia"/>
                <w:sz w:val="24"/>
              </w:rPr>
            </w:pPr>
          </w:p>
        </w:tc>
        <w:tc>
          <w:tcPr>
            <w:tcW w:w="840" w:type="dxa"/>
            <w:vAlign w:val="center"/>
          </w:tcPr>
          <w:p w14:paraId="0E68FC59" w14:textId="77777777" w:rsidR="004F152D" w:rsidRDefault="004F152D">
            <w:pPr>
              <w:jc w:val="center"/>
              <w:rPr>
                <w:rFonts w:ascii="仿宋_GB2312" w:hint="eastAsia"/>
                <w:sz w:val="24"/>
              </w:rPr>
            </w:pPr>
          </w:p>
        </w:tc>
        <w:tc>
          <w:tcPr>
            <w:tcW w:w="945" w:type="dxa"/>
            <w:vAlign w:val="center"/>
          </w:tcPr>
          <w:p w14:paraId="6CA58FD0" w14:textId="77777777" w:rsidR="004F152D" w:rsidRDefault="004F152D">
            <w:pPr>
              <w:jc w:val="center"/>
              <w:rPr>
                <w:rFonts w:ascii="仿宋_GB2312" w:hint="eastAsia"/>
                <w:sz w:val="24"/>
              </w:rPr>
            </w:pPr>
          </w:p>
        </w:tc>
      </w:tr>
      <w:tr w:rsidR="004F152D" w14:paraId="62378AA5" w14:textId="77777777">
        <w:tblPrEx>
          <w:tblCellMar>
            <w:top w:w="0" w:type="dxa"/>
            <w:bottom w:w="0" w:type="dxa"/>
          </w:tblCellMar>
        </w:tblPrEx>
        <w:trPr>
          <w:cantSplit/>
          <w:trHeight w:hRule="exact" w:val="500"/>
        </w:trPr>
        <w:tc>
          <w:tcPr>
            <w:tcW w:w="1470" w:type="dxa"/>
            <w:vAlign w:val="center"/>
          </w:tcPr>
          <w:p w14:paraId="3DE0E84C" w14:textId="77777777" w:rsidR="004F152D" w:rsidRDefault="004F152D">
            <w:pPr>
              <w:rPr>
                <w:rFonts w:ascii="仿宋_GB2312"/>
                <w:sz w:val="24"/>
              </w:rPr>
            </w:pPr>
            <w:r>
              <w:rPr>
                <w:rFonts w:ascii="仿宋_GB2312" w:hint="eastAsia"/>
                <w:sz w:val="24"/>
              </w:rPr>
              <w:t>电焊机</w:t>
            </w:r>
          </w:p>
        </w:tc>
        <w:tc>
          <w:tcPr>
            <w:tcW w:w="1365" w:type="dxa"/>
            <w:vAlign w:val="center"/>
          </w:tcPr>
          <w:p w14:paraId="783C9029" w14:textId="77777777" w:rsidR="004F152D" w:rsidRDefault="004F152D">
            <w:pPr>
              <w:jc w:val="center"/>
              <w:rPr>
                <w:rFonts w:ascii="仿宋_GB2312"/>
                <w:sz w:val="24"/>
              </w:rPr>
            </w:pPr>
            <w:r>
              <w:rPr>
                <w:rFonts w:ascii="仿宋_GB2312"/>
                <w:sz w:val="24"/>
              </w:rPr>
              <w:t>(ZX5,BX1)</w:t>
            </w:r>
          </w:p>
        </w:tc>
        <w:tc>
          <w:tcPr>
            <w:tcW w:w="1050" w:type="dxa"/>
            <w:vAlign w:val="center"/>
          </w:tcPr>
          <w:p w14:paraId="46736BF5" w14:textId="77777777" w:rsidR="004F152D" w:rsidRDefault="004F152D">
            <w:pPr>
              <w:jc w:val="center"/>
              <w:rPr>
                <w:rFonts w:ascii="仿宋_GB2312"/>
                <w:sz w:val="24"/>
              </w:rPr>
            </w:pPr>
          </w:p>
        </w:tc>
        <w:tc>
          <w:tcPr>
            <w:tcW w:w="1050" w:type="dxa"/>
            <w:vAlign w:val="center"/>
          </w:tcPr>
          <w:p w14:paraId="5501619B" w14:textId="77777777" w:rsidR="004F152D" w:rsidRDefault="004F152D">
            <w:pPr>
              <w:jc w:val="center"/>
              <w:rPr>
                <w:rFonts w:ascii="仿宋_GB2312" w:hint="eastAsia"/>
                <w:sz w:val="24"/>
              </w:rPr>
            </w:pPr>
            <w:r>
              <w:rPr>
                <w:rFonts w:ascii="仿宋_GB2312" w:hint="eastAsia"/>
                <w:sz w:val="24"/>
              </w:rPr>
              <w:t>94</w:t>
            </w:r>
            <w:r>
              <w:rPr>
                <w:rFonts w:ascii="仿宋_GB2312" w:hint="eastAsia"/>
                <w:sz w:val="24"/>
              </w:rPr>
              <w:t>年</w:t>
            </w:r>
          </w:p>
        </w:tc>
        <w:tc>
          <w:tcPr>
            <w:tcW w:w="840" w:type="dxa"/>
            <w:vAlign w:val="center"/>
          </w:tcPr>
          <w:p w14:paraId="310A5BB7" w14:textId="77777777" w:rsidR="004F152D" w:rsidRDefault="004F152D">
            <w:pPr>
              <w:jc w:val="center"/>
              <w:rPr>
                <w:rFonts w:ascii="仿宋_GB2312"/>
                <w:sz w:val="24"/>
              </w:rPr>
            </w:pPr>
            <w:r>
              <w:rPr>
                <w:rFonts w:ascii="仿宋_GB2312"/>
                <w:sz w:val="24"/>
              </w:rPr>
              <w:t>8</w:t>
            </w:r>
            <w:r>
              <w:rPr>
                <w:rFonts w:ascii="仿宋_GB2312" w:hint="eastAsia"/>
                <w:sz w:val="24"/>
              </w:rPr>
              <w:t>台</w:t>
            </w:r>
          </w:p>
        </w:tc>
        <w:tc>
          <w:tcPr>
            <w:tcW w:w="840" w:type="dxa"/>
            <w:vAlign w:val="center"/>
          </w:tcPr>
          <w:p w14:paraId="756D3E3D" w14:textId="77777777" w:rsidR="004F152D" w:rsidRDefault="004F152D">
            <w:pPr>
              <w:jc w:val="center"/>
              <w:rPr>
                <w:rFonts w:ascii="仿宋_GB2312"/>
                <w:sz w:val="24"/>
              </w:rPr>
            </w:pPr>
            <w:r>
              <w:rPr>
                <w:rFonts w:ascii="仿宋_GB2312"/>
                <w:sz w:val="24"/>
              </w:rPr>
              <w:t>8</w:t>
            </w:r>
          </w:p>
        </w:tc>
        <w:tc>
          <w:tcPr>
            <w:tcW w:w="840" w:type="dxa"/>
            <w:vAlign w:val="center"/>
          </w:tcPr>
          <w:p w14:paraId="7AF9A44A" w14:textId="77777777" w:rsidR="004F152D" w:rsidRDefault="004F152D">
            <w:pPr>
              <w:jc w:val="center"/>
              <w:rPr>
                <w:rFonts w:ascii="仿宋_GB2312" w:hint="eastAsia"/>
                <w:sz w:val="24"/>
              </w:rPr>
            </w:pPr>
          </w:p>
        </w:tc>
        <w:tc>
          <w:tcPr>
            <w:tcW w:w="840" w:type="dxa"/>
            <w:vAlign w:val="center"/>
          </w:tcPr>
          <w:p w14:paraId="5620AE15" w14:textId="77777777" w:rsidR="004F152D" w:rsidRDefault="004F152D">
            <w:pPr>
              <w:jc w:val="center"/>
              <w:rPr>
                <w:rFonts w:ascii="仿宋_GB2312" w:hint="eastAsia"/>
                <w:sz w:val="24"/>
              </w:rPr>
            </w:pPr>
          </w:p>
        </w:tc>
        <w:tc>
          <w:tcPr>
            <w:tcW w:w="945" w:type="dxa"/>
            <w:vAlign w:val="center"/>
          </w:tcPr>
          <w:p w14:paraId="3EC33791" w14:textId="77777777" w:rsidR="004F152D" w:rsidRDefault="004F152D">
            <w:pPr>
              <w:jc w:val="center"/>
              <w:rPr>
                <w:rFonts w:ascii="仿宋_GB2312" w:hint="eastAsia"/>
                <w:sz w:val="24"/>
              </w:rPr>
            </w:pPr>
          </w:p>
        </w:tc>
      </w:tr>
      <w:tr w:rsidR="004F152D" w14:paraId="00FDDA95" w14:textId="77777777">
        <w:tblPrEx>
          <w:tblCellMar>
            <w:top w:w="0" w:type="dxa"/>
            <w:bottom w:w="0" w:type="dxa"/>
          </w:tblCellMar>
        </w:tblPrEx>
        <w:trPr>
          <w:cantSplit/>
          <w:trHeight w:hRule="exact" w:val="500"/>
        </w:trPr>
        <w:tc>
          <w:tcPr>
            <w:tcW w:w="1470" w:type="dxa"/>
            <w:vAlign w:val="center"/>
          </w:tcPr>
          <w:p w14:paraId="07CEB509" w14:textId="77777777" w:rsidR="004F152D" w:rsidRDefault="004F152D">
            <w:pPr>
              <w:rPr>
                <w:rFonts w:ascii="仿宋_GB2312"/>
                <w:sz w:val="24"/>
              </w:rPr>
            </w:pPr>
            <w:r>
              <w:rPr>
                <w:rFonts w:ascii="仿宋_GB2312" w:hint="eastAsia"/>
                <w:sz w:val="24"/>
              </w:rPr>
              <w:t>振动锤</w:t>
            </w:r>
          </w:p>
        </w:tc>
        <w:tc>
          <w:tcPr>
            <w:tcW w:w="1365" w:type="dxa"/>
            <w:vAlign w:val="center"/>
          </w:tcPr>
          <w:p w14:paraId="2003CCA0" w14:textId="77777777" w:rsidR="004F152D" w:rsidRDefault="004F152D">
            <w:pPr>
              <w:jc w:val="center"/>
              <w:rPr>
                <w:rFonts w:ascii="仿宋_GB2312"/>
                <w:sz w:val="24"/>
              </w:rPr>
            </w:pPr>
          </w:p>
        </w:tc>
        <w:tc>
          <w:tcPr>
            <w:tcW w:w="1050" w:type="dxa"/>
            <w:vAlign w:val="center"/>
          </w:tcPr>
          <w:p w14:paraId="4CCDCBFF" w14:textId="77777777" w:rsidR="004F152D" w:rsidRDefault="004F152D">
            <w:pPr>
              <w:jc w:val="center"/>
              <w:rPr>
                <w:rFonts w:ascii="仿宋_GB2312"/>
                <w:sz w:val="24"/>
              </w:rPr>
            </w:pPr>
            <w:r>
              <w:rPr>
                <w:rFonts w:ascii="仿宋_GB2312"/>
                <w:sz w:val="24"/>
              </w:rPr>
              <w:t>30KW</w:t>
            </w:r>
          </w:p>
        </w:tc>
        <w:tc>
          <w:tcPr>
            <w:tcW w:w="1050" w:type="dxa"/>
            <w:vAlign w:val="center"/>
          </w:tcPr>
          <w:p w14:paraId="0E17E67B" w14:textId="77777777" w:rsidR="004F152D" w:rsidRDefault="004F152D">
            <w:pPr>
              <w:jc w:val="center"/>
              <w:rPr>
                <w:rFonts w:ascii="仿宋_GB2312" w:hint="eastAsia"/>
                <w:sz w:val="24"/>
              </w:rPr>
            </w:pPr>
            <w:r>
              <w:rPr>
                <w:rFonts w:ascii="仿宋_GB2312" w:hint="eastAsia"/>
                <w:sz w:val="24"/>
              </w:rPr>
              <w:t>95</w:t>
            </w:r>
            <w:r>
              <w:rPr>
                <w:rFonts w:ascii="仿宋_GB2312" w:hint="eastAsia"/>
                <w:sz w:val="24"/>
              </w:rPr>
              <w:t>年</w:t>
            </w:r>
          </w:p>
        </w:tc>
        <w:tc>
          <w:tcPr>
            <w:tcW w:w="840" w:type="dxa"/>
            <w:vAlign w:val="center"/>
          </w:tcPr>
          <w:p w14:paraId="45F1C54A" w14:textId="77777777" w:rsidR="004F152D" w:rsidRDefault="004F152D">
            <w:pPr>
              <w:jc w:val="center"/>
              <w:rPr>
                <w:rFonts w:ascii="仿宋_GB2312"/>
                <w:sz w:val="24"/>
              </w:rPr>
            </w:pPr>
            <w:r>
              <w:rPr>
                <w:rFonts w:ascii="仿宋_GB2312"/>
                <w:sz w:val="24"/>
              </w:rPr>
              <w:t>1</w:t>
            </w:r>
            <w:r>
              <w:rPr>
                <w:rFonts w:ascii="仿宋_GB2312" w:hint="eastAsia"/>
                <w:sz w:val="24"/>
              </w:rPr>
              <w:t>个</w:t>
            </w:r>
          </w:p>
        </w:tc>
        <w:tc>
          <w:tcPr>
            <w:tcW w:w="840" w:type="dxa"/>
            <w:vAlign w:val="center"/>
          </w:tcPr>
          <w:p w14:paraId="672A8218" w14:textId="77777777" w:rsidR="004F152D" w:rsidRDefault="004F152D">
            <w:pPr>
              <w:jc w:val="center"/>
              <w:rPr>
                <w:rFonts w:ascii="仿宋_GB2312"/>
                <w:sz w:val="24"/>
              </w:rPr>
            </w:pPr>
            <w:r>
              <w:rPr>
                <w:rFonts w:ascii="仿宋_GB2312"/>
                <w:sz w:val="24"/>
              </w:rPr>
              <w:t>1</w:t>
            </w:r>
          </w:p>
        </w:tc>
        <w:tc>
          <w:tcPr>
            <w:tcW w:w="840" w:type="dxa"/>
            <w:vAlign w:val="center"/>
          </w:tcPr>
          <w:p w14:paraId="64CDC73B" w14:textId="77777777" w:rsidR="004F152D" w:rsidRDefault="004F152D">
            <w:pPr>
              <w:jc w:val="center"/>
              <w:rPr>
                <w:rFonts w:ascii="仿宋_GB2312" w:hint="eastAsia"/>
                <w:sz w:val="24"/>
              </w:rPr>
            </w:pPr>
          </w:p>
        </w:tc>
        <w:tc>
          <w:tcPr>
            <w:tcW w:w="840" w:type="dxa"/>
            <w:vAlign w:val="center"/>
          </w:tcPr>
          <w:p w14:paraId="45610D95" w14:textId="77777777" w:rsidR="004F152D" w:rsidRDefault="004F152D">
            <w:pPr>
              <w:jc w:val="center"/>
              <w:rPr>
                <w:rFonts w:ascii="仿宋_GB2312" w:hint="eastAsia"/>
                <w:sz w:val="24"/>
              </w:rPr>
            </w:pPr>
          </w:p>
        </w:tc>
        <w:tc>
          <w:tcPr>
            <w:tcW w:w="945" w:type="dxa"/>
            <w:vAlign w:val="center"/>
          </w:tcPr>
          <w:p w14:paraId="3752DD3A" w14:textId="77777777" w:rsidR="004F152D" w:rsidRDefault="004F152D">
            <w:pPr>
              <w:jc w:val="center"/>
              <w:rPr>
                <w:rFonts w:ascii="仿宋_GB2312" w:hint="eastAsia"/>
                <w:sz w:val="24"/>
              </w:rPr>
            </w:pPr>
          </w:p>
        </w:tc>
      </w:tr>
      <w:tr w:rsidR="004F152D" w14:paraId="624E9FC8" w14:textId="77777777">
        <w:tblPrEx>
          <w:tblCellMar>
            <w:top w:w="0" w:type="dxa"/>
            <w:bottom w:w="0" w:type="dxa"/>
          </w:tblCellMar>
        </w:tblPrEx>
        <w:trPr>
          <w:cantSplit/>
          <w:trHeight w:hRule="exact" w:val="500"/>
        </w:trPr>
        <w:tc>
          <w:tcPr>
            <w:tcW w:w="1470" w:type="dxa"/>
            <w:vAlign w:val="center"/>
          </w:tcPr>
          <w:p w14:paraId="25B737CF" w14:textId="77777777" w:rsidR="004F152D" w:rsidRDefault="004F152D">
            <w:pPr>
              <w:rPr>
                <w:rFonts w:ascii="仿宋_GB2312"/>
                <w:sz w:val="24"/>
              </w:rPr>
            </w:pPr>
            <w:r>
              <w:rPr>
                <w:rFonts w:ascii="仿宋_GB2312" w:hint="eastAsia"/>
                <w:sz w:val="24"/>
              </w:rPr>
              <w:t>发电机</w:t>
            </w:r>
          </w:p>
        </w:tc>
        <w:tc>
          <w:tcPr>
            <w:tcW w:w="1365" w:type="dxa"/>
            <w:vAlign w:val="center"/>
          </w:tcPr>
          <w:p w14:paraId="00E4C417" w14:textId="77777777" w:rsidR="004F152D" w:rsidRDefault="004F152D">
            <w:pPr>
              <w:jc w:val="center"/>
              <w:rPr>
                <w:rFonts w:ascii="仿宋_GB2312"/>
                <w:sz w:val="24"/>
              </w:rPr>
            </w:pPr>
          </w:p>
        </w:tc>
        <w:tc>
          <w:tcPr>
            <w:tcW w:w="1050" w:type="dxa"/>
            <w:vAlign w:val="center"/>
          </w:tcPr>
          <w:p w14:paraId="634354B2" w14:textId="77777777" w:rsidR="004F152D" w:rsidRDefault="004F152D">
            <w:pPr>
              <w:jc w:val="center"/>
              <w:rPr>
                <w:rFonts w:ascii="仿宋_GB2312"/>
                <w:sz w:val="24"/>
              </w:rPr>
            </w:pPr>
            <w:r>
              <w:rPr>
                <w:rFonts w:ascii="仿宋_GB2312"/>
                <w:sz w:val="24"/>
              </w:rPr>
              <w:t>200KW</w:t>
            </w:r>
          </w:p>
        </w:tc>
        <w:tc>
          <w:tcPr>
            <w:tcW w:w="1050" w:type="dxa"/>
            <w:vAlign w:val="center"/>
          </w:tcPr>
          <w:p w14:paraId="29152AEA" w14:textId="77777777" w:rsidR="004F152D" w:rsidRDefault="004F152D">
            <w:pPr>
              <w:jc w:val="center"/>
              <w:rPr>
                <w:rFonts w:ascii="仿宋_GB2312" w:hint="eastAsia"/>
                <w:sz w:val="24"/>
              </w:rPr>
            </w:pPr>
            <w:r>
              <w:rPr>
                <w:rFonts w:ascii="仿宋_GB2312" w:hint="eastAsia"/>
                <w:sz w:val="24"/>
              </w:rPr>
              <w:t>92</w:t>
            </w:r>
            <w:r>
              <w:rPr>
                <w:rFonts w:ascii="仿宋_GB2312" w:hint="eastAsia"/>
                <w:sz w:val="24"/>
              </w:rPr>
              <w:t>年</w:t>
            </w:r>
          </w:p>
        </w:tc>
        <w:tc>
          <w:tcPr>
            <w:tcW w:w="840" w:type="dxa"/>
            <w:vAlign w:val="center"/>
          </w:tcPr>
          <w:p w14:paraId="2C1C0C1B" w14:textId="77777777" w:rsidR="004F152D" w:rsidRDefault="004F152D">
            <w:pPr>
              <w:jc w:val="center"/>
              <w:rPr>
                <w:rFonts w:ascii="仿宋_GB2312"/>
                <w:sz w:val="24"/>
              </w:rPr>
            </w:pPr>
            <w:r>
              <w:rPr>
                <w:rFonts w:ascii="仿宋_GB2312"/>
                <w:sz w:val="24"/>
              </w:rPr>
              <w:t>1</w:t>
            </w:r>
            <w:r>
              <w:rPr>
                <w:rFonts w:ascii="仿宋_GB2312" w:hint="eastAsia"/>
                <w:sz w:val="24"/>
              </w:rPr>
              <w:t>台</w:t>
            </w:r>
          </w:p>
        </w:tc>
        <w:tc>
          <w:tcPr>
            <w:tcW w:w="840" w:type="dxa"/>
            <w:vAlign w:val="center"/>
          </w:tcPr>
          <w:p w14:paraId="4B092B05" w14:textId="77777777" w:rsidR="004F152D" w:rsidRDefault="004F152D">
            <w:pPr>
              <w:jc w:val="center"/>
              <w:rPr>
                <w:rFonts w:ascii="仿宋_GB2312"/>
                <w:sz w:val="24"/>
              </w:rPr>
            </w:pPr>
            <w:r>
              <w:rPr>
                <w:rFonts w:ascii="仿宋_GB2312"/>
                <w:sz w:val="24"/>
              </w:rPr>
              <w:t>1</w:t>
            </w:r>
          </w:p>
        </w:tc>
        <w:tc>
          <w:tcPr>
            <w:tcW w:w="840" w:type="dxa"/>
            <w:vAlign w:val="center"/>
          </w:tcPr>
          <w:p w14:paraId="39C43609" w14:textId="77777777" w:rsidR="004F152D" w:rsidRDefault="004F152D">
            <w:pPr>
              <w:jc w:val="center"/>
              <w:rPr>
                <w:rFonts w:ascii="仿宋_GB2312" w:hint="eastAsia"/>
                <w:sz w:val="24"/>
              </w:rPr>
            </w:pPr>
          </w:p>
        </w:tc>
        <w:tc>
          <w:tcPr>
            <w:tcW w:w="840" w:type="dxa"/>
            <w:vAlign w:val="center"/>
          </w:tcPr>
          <w:p w14:paraId="3759BB3B" w14:textId="77777777" w:rsidR="004F152D" w:rsidRDefault="004F152D">
            <w:pPr>
              <w:jc w:val="center"/>
              <w:rPr>
                <w:rFonts w:ascii="仿宋_GB2312" w:hint="eastAsia"/>
                <w:sz w:val="24"/>
              </w:rPr>
            </w:pPr>
          </w:p>
        </w:tc>
        <w:tc>
          <w:tcPr>
            <w:tcW w:w="945" w:type="dxa"/>
            <w:vAlign w:val="center"/>
          </w:tcPr>
          <w:p w14:paraId="0870969C" w14:textId="77777777" w:rsidR="004F152D" w:rsidRDefault="004F152D">
            <w:pPr>
              <w:jc w:val="center"/>
              <w:rPr>
                <w:rFonts w:ascii="仿宋_GB2312" w:hint="eastAsia"/>
                <w:sz w:val="24"/>
              </w:rPr>
            </w:pPr>
          </w:p>
        </w:tc>
      </w:tr>
      <w:tr w:rsidR="004F152D" w14:paraId="5DB84276" w14:textId="77777777">
        <w:tblPrEx>
          <w:tblCellMar>
            <w:top w:w="0" w:type="dxa"/>
            <w:bottom w:w="0" w:type="dxa"/>
          </w:tblCellMar>
        </w:tblPrEx>
        <w:trPr>
          <w:cantSplit/>
          <w:trHeight w:hRule="exact" w:val="500"/>
        </w:trPr>
        <w:tc>
          <w:tcPr>
            <w:tcW w:w="1470" w:type="dxa"/>
            <w:vAlign w:val="center"/>
          </w:tcPr>
          <w:p w14:paraId="7D54B5F0" w14:textId="77777777" w:rsidR="004F152D" w:rsidRDefault="004F152D">
            <w:pPr>
              <w:rPr>
                <w:rFonts w:ascii="仿宋_GB2312" w:hint="eastAsia"/>
                <w:sz w:val="24"/>
              </w:rPr>
            </w:pPr>
            <w:r>
              <w:rPr>
                <w:rFonts w:ascii="仿宋_GB2312" w:hint="eastAsia"/>
                <w:sz w:val="24"/>
              </w:rPr>
              <w:t>履带吊机</w:t>
            </w:r>
          </w:p>
        </w:tc>
        <w:tc>
          <w:tcPr>
            <w:tcW w:w="1365" w:type="dxa"/>
            <w:vAlign w:val="center"/>
          </w:tcPr>
          <w:p w14:paraId="35D4A2D0" w14:textId="77777777" w:rsidR="004F152D" w:rsidRDefault="004F152D">
            <w:pPr>
              <w:rPr>
                <w:rFonts w:ascii="仿宋_GB2312"/>
                <w:sz w:val="24"/>
              </w:rPr>
            </w:pPr>
          </w:p>
        </w:tc>
        <w:tc>
          <w:tcPr>
            <w:tcW w:w="1050" w:type="dxa"/>
            <w:vAlign w:val="center"/>
          </w:tcPr>
          <w:p w14:paraId="3976CB52" w14:textId="77777777" w:rsidR="004F152D" w:rsidRDefault="004F152D">
            <w:pPr>
              <w:jc w:val="center"/>
              <w:rPr>
                <w:rFonts w:ascii="仿宋_GB2312" w:hint="eastAsia"/>
                <w:sz w:val="24"/>
              </w:rPr>
            </w:pPr>
            <w:r>
              <w:rPr>
                <w:rFonts w:ascii="仿宋_GB2312"/>
                <w:sz w:val="24"/>
              </w:rPr>
              <w:t>35t</w:t>
            </w:r>
          </w:p>
        </w:tc>
        <w:tc>
          <w:tcPr>
            <w:tcW w:w="1050" w:type="dxa"/>
            <w:vAlign w:val="center"/>
          </w:tcPr>
          <w:p w14:paraId="1D62E6C0" w14:textId="77777777" w:rsidR="004F152D" w:rsidRDefault="004F152D">
            <w:pPr>
              <w:jc w:val="center"/>
              <w:rPr>
                <w:rFonts w:ascii="仿宋_GB2312" w:hint="eastAsia"/>
                <w:sz w:val="24"/>
              </w:rPr>
            </w:pPr>
            <w:r>
              <w:rPr>
                <w:rFonts w:ascii="仿宋_GB2312" w:hint="eastAsia"/>
                <w:sz w:val="24"/>
              </w:rPr>
              <w:t>90</w:t>
            </w:r>
            <w:r>
              <w:rPr>
                <w:rFonts w:ascii="仿宋_GB2312" w:hint="eastAsia"/>
                <w:sz w:val="24"/>
              </w:rPr>
              <w:t>年</w:t>
            </w:r>
          </w:p>
        </w:tc>
        <w:tc>
          <w:tcPr>
            <w:tcW w:w="840" w:type="dxa"/>
            <w:vAlign w:val="center"/>
          </w:tcPr>
          <w:p w14:paraId="763B250B" w14:textId="77777777" w:rsidR="004F152D" w:rsidRDefault="004F152D">
            <w:pPr>
              <w:jc w:val="center"/>
              <w:rPr>
                <w:rFonts w:ascii="仿宋_GB2312"/>
                <w:sz w:val="24"/>
              </w:rPr>
            </w:pPr>
            <w:r>
              <w:rPr>
                <w:rFonts w:ascii="仿宋_GB2312"/>
                <w:sz w:val="24"/>
              </w:rPr>
              <w:t>1</w:t>
            </w:r>
            <w:r>
              <w:rPr>
                <w:rFonts w:ascii="仿宋_GB2312" w:hint="eastAsia"/>
                <w:sz w:val="24"/>
              </w:rPr>
              <w:t>台</w:t>
            </w:r>
          </w:p>
        </w:tc>
        <w:tc>
          <w:tcPr>
            <w:tcW w:w="840" w:type="dxa"/>
            <w:vAlign w:val="center"/>
          </w:tcPr>
          <w:p w14:paraId="56091A45" w14:textId="77777777" w:rsidR="004F152D" w:rsidRDefault="004F152D">
            <w:pPr>
              <w:jc w:val="center"/>
              <w:rPr>
                <w:rFonts w:ascii="仿宋_GB2312"/>
                <w:sz w:val="24"/>
              </w:rPr>
            </w:pPr>
            <w:r>
              <w:rPr>
                <w:rFonts w:ascii="仿宋_GB2312"/>
                <w:sz w:val="24"/>
              </w:rPr>
              <w:t>1</w:t>
            </w:r>
          </w:p>
        </w:tc>
        <w:tc>
          <w:tcPr>
            <w:tcW w:w="840" w:type="dxa"/>
            <w:vAlign w:val="center"/>
          </w:tcPr>
          <w:p w14:paraId="3641ABE6" w14:textId="77777777" w:rsidR="004F152D" w:rsidRDefault="004F152D">
            <w:pPr>
              <w:jc w:val="center"/>
              <w:rPr>
                <w:rFonts w:ascii="仿宋_GB2312" w:hint="eastAsia"/>
                <w:sz w:val="24"/>
              </w:rPr>
            </w:pPr>
          </w:p>
        </w:tc>
        <w:tc>
          <w:tcPr>
            <w:tcW w:w="840" w:type="dxa"/>
            <w:vAlign w:val="center"/>
          </w:tcPr>
          <w:p w14:paraId="106C6070" w14:textId="77777777" w:rsidR="004F152D" w:rsidRDefault="004F152D">
            <w:pPr>
              <w:jc w:val="center"/>
              <w:rPr>
                <w:rFonts w:ascii="仿宋_GB2312" w:hint="eastAsia"/>
                <w:sz w:val="24"/>
              </w:rPr>
            </w:pPr>
          </w:p>
        </w:tc>
        <w:tc>
          <w:tcPr>
            <w:tcW w:w="945" w:type="dxa"/>
            <w:vAlign w:val="center"/>
          </w:tcPr>
          <w:p w14:paraId="28BC5FE9" w14:textId="77777777" w:rsidR="004F152D" w:rsidRDefault="004F152D">
            <w:pPr>
              <w:jc w:val="center"/>
              <w:rPr>
                <w:rFonts w:ascii="仿宋_GB2312" w:hint="eastAsia"/>
                <w:sz w:val="24"/>
              </w:rPr>
            </w:pPr>
          </w:p>
        </w:tc>
      </w:tr>
      <w:tr w:rsidR="004F152D" w14:paraId="11CA9460" w14:textId="77777777">
        <w:tblPrEx>
          <w:tblCellMar>
            <w:top w:w="0" w:type="dxa"/>
            <w:bottom w:w="0" w:type="dxa"/>
          </w:tblCellMar>
        </w:tblPrEx>
        <w:trPr>
          <w:cantSplit/>
          <w:trHeight w:hRule="exact" w:val="500"/>
        </w:trPr>
        <w:tc>
          <w:tcPr>
            <w:tcW w:w="1470" w:type="dxa"/>
            <w:vAlign w:val="center"/>
          </w:tcPr>
          <w:p w14:paraId="00DA9A63" w14:textId="77777777" w:rsidR="004F152D" w:rsidRDefault="004F152D">
            <w:pPr>
              <w:rPr>
                <w:rFonts w:ascii="仿宋_GB2312" w:hint="eastAsia"/>
                <w:sz w:val="24"/>
              </w:rPr>
            </w:pPr>
            <w:r>
              <w:rPr>
                <w:rFonts w:ascii="仿宋_GB2312" w:hint="eastAsia"/>
                <w:sz w:val="24"/>
              </w:rPr>
              <w:t>搅拌机</w:t>
            </w:r>
          </w:p>
        </w:tc>
        <w:tc>
          <w:tcPr>
            <w:tcW w:w="1365" w:type="dxa"/>
            <w:vAlign w:val="center"/>
          </w:tcPr>
          <w:p w14:paraId="5D61828F" w14:textId="77777777" w:rsidR="004F152D" w:rsidRDefault="004F152D">
            <w:pPr>
              <w:rPr>
                <w:rFonts w:ascii="仿宋_GB2312"/>
                <w:sz w:val="24"/>
              </w:rPr>
            </w:pPr>
          </w:p>
        </w:tc>
        <w:tc>
          <w:tcPr>
            <w:tcW w:w="1050" w:type="dxa"/>
            <w:vAlign w:val="center"/>
          </w:tcPr>
          <w:p w14:paraId="00DA8371" w14:textId="77777777" w:rsidR="004F152D" w:rsidRDefault="004F152D">
            <w:pPr>
              <w:jc w:val="center"/>
              <w:rPr>
                <w:rFonts w:ascii="仿宋_GB2312" w:hint="eastAsia"/>
                <w:sz w:val="24"/>
              </w:rPr>
            </w:pPr>
            <w:r>
              <w:rPr>
                <w:rFonts w:ascii="仿宋_GB2312"/>
                <w:sz w:val="24"/>
              </w:rPr>
              <w:t>0.75m</w:t>
            </w:r>
            <w:r>
              <w:rPr>
                <w:rFonts w:ascii="仿宋_GB2312"/>
                <w:sz w:val="24"/>
                <w:vertAlign w:val="superscript"/>
              </w:rPr>
              <w:t>3</w:t>
            </w:r>
          </w:p>
        </w:tc>
        <w:tc>
          <w:tcPr>
            <w:tcW w:w="1050" w:type="dxa"/>
            <w:vAlign w:val="center"/>
          </w:tcPr>
          <w:p w14:paraId="59F13CAC" w14:textId="77777777" w:rsidR="004F152D" w:rsidRDefault="004F152D">
            <w:pPr>
              <w:jc w:val="center"/>
              <w:rPr>
                <w:rFonts w:ascii="仿宋_GB2312" w:hint="eastAsia"/>
                <w:sz w:val="24"/>
              </w:rPr>
            </w:pPr>
            <w:r>
              <w:rPr>
                <w:rFonts w:ascii="仿宋_GB2312" w:hint="eastAsia"/>
                <w:sz w:val="24"/>
              </w:rPr>
              <w:t>99</w:t>
            </w:r>
            <w:r>
              <w:rPr>
                <w:rFonts w:ascii="仿宋_GB2312" w:hint="eastAsia"/>
                <w:sz w:val="24"/>
              </w:rPr>
              <w:t>年</w:t>
            </w:r>
          </w:p>
        </w:tc>
        <w:tc>
          <w:tcPr>
            <w:tcW w:w="840" w:type="dxa"/>
            <w:vAlign w:val="center"/>
          </w:tcPr>
          <w:p w14:paraId="16B17C4A" w14:textId="77777777" w:rsidR="004F152D" w:rsidRDefault="004F152D">
            <w:pPr>
              <w:jc w:val="center"/>
              <w:rPr>
                <w:rFonts w:ascii="仿宋_GB2312"/>
                <w:sz w:val="24"/>
              </w:rPr>
            </w:pPr>
            <w:r>
              <w:rPr>
                <w:rFonts w:ascii="仿宋_GB2312"/>
                <w:sz w:val="24"/>
              </w:rPr>
              <w:t>2</w:t>
            </w:r>
            <w:r>
              <w:rPr>
                <w:rFonts w:ascii="仿宋_GB2312" w:hint="eastAsia"/>
                <w:sz w:val="24"/>
              </w:rPr>
              <w:t>台</w:t>
            </w:r>
          </w:p>
        </w:tc>
        <w:tc>
          <w:tcPr>
            <w:tcW w:w="840" w:type="dxa"/>
            <w:vAlign w:val="center"/>
          </w:tcPr>
          <w:p w14:paraId="31F9CDBE" w14:textId="77777777" w:rsidR="004F152D" w:rsidRDefault="004F152D">
            <w:pPr>
              <w:jc w:val="center"/>
              <w:rPr>
                <w:rFonts w:ascii="仿宋_GB2312"/>
                <w:sz w:val="24"/>
              </w:rPr>
            </w:pPr>
            <w:r>
              <w:rPr>
                <w:rFonts w:ascii="仿宋_GB2312"/>
                <w:sz w:val="24"/>
              </w:rPr>
              <w:t>2</w:t>
            </w:r>
          </w:p>
        </w:tc>
        <w:tc>
          <w:tcPr>
            <w:tcW w:w="840" w:type="dxa"/>
            <w:vAlign w:val="center"/>
          </w:tcPr>
          <w:p w14:paraId="5756C7F7" w14:textId="77777777" w:rsidR="004F152D" w:rsidRDefault="004F152D">
            <w:pPr>
              <w:jc w:val="center"/>
              <w:rPr>
                <w:rFonts w:ascii="仿宋_GB2312" w:hint="eastAsia"/>
                <w:sz w:val="24"/>
              </w:rPr>
            </w:pPr>
          </w:p>
        </w:tc>
        <w:tc>
          <w:tcPr>
            <w:tcW w:w="840" w:type="dxa"/>
            <w:vAlign w:val="center"/>
          </w:tcPr>
          <w:p w14:paraId="374235AF" w14:textId="77777777" w:rsidR="004F152D" w:rsidRDefault="004F152D">
            <w:pPr>
              <w:jc w:val="center"/>
              <w:rPr>
                <w:rFonts w:ascii="仿宋_GB2312" w:hint="eastAsia"/>
                <w:sz w:val="24"/>
              </w:rPr>
            </w:pPr>
          </w:p>
        </w:tc>
        <w:tc>
          <w:tcPr>
            <w:tcW w:w="945" w:type="dxa"/>
            <w:vAlign w:val="center"/>
          </w:tcPr>
          <w:p w14:paraId="02124415" w14:textId="77777777" w:rsidR="004F152D" w:rsidRDefault="004F152D">
            <w:pPr>
              <w:jc w:val="center"/>
              <w:rPr>
                <w:rFonts w:ascii="仿宋_GB2312" w:hint="eastAsia"/>
                <w:sz w:val="24"/>
              </w:rPr>
            </w:pPr>
          </w:p>
        </w:tc>
      </w:tr>
      <w:tr w:rsidR="004F152D" w14:paraId="138EF950" w14:textId="77777777">
        <w:tblPrEx>
          <w:tblCellMar>
            <w:top w:w="0" w:type="dxa"/>
            <w:bottom w:w="0" w:type="dxa"/>
          </w:tblCellMar>
        </w:tblPrEx>
        <w:trPr>
          <w:cantSplit/>
          <w:trHeight w:hRule="exact" w:val="500"/>
        </w:trPr>
        <w:tc>
          <w:tcPr>
            <w:tcW w:w="1470" w:type="dxa"/>
            <w:vAlign w:val="center"/>
          </w:tcPr>
          <w:p w14:paraId="23AAE9F1" w14:textId="77777777" w:rsidR="004F152D" w:rsidRDefault="004F152D">
            <w:pPr>
              <w:rPr>
                <w:rFonts w:ascii="仿宋_GB2312" w:hint="eastAsia"/>
                <w:sz w:val="24"/>
              </w:rPr>
            </w:pPr>
            <w:r>
              <w:rPr>
                <w:rFonts w:ascii="仿宋_GB2312" w:hint="eastAsia"/>
                <w:sz w:val="24"/>
              </w:rPr>
              <w:t>履带吊机</w:t>
            </w:r>
          </w:p>
        </w:tc>
        <w:tc>
          <w:tcPr>
            <w:tcW w:w="1365" w:type="dxa"/>
            <w:vAlign w:val="center"/>
          </w:tcPr>
          <w:p w14:paraId="6EDD7C78" w14:textId="77777777" w:rsidR="004F152D" w:rsidRDefault="004F152D">
            <w:pPr>
              <w:rPr>
                <w:rFonts w:ascii="仿宋_GB2312"/>
                <w:sz w:val="24"/>
              </w:rPr>
            </w:pPr>
          </w:p>
        </w:tc>
        <w:tc>
          <w:tcPr>
            <w:tcW w:w="1050" w:type="dxa"/>
            <w:vAlign w:val="center"/>
          </w:tcPr>
          <w:p w14:paraId="41FCF118" w14:textId="77777777" w:rsidR="004F152D" w:rsidRDefault="004F152D">
            <w:pPr>
              <w:jc w:val="center"/>
              <w:rPr>
                <w:rFonts w:ascii="仿宋_GB2312" w:hint="eastAsia"/>
                <w:sz w:val="24"/>
              </w:rPr>
            </w:pPr>
            <w:r>
              <w:rPr>
                <w:rFonts w:ascii="仿宋_GB2312"/>
                <w:sz w:val="24"/>
              </w:rPr>
              <w:t>65t</w:t>
            </w:r>
          </w:p>
        </w:tc>
        <w:tc>
          <w:tcPr>
            <w:tcW w:w="1050" w:type="dxa"/>
            <w:vAlign w:val="center"/>
          </w:tcPr>
          <w:p w14:paraId="1FB9F5F8" w14:textId="77777777" w:rsidR="004F152D" w:rsidRDefault="004F152D">
            <w:pPr>
              <w:jc w:val="center"/>
              <w:rPr>
                <w:rFonts w:ascii="仿宋_GB2312" w:hint="eastAsia"/>
                <w:sz w:val="24"/>
              </w:rPr>
            </w:pPr>
            <w:r>
              <w:rPr>
                <w:rFonts w:ascii="仿宋_GB2312" w:hint="eastAsia"/>
                <w:sz w:val="24"/>
              </w:rPr>
              <w:t>95</w:t>
            </w:r>
            <w:r>
              <w:rPr>
                <w:rFonts w:ascii="仿宋_GB2312" w:hint="eastAsia"/>
                <w:sz w:val="24"/>
              </w:rPr>
              <w:t>年</w:t>
            </w:r>
          </w:p>
        </w:tc>
        <w:tc>
          <w:tcPr>
            <w:tcW w:w="840" w:type="dxa"/>
            <w:vAlign w:val="center"/>
          </w:tcPr>
          <w:p w14:paraId="3C1DF32D" w14:textId="77777777" w:rsidR="004F152D" w:rsidRDefault="004F152D">
            <w:pPr>
              <w:jc w:val="center"/>
              <w:rPr>
                <w:rFonts w:ascii="仿宋_GB2312"/>
                <w:sz w:val="24"/>
              </w:rPr>
            </w:pPr>
            <w:r>
              <w:rPr>
                <w:rFonts w:ascii="仿宋_GB2312"/>
                <w:sz w:val="24"/>
              </w:rPr>
              <w:t>1</w:t>
            </w:r>
            <w:r>
              <w:rPr>
                <w:rFonts w:ascii="仿宋_GB2312" w:hint="eastAsia"/>
                <w:sz w:val="24"/>
              </w:rPr>
              <w:t>台</w:t>
            </w:r>
          </w:p>
        </w:tc>
        <w:tc>
          <w:tcPr>
            <w:tcW w:w="840" w:type="dxa"/>
            <w:vAlign w:val="center"/>
          </w:tcPr>
          <w:p w14:paraId="6406D525" w14:textId="77777777" w:rsidR="004F152D" w:rsidRDefault="004F152D">
            <w:pPr>
              <w:jc w:val="center"/>
              <w:rPr>
                <w:rFonts w:ascii="仿宋_GB2312"/>
                <w:sz w:val="24"/>
              </w:rPr>
            </w:pPr>
            <w:r>
              <w:rPr>
                <w:rFonts w:ascii="仿宋_GB2312"/>
                <w:sz w:val="24"/>
              </w:rPr>
              <w:t>1</w:t>
            </w:r>
          </w:p>
        </w:tc>
        <w:tc>
          <w:tcPr>
            <w:tcW w:w="840" w:type="dxa"/>
            <w:vAlign w:val="center"/>
          </w:tcPr>
          <w:p w14:paraId="752BD770" w14:textId="77777777" w:rsidR="004F152D" w:rsidRDefault="004F152D">
            <w:pPr>
              <w:jc w:val="center"/>
              <w:rPr>
                <w:rFonts w:ascii="仿宋_GB2312" w:hint="eastAsia"/>
                <w:sz w:val="24"/>
              </w:rPr>
            </w:pPr>
          </w:p>
        </w:tc>
        <w:tc>
          <w:tcPr>
            <w:tcW w:w="840" w:type="dxa"/>
            <w:vAlign w:val="center"/>
          </w:tcPr>
          <w:p w14:paraId="2DF4CC37" w14:textId="77777777" w:rsidR="004F152D" w:rsidRDefault="004F152D">
            <w:pPr>
              <w:jc w:val="center"/>
              <w:rPr>
                <w:rFonts w:ascii="仿宋_GB2312" w:hint="eastAsia"/>
                <w:sz w:val="24"/>
              </w:rPr>
            </w:pPr>
          </w:p>
        </w:tc>
        <w:tc>
          <w:tcPr>
            <w:tcW w:w="945" w:type="dxa"/>
            <w:vAlign w:val="center"/>
          </w:tcPr>
          <w:p w14:paraId="234B1C72" w14:textId="77777777" w:rsidR="004F152D" w:rsidRDefault="004F152D">
            <w:pPr>
              <w:jc w:val="center"/>
              <w:rPr>
                <w:rFonts w:ascii="仿宋_GB2312" w:hint="eastAsia"/>
                <w:sz w:val="24"/>
              </w:rPr>
            </w:pPr>
          </w:p>
        </w:tc>
      </w:tr>
      <w:tr w:rsidR="004F152D" w14:paraId="00EFABB8" w14:textId="77777777">
        <w:tblPrEx>
          <w:tblCellMar>
            <w:top w:w="0" w:type="dxa"/>
            <w:bottom w:w="0" w:type="dxa"/>
          </w:tblCellMar>
        </w:tblPrEx>
        <w:trPr>
          <w:cantSplit/>
          <w:trHeight w:hRule="exact" w:val="500"/>
        </w:trPr>
        <w:tc>
          <w:tcPr>
            <w:tcW w:w="1470" w:type="dxa"/>
            <w:vAlign w:val="center"/>
          </w:tcPr>
          <w:p w14:paraId="6EFF38DE" w14:textId="77777777" w:rsidR="004F152D" w:rsidRDefault="004F152D">
            <w:pPr>
              <w:rPr>
                <w:rFonts w:ascii="仿宋_GB2312" w:hint="eastAsia"/>
                <w:sz w:val="24"/>
              </w:rPr>
            </w:pPr>
            <w:r>
              <w:rPr>
                <w:rFonts w:ascii="仿宋_GB2312" w:hint="eastAsia"/>
                <w:sz w:val="24"/>
              </w:rPr>
              <w:t>汽车吊机</w:t>
            </w:r>
          </w:p>
        </w:tc>
        <w:tc>
          <w:tcPr>
            <w:tcW w:w="1365" w:type="dxa"/>
            <w:vAlign w:val="center"/>
          </w:tcPr>
          <w:p w14:paraId="50358F70" w14:textId="77777777" w:rsidR="004F152D" w:rsidRDefault="004F152D">
            <w:pPr>
              <w:rPr>
                <w:rFonts w:ascii="仿宋_GB2312"/>
                <w:sz w:val="24"/>
              </w:rPr>
            </w:pPr>
          </w:p>
        </w:tc>
        <w:tc>
          <w:tcPr>
            <w:tcW w:w="1050" w:type="dxa"/>
            <w:vAlign w:val="center"/>
          </w:tcPr>
          <w:p w14:paraId="31CCA005" w14:textId="77777777" w:rsidR="004F152D" w:rsidRDefault="004F152D">
            <w:pPr>
              <w:jc w:val="center"/>
              <w:rPr>
                <w:rFonts w:ascii="仿宋_GB2312" w:hint="eastAsia"/>
                <w:sz w:val="24"/>
              </w:rPr>
            </w:pPr>
            <w:r>
              <w:rPr>
                <w:rFonts w:ascii="仿宋_GB2312"/>
                <w:sz w:val="24"/>
              </w:rPr>
              <w:t>16t</w:t>
            </w:r>
          </w:p>
        </w:tc>
        <w:tc>
          <w:tcPr>
            <w:tcW w:w="1050" w:type="dxa"/>
            <w:vAlign w:val="center"/>
          </w:tcPr>
          <w:p w14:paraId="12239B9D" w14:textId="77777777" w:rsidR="004F152D" w:rsidRDefault="004F152D">
            <w:pPr>
              <w:jc w:val="center"/>
              <w:rPr>
                <w:rFonts w:ascii="仿宋_GB2312" w:hint="eastAsia"/>
                <w:sz w:val="24"/>
              </w:rPr>
            </w:pPr>
            <w:r>
              <w:rPr>
                <w:rFonts w:ascii="仿宋_GB2312" w:hint="eastAsia"/>
                <w:sz w:val="24"/>
              </w:rPr>
              <w:t>99</w:t>
            </w:r>
            <w:r>
              <w:rPr>
                <w:rFonts w:ascii="仿宋_GB2312" w:hint="eastAsia"/>
                <w:sz w:val="24"/>
              </w:rPr>
              <w:t>年</w:t>
            </w:r>
          </w:p>
        </w:tc>
        <w:tc>
          <w:tcPr>
            <w:tcW w:w="840" w:type="dxa"/>
            <w:vAlign w:val="center"/>
          </w:tcPr>
          <w:p w14:paraId="7B15878F" w14:textId="77777777" w:rsidR="004F152D" w:rsidRDefault="004F152D">
            <w:pPr>
              <w:jc w:val="center"/>
              <w:rPr>
                <w:rFonts w:ascii="仿宋_GB2312"/>
                <w:sz w:val="24"/>
              </w:rPr>
            </w:pPr>
            <w:r>
              <w:rPr>
                <w:rFonts w:ascii="仿宋_GB2312"/>
                <w:sz w:val="24"/>
              </w:rPr>
              <w:t>1</w:t>
            </w:r>
            <w:r>
              <w:rPr>
                <w:rFonts w:ascii="仿宋_GB2312" w:hint="eastAsia"/>
                <w:sz w:val="24"/>
              </w:rPr>
              <w:t>台</w:t>
            </w:r>
          </w:p>
        </w:tc>
        <w:tc>
          <w:tcPr>
            <w:tcW w:w="840" w:type="dxa"/>
            <w:vAlign w:val="center"/>
          </w:tcPr>
          <w:p w14:paraId="03FE7BA1" w14:textId="77777777" w:rsidR="004F152D" w:rsidRDefault="004F152D">
            <w:pPr>
              <w:jc w:val="center"/>
              <w:rPr>
                <w:rFonts w:ascii="仿宋_GB2312"/>
                <w:sz w:val="24"/>
              </w:rPr>
            </w:pPr>
            <w:r>
              <w:rPr>
                <w:rFonts w:ascii="仿宋_GB2312"/>
                <w:sz w:val="24"/>
              </w:rPr>
              <w:t>1</w:t>
            </w:r>
          </w:p>
        </w:tc>
        <w:tc>
          <w:tcPr>
            <w:tcW w:w="840" w:type="dxa"/>
            <w:vAlign w:val="center"/>
          </w:tcPr>
          <w:p w14:paraId="54D97A92" w14:textId="77777777" w:rsidR="004F152D" w:rsidRDefault="004F152D">
            <w:pPr>
              <w:jc w:val="center"/>
              <w:rPr>
                <w:rFonts w:ascii="仿宋_GB2312" w:hint="eastAsia"/>
                <w:sz w:val="24"/>
              </w:rPr>
            </w:pPr>
          </w:p>
        </w:tc>
        <w:tc>
          <w:tcPr>
            <w:tcW w:w="840" w:type="dxa"/>
            <w:vAlign w:val="center"/>
          </w:tcPr>
          <w:p w14:paraId="36401DE3" w14:textId="77777777" w:rsidR="004F152D" w:rsidRDefault="004F152D">
            <w:pPr>
              <w:jc w:val="center"/>
              <w:rPr>
                <w:rFonts w:ascii="仿宋_GB2312" w:hint="eastAsia"/>
                <w:sz w:val="24"/>
              </w:rPr>
            </w:pPr>
          </w:p>
        </w:tc>
        <w:tc>
          <w:tcPr>
            <w:tcW w:w="945" w:type="dxa"/>
            <w:vAlign w:val="center"/>
          </w:tcPr>
          <w:p w14:paraId="54C7680D" w14:textId="77777777" w:rsidR="004F152D" w:rsidRDefault="004F152D">
            <w:pPr>
              <w:jc w:val="center"/>
              <w:rPr>
                <w:rFonts w:ascii="仿宋_GB2312" w:hint="eastAsia"/>
                <w:sz w:val="24"/>
              </w:rPr>
            </w:pPr>
          </w:p>
        </w:tc>
      </w:tr>
      <w:tr w:rsidR="004F152D" w14:paraId="2D8639B9" w14:textId="77777777">
        <w:tblPrEx>
          <w:tblCellMar>
            <w:top w:w="0" w:type="dxa"/>
            <w:bottom w:w="0" w:type="dxa"/>
          </w:tblCellMar>
        </w:tblPrEx>
        <w:trPr>
          <w:cantSplit/>
          <w:trHeight w:hRule="exact" w:val="500"/>
        </w:trPr>
        <w:tc>
          <w:tcPr>
            <w:tcW w:w="1470" w:type="dxa"/>
            <w:vAlign w:val="center"/>
          </w:tcPr>
          <w:p w14:paraId="059B6207" w14:textId="77777777" w:rsidR="004F152D" w:rsidRDefault="004F152D">
            <w:pPr>
              <w:rPr>
                <w:rFonts w:ascii="仿宋_GB2312" w:hint="eastAsia"/>
                <w:sz w:val="24"/>
              </w:rPr>
            </w:pPr>
            <w:r>
              <w:rPr>
                <w:rFonts w:ascii="仿宋_GB2312" w:hint="eastAsia"/>
                <w:sz w:val="24"/>
              </w:rPr>
              <w:t>平板车</w:t>
            </w:r>
          </w:p>
        </w:tc>
        <w:tc>
          <w:tcPr>
            <w:tcW w:w="1365" w:type="dxa"/>
            <w:vAlign w:val="center"/>
          </w:tcPr>
          <w:p w14:paraId="350C5227" w14:textId="77777777" w:rsidR="004F152D" w:rsidRDefault="004F152D">
            <w:pPr>
              <w:rPr>
                <w:rFonts w:ascii="仿宋_GB2312"/>
                <w:sz w:val="24"/>
              </w:rPr>
            </w:pPr>
          </w:p>
        </w:tc>
        <w:tc>
          <w:tcPr>
            <w:tcW w:w="1050" w:type="dxa"/>
            <w:vAlign w:val="center"/>
          </w:tcPr>
          <w:p w14:paraId="34B87C91" w14:textId="77777777" w:rsidR="004F152D" w:rsidRDefault="004F152D">
            <w:pPr>
              <w:jc w:val="center"/>
              <w:rPr>
                <w:rFonts w:ascii="仿宋_GB2312" w:hint="eastAsia"/>
                <w:sz w:val="24"/>
              </w:rPr>
            </w:pPr>
            <w:r>
              <w:rPr>
                <w:rFonts w:ascii="仿宋_GB2312"/>
                <w:sz w:val="24"/>
              </w:rPr>
              <w:t>15t</w:t>
            </w:r>
          </w:p>
        </w:tc>
        <w:tc>
          <w:tcPr>
            <w:tcW w:w="1050" w:type="dxa"/>
            <w:vAlign w:val="center"/>
          </w:tcPr>
          <w:p w14:paraId="248F8B6D" w14:textId="77777777" w:rsidR="004F152D" w:rsidRDefault="004F152D">
            <w:pPr>
              <w:jc w:val="center"/>
              <w:rPr>
                <w:rFonts w:ascii="仿宋_GB2312" w:hint="eastAsia"/>
                <w:sz w:val="24"/>
              </w:rPr>
            </w:pPr>
            <w:r>
              <w:rPr>
                <w:rFonts w:ascii="仿宋_GB2312" w:hint="eastAsia"/>
                <w:sz w:val="24"/>
              </w:rPr>
              <w:t>98</w:t>
            </w:r>
            <w:r>
              <w:rPr>
                <w:rFonts w:ascii="仿宋_GB2312" w:hint="eastAsia"/>
                <w:sz w:val="24"/>
              </w:rPr>
              <w:t>年</w:t>
            </w:r>
          </w:p>
        </w:tc>
        <w:tc>
          <w:tcPr>
            <w:tcW w:w="840" w:type="dxa"/>
            <w:vAlign w:val="center"/>
          </w:tcPr>
          <w:p w14:paraId="31E48E08" w14:textId="77777777" w:rsidR="004F152D" w:rsidRDefault="004F152D">
            <w:pPr>
              <w:jc w:val="center"/>
              <w:rPr>
                <w:rFonts w:ascii="仿宋_GB2312"/>
                <w:sz w:val="24"/>
              </w:rPr>
            </w:pPr>
            <w:r>
              <w:rPr>
                <w:rFonts w:ascii="仿宋_GB2312"/>
                <w:sz w:val="24"/>
              </w:rPr>
              <w:t>2</w:t>
            </w:r>
            <w:r>
              <w:rPr>
                <w:rFonts w:ascii="仿宋_GB2312" w:hint="eastAsia"/>
                <w:sz w:val="24"/>
              </w:rPr>
              <w:t>台</w:t>
            </w:r>
          </w:p>
        </w:tc>
        <w:tc>
          <w:tcPr>
            <w:tcW w:w="840" w:type="dxa"/>
            <w:vAlign w:val="center"/>
          </w:tcPr>
          <w:p w14:paraId="2829984B" w14:textId="77777777" w:rsidR="004F152D" w:rsidRDefault="004F152D">
            <w:pPr>
              <w:jc w:val="center"/>
              <w:rPr>
                <w:rFonts w:ascii="仿宋_GB2312"/>
                <w:sz w:val="24"/>
              </w:rPr>
            </w:pPr>
            <w:r>
              <w:rPr>
                <w:rFonts w:ascii="仿宋_GB2312"/>
                <w:sz w:val="24"/>
              </w:rPr>
              <w:t>2</w:t>
            </w:r>
          </w:p>
        </w:tc>
        <w:tc>
          <w:tcPr>
            <w:tcW w:w="840" w:type="dxa"/>
            <w:vAlign w:val="center"/>
          </w:tcPr>
          <w:p w14:paraId="5EC44D19" w14:textId="77777777" w:rsidR="004F152D" w:rsidRDefault="004F152D">
            <w:pPr>
              <w:jc w:val="center"/>
              <w:rPr>
                <w:rFonts w:ascii="仿宋_GB2312" w:hint="eastAsia"/>
                <w:sz w:val="24"/>
              </w:rPr>
            </w:pPr>
          </w:p>
        </w:tc>
        <w:tc>
          <w:tcPr>
            <w:tcW w:w="840" w:type="dxa"/>
            <w:vAlign w:val="center"/>
          </w:tcPr>
          <w:p w14:paraId="2BCEA418" w14:textId="77777777" w:rsidR="004F152D" w:rsidRDefault="004F152D">
            <w:pPr>
              <w:jc w:val="center"/>
              <w:rPr>
                <w:rFonts w:ascii="仿宋_GB2312" w:hint="eastAsia"/>
                <w:sz w:val="24"/>
              </w:rPr>
            </w:pPr>
          </w:p>
        </w:tc>
        <w:tc>
          <w:tcPr>
            <w:tcW w:w="945" w:type="dxa"/>
            <w:vAlign w:val="center"/>
          </w:tcPr>
          <w:p w14:paraId="3179ED02" w14:textId="77777777" w:rsidR="004F152D" w:rsidRDefault="004F152D">
            <w:pPr>
              <w:jc w:val="center"/>
              <w:rPr>
                <w:rFonts w:ascii="仿宋_GB2312" w:hint="eastAsia"/>
                <w:sz w:val="24"/>
              </w:rPr>
            </w:pPr>
          </w:p>
        </w:tc>
      </w:tr>
      <w:tr w:rsidR="004F152D" w14:paraId="6A7CE1D4" w14:textId="77777777">
        <w:tblPrEx>
          <w:tblCellMar>
            <w:top w:w="0" w:type="dxa"/>
            <w:bottom w:w="0" w:type="dxa"/>
          </w:tblCellMar>
        </w:tblPrEx>
        <w:trPr>
          <w:cantSplit/>
          <w:trHeight w:hRule="exact" w:val="500"/>
        </w:trPr>
        <w:tc>
          <w:tcPr>
            <w:tcW w:w="1470" w:type="dxa"/>
            <w:vAlign w:val="center"/>
          </w:tcPr>
          <w:p w14:paraId="11613970" w14:textId="77777777" w:rsidR="004F152D" w:rsidRDefault="004F152D">
            <w:pPr>
              <w:rPr>
                <w:rFonts w:ascii="仿宋_GB2312" w:hint="eastAsia"/>
                <w:sz w:val="24"/>
              </w:rPr>
            </w:pPr>
            <w:r>
              <w:rPr>
                <w:rFonts w:ascii="仿宋_GB2312" w:hint="eastAsia"/>
                <w:sz w:val="24"/>
              </w:rPr>
              <w:t>平板汽车</w:t>
            </w:r>
          </w:p>
        </w:tc>
        <w:tc>
          <w:tcPr>
            <w:tcW w:w="1365" w:type="dxa"/>
            <w:vAlign w:val="center"/>
          </w:tcPr>
          <w:p w14:paraId="59E53F40" w14:textId="77777777" w:rsidR="004F152D" w:rsidRDefault="004F152D">
            <w:pPr>
              <w:rPr>
                <w:rFonts w:ascii="仿宋_GB2312"/>
                <w:sz w:val="24"/>
              </w:rPr>
            </w:pPr>
          </w:p>
        </w:tc>
        <w:tc>
          <w:tcPr>
            <w:tcW w:w="1050" w:type="dxa"/>
            <w:vAlign w:val="center"/>
          </w:tcPr>
          <w:p w14:paraId="4AB8519E" w14:textId="77777777" w:rsidR="004F152D" w:rsidRDefault="004F152D">
            <w:pPr>
              <w:jc w:val="center"/>
              <w:rPr>
                <w:rFonts w:ascii="仿宋_GB2312" w:hint="eastAsia"/>
                <w:sz w:val="24"/>
              </w:rPr>
            </w:pPr>
            <w:r>
              <w:rPr>
                <w:rFonts w:ascii="仿宋_GB2312"/>
                <w:sz w:val="24"/>
              </w:rPr>
              <w:t>5t</w:t>
            </w:r>
          </w:p>
        </w:tc>
        <w:tc>
          <w:tcPr>
            <w:tcW w:w="1050" w:type="dxa"/>
            <w:vAlign w:val="center"/>
          </w:tcPr>
          <w:p w14:paraId="1C1FEC4C" w14:textId="77777777" w:rsidR="004F152D" w:rsidRDefault="004F152D">
            <w:pPr>
              <w:jc w:val="center"/>
              <w:rPr>
                <w:rFonts w:ascii="仿宋_GB2312" w:hint="eastAsia"/>
                <w:sz w:val="24"/>
              </w:rPr>
            </w:pPr>
            <w:r>
              <w:rPr>
                <w:rFonts w:ascii="仿宋_GB2312" w:hint="eastAsia"/>
                <w:sz w:val="24"/>
              </w:rPr>
              <w:t>97</w:t>
            </w:r>
            <w:r>
              <w:rPr>
                <w:rFonts w:ascii="仿宋_GB2312" w:hint="eastAsia"/>
                <w:sz w:val="24"/>
              </w:rPr>
              <w:t>年</w:t>
            </w:r>
          </w:p>
        </w:tc>
        <w:tc>
          <w:tcPr>
            <w:tcW w:w="840" w:type="dxa"/>
            <w:vAlign w:val="center"/>
          </w:tcPr>
          <w:p w14:paraId="0FB8E78B" w14:textId="77777777" w:rsidR="004F152D" w:rsidRDefault="004F152D">
            <w:pPr>
              <w:jc w:val="center"/>
              <w:rPr>
                <w:rFonts w:ascii="仿宋_GB2312"/>
                <w:sz w:val="24"/>
              </w:rPr>
            </w:pPr>
            <w:r>
              <w:rPr>
                <w:rFonts w:ascii="仿宋_GB2312"/>
                <w:sz w:val="24"/>
              </w:rPr>
              <w:t>2</w:t>
            </w:r>
            <w:r>
              <w:rPr>
                <w:rFonts w:ascii="仿宋_GB2312" w:hint="eastAsia"/>
                <w:sz w:val="24"/>
              </w:rPr>
              <w:t>部</w:t>
            </w:r>
          </w:p>
        </w:tc>
        <w:tc>
          <w:tcPr>
            <w:tcW w:w="840" w:type="dxa"/>
            <w:vAlign w:val="center"/>
          </w:tcPr>
          <w:p w14:paraId="4397815C" w14:textId="77777777" w:rsidR="004F152D" w:rsidRDefault="004F152D">
            <w:pPr>
              <w:jc w:val="center"/>
              <w:rPr>
                <w:rFonts w:ascii="仿宋_GB2312"/>
                <w:sz w:val="24"/>
              </w:rPr>
            </w:pPr>
            <w:r>
              <w:rPr>
                <w:rFonts w:ascii="仿宋_GB2312"/>
                <w:sz w:val="24"/>
              </w:rPr>
              <w:t>2</w:t>
            </w:r>
          </w:p>
        </w:tc>
        <w:tc>
          <w:tcPr>
            <w:tcW w:w="840" w:type="dxa"/>
            <w:vAlign w:val="center"/>
          </w:tcPr>
          <w:p w14:paraId="264A734D" w14:textId="77777777" w:rsidR="004F152D" w:rsidRDefault="004F152D">
            <w:pPr>
              <w:jc w:val="center"/>
              <w:rPr>
                <w:rFonts w:ascii="仿宋_GB2312" w:hint="eastAsia"/>
                <w:sz w:val="24"/>
              </w:rPr>
            </w:pPr>
          </w:p>
        </w:tc>
        <w:tc>
          <w:tcPr>
            <w:tcW w:w="840" w:type="dxa"/>
            <w:vAlign w:val="center"/>
          </w:tcPr>
          <w:p w14:paraId="11361263" w14:textId="77777777" w:rsidR="004F152D" w:rsidRDefault="004F152D">
            <w:pPr>
              <w:jc w:val="center"/>
              <w:rPr>
                <w:rFonts w:ascii="仿宋_GB2312" w:hint="eastAsia"/>
                <w:sz w:val="24"/>
              </w:rPr>
            </w:pPr>
          </w:p>
        </w:tc>
        <w:tc>
          <w:tcPr>
            <w:tcW w:w="945" w:type="dxa"/>
            <w:vAlign w:val="center"/>
          </w:tcPr>
          <w:p w14:paraId="626C2965" w14:textId="77777777" w:rsidR="004F152D" w:rsidRDefault="004F152D">
            <w:pPr>
              <w:jc w:val="center"/>
              <w:rPr>
                <w:rFonts w:ascii="仿宋_GB2312" w:hint="eastAsia"/>
                <w:sz w:val="24"/>
              </w:rPr>
            </w:pPr>
          </w:p>
        </w:tc>
      </w:tr>
      <w:tr w:rsidR="004F152D" w14:paraId="533513DB" w14:textId="77777777">
        <w:tblPrEx>
          <w:tblCellMar>
            <w:top w:w="0" w:type="dxa"/>
            <w:bottom w:w="0" w:type="dxa"/>
          </w:tblCellMar>
        </w:tblPrEx>
        <w:trPr>
          <w:cantSplit/>
          <w:trHeight w:hRule="exact" w:val="500"/>
        </w:trPr>
        <w:tc>
          <w:tcPr>
            <w:tcW w:w="1470" w:type="dxa"/>
            <w:vAlign w:val="center"/>
          </w:tcPr>
          <w:p w14:paraId="53F06F8F" w14:textId="77777777" w:rsidR="004F152D" w:rsidRDefault="004F152D">
            <w:pPr>
              <w:rPr>
                <w:rFonts w:ascii="仿宋_GB2312" w:hint="eastAsia"/>
                <w:sz w:val="24"/>
              </w:rPr>
            </w:pPr>
            <w:r>
              <w:rPr>
                <w:rFonts w:ascii="仿宋_GB2312" w:hint="eastAsia"/>
                <w:sz w:val="24"/>
              </w:rPr>
              <w:t>装载机</w:t>
            </w:r>
          </w:p>
        </w:tc>
        <w:tc>
          <w:tcPr>
            <w:tcW w:w="1365" w:type="dxa"/>
            <w:vAlign w:val="center"/>
          </w:tcPr>
          <w:p w14:paraId="49F4B038" w14:textId="77777777" w:rsidR="004F152D" w:rsidRDefault="004F152D">
            <w:pPr>
              <w:rPr>
                <w:rFonts w:ascii="仿宋_GB2312"/>
                <w:sz w:val="24"/>
              </w:rPr>
            </w:pPr>
          </w:p>
        </w:tc>
        <w:tc>
          <w:tcPr>
            <w:tcW w:w="1050" w:type="dxa"/>
            <w:vAlign w:val="center"/>
          </w:tcPr>
          <w:p w14:paraId="4B192411" w14:textId="77777777" w:rsidR="004F152D" w:rsidRDefault="004F152D">
            <w:pPr>
              <w:jc w:val="center"/>
              <w:rPr>
                <w:rFonts w:ascii="仿宋_GB2312" w:hint="eastAsia"/>
                <w:sz w:val="24"/>
              </w:rPr>
            </w:pPr>
            <w:r>
              <w:rPr>
                <w:rFonts w:ascii="仿宋_GB2312"/>
                <w:sz w:val="24"/>
              </w:rPr>
              <w:t>3m</w:t>
            </w:r>
            <w:r>
              <w:rPr>
                <w:rFonts w:ascii="仿宋_GB2312"/>
                <w:sz w:val="24"/>
                <w:vertAlign w:val="superscript"/>
              </w:rPr>
              <w:t>3</w:t>
            </w:r>
          </w:p>
        </w:tc>
        <w:tc>
          <w:tcPr>
            <w:tcW w:w="1050" w:type="dxa"/>
            <w:vAlign w:val="center"/>
          </w:tcPr>
          <w:p w14:paraId="1E898435" w14:textId="77777777" w:rsidR="004F152D" w:rsidRDefault="004F152D">
            <w:pPr>
              <w:jc w:val="center"/>
              <w:rPr>
                <w:rFonts w:ascii="仿宋_GB2312" w:hint="eastAsia"/>
                <w:sz w:val="24"/>
              </w:rPr>
            </w:pPr>
            <w:r>
              <w:rPr>
                <w:rFonts w:ascii="仿宋_GB2312" w:hint="eastAsia"/>
                <w:sz w:val="24"/>
              </w:rPr>
              <w:t>93</w:t>
            </w:r>
            <w:r>
              <w:rPr>
                <w:rFonts w:ascii="仿宋_GB2312" w:hint="eastAsia"/>
                <w:sz w:val="24"/>
              </w:rPr>
              <w:t>年</w:t>
            </w:r>
          </w:p>
        </w:tc>
        <w:tc>
          <w:tcPr>
            <w:tcW w:w="840" w:type="dxa"/>
            <w:vAlign w:val="center"/>
          </w:tcPr>
          <w:p w14:paraId="1CA1AB8A" w14:textId="77777777" w:rsidR="004F152D" w:rsidRDefault="004F152D">
            <w:pPr>
              <w:jc w:val="center"/>
              <w:rPr>
                <w:rFonts w:ascii="仿宋_GB2312"/>
                <w:sz w:val="24"/>
              </w:rPr>
            </w:pPr>
            <w:r>
              <w:rPr>
                <w:rFonts w:ascii="仿宋_GB2312"/>
                <w:sz w:val="24"/>
              </w:rPr>
              <w:t>2</w:t>
            </w:r>
            <w:r>
              <w:rPr>
                <w:rFonts w:ascii="仿宋_GB2312" w:hint="eastAsia"/>
                <w:sz w:val="24"/>
              </w:rPr>
              <w:t>部</w:t>
            </w:r>
          </w:p>
        </w:tc>
        <w:tc>
          <w:tcPr>
            <w:tcW w:w="840" w:type="dxa"/>
            <w:vAlign w:val="center"/>
          </w:tcPr>
          <w:p w14:paraId="013E8F26" w14:textId="77777777" w:rsidR="004F152D" w:rsidRDefault="004F152D">
            <w:pPr>
              <w:jc w:val="center"/>
              <w:rPr>
                <w:rFonts w:ascii="仿宋_GB2312"/>
                <w:sz w:val="24"/>
              </w:rPr>
            </w:pPr>
            <w:r>
              <w:rPr>
                <w:rFonts w:ascii="仿宋_GB2312"/>
                <w:sz w:val="24"/>
              </w:rPr>
              <w:t>2</w:t>
            </w:r>
          </w:p>
        </w:tc>
        <w:tc>
          <w:tcPr>
            <w:tcW w:w="840" w:type="dxa"/>
            <w:vAlign w:val="center"/>
          </w:tcPr>
          <w:p w14:paraId="58065941" w14:textId="77777777" w:rsidR="004F152D" w:rsidRDefault="004F152D">
            <w:pPr>
              <w:jc w:val="center"/>
              <w:rPr>
                <w:rFonts w:ascii="仿宋_GB2312" w:hint="eastAsia"/>
                <w:sz w:val="24"/>
              </w:rPr>
            </w:pPr>
          </w:p>
        </w:tc>
        <w:tc>
          <w:tcPr>
            <w:tcW w:w="840" w:type="dxa"/>
            <w:vAlign w:val="center"/>
          </w:tcPr>
          <w:p w14:paraId="069AF227" w14:textId="77777777" w:rsidR="004F152D" w:rsidRDefault="004F152D">
            <w:pPr>
              <w:jc w:val="center"/>
              <w:rPr>
                <w:rFonts w:ascii="仿宋_GB2312" w:hint="eastAsia"/>
                <w:sz w:val="24"/>
              </w:rPr>
            </w:pPr>
          </w:p>
        </w:tc>
        <w:tc>
          <w:tcPr>
            <w:tcW w:w="945" w:type="dxa"/>
            <w:vAlign w:val="center"/>
          </w:tcPr>
          <w:p w14:paraId="01487174" w14:textId="77777777" w:rsidR="004F152D" w:rsidRDefault="004F152D">
            <w:pPr>
              <w:jc w:val="center"/>
              <w:rPr>
                <w:rFonts w:ascii="仿宋_GB2312" w:hint="eastAsia"/>
                <w:sz w:val="24"/>
              </w:rPr>
            </w:pPr>
          </w:p>
        </w:tc>
      </w:tr>
      <w:tr w:rsidR="004F152D" w14:paraId="521C5080" w14:textId="77777777">
        <w:tblPrEx>
          <w:tblCellMar>
            <w:top w:w="0" w:type="dxa"/>
            <w:bottom w:w="0" w:type="dxa"/>
          </w:tblCellMar>
        </w:tblPrEx>
        <w:trPr>
          <w:cantSplit/>
          <w:trHeight w:hRule="exact" w:val="500"/>
        </w:trPr>
        <w:tc>
          <w:tcPr>
            <w:tcW w:w="1470" w:type="dxa"/>
            <w:vAlign w:val="center"/>
          </w:tcPr>
          <w:p w14:paraId="3647928D" w14:textId="77777777" w:rsidR="004F152D" w:rsidRDefault="004F152D">
            <w:pPr>
              <w:rPr>
                <w:rFonts w:ascii="仿宋_GB2312" w:hint="eastAsia"/>
                <w:spacing w:val="-20"/>
                <w:w w:val="90"/>
                <w:sz w:val="24"/>
              </w:rPr>
            </w:pPr>
            <w:r>
              <w:rPr>
                <w:rFonts w:ascii="仿宋_GB2312" w:hint="eastAsia"/>
                <w:spacing w:val="-20"/>
                <w:w w:val="90"/>
                <w:sz w:val="24"/>
              </w:rPr>
              <w:t>钢筋加工设备</w:t>
            </w:r>
          </w:p>
        </w:tc>
        <w:tc>
          <w:tcPr>
            <w:tcW w:w="1365" w:type="dxa"/>
            <w:vAlign w:val="center"/>
          </w:tcPr>
          <w:p w14:paraId="72CDEFEE" w14:textId="77777777" w:rsidR="004F152D" w:rsidRDefault="004F152D">
            <w:pPr>
              <w:rPr>
                <w:rFonts w:ascii="仿宋_GB2312"/>
                <w:sz w:val="24"/>
              </w:rPr>
            </w:pPr>
          </w:p>
        </w:tc>
        <w:tc>
          <w:tcPr>
            <w:tcW w:w="1050" w:type="dxa"/>
            <w:vAlign w:val="center"/>
          </w:tcPr>
          <w:p w14:paraId="617A6CF4" w14:textId="77777777" w:rsidR="004F152D" w:rsidRDefault="004F152D">
            <w:pPr>
              <w:jc w:val="center"/>
              <w:rPr>
                <w:rFonts w:ascii="仿宋_GB2312" w:hint="eastAsia"/>
                <w:sz w:val="24"/>
              </w:rPr>
            </w:pPr>
          </w:p>
        </w:tc>
        <w:tc>
          <w:tcPr>
            <w:tcW w:w="1050" w:type="dxa"/>
            <w:vAlign w:val="center"/>
          </w:tcPr>
          <w:p w14:paraId="30B2B145" w14:textId="77777777" w:rsidR="004F152D" w:rsidRDefault="004F152D">
            <w:pPr>
              <w:jc w:val="center"/>
              <w:rPr>
                <w:rFonts w:ascii="仿宋_GB2312" w:hint="eastAsia"/>
                <w:sz w:val="24"/>
              </w:rPr>
            </w:pPr>
            <w:r>
              <w:rPr>
                <w:rFonts w:ascii="仿宋_GB2312" w:hint="eastAsia"/>
                <w:sz w:val="24"/>
              </w:rPr>
              <w:t>95</w:t>
            </w:r>
            <w:r>
              <w:rPr>
                <w:rFonts w:ascii="仿宋_GB2312" w:hint="eastAsia"/>
                <w:sz w:val="24"/>
              </w:rPr>
              <w:t>年</w:t>
            </w:r>
          </w:p>
        </w:tc>
        <w:tc>
          <w:tcPr>
            <w:tcW w:w="840" w:type="dxa"/>
            <w:vAlign w:val="center"/>
          </w:tcPr>
          <w:p w14:paraId="52477BBB" w14:textId="77777777" w:rsidR="004F152D" w:rsidRDefault="004F152D">
            <w:pPr>
              <w:jc w:val="center"/>
              <w:rPr>
                <w:rFonts w:ascii="仿宋_GB2312"/>
                <w:sz w:val="24"/>
              </w:rPr>
            </w:pPr>
            <w:r>
              <w:rPr>
                <w:rFonts w:ascii="仿宋_GB2312"/>
                <w:sz w:val="24"/>
              </w:rPr>
              <w:t>2</w:t>
            </w:r>
            <w:r>
              <w:rPr>
                <w:rFonts w:ascii="仿宋_GB2312" w:hint="eastAsia"/>
                <w:sz w:val="24"/>
              </w:rPr>
              <w:t>套</w:t>
            </w:r>
          </w:p>
        </w:tc>
        <w:tc>
          <w:tcPr>
            <w:tcW w:w="840" w:type="dxa"/>
            <w:vAlign w:val="center"/>
          </w:tcPr>
          <w:p w14:paraId="1B62A2B5" w14:textId="77777777" w:rsidR="004F152D" w:rsidRDefault="004F152D">
            <w:pPr>
              <w:jc w:val="center"/>
              <w:rPr>
                <w:rFonts w:ascii="仿宋_GB2312"/>
                <w:sz w:val="24"/>
              </w:rPr>
            </w:pPr>
            <w:r>
              <w:rPr>
                <w:rFonts w:ascii="仿宋_GB2312"/>
                <w:sz w:val="24"/>
              </w:rPr>
              <w:t>2</w:t>
            </w:r>
          </w:p>
        </w:tc>
        <w:tc>
          <w:tcPr>
            <w:tcW w:w="840" w:type="dxa"/>
            <w:vAlign w:val="center"/>
          </w:tcPr>
          <w:p w14:paraId="3208B134" w14:textId="77777777" w:rsidR="004F152D" w:rsidRDefault="004F152D">
            <w:pPr>
              <w:jc w:val="center"/>
              <w:rPr>
                <w:rFonts w:ascii="仿宋_GB2312" w:hint="eastAsia"/>
                <w:sz w:val="24"/>
              </w:rPr>
            </w:pPr>
          </w:p>
        </w:tc>
        <w:tc>
          <w:tcPr>
            <w:tcW w:w="840" w:type="dxa"/>
            <w:vAlign w:val="center"/>
          </w:tcPr>
          <w:p w14:paraId="1282DB41" w14:textId="77777777" w:rsidR="004F152D" w:rsidRDefault="004F152D">
            <w:pPr>
              <w:jc w:val="center"/>
              <w:rPr>
                <w:rFonts w:ascii="仿宋_GB2312" w:hint="eastAsia"/>
                <w:sz w:val="24"/>
              </w:rPr>
            </w:pPr>
          </w:p>
        </w:tc>
        <w:tc>
          <w:tcPr>
            <w:tcW w:w="945" w:type="dxa"/>
            <w:vAlign w:val="center"/>
          </w:tcPr>
          <w:p w14:paraId="41220B67" w14:textId="77777777" w:rsidR="004F152D" w:rsidRDefault="004F152D">
            <w:pPr>
              <w:jc w:val="center"/>
              <w:rPr>
                <w:rFonts w:ascii="仿宋_GB2312" w:hint="eastAsia"/>
                <w:sz w:val="24"/>
              </w:rPr>
            </w:pPr>
          </w:p>
        </w:tc>
      </w:tr>
      <w:tr w:rsidR="004F152D" w14:paraId="779CA932" w14:textId="77777777">
        <w:tblPrEx>
          <w:tblCellMar>
            <w:top w:w="0" w:type="dxa"/>
            <w:bottom w:w="0" w:type="dxa"/>
          </w:tblCellMar>
        </w:tblPrEx>
        <w:trPr>
          <w:cantSplit/>
          <w:trHeight w:hRule="exact" w:val="500"/>
        </w:trPr>
        <w:tc>
          <w:tcPr>
            <w:tcW w:w="1470" w:type="dxa"/>
            <w:vAlign w:val="center"/>
          </w:tcPr>
          <w:p w14:paraId="23490F6D" w14:textId="77777777" w:rsidR="004F152D" w:rsidRDefault="004F152D">
            <w:pPr>
              <w:rPr>
                <w:rFonts w:ascii="仿宋_GB2312" w:hint="eastAsia"/>
                <w:sz w:val="24"/>
              </w:rPr>
            </w:pPr>
            <w:r>
              <w:rPr>
                <w:rFonts w:ascii="仿宋_GB2312" w:hint="eastAsia"/>
                <w:sz w:val="24"/>
              </w:rPr>
              <w:t>打桩船</w:t>
            </w:r>
          </w:p>
        </w:tc>
        <w:tc>
          <w:tcPr>
            <w:tcW w:w="2415" w:type="dxa"/>
            <w:gridSpan w:val="2"/>
            <w:vAlign w:val="center"/>
          </w:tcPr>
          <w:p w14:paraId="44E182AB" w14:textId="77777777" w:rsidR="004F152D" w:rsidRDefault="004F152D">
            <w:pPr>
              <w:jc w:val="center"/>
              <w:rPr>
                <w:rFonts w:ascii="仿宋_GB2312" w:hint="eastAsia"/>
                <w:sz w:val="24"/>
              </w:rPr>
            </w:pPr>
            <w:r>
              <w:rPr>
                <w:rFonts w:ascii="仿宋_GB2312"/>
                <w:sz w:val="24"/>
              </w:rPr>
              <w:t xml:space="preserve"> (54m</w:t>
            </w:r>
            <w:r>
              <w:rPr>
                <w:rFonts w:ascii="仿宋_GB2312" w:hint="eastAsia"/>
                <w:sz w:val="24"/>
              </w:rPr>
              <w:t>高桩架</w:t>
            </w:r>
            <w:r>
              <w:rPr>
                <w:rFonts w:ascii="仿宋_GB2312"/>
                <w:sz w:val="24"/>
              </w:rPr>
              <w:t>)</w:t>
            </w:r>
          </w:p>
        </w:tc>
        <w:tc>
          <w:tcPr>
            <w:tcW w:w="1050" w:type="dxa"/>
            <w:vAlign w:val="center"/>
          </w:tcPr>
          <w:p w14:paraId="1A5EAB32" w14:textId="77777777" w:rsidR="004F152D" w:rsidRDefault="004F152D">
            <w:pPr>
              <w:jc w:val="center"/>
              <w:rPr>
                <w:rFonts w:ascii="仿宋_GB2312" w:hint="eastAsia"/>
                <w:sz w:val="24"/>
              </w:rPr>
            </w:pPr>
            <w:r>
              <w:rPr>
                <w:rFonts w:ascii="仿宋_GB2312" w:hint="eastAsia"/>
                <w:sz w:val="24"/>
              </w:rPr>
              <w:t>85</w:t>
            </w:r>
            <w:r>
              <w:rPr>
                <w:rFonts w:ascii="仿宋_GB2312" w:hint="eastAsia"/>
                <w:sz w:val="24"/>
              </w:rPr>
              <w:t>年</w:t>
            </w:r>
          </w:p>
        </w:tc>
        <w:tc>
          <w:tcPr>
            <w:tcW w:w="840" w:type="dxa"/>
            <w:vAlign w:val="center"/>
          </w:tcPr>
          <w:p w14:paraId="3CDA652C" w14:textId="77777777" w:rsidR="004F152D" w:rsidRDefault="004F152D">
            <w:pPr>
              <w:jc w:val="center"/>
              <w:rPr>
                <w:rFonts w:ascii="仿宋_GB2312"/>
                <w:sz w:val="24"/>
              </w:rPr>
            </w:pPr>
            <w:r>
              <w:rPr>
                <w:rFonts w:ascii="仿宋_GB2312"/>
                <w:sz w:val="24"/>
              </w:rPr>
              <w:t>1</w:t>
            </w:r>
            <w:r>
              <w:rPr>
                <w:rFonts w:ascii="仿宋_GB2312" w:hint="eastAsia"/>
                <w:sz w:val="24"/>
              </w:rPr>
              <w:t>艘</w:t>
            </w:r>
          </w:p>
        </w:tc>
        <w:tc>
          <w:tcPr>
            <w:tcW w:w="840" w:type="dxa"/>
            <w:vAlign w:val="center"/>
          </w:tcPr>
          <w:p w14:paraId="216811D1" w14:textId="77777777" w:rsidR="004F152D" w:rsidRDefault="004F152D">
            <w:pPr>
              <w:jc w:val="center"/>
              <w:rPr>
                <w:rFonts w:ascii="仿宋_GB2312"/>
                <w:sz w:val="24"/>
              </w:rPr>
            </w:pPr>
            <w:r>
              <w:rPr>
                <w:rFonts w:ascii="仿宋_GB2312"/>
                <w:sz w:val="24"/>
              </w:rPr>
              <w:t>1</w:t>
            </w:r>
          </w:p>
        </w:tc>
        <w:tc>
          <w:tcPr>
            <w:tcW w:w="840" w:type="dxa"/>
            <w:vAlign w:val="center"/>
          </w:tcPr>
          <w:p w14:paraId="308047AF" w14:textId="77777777" w:rsidR="004F152D" w:rsidRDefault="004F152D">
            <w:pPr>
              <w:jc w:val="center"/>
              <w:rPr>
                <w:rFonts w:ascii="仿宋_GB2312" w:hint="eastAsia"/>
                <w:sz w:val="24"/>
              </w:rPr>
            </w:pPr>
          </w:p>
        </w:tc>
        <w:tc>
          <w:tcPr>
            <w:tcW w:w="840" w:type="dxa"/>
            <w:vAlign w:val="center"/>
          </w:tcPr>
          <w:p w14:paraId="444AC65C" w14:textId="77777777" w:rsidR="004F152D" w:rsidRDefault="004F152D">
            <w:pPr>
              <w:jc w:val="center"/>
              <w:rPr>
                <w:rFonts w:ascii="仿宋_GB2312" w:hint="eastAsia"/>
                <w:sz w:val="24"/>
              </w:rPr>
            </w:pPr>
          </w:p>
        </w:tc>
        <w:tc>
          <w:tcPr>
            <w:tcW w:w="945" w:type="dxa"/>
            <w:vAlign w:val="center"/>
          </w:tcPr>
          <w:p w14:paraId="03A8A3B2" w14:textId="77777777" w:rsidR="004F152D" w:rsidRDefault="004F152D">
            <w:pPr>
              <w:jc w:val="center"/>
              <w:rPr>
                <w:rFonts w:ascii="仿宋_GB2312" w:hint="eastAsia"/>
                <w:sz w:val="24"/>
              </w:rPr>
            </w:pPr>
          </w:p>
        </w:tc>
      </w:tr>
      <w:tr w:rsidR="004F152D" w14:paraId="086824E2" w14:textId="77777777">
        <w:tblPrEx>
          <w:tblCellMar>
            <w:top w:w="0" w:type="dxa"/>
            <w:bottom w:w="0" w:type="dxa"/>
          </w:tblCellMar>
        </w:tblPrEx>
        <w:trPr>
          <w:cantSplit/>
          <w:trHeight w:hRule="exact" w:val="500"/>
        </w:trPr>
        <w:tc>
          <w:tcPr>
            <w:tcW w:w="1470" w:type="dxa"/>
            <w:vAlign w:val="center"/>
          </w:tcPr>
          <w:p w14:paraId="5013D295" w14:textId="77777777" w:rsidR="004F152D" w:rsidRDefault="004F152D">
            <w:pPr>
              <w:rPr>
                <w:rFonts w:ascii="仿宋_GB2312" w:hint="eastAsia"/>
                <w:sz w:val="24"/>
              </w:rPr>
            </w:pPr>
            <w:r>
              <w:rPr>
                <w:rFonts w:ascii="仿宋_GB2312" w:hint="eastAsia"/>
                <w:sz w:val="24"/>
              </w:rPr>
              <w:t>起重船</w:t>
            </w:r>
          </w:p>
        </w:tc>
        <w:tc>
          <w:tcPr>
            <w:tcW w:w="1365" w:type="dxa"/>
            <w:vAlign w:val="center"/>
          </w:tcPr>
          <w:p w14:paraId="23827BDE" w14:textId="77777777" w:rsidR="004F152D" w:rsidRDefault="004F152D">
            <w:pPr>
              <w:rPr>
                <w:rFonts w:ascii="仿宋_GB2312"/>
                <w:sz w:val="24"/>
              </w:rPr>
            </w:pPr>
          </w:p>
        </w:tc>
        <w:tc>
          <w:tcPr>
            <w:tcW w:w="1050" w:type="dxa"/>
            <w:vAlign w:val="center"/>
          </w:tcPr>
          <w:p w14:paraId="5FD6B00A" w14:textId="77777777" w:rsidR="004F152D" w:rsidRDefault="004F152D">
            <w:pPr>
              <w:jc w:val="center"/>
              <w:rPr>
                <w:rFonts w:ascii="仿宋_GB2312" w:hint="eastAsia"/>
                <w:sz w:val="24"/>
              </w:rPr>
            </w:pPr>
            <w:r>
              <w:rPr>
                <w:rFonts w:ascii="仿宋_GB2312"/>
                <w:sz w:val="24"/>
              </w:rPr>
              <w:t>30t</w:t>
            </w:r>
          </w:p>
        </w:tc>
        <w:tc>
          <w:tcPr>
            <w:tcW w:w="1050" w:type="dxa"/>
            <w:vAlign w:val="center"/>
          </w:tcPr>
          <w:p w14:paraId="4A2C58E8" w14:textId="77777777" w:rsidR="004F152D" w:rsidRDefault="004F152D">
            <w:pPr>
              <w:jc w:val="center"/>
              <w:rPr>
                <w:rFonts w:ascii="仿宋_GB2312" w:hint="eastAsia"/>
                <w:sz w:val="24"/>
              </w:rPr>
            </w:pPr>
            <w:r>
              <w:rPr>
                <w:rFonts w:ascii="仿宋_GB2312" w:hint="eastAsia"/>
                <w:sz w:val="24"/>
              </w:rPr>
              <w:t>88</w:t>
            </w:r>
            <w:r>
              <w:rPr>
                <w:rFonts w:ascii="仿宋_GB2312" w:hint="eastAsia"/>
                <w:sz w:val="24"/>
              </w:rPr>
              <w:t>年</w:t>
            </w:r>
          </w:p>
        </w:tc>
        <w:tc>
          <w:tcPr>
            <w:tcW w:w="840" w:type="dxa"/>
            <w:vAlign w:val="center"/>
          </w:tcPr>
          <w:p w14:paraId="225B9DFD" w14:textId="77777777" w:rsidR="004F152D" w:rsidRDefault="004F152D">
            <w:pPr>
              <w:jc w:val="center"/>
              <w:rPr>
                <w:rFonts w:ascii="仿宋_GB2312"/>
                <w:sz w:val="24"/>
              </w:rPr>
            </w:pPr>
          </w:p>
        </w:tc>
        <w:tc>
          <w:tcPr>
            <w:tcW w:w="840" w:type="dxa"/>
            <w:vAlign w:val="center"/>
          </w:tcPr>
          <w:p w14:paraId="2FC8C75B" w14:textId="77777777" w:rsidR="004F152D" w:rsidRDefault="004F152D">
            <w:pPr>
              <w:jc w:val="center"/>
              <w:rPr>
                <w:rFonts w:ascii="仿宋_GB2312" w:hint="eastAsia"/>
                <w:sz w:val="24"/>
              </w:rPr>
            </w:pPr>
          </w:p>
        </w:tc>
        <w:tc>
          <w:tcPr>
            <w:tcW w:w="840" w:type="dxa"/>
            <w:vAlign w:val="center"/>
          </w:tcPr>
          <w:p w14:paraId="4494BCBC" w14:textId="77777777" w:rsidR="004F152D" w:rsidRDefault="004F152D">
            <w:pPr>
              <w:jc w:val="center"/>
              <w:rPr>
                <w:rFonts w:ascii="仿宋_GB2312" w:hint="eastAsia"/>
                <w:sz w:val="24"/>
              </w:rPr>
            </w:pPr>
          </w:p>
        </w:tc>
        <w:tc>
          <w:tcPr>
            <w:tcW w:w="840" w:type="dxa"/>
            <w:vAlign w:val="center"/>
          </w:tcPr>
          <w:p w14:paraId="19194780" w14:textId="77777777" w:rsidR="004F152D" w:rsidRDefault="004F152D">
            <w:pPr>
              <w:jc w:val="center"/>
              <w:rPr>
                <w:rFonts w:ascii="仿宋_GB2312" w:hint="eastAsia"/>
                <w:sz w:val="24"/>
              </w:rPr>
            </w:pPr>
            <w:r>
              <w:rPr>
                <w:rFonts w:ascii="仿宋_GB2312" w:hint="eastAsia"/>
                <w:sz w:val="24"/>
              </w:rPr>
              <w:t>1</w:t>
            </w:r>
          </w:p>
        </w:tc>
        <w:tc>
          <w:tcPr>
            <w:tcW w:w="945" w:type="dxa"/>
            <w:vAlign w:val="center"/>
          </w:tcPr>
          <w:p w14:paraId="79D8ACBF" w14:textId="77777777" w:rsidR="004F152D" w:rsidRDefault="004F152D">
            <w:pPr>
              <w:jc w:val="center"/>
              <w:rPr>
                <w:rFonts w:ascii="仿宋_GB2312" w:hint="eastAsia"/>
                <w:sz w:val="18"/>
              </w:rPr>
            </w:pPr>
            <w:r>
              <w:rPr>
                <w:rFonts w:ascii="仿宋_GB2312" w:hint="eastAsia"/>
                <w:sz w:val="18"/>
              </w:rPr>
              <w:t>当地租赁</w:t>
            </w:r>
          </w:p>
        </w:tc>
      </w:tr>
      <w:tr w:rsidR="004F152D" w14:paraId="7712AF63" w14:textId="77777777">
        <w:tblPrEx>
          <w:tblCellMar>
            <w:top w:w="0" w:type="dxa"/>
            <w:bottom w:w="0" w:type="dxa"/>
          </w:tblCellMar>
        </w:tblPrEx>
        <w:trPr>
          <w:cantSplit/>
          <w:trHeight w:hRule="exact" w:val="500"/>
        </w:trPr>
        <w:tc>
          <w:tcPr>
            <w:tcW w:w="1470" w:type="dxa"/>
            <w:vAlign w:val="center"/>
          </w:tcPr>
          <w:p w14:paraId="1E5BB191" w14:textId="77777777" w:rsidR="004F152D" w:rsidRDefault="004F152D">
            <w:pPr>
              <w:rPr>
                <w:rFonts w:ascii="仿宋_GB2312" w:hint="eastAsia"/>
                <w:sz w:val="24"/>
              </w:rPr>
            </w:pPr>
            <w:r>
              <w:rPr>
                <w:rFonts w:ascii="仿宋_GB2312" w:hint="eastAsia"/>
                <w:sz w:val="24"/>
              </w:rPr>
              <w:t>方驳</w:t>
            </w:r>
          </w:p>
        </w:tc>
        <w:tc>
          <w:tcPr>
            <w:tcW w:w="1365" w:type="dxa"/>
            <w:vAlign w:val="center"/>
          </w:tcPr>
          <w:p w14:paraId="3EB7DBBF" w14:textId="77777777" w:rsidR="004F152D" w:rsidRDefault="004F152D">
            <w:pPr>
              <w:rPr>
                <w:rFonts w:ascii="仿宋_GB2312"/>
                <w:sz w:val="24"/>
              </w:rPr>
            </w:pPr>
          </w:p>
        </w:tc>
        <w:tc>
          <w:tcPr>
            <w:tcW w:w="1050" w:type="dxa"/>
            <w:vAlign w:val="center"/>
          </w:tcPr>
          <w:p w14:paraId="2E760096" w14:textId="77777777" w:rsidR="004F152D" w:rsidRDefault="004F152D">
            <w:pPr>
              <w:jc w:val="center"/>
              <w:rPr>
                <w:rFonts w:ascii="仿宋_GB2312" w:hint="eastAsia"/>
                <w:sz w:val="24"/>
              </w:rPr>
            </w:pPr>
            <w:r>
              <w:rPr>
                <w:rFonts w:ascii="仿宋_GB2312"/>
                <w:sz w:val="24"/>
              </w:rPr>
              <w:t>1000t</w:t>
            </w:r>
          </w:p>
        </w:tc>
        <w:tc>
          <w:tcPr>
            <w:tcW w:w="1050" w:type="dxa"/>
            <w:vAlign w:val="center"/>
          </w:tcPr>
          <w:p w14:paraId="000137F0" w14:textId="77777777" w:rsidR="004F152D" w:rsidRDefault="004F152D">
            <w:pPr>
              <w:jc w:val="center"/>
              <w:rPr>
                <w:rFonts w:ascii="仿宋_GB2312" w:hint="eastAsia"/>
                <w:sz w:val="24"/>
              </w:rPr>
            </w:pPr>
            <w:r>
              <w:rPr>
                <w:rFonts w:ascii="仿宋_GB2312" w:hint="eastAsia"/>
                <w:sz w:val="24"/>
              </w:rPr>
              <w:t>84</w:t>
            </w:r>
            <w:r>
              <w:rPr>
                <w:rFonts w:ascii="仿宋_GB2312" w:hint="eastAsia"/>
                <w:sz w:val="24"/>
              </w:rPr>
              <w:t>年</w:t>
            </w:r>
          </w:p>
        </w:tc>
        <w:tc>
          <w:tcPr>
            <w:tcW w:w="840" w:type="dxa"/>
            <w:vAlign w:val="center"/>
          </w:tcPr>
          <w:p w14:paraId="49CBA391" w14:textId="77777777" w:rsidR="004F152D" w:rsidRDefault="004F152D">
            <w:pPr>
              <w:jc w:val="center"/>
              <w:rPr>
                <w:rFonts w:ascii="仿宋_GB2312"/>
                <w:sz w:val="24"/>
              </w:rPr>
            </w:pPr>
            <w:r>
              <w:rPr>
                <w:rFonts w:ascii="仿宋_GB2312"/>
                <w:sz w:val="24"/>
              </w:rPr>
              <w:t>2</w:t>
            </w:r>
            <w:r>
              <w:rPr>
                <w:rFonts w:ascii="仿宋_GB2312" w:hint="eastAsia"/>
                <w:sz w:val="24"/>
              </w:rPr>
              <w:t>艘</w:t>
            </w:r>
          </w:p>
        </w:tc>
        <w:tc>
          <w:tcPr>
            <w:tcW w:w="840" w:type="dxa"/>
            <w:vAlign w:val="center"/>
          </w:tcPr>
          <w:p w14:paraId="244EC00E" w14:textId="77777777" w:rsidR="004F152D" w:rsidRDefault="004F152D">
            <w:pPr>
              <w:jc w:val="center"/>
              <w:rPr>
                <w:rFonts w:ascii="仿宋_GB2312" w:hint="eastAsia"/>
                <w:sz w:val="24"/>
              </w:rPr>
            </w:pPr>
            <w:r>
              <w:rPr>
                <w:rFonts w:ascii="仿宋_GB2312"/>
                <w:sz w:val="24"/>
              </w:rPr>
              <w:t>2</w:t>
            </w:r>
          </w:p>
        </w:tc>
        <w:tc>
          <w:tcPr>
            <w:tcW w:w="840" w:type="dxa"/>
            <w:vAlign w:val="center"/>
          </w:tcPr>
          <w:p w14:paraId="7C2A9A45" w14:textId="77777777" w:rsidR="004F152D" w:rsidRDefault="004F152D">
            <w:pPr>
              <w:jc w:val="center"/>
              <w:rPr>
                <w:rFonts w:ascii="仿宋_GB2312" w:hint="eastAsia"/>
                <w:sz w:val="24"/>
              </w:rPr>
            </w:pPr>
          </w:p>
        </w:tc>
        <w:tc>
          <w:tcPr>
            <w:tcW w:w="840" w:type="dxa"/>
            <w:vAlign w:val="center"/>
          </w:tcPr>
          <w:p w14:paraId="096D4A52" w14:textId="77777777" w:rsidR="004F152D" w:rsidRDefault="004F152D">
            <w:pPr>
              <w:jc w:val="center"/>
              <w:rPr>
                <w:rFonts w:ascii="仿宋_GB2312" w:hint="eastAsia"/>
                <w:sz w:val="24"/>
              </w:rPr>
            </w:pPr>
          </w:p>
        </w:tc>
        <w:tc>
          <w:tcPr>
            <w:tcW w:w="945" w:type="dxa"/>
            <w:vAlign w:val="center"/>
          </w:tcPr>
          <w:p w14:paraId="40C8EC01" w14:textId="77777777" w:rsidR="004F152D" w:rsidRDefault="004F152D">
            <w:pPr>
              <w:jc w:val="center"/>
              <w:rPr>
                <w:rFonts w:ascii="仿宋_GB2312" w:hint="eastAsia"/>
                <w:sz w:val="24"/>
              </w:rPr>
            </w:pPr>
          </w:p>
        </w:tc>
      </w:tr>
      <w:tr w:rsidR="004F152D" w14:paraId="4611D7DC" w14:textId="77777777">
        <w:tblPrEx>
          <w:tblCellMar>
            <w:top w:w="0" w:type="dxa"/>
            <w:bottom w:w="0" w:type="dxa"/>
          </w:tblCellMar>
        </w:tblPrEx>
        <w:trPr>
          <w:cantSplit/>
          <w:trHeight w:hRule="exact" w:val="500"/>
        </w:trPr>
        <w:tc>
          <w:tcPr>
            <w:tcW w:w="1470" w:type="dxa"/>
            <w:vAlign w:val="center"/>
          </w:tcPr>
          <w:p w14:paraId="22DF5EAE" w14:textId="77777777" w:rsidR="004F152D" w:rsidRDefault="004F152D">
            <w:pPr>
              <w:rPr>
                <w:rFonts w:ascii="仿宋_GB2312" w:hint="eastAsia"/>
                <w:sz w:val="24"/>
              </w:rPr>
            </w:pPr>
            <w:r>
              <w:rPr>
                <w:rFonts w:ascii="仿宋_GB2312" w:hint="eastAsia"/>
                <w:sz w:val="24"/>
              </w:rPr>
              <w:t>拖轮</w:t>
            </w:r>
          </w:p>
        </w:tc>
        <w:tc>
          <w:tcPr>
            <w:tcW w:w="1365" w:type="dxa"/>
            <w:vAlign w:val="center"/>
          </w:tcPr>
          <w:p w14:paraId="6E3FFA79" w14:textId="77777777" w:rsidR="004F152D" w:rsidRDefault="004F152D">
            <w:pPr>
              <w:rPr>
                <w:rFonts w:ascii="仿宋_GB2312"/>
                <w:sz w:val="24"/>
              </w:rPr>
            </w:pPr>
          </w:p>
        </w:tc>
        <w:tc>
          <w:tcPr>
            <w:tcW w:w="1050" w:type="dxa"/>
            <w:vAlign w:val="center"/>
          </w:tcPr>
          <w:p w14:paraId="2778D5D1" w14:textId="77777777" w:rsidR="004F152D" w:rsidRDefault="004F152D">
            <w:pPr>
              <w:jc w:val="center"/>
              <w:rPr>
                <w:rFonts w:ascii="仿宋_GB2312" w:hint="eastAsia"/>
                <w:sz w:val="24"/>
              </w:rPr>
            </w:pPr>
            <w:r>
              <w:rPr>
                <w:rFonts w:ascii="仿宋_GB2312"/>
                <w:sz w:val="24"/>
              </w:rPr>
              <w:t>442KW</w:t>
            </w:r>
          </w:p>
        </w:tc>
        <w:tc>
          <w:tcPr>
            <w:tcW w:w="1050" w:type="dxa"/>
            <w:vAlign w:val="center"/>
          </w:tcPr>
          <w:p w14:paraId="61AF6F17" w14:textId="77777777" w:rsidR="004F152D" w:rsidRDefault="004F152D">
            <w:pPr>
              <w:jc w:val="center"/>
              <w:rPr>
                <w:rFonts w:ascii="仿宋_GB2312" w:hint="eastAsia"/>
                <w:sz w:val="24"/>
              </w:rPr>
            </w:pPr>
            <w:r>
              <w:rPr>
                <w:rFonts w:ascii="仿宋_GB2312" w:hint="eastAsia"/>
                <w:sz w:val="24"/>
              </w:rPr>
              <w:t>87</w:t>
            </w:r>
            <w:r>
              <w:rPr>
                <w:rFonts w:ascii="仿宋_GB2312" w:hint="eastAsia"/>
                <w:sz w:val="24"/>
              </w:rPr>
              <w:t>年</w:t>
            </w:r>
          </w:p>
        </w:tc>
        <w:tc>
          <w:tcPr>
            <w:tcW w:w="840" w:type="dxa"/>
            <w:vAlign w:val="center"/>
          </w:tcPr>
          <w:p w14:paraId="2245C017" w14:textId="77777777" w:rsidR="004F152D" w:rsidRDefault="004F152D">
            <w:pPr>
              <w:jc w:val="center"/>
              <w:rPr>
                <w:rFonts w:ascii="仿宋_GB2312"/>
                <w:sz w:val="24"/>
              </w:rPr>
            </w:pPr>
            <w:r>
              <w:rPr>
                <w:rFonts w:ascii="仿宋_GB2312"/>
                <w:sz w:val="24"/>
              </w:rPr>
              <w:t>1</w:t>
            </w:r>
            <w:r>
              <w:rPr>
                <w:rFonts w:ascii="仿宋_GB2312" w:hint="eastAsia"/>
                <w:sz w:val="24"/>
              </w:rPr>
              <w:t>艘</w:t>
            </w:r>
          </w:p>
        </w:tc>
        <w:tc>
          <w:tcPr>
            <w:tcW w:w="840" w:type="dxa"/>
            <w:vAlign w:val="center"/>
          </w:tcPr>
          <w:p w14:paraId="68E6FA0F" w14:textId="77777777" w:rsidR="004F152D" w:rsidRDefault="004F152D">
            <w:pPr>
              <w:jc w:val="center"/>
              <w:rPr>
                <w:rFonts w:ascii="仿宋_GB2312" w:hint="eastAsia"/>
                <w:sz w:val="24"/>
              </w:rPr>
            </w:pPr>
            <w:r>
              <w:rPr>
                <w:rFonts w:ascii="仿宋_GB2312"/>
                <w:sz w:val="24"/>
              </w:rPr>
              <w:t>1</w:t>
            </w:r>
          </w:p>
        </w:tc>
        <w:tc>
          <w:tcPr>
            <w:tcW w:w="840" w:type="dxa"/>
            <w:vAlign w:val="center"/>
          </w:tcPr>
          <w:p w14:paraId="00140B23" w14:textId="77777777" w:rsidR="004F152D" w:rsidRDefault="004F152D">
            <w:pPr>
              <w:jc w:val="center"/>
              <w:rPr>
                <w:rFonts w:ascii="仿宋_GB2312" w:hint="eastAsia"/>
                <w:sz w:val="24"/>
              </w:rPr>
            </w:pPr>
          </w:p>
        </w:tc>
        <w:tc>
          <w:tcPr>
            <w:tcW w:w="840" w:type="dxa"/>
            <w:vAlign w:val="center"/>
          </w:tcPr>
          <w:p w14:paraId="1BFBF098" w14:textId="77777777" w:rsidR="004F152D" w:rsidRDefault="004F152D">
            <w:pPr>
              <w:jc w:val="center"/>
              <w:rPr>
                <w:rFonts w:ascii="仿宋_GB2312" w:hint="eastAsia"/>
                <w:sz w:val="24"/>
              </w:rPr>
            </w:pPr>
          </w:p>
        </w:tc>
        <w:tc>
          <w:tcPr>
            <w:tcW w:w="945" w:type="dxa"/>
            <w:vAlign w:val="center"/>
          </w:tcPr>
          <w:p w14:paraId="2B49B783" w14:textId="77777777" w:rsidR="004F152D" w:rsidRDefault="004F152D">
            <w:pPr>
              <w:jc w:val="center"/>
              <w:rPr>
                <w:rFonts w:ascii="仿宋_GB2312" w:hint="eastAsia"/>
                <w:sz w:val="24"/>
              </w:rPr>
            </w:pPr>
          </w:p>
        </w:tc>
      </w:tr>
      <w:tr w:rsidR="004F152D" w14:paraId="23B23DA7" w14:textId="77777777">
        <w:tblPrEx>
          <w:tblCellMar>
            <w:top w:w="0" w:type="dxa"/>
            <w:bottom w:w="0" w:type="dxa"/>
          </w:tblCellMar>
        </w:tblPrEx>
        <w:trPr>
          <w:cantSplit/>
          <w:trHeight w:hRule="exact" w:val="500"/>
        </w:trPr>
        <w:tc>
          <w:tcPr>
            <w:tcW w:w="1470" w:type="dxa"/>
            <w:vAlign w:val="center"/>
          </w:tcPr>
          <w:p w14:paraId="3592E066" w14:textId="77777777" w:rsidR="004F152D" w:rsidRDefault="004F152D">
            <w:pPr>
              <w:rPr>
                <w:rFonts w:ascii="仿宋_GB2312" w:hint="eastAsia"/>
                <w:sz w:val="24"/>
              </w:rPr>
            </w:pPr>
            <w:r>
              <w:rPr>
                <w:rFonts w:ascii="仿宋_GB2312" w:hint="eastAsia"/>
                <w:sz w:val="24"/>
              </w:rPr>
              <w:t>交通船</w:t>
            </w:r>
          </w:p>
        </w:tc>
        <w:tc>
          <w:tcPr>
            <w:tcW w:w="1365" w:type="dxa"/>
            <w:vAlign w:val="center"/>
          </w:tcPr>
          <w:p w14:paraId="5EB77BD9" w14:textId="77777777" w:rsidR="004F152D" w:rsidRDefault="004F152D">
            <w:pPr>
              <w:rPr>
                <w:rFonts w:ascii="仿宋_GB2312"/>
                <w:sz w:val="24"/>
              </w:rPr>
            </w:pPr>
          </w:p>
        </w:tc>
        <w:tc>
          <w:tcPr>
            <w:tcW w:w="1050" w:type="dxa"/>
            <w:vAlign w:val="center"/>
          </w:tcPr>
          <w:p w14:paraId="40172905" w14:textId="77777777" w:rsidR="004F152D" w:rsidRDefault="004F152D">
            <w:pPr>
              <w:jc w:val="center"/>
              <w:rPr>
                <w:rFonts w:ascii="仿宋_GB2312" w:hint="eastAsia"/>
                <w:sz w:val="24"/>
              </w:rPr>
            </w:pPr>
          </w:p>
        </w:tc>
        <w:tc>
          <w:tcPr>
            <w:tcW w:w="1050" w:type="dxa"/>
            <w:vAlign w:val="center"/>
          </w:tcPr>
          <w:p w14:paraId="538D81F4" w14:textId="77777777" w:rsidR="004F152D" w:rsidRDefault="004F152D">
            <w:pPr>
              <w:jc w:val="center"/>
              <w:rPr>
                <w:rFonts w:ascii="仿宋_GB2312" w:hint="eastAsia"/>
                <w:sz w:val="24"/>
              </w:rPr>
            </w:pPr>
            <w:r>
              <w:rPr>
                <w:rFonts w:ascii="仿宋_GB2312" w:hint="eastAsia"/>
                <w:sz w:val="24"/>
              </w:rPr>
              <w:t>90</w:t>
            </w:r>
            <w:r>
              <w:rPr>
                <w:rFonts w:ascii="仿宋_GB2312" w:hint="eastAsia"/>
                <w:sz w:val="24"/>
              </w:rPr>
              <w:t>年</w:t>
            </w:r>
          </w:p>
        </w:tc>
        <w:tc>
          <w:tcPr>
            <w:tcW w:w="840" w:type="dxa"/>
            <w:vAlign w:val="center"/>
          </w:tcPr>
          <w:p w14:paraId="76BF3F02" w14:textId="77777777" w:rsidR="004F152D" w:rsidRDefault="004F152D">
            <w:pPr>
              <w:jc w:val="center"/>
              <w:rPr>
                <w:rFonts w:ascii="仿宋_GB2312"/>
                <w:sz w:val="24"/>
              </w:rPr>
            </w:pPr>
            <w:r>
              <w:rPr>
                <w:rFonts w:ascii="仿宋_GB2312"/>
                <w:sz w:val="24"/>
              </w:rPr>
              <w:t>2</w:t>
            </w:r>
            <w:r>
              <w:rPr>
                <w:rFonts w:ascii="仿宋_GB2312" w:hint="eastAsia"/>
                <w:sz w:val="24"/>
              </w:rPr>
              <w:t>艘</w:t>
            </w:r>
          </w:p>
        </w:tc>
        <w:tc>
          <w:tcPr>
            <w:tcW w:w="840" w:type="dxa"/>
            <w:vAlign w:val="center"/>
          </w:tcPr>
          <w:p w14:paraId="21E139F9" w14:textId="77777777" w:rsidR="004F152D" w:rsidRDefault="004F152D">
            <w:pPr>
              <w:jc w:val="center"/>
              <w:rPr>
                <w:rFonts w:ascii="仿宋_GB2312"/>
                <w:sz w:val="24"/>
              </w:rPr>
            </w:pPr>
          </w:p>
        </w:tc>
        <w:tc>
          <w:tcPr>
            <w:tcW w:w="840" w:type="dxa"/>
            <w:vAlign w:val="center"/>
          </w:tcPr>
          <w:p w14:paraId="5879BDE0" w14:textId="77777777" w:rsidR="004F152D" w:rsidRDefault="004F152D">
            <w:pPr>
              <w:jc w:val="center"/>
              <w:rPr>
                <w:rFonts w:ascii="仿宋_GB2312" w:hint="eastAsia"/>
                <w:sz w:val="24"/>
              </w:rPr>
            </w:pPr>
          </w:p>
        </w:tc>
        <w:tc>
          <w:tcPr>
            <w:tcW w:w="840" w:type="dxa"/>
            <w:vAlign w:val="center"/>
          </w:tcPr>
          <w:p w14:paraId="517631F6" w14:textId="77777777" w:rsidR="004F152D" w:rsidRDefault="004F152D">
            <w:pPr>
              <w:jc w:val="center"/>
              <w:rPr>
                <w:rFonts w:ascii="仿宋_GB2312" w:hint="eastAsia"/>
                <w:sz w:val="24"/>
              </w:rPr>
            </w:pPr>
            <w:r>
              <w:rPr>
                <w:rFonts w:ascii="仿宋_GB2312" w:hint="eastAsia"/>
                <w:sz w:val="24"/>
              </w:rPr>
              <w:t>2</w:t>
            </w:r>
          </w:p>
        </w:tc>
        <w:tc>
          <w:tcPr>
            <w:tcW w:w="945" w:type="dxa"/>
            <w:vAlign w:val="center"/>
          </w:tcPr>
          <w:p w14:paraId="3E67804F" w14:textId="77777777" w:rsidR="004F152D" w:rsidRDefault="004F152D">
            <w:pPr>
              <w:jc w:val="center"/>
              <w:rPr>
                <w:rFonts w:ascii="仿宋_GB2312" w:hint="eastAsia"/>
                <w:sz w:val="24"/>
              </w:rPr>
            </w:pPr>
          </w:p>
        </w:tc>
      </w:tr>
      <w:tr w:rsidR="004F152D" w14:paraId="30E26DFF" w14:textId="77777777">
        <w:tblPrEx>
          <w:tblCellMar>
            <w:top w:w="0" w:type="dxa"/>
            <w:bottom w:w="0" w:type="dxa"/>
          </w:tblCellMar>
        </w:tblPrEx>
        <w:trPr>
          <w:cantSplit/>
          <w:trHeight w:hRule="exact" w:val="500"/>
        </w:trPr>
        <w:tc>
          <w:tcPr>
            <w:tcW w:w="1470" w:type="dxa"/>
            <w:vAlign w:val="center"/>
          </w:tcPr>
          <w:p w14:paraId="07F3F92D" w14:textId="77777777" w:rsidR="004F152D" w:rsidRDefault="004F152D">
            <w:pPr>
              <w:rPr>
                <w:rFonts w:ascii="仿宋_GB2312" w:hint="eastAsia"/>
                <w:sz w:val="24"/>
              </w:rPr>
            </w:pPr>
            <w:r>
              <w:rPr>
                <w:rFonts w:ascii="仿宋_GB2312" w:hint="eastAsia"/>
                <w:sz w:val="24"/>
              </w:rPr>
              <w:t>工作船</w:t>
            </w:r>
          </w:p>
        </w:tc>
        <w:tc>
          <w:tcPr>
            <w:tcW w:w="2415" w:type="dxa"/>
            <w:gridSpan w:val="2"/>
            <w:vAlign w:val="center"/>
          </w:tcPr>
          <w:p w14:paraId="35AAEE18" w14:textId="77777777" w:rsidR="004F152D" w:rsidRDefault="004F152D">
            <w:pPr>
              <w:jc w:val="center"/>
              <w:rPr>
                <w:rFonts w:ascii="仿宋_GB2312" w:hint="eastAsia"/>
                <w:sz w:val="24"/>
              </w:rPr>
            </w:pPr>
            <w:r>
              <w:rPr>
                <w:rFonts w:ascii="仿宋_GB2312"/>
                <w:sz w:val="24"/>
              </w:rPr>
              <w:t xml:space="preserve"> (100</w:t>
            </w:r>
            <w:r>
              <w:rPr>
                <w:rFonts w:ascii="MingLiU" w:eastAsia="MingLiU"/>
                <w:sz w:val="24"/>
              </w:rPr>
              <w:t>~</w:t>
            </w:r>
            <w:r>
              <w:rPr>
                <w:rFonts w:ascii="仿宋_GB2312"/>
                <w:sz w:val="24"/>
              </w:rPr>
              <w:t>200t)</w:t>
            </w:r>
          </w:p>
        </w:tc>
        <w:tc>
          <w:tcPr>
            <w:tcW w:w="1050" w:type="dxa"/>
            <w:vAlign w:val="center"/>
          </w:tcPr>
          <w:p w14:paraId="797CD1C7" w14:textId="77777777" w:rsidR="004F152D" w:rsidRDefault="004F152D">
            <w:pPr>
              <w:jc w:val="center"/>
              <w:rPr>
                <w:rFonts w:ascii="仿宋_GB2312" w:hint="eastAsia"/>
                <w:sz w:val="24"/>
              </w:rPr>
            </w:pPr>
            <w:r>
              <w:rPr>
                <w:rFonts w:ascii="仿宋_GB2312" w:hint="eastAsia"/>
                <w:sz w:val="24"/>
              </w:rPr>
              <w:t>89</w:t>
            </w:r>
            <w:r>
              <w:rPr>
                <w:rFonts w:ascii="仿宋_GB2312" w:hint="eastAsia"/>
                <w:sz w:val="24"/>
              </w:rPr>
              <w:t>年</w:t>
            </w:r>
          </w:p>
        </w:tc>
        <w:tc>
          <w:tcPr>
            <w:tcW w:w="840" w:type="dxa"/>
            <w:vAlign w:val="center"/>
          </w:tcPr>
          <w:p w14:paraId="4488AEF0" w14:textId="77777777" w:rsidR="004F152D" w:rsidRDefault="004F152D">
            <w:pPr>
              <w:jc w:val="center"/>
              <w:rPr>
                <w:rFonts w:ascii="仿宋_GB2312"/>
                <w:sz w:val="24"/>
              </w:rPr>
            </w:pPr>
            <w:r>
              <w:rPr>
                <w:rFonts w:ascii="仿宋_GB2312"/>
                <w:sz w:val="24"/>
              </w:rPr>
              <w:t>3</w:t>
            </w:r>
            <w:r>
              <w:rPr>
                <w:rFonts w:ascii="仿宋_GB2312" w:hint="eastAsia"/>
                <w:sz w:val="24"/>
              </w:rPr>
              <w:t>艘</w:t>
            </w:r>
          </w:p>
        </w:tc>
        <w:tc>
          <w:tcPr>
            <w:tcW w:w="840" w:type="dxa"/>
            <w:vAlign w:val="center"/>
          </w:tcPr>
          <w:p w14:paraId="4AABF98A" w14:textId="77777777" w:rsidR="004F152D" w:rsidRDefault="004F152D">
            <w:pPr>
              <w:jc w:val="center"/>
              <w:rPr>
                <w:rFonts w:ascii="仿宋_GB2312" w:hint="eastAsia"/>
                <w:sz w:val="24"/>
              </w:rPr>
            </w:pPr>
          </w:p>
        </w:tc>
        <w:tc>
          <w:tcPr>
            <w:tcW w:w="840" w:type="dxa"/>
            <w:vAlign w:val="center"/>
          </w:tcPr>
          <w:p w14:paraId="4291007E" w14:textId="77777777" w:rsidR="004F152D" w:rsidRDefault="004F152D">
            <w:pPr>
              <w:jc w:val="center"/>
              <w:rPr>
                <w:rFonts w:ascii="仿宋_GB2312" w:hint="eastAsia"/>
                <w:sz w:val="24"/>
              </w:rPr>
            </w:pPr>
          </w:p>
        </w:tc>
        <w:tc>
          <w:tcPr>
            <w:tcW w:w="840" w:type="dxa"/>
            <w:vAlign w:val="center"/>
          </w:tcPr>
          <w:p w14:paraId="4FCCC80D" w14:textId="77777777" w:rsidR="004F152D" w:rsidRDefault="004F152D">
            <w:pPr>
              <w:jc w:val="center"/>
              <w:rPr>
                <w:rFonts w:ascii="仿宋_GB2312" w:hint="eastAsia"/>
                <w:sz w:val="24"/>
              </w:rPr>
            </w:pPr>
            <w:r>
              <w:rPr>
                <w:rFonts w:ascii="仿宋_GB2312" w:hint="eastAsia"/>
                <w:sz w:val="24"/>
              </w:rPr>
              <w:t>3</w:t>
            </w:r>
          </w:p>
        </w:tc>
        <w:tc>
          <w:tcPr>
            <w:tcW w:w="945" w:type="dxa"/>
            <w:vAlign w:val="center"/>
          </w:tcPr>
          <w:p w14:paraId="7E23723C" w14:textId="77777777" w:rsidR="004F152D" w:rsidRDefault="004F152D">
            <w:pPr>
              <w:jc w:val="center"/>
              <w:rPr>
                <w:rFonts w:ascii="仿宋_GB2312" w:hint="eastAsia"/>
                <w:sz w:val="24"/>
              </w:rPr>
            </w:pPr>
            <w:r>
              <w:rPr>
                <w:rFonts w:ascii="仿宋_GB2312" w:hint="eastAsia"/>
                <w:sz w:val="18"/>
              </w:rPr>
              <w:t>当地租赁</w:t>
            </w:r>
          </w:p>
        </w:tc>
      </w:tr>
      <w:tr w:rsidR="004F152D" w14:paraId="0753A9CF" w14:textId="77777777">
        <w:tblPrEx>
          <w:tblCellMar>
            <w:top w:w="0" w:type="dxa"/>
            <w:bottom w:w="0" w:type="dxa"/>
          </w:tblCellMar>
        </w:tblPrEx>
        <w:trPr>
          <w:cantSplit/>
          <w:trHeight w:hRule="exact" w:val="500"/>
        </w:trPr>
        <w:tc>
          <w:tcPr>
            <w:tcW w:w="1470" w:type="dxa"/>
            <w:vAlign w:val="center"/>
          </w:tcPr>
          <w:p w14:paraId="79A28F66" w14:textId="77777777" w:rsidR="004F152D" w:rsidRDefault="004F152D">
            <w:pPr>
              <w:rPr>
                <w:rFonts w:ascii="仿宋_GB2312" w:hint="eastAsia"/>
                <w:sz w:val="24"/>
              </w:rPr>
            </w:pPr>
            <w:r>
              <w:rPr>
                <w:rFonts w:ascii="仿宋_GB2312" w:hint="eastAsia"/>
                <w:sz w:val="24"/>
              </w:rPr>
              <w:t>张拉设备</w:t>
            </w:r>
          </w:p>
        </w:tc>
        <w:tc>
          <w:tcPr>
            <w:tcW w:w="1365" w:type="dxa"/>
            <w:vAlign w:val="center"/>
          </w:tcPr>
          <w:p w14:paraId="6C642BFF" w14:textId="77777777" w:rsidR="004F152D" w:rsidRDefault="004F152D">
            <w:pPr>
              <w:rPr>
                <w:rFonts w:ascii="仿宋_GB2312"/>
                <w:sz w:val="24"/>
              </w:rPr>
            </w:pPr>
          </w:p>
        </w:tc>
        <w:tc>
          <w:tcPr>
            <w:tcW w:w="1050" w:type="dxa"/>
            <w:vAlign w:val="center"/>
          </w:tcPr>
          <w:p w14:paraId="59F8BDDC" w14:textId="77777777" w:rsidR="004F152D" w:rsidRDefault="004F152D">
            <w:pPr>
              <w:jc w:val="center"/>
              <w:rPr>
                <w:rFonts w:ascii="仿宋_GB2312" w:hint="eastAsia"/>
                <w:sz w:val="24"/>
              </w:rPr>
            </w:pPr>
          </w:p>
        </w:tc>
        <w:tc>
          <w:tcPr>
            <w:tcW w:w="1050" w:type="dxa"/>
            <w:vAlign w:val="center"/>
          </w:tcPr>
          <w:p w14:paraId="3698943D" w14:textId="77777777" w:rsidR="004F152D" w:rsidRDefault="004F152D">
            <w:pPr>
              <w:jc w:val="center"/>
              <w:rPr>
                <w:rFonts w:ascii="仿宋_GB2312" w:hint="eastAsia"/>
                <w:sz w:val="24"/>
              </w:rPr>
            </w:pPr>
            <w:r>
              <w:rPr>
                <w:rFonts w:ascii="仿宋_GB2312" w:hint="eastAsia"/>
                <w:sz w:val="24"/>
              </w:rPr>
              <w:t>96</w:t>
            </w:r>
            <w:r>
              <w:rPr>
                <w:rFonts w:ascii="仿宋_GB2312" w:hint="eastAsia"/>
                <w:sz w:val="24"/>
              </w:rPr>
              <w:t>年</w:t>
            </w:r>
          </w:p>
        </w:tc>
        <w:tc>
          <w:tcPr>
            <w:tcW w:w="840" w:type="dxa"/>
            <w:vAlign w:val="center"/>
          </w:tcPr>
          <w:p w14:paraId="167BB08B" w14:textId="77777777" w:rsidR="004F152D" w:rsidRDefault="004F152D">
            <w:pPr>
              <w:jc w:val="center"/>
              <w:rPr>
                <w:rFonts w:ascii="仿宋_GB2312" w:hint="eastAsia"/>
                <w:sz w:val="24"/>
              </w:rPr>
            </w:pPr>
            <w:r>
              <w:rPr>
                <w:rFonts w:ascii="仿宋_GB2312"/>
                <w:sz w:val="24"/>
              </w:rPr>
              <w:t>4</w:t>
            </w:r>
            <w:r>
              <w:rPr>
                <w:rFonts w:ascii="仿宋_GB2312" w:hint="eastAsia"/>
                <w:sz w:val="24"/>
              </w:rPr>
              <w:t>套</w:t>
            </w:r>
          </w:p>
        </w:tc>
        <w:tc>
          <w:tcPr>
            <w:tcW w:w="840" w:type="dxa"/>
            <w:vAlign w:val="center"/>
          </w:tcPr>
          <w:p w14:paraId="223089CF" w14:textId="77777777" w:rsidR="004F152D" w:rsidRDefault="004F152D">
            <w:pPr>
              <w:jc w:val="center"/>
              <w:rPr>
                <w:rFonts w:ascii="仿宋_GB2312"/>
                <w:sz w:val="24"/>
              </w:rPr>
            </w:pPr>
            <w:r>
              <w:rPr>
                <w:rFonts w:ascii="仿宋_GB2312"/>
                <w:sz w:val="24"/>
              </w:rPr>
              <w:t>4</w:t>
            </w:r>
          </w:p>
        </w:tc>
        <w:tc>
          <w:tcPr>
            <w:tcW w:w="840" w:type="dxa"/>
            <w:vAlign w:val="center"/>
          </w:tcPr>
          <w:p w14:paraId="3B237E5A" w14:textId="77777777" w:rsidR="004F152D" w:rsidRDefault="004F152D">
            <w:pPr>
              <w:jc w:val="center"/>
              <w:rPr>
                <w:rFonts w:ascii="仿宋_GB2312" w:hint="eastAsia"/>
                <w:sz w:val="24"/>
              </w:rPr>
            </w:pPr>
          </w:p>
        </w:tc>
        <w:tc>
          <w:tcPr>
            <w:tcW w:w="840" w:type="dxa"/>
            <w:vAlign w:val="center"/>
          </w:tcPr>
          <w:p w14:paraId="5BB3065B" w14:textId="77777777" w:rsidR="004F152D" w:rsidRDefault="004F152D">
            <w:pPr>
              <w:jc w:val="center"/>
              <w:rPr>
                <w:rFonts w:ascii="仿宋_GB2312" w:hint="eastAsia"/>
                <w:sz w:val="24"/>
              </w:rPr>
            </w:pPr>
          </w:p>
        </w:tc>
        <w:tc>
          <w:tcPr>
            <w:tcW w:w="945" w:type="dxa"/>
            <w:vAlign w:val="center"/>
          </w:tcPr>
          <w:p w14:paraId="7E07ABB8" w14:textId="77777777" w:rsidR="004F152D" w:rsidRDefault="004F152D">
            <w:pPr>
              <w:jc w:val="center"/>
              <w:rPr>
                <w:rFonts w:ascii="仿宋_GB2312" w:hint="eastAsia"/>
                <w:sz w:val="24"/>
              </w:rPr>
            </w:pPr>
            <w:r>
              <w:rPr>
                <w:rFonts w:ascii="仿宋_GB2312" w:hint="eastAsia"/>
                <w:sz w:val="18"/>
              </w:rPr>
              <w:t>当地租赁</w:t>
            </w:r>
          </w:p>
        </w:tc>
      </w:tr>
      <w:tr w:rsidR="004F152D" w14:paraId="66EA034C" w14:textId="77777777">
        <w:tblPrEx>
          <w:tblCellMar>
            <w:top w:w="0" w:type="dxa"/>
            <w:bottom w:w="0" w:type="dxa"/>
          </w:tblCellMar>
        </w:tblPrEx>
        <w:trPr>
          <w:cantSplit/>
          <w:trHeight w:hRule="exact" w:val="500"/>
        </w:trPr>
        <w:tc>
          <w:tcPr>
            <w:tcW w:w="1470" w:type="dxa"/>
            <w:vAlign w:val="center"/>
          </w:tcPr>
          <w:p w14:paraId="2FA61655" w14:textId="77777777" w:rsidR="004F152D" w:rsidRDefault="004F152D">
            <w:pPr>
              <w:rPr>
                <w:rFonts w:ascii="仿宋_GB2312" w:hint="eastAsia"/>
                <w:spacing w:val="-20"/>
                <w:sz w:val="24"/>
              </w:rPr>
            </w:pPr>
            <w:r>
              <w:rPr>
                <w:rFonts w:ascii="仿宋_GB2312" w:hint="eastAsia"/>
                <w:spacing w:val="-20"/>
                <w:sz w:val="24"/>
              </w:rPr>
              <w:t>木工加工设备</w:t>
            </w:r>
          </w:p>
        </w:tc>
        <w:tc>
          <w:tcPr>
            <w:tcW w:w="1365" w:type="dxa"/>
            <w:vAlign w:val="center"/>
          </w:tcPr>
          <w:p w14:paraId="11B39432" w14:textId="77777777" w:rsidR="004F152D" w:rsidRDefault="004F152D">
            <w:pPr>
              <w:jc w:val="center"/>
              <w:rPr>
                <w:rFonts w:ascii="仿宋_GB2312" w:hint="eastAsia"/>
                <w:sz w:val="24"/>
              </w:rPr>
            </w:pPr>
          </w:p>
        </w:tc>
        <w:tc>
          <w:tcPr>
            <w:tcW w:w="1050" w:type="dxa"/>
            <w:vAlign w:val="center"/>
          </w:tcPr>
          <w:p w14:paraId="3149096C" w14:textId="77777777" w:rsidR="004F152D" w:rsidRDefault="004F152D">
            <w:pPr>
              <w:jc w:val="center"/>
              <w:rPr>
                <w:rFonts w:ascii="仿宋_GB2312" w:hint="eastAsia"/>
                <w:sz w:val="24"/>
              </w:rPr>
            </w:pPr>
          </w:p>
        </w:tc>
        <w:tc>
          <w:tcPr>
            <w:tcW w:w="1050" w:type="dxa"/>
            <w:vAlign w:val="center"/>
          </w:tcPr>
          <w:p w14:paraId="59FB441B" w14:textId="77777777" w:rsidR="004F152D" w:rsidRDefault="004F152D">
            <w:pPr>
              <w:jc w:val="center"/>
              <w:rPr>
                <w:rFonts w:ascii="仿宋_GB2312" w:hint="eastAsia"/>
                <w:sz w:val="24"/>
              </w:rPr>
            </w:pPr>
            <w:r>
              <w:rPr>
                <w:rFonts w:ascii="仿宋_GB2312" w:hint="eastAsia"/>
                <w:sz w:val="24"/>
              </w:rPr>
              <w:t>98</w:t>
            </w:r>
            <w:r>
              <w:rPr>
                <w:rFonts w:ascii="仿宋_GB2312" w:hint="eastAsia"/>
                <w:sz w:val="24"/>
              </w:rPr>
              <w:t>年</w:t>
            </w:r>
          </w:p>
        </w:tc>
        <w:tc>
          <w:tcPr>
            <w:tcW w:w="840" w:type="dxa"/>
            <w:vAlign w:val="center"/>
          </w:tcPr>
          <w:p w14:paraId="1770B1C7" w14:textId="77777777" w:rsidR="004F152D" w:rsidRDefault="004F152D">
            <w:pPr>
              <w:jc w:val="center"/>
              <w:rPr>
                <w:rFonts w:ascii="仿宋_GB2312" w:hint="eastAsia"/>
                <w:sz w:val="24"/>
              </w:rPr>
            </w:pPr>
            <w:r>
              <w:rPr>
                <w:rFonts w:ascii="仿宋_GB2312" w:hint="eastAsia"/>
                <w:sz w:val="24"/>
              </w:rPr>
              <w:t>2</w:t>
            </w:r>
            <w:r>
              <w:rPr>
                <w:rFonts w:ascii="仿宋_GB2312" w:hint="eastAsia"/>
                <w:sz w:val="24"/>
              </w:rPr>
              <w:t>套</w:t>
            </w:r>
          </w:p>
        </w:tc>
        <w:tc>
          <w:tcPr>
            <w:tcW w:w="840" w:type="dxa"/>
            <w:vAlign w:val="center"/>
          </w:tcPr>
          <w:p w14:paraId="5960DD55" w14:textId="77777777" w:rsidR="004F152D" w:rsidRDefault="004F152D">
            <w:pPr>
              <w:jc w:val="center"/>
              <w:rPr>
                <w:rFonts w:ascii="仿宋_GB2312" w:hint="eastAsia"/>
                <w:sz w:val="24"/>
              </w:rPr>
            </w:pPr>
            <w:r>
              <w:rPr>
                <w:rFonts w:ascii="仿宋_GB2312" w:hint="eastAsia"/>
                <w:sz w:val="24"/>
              </w:rPr>
              <w:t>2</w:t>
            </w:r>
          </w:p>
        </w:tc>
        <w:tc>
          <w:tcPr>
            <w:tcW w:w="840" w:type="dxa"/>
            <w:vAlign w:val="center"/>
          </w:tcPr>
          <w:p w14:paraId="7417EF00" w14:textId="77777777" w:rsidR="004F152D" w:rsidRDefault="004F152D">
            <w:pPr>
              <w:jc w:val="center"/>
              <w:rPr>
                <w:rFonts w:ascii="仿宋_GB2312" w:hint="eastAsia"/>
                <w:sz w:val="24"/>
              </w:rPr>
            </w:pPr>
          </w:p>
        </w:tc>
        <w:tc>
          <w:tcPr>
            <w:tcW w:w="840" w:type="dxa"/>
            <w:vAlign w:val="center"/>
          </w:tcPr>
          <w:p w14:paraId="5538CD22" w14:textId="77777777" w:rsidR="004F152D" w:rsidRDefault="004F152D">
            <w:pPr>
              <w:jc w:val="center"/>
              <w:rPr>
                <w:rFonts w:ascii="仿宋_GB2312" w:hint="eastAsia"/>
                <w:sz w:val="24"/>
              </w:rPr>
            </w:pPr>
          </w:p>
        </w:tc>
        <w:tc>
          <w:tcPr>
            <w:tcW w:w="945" w:type="dxa"/>
            <w:vAlign w:val="center"/>
          </w:tcPr>
          <w:p w14:paraId="7F226E2F" w14:textId="77777777" w:rsidR="004F152D" w:rsidRDefault="004F152D">
            <w:pPr>
              <w:jc w:val="center"/>
              <w:rPr>
                <w:rFonts w:ascii="仿宋_GB2312" w:hint="eastAsia"/>
                <w:sz w:val="24"/>
              </w:rPr>
            </w:pPr>
          </w:p>
        </w:tc>
      </w:tr>
    </w:tbl>
    <w:p w14:paraId="3A8D6F20" w14:textId="77777777" w:rsidR="004F152D" w:rsidRDefault="004F152D">
      <w:pPr>
        <w:rPr>
          <w:rFonts w:ascii="仿宋_GB2312" w:hint="eastAsia"/>
        </w:rPr>
      </w:pPr>
    </w:p>
    <w:p w14:paraId="5EECE368" w14:textId="77777777" w:rsidR="004F152D" w:rsidRDefault="004F152D">
      <w:pPr>
        <w:rPr>
          <w:rFonts w:ascii="仿宋_GB2312"/>
        </w:rPr>
        <w:sectPr w:rsidR="004F152D">
          <w:pgSz w:w="11907" w:h="16840" w:code="9"/>
          <w:pgMar w:top="1418" w:right="1247" w:bottom="1247" w:left="1418" w:header="851" w:footer="851" w:gutter="0"/>
          <w:cols w:space="425"/>
          <w:docGrid w:type="lines" w:linePitch="400" w:charSpace="1789"/>
        </w:sectPr>
      </w:pPr>
    </w:p>
    <w:p w14:paraId="40DD033E" w14:textId="77777777" w:rsidR="004F152D" w:rsidRDefault="004F152D">
      <w:pPr>
        <w:pStyle w:val="2"/>
        <w:spacing w:before="0" w:after="0" w:line="240" w:lineRule="auto"/>
        <w:jc w:val="center"/>
        <w:rPr>
          <w:rFonts w:hint="eastAsia"/>
        </w:rPr>
      </w:pPr>
      <w:bookmarkStart w:id="815" w:name="_Toc13797853"/>
      <w:r>
        <w:rPr>
          <w:rFonts w:hint="eastAsia"/>
        </w:rPr>
        <w:t>5.2</w:t>
      </w:r>
      <w:r>
        <w:rPr>
          <w:rFonts w:hint="eastAsia"/>
        </w:rPr>
        <w:t>主要船机进场计划</w:t>
      </w:r>
      <w:bookmarkEnd w:id="8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045"/>
        <w:gridCol w:w="1050"/>
        <w:gridCol w:w="702"/>
        <w:gridCol w:w="1248"/>
        <w:gridCol w:w="1248"/>
        <w:gridCol w:w="1248"/>
        <w:gridCol w:w="1248"/>
        <w:gridCol w:w="1248"/>
        <w:gridCol w:w="1248"/>
        <w:gridCol w:w="1260"/>
      </w:tblGrid>
      <w:tr w:rsidR="004F152D" w14:paraId="073D4C53" w14:textId="77777777">
        <w:tblPrEx>
          <w:tblCellMar>
            <w:top w:w="0" w:type="dxa"/>
            <w:bottom w:w="0" w:type="dxa"/>
          </w:tblCellMar>
        </w:tblPrEx>
        <w:trPr>
          <w:cantSplit/>
          <w:trHeight w:hRule="exact" w:val="360"/>
        </w:trPr>
        <w:tc>
          <w:tcPr>
            <w:tcW w:w="630" w:type="dxa"/>
            <w:vMerge w:val="restart"/>
            <w:vAlign w:val="center"/>
          </w:tcPr>
          <w:p w14:paraId="79D24207" w14:textId="77777777" w:rsidR="004F152D" w:rsidRDefault="004F152D">
            <w:pPr>
              <w:jc w:val="center"/>
              <w:rPr>
                <w:rFonts w:ascii="仿宋_GB2312" w:hint="eastAsia"/>
                <w:sz w:val="24"/>
              </w:rPr>
            </w:pPr>
            <w:r>
              <w:rPr>
                <w:rFonts w:ascii="仿宋_GB2312" w:hint="eastAsia"/>
                <w:sz w:val="24"/>
              </w:rPr>
              <w:t>序</w:t>
            </w:r>
          </w:p>
          <w:p w14:paraId="123C04F3" w14:textId="77777777" w:rsidR="004F152D" w:rsidRDefault="004F152D">
            <w:pPr>
              <w:jc w:val="center"/>
              <w:rPr>
                <w:rFonts w:ascii="仿宋_GB2312" w:hint="eastAsia"/>
                <w:sz w:val="24"/>
              </w:rPr>
            </w:pPr>
            <w:r>
              <w:rPr>
                <w:rFonts w:ascii="仿宋_GB2312" w:hint="eastAsia"/>
                <w:sz w:val="24"/>
              </w:rPr>
              <w:t>号</w:t>
            </w:r>
          </w:p>
        </w:tc>
        <w:tc>
          <w:tcPr>
            <w:tcW w:w="3045" w:type="dxa"/>
            <w:vMerge w:val="restart"/>
            <w:vAlign w:val="center"/>
          </w:tcPr>
          <w:p w14:paraId="2396A23D" w14:textId="77777777" w:rsidR="004F152D" w:rsidRDefault="004F152D">
            <w:pPr>
              <w:pStyle w:val="10"/>
              <w:rPr>
                <w:rFonts w:hint="eastAsia"/>
              </w:rPr>
            </w:pPr>
            <w:r>
              <w:rPr>
                <w:rFonts w:hint="eastAsia"/>
              </w:rPr>
              <w:t>设备名称规格型号</w:t>
            </w:r>
          </w:p>
        </w:tc>
        <w:tc>
          <w:tcPr>
            <w:tcW w:w="1050" w:type="dxa"/>
            <w:vMerge w:val="restart"/>
            <w:vAlign w:val="center"/>
          </w:tcPr>
          <w:p w14:paraId="64DACE55" w14:textId="77777777" w:rsidR="004F152D" w:rsidRDefault="004F152D">
            <w:pPr>
              <w:jc w:val="center"/>
              <w:rPr>
                <w:rFonts w:ascii="仿宋_GB2312" w:hint="eastAsia"/>
                <w:sz w:val="24"/>
              </w:rPr>
            </w:pPr>
            <w:r>
              <w:rPr>
                <w:rFonts w:ascii="仿宋_GB2312" w:hint="eastAsia"/>
                <w:sz w:val="24"/>
              </w:rPr>
              <w:t>数</w:t>
            </w:r>
          </w:p>
          <w:p w14:paraId="392A7A5B" w14:textId="77777777" w:rsidR="004F152D" w:rsidRDefault="004F152D">
            <w:pPr>
              <w:jc w:val="center"/>
              <w:rPr>
                <w:rFonts w:ascii="仿宋_GB2312" w:hint="eastAsia"/>
                <w:sz w:val="24"/>
              </w:rPr>
            </w:pPr>
            <w:r>
              <w:rPr>
                <w:rFonts w:ascii="仿宋_GB2312" w:hint="eastAsia"/>
                <w:sz w:val="24"/>
              </w:rPr>
              <w:t>量</w:t>
            </w:r>
          </w:p>
        </w:tc>
        <w:tc>
          <w:tcPr>
            <w:tcW w:w="702" w:type="dxa"/>
            <w:vMerge w:val="restart"/>
            <w:vAlign w:val="center"/>
          </w:tcPr>
          <w:p w14:paraId="2DA4C8FB" w14:textId="77777777" w:rsidR="004F152D" w:rsidRDefault="004F152D">
            <w:pPr>
              <w:jc w:val="center"/>
              <w:rPr>
                <w:rFonts w:ascii="仿宋_GB2312" w:hint="eastAsia"/>
                <w:sz w:val="24"/>
              </w:rPr>
            </w:pPr>
            <w:r>
              <w:rPr>
                <w:rFonts w:ascii="仿宋_GB2312" w:hint="eastAsia"/>
                <w:sz w:val="24"/>
              </w:rPr>
              <w:t>单</w:t>
            </w:r>
          </w:p>
          <w:p w14:paraId="25BF0972" w14:textId="77777777" w:rsidR="004F152D" w:rsidRDefault="004F152D">
            <w:pPr>
              <w:pStyle w:val="10"/>
              <w:rPr>
                <w:rFonts w:hint="eastAsia"/>
              </w:rPr>
            </w:pPr>
            <w:r>
              <w:rPr>
                <w:rFonts w:hint="eastAsia"/>
              </w:rPr>
              <w:t>位</w:t>
            </w:r>
          </w:p>
        </w:tc>
        <w:tc>
          <w:tcPr>
            <w:tcW w:w="7488" w:type="dxa"/>
            <w:gridSpan w:val="6"/>
            <w:vAlign w:val="center"/>
          </w:tcPr>
          <w:p w14:paraId="2CDA2019" w14:textId="77777777" w:rsidR="004F152D" w:rsidRDefault="004F152D">
            <w:pPr>
              <w:jc w:val="center"/>
              <w:rPr>
                <w:rFonts w:ascii="仿宋_GB2312" w:hint="eastAsia"/>
                <w:sz w:val="24"/>
              </w:rPr>
            </w:pPr>
            <w:r>
              <w:rPr>
                <w:rFonts w:ascii="仿宋_GB2312" w:hint="eastAsia"/>
                <w:sz w:val="24"/>
              </w:rPr>
              <w:t>2002</w:t>
            </w:r>
            <w:r>
              <w:rPr>
                <w:rFonts w:ascii="仿宋_GB2312" w:hint="eastAsia"/>
                <w:sz w:val="24"/>
              </w:rPr>
              <w:t>年</w:t>
            </w:r>
          </w:p>
        </w:tc>
        <w:tc>
          <w:tcPr>
            <w:tcW w:w="1260" w:type="dxa"/>
            <w:vAlign w:val="center"/>
          </w:tcPr>
          <w:p w14:paraId="470E3613" w14:textId="77777777" w:rsidR="004F152D" w:rsidRDefault="004F152D">
            <w:pPr>
              <w:jc w:val="center"/>
              <w:rPr>
                <w:rFonts w:ascii="仿宋_GB2312" w:hint="eastAsia"/>
                <w:sz w:val="24"/>
              </w:rPr>
            </w:pPr>
            <w:r>
              <w:rPr>
                <w:rFonts w:ascii="仿宋_GB2312" w:hint="eastAsia"/>
                <w:sz w:val="24"/>
              </w:rPr>
              <w:t>2003</w:t>
            </w:r>
            <w:r>
              <w:rPr>
                <w:rFonts w:ascii="仿宋_GB2312" w:hint="eastAsia"/>
                <w:sz w:val="24"/>
              </w:rPr>
              <w:t>年</w:t>
            </w:r>
          </w:p>
        </w:tc>
      </w:tr>
      <w:tr w:rsidR="004F152D" w14:paraId="3FDD9832" w14:textId="77777777">
        <w:tblPrEx>
          <w:tblCellMar>
            <w:top w:w="0" w:type="dxa"/>
            <w:bottom w:w="0" w:type="dxa"/>
          </w:tblCellMar>
        </w:tblPrEx>
        <w:trPr>
          <w:cantSplit/>
          <w:trHeight w:hRule="exact" w:val="360"/>
        </w:trPr>
        <w:tc>
          <w:tcPr>
            <w:tcW w:w="630" w:type="dxa"/>
            <w:vMerge/>
            <w:vAlign w:val="center"/>
          </w:tcPr>
          <w:p w14:paraId="55A5C253" w14:textId="77777777" w:rsidR="004F152D" w:rsidRDefault="004F152D">
            <w:pPr>
              <w:jc w:val="center"/>
              <w:rPr>
                <w:rFonts w:ascii="仿宋_GB2312" w:hint="eastAsia"/>
                <w:sz w:val="24"/>
              </w:rPr>
            </w:pPr>
          </w:p>
        </w:tc>
        <w:tc>
          <w:tcPr>
            <w:tcW w:w="3045" w:type="dxa"/>
            <w:vMerge/>
            <w:vAlign w:val="center"/>
          </w:tcPr>
          <w:p w14:paraId="531CD081" w14:textId="77777777" w:rsidR="004F152D" w:rsidRDefault="004F152D">
            <w:pPr>
              <w:rPr>
                <w:rFonts w:ascii="仿宋_GB2312" w:hint="eastAsia"/>
                <w:sz w:val="24"/>
              </w:rPr>
            </w:pPr>
          </w:p>
        </w:tc>
        <w:tc>
          <w:tcPr>
            <w:tcW w:w="1050" w:type="dxa"/>
            <w:vMerge/>
            <w:vAlign w:val="center"/>
          </w:tcPr>
          <w:p w14:paraId="1377C35A" w14:textId="77777777" w:rsidR="004F152D" w:rsidRDefault="004F152D">
            <w:pPr>
              <w:jc w:val="center"/>
              <w:rPr>
                <w:rFonts w:ascii="仿宋_GB2312" w:hint="eastAsia"/>
                <w:sz w:val="24"/>
              </w:rPr>
            </w:pPr>
          </w:p>
        </w:tc>
        <w:tc>
          <w:tcPr>
            <w:tcW w:w="702" w:type="dxa"/>
            <w:vMerge/>
            <w:vAlign w:val="center"/>
          </w:tcPr>
          <w:p w14:paraId="748E090B" w14:textId="77777777" w:rsidR="004F152D" w:rsidRDefault="004F152D">
            <w:pPr>
              <w:jc w:val="center"/>
              <w:rPr>
                <w:rFonts w:ascii="仿宋_GB2312" w:hint="eastAsia"/>
                <w:sz w:val="24"/>
              </w:rPr>
            </w:pPr>
          </w:p>
        </w:tc>
        <w:tc>
          <w:tcPr>
            <w:tcW w:w="1248" w:type="dxa"/>
            <w:vAlign w:val="center"/>
          </w:tcPr>
          <w:p w14:paraId="07FDD16D" w14:textId="77777777" w:rsidR="004F152D" w:rsidRDefault="004F152D">
            <w:pPr>
              <w:jc w:val="center"/>
              <w:rPr>
                <w:rFonts w:ascii="仿宋_GB2312" w:hint="eastAsia"/>
                <w:sz w:val="24"/>
              </w:rPr>
            </w:pPr>
            <w:r>
              <w:rPr>
                <w:rFonts w:ascii="仿宋_GB2312" w:hint="eastAsia"/>
                <w:sz w:val="24"/>
              </w:rPr>
              <w:t>七月</w:t>
            </w:r>
          </w:p>
        </w:tc>
        <w:tc>
          <w:tcPr>
            <w:tcW w:w="1248" w:type="dxa"/>
            <w:vAlign w:val="center"/>
          </w:tcPr>
          <w:p w14:paraId="2F5801C3" w14:textId="77777777" w:rsidR="004F152D" w:rsidRDefault="004F152D">
            <w:pPr>
              <w:jc w:val="center"/>
              <w:rPr>
                <w:rFonts w:ascii="仿宋_GB2312" w:hint="eastAsia"/>
                <w:sz w:val="24"/>
              </w:rPr>
            </w:pPr>
            <w:r>
              <w:rPr>
                <w:rFonts w:ascii="仿宋_GB2312" w:hint="eastAsia"/>
                <w:sz w:val="24"/>
              </w:rPr>
              <w:t>八月</w:t>
            </w:r>
          </w:p>
        </w:tc>
        <w:tc>
          <w:tcPr>
            <w:tcW w:w="1248" w:type="dxa"/>
            <w:vAlign w:val="center"/>
          </w:tcPr>
          <w:p w14:paraId="5E487466" w14:textId="77777777" w:rsidR="004F152D" w:rsidRDefault="004F152D">
            <w:pPr>
              <w:jc w:val="center"/>
              <w:rPr>
                <w:rFonts w:ascii="仿宋_GB2312" w:hint="eastAsia"/>
                <w:sz w:val="24"/>
              </w:rPr>
            </w:pPr>
            <w:r>
              <w:rPr>
                <w:rFonts w:ascii="仿宋_GB2312" w:hint="eastAsia"/>
                <w:sz w:val="24"/>
              </w:rPr>
              <w:t>九月</w:t>
            </w:r>
          </w:p>
        </w:tc>
        <w:tc>
          <w:tcPr>
            <w:tcW w:w="1248" w:type="dxa"/>
            <w:vAlign w:val="center"/>
          </w:tcPr>
          <w:p w14:paraId="1CA64FBD" w14:textId="77777777" w:rsidR="004F152D" w:rsidRDefault="004F152D">
            <w:pPr>
              <w:jc w:val="center"/>
              <w:rPr>
                <w:rFonts w:ascii="仿宋_GB2312" w:hint="eastAsia"/>
                <w:sz w:val="24"/>
              </w:rPr>
            </w:pPr>
            <w:r>
              <w:rPr>
                <w:rFonts w:ascii="仿宋_GB2312" w:hint="eastAsia"/>
                <w:sz w:val="24"/>
              </w:rPr>
              <w:t>十月</w:t>
            </w:r>
          </w:p>
        </w:tc>
        <w:tc>
          <w:tcPr>
            <w:tcW w:w="1248" w:type="dxa"/>
            <w:vAlign w:val="center"/>
          </w:tcPr>
          <w:p w14:paraId="334DC19B" w14:textId="77777777" w:rsidR="004F152D" w:rsidRDefault="004F152D">
            <w:pPr>
              <w:jc w:val="center"/>
              <w:rPr>
                <w:rFonts w:ascii="仿宋_GB2312" w:hint="eastAsia"/>
                <w:sz w:val="24"/>
              </w:rPr>
            </w:pPr>
            <w:r>
              <w:rPr>
                <w:rFonts w:ascii="仿宋_GB2312" w:hint="eastAsia"/>
                <w:sz w:val="24"/>
              </w:rPr>
              <w:t>十一月</w:t>
            </w:r>
          </w:p>
        </w:tc>
        <w:tc>
          <w:tcPr>
            <w:tcW w:w="1248" w:type="dxa"/>
            <w:vAlign w:val="center"/>
          </w:tcPr>
          <w:p w14:paraId="490916C6" w14:textId="77777777" w:rsidR="004F152D" w:rsidRDefault="004F152D">
            <w:pPr>
              <w:jc w:val="center"/>
              <w:rPr>
                <w:rFonts w:ascii="仿宋_GB2312" w:hint="eastAsia"/>
                <w:sz w:val="24"/>
              </w:rPr>
            </w:pPr>
            <w:r>
              <w:rPr>
                <w:rFonts w:ascii="仿宋_GB2312" w:hint="eastAsia"/>
                <w:sz w:val="24"/>
              </w:rPr>
              <w:t>十二</w:t>
            </w:r>
          </w:p>
        </w:tc>
        <w:tc>
          <w:tcPr>
            <w:tcW w:w="1260" w:type="dxa"/>
            <w:vAlign w:val="center"/>
          </w:tcPr>
          <w:p w14:paraId="7CBB7DFF" w14:textId="77777777" w:rsidR="004F152D" w:rsidRDefault="004F152D">
            <w:pPr>
              <w:jc w:val="center"/>
              <w:rPr>
                <w:rFonts w:ascii="仿宋_GB2312" w:hint="eastAsia"/>
                <w:sz w:val="24"/>
              </w:rPr>
            </w:pPr>
            <w:r>
              <w:rPr>
                <w:rFonts w:ascii="仿宋_GB2312" w:hint="eastAsia"/>
                <w:sz w:val="24"/>
              </w:rPr>
              <w:t>一月</w:t>
            </w:r>
          </w:p>
        </w:tc>
      </w:tr>
      <w:tr w:rsidR="004F152D" w14:paraId="741FB702" w14:textId="77777777">
        <w:tblPrEx>
          <w:tblCellMar>
            <w:top w:w="0" w:type="dxa"/>
            <w:bottom w:w="0" w:type="dxa"/>
          </w:tblCellMar>
        </w:tblPrEx>
        <w:trPr>
          <w:cantSplit/>
          <w:trHeight w:hRule="exact" w:val="360"/>
        </w:trPr>
        <w:tc>
          <w:tcPr>
            <w:tcW w:w="630" w:type="dxa"/>
            <w:vAlign w:val="center"/>
          </w:tcPr>
          <w:p w14:paraId="33249A0B" w14:textId="77777777" w:rsidR="004F152D" w:rsidRDefault="004F152D">
            <w:pPr>
              <w:jc w:val="center"/>
              <w:rPr>
                <w:rFonts w:ascii="仿宋_GB2312" w:hint="eastAsia"/>
                <w:sz w:val="24"/>
              </w:rPr>
            </w:pPr>
            <w:r>
              <w:rPr>
                <w:rFonts w:ascii="仿宋_GB2312"/>
                <w:noProof/>
                <w:sz w:val="24"/>
              </w:rPr>
              <w:pict w14:anchorId="05A2AABF">
                <v:line id="_x0000_s1198" style="position:absolute;left:0;text-align:left;z-index:251610112;mso-position-horizontal-relative:text;mso-position-vertical-relative:text" from="350pt,10.5pt" to="560pt,10.5pt" o:allowincell="f" strokeweight="3pt"/>
              </w:pict>
            </w:r>
            <w:r>
              <w:rPr>
                <w:rFonts w:ascii="仿宋_GB2312" w:hint="eastAsia"/>
                <w:sz w:val="24"/>
              </w:rPr>
              <w:t>1</w:t>
            </w:r>
          </w:p>
        </w:tc>
        <w:tc>
          <w:tcPr>
            <w:tcW w:w="3045" w:type="dxa"/>
            <w:vAlign w:val="center"/>
          </w:tcPr>
          <w:p w14:paraId="1E3676B5" w14:textId="77777777" w:rsidR="004F152D" w:rsidRDefault="004F152D">
            <w:pPr>
              <w:pStyle w:val="10"/>
              <w:rPr>
                <w:rFonts w:hint="eastAsia"/>
              </w:rPr>
            </w:pPr>
            <w:r>
              <w:rPr>
                <w:rFonts w:hint="eastAsia"/>
              </w:rPr>
              <w:t>钻桩机</w:t>
            </w:r>
            <w:r>
              <w:rPr>
                <w:rFonts w:hint="eastAsia"/>
              </w:rPr>
              <w:t>(TXB-1000A)</w:t>
            </w:r>
          </w:p>
        </w:tc>
        <w:tc>
          <w:tcPr>
            <w:tcW w:w="1050" w:type="dxa"/>
            <w:vAlign w:val="center"/>
          </w:tcPr>
          <w:p w14:paraId="2A74C802" w14:textId="77777777" w:rsidR="004F152D" w:rsidRDefault="004F152D">
            <w:pPr>
              <w:jc w:val="center"/>
              <w:rPr>
                <w:rFonts w:ascii="仿宋_GB2312" w:hint="eastAsia"/>
                <w:sz w:val="24"/>
              </w:rPr>
            </w:pPr>
            <w:r>
              <w:rPr>
                <w:rFonts w:ascii="仿宋_GB2312" w:hint="eastAsia"/>
                <w:sz w:val="24"/>
              </w:rPr>
              <w:t>4</w:t>
            </w:r>
          </w:p>
        </w:tc>
        <w:tc>
          <w:tcPr>
            <w:tcW w:w="702" w:type="dxa"/>
            <w:vAlign w:val="center"/>
          </w:tcPr>
          <w:p w14:paraId="5D29CECA" w14:textId="77777777" w:rsidR="004F152D" w:rsidRDefault="004F152D">
            <w:pPr>
              <w:jc w:val="center"/>
              <w:rPr>
                <w:rFonts w:ascii="仿宋_GB2312" w:hint="eastAsia"/>
                <w:sz w:val="24"/>
              </w:rPr>
            </w:pPr>
            <w:r>
              <w:rPr>
                <w:rFonts w:ascii="仿宋_GB2312" w:hint="eastAsia"/>
                <w:sz w:val="24"/>
              </w:rPr>
              <w:t>台</w:t>
            </w:r>
          </w:p>
        </w:tc>
        <w:tc>
          <w:tcPr>
            <w:tcW w:w="1248" w:type="dxa"/>
            <w:vAlign w:val="center"/>
          </w:tcPr>
          <w:p w14:paraId="27EF01F6" w14:textId="77777777" w:rsidR="004F152D" w:rsidRDefault="004F152D">
            <w:pPr>
              <w:jc w:val="center"/>
              <w:rPr>
                <w:rFonts w:ascii="仿宋_GB2312" w:hint="eastAsia"/>
                <w:sz w:val="24"/>
              </w:rPr>
            </w:pPr>
          </w:p>
        </w:tc>
        <w:tc>
          <w:tcPr>
            <w:tcW w:w="1248" w:type="dxa"/>
            <w:vAlign w:val="center"/>
          </w:tcPr>
          <w:p w14:paraId="172B0765" w14:textId="77777777" w:rsidR="004F152D" w:rsidRDefault="004F152D">
            <w:pPr>
              <w:jc w:val="center"/>
              <w:rPr>
                <w:rFonts w:ascii="仿宋_GB2312" w:hint="eastAsia"/>
                <w:sz w:val="24"/>
              </w:rPr>
            </w:pPr>
          </w:p>
        </w:tc>
        <w:tc>
          <w:tcPr>
            <w:tcW w:w="1248" w:type="dxa"/>
            <w:vAlign w:val="center"/>
          </w:tcPr>
          <w:p w14:paraId="68C77D0A" w14:textId="77777777" w:rsidR="004F152D" w:rsidRDefault="004F152D">
            <w:pPr>
              <w:jc w:val="center"/>
              <w:rPr>
                <w:rFonts w:ascii="仿宋_GB2312" w:hint="eastAsia"/>
                <w:sz w:val="24"/>
              </w:rPr>
            </w:pPr>
          </w:p>
        </w:tc>
        <w:tc>
          <w:tcPr>
            <w:tcW w:w="1248" w:type="dxa"/>
            <w:vAlign w:val="center"/>
          </w:tcPr>
          <w:p w14:paraId="4814D02F" w14:textId="77777777" w:rsidR="004F152D" w:rsidRDefault="004F152D">
            <w:pPr>
              <w:jc w:val="center"/>
              <w:rPr>
                <w:rFonts w:ascii="仿宋_GB2312" w:hint="eastAsia"/>
                <w:sz w:val="24"/>
              </w:rPr>
            </w:pPr>
          </w:p>
        </w:tc>
        <w:tc>
          <w:tcPr>
            <w:tcW w:w="1248" w:type="dxa"/>
            <w:vAlign w:val="center"/>
          </w:tcPr>
          <w:p w14:paraId="618375F6" w14:textId="77777777" w:rsidR="004F152D" w:rsidRDefault="004F152D">
            <w:pPr>
              <w:jc w:val="center"/>
              <w:rPr>
                <w:rFonts w:ascii="仿宋_GB2312" w:hint="eastAsia"/>
                <w:sz w:val="24"/>
              </w:rPr>
            </w:pPr>
          </w:p>
        </w:tc>
        <w:tc>
          <w:tcPr>
            <w:tcW w:w="1248" w:type="dxa"/>
            <w:vAlign w:val="center"/>
          </w:tcPr>
          <w:p w14:paraId="0B5144DF" w14:textId="77777777" w:rsidR="004F152D" w:rsidRDefault="004F152D">
            <w:pPr>
              <w:jc w:val="center"/>
              <w:rPr>
                <w:rFonts w:ascii="仿宋_GB2312" w:hint="eastAsia"/>
                <w:sz w:val="24"/>
              </w:rPr>
            </w:pPr>
          </w:p>
        </w:tc>
        <w:tc>
          <w:tcPr>
            <w:tcW w:w="1260" w:type="dxa"/>
            <w:vAlign w:val="center"/>
          </w:tcPr>
          <w:p w14:paraId="47CBE512" w14:textId="77777777" w:rsidR="004F152D" w:rsidRDefault="004F152D">
            <w:pPr>
              <w:jc w:val="center"/>
              <w:rPr>
                <w:rFonts w:ascii="仿宋_GB2312" w:hint="eastAsia"/>
                <w:sz w:val="24"/>
              </w:rPr>
            </w:pPr>
          </w:p>
        </w:tc>
      </w:tr>
      <w:tr w:rsidR="004F152D" w14:paraId="38877D3F" w14:textId="77777777">
        <w:tblPrEx>
          <w:tblCellMar>
            <w:top w:w="0" w:type="dxa"/>
            <w:bottom w:w="0" w:type="dxa"/>
          </w:tblCellMar>
        </w:tblPrEx>
        <w:trPr>
          <w:cantSplit/>
          <w:trHeight w:hRule="exact" w:val="360"/>
        </w:trPr>
        <w:tc>
          <w:tcPr>
            <w:tcW w:w="630" w:type="dxa"/>
            <w:vAlign w:val="center"/>
          </w:tcPr>
          <w:p w14:paraId="7FBCAEE6" w14:textId="77777777" w:rsidR="004F152D" w:rsidRDefault="004F152D">
            <w:pPr>
              <w:jc w:val="center"/>
              <w:rPr>
                <w:rFonts w:ascii="仿宋_GB2312" w:hint="eastAsia"/>
                <w:sz w:val="24"/>
              </w:rPr>
            </w:pPr>
            <w:r>
              <w:rPr>
                <w:rFonts w:ascii="仿宋_GB2312"/>
                <w:noProof/>
                <w:sz w:val="24"/>
              </w:rPr>
              <w:pict w14:anchorId="4C7D06ED">
                <v:line id="_x0000_s1199" style="position:absolute;left:0;text-align:left;z-index:251611136;mso-position-horizontal-relative:text;mso-position-vertical-relative:text" from="350pt,11.25pt" to="560pt,11.25pt" o:allowincell="f" strokeweight="3pt"/>
              </w:pict>
            </w:r>
            <w:r>
              <w:rPr>
                <w:rFonts w:ascii="仿宋_GB2312" w:hint="eastAsia"/>
                <w:sz w:val="24"/>
              </w:rPr>
              <w:t>2</w:t>
            </w:r>
          </w:p>
        </w:tc>
        <w:tc>
          <w:tcPr>
            <w:tcW w:w="3045" w:type="dxa"/>
            <w:vAlign w:val="center"/>
          </w:tcPr>
          <w:p w14:paraId="048EB268" w14:textId="77777777" w:rsidR="004F152D" w:rsidRDefault="004F152D">
            <w:pPr>
              <w:rPr>
                <w:rFonts w:ascii="仿宋_GB2312" w:hint="eastAsia"/>
                <w:sz w:val="24"/>
              </w:rPr>
            </w:pPr>
            <w:r>
              <w:rPr>
                <w:rFonts w:ascii="仿宋_GB2312" w:hint="eastAsia"/>
                <w:sz w:val="24"/>
              </w:rPr>
              <w:t>泥浆泵</w:t>
            </w:r>
            <w:r>
              <w:rPr>
                <w:rFonts w:ascii="仿宋_GB2312" w:hint="eastAsia"/>
                <w:sz w:val="24"/>
              </w:rPr>
              <w:t>(3PNL)</w:t>
            </w:r>
          </w:p>
        </w:tc>
        <w:tc>
          <w:tcPr>
            <w:tcW w:w="1050" w:type="dxa"/>
            <w:vAlign w:val="center"/>
          </w:tcPr>
          <w:p w14:paraId="715EF534" w14:textId="77777777" w:rsidR="004F152D" w:rsidRDefault="004F152D">
            <w:pPr>
              <w:jc w:val="center"/>
              <w:rPr>
                <w:rFonts w:ascii="仿宋_GB2312" w:hint="eastAsia"/>
                <w:sz w:val="24"/>
              </w:rPr>
            </w:pPr>
            <w:r>
              <w:rPr>
                <w:rFonts w:ascii="仿宋_GB2312" w:hint="eastAsia"/>
                <w:sz w:val="24"/>
              </w:rPr>
              <w:t>6</w:t>
            </w:r>
          </w:p>
        </w:tc>
        <w:tc>
          <w:tcPr>
            <w:tcW w:w="702" w:type="dxa"/>
            <w:vAlign w:val="center"/>
          </w:tcPr>
          <w:p w14:paraId="62F1B949" w14:textId="77777777" w:rsidR="004F152D" w:rsidRDefault="004F152D">
            <w:pPr>
              <w:jc w:val="center"/>
              <w:rPr>
                <w:rFonts w:ascii="仿宋_GB2312" w:hint="eastAsia"/>
                <w:sz w:val="24"/>
              </w:rPr>
            </w:pPr>
            <w:r>
              <w:rPr>
                <w:rFonts w:ascii="仿宋_GB2312" w:hint="eastAsia"/>
                <w:sz w:val="24"/>
              </w:rPr>
              <w:t>台</w:t>
            </w:r>
          </w:p>
        </w:tc>
        <w:tc>
          <w:tcPr>
            <w:tcW w:w="1248" w:type="dxa"/>
            <w:vAlign w:val="center"/>
          </w:tcPr>
          <w:p w14:paraId="6E5E06D9" w14:textId="77777777" w:rsidR="004F152D" w:rsidRDefault="004F152D">
            <w:pPr>
              <w:jc w:val="center"/>
              <w:rPr>
                <w:rFonts w:ascii="仿宋_GB2312" w:hint="eastAsia"/>
                <w:sz w:val="24"/>
              </w:rPr>
            </w:pPr>
          </w:p>
        </w:tc>
        <w:tc>
          <w:tcPr>
            <w:tcW w:w="1248" w:type="dxa"/>
            <w:vAlign w:val="center"/>
          </w:tcPr>
          <w:p w14:paraId="2839B12A" w14:textId="77777777" w:rsidR="004F152D" w:rsidRDefault="004F152D">
            <w:pPr>
              <w:jc w:val="center"/>
              <w:rPr>
                <w:rFonts w:ascii="仿宋_GB2312" w:hint="eastAsia"/>
                <w:sz w:val="24"/>
              </w:rPr>
            </w:pPr>
          </w:p>
        </w:tc>
        <w:tc>
          <w:tcPr>
            <w:tcW w:w="1248" w:type="dxa"/>
            <w:vAlign w:val="center"/>
          </w:tcPr>
          <w:p w14:paraId="484E5553" w14:textId="77777777" w:rsidR="004F152D" w:rsidRDefault="004F152D">
            <w:pPr>
              <w:jc w:val="center"/>
              <w:rPr>
                <w:rFonts w:ascii="仿宋_GB2312" w:hint="eastAsia"/>
                <w:sz w:val="24"/>
              </w:rPr>
            </w:pPr>
          </w:p>
        </w:tc>
        <w:tc>
          <w:tcPr>
            <w:tcW w:w="1248" w:type="dxa"/>
            <w:vAlign w:val="center"/>
          </w:tcPr>
          <w:p w14:paraId="002C2C6B" w14:textId="77777777" w:rsidR="004F152D" w:rsidRDefault="004F152D">
            <w:pPr>
              <w:jc w:val="center"/>
              <w:rPr>
                <w:rFonts w:ascii="仿宋_GB2312" w:hint="eastAsia"/>
                <w:sz w:val="24"/>
              </w:rPr>
            </w:pPr>
          </w:p>
        </w:tc>
        <w:tc>
          <w:tcPr>
            <w:tcW w:w="1248" w:type="dxa"/>
            <w:vAlign w:val="center"/>
          </w:tcPr>
          <w:p w14:paraId="39B0C17D" w14:textId="77777777" w:rsidR="004F152D" w:rsidRDefault="004F152D">
            <w:pPr>
              <w:jc w:val="center"/>
              <w:rPr>
                <w:rFonts w:ascii="仿宋_GB2312" w:hint="eastAsia"/>
                <w:sz w:val="24"/>
              </w:rPr>
            </w:pPr>
          </w:p>
        </w:tc>
        <w:tc>
          <w:tcPr>
            <w:tcW w:w="1248" w:type="dxa"/>
            <w:vAlign w:val="center"/>
          </w:tcPr>
          <w:p w14:paraId="4CFBB03A" w14:textId="77777777" w:rsidR="004F152D" w:rsidRDefault="004F152D">
            <w:pPr>
              <w:jc w:val="center"/>
              <w:rPr>
                <w:rFonts w:ascii="仿宋_GB2312" w:hint="eastAsia"/>
                <w:sz w:val="24"/>
              </w:rPr>
            </w:pPr>
          </w:p>
        </w:tc>
        <w:tc>
          <w:tcPr>
            <w:tcW w:w="1260" w:type="dxa"/>
            <w:vAlign w:val="center"/>
          </w:tcPr>
          <w:p w14:paraId="6EA484CC" w14:textId="77777777" w:rsidR="004F152D" w:rsidRDefault="004F152D">
            <w:pPr>
              <w:jc w:val="center"/>
              <w:rPr>
                <w:rFonts w:ascii="仿宋_GB2312" w:hint="eastAsia"/>
                <w:sz w:val="24"/>
              </w:rPr>
            </w:pPr>
          </w:p>
        </w:tc>
      </w:tr>
      <w:tr w:rsidR="004F152D" w14:paraId="4E166293" w14:textId="77777777">
        <w:tblPrEx>
          <w:tblCellMar>
            <w:top w:w="0" w:type="dxa"/>
            <w:bottom w:w="0" w:type="dxa"/>
          </w:tblCellMar>
        </w:tblPrEx>
        <w:trPr>
          <w:cantSplit/>
          <w:trHeight w:hRule="exact" w:val="360"/>
        </w:trPr>
        <w:tc>
          <w:tcPr>
            <w:tcW w:w="630" w:type="dxa"/>
            <w:vAlign w:val="center"/>
          </w:tcPr>
          <w:p w14:paraId="40DCAC88" w14:textId="77777777" w:rsidR="004F152D" w:rsidRDefault="004F152D">
            <w:pPr>
              <w:jc w:val="center"/>
              <w:rPr>
                <w:rFonts w:ascii="仿宋_GB2312" w:hint="eastAsia"/>
                <w:sz w:val="24"/>
              </w:rPr>
            </w:pPr>
            <w:r>
              <w:rPr>
                <w:rFonts w:ascii="仿宋_GB2312"/>
                <w:noProof/>
                <w:sz w:val="24"/>
              </w:rPr>
              <w:pict w14:anchorId="737F8C02">
                <v:polyline id="_x0000_s1200" style="position:absolute;left:0;text-align:left;z-index:251612160;mso-position-horizontal-relative:text;mso-position-vertical-relative:text" points="316.25pt,10.5pt,662.9pt,9.6pt" coordsize="6933,18" o:allowincell="f" filled="f" strokeweight="3pt">
                  <v:path arrowok="t"/>
                </v:polyline>
              </w:pict>
            </w:r>
            <w:r>
              <w:rPr>
                <w:rFonts w:ascii="仿宋_GB2312" w:hint="eastAsia"/>
                <w:sz w:val="24"/>
              </w:rPr>
              <w:t>3</w:t>
            </w:r>
          </w:p>
        </w:tc>
        <w:tc>
          <w:tcPr>
            <w:tcW w:w="3045" w:type="dxa"/>
            <w:vAlign w:val="center"/>
          </w:tcPr>
          <w:p w14:paraId="6CD3C4A8" w14:textId="77777777" w:rsidR="004F152D" w:rsidRDefault="004F152D">
            <w:pPr>
              <w:rPr>
                <w:rFonts w:ascii="仿宋_GB2312" w:hint="eastAsia"/>
                <w:sz w:val="24"/>
              </w:rPr>
            </w:pPr>
            <w:r>
              <w:rPr>
                <w:rFonts w:ascii="仿宋_GB2312" w:hint="eastAsia"/>
                <w:sz w:val="24"/>
              </w:rPr>
              <w:t>电焊机</w:t>
            </w:r>
            <w:r>
              <w:rPr>
                <w:rFonts w:ascii="仿宋_GB2312" w:hint="eastAsia"/>
                <w:sz w:val="24"/>
              </w:rPr>
              <w:t>(ZX5,BX1)</w:t>
            </w:r>
          </w:p>
        </w:tc>
        <w:tc>
          <w:tcPr>
            <w:tcW w:w="1050" w:type="dxa"/>
            <w:vAlign w:val="center"/>
          </w:tcPr>
          <w:p w14:paraId="132C466A" w14:textId="77777777" w:rsidR="004F152D" w:rsidRDefault="004F152D">
            <w:pPr>
              <w:jc w:val="center"/>
              <w:rPr>
                <w:rFonts w:ascii="仿宋_GB2312" w:hint="eastAsia"/>
                <w:sz w:val="24"/>
              </w:rPr>
            </w:pPr>
            <w:r>
              <w:rPr>
                <w:rFonts w:ascii="仿宋_GB2312" w:hint="eastAsia"/>
                <w:sz w:val="24"/>
              </w:rPr>
              <w:t>8</w:t>
            </w:r>
          </w:p>
        </w:tc>
        <w:tc>
          <w:tcPr>
            <w:tcW w:w="702" w:type="dxa"/>
            <w:vAlign w:val="center"/>
          </w:tcPr>
          <w:p w14:paraId="2495FAD8" w14:textId="77777777" w:rsidR="004F152D" w:rsidRDefault="004F152D">
            <w:pPr>
              <w:jc w:val="center"/>
              <w:rPr>
                <w:rFonts w:ascii="仿宋_GB2312" w:hint="eastAsia"/>
                <w:sz w:val="24"/>
              </w:rPr>
            </w:pPr>
            <w:r>
              <w:rPr>
                <w:rFonts w:ascii="仿宋_GB2312" w:hint="eastAsia"/>
                <w:sz w:val="24"/>
              </w:rPr>
              <w:t>台</w:t>
            </w:r>
          </w:p>
        </w:tc>
        <w:tc>
          <w:tcPr>
            <w:tcW w:w="1248" w:type="dxa"/>
            <w:vAlign w:val="center"/>
          </w:tcPr>
          <w:p w14:paraId="28C4FC00" w14:textId="77777777" w:rsidR="004F152D" w:rsidRDefault="004F152D">
            <w:pPr>
              <w:jc w:val="center"/>
              <w:rPr>
                <w:rFonts w:ascii="仿宋_GB2312" w:hint="eastAsia"/>
                <w:sz w:val="24"/>
              </w:rPr>
            </w:pPr>
          </w:p>
        </w:tc>
        <w:tc>
          <w:tcPr>
            <w:tcW w:w="1248" w:type="dxa"/>
            <w:vAlign w:val="center"/>
          </w:tcPr>
          <w:p w14:paraId="28044313" w14:textId="77777777" w:rsidR="004F152D" w:rsidRDefault="004F152D">
            <w:pPr>
              <w:jc w:val="center"/>
              <w:rPr>
                <w:rFonts w:ascii="仿宋_GB2312" w:hint="eastAsia"/>
                <w:sz w:val="24"/>
              </w:rPr>
            </w:pPr>
          </w:p>
        </w:tc>
        <w:tc>
          <w:tcPr>
            <w:tcW w:w="1248" w:type="dxa"/>
            <w:vAlign w:val="center"/>
          </w:tcPr>
          <w:p w14:paraId="468DF6C9" w14:textId="77777777" w:rsidR="004F152D" w:rsidRDefault="004F152D">
            <w:pPr>
              <w:jc w:val="center"/>
              <w:rPr>
                <w:rFonts w:ascii="仿宋_GB2312" w:hint="eastAsia"/>
                <w:sz w:val="24"/>
              </w:rPr>
            </w:pPr>
          </w:p>
        </w:tc>
        <w:tc>
          <w:tcPr>
            <w:tcW w:w="1248" w:type="dxa"/>
            <w:vAlign w:val="center"/>
          </w:tcPr>
          <w:p w14:paraId="4F41506A" w14:textId="77777777" w:rsidR="004F152D" w:rsidRDefault="004F152D">
            <w:pPr>
              <w:jc w:val="center"/>
              <w:rPr>
                <w:rFonts w:ascii="仿宋_GB2312" w:hint="eastAsia"/>
                <w:sz w:val="24"/>
              </w:rPr>
            </w:pPr>
          </w:p>
        </w:tc>
        <w:tc>
          <w:tcPr>
            <w:tcW w:w="1248" w:type="dxa"/>
            <w:vAlign w:val="center"/>
          </w:tcPr>
          <w:p w14:paraId="17B6D2B8" w14:textId="77777777" w:rsidR="004F152D" w:rsidRDefault="004F152D">
            <w:pPr>
              <w:jc w:val="center"/>
              <w:rPr>
                <w:rFonts w:ascii="仿宋_GB2312" w:hint="eastAsia"/>
                <w:sz w:val="24"/>
              </w:rPr>
            </w:pPr>
          </w:p>
        </w:tc>
        <w:tc>
          <w:tcPr>
            <w:tcW w:w="1248" w:type="dxa"/>
            <w:vAlign w:val="center"/>
          </w:tcPr>
          <w:p w14:paraId="5BBE9903" w14:textId="77777777" w:rsidR="004F152D" w:rsidRDefault="004F152D">
            <w:pPr>
              <w:jc w:val="center"/>
              <w:rPr>
                <w:rFonts w:ascii="仿宋_GB2312" w:hint="eastAsia"/>
                <w:sz w:val="24"/>
              </w:rPr>
            </w:pPr>
          </w:p>
        </w:tc>
        <w:tc>
          <w:tcPr>
            <w:tcW w:w="1260" w:type="dxa"/>
            <w:vAlign w:val="center"/>
          </w:tcPr>
          <w:p w14:paraId="3A00DC76" w14:textId="77777777" w:rsidR="004F152D" w:rsidRDefault="004F152D">
            <w:pPr>
              <w:jc w:val="center"/>
              <w:rPr>
                <w:rFonts w:ascii="仿宋_GB2312" w:hint="eastAsia"/>
                <w:sz w:val="24"/>
              </w:rPr>
            </w:pPr>
          </w:p>
        </w:tc>
      </w:tr>
      <w:tr w:rsidR="004F152D" w14:paraId="4B8FC4AF" w14:textId="77777777">
        <w:tblPrEx>
          <w:tblCellMar>
            <w:top w:w="0" w:type="dxa"/>
            <w:bottom w:w="0" w:type="dxa"/>
          </w:tblCellMar>
        </w:tblPrEx>
        <w:trPr>
          <w:cantSplit/>
          <w:trHeight w:hRule="exact" w:val="360"/>
        </w:trPr>
        <w:tc>
          <w:tcPr>
            <w:tcW w:w="630" w:type="dxa"/>
            <w:vAlign w:val="center"/>
          </w:tcPr>
          <w:p w14:paraId="4BD074B9" w14:textId="77777777" w:rsidR="004F152D" w:rsidRDefault="004F152D">
            <w:pPr>
              <w:jc w:val="center"/>
              <w:rPr>
                <w:rFonts w:ascii="仿宋_GB2312" w:hint="eastAsia"/>
                <w:sz w:val="24"/>
              </w:rPr>
            </w:pPr>
            <w:r>
              <w:rPr>
                <w:rFonts w:ascii="仿宋_GB2312"/>
                <w:noProof/>
                <w:sz w:val="24"/>
              </w:rPr>
              <w:pict w14:anchorId="7F2B27BA">
                <v:polyline id="_x0000_s1201" style="position:absolute;left:0;text-align:left;z-index:251613184;mso-position-horizontal-relative:text;mso-position-vertical-relative:text" points="317.5pt,11.25pt,581.15pt,11.1pt" coordsize="5273,3" o:allowincell="f" filled="f" strokeweight="3pt">
                  <v:path arrowok="t"/>
                </v:polyline>
              </w:pict>
            </w:r>
            <w:r>
              <w:rPr>
                <w:rFonts w:ascii="仿宋_GB2312" w:hint="eastAsia"/>
                <w:sz w:val="24"/>
              </w:rPr>
              <w:t>4</w:t>
            </w:r>
          </w:p>
        </w:tc>
        <w:tc>
          <w:tcPr>
            <w:tcW w:w="3045" w:type="dxa"/>
            <w:vAlign w:val="center"/>
          </w:tcPr>
          <w:p w14:paraId="171AB673" w14:textId="77777777" w:rsidR="004F152D" w:rsidRDefault="004F152D">
            <w:pPr>
              <w:rPr>
                <w:rFonts w:ascii="仿宋_GB2312" w:hint="eastAsia"/>
                <w:sz w:val="24"/>
              </w:rPr>
            </w:pPr>
            <w:r>
              <w:rPr>
                <w:rFonts w:ascii="仿宋_GB2312" w:hint="eastAsia"/>
                <w:sz w:val="24"/>
              </w:rPr>
              <w:t>振动锤</w:t>
            </w:r>
            <w:r>
              <w:rPr>
                <w:rFonts w:ascii="仿宋_GB2312" w:hint="eastAsia"/>
                <w:sz w:val="24"/>
              </w:rPr>
              <w:t>(60KW)</w:t>
            </w:r>
          </w:p>
        </w:tc>
        <w:tc>
          <w:tcPr>
            <w:tcW w:w="1050" w:type="dxa"/>
            <w:vAlign w:val="center"/>
          </w:tcPr>
          <w:p w14:paraId="76D61A10" w14:textId="77777777" w:rsidR="004F152D" w:rsidRDefault="004F152D">
            <w:pPr>
              <w:jc w:val="center"/>
              <w:rPr>
                <w:rFonts w:ascii="仿宋_GB2312" w:hint="eastAsia"/>
                <w:sz w:val="24"/>
              </w:rPr>
            </w:pPr>
            <w:r>
              <w:rPr>
                <w:rFonts w:ascii="仿宋_GB2312" w:hint="eastAsia"/>
                <w:sz w:val="24"/>
              </w:rPr>
              <w:t>1</w:t>
            </w:r>
          </w:p>
        </w:tc>
        <w:tc>
          <w:tcPr>
            <w:tcW w:w="702" w:type="dxa"/>
            <w:vAlign w:val="center"/>
          </w:tcPr>
          <w:p w14:paraId="0EB2D22C" w14:textId="77777777" w:rsidR="004F152D" w:rsidRDefault="004F152D">
            <w:pPr>
              <w:jc w:val="center"/>
              <w:rPr>
                <w:rFonts w:ascii="仿宋_GB2312" w:hint="eastAsia"/>
                <w:sz w:val="24"/>
              </w:rPr>
            </w:pPr>
            <w:r>
              <w:rPr>
                <w:rFonts w:ascii="仿宋_GB2312" w:hint="eastAsia"/>
                <w:sz w:val="24"/>
              </w:rPr>
              <w:t>个</w:t>
            </w:r>
          </w:p>
        </w:tc>
        <w:tc>
          <w:tcPr>
            <w:tcW w:w="1248" w:type="dxa"/>
            <w:vAlign w:val="center"/>
          </w:tcPr>
          <w:p w14:paraId="7D35AD49" w14:textId="77777777" w:rsidR="004F152D" w:rsidRDefault="004F152D">
            <w:pPr>
              <w:jc w:val="center"/>
              <w:rPr>
                <w:rFonts w:ascii="仿宋_GB2312" w:hint="eastAsia"/>
                <w:sz w:val="24"/>
              </w:rPr>
            </w:pPr>
          </w:p>
        </w:tc>
        <w:tc>
          <w:tcPr>
            <w:tcW w:w="1248" w:type="dxa"/>
            <w:vAlign w:val="center"/>
          </w:tcPr>
          <w:p w14:paraId="0F45B86B" w14:textId="77777777" w:rsidR="004F152D" w:rsidRDefault="004F152D">
            <w:pPr>
              <w:jc w:val="center"/>
              <w:rPr>
                <w:rFonts w:ascii="仿宋_GB2312" w:hint="eastAsia"/>
                <w:sz w:val="24"/>
              </w:rPr>
            </w:pPr>
          </w:p>
        </w:tc>
        <w:tc>
          <w:tcPr>
            <w:tcW w:w="1248" w:type="dxa"/>
            <w:vAlign w:val="center"/>
          </w:tcPr>
          <w:p w14:paraId="00C08DC2" w14:textId="77777777" w:rsidR="004F152D" w:rsidRDefault="004F152D">
            <w:pPr>
              <w:jc w:val="center"/>
              <w:rPr>
                <w:rFonts w:ascii="仿宋_GB2312" w:hint="eastAsia"/>
                <w:sz w:val="24"/>
              </w:rPr>
            </w:pPr>
          </w:p>
        </w:tc>
        <w:tc>
          <w:tcPr>
            <w:tcW w:w="1248" w:type="dxa"/>
            <w:vAlign w:val="center"/>
          </w:tcPr>
          <w:p w14:paraId="760AF762" w14:textId="77777777" w:rsidR="004F152D" w:rsidRDefault="004F152D">
            <w:pPr>
              <w:jc w:val="center"/>
              <w:rPr>
                <w:rFonts w:ascii="仿宋_GB2312" w:hint="eastAsia"/>
                <w:sz w:val="24"/>
              </w:rPr>
            </w:pPr>
          </w:p>
        </w:tc>
        <w:tc>
          <w:tcPr>
            <w:tcW w:w="1248" w:type="dxa"/>
            <w:vAlign w:val="center"/>
          </w:tcPr>
          <w:p w14:paraId="1DC15561" w14:textId="77777777" w:rsidR="004F152D" w:rsidRDefault="004F152D">
            <w:pPr>
              <w:jc w:val="center"/>
              <w:rPr>
                <w:rFonts w:ascii="仿宋_GB2312" w:hint="eastAsia"/>
                <w:sz w:val="24"/>
              </w:rPr>
            </w:pPr>
          </w:p>
        </w:tc>
        <w:tc>
          <w:tcPr>
            <w:tcW w:w="1248" w:type="dxa"/>
            <w:vAlign w:val="center"/>
          </w:tcPr>
          <w:p w14:paraId="1CF5231C" w14:textId="77777777" w:rsidR="004F152D" w:rsidRDefault="004F152D">
            <w:pPr>
              <w:jc w:val="center"/>
              <w:rPr>
                <w:rFonts w:ascii="仿宋_GB2312" w:hint="eastAsia"/>
                <w:sz w:val="24"/>
              </w:rPr>
            </w:pPr>
          </w:p>
        </w:tc>
        <w:tc>
          <w:tcPr>
            <w:tcW w:w="1260" w:type="dxa"/>
            <w:vAlign w:val="center"/>
          </w:tcPr>
          <w:p w14:paraId="0350BDD8" w14:textId="77777777" w:rsidR="004F152D" w:rsidRDefault="004F152D">
            <w:pPr>
              <w:jc w:val="center"/>
              <w:rPr>
                <w:rFonts w:ascii="仿宋_GB2312" w:hint="eastAsia"/>
                <w:sz w:val="24"/>
              </w:rPr>
            </w:pPr>
          </w:p>
        </w:tc>
      </w:tr>
      <w:tr w:rsidR="004F152D" w14:paraId="71EA6464" w14:textId="77777777">
        <w:tblPrEx>
          <w:tblCellMar>
            <w:top w:w="0" w:type="dxa"/>
            <w:bottom w:w="0" w:type="dxa"/>
          </w:tblCellMar>
        </w:tblPrEx>
        <w:trPr>
          <w:cantSplit/>
          <w:trHeight w:hRule="exact" w:val="360"/>
        </w:trPr>
        <w:tc>
          <w:tcPr>
            <w:tcW w:w="630" w:type="dxa"/>
            <w:vAlign w:val="center"/>
          </w:tcPr>
          <w:p w14:paraId="657956C6" w14:textId="77777777" w:rsidR="004F152D" w:rsidRDefault="004F152D">
            <w:pPr>
              <w:jc w:val="center"/>
              <w:rPr>
                <w:rFonts w:ascii="仿宋_GB2312" w:hint="eastAsia"/>
                <w:sz w:val="24"/>
              </w:rPr>
            </w:pPr>
            <w:r>
              <w:rPr>
                <w:rFonts w:ascii="仿宋_GB2312"/>
                <w:noProof/>
                <w:sz w:val="24"/>
              </w:rPr>
              <w:pict w14:anchorId="35A00647">
                <v:polyline id="_x0000_s1202" style="position:absolute;left:0;text-align:left;z-index:251614208;mso-position-horizontal-relative:text;mso-position-vertical-relative:text" points="318.25pt,12pt,664.4pt,11.85pt" coordsize="6923,3" o:allowincell="f" filled="f" strokeweight="3pt">
                  <v:path arrowok="t"/>
                </v:polyline>
              </w:pict>
            </w:r>
            <w:r>
              <w:rPr>
                <w:rFonts w:ascii="仿宋_GB2312" w:hint="eastAsia"/>
                <w:sz w:val="24"/>
              </w:rPr>
              <w:t>5</w:t>
            </w:r>
          </w:p>
        </w:tc>
        <w:tc>
          <w:tcPr>
            <w:tcW w:w="3045" w:type="dxa"/>
            <w:vAlign w:val="center"/>
          </w:tcPr>
          <w:p w14:paraId="7B02DBAB" w14:textId="77777777" w:rsidR="004F152D" w:rsidRDefault="004F152D">
            <w:pPr>
              <w:rPr>
                <w:rFonts w:ascii="仿宋_GB2312" w:hint="eastAsia"/>
                <w:sz w:val="24"/>
              </w:rPr>
            </w:pPr>
            <w:r>
              <w:rPr>
                <w:rFonts w:ascii="仿宋_GB2312" w:hint="eastAsia"/>
                <w:sz w:val="24"/>
              </w:rPr>
              <w:t>发电机</w:t>
            </w:r>
            <w:r>
              <w:rPr>
                <w:rFonts w:ascii="仿宋_GB2312" w:hint="eastAsia"/>
                <w:sz w:val="24"/>
              </w:rPr>
              <w:t>(200KW)</w:t>
            </w:r>
          </w:p>
        </w:tc>
        <w:tc>
          <w:tcPr>
            <w:tcW w:w="1050" w:type="dxa"/>
            <w:vAlign w:val="center"/>
          </w:tcPr>
          <w:p w14:paraId="37B224FC" w14:textId="77777777" w:rsidR="004F152D" w:rsidRDefault="004F152D">
            <w:pPr>
              <w:jc w:val="center"/>
              <w:rPr>
                <w:rFonts w:ascii="仿宋_GB2312" w:hint="eastAsia"/>
                <w:sz w:val="24"/>
              </w:rPr>
            </w:pPr>
            <w:r>
              <w:rPr>
                <w:rFonts w:ascii="仿宋_GB2312" w:hint="eastAsia"/>
                <w:sz w:val="24"/>
              </w:rPr>
              <w:t>1</w:t>
            </w:r>
          </w:p>
        </w:tc>
        <w:tc>
          <w:tcPr>
            <w:tcW w:w="702" w:type="dxa"/>
            <w:vAlign w:val="center"/>
          </w:tcPr>
          <w:p w14:paraId="4841A6BF" w14:textId="77777777" w:rsidR="004F152D" w:rsidRDefault="004F152D">
            <w:pPr>
              <w:jc w:val="center"/>
              <w:rPr>
                <w:rFonts w:ascii="仿宋_GB2312" w:hint="eastAsia"/>
                <w:sz w:val="24"/>
              </w:rPr>
            </w:pPr>
            <w:r>
              <w:rPr>
                <w:rFonts w:ascii="仿宋_GB2312" w:hint="eastAsia"/>
                <w:sz w:val="24"/>
              </w:rPr>
              <w:t>台</w:t>
            </w:r>
          </w:p>
        </w:tc>
        <w:tc>
          <w:tcPr>
            <w:tcW w:w="1248" w:type="dxa"/>
            <w:vAlign w:val="center"/>
          </w:tcPr>
          <w:p w14:paraId="19A6C701" w14:textId="77777777" w:rsidR="004F152D" w:rsidRDefault="004F152D">
            <w:pPr>
              <w:jc w:val="center"/>
              <w:rPr>
                <w:rFonts w:ascii="仿宋_GB2312" w:hint="eastAsia"/>
                <w:sz w:val="24"/>
              </w:rPr>
            </w:pPr>
          </w:p>
        </w:tc>
        <w:tc>
          <w:tcPr>
            <w:tcW w:w="1248" w:type="dxa"/>
            <w:vAlign w:val="center"/>
          </w:tcPr>
          <w:p w14:paraId="2E2D2E22" w14:textId="77777777" w:rsidR="004F152D" w:rsidRDefault="004F152D">
            <w:pPr>
              <w:jc w:val="center"/>
              <w:rPr>
                <w:rFonts w:ascii="仿宋_GB2312" w:hint="eastAsia"/>
                <w:sz w:val="24"/>
              </w:rPr>
            </w:pPr>
          </w:p>
        </w:tc>
        <w:tc>
          <w:tcPr>
            <w:tcW w:w="1248" w:type="dxa"/>
            <w:vAlign w:val="center"/>
          </w:tcPr>
          <w:p w14:paraId="164F8DBE" w14:textId="77777777" w:rsidR="004F152D" w:rsidRDefault="004F152D">
            <w:pPr>
              <w:jc w:val="center"/>
              <w:rPr>
                <w:rFonts w:ascii="仿宋_GB2312" w:hint="eastAsia"/>
                <w:sz w:val="24"/>
              </w:rPr>
            </w:pPr>
          </w:p>
        </w:tc>
        <w:tc>
          <w:tcPr>
            <w:tcW w:w="1248" w:type="dxa"/>
            <w:vAlign w:val="center"/>
          </w:tcPr>
          <w:p w14:paraId="04FD7F21" w14:textId="77777777" w:rsidR="004F152D" w:rsidRDefault="004F152D">
            <w:pPr>
              <w:jc w:val="center"/>
              <w:rPr>
                <w:rFonts w:ascii="仿宋_GB2312" w:hint="eastAsia"/>
                <w:sz w:val="24"/>
              </w:rPr>
            </w:pPr>
          </w:p>
        </w:tc>
        <w:tc>
          <w:tcPr>
            <w:tcW w:w="1248" w:type="dxa"/>
            <w:vAlign w:val="center"/>
          </w:tcPr>
          <w:p w14:paraId="0C02C4F2" w14:textId="77777777" w:rsidR="004F152D" w:rsidRDefault="004F152D">
            <w:pPr>
              <w:jc w:val="center"/>
              <w:rPr>
                <w:rFonts w:ascii="仿宋_GB2312" w:hint="eastAsia"/>
                <w:sz w:val="24"/>
              </w:rPr>
            </w:pPr>
          </w:p>
        </w:tc>
        <w:tc>
          <w:tcPr>
            <w:tcW w:w="1248" w:type="dxa"/>
            <w:vAlign w:val="center"/>
          </w:tcPr>
          <w:p w14:paraId="614A34FB" w14:textId="77777777" w:rsidR="004F152D" w:rsidRDefault="004F152D">
            <w:pPr>
              <w:jc w:val="center"/>
              <w:rPr>
                <w:rFonts w:ascii="仿宋_GB2312" w:hint="eastAsia"/>
                <w:sz w:val="24"/>
              </w:rPr>
            </w:pPr>
          </w:p>
        </w:tc>
        <w:tc>
          <w:tcPr>
            <w:tcW w:w="1260" w:type="dxa"/>
            <w:vAlign w:val="center"/>
          </w:tcPr>
          <w:p w14:paraId="76DF5C71" w14:textId="77777777" w:rsidR="004F152D" w:rsidRDefault="004F152D">
            <w:pPr>
              <w:jc w:val="center"/>
              <w:rPr>
                <w:rFonts w:ascii="仿宋_GB2312" w:hint="eastAsia"/>
                <w:sz w:val="24"/>
              </w:rPr>
            </w:pPr>
          </w:p>
        </w:tc>
      </w:tr>
      <w:tr w:rsidR="004F152D" w14:paraId="1A1E2C9D" w14:textId="77777777">
        <w:tblPrEx>
          <w:tblCellMar>
            <w:top w:w="0" w:type="dxa"/>
            <w:bottom w:w="0" w:type="dxa"/>
          </w:tblCellMar>
        </w:tblPrEx>
        <w:trPr>
          <w:cantSplit/>
          <w:trHeight w:hRule="exact" w:val="360"/>
        </w:trPr>
        <w:tc>
          <w:tcPr>
            <w:tcW w:w="630" w:type="dxa"/>
            <w:vAlign w:val="center"/>
          </w:tcPr>
          <w:p w14:paraId="481A4E95" w14:textId="77777777" w:rsidR="004F152D" w:rsidRDefault="004F152D">
            <w:pPr>
              <w:jc w:val="center"/>
              <w:rPr>
                <w:rFonts w:ascii="仿宋_GB2312" w:hint="eastAsia"/>
                <w:sz w:val="24"/>
              </w:rPr>
            </w:pPr>
            <w:r>
              <w:rPr>
                <w:rFonts w:ascii="仿宋_GB2312"/>
                <w:noProof/>
                <w:sz w:val="24"/>
              </w:rPr>
              <w:pict w14:anchorId="571DA76F">
                <v:polyline id="_x0000_s1203" style="position:absolute;left:0;text-align:left;z-index:251615232;mso-position-horizontal-relative:text;mso-position-vertical-relative:text" points="318.25pt,11.25pt,581.9pt,11.1pt" coordsize="5273,3" o:allowincell="f" filled="f" strokeweight="3pt">
                  <v:path arrowok="t"/>
                </v:polyline>
              </w:pict>
            </w:r>
            <w:r>
              <w:rPr>
                <w:rFonts w:ascii="仿宋_GB2312" w:hint="eastAsia"/>
                <w:sz w:val="24"/>
              </w:rPr>
              <w:t>6</w:t>
            </w:r>
          </w:p>
        </w:tc>
        <w:tc>
          <w:tcPr>
            <w:tcW w:w="3045" w:type="dxa"/>
            <w:vAlign w:val="center"/>
          </w:tcPr>
          <w:p w14:paraId="34458684" w14:textId="77777777" w:rsidR="004F152D" w:rsidRDefault="004F152D">
            <w:pPr>
              <w:rPr>
                <w:rFonts w:ascii="仿宋_GB2312" w:hint="eastAsia"/>
                <w:sz w:val="24"/>
              </w:rPr>
            </w:pPr>
            <w:r>
              <w:rPr>
                <w:rFonts w:ascii="仿宋_GB2312" w:hint="eastAsia"/>
                <w:sz w:val="24"/>
              </w:rPr>
              <w:t>履带吊机</w:t>
            </w:r>
            <w:r>
              <w:rPr>
                <w:rFonts w:ascii="仿宋_GB2312" w:hint="eastAsia"/>
                <w:sz w:val="24"/>
              </w:rPr>
              <w:t>(35</w:t>
            </w:r>
            <w:r>
              <w:rPr>
                <w:rFonts w:ascii="仿宋_GB2312"/>
                <w:sz w:val="24"/>
              </w:rPr>
              <w:t>t</w:t>
            </w:r>
            <w:r>
              <w:rPr>
                <w:rFonts w:ascii="仿宋_GB2312" w:hint="eastAsia"/>
                <w:sz w:val="24"/>
              </w:rPr>
              <w:t>)</w:t>
            </w:r>
          </w:p>
        </w:tc>
        <w:tc>
          <w:tcPr>
            <w:tcW w:w="1050" w:type="dxa"/>
            <w:vAlign w:val="center"/>
          </w:tcPr>
          <w:p w14:paraId="6A464E5E" w14:textId="77777777" w:rsidR="004F152D" w:rsidRDefault="004F152D">
            <w:pPr>
              <w:jc w:val="center"/>
              <w:rPr>
                <w:rFonts w:ascii="仿宋_GB2312" w:hint="eastAsia"/>
                <w:sz w:val="24"/>
              </w:rPr>
            </w:pPr>
            <w:r>
              <w:rPr>
                <w:rFonts w:ascii="仿宋_GB2312" w:hint="eastAsia"/>
                <w:sz w:val="24"/>
              </w:rPr>
              <w:t>1</w:t>
            </w:r>
          </w:p>
        </w:tc>
        <w:tc>
          <w:tcPr>
            <w:tcW w:w="702" w:type="dxa"/>
            <w:vAlign w:val="center"/>
          </w:tcPr>
          <w:p w14:paraId="263952E1" w14:textId="77777777" w:rsidR="004F152D" w:rsidRDefault="004F152D">
            <w:pPr>
              <w:jc w:val="center"/>
              <w:rPr>
                <w:rFonts w:ascii="仿宋_GB2312" w:hint="eastAsia"/>
                <w:sz w:val="24"/>
              </w:rPr>
            </w:pPr>
            <w:r>
              <w:rPr>
                <w:rFonts w:ascii="仿宋_GB2312" w:hint="eastAsia"/>
                <w:sz w:val="24"/>
              </w:rPr>
              <w:t>台</w:t>
            </w:r>
          </w:p>
        </w:tc>
        <w:tc>
          <w:tcPr>
            <w:tcW w:w="1248" w:type="dxa"/>
            <w:vAlign w:val="center"/>
          </w:tcPr>
          <w:p w14:paraId="002D3658" w14:textId="77777777" w:rsidR="004F152D" w:rsidRDefault="004F152D">
            <w:pPr>
              <w:jc w:val="center"/>
              <w:rPr>
                <w:rFonts w:ascii="仿宋_GB2312" w:hint="eastAsia"/>
                <w:sz w:val="24"/>
              </w:rPr>
            </w:pPr>
          </w:p>
        </w:tc>
        <w:tc>
          <w:tcPr>
            <w:tcW w:w="1248" w:type="dxa"/>
            <w:vAlign w:val="center"/>
          </w:tcPr>
          <w:p w14:paraId="618A6EB6" w14:textId="77777777" w:rsidR="004F152D" w:rsidRDefault="004F152D">
            <w:pPr>
              <w:jc w:val="center"/>
              <w:rPr>
                <w:rFonts w:ascii="仿宋_GB2312" w:hint="eastAsia"/>
                <w:sz w:val="24"/>
              </w:rPr>
            </w:pPr>
          </w:p>
        </w:tc>
        <w:tc>
          <w:tcPr>
            <w:tcW w:w="1248" w:type="dxa"/>
            <w:vAlign w:val="center"/>
          </w:tcPr>
          <w:p w14:paraId="16C6246C" w14:textId="77777777" w:rsidR="004F152D" w:rsidRDefault="004F152D">
            <w:pPr>
              <w:jc w:val="center"/>
              <w:rPr>
                <w:rFonts w:ascii="仿宋_GB2312" w:hint="eastAsia"/>
                <w:sz w:val="24"/>
              </w:rPr>
            </w:pPr>
          </w:p>
        </w:tc>
        <w:tc>
          <w:tcPr>
            <w:tcW w:w="1248" w:type="dxa"/>
            <w:vAlign w:val="center"/>
          </w:tcPr>
          <w:p w14:paraId="4A6FFF1A" w14:textId="77777777" w:rsidR="004F152D" w:rsidRDefault="004F152D">
            <w:pPr>
              <w:jc w:val="center"/>
              <w:rPr>
                <w:rFonts w:ascii="仿宋_GB2312" w:hint="eastAsia"/>
                <w:sz w:val="24"/>
              </w:rPr>
            </w:pPr>
          </w:p>
        </w:tc>
        <w:tc>
          <w:tcPr>
            <w:tcW w:w="1248" w:type="dxa"/>
            <w:vAlign w:val="center"/>
          </w:tcPr>
          <w:p w14:paraId="459A674E" w14:textId="77777777" w:rsidR="004F152D" w:rsidRDefault="004F152D">
            <w:pPr>
              <w:jc w:val="center"/>
              <w:rPr>
                <w:rFonts w:ascii="仿宋_GB2312" w:hint="eastAsia"/>
                <w:sz w:val="24"/>
              </w:rPr>
            </w:pPr>
          </w:p>
        </w:tc>
        <w:tc>
          <w:tcPr>
            <w:tcW w:w="1248" w:type="dxa"/>
            <w:vAlign w:val="center"/>
          </w:tcPr>
          <w:p w14:paraId="4F79F387" w14:textId="77777777" w:rsidR="004F152D" w:rsidRDefault="004F152D">
            <w:pPr>
              <w:jc w:val="center"/>
              <w:rPr>
                <w:rFonts w:ascii="仿宋_GB2312" w:hint="eastAsia"/>
                <w:sz w:val="24"/>
              </w:rPr>
            </w:pPr>
          </w:p>
        </w:tc>
        <w:tc>
          <w:tcPr>
            <w:tcW w:w="1260" w:type="dxa"/>
            <w:vAlign w:val="center"/>
          </w:tcPr>
          <w:p w14:paraId="148053DE" w14:textId="77777777" w:rsidR="004F152D" w:rsidRDefault="004F152D">
            <w:pPr>
              <w:jc w:val="center"/>
              <w:rPr>
                <w:rFonts w:ascii="仿宋_GB2312" w:hint="eastAsia"/>
                <w:sz w:val="24"/>
              </w:rPr>
            </w:pPr>
          </w:p>
        </w:tc>
      </w:tr>
      <w:tr w:rsidR="004F152D" w14:paraId="4A6D72A6" w14:textId="77777777">
        <w:tblPrEx>
          <w:tblCellMar>
            <w:top w:w="0" w:type="dxa"/>
            <w:bottom w:w="0" w:type="dxa"/>
          </w:tblCellMar>
        </w:tblPrEx>
        <w:trPr>
          <w:cantSplit/>
          <w:trHeight w:hRule="exact" w:val="360"/>
        </w:trPr>
        <w:tc>
          <w:tcPr>
            <w:tcW w:w="630" w:type="dxa"/>
            <w:vAlign w:val="center"/>
          </w:tcPr>
          <w:p w14:paraId="12A24905" w14:textId="77777777" w:rsidR="004F152D" w:rsidRDefault="004F152D">
            <w:pPr>
              <w:jc w:val="center"/>
              <w:rPr>
                <w:rFonts w:ascii="仿宋_GB2312" w:hint="eastAsia"/>
                <w:sz w:val="24"/>
              </w:rPr>
            </w:pPr>
            <w:r>
              <w:rPr>
                <w:rFonts w:ascii="仿宋_GB2312"/>
                <w:noProof/>
                <w:sz w:val="24"/>
              </w:rPr>
              <w:pict w14:anchorId="27AD3EC4">
                <v:polyline id="_x0000_s1204" style="position:absolute;left:0;text-align:left;z-index:251616256;mso-position-horizontal-relative:text;mso-position-vertical-relative:text" points="349.75pt,11.25pt,671.15pt,10.35pt" coordsize="6428,18" o:allowincell="f" filled="f" strokeweight="3pt">
                  <v:path arrowok="t"/>
                </v:polyline>
              </w:pict>
            </w:r>
            <w:r>
              <w:rPr>
                <w:rFonts w:ascii="仿宋_GB2312" w:hint="eastAsia"/>
                <w:sz w:val="24"/>
              </w:rPr>
              <w:t>7</w:t>
            </w:r>
          </w:p>
        </w:tc>
        <w:tc>
          <w:tcPr>
            <w:tcW w:w="3045" w:type="dxa"/>
            <w:vAlign w:val="center"/>
          </w:tcPr>
          <w:p w14:paraId="76D81151" w14:textId="77777777" w:rsidR="004F152D" w:rsidRDefault="004F152D">
            <w:pPr>
              <w:rPr>
                <w:rFonts w:ascii="仿宋_GB2312" w:hint="eastAsia"/>
                <w:sz w:val="24"/>
              </w:rPr>
            </w:pPr>
            <w:r>
              <w:rPr>
                <w:rFonts w:ascii="仿宋_GB2312" w:hint="eastAsia"/>
                <w:sz w:val="24"/>
              </w:rPr>
              <w:t>搅拌机</w:t>
            </w:r>
            <w:r>
              <w:rPr>
                <w:rFonts w:ascii="仿宋_GB2312" w:hint="eastAsia"/>
                <w:sz w:val="24"/>
              </w:rPr>
              <w:t>(0.75m</w:t>
            </w:r>
            <w:r>
              <w:rPr>
                <w:rFonts w:ascii="仿宋_GB2312" w:hint="eastAsia"/>
                <w:sz w:val="24"/>
                <w:vertAlign w:val="superscript"/>
              </w:rPr>
              <w:t>3</w:t>
            </w:r>
            <w:r>
              <w:rPr>
                <w:rFonts w:ascii="仿宋_GB2312" w:hint="eastAsia"/>
                <w:sz w:val="24"/>
              </w:rPr>
              <w:t>)</w:t>
            </w:r>
          </w:p>
        </w:tc>
        <w:tc>
          <w:tcPr>
            <w:tcW w:w="1050" w:type="dxa"/>
            <w:vAlign w:val="center"/>
          </w:tcPr>
          <w:p w14:paraId="5A1D3BB9" w14:textId="77777777" w:rsidR="004F152D" w:rsidRDefault="004F152D">
            <w:pPr>
              <w:jc w:val="center"/>
              <w:rPr>
                <w:rFonts w:ascii="仿宋_GB2312" w:hint="eastAsia"/>
                <w:sz w:val="24"/>
              </w:rPr>
            </w:pPr>
            <w:r>
              <w:rPr>
                <w:rFonts w:ascii="仿宋_GB2312" w:hint="eastAsia"/>
                <w:sz w:val="24"/>
              </w:rPr>
              <w:t>2</w:t>
            </w:r>
          </w:p>
        </w:tc>
        <w:tc>
          <w:tcPr>
            <w:tcW w:w="702" w:type="dxa"/>
            <w:vAlign w:val="center"/>
          </w:tcPr>
          <w:p w14:paraId="2E89063E" w14:textId="77777777" w:rsidR="004F152D" w:rsidRDefault="004F152D">
            <w:pPr>
              <w:jc w:val="center"/>
              <w:rPr>
                <w:rFonts w:ascii="仿宋_GB2312" w:hint="eastAsia"/>
                <w:sz w:val="24"/>
              </w:rPr>
            </w:pPr>
            <w:r>
              <w:rPr>
                <w:rFonts w:ascii="仿宋_GB2312" w:hint="eastAsia"/>
                <w:sz w:val="24"/>
              </w:rPr>
              <w:t>台</w:t>
            </w:r>
          </w:p>
        </w:tc>
        <w:tc>
          <w:tcPr>
            <w:tcW w:w="1248" w:type="dxa"/>
            <w:vAlign w:val="center"/>
          </w:tcPr>
          <w:p w14:paraId="59C150CA" w14:textId="77777777" w:rsidR="004F152D" w:rsidRDefault="004F152D">
            <w:pPr>
              <w:jc w:val="center"/>
              <w:rPr>
                <w:rFonts w:ascii="仿宋_GB2312" w:hint="eastAsia"/>
                <w:sz w:val="24"/>
              </w:rPr>
            </w:pPr>
          </w:p>
        </w:tc>
        <w:tc>
          <w:tcPr>
            <w:tcW w:w="1248" w:type="dxa"/>
            <w:vAlign w:val="center"/>
          </w:tcPr>
          <w:p w14:paraId="68452E2C" w14:textId="77777777" w:rsidR="004F152D" w:rsidRDefault="004F152D">
            <w:pPr>
              <w:jc w:val="center"/>
              <w:rPr>
                <w:rFonts w:ascii="仿宋_GB2312" w:hint="eastAsia"/>
                <w:sz w:val="24"/>
              </w:rPr>
            </w:pPr>
          </w:p>
        </w:tc>
        <w:tc>
          <w:tcPr>
            <w:tcW w:w="1248" w:type="dxa"/>
            <w:vAlign w:val="center"/>
          </w:tcPr>
          <w:p w14:paraId="41093131" w14:textId="77777777" w:rsidR="004F152D" w:rsidRDefault="004F152D">
            <w:pPr>
              <w:jc w:val="center"/>
              <w:rPr>
                <w:rFonts w:ascii="仿宋_GB2312" w:hint="eastAsia"/>
                <w:sz w:val="24"/>
              </w:rPr>
            </w:pPr>
          </w:p>
        </w:tc>
        <w:tc>
          <w:tcPr>
            <w:tcW w:w="1248" w:type="dxa"/>
            <w:vAlign w:val="center"/>
          </w:tcPr>
          <w:p w14:paraId="18B0EB29" w14:textId="77777777" w:rsidR="004F152D" w:rsidRDefault="004F152D">
            <w:pPr>
              <w:jc w:val="center"/>
              <w:rPr>
                <w:rFonts w:ascii="仿宋_GB2312" w:hint="eastAsia"/>
                <w:sz w:val="24"/>
              </w:rPr>
            </w:pPr>
          </w:p>
        </w:tc>
        <w:tc>
          <w:tcPr>
            <w:tcW w:w="1248" w:type="dxa"/>
            <w:vAlign w:val="center"/>
          </w:tcPr>
          <w:p w14:paraId="563A4CE0" w14:textId="77777777" w:rsidR="004F152D" w:rsidRDefault="004F152D">
            <w:pPr>
              <w:jc w:val="center"/>
              <w:rPr>
                <w:rFonts w:ascii="仿宋_GB2312" w:hint="eastAsia"/>
                <w:sz w:val="24"/>
              </w:rPr>
            </w:pPr>
          </w:p>
        </w:tc>
        <w:tc>
          <w:tcPr>
            <w:tcW w:w="1248" w:type="dxa"/>
            <w:vAlign w:val="center"/>
          </w:tcPr>
          <w:p w14:paraId="15A40412" w14:textId="77777777" w:rsidR="004F152D" w:rsidRDefault="004F152D">
            <w:pPr>
              <w:jc w:val="center"/>
              <w:rPr>
                <w:rFonts w:ascii="仿宋_GB2312" w:hint="eastAsia"/>
                <w:sz w:val="24"/>
              </w:rPr>
            </w:pPr>
          </w:p>
        </w:tc>
        <w:tc>
          <w:tcPr>
            <w:tcW w:w="1260" w:type="dxa"/>
            <w:vAlign w:val="center"/>
          </w:tcPr>
          <w:p w14:paraId="503CE015" w14:textId="77777777" w:rsidR="004F152D" w:rsidRDefault="004F152D">
            <w:pPr>
              <w:jc w:val="center"/>
              <w:rPr>
                <w:rFonts w:ascii="仿宋_GB2312" w:hint="eastAsia"/>
                <w:sz w:val="24"/>
              </w:rPr>
            </w:pPr>
          </w:p>
        </w:tc>
      </w:tr>
      <w:tr w:rsidR="004F152D" w14:paraId="12AE6DCC" w14:textId="77777777">
        <w:tblPrEx>
          <w:tblCellMar>
            <w:top w:w="0" w:type="dxa"/>
            <w:bottom w:w="0" w:type="dxa"/>
          </w:tblCellMar>
        </w:tblPrEx>
        <w:trPr>
          <w:cantSplit/>
          <w:trHeight w:hRule="exact" w:val="360"/>
        </w:trPr>
        <w:tc>
          <w:tcPr>
            <w:tcW w:w="630" w:type="dxa"/>
            <w:vAlign w:val="center"/>
          </w:tcPr>
          <w:p w14:paraId="63D42F28" w14:textId="77777777" w:rsidR="004F152D" w:rsidRDefault="004F152D">
            <w:pPr>
              <w:jc w:val="center"/>
              <w:rPr>
                <w:rFonts w:ascii="仿宋_GB2312" w:hint="eastAsia"/>
                <w:sz w:val="24"/>
              </w:rPr>
            </w:pPr>
            <w:r>
              <w:rPr>
                <w:rFonts w:ascii="仿宋_GB2312"/>
                <w:noProof/>
                <w:sz w:val="24"/>
              </w:rPr>
              <w:pict w14:anchorId="3C4DBF31">
                <v:polyline id="_x0000_s1205" style="position:absolute;left:0;text-align:left;z-index:251617280;mso-position-horizontal-relative:text;mso-position-vertical-relative:text" points="376pt,10.5pt,571.4pt,9.6pt" coordsize="3908,18" o:allowincell="f" filled="f" strokeweight="3pt">
                  <v:path arrowok="t"/>
                </v:polyline>
              </w:pict>
            </w:r>
            <w:r>
              <w:rPr>
                <w:rFonts w:ascii="仿宋_GB2312" w:hint="eastAsia"/>
                <w:sz w:val="24"/>
              </w:rPr>
              <w:t>8</w:t>
            </w:r>
          </w:p>
        </w:tc>
        <w:tc>
          <w:tcPr>
            <w:tcW w:w="3045" w:type="dxa"/>
            <w:vAlign w:val="center"/>
          </w:tcPr>
          <w:p w14:paraId="5E21FE1A" w14:textId="77777777" w:rsidR="004F152D" w:rsidRDefault="004F152D">
            <w:pPr>
              <w:rPr>
                <w:rFonts w:ascii="仿宋_GB2312" w:hint="eastAsia"/>
                <w:sz w:val="24"/>
              </w:rPr>
            </w:pPr>
            <w:r>
              <w:rPr>
                <w:rFonts w:ascii="仿宋_GB2312" w:hint="eastAsia"/>
                <w:sz w:val="24"/>
              </w:rPr>
              <w:t>履带吊机</w:t>
            </w:r>
            <w:r>
              <w:rPr>
                <w:rFonts w:ascii="仿宋_GB2312" w:hint="eastAsia"/>
                <w:sz w:val="24"/>
              </w:rPr>
              <w:t>(65</w:t>
            </w:r>
            <w:r>
              <w:rPr>
                <w:rFonts w:ascii="仿宋_GB2312"/>
                <w:sz w:val="24"/>
              </w:rPr>
              <w:t>t</w:t>
            </w:r>
            <w:r>
              <w:rPr>
                <w:rFonts w:ascii="仿宋_GB2312" w:hint="eastAsia"/>
                <w:sz w:val="24"/>
              </w:rPr>
              <w:t>)</w:t>
            </w:r>
          </w:p>
        </w:tc>
        <w:tc>
          <w:tcPr>
            <w:tcW w:w="1050" w:type="dxa"/>
            <w:vAlign w:val="center"/>
          </w:tcPr>
          <w:p w14:paraId="591E0CDA" w14:textId="77777777" w:rsidR="004F152D" w:rsidRDefault="004F152D">
            <w:pPr>
              <w:jc w:val="center"/>
              <w:rPr>
                <w:rFonts w:ascii="仿宋_GB2312" w:hint="eastAsia"/>
                <w:sz w:val="24"/>
              </w:rPr>
            </w:pPr>
            <w:r>
              <w:rPr>
                <w:rFonts w:ascii="仿宋_GB2312" w:hint="eastAsia"/>
                <w:sz w:val="24"/>
              </w:rPr>
              <w:t>1</w:t>
            </w:r>
          </w:p>
        </w:tc>
        <w:tc>
          <w:tcPr>
            <w:tcW w:w="702" w:type="dxa"/>
            <w:vAlign w:val="center"/>
          </w:tcPr>
          <w:p w14:paraId="70DFE620" w14:textId="77777777" w:rsidR="004F152D" w:rsidRDefault="004F152D">
            <w:pPr>
              <w:jc w:val="center"/>
              <w:rPr>
                <w:rFonts w:ascii="仿宋_GB2312" w:hint="eastAsia"/>
                <w:sz w:val="24"/>
              </w:rPr>
            </w:pPr>
            <w:r>
              <w:rPr>
                <w:rFonts w:ascii="仿宋_GB2312" w:hint="eastAsia"/>
                <w:sz w:val="24"/>
              </w:rPr>
              <w:t>台</w:t>
            </w:r>
          </w:p>
        </w:tc>
        <w:tc>
          <w:tcPr>
            <w:tcW w:w="1248" w:type="dxa"/>
            <w:vAlign w:val="center"/>
          </w:tcPr>
          <w:p w14:paraId="588C5F25" w14:textId="77777777" w:rsidR="004F152D" w:rsidRDefault="004F152D">
            <w:pPr>
              <w:jc w:val="center"/>
              <w:rPr>
                <w:rFonts w:ascii="仿宋_GB2312" w:hint="eastAsia"/>
                <w:sz w:val="24"/>
              </w:rPr>
            </w:pPr>
          </w:p>
        </w:tc>
        <w:tc>
          <w:tcPr>
            <w:tcW w:w="1248" w:type="dxa"/>
            <w:vAlign w:val="center"/>
          </w:tcPr>
          <w:p w14:paraId="1C2B02A8" w14:textId="77777777" w:rsidR="004F152D" w:rsidRDefault="004F152D">
            <w:pPr>
              <w:jc w:val="center"/>
              <w:rPr>
                <w:rFonts w:ascii="仿宋_GB2312" w:hint="eastAsia"/>
                <w:sz w:val="24"/>
              </w:rPr>
            </w:pPr>
          </w:p>
        </w:tc>
        <w:tc>
          <w:tcPr>
            <w:tcW w:w="1248" w:type="dxa"/>
            <w:vAlign w:val="center"/>
          </w:tcPr>
          <w:p w14:paraId="3911B64E" w14:textId="77777777" w:rsidR="004F152D" w:rsidRDefault="004F152D">
            <w:pPr>
              <w:jc w:val="center"/>
              <w:rPr>
                <w:rFonts w:ascii="仿宋_GB2312" w:hint="eastAsia"/>
                <w:sz w:val="24"/>
              </w:rPr>
            </w:pPr>
          </w:p>
        </w:tc>
        <w:tc>
          <w:tcPr>
            <w:tcW w:w="1248" w:type="dxa"/>
            <w:vAlign w:val="center"/>
          </w:tcPr>
          <w:p w14:paraId="778BAEEA" w14:textId="77777777" w:rsidR="004F152D" w:rsidRDefault="004F152D">
            <w:pPr>
              <w:jc w:val="center"/>
              <w:rPr>
                <w:rFonts w:ascii="仿宋_GB2312" w:hint="eastAsia"/>
                <w:sz w:val="24"/>
              </w:rPr>
            </w:pPr>
          </w:p>
        </w:tc>
        <w:tc>
          <w:tcPr>
            <w:tcW w:w="1248" w:type="dxa"/>
            <w:vAlign w:val="center"/>
          </w:tcPr>
          <w:p w14:paraId="44C24C61" w14:textId="77777777" w:rsidR="004F152D" w:rsidRDefault="004F152D">
            <w:pPr>
              <w:jc w:val="center"/>
              <w:rPr>
                <w:rFonts w:ascii="仿宋_GB2312" w:hint="eastAsia"/>
                <w:sz w:val="24"/>
              </w:rPr>
            </w:pPr>
          </w:p>
        </w:tc>
        <w:tc>
          <w:tcPr>
            <w:tcW w:w="1248" w:type="dxa"/>
            <w:vAlign w:val="center"/>
          </w:tcPr>
          <w:p w14:paraId="6CF90B5D" w14:textId="77777777" w:rsidR="004F152D" w:rsidRDefault="004F152D">
            <w:pPr>
              <w:jc w:val="center"/>
              <w:rPr>
                <w:rFonts w:ascii="仿宋_GB2312" w:hint="eastAsia"/>
                <w:sz w:val="24"/>
              </w:rPr>
            </w:pPr>
          </w:p>
        </w:tc>
        <w:tc>
          <w:tcPr>
            <w:tcW w:w="1260" w:type="dxa"/>
            <w:vAlign w:val="center"/>
          </w:tcPr>
          <w:p w14:paraId="2935DEBB" w14:textId="77777777" w:rsidR="004F152D" w:rsidRDefault="004F152D">
            <w:pPr>
              <w:jc w:val="center"/>
              <w:rPr>
                <w:rFonts w:ascii="仿宋_GB2312" w:hint="eastAsia"/>
                <w:sz w:val="24"/>
              </w:rPr>
            </w:pPr>
          </w:p>
        </w:tc>
      </w:tr>
      <w:tr w:rsidR="004F152D" w14:paraId="71A8ECF0" w14:textId="77777777">
        <w:tblPrEx>
          <w:tblCellMar>
            <w:top w:w="0" w:type="dxa"/>
            <w:bottom w:w="0" w:type="dxa"/>
          </w:tblCellMar>
        </w:tblPrEx>
        <w:trPr>
          <w:cantSplit/>
          <w:trHeight w:hRule="exact" w:val="360"/>
        </w:trPr>
        <w:tc>
          <w:tcPr>
            <w:tcW w:w="630" w:type="dxa"/>
            <w:vAlign w:val="center"/>
          </w:tcPr>
          <w:p w14:paraId="48B6F7FC" w14:textId="77777777" w:rsidR="004F152D" w:rsidRDefault="004F152D">
            <w:pPr>
              <w:jc w:val="center"/>
              <w:rPr>
                <w:rFonts w:ascii="仿宋_GB2312" w:hint="eastAsia"/>
                <w:sz w:val="24"/>
              </w:rPr>
            </w:pPr>
            <w:r>
              <w:rPr>
                <w:rFonts w:ascii="仿宋_GB2312"/>
                <w:noProof/>
                <w:sz w:val="24"/>
              </w:rPr>
              <w:pict w14:anchorId="0DAC9A6A">
                <v:polyline id="_x0000_s1206" style="position:absolute;left:0;text-align:left;z-index:251618304;mso-position-horizontal-relative:text;mso-position-vertical-relative:text" points="376pt,11.25pt,571.4pt,10.35pt" coordsize="3908,18" o:allowincell="f" filled="f" strokeweight="3pt">
                  <v:path arrowok="t"/>
                </v:polyline>
              </w:pict>
            </w:r>
            <w:r>
              <w:rPr>
                <w:rFonts w:ascii="仿宋_GB2312" w:hint="eastAsia"/>
                <w:sz w:val="24"/>
              </w:rPr>
              <w:t>9</w:t>
            </w:r>
          </w:p>
        </w:tc>
        <w:tc>
          <w:tcPr>
            <w:tcW w:w="3045" w:type="dxa"/>
            <w:vAlign w:val="center"/>
          </w:tcPr>
          <w:p w14:paraId="2E546653" w14:textId="77777777" w:rsidR="004F152D" w:rsidRDefault="004F152D">
            <w:pPr>
              <w:rPr>
                <w:rFonts w:ascii="仿宋_GB2312" w:hint="eastAsia"/>
                <w:sz w:val="24"/>
              </w:rPr>
            </w:pPr>
            <w:r>
              <w:rPr>
                <w:rFonts w:ascii="仿宋_GB2312" w:hint="eastAsia"/>
                <w:sz w:val="24"/>
              </w:rPr>
              <w:t>汽车吊机</w:t>
            </w:r>
            <w:r>
              <w:rPr>
                <w:rFonts w:ascii="仿宋_GB2312" w:hint="eastAsia"/>
                <w:sz w:val="24"/>
              </w:rPr>
              <w:t>(16</w:t>
            </w:r>
            <w:r>
              <w:rPr>
                <w:rFonts w:ascii="仿宋_GB2312"/>
                <w:sz w:val="24"/>
              </w:rPr>
              <w:t>t</w:t>
            </w:r>
            <w:r>
              <w:rPr>
                <w:rFonts w:ascii="仿宋_GB2312" w:hint="eastAsia"/>
                <w:sz w:val="24"/>
              </w:rPr>
              <w:t>)</w:t>
            </w:r>
          </w:p>
        </w:tc>
        <w:tc>
          <w:tcPr>
            <w:tcW w:w="1050" w:type="dxa"/>
            <w:vAlign w:val="center"/>
          </w:tcPr>
          <w:p w14:paraId="76E64794" w14:textId="77777777" w:rsidR="004F152D" w:rsidRDefault="004F152D">
            <w:pPr>
              <w:jc w:val="center"/>
              <w:rPr>
                <w:rFonts w:ascii="仿宋_GB2312" w:hint="eastAsia"/>
                <w:sz w:val="24"/>
              </w:rPr>
            </w:pPr>
            <w:r>
              <w:rPr>
                <w:rFonts w:ascii="仿宋_GB2312" w:hint="eastAsia"/>
                <w:sz w:val="24"/>
              </w:rPr>
              <w:t>1</w:t>
            </w:r>
          </w:p>
        </w:tc>
        <w:tc>
          <w:tcPr>
            <w:tcW w:w="702" w:type="dxa"/>
            <w:vAlign w:val="center"/>
          </w:tcPr>
          <w:p w14:paraId="7B54F944" w14:textId="77777777" w:rsidR="004F152D" w:rsidRDefault="004F152D">
            <w:pPr>
              <w:jc w:val="center"/>
              <w:rPr>
                <w:rFonts w:ascii="仿宋_GB2312" w:hint="eastAsia"/>
                <w:sz w:val="24"/>
              </w:rPr>
            </w:pPr>
            <w:r>
              <w:rPr>
                <w:rFonts w:ascii="仿宋_GB2312" w:hint="eastAsia"/>
                <w:sz w:val="24"/>
              </w:rPr>
              <w:t>台</w:t>
            </w:r>
          </w:p>
        </w:tc>
        <w:tc>
          <w:tcPr>
            <w:tcW w:w="1248" w:type="dxa"/>
            <w:vAlign w:val="center"/>
          </w:tcPr>
          <w:p w14:paraId="05EB9354" w14:textId="77777777" w:rsidR="004F152D" w:rsidRDefault="004F152D">
            <w:pPr>
              <w:jc w:val="center"/>
              <w:rPr>
                <w:rFonts w:ascii="仿宋_GB2312" w:hint="eastAsia"/>
                <w:sz w:val="24"/>
              </w:rPr>
            </w:pPr>
          </w:p>
        </w:tc>
        <w:tc>
          <w:tcPr>
            <w:tcW w:w="1248" w:type="dxa"/>
            <w:vAlign w:val="center"/>
          </w:tcPr>
          <w:p w14:paraId="397FA71A" w14:textId="77777777" w:rsidR="004F152D" w:rsidRDefault="004F152D">
            <w:pPr>
              <w:jc w:val="center"/>
              <w:rPr>
                <w:rFonts w:ascii="仿宋_GB2312" w:hint="eastAsia"/>
                <w:sz w:val="24"/>
              </w:rPr>
            </w:pPr>
          </w:p>
        </w:tc>
        <w:tc>
          <w:tcPr>
            <w:tcW w:w="1248" w:type="dxa"/>
            <w:vAlign w:val="center"/>
          </w:tcPr>
          <w:p w14:paraId="713A6303" w14:textId="77777777" w:rsidR="004F152D" w:rsidRDefault="004F152D">
            <w:pPr>
              <w:jc w:val="center"/>
              <w:rPr>
                <w:rFonts w:ascii="仿宋_GB2312" w:hint="eastAsia"/>
                <w:sz w:val="24"/>
              </w:rPr>
            </w:pPr>
          </w:p>
        </w:tc>
        <w:tc>
          <w:tcPr>
            <w:tcW w:w="1248" w:type="dxa"/>
            <w:vAlign w:val="center"/>
          </w:tcPr>
          <w:p w14:paraId="67F570BC" w14:textId="77777777" w:rsidR="004F152D" w:rsidRDefault="004F152D">
            <w:pPr>
              <w:jc w:val="center"/>
              <w:rPr>
                <w:rFonts w:ascii="仿宋_GB2312" w:hint="eastAsia"/>
                <w:sz w:val="24"/>
              </w:rPr>
            </w:pPr>
          </w:p>
        </w:tc>
        <w:tc>
          <w:tcPr>
            <w:tcW w:w="1248" w:type="dxa"/>
            <w:vAlign w:val="center"/>
          </w:tcPr>
          <w:p w14:paraId="4DF2C5DF" w14:textId="77777777" w:rsidR="004F152D" w:rsidRDefault="004F152D">
            <w:pPr>
              <w:jc w:val="center"/>
              <w:rPr>
                <w:rFonts w:ascii="仿宋_GB2312" w:hint="eastAsia"/>
                <w:sz w:val="24"/>
              </w:rPr>
            </w:pPr>
          </w:p>
        </w:tc>
        <w:tc>
          <w:tcPr>
            <w:tcW w:w="1248" w:type="dxa"/>
            <w:vAlign w:val="center"/>
          </w:tcPr>
          <w:p w14:paraId="759DD33A" w14:textId="77777777" w:rsidR="004F152D" w:rsidRDefault="004F152D">
            <w:pPr>
              <w:jc w:val="center"/>
              <w:rPr>
                <w:rFonts w:ascii="仿宋_GB2312" w:hint="eastAsia"/>
                <w:sz w:val="24"/>
              </w:rPr>
            </w:pPr>
          </w:p>
        </w:tc>
        <w:tc>
          <w:tcPr>
            <w:tcW w:w="1260" w:type="dxa"/>
            <w:vAlign w:val="center"/>
          </w:tcPr>
          <w:p w14:paraId="42BD4265" w14:textId="77777777" w:rsidR="004F152D" w:rsidRDefault="004F152D">
            <w:pPr>
              <w:jc w:val="center"/>
              <w:rPr>
                <w:rFonts w:ascii="仿宋_GB2312" w:hint="eastAsia"/>
                <w:sz w:val="24"/>
              </w:rPr>
            </w:pPr>
          </w:p>
        </w:tc>
      </w:tr>
      <w:tr w:rsidR="004F152D" w14:paraId="542CFCB0" w14:textId="77777777">
        <w:tblPrEx>
          <w:tblCellMar>
            <w:top w:w="0" w:type="dxa"/>
            <w:bottom w:w="0" w:type="dxa"/>
          </w:tblCellMar>
        </w:tblPrEx>
        <w:trPr>
          <w:cantSplit/>
          <w:trHeight w:hRule="exact" w:val="360"/>
        </w:trPr>
        <w:tc>
          <w:tcPr>
            <w:tcW w:w="630" w:type="dxa"/>
            <w:vAlign w:val="center"/>
          </w:tcPr>
          <w:p w14:paraId="7896A1A1" w14:textId="77777777" w:rsidR="004F152D" w:rsidRDefault="004F152D">
            <w:pPr>
              <w:jc w:val="center"/>
              <w:rPr>
                <w:rFonts w:ascii="仿宋_GB2312" w:hint="eastAsia"/>
                <w:sz w:val="24"/>
              </w:rPr>
            </w:pPr>
            <w:r>
              <w:rPr>
                <w:rFonts w:ascii="仿宋_GB2312"/>
                <w:noProof/>
                <w:sz w:val="24"/>
              </w:rPr>
              <w:pict w14:anchorId="31AC7F4B">
                <v:polyline id="_x0000_s1207" style="position:absolute;left:0;text-align:left;z-index:251619328;mso-position-horizontal-relative:text;mso-position-vertical-relative:text" points="376.75pt,11.25pt,572.15pt,10.35pt" coordsize="3908,18" o:allowincell="f" filled="f" strokeweight="3pt">
                  <v:path arrowok="t"/>
                </v:polyline>
              </w:pict>
            </w:r>
            <w:r>
              <w:rPr>
                <w:rFonts w:ascii="仿宋_GB2312" w:hint="eastAsia"/>
                <w:sz w:val="24"/>
              </w:rPr>
              <w:t>10</w:t>
            </w:r>
          </w:p>
        </w:tc>
        <w:tc>
          <w:tcPr>
            <w:tcW w:w="3045" w:type="dxa"/>
            <w:vAlign w:val="center"/>
          </w:tcPr>
          <w:p w14:paraId="45C393CD" w14:textId="77777777" w:rsidR="004F152D" w:rsidRDefault="004F152D">
            <w:pPr>
              <w:rPr>
                <w:rFonts w:ascii="仿宋_GB2312" w:hint="eastAsia"/>
                <w:sz w:val="24"/>
              </w:rPr>
            </w:pPr>
            <w:r>
              <w:rPr>
                <w:rFonts w:ascii="仿宋_GB2312" w:hint="eastAsia"/>
                <w:sz w:val="24"/>
              </w:rPr>
              <w:t>平板车</w:t>
            </w:r>
            <w:r>
              <w:rPr>
                <w:rFonts w:ascii="仿宋_GB2312" w:hint="eastAsia"/>
                <w:sz w:val="24"/>
              </w:rPr>
              <w:t>(15</w:t>
            </w:r>
            <w:r>
              <w:rPr>
                <w:rFonts w:ascii="仿宋_GB2312"/>
                <w:sz w:val="24"/>
              </w:rPr>
              <w:t>t</w:t>
            </w:r>
            <w:r>
              <w:rPr>
                <w:rFonts w:ascii="仿宋_GB2312" w:hint="eastAsia"/>
                <w:sz w:val="24"/>
              </w:rPr>
              <w:t>)</w:t>
            </w:r>
          </w:p>
        </w:tc>
        <w:tc>
          <w:tcPr>
            <w:tcW w:w="1050" w:type="dxa"/>
            <w:vAlign w:val="center"/>
          </w:tcPr>
          <w:p w14:paraId="7B09F21E" w14:textId="77777777" w:rsidR="004F152D" w:rsidRDefault="004F152D">
            <w:pPr>
              <w:jc w:val="center"/>
              <w:rPr>
                <w:rFonts w:ascii="仿宋_GB2312" w:hint="eastAsia"/>
                <w:sz w:val="24"/>
              </w:rPr>
            </w:pPr>
            <w:r>
              <w:rPr>
                <w:rFonts w:ascii="仿宋_GB2312" w:hint="eastAsia"/>
                <w:sz w:val="24"/>
              </w:rPr>
              <w:t>2</w:t>
            </w:r>
          </w:p>
        </w:tc>
        <w:tc>
          <w:tcPr>
            <w:tcW w:w="702" w:type="dxa"/>
            <w:vAlign w:val="center"/>
          </w:tcPr>
          <w:p w14:paraId="479A5026" w14:textId="77777777" w:rsidR="004F152D" w:rsidRDefault="004F152D">
            <w:pPr>
              <w:jc w:val="center"/>
              <w:rPr>
                <w:rFonts w:ascii="仿宋_GB2312" w:hint="eastAsia"/>
                <w:sz w:val="24"/>
              </w:rPr>
            </w:pPr>
            <w:r>
              <w:rPr>
                <w:rFonts w:ascii="仿宋_GB2312" w:hint="eastAsia"/>
                <w:sz w:val="24"/>
              </w:rPr>
              <w:t>台</w:t>
            </w:r>
          </w:p>
        </w:tc>
        <w:tc>
          <w:tcPr>
            <w:tcW w:w="1248" w:type="dxa"/>
            <w:vAlign w:val="center"/>
          </w:tcPr>
          <w:p w14:paraId="0601A756" w14:textId="77777777" w:rsidR="004F152D" w:rsidRDefault="004F152D">
            <w:pPr>
              <w:jc w:val="center"/>
              <w:rPr>
                <w:rFonts w:ascii="仿宋_GB2312" w:hint="eastAsia"/>
                <w:sz w:val="24"/>
              </w:rPr>
            </w:pPr>
          </w:p>
        </w:tc>
        <w:tc>
          <w:tcPr>
            <w:tcW w:w="1248" w:type="dxa"/>
            <w:vAlign w:val="center"/>
          </w:tcPr>
          <w:p w14:paraId="087D4671" w14:textId="77777777" w:rsidR="004F152D" w:rsidRDefault="004F152D">
            <w:pPr>
              <w:jc w:val="center"/>
              <w:rPr>
                <w:rFonts w:ascii="仿宋_GB2312" w:hint="eastAsia"/>
                <w:sz w:val="24"/>
              </w:rPr>
            </w:pPr>
          </w:p>
        </w:tc>
        <w:tc>
          <w:tcPr>
            <w:tcW w:w="1248" w:type="dxa"/>
            <w:vAlign w:val="center"/>
          </w:tcPr>
          <w:p w14:paraId="4904195E" w14:textId="77777777" w:rsidR="004F152D" w:rsidRDefault="004F152D">
            <w:pPr>
              <w:jc w:val="center"/>
              <w:rPr>
                <w:rFonts w:ascii="仿宋_GB2312" w:hint="eastAsia"/>
                <w:sz w:val="24"/>
              </w:rPr>
            </w:pPr>
          </w:p>
        </w:tc>
        <w:tc>
          <w:tcPr>
            <w:tcW w:w="1248" w:type="dxa"/>
            <w:vAlign w:val="center"/>
          </w:tcPr>
          <w:p w14:paraId="3D4E0D74" w14:textId="77777777" w:rsidR="004F152D" w:rsidRDefault="004F152D">
            <w:pPr>
              <w:jc w:val="center"/>
              <w:rPr>
                <w:rFonts w:ascii="仿宋_GB2312" w:hint="eastAsia"/>
                <w:sz w:val="24"/>
              </w:rPr>
            </w:pPr>
          </w:p>
        </w:tc>
        <w:tc>
          <w:tcPr>
            <w:tcW w:w="1248" w:type="dxa"/>
            <w:vAlign w:val="center"/>
          </w:tcPr>
          <w:p w14:paraId="766700F7" w14:textId="77777777" w:rsidR="004F152D" w:rsidRDefault="004F152D">
            <w:pPr>
              <w:jc w:val="center"/>
              <w:rPr>
                <w:rFonts w:ascii="仿宋_GB2312" w:hint="eastAsia"/>
                <w:sz w:val="24"/>
              </w:rPr>
            </w:pPr>
          </w:p>
        </w:tc>
        <w:tc>
          <w:tcPr>
            <w:tcW w:w="1248" w:type="dxa"/>
            <w:vAlign w:val="center"/>
          </w:tcPr>
          <w:p w14:paraId="689CFE29" w14:textId="77777777" w:rsidR="004F152D" w:rsidRDefault="004F152D">
            <w:pPr>
              <w:jc w:val="center"/>
              <w:rPr>
                <w:rFonts w:ascii="仿宋_GB2312" w:hint="eastAsia"/>
                <w:sz w:val="24"/>
              </w:rPr>
            </w:pPr>
          </w:p>
        </w:tc>
        <w:tc>
          <w:tcPr>
            <w:tcW w:w="1260" w:type="dxa"/>
            <w:vAlign w:val="center"/>
          </w:tcPr>
          <w:p w14:paraId="69CF639A" w14:textId="77777777" w:rsidR="004F152D" w:rsidRDefault="004F152D">
            <w:pPr>
              <w:jc w:val="center"/>
              <w:rPr>
                <w:rFonts w:ascii="仿宋_GB2312" w:hint="eastAsia"/>
                <w:sz w:val="24"/>
              </w:rPr>
            </w:pPr>
          </w:p>
        </w:tc>
      </w:tr>
      <w:tr w:rsidR="004F152D" w14:paraId="5537CF7B" w14:textId="77777777">
        <w:tblPrEx>
          <w:tblCellMar>
            <w:top w:w="0" w:type="dxa"/>
            <w:bottom w:w="0" w:type="dxa"/>
          </w:tblCellMar>
        </w:tblPrEx>
        <w:trPr>
          <w:cantSplit/>
          <w:trHeight w:hRule="exact" w:val="360"/>
        </w:trPr>
        <w:tc>
          <w:tcPr>
            <w:tcW w:w="630" w:type="dxa"/>
            <w:vAlign w:val="center"/>
          </w:tcPr>
          <w:p w14:paraId="5CE6BB6F" w14:textId="77777777" w:rsidR="004F152D" w:rsidRDefault="004F152D">
            <w:pPr>
              <w:jc w:val="center"/>
              <w:rPr>
                <w:rFonts w:ascii="仿宋_GB2312" w:hint="eastAsia"/>
                <w:sz w:val="24"/>
              </w:rPr>
            </w:pPr>
            <w:r>
              <w:rPr>
                <w:rFonts w:ascii="仿宋_GB2312"/>
                <w:noProof/>
                <w:sz w:val="24"/>
              </w:rPr>
              <w:pict w14:anchorId="419C2F39">
                <v:polyline id="_x0000_s1208" style="position:absolute;left:0;text-align:left;z-index:251620352;mso-position-horizontal-relative:text;mso-position-vertical-relative:text" points="376.75pt,11.25pt,572.15pt,10.35pt" coordsize="3908,18" o:allowincell="f" filled="f" strokeweight="3pt">
                  <v:path arrowok="t"/>
                </v:polyline>
              </w:pict>
            </w:r>
            <w:r>
              <w:rPr>
                <w:rFonts w:ascii="仿宋_GB2312" w:hint="eastAsia"/>
                <w:sz w:val="24"/>
              </w:rPr>
              <w:t>11</w:t>
            </w:r>
          </w:p>
        </w:tc>
        <w:tc>
          <w:tcPr>
            <w:tcW w:w="3045" w:type="dxa"/>
            <w:vAlign w:val="center"/>
          </w:tcPr>
          <w:p w14:paraId="1AB186D0" w14:textId="77777777" w:rsidR="004F152D" w:rsidRDefault="004F152D">
            <w:pPr>
              <w:rPr>
                <w:rFonts w:ascii="仿宋_GB2312" w:hint="eastAsia"/>
                <w:sz w:val="24"/>
              </w:rPr>
            </w:pPr>
            <w:r>
              <w:rPr>
                <w:rFonts w:ascii="仿宋_GB2312" w:hint="eastAsia"/>
                <w:sz w:val="24"/>
              </w:rPr>
              <w:t>平板汽车</w:t>
            </w:r>
            <w:r>
              <w:rPr>
                <w:rFonts w:ascii="仿宋_GB2312" w:hint="eastAsia"/>
                <w:sz w:val="24"/>
              </w:rPr>
              <w:t>(5</w:t>
            </w:r>
            <w:r>
              <w:rPr>
                <w:rFonts w:ascii="仿宋_GB2312"/>
                <w:sz w:val="24"/>
              </w:rPr>
              <w:t>t</w:t>
            </w:r>
            <w:r>
              <w:rPr>
                <w:rFonts w:ascii="仿宋_GB2312" w:hint="eastAsia"/>
                <w:sz w:val="24"/>
              </w:rPr>
              <w:t>)</w:t>
            </w:r>
          </w:p>
        </w:tc>
        <w:tc>
          <w:tcPr>
            <w:tcW w:w="1050" w:type="dxa"/>
            <w:vAlign w:val="center"/>
          </w:tcPr>
          <w:p w14:paraId="278DAC36" w14:textId="77777777" w:rsidR="004F152D" w:rsidRDefault="004F152D">
            <w:pPr>
              <w:jc w:val="center"/>
              <w:rPr>
                <w:rFonts w:ascii="仿宋_GB2312" w:hint="eastAsia"/>
                <w:sz w:val="24"/>
              </w:rPr>
            </w:pPr>
            <w:r>
              <w:rPr>
                <w:rFonts w:ascii="仿宋_GB2312" w:hint="eastAsia"/>
                <w:sz w:val="24"/>
              </w:rPr>
              <w:t>2</w:t>
            </w:r>
          </w:p>
        </w:tc>
        <w:tc>
          <w:tcPr>
            <w:tcW w:w="702" w:type="dxa"/>
            <w:vAlign w:val="center"/>
          </w:tcPr>
          <w:p w14:paraId="01145482" w14:textId="77777777" w:rsidR="004F152D" w:rsidRDefault="004F152D">
            <w:pPr>
              <w:jc w:val="center"/>
              <w:rPr>
                <w:rFonts w:ascii="仿宋_GB2312" w:hint="eastAsia"/>
                <w:sz w:val="24"/>
              </w:rPr>
            </w:pPr>
            <w:r>
              <w:rPr>
                <w:rFonts w:ascii="仿宋_GB2312" w:hint="eastAsia"/>
                <w:sz w:val="24"/>
              </w:rPr>
              <w:t>部</w:t>
            </w:r>
          </w:p>
        </w:tc>
        <w:tc>
          <w:tcPr>
            <w:tcW w:w="1248" w:type="dxa"/>
            <w:vAlign w:val="center"/>
          </w:tcPr>
          <w:p w14:paraId="03FABE3F" w14:textId="77777777" w:rsidR="004F152D" w:rsidRDefault="004F152D">
            <w:pPr>
              <w:jc w:val="center"/>
              <w:rPr>
                <w:rFonts w:ascii="仿宋_GB2312" w:hint="eastAsia"/>
                <w:sz w:val="24"/>
              </w:rPr>
            </w:pPr>
          </w:p>
        </w:tc>
        <w:tc>
          <w:tcPr>
            <w:tcW w:w="1248" w:type="dxa"/>
            <w:vAlign w:val="center"/>
          </w:tcPr>
          <w:p w14:paraId="45612126" w14:textId="77777777" w:rsidR="004F152D" w:rsidRDefault="004F152D">
            <w:pPr>
              <w:jc w:val="center"/>
              <w:rPr>
                <w:rFonts w:ascii="仿宋_GB2312" w:hint="eastAsia"/>
                <w:sz w:val="24"/>
              </w:rPr>
            </w:pPr>
          </w:p>
        </w:tc>
        <w:tc>
          <w:tcPr>
            <w:tcW w:w="1248" w:type="dxa"/>
            <w:vAlign w:val="center"/>
          </w:tcPr>
          <w:p w14:paraId="3A417EDD" w14:textId="77777777" w:rsidR="004F152D" w:rsidRDefault="004F152D">
            <w:pPr>
              <w:jc w:val="center"/>
              <w:rPr>
                <w:rFonts w:ascii="仿宋_GB2312" w:hint="eastAsia"/>
                <w:sz w:val="24"/>
              </w:rPr>
            </w:pPr>
          </w:p>
        </w:tc>
        <w:tc>
          <w:tcPr>
            <w:tcW w:w="1248" w:type="dxa"/>
            <w:vAlign w:val="center"/>
          </w:tcPr>
          <w:p w14:paraId="7DACA685" w14:textId="77777777" w:rsidR="004F152D" w:rsidRDefault="004F152D">
            <w:pPr>
              <w:jc w:val="center"/>
              <w:rPr>
                <w:rFonts w:ascii="仿宋_GB2312" w:hint="eastAsia"/>
                <w:sz w:val="24"/>
              </w:rPr>
            </w:pPr>
          </w:p>
        </w:tc>
        <w:tc>
          <w:tcPr>
            <w:tcW w:w="1248" w:type="dxa"/>
            <w:vAlign w:val="center"/>
          </w:tcPr>
          <w:p w14:paraId="637D2C08" w14:textId="77777777" w:rsidR="004F152D" w:rsidRDefault="004F152D">
            <w:pPr>
              <w:jc w:val="center"/>
              <w:rPr>
                <w:rFonts w:ascii="仿宋_GB2312" w:hint="eastAsia"/>
                <w:sz w:val="24"/>
              </w:rPr>
            </w:pPr>
          </w:p>
        </w:tc>
        <w:tc>
          <w:tcPr>
            <w:tcW w:w="1248" w:type="dxa"/>
            <w:vAlign w:val="center"/>
          </w:tcPr>
          <w:p w14:paraId="540F2884" w14:textId="77777777" w:rsidR="004F152D" w:rsidRDefault="004F152D">
            <w:pPr>
              <w:jc w:val="center"/>
              <w:rPr>
                <w:rFonts w:ascii="仿宋_GB2312" w:hint="eastAsia"/>
                <w:sz w:val="24"/>
              </w:rPr>
            </w:pPr>
          </w:p>
        </w:tc>
        <w:tc>
          <w:tcPr>
            <w:tcW w:w="1260" w:type="dxa"/>
            <w:vAlign w:val="center"/>
          </w:tcPr>
          <w:p w14:paraId="64922239" w14:textId="77777777" w:rsidR="004F152D" w:rsidRDefault="004F152D">
            <w:pPr>
              <w:jc w:val="center"/>
              <w:rPr>
                <w:rFonts w:ascii="仿宋_GB2312" w:hint="eastAsia"/>
                <w:sz w:val="24"/>
              </w:rPr>
            </w:pPr>
          </w:p>
        </w:tc>
      </w:tr>
      <w:tr w:rsidR="004F152D" w14:paraId="43C211E0" w14:textId="77777777">
        <w:tblPrEx>
          <w:tblCellMar>
            <w:top w:w="0" w:type="dxa"/>
            <w:bottom w:w="0" w:type="dxa"/>
          </w:tblCellMar>
        </w:tblPrEx>
        <w:trPr>
          <w:cantSplit/>
          <w:trHeight w:hRule="exact" w:val="360"/>
        </w:trPr>
        <w:tc>
          <w:tcPr>
            <w:tcW w:w="630" w:type="dxa"/>
            <w:vAlign w:val="center"/>
          </w:tcPr>
          <w:p w14:paraId="591F754D" w14:textId="77777777" w:rsidR="004F152D" w:rsidRDefault="004F152D">
            <w:pPr>
              <w:jc w:val="center"/>
              <w:rPr>
                <w:rFonts w:ascii="仿宋_GB2312" w:hint="eastAsia"/>
                <w:sz w:val="24"/>
              </w:rPr>
            </w:pPr>
            <w:r>
              <w:rPr>
                <w:rFonts w:ascii="仿宋_GB2312"/>
                <w:noProof/>
                <w:sz w:val="24"/>
              </w:rPr>
              <w:pict w14:anchorId="1FCC626B">
                <v:polyline id="_x0000_s1209" style="position:absolute;left:0;text-align:left;z-index:251621376;mso-position-horizontal-relative:text;mso-position-vertical-relative:text" points="377.5pt,11.25pt,572.9pt,10.35pt" coordsize="3908,18" o:allowincell="f" filled="f" strokeweight="3pt">
                  <v:path arrowok="t"/>
                </v:polyline>
              </w:pict>
            </w:r>
            <w:r>
              <w:rPr>
                <w:rFonts w:ascii="仿宋_GB2312" w:hint="eastAsia"/>
                <w:sz w:val="24"/>
              </w:rPr>
              <w:t>12</w:t>
            </w:r>
          </w:p>
        </w:tc>
        <w:tc>
          <w:tcPr>
            <w:tcW w:w="3045" w:type="dxa"/>
            <w:vAlign w:val="center"/>
          </w:tcPr>
          <w:p w14:paraId="26E40016" w14:textId="77777777" w:rsidR="004F152D" w:rsidRDefault="004F152D">
            <w:pPr>
              <w:rPr>
                <w:rFonts w:ascii="仿宋_GB2312" w:hint="eastAsia"/>
                <w:sz w:val="24"/>
              </w:rPr>
            </w:pPr>
            <w:r>
              <w:rPr>
                <w:rFonts w:ascii="仿宋_GB2312" w:hint="eastAsia"/>
                <w:sz w:val="24"/>
              </w:rPr>
              <w:t>装载机</w:t>
            </w:r>
            <w:r>
              <w:rPr>
                <w:rFonts w:ascii="仿宋_GB2312" w:hint="eastAsia"/>
                <w:sz w:val="24"/>
              </w:rPr>
              <w:t>(3m</w:t>
            </w:r>
            <w:r>
              <w:rPr>
                <w:rFonts w:ascii="仿宋_GB2312" w:hint="eastAsia"/>
                <w:sz w:val="24"/>
                <w:vertAlign w:val="superscript"/>
              </w:rPr>
              <w:t>3</w:t>
            </w:r>
            <w:r>
              <w:rPr>
                <w:rFonts w:ascii="仿宋_GB2312" w:hint="eastAsia"/>
                <w:sz w:val="24"/>
              </w:rPr>
              <w:t>)</w:t>
            </w:r>
          </w:p>
        </w:tc>
        <w:tc>
          <w:tcPr>
            <w:tcW w:w="1050" w:type="dxa"/>
            <w:vAlign w:val="center"/>
          </w:tcPr>
          <w:p w14:paraId="13E4222A" w14:textId="77777777" w:rsidR="004F152D" w:rsidRDefault="004F152D">
            <w:pPr>
              <w:jc w:val="center"/>
              <w:rPr>
                <w:rFonts w:ascii="仿宋_GB2312" w:hint="eastAsia"/>
                <w:sz w:val="24"/>
              </w:rPr>
            </w:pPr>
            <w:r>
              <w:rPr>
                <w:rFonts w:ascii="仿宋_GB2312" w:hint="eastAsia"/>
                <w:sz w:val="24"/>
              </w:rPr>
              <w:t>2</w:t>
            </w:r>
          </w:p>
        </w:tc>
        <w:tc>
          <w:tcPr>
            <w:tcW w:w="702" w:type="dxa"/>
            <w:vAlign w:val="center"/>
          </w:tcPr>
          <w:p w14:paraId="31FF5464" w14:textId="77777777" w:rsidR="004F152D" w:rsidRDefault="004F152D">
            <w:pPr>
              <w:jc w:val="center"/>
              <w:rPr>
                <w:rFonts w:ascii="仿宋_GB2312" w:hint="eastAsia"/>
                <w:sz w:val="24"/>
              </w:rPr>
            </w:pPr>
            <w:r>
              <w:rPr>
                <w:rFonts w:ascii="仿宋_GB2312" w:hint="eastAsia"/>
                <w:sz w:val="24"/>
              </w:rPr>
              <w:t>部</w:t>
            </w:r>
          </w:p>
        </w:tc>
        <w:tc>
          <w:tcPr>
            <w:tcW w:w="1248" w:type="dxa"/>
            <w:vAlign w:val="center"/>
          </w:tcPr>
          <w:p w14:paraId="2B553D79" w14:textId="77777777" w:rsidR="004F152D" w:rsidRDefault="004F152D">
            <w:pPr>
              <w:jc w:val="center"/>
              <w:rPr>
                <w:rFonts w:ascii="仿宋_GB2312" w:hint="eastAsia"/>
                <w:sz w:val="24"/>
              </w:rPr>
            </w:pPr>
          </w:p>
        </w:tc>
        <w:tc>
          <w:tcPr>
            <w:tcW w:w="1248" w:type="dxa"/>
            <w:vAlign w:val="center"/>
          </w:tcPr>
          <w:p w14:paraId="002406D4" w14:textId="77777777" w:rsidR="004F152D" w:rsidRDefault="004F152D">
            <w:pPr>
              <w:jc w:val="center"/>
              <w:rPr>
                <w:rFonts w:ascii="仿宋_GB2312" w:hint="eastAsia"/>
                <w:sz w:val="24"/>
              </w:rPr>
            </w:pPr>
          </w:p>
        </w:tc>
        <w:tc>
          <w:tcPr>
            <w:tcW w:w="1248" w:type="dxa"/>
            <w:vAlign w:val="center"/>
          </w:tcPr>
          <w:p w14:paraId="0126AB84" w14:textId="77777777" w:rsidR="004F152D" w:rsidRDefault="004F152D">
            <w:pPr>
              <w:jc w:val="center"/>
              <w:rPr>
                <w:rFonts w:ascii="仿宋_GB2312" w:hint="eastAsia"/>
                <w:sz w:val="24"/>
              </w:rPr>
            </w:pPr>
          </w:p>
        </w:tc>
        <w:tc>
          <w:tcPr>
            <w:tcW w:w="1248" w:type="dxa"/>
            <w:vAlign w:val="center"/>
          </w:tcPr>
          <w:p w14:paraId="438E98C8" w14:textId="77777777" w:rsidR="004F152D" w:rsidRDefault="004F152D">
            <w:pPr>
              <w:jc w:val="center"/>
              <w:rPr>
                <w:rFonts w:ascii="仿宋_GB2312" w:hint="eastAsia"/>
                <w:sz w:val="24"/>
              </w:rPr>
            </w:pPr>
          </w:p>
        </w:tc>
        <w:tc>
          <w:tcPr>
            <w:tcW w:w="1248" w:type="dxa"/>
            <w:vAlign w:val="center"/>
          </w:tcPr>
          <w:p w14:paraId="508810DA" w14:textId="77777777" w:rsidR="004F152D" w:rsidRDefault="004F152D">
            <w:pPr>
              <w:jc w:val="center"/>
              <w:rPr>
                <w:rFonts w:ascii="仿宋_GB2312" w:hint="eastAsia"/>
                <w:sz w:val="24"/>
              </w:rPr>
            </w:pPr>
          </w:p>
        </w:tc>
        <w:tc>
          <w:tcPr>
            <w:tcW w:w="1248" w:type="dxa"/>
            <w:vAlign w:val="center"/>
          </w:tcPr>
          <w:p w14:paraId="0EFB5257" w14:textId="77777777" w:rsidR="004F152D" w:rsidRDefault="004F152D">
            <w:pPr>
              <w:jc w:val="center"/>
              <w:rPr>
                <w:rFonts w:ascii="仿宋_GB2312" w:hint="eastAsia"/>
                <w:sz w:val="24"/>
              </w:rPr>
            </w:pPr>
          </w:p>
        </w:tc>
        <w:tc>
          <w:tcPr>
            <w:tcW w:w="1260" w:type="dxa"/>
            <w:vAlign w:val="center"/>
          </w:tcPr>
          <w:p w14:paraId="5A929099" w14:textId="77777777" w:rsidR="004F152D" w:rsidRDefault="004F152D">
            <w:pPr>
              <w:jc w:val="center"/>
              <w:rPr>
                <w:rFonts w:ascii="仿宋_GB2312" w:hint="eastAsia"/>
                <w:sz w:val="24"/>
              </w:rPr>
            </w:pPr>
          </w:p>
        </w:tc>
      </w:tr>
      <w:tr w:rsidR="004F152D" w14:paraId="1D4CF175" w14:textId="77777777">
        <w:tblPrEx>
          <w:tblCellMar>
            <w:top w:w="0" w:type="dxa"/>
            <w:bottom w:w="0" w:type="dxa"/>
          </w:tblCellMar>
        </w:tblPrEx>
        <w:trPr>
          <w:cantSplit/>
          <w:trHeight w:hRule="exact" w:val="360"/>
        </w:trPr>
        <w:tc>
          <w:tcPr>
            <w:tcW w:w="630" w:type="dxa"/>
            <w:vAlign w:val="center"/>
          </w:tcPr>
          <w:p w14:paraId="0734A57B" w14:textId="77777777" w:rsidR="004F152D" w:rsidRDefault="004F152D">
            <w:pPr>
              <w:jc w:val="center"/>
              <w:rPr>
                <w:rFonts w:ascii="仿宋_GB2312" w:hint="eastAsia"/>
                <w:sz w:val="24"/>
              </w:rPr>
            </w:pPr>
            <w:r>
              <w:rPr>
                <w:rFonts w:ascii="仿宋_GB2312"/>
                <w:noProof/>
                <w:sz w:val="24"/>
              </w:rPr>
              <w:pict w14:anchorId="7EE86BFF">
                <v:polyline id="_x0000_s1210" style="position:absolute;left:0;text-align:left;z-index:251622400;mso-position-horizontal-relative:text;mso-position-vertical-relative:text" points="333.25pt,11.25pt,669.65pt,11.1pt" coordsize="6728,3" o:allowincell="f" filled="f" strokeweight="3pt">
                  <v:path arrowok="t"/>
                </v:polyline>
              </w:pict>
            </w:r>
            <w:r>
              <w:rPr>
                <w:rFonts w:ascii="仿宋_GB2312" w:hint="eastAsia"/>
                <w:sz w:val="24"/>
              </w:rPr>
              <w:t>13</w:t>
            </w:r>
          </w:p>
        </w:tc>
        <w:tc>
          <w:tcPr>
            <w:tcW w:w="3045" w:type="dxa"/>
            <w:vAlign w:val="center"/>
          </w:tcPr>
          <w:p w14:paraId="09BD10C4" w14:textId="77777777" w:rsidR="004F152D" w:rsidRDefault="004F152D">
            <w:pPr>
              <w:rPr>
                <w:rFonts w:ascii="仿宋_GB2312" w:hint="eastAsia"/>
                <w:sz w:val="24"/>
              </w:rPr>
            </w:pPr>
            <w:r>
              <w:rPr>
                <w:rFonts w:ascii="仿宋_GB2312" w:hint="eastAsia"/>
                <w:sz w:val="24"/>
              </w:rPr>
              <w:t>钢筋加工设备</w:t>
            </w:r>
          </w:p>
        </w:tc>
        <w:tc>
          <w:tcPr>
            <w:tcW w:w="1050" w:type="dxa"/>
            <w:vAlign w:val="center"/>
          </w:tcPr>
          <w:p w14:paraId="3538E1B5" w14:textId="77777777" w:rsidR="004F152D" w:rsidRDefault="004F152D">
            <w:pPr>
              <w:jc w:val="center"/>
              <w:rPr>
                <w:rFonts w:ascii="仿宋_GB2312" w:hint="eastAsia"/>
                <w:sz w:val="24"/>
              </w:rPr>
            </w:pPr>
            <w:r>
              <w:rPr>
                <w:rFonts w:ascii="仿宋_GB2312" w:hint="eastAsia"/>
                <w:sz w:val="24"/>
              </w:rPr>
              <w:t>2</w:t>
            </w:r>
          </w:p>
        </w:tc>
        <w:tc>
          <w:tcPr>
            <w:tcW w:w="702" w:type="dxa"/>
            <w:vAlign w:val="center"/>
          </w:tcPr>
          <w:p w14:paraId="6237A090" w14:textId="77777777" w:rsidR="004F152D" w:rsidRDefault="004F152D">
            <w:pPr>
              <w:jc w:val="center"/>
              <w:rPr>
                <w:rFonts w:ascii="仿宋_GB2312" w:hint="eastAsia"/>
                <w:sz w:val="24"/>
              </w:rPr>
            </w:pPr>
            <w:r>
              <w:rPr>
                <w:rFonts w:ascii="仿宋_GB2312" w:hint="eastAsia"/>
                <w:sz w:val="24"/>
              </w:rPr>
              <w:t>套</w:t>
            </w:r>
          </w:p>
        </w:tc>
        <w:tc>
          <w:tcPr>
            <w:tcW w:w="1248" w:type="dxa"/>
            <w:vAlign w:val="center"/>
          </w:tcPr>
          <w:p w14:paraId="0B179CEA" w14:textId="77777777" w:rsidR="004F152D" w:rsidRDefault="004F152D">
            <w:pPr>
              <w:jc w:val="center"/>
              <w:rPr>
                <w:rFonts w:ascii="仿宋_GB2312" w:hint="eastAsia"/>
                <w:sz w:val="24"/>
              </w:rPr>
            </w:pPr>
          </w:p>
        </w:tc>
        <w:tc>
          <w:tcPr>
            <w:tcW w:w="1248" w:type="dxa"/>
            <w:vAlign w:val="center"/>
          </w:tcPr>
          <w:p w14:paraId="23EB865D" w14:textId="77777777" w:rsidR="004F152D" w:rsidRDefault="004F152D">
            <w:pPr>
              <w:jc w:val="center"/>
              <w:rPr>
                <w:rFonts w:ascii="仿宋_GB2312" w:hint="eastAsia"/>
                <w:sz w:val="24"/>
              </w:rPr>
            </w:pPr>
          </w:p>
        </w:tc>
        <w:tc>
          <w:tcPr>
            <w:tcW w:w="1248" w:type="dxa"/>
            <w:vAlign w:val="center"/>
          </w:tcPr>
          <w:p w14:paraId="1D8E70F5" w14:textId="77777777" w:rsidR="004F152D" w:rsidRDefault="004F152D">
            <w:pPr>
              <w:jc w:val="center"/>
              <w:rPr>
                <w:rFonts w:ascii="仿宋_GB2312" w:hint="eastAsia"/>
                <w:sz w:val="24"/>
              </w:rPr>
            </w:pPr>
          </w:p>
        </w:tc>
        <w:tc>
          <w:tcPr>
            <w:tcW w:w="1248" w:type="dxa"/>
            <w:vAlign w:val="center"/>
          </w:tcPr>
          <w:p w14:paraId="7C90324E" w14:textId="77777777" w:rsidR="004F152D" w:rsidRDefault="004F152D">
            <w:pPr>
              <w:jc w:val="center"/>
              <w:rPr>
                <w:rFonts w:ascii="仿宋_GB2312" w:hint="eastAsia"/>
                <w:sz w:val="24"/>
              </w:rPr>
            </w:pPr>
          </w:p>
        </w:tc>
        <w:tc>
          <w:tcPr>
            <w:tcW w:w="1248" w:type="dxa"/>
            <w:vAlign w:val="center"/>
          </w:tcPr>
          <w:p w14:paraId="42E6C93B" w14:textId="77777777" w:rsidR="004F152D" w:rsidRDefault="004F152D">
            <w:pPr>
              <w:jc w:val="center"/>
              <w:rPr>
                <w:rFonts w:ascii="仿宋_GB2312" w:hint="eastAsia"/>
                <w:sz w:val="24"/>
              </w:rPr>
            </w:pPr>
          </w:p>
        </w:tc>
        <w:tc>
          <w:tcPr>
            <w:tcW w:w="1248" w:type="dxa"/>
            <w:vAlign w:val="center"/>
          </w:tcPr>
          <w:p w14:paraId="2AC2AFAE" w14:textId="77777777" w:rsidR="004F152D" w:rsidRDefault="004F152D">
            <w:pPr>
              <w:jc w:val="center"/>
              <w:rPr>
                <w:rFonts w:ascii="仿宋_GB2312" w:hint="eastAsia"/>
                <w:sz w:val="24"/>
              </w:rPr>
            </w:pPr>
          </w:p>
        </w:tc>
        <w:tc>
          <w:tcPr>
            <w:tcW w:w="1260" w:type="dxa"/>
            <w:vAlign w:val="center"/>
          </w:tcPr>
          <w:p w14:paraId="09DA787C" w14:textId="77777777" w:rsidR="004F152D" w:rsidRDefault="004F152D">
            <w:pPr>
              <w:jc w:val="center"/>
              <w:rPr>
                <w:rFonts w:ascii="仿宋_GB2312" w:hint="eastAsia"/>
                <w:sz w:val="24"/>
              </w:rPr>
            </w:pPr>
          </w:p>
        </w:tc>
      </w:tr>
      <w:tr w:rsidR="004F152D" w14:paraId="0BD7390D" w14:textId="77777777">
        <w:tblPrEx>
          <w:tblCellMar>
            <w:top w:w="0" w:type="dxa"/>
            <w:bottom w:w="0" w:type="dxa"/>
          </w:tblCellMar>
        </w:tblPrEx>
        <w:trPr>
          <w:cantSplit/>
          <w:trHeight w:hRule="exact" w:val="360"/>
        </w:trPr>
        <w:tc>
          <w:tcPr>
            <w:tcW w:w="630" w:type="dxa"/>
            <w:vAlign w:val="center"/>
          </w:tcPr>
          <w:p w14:paraId="2BD7E920" w14:textId="77777777" w:rsidR="004F152D" w:rsidRDefault="004F152D">
            <w:pPr>
              <w:jc w:val="center"/>
              <w:rPr>
                <w:rFonts w:ascii="仿宋_GB2312" w:hint="eastAsia"/>
                <w:sz w:val="24"/>
              </w:rPr>
            </w:pPr>
            <w:r>
              <w:rPr>
                <w:rFonts w:ascii="仿宋_GB2312"/>
                <w:noProof/>
                <w:sz w:val="24"/>
              </w:rPr>
              <w:pict w14:anchorId="358420A1">
                <v:polyline id="_x0000_s1211" style="position:absolute;left:0;text-align:left;z-index:251623424;mso-position-horizontal-relative:text;mso-position-vertical-relative:text" points="458.4pt,14.2pt,583.15pt,14.2pt" coordsize="2495,1" o:allowincell="f" filled="f" strokeweight="3pt">
                  <v:path arrowok="t"/>
                </v:polyline>
              </w:pict>
            </w:r>
            <w:r>
              <w:rPr>
                <w:rFonts w:ascii="仿宋_GB2312" w:hint="eastAsia"/>
                <w:sz w:val="24"/>
              </w:rPr>
              <w:t>14</w:t>
            </w:r>
          </w:p>
        </w:tc>
        <w:tc>
          <w:tcPr>
            <w:tcW w:w="3045" w:type="dxa"/>
            <w:vAlign w:val="center"/>
          </w:tcPr>
          <w:p w14:paraId="15173F61" w14:textId="77777777" w:rsidR="004F152D" w:rsidRDefault="004F152D">
            <w:pPr>
              <w:rPr>
                <w:rFonts w:ascii="仿宋_GB2312" w:hint="eastAsia"/>
                <w:sz w:val="24"/>
              </w:rPr>
            </w:pPr>
            <w:r>
              <w:rPr>
                <w:rFonts w:ascii="仿宋_GB2312" w:hint="eastAsia"/>
                <w:sz w:val="24"/>
              </w:rPr>
              <w:t>打桩船</w:t>
            </w:r>
            <w:r>
              <w:rPr>
                <w:rFonts w:ascii="仿宋_GB2312" w:hint="eastAsia"/>
                <w:sz w:val="24"/>
              </w:rPr>
              <w:t>(54m</w:t>
            </w:r>
            <w:r>
              <w:rPr>
                <w:rFonts w:ascii="仿宋_GB2312" w:hint="eastAsia"/>
                <w:sz w:val="24"/>
              </w:rPr>
              <w:t>高桩架</w:t>
            </w:r>
            <w:r>
              <w:rPr>
                <w:rFonts w:ascii="仿宋_GB2312" w:hint="eastAsia"/>
                <w:sz w:val="24"/>
              </w:rPr>
              <w:t>)</w:t>
            </w:r>
          </w:p>
        </w:tc>
        <w:tc>
          <w:tcPr>
            <w:tcW w:w="1050" w:type="dxa"/>
            <w:vAlign w:val="center"/>
          </w:tcPr>
          <w:p w14:paraId="37E71C0B" w14:textId="77777777" w:rsidR="004F152D" w:rsidRDefault="004F152D">
            <w:pPr>
              <w:jc w:val="center"/>
              <w:rPr>
                <w:rFonts w:ascii="仿宋_GB2312" w:hint="eastAsia"/>
                <w:sz w:val="24"/>
              </w:rPr>
            </w:pPr>
            <w:r>
              <w:rPr>
                <w:rFonts w:ascii="仿宋_GB2312" w:hint="eastAsia"/>
                <w:sz w:val="24"/>
              </w:rPr>
              <w:t>1</w:t>
            </w:r>
          </w:p>
        </w:tc>
        <w:tc>
          <w:tcPr>
            <w:tcW w:w="702" w:type="dxa"/>
            <w:vAlign w:val="center"/>
          </w:tcPr>
          <w:p w14:paraId="382BA77D" w14:textId="77777777" w:rsidR="004F152D" w:rsidRDefault="004F152D">
            <w:pPr>
              <w:jc w:val="center"/>
              <w:rPr>
                <w:rFonts w:ascii="仿宋_GB2312" w:hint="eastAsia"/>
                <w:sz w:val="24"/>
              </w:rPr>
            </w:pPr>
            <w:r>
              <w:rPr>
                <w:rFonts w:ascii="仿宋_GB2312" w:hint="eastAsia"/>
                <w:sz w:val="24"/>
              </w:rPr>
              <w:t>艘</w:t>
            </w:r>
          </w:p>
        </w:tc>
        <w:tc>
          <w:tcPr>
            <w:tcW w:w="1248" w:type="dxa"/>
            <w:vAlign w:val="center"/>
          </w:tcPr>
          <w:p w14:paraId="7DC549E9" w14:textId="77777777" w:rsidR="004F152D" w:rsidRDefault="004F152D">
            <w:pPr>
              <w:jc w:val="center"/>
              <w:rPr>
                <w:rFonts w:ascii="仿宋_GB2312" w:hint="eastAsia"/>
                <w:sz w:val="24"/>
              </w:rPr>
            </w:pPr>
          </w:p>
        </w:tc>
        <w:tc>
          <w:tcPr>
            <w:tcW w:w="1248" w:type="dxa"/>
            <w:vAlign w:val="center"/>
          </w:tcPr>
          <w:p w14:paraId="14B1783E" w14:textId="77777777" w:rsidR="004F152D" w:rsidRDefault="004F152D">
            <w:pPr>
              <w:jc w:val="center"/>
              <w:rPr>
                <w:rFonts w:ascii="仿宋_GB2312" w:hint="eastAsia"/>
                <w:sz w:val="24"/>
              </w:rPr>
            </w:pPr>
          </w:p>
        </w:tc>
        <w:tc>
          <w:tcPr>
            <w:tcW w:w="1248" w:type="dxa"/>
            <w:vAlign w:val="center"/>
          </w:tcPr>
          <w:p w14:paraId="775E9B17" w14:textId="77777777" w:rsidR="004F152D" w:rsidRDefault="004F152D">
            <w:pPr>
              <w:jc w:val="center"/>
              <w:rPr>
                <w:rFonts w:ascii="仿宋_GB2312" w:hint="eastAsia"/>
                <w:sz w:val="24"/>
              </w:rPr>
            </w:pPr>
          </w:p>
        </w:tc>
        <w:tc>
          <w:tcPr>
            <w:tcW w:w="1248" w:type="dxa"/>
            <w:vAlign w:val="center"/>
          </w:tcPr>
          <w:p w14:paraId="0370C6E2" w14:textId="77777777" w:rsidR="004F152D" w:rsidRDefault="004F152D">
            <w:pPr>
              <w:jc w:val="center"/>
              <w:rPr>
                <w:rFonts w:ascii="仿宋_GB2312" w:hint="eastAsia"/>
                <w:sz w:val="24"/>
              </w:rPr>
            </w:pPr>
          </w:p>
        </w:tc>
        <w:tc>
          <w:tcPr>
            <w:tcW w:w="1248" w:type="dxa"/>
            <w:vAlign w:val="center"/>
          </w:tcPr>
          <w:p w14:paraId="188A7397" w14:textId="77777777" w:rsidR="004F152D" w:rsidRDefault="004F152D">
            <w:pPr>
              <w:jc w:val="center"/>
              <w:rPr>
                <w:rFonts w:ascii="仿宋_GB2312" w:hint="eastAsia"/>
                <w:sz w:val="24"/>
              </w:rPr>
            </w:pPr>
          </w:p>
        </w:tc>
        <w:tc>
          <w:tcPr>
            <w:tcW w:w="1248" w:type="dxa"/>
            <w:vAlign w:val="center"/>
          </w:tcPr>
          <w:p w14:paraId="12813722" w14:textId="77777777" w:rsidR="004F152D" w:rsidRDefault="004F152D">
            <w:pPr>
              <w:jc w:val="center"/>
              <w:rPr>
                <w:rFonts w:ascii="仿宋_GB2312" w:hint="eastAsia"/>
                <w:sz w:val="24"/>
              </w:rPr>
            </w:pPr>
          </w:p>
        </w:tc>
        <w:tc>
          <w:tcPr>
            <w:tcW w:w="1260" w:type="dxa"/>
            <w:vAlign w:val="center"/>
          </w:tcPr>
          <w:p w14:paraId="022CCD93" w14:textId="77777777" w:rsidR="004F152D" w:rsidRDefault="004F152D">
            <w:pPr>
              <w:jc w:val="center"/>
              <w:rPr>
                <w:rFonts w:ascii="仿宋_GB2312" w:hint="eastAsia"/>
                <w:sz w:val="24"/>
              </w:rPr>
            </w:pPr>
          </w:p>
        </w:tc>
      </w:tr>
      <w:tr w:rsidR="004F152D" w14:paraId="758BE809" w14:textId="77777777">
        <w:tblPrEx>
          <w:tblCellMar>
            <w:top w:w="0" w:type="dxa"/>
            <w:bottom w:w="0" w:type="dxa"/>
          </w:tblCellMar>
        </w:tblPrEx>
        <w:trPr>
          <w:cantSplit/>
          <w:trHeight w:hRule="exact" w:val="360"/>
        </w:trPr>
        <w:tc>
          <w:tcPr>
            <w:tcW w:w="630" w:type="dxa"/>
            <w:vAlign w:val="center"/>
          </w:tcPr>
          <w:p w14:paraId="5AB4677D" w14:textId="77777777" w:rsidR="004F152D" w:rsidRDefault="004F152D">
            <w:pPr>
              <w:jc w:val="center"/>
              <w:rPr>
                <w:rFonts w:ascii="仿宋_GB2312" w:hint="eastAsia"/>
                <w:sz w:val="24"/>
              </w:rPr>
            </w:pPr>
            <w:r>
              <w:rPr>
                <w:rFonts w:ascii="仿宋_GB2312"/>
                <w:noProof/>
                <w:sz w:val="24"/>
              </w:rPr>
              <w:pict w14:anchorId="28E4983B">
                <v:polyline id="_x0000_s1212" style="position:absolute;left:0;text-align:left;z-index:251624448;mso-position-horizontal-relative:text;mso-position-vertical-relative:text" points="555.5pt,17.2pt,658.4pt,18pt" coordsize="2058,16" o:allowincell="f" filled="f" strokeweight="3pt">
                  <v:path arrowok="t"/>
                </v:polyline>
              </w:pict>
            </w:r>
            <w:r>
              <w:rPr>
                <w:rFonts w:ascii="仿宋_GB2312" w:hint="eastAsia"/>
                <w:sz w:val="24"/>
              </w:rPr>
              <w:t>15</w:t>
            </w:r>
          </w:p>
        </w:tc>
        <w:tc>
          <w:tcPr>
            <w:tcW w:w="3045" w:type="dxa"/>
            <w:vAlign w:val="center"/>
          </w:tcPr>
          <w:p w14:paraId="55F306FB" w14:textId="77777777" w:rsidR="004F152D" w:rsidRDefault="004F152D">
            <w:pPr>
              <w:rPr>
                <w:rFonts w:ascii="仿宋_GB2312" w:hint="eastAsia"/>
                <w:sz w:val="24"/>
              </w:rPr>
            </w:pPr>
            <w:r>
              <w:rPr>
                <w:rFonts w:ascii="仿宋_GB2312" w:hint="eastAsia"/>
                <w:sz w:val="24"/>
              </w:rPr>
              <w:t>起重船</w:t>
            </w:r>
            <w:r>
              <w:rPr>
                <w:rFonts w:ascii="仿宋_GB2312" w:hint="eastAsia"/>
                <w:sz w:val="24"/>
              </w:rPr>
              <w:t>(30</w:t>
            </w:r>
            <w:r>
              <w:rPr>
                <w:rFonts w:ascii="仿宋_GB2312"/>
                <w:sz w:val="24"/>
              </w:rPr>
              <w:t>t</w:t>
            </w:r>
            <w:r>
              <w:rPr>
                <w:rFonts w:ascii="仿宋_GB2312" w:hint="eastAsia"/>
                <w:sz w:val="24"/>
              </w:rPr>
              <w:t>)</w:t>
            </w:r>
          </w:p>
        </w:tc>
        <w:tc>
          <w:tcPr>
            <w:tcW w:w="1050" w:type="dxa"/>
            <w:vAlign w:val="center"/>
          </w:tcPr>
          <w:p w14:paraId="675FC145" w14:textId="77777777" w:rsidR="004F152D" w:rsidRDefault="004F152D">
            <w:pPr>
              <w:jc w:val="center"/>
              <w:rPr>
                <w:rFonts w:ascii="仿宋_GB2312" w:hint="eastAsia"/>
                <w:sz w:val="24"/>
              </w:rPr>
            </w:pPr>
            <w:r>
              <w:rPr>
                <w:rFonts w:ascii="仿宋_GB2312" w:hint="eastAsia"/>
                <w:sz w:val="24"/>
              </w:rPr>
              <w:t>1</w:t>
            </w:r>
          </w:p>
        </w:tc>
        <w:tc>
          <w:tcPr>
            <w:tcW w:w="702" w:type="dxa"/>
            <w:vAlign w:val="center"/>
          </w:tcPr>
          <w:p w14:paraId="5F865818" w14:textId="77777777" w:rsidR="004F152D" w:rsidRDefault="004F152D">
            <w:pPr>
              <w:jc w:val="center"/>
              <w:rPr>
                <w:rFonts w:ascii="仿宋_GB2312" w:hint="eastAsia"/>
                <w:sz w:val="24"/>
              </w:rPr>
            </w:pPr>
            <w:r>
              <w:rPr>
                <w:rFonts w:ascii="仿宋_GB2312" w:hint="eastAsia"/>
                <w:sz w:val="24"/>
              </w:rPr>
              <w:t>艘</w:t>
            </w:r>
          </w:p>
        </w:tc>
        <w:tc>
          <w:tcPr>
            <w:tcW w:w="1248" w:type="dxa"/>
            <w:vAlign w:val="center"/>
          </w:tcPr>
          <w:p w14:paraId="3FEE7D5D" w14:textId="77777777" w:rsidR="004F152D" w:rsidRDefault="004F152D">
            <w:pPr>
              <w:jc w:val="center"/>
              <w:rPr>
                <w:rFonts w:ascii="仿宋_GB2312" w:hint="eastAsia"/>
                <w:sz w:val="24"/>
              </w:rPr>
            </w:pPr>
          </w:p>
        </w:tc>
        <w:tc>
          <w:tcPr>
            <w:tcW w:w="1248" w:type="dxa"/>
            <w:vAlign w:val="center"/>
          </w:tcPr>
          <w:p w14:paraId="3B4C4129" w14:textId="77777777" w:rsidR="004F152D" w:rsidRDefault="004F152D">
            <w:pPr>
              <w:jc w:val="center"/>
              <w:rPr>
                <w:rFonts w:ascii="仿宋_GB2312" w:hint="eastAsia"/>
                <w:sz w:val="24"/>
              </w:rPr>
            </w:pPr>
          </w:p>
        </w:tc>
        <w:tc>
          <w:tcPr>
            <w:tcW w:w="1248" w:type="dxa"/>
            <w:vAlign w:val="center"/>
          </w:tcPr>
          <w:p w14:paraId="776C9CB4" w14:textId="77777777" w:rsidR="004F152D" w:rsidRDefault="004F152D">
            <w:pPr>
              <w:jc w:val="center"/>
              <w:rPr>
                <w:rFonts w:ascii="仿宋_GB2312" w:hint="eastAsia"/>
                <w:sz w:val="24"/>
              </w:rPr>
            </w:pPr>
          </w:p>
        </w:tc>
        <w:tc>
          <w:tcPr>
            <w:tcW w:w="1248" w:type="dxa"/>
            <w:vAlign w:val="center"/>
          </w:tcPr>
          <w:p w14:paraId="1CC4AB4A" w14:textId="77777777" w:rsidR="004F152D" w:rsidRDefault="004F152D">
            <w:pPr>
              <w:jc w:val="center"/>
              <w:rPr>
                <w:rFonts w:ascii="仿宋_GB2312" w:hint="eastAsia"/>
                <w:sz w:val="24"/>
              </w:rPr>
            </w:pPr>
          </w:p>
        </w:tc>
        <w:tc>
          <w:tcPr>
            <w:tcW w:w="1248" w:type="dxa"/>
            <w:vAlign w:val="center"/>
          </w:tcPr>
          <w:p w14:paraId="3FEC0023" w14:textId="77777777" w:rsidR="004F152D" w:rsidRDefault="004F152D">
            <w:pPr>
              <w:jc w:val="center"/>
              <w:rPr>
                <w:rFonts w:ascii="仿宋_GB2312" w:hint="eastAsia"/>
                <w:sz w:val="24"/>
              </w:rPr>
            </w:pPr>
          </w:p>
        </w:tc>
        <w:tc>
          <w:tcPr>
            <w:tcW w:w="1248" w:type="dxa"/>
            <w:vAlign w:val="center"/>
          </w:tcPr>
          <w:p w14:paraId="5BCE18C7" w14:textId="77777777" w:rsidR="004F152D" w:rsidRDefault="004F152D">
            <w:pPr>
              <w:jc w:val="center"/>
              <w:rPr>
                <w:rFonts w:ascii="仿宋_GB2312" w:hint="eastAsia"/>
                <w:sz w:val="24"/>
              </w:rPr>
            </w:pPr>
          </w:p>
        </w:tc>
        <w:tc>
          <w:tcPr>
            <w:tcW w:w="1260" w:type="dxa"/>
            <w:vAlign w:val="center"/>
          </w:tcPr>
          <w:p w14:paraId="0C9970E0" w14:textId="77777777" w:rsidR="004F152D" w:rsidRDefault="004F152D">
            <w:pPr>
              <w:jc w:val="center"/>
              <w:rPr>
                <w:rFonts w:ascii="仿宋_GB2312" w:hint="eastAsia"/>
                <w:sz w:val="24"/>
              </w:rPr>
            </w:pPr>
          </w:p>
        </w:tc>
      </w:tr>
      <w:tr w:rsidR="004F152D" w14:paraId="1955756E" w14:textId="77777777">
        <w:tblPrEx>
          <w:tblCellMar>
            <w:top w:w="0" w:type="dxa"/>
            <w:bottom w:w="0" w:type="dxa"/>
          </w:tblCellMar>
        </w:tblPrEx>
        <w:trPr>
          <w:cantSplit/>
          <w:trHeight w:hRule="exact" w:val="360"/>
        </w:trPr>
        <w:tc>
          <w:tcPr>
            <w:tcW w:w="630" w:type="dxa"/>
            <w:vAlign w:val="center"/>
          </w:tcPr>
          <w:p w14:paraId="135196FC" w14:textId="77777777" w:rsidR="004F152D" w:rsidRDefault="004F152D">
            <w:pPr>
              <w:jc w:val="center"/>
              <w:rPr>
                <w:rFonts w:ascii="仿宋_GB2312" w:hint="eastAsia"/>
                <w:sz w:val="24"/>
              </w:rPr>
            </w:pPr>
            <w:r>
              <w:rPr>
                <w:rFonts w:ascii="仿宋_GB2312"/>
                <w:noProof/>
                <w:sz w:val="24"/>
              </w:rPr>
              <w:pict w14:anchorId="64B0DDCF">
                <v:polyline id="_x0000_s1213" style="position:absolute;left:0;text-align:left;z-index:251625472;mso-position-horizontal-relative:text;mso-position-vertical-relative:text" points="456.85pt,17.15pt,656.8pt,16.7pt" coordsize="3999,9" o:allowincell="f" filled="f" strokeweight="3pt">
                  <v:path arrowok="t"/>
                </v:polyline>
              </w:pict>
            </w:r>
            <w:r>
              <w:rPr>
                <w:rFonts w:ascii="仿宋_GB2312" w:hint="eastAsia"/>
                <w:sz w:val="24"/>
              </w:rPr>
              <w:t>16</w:t>
            </w:r>
          </w:p>
        </w:tc>
        <w:tc>
          <w:tcPr>
            <w:tcW w:w="3045" w:type="dxa"/>
            <w:vAlign w:val="center"/>
          </w:tcPr>
          <w:p w14:paraId="3C1A02CF" w14:textId="77777777" w:rsidR="004F152D" w:rsidRDefault="004F152D">
            <w:pPr>
              <w:rPr>
                <w:rFonts w:ascii="仿宋_GB2312" w:hint="eastAsia"/>
                <w:sz w:val="24"/>
              </w:rPr>
            </w:pPr>
            <w:r>
              <w:rPr>
                <w:rFonts w:ascii="仿宋_GB2312" w:hint="eastAsia"/>
                <w:sz w:val="24"/>
              </w:rPr>
              <w:t>方驳</w:t>
            </w:r>
            <w:r>
              <w:rPr>
                <w:rFonts w:ascii="仿宋_GB2312" w:hint="eastAsia"/>
                <w:sz w:val="24"/>
              </w:rPr>
              <w:t>(1000</w:t>
            </w:r>
            <w:r>
              <w:rPr>
                <w:rFonts w:ascii="仿宋_GB2312"/>
                <w:sz w:val="24"/>
              </w:rPr>
              <w:t>t</w:t>
            </w:r>
            <w:r>
              <w:rPr>
                <w:rFonts w:ascii="仿宋_GB2312" w:hint="eastAsia"/>
                <w:sz w:val="24"/>
              </w:rPr>
              <w:t>)</w:t>
            </w:r>
          </w:p>
        </w:tc>
        <w:tc>
          <w:tcPr>
            <w:tcW w:w="1050" w:type="dxa"/>
            <w:vAlign w:val="center"/>
          </w:tcPr>
          <w:p w14:paraId="4CEAA10E" w14:textId="77777777" w:rsidR="004F152D" w:rsidRDefault="004F152D">
            <w:pPr>
              <w:jc w:val="center"/>
              <w:rPr>
                <w:rFonts w:ascii="仿宋_GB2312" w:hint="eastAsia"/>
                <w:sz w:val="24"/>
              </w:rPr>
            </w:pPr>
            <w:r>
              <w:rPr>
                <w:rFonts w:ascii="仿宋_GB2312" w:hint="eastAsia"/>
                <w:sz w:val="24"/>
              </w:rPr>
              <w:t>3</w:t>
            </w:r>
          </w:p>
        </w:tc>
        <w:tc>
          <w:tcPr>
            <w:tcW w:w="702" w:type="dxa"/>
            <w:vAlign w:val="center"/>
          </w:tcPr>
          <w:p w14:paraId="60317877" w14:textId="77777777" w:rsidR="004F152D" w:rsidRDefault="004F152D">
            <w:pPr>
              <w:jc w:val="center"/>
              <w:rPr>
                <w:rFonts w:ascii="仿宋_GB2312" w:hint="eastAsia"/>
                <w:sz w:val="24"/>
              </w:rPr>
            </w:pPr>
            <w:r>
              <w:rPr>
                <w:rFonts w:ascii="仿宋_GB2312" w:hint="eastAsia"/>
                <w:sz w:val="24"/>
              </w:rPr>
              <w:t>艘</w:t>
            </w:r>
          </w:p>
        </w:tc>
        <w:tc>
          <w:tcPr>
            <w:tcW w:w="1248" w:type="dxa"/>
            <w:vAlign w:val="center"/>
          </w:tcPr>
          <w:p w14:paraId="64E75A06" w14:textId="77777777" w:rsidR="004F152D" w:rsidRDefault="004F152D">
            <w:pPr>
              <w:jc w:val="center"/>
              <w:rPr>
                <w:rFonts w:ascii="仿宋_GB2312" w:hint="eastAsia"/>
                <w:sz w:val="24"/>
              </w:rPr>
            </w:pPr>
          </w:p>
        </w:tc>
        <w:tc>
          <w:tcPr>
            <w:tcW w:w="1248" w:type="dxa"/>
            <w:vAlign w:val="center"/>
          </w:tcPr>
          <w:p w14:paraId="1A758E7E" w14:textId="77777777" w:rsidR="004F152D" w:rsidRDefault="004F152D">
            <w:pPr>
              <w:jc w:val="center"/>
              <w:rPr>
                <w:rFonts w:ascii="仿宋_GB2312" w:hint="eastAsia"/>
                <w:sz w:val="24"/>
              </w:rPr>
            </w:pPr>
          </w:p>
        </w:tc>
        <w:tc>
          <w:tcPr>
            <w:tcW w:w="1248" w:type="dxa"/>
            <w:vAlign w:val="center"/>
          </w:tcPr>
          <w:p w14:paraId="2AE84A59" w14:textId="77777777" w:rsidR="004F152D" w:rsidRDefault="004F152D">
            <w:pPr>
              <w:jc w:val="center"/>
              <w:rPr>
                <w:rFonts w:ascii="仿宋_GB2312" w:hint="eastAsia"/>
                <w:sz w:val="24"/>
              </w:rPr>
            </w:pPr>
          </w:p>
        </w:tc>
        <w:tc>
          <w:tcPr>
            <w:tcW w:w="1248" w:type="dxa"/>
            <w:vAlign w:val="center"/>
          </w:tcPr>
          <w:p w14:paraId="2C78F241" w14:textId="77777777" w:rsidR="004F152D" w:rsidRDefault="004F152D">
            <w:pPr>
              <w:jc w:val="center"/>
              <w:rPr>
                <w:rFonts w:ascii="仿宋_GB2312" w:hint="eastAsia"/>
                <w:sz w:val="24"/>
              </w:rPr>
            </w:pPr>
          </w:p>
        </w:tc>
        <w:tc>
          <w:tcPr>
            <w:tcW w:w="1248" w:type="dxa"/>
            <w:vAlign w:val="center"/>
          </w:tcPr>
          <w:p w14:paraId="36F26AC0" w14:textId="77777777" w:rsidR="004F152D" w:rsidRDefault="004F152D">
            <w:pPr>
              <w:jc w:val="center"/>
              <w:rPr>
                <w:rFonts w:ascii="仿宋_GB2312" w:hint="eastAsia"/>
                <w:sz w:val="24"/>
              </w:rPr>
            </w:pPr>
          </w:p>
        </w:tc>
        <w:tc>
          <w:tcPr>
            <w:tcW w:w="1248" w:type="dxa"/>
            <w:vAlign w:val="center"/>
          </w:tcPr>
          <w:p w14:paraId="0CF61800" w14:textId="77777777" w:rsidR="004F152D" w:rsidRDefault="004F152D">
            <w:pPr>
              <w:jc w:val="center"/>
              <w:rPr>
                <w:rFonts w:ascii="仿宋_GB2312" w:hint="eastAsia"/>
                <w:sz w:val="24"/>
              </w:rPr>
            </w:pPr>
          </w:p>
        </w:tc>
        <w:tc>
          <w:tcPr>
            <w:tcW w:w="1260" w:type="dxa"/>
            <w:vAlign w:val="center"/>
          </w:tcPr>
          <w:p w14:paraId="58038014" w14:textId="77777777" w:rsidR="004F152D" w:rsidRDefault="004F152D">
            <w:pPr>
              <w:jc w:val="center"/>
              <w:rPr>
                <w:rFonts w:ascii="仿宋_GB2312" w:hint="eastAsia"/>
                <w:sz w:val="24"/>
              </w:rPr>
            </w:pPr>
          </w:p>
        </w:tc>
      </w:tr>
      <w:tr w:rsidR="004F152D" w14:paraId="4907B6F0" w14:textId="77777777">
        <w:tblPrEx>
          <w:tblCellMar>
            <w:top w:w="0" w:type="dxa"/>
            <w:bottom w:w="0" w:type="dxa"/>
          </w:tblCellMar>
        </w:tblPrEx>
        <w:trPr>
          <w:cantSplit/>
          <w:trHeight w:hRule="exact" w:val="360"/>
        </w:trPr>
        <w:tc>
          <w:tcPr>
            <w:tcW w:w="630" w:type="dxa"/>
            <w:vAlign w:val="center"/>
          </w:tcPr>
          <w:p w14:paraId="7E86C197" w14:textId="77777777" w:rsidR="004F152D" w:rsidRDefault="004F152D">
            <w:pPr>
              <w:jc w:val="center"/>
              <w:rPr>
                <w:rFonts w:ascii="仿宋_GB2312" w:hint="eastAsia"/>
                <w:sz w:val="24"/>
              </w:rPr>
            </w:pPr>
            <w:r>
              <w:rPr>
                <w:rFonts w:ascii="仿宋_GB2312"/>
                <w:noProof/>
                <w:sz w:val="24"/>
              </w:rPr>
              <w:pict w14:anchorId="703A27E3">
                <v:polyline id="_x0000_s1214" style="position:absolute;left:0;text-align:left;z-index:251626496;mso-position-horizontal-relative:text;mso-position-vertical-relative:text" points="457.9pt,16.3pt,656pt,17.15pt" coordsize="3962,17" o:allowincell="f" filled="f" strokeweight="3pt">
                  <v:path arrowok="t"/>
                </v:polyline>
              </w:pict>
            </w:r>
            <w:r>
              <w:rPr>
                <w:rFonts w:ascii="仿宋_GB2312" w:hint="eastAsia"/>
                <w:sz w:val="24"/>
              </w:rPr>
              <w:t>17</w:t>
            </w:r>
          </w:p>
        </w:tc>
        <w:tc>
          <w:tcPr>
            <w:tcW w:w="3045" w:type="dxa"/>
            <w:vAlign w:val="center"/>
          </w:tcPr>
          <w:p w14:paraId="12BDCCBF" w14:textId="77777777" w:rsidR="004F152D" w:rsidRDefault="004F152D">
            <w:pPr>
              <w:rPr>
                <w:rFonts w:ascii="仿宋_GB2312" w:hint="eastAsia"/>
                <w:sz w:val="24"/>
              </w:rPr>
            </w:pPr>
            <w:r>
              <w:rPr>
                <w:rFonts w:ascii="仿宋_GB2312" w:hint="eastAsia"/>
                <w:sz w:val="24"/>
              </w:rPr>
              <w:t>拖轮</w:t>
            </w:r>
            <w:r>
              <w:rPr>
                <w:rFonts w:ascii="仿宋_GB2312" w:hint="eastAsia"/>
                <w:sz w:val="24"/>
              </w:rPr>
              <w:t>(442KW)</w:t>
            </w:r>
          </w:p>
        </w:tc>
        <w:tc>
          <w:tcPr>
            <w:tcW w:w="1050" w:type="dxa"/>
            <w:vAlign w:val="center"/>
          </w:tcPr>
          <w:p w14:paraId="16647DDA" w14:textId="77777777" w:rsidR="004F152D" w:rsidRDefault="004F152D">
            <w:pPr>
              <w:jc w:val="center"/>
              <w:rPr>
                <w:rFonts w:ascii="仿宋_GB2312" w:hint="eastAsia"/>
                <w:sz w:val="24"/>
              </w:rPr>
            </w:pPr>
            <w:r>
              <w:rPr>
                <w:rFonts w:ascii="仿宋_GB2312" w:hint="eastAsia"/>
                <w:sz w:val="24"/>
              </w:rPr>
              <w:t>2</w:t>
            </w:r>
          </w:p>
        </w:tc>
        <w:tc>
          <w:tcPr>
            <w:tcW w:w="702" w:type="dxa"/>
            <w:vAlign w:val="center"/>
          </w:tcPr>
          <w:p w14:paraId="283CCC18" w14:textId="77777777" w:rsidR="004F152D" w:rsidRDefault="004F152D">
            <w:pPr>
              <w:jc w:val="center"/>
              <w:rPr>
                <w:rFonts w:ascii="仿宋_GB2312" w:hint="eastAsia"/>
                <w:sz w:val="24"/>
              </w:rPr>
            </w:pPr>
            <w:r>
              <w:rPr>
                <w:rFonts w:ascii="仿宋_GB2312" w:hint="eastAsia"/>
                <w:sz w:val="24"/>
              </w:rPr>
              <w:t>艘</w:t>
            </w:r>
          </w:p>
        </w:tc>
        <w:tc>
          <w:tcPr>
            <w:tcW w:w="1248" w:type="dxa"/>
            <w:vAlign w:val="center"/>
          </w:tcPr>
          <w:p w14:paraId="3F6E7B87" w14:textId="77777777" w:rsidR="004F152D" w:rsidRDefault="004F152D">
            <w:pPr>
              <w:jc w:val="center"/>
              <w:rPr>
                <w:rFonts w:ascii="仿宋_GB2312" w:hint="eastAsia"/>
                <w:sz w:val="24"/>
              </w:rPr>
            </w:pPr>
          </w:p>
        </w:tc>
        <w:tc>
          <w:tcPr>
            <w:tcW w:w="1248" w:type="dxa"/>
            <w:vAlign w:val="center"/>
          </w:tcPr>
          <w:p w14:paraId="0C85B679" w14:textId="77777777" w:rsidR="004F152D" w:rsidRDefault="004F152D">
            <w:pPr>
              <w:jc w:val="center"/>
              <w:rPr>
                <w:rFonts w:ascii="仿宋_GB2312" w:hint="eastAsia"/>
                <w:sz w:val="24"/>
              </w:rPr>
            </w:pPr>
          </w:p>
        </w:tc>
        <w:tc>
          <w:tcPr>
            <w:tcW w:w="1248" w:type="dxa"/>
            <w:vAlign w:val="center"/>
          </w:tcPr>
          <w:p w14:paraId="00B5FDED" w14:textId="77777777" w:rsidR="004F152D" w:rsidRDefault="004F152D">
            <w:pPr>
              <w:jc w:val="center"/>
              <w:rPr>
                <w:rFonts w:ascii="仿宋_GB2312" w:hint="eastAsia"/>
                <w:sz w:val="24"/>
              </w:rPr>
            </w:pPr>
          </w:p>
        </w:tc>
        <w:tc>
          <w:tcPr>
            <w:tcW w:w="1248" w:type="dxa"/>
            <w:vAlign w:val="center"/>
          </w:tcPr>
          <w:p w14:paraId="60DB28E4" w14:textId="77777777" w:rsidR="004F152D" w:rsidRDefault="004F152D">
            <w:pPr>
              <w:jc w:val="center"/>
              <w:rPr>
                <w:rFonts w:ascii="仿宋_GB2312" w:hint="eastAsia"/>
                <w:sz w:val="24"/>
              </w:rPr>
            </w:pPr>
          </w:p>
        </w:tc>
        <w:tc>
          <w:tcPr>
            <w:tcW w:w="1248" w:type="dxa"/>
            <w:vAlign w:val="center"/>
          </w:tcPr>
          <w:p w14:paraId="52BC8AB8" w14:textId="77777777" w:rsidR="004F152D" w:rsidRDefault="004F152D">
            <w:pPr>
              <w:jc w:val="center"/>
              <w:rPr>
                <w:rFonts w:ascii="仿宋_GB2312" w:hint="eastAsia"/>
                <w:sz w:val="24"/>
              </w:rPr>
            </w:pPr>
          </w:p>
        </w:tc>
        <w:tc>
          <w:tcPr>
            <w:tcW w:w="1248" w:type="dxa"/>
            <w:vAlign w:val="center"/>
          </w:tcPr>
          <w:p w14:paraId="26229C9F" w14:textId="77777777" w:rsidR="004F152D" w:rsidRDefault="004F152D">
            <w:pPr>
              <w:jc w:val="center"/>
              <w:rPr>
                <w:rFonts w:ascii="仿宋_GB2312" w:hint="eastAsia"/>
                <w:sz w:val="24"/>
              </w:rPr>
            </w:pPr>
          </w:p>
        </w:tc>
        <w:tc>
          <w:tcPr>
            <w:tcW w:w="1260" w:type="dxa"/>
            <w:vAlign w:val="center"/>
          </w:tcPr>
          <w:p w14:paraId="18DF4932" w14:textId="77777777" w:rsidR="004F152D" w:rsidRDefault="004F152D">
            <w:pPr>
              <w:jc w:val="center"/>
              <w:rPr>
                <w:rFonts w:ascii="仿宋_GB2312" w:hint="eastAsia"/>
                <w:sz w:val="24"/>
              </w:rPr>
            </w:pPr>
          </w:p>
        </w:tc>
      </w:tr>
      <w:tr w:rsidR="004F152D" w14:paraId="39C9F935" w14:textId="77777777">
        <w:tblPrEx>
          <w:tblCellMar>
            <w:top w:w="0" w:type="dxa"/>
            <w:bottom w:w="0" w:type="dxa"/>
          </w:tblCellMar>
        </w:tblPrEx>
        <w:trPr>
          <w:cantSplit/>
          <w:trHeight w:hRule="exact" w:val="360"/>
        </w:trPr>
        <w:tc>
          <w:tcPr>
            <w:tcW w:w="630" w:type="dxa"/>
            <w:vAlign w:val="center"/>
          </w:tcPr>
          <w:p w14:paraId="480202BC" w14:textId="77777777" w:rsidR="004F152D" w:rsidRDefault="004F152D">
            <w:pPr>
              <w:jc w:val="center"/>
              <w:rPr>
                <w:rFonts w:ascii="仿宋_GB2312" w:hint="eastAsia"/>
                <w:sz w:val="24"/>
              </w:rPr>
            </w:pPr>
            <w:r>
              <w:rPr>
                <w:rFonts w:ascii="仿宋_GB2312"/>
                <w:noProof/>
                <w:sz w:val="24"/>
              </w:rPr>
              <w:pict w14:anchorId="02191991">
                <v:polyline id="_x0000_s1215" style="position:absolute;left:0;text-align:left;z-index:251627520;mso-position-horizontal-relative:text;mso-position-vertical-relative:text" points="377.15pt,17.8pt,678.65pt,17.05pt" coordsize="6030,15" o:allowincell="f" filled="f" strokeweight="3pt">
                  <v:path arrowok="t"/>
                </v:polyline>
              </w:pict>
            </w:r>
            <w:r>
              <w:rPr>
                <w:rFonts w:ascii="仿宋_GB2312" w:hint="eastAsia"/>
                <w:sz w:val="24"/>
              </w:rPr>
              <w:t>18</w:t>
            </w:r>
          </w:p>
        </w:tc>
        <w:tc>
          <w:tcPr>
            <w:tcW w:w="3045" w:type="dxa"/>
            <w:vAlign w:val="center"/>
          </w:tcPr>
          <w:p w14:paraId="102FAF35" w14:textId="77777777" w:rsidR="004F152D" w:rsidRDefault="004F152D">
            <w:pPr>
              <w:rPr>
                <w:rFonts w:ascii="仿宋_GB2312" w:hint="eastAsia"/>
                <w:sz w:val="24"/>
              </w:rPr>
            </w:pPr>
            <w:r>
              <w:rPr>
                <w:rFonts w:ascii="仿宋_GB2312" w:hint="eastAsia"/>
                <w:sz w:val="24"/>
              </w:rPr>
              <w:t>交通船</w:t>
            </w:r>
          </w:p>
        </w:tc>
        <w:tc>
          <w:tcPr>
            <w:tcW w:w="1050" w:type="dxa"/>
            <w:vAlign w:val="center"/>
          </w:tcPr>
          <w:p w14:paraId="10612D9E" w14:textId="77777777" w:rsidR="004F152D" w:rsidRDefault="004F152D">
            <w:pPr>
              <w:jc w:val="center"/>
              <w:rPr>
                <w:rFonts w:ascii="仿宋_GB2312" w:hint="eastAsia"/>
                <w:sz w:val="24"/>
              </w:rPr>
            </w:pPr>
            <w:r>
              <w:rPr>
                <w:rFonts w:ascii="仿宋_GB2312" w:hint="eastAsia"/>
                <w:sz w:val="24"/>
              </w:rPr>
              <w:t>2</w:t>
            </w:r>
          </w:p>
        </w:tc>
        <w:tc>
          <w:tcPr>
            <w:tcW w:w="702" w:type="dxa"/>
            <w:vAlign w:val="center"/>
          </w:tcPr>
          <w:p w14:paraId="7B1FC410" w14:textId="77777777" w:rsidR="004F152D" w:rsidRDefault="004F152D">
            <w:pPr>
              <w:jc w:val="center"/>
              <w:rPr>
                <w:rFonts w:ascii="仿宋_GB2312" w:hint="eastAsia"/>
                <w:sz w:val="24"/>
              </w:rPr>
            </w:pPr>
            <w:r>
              <w:rPr>
                <w:rFonts w:ascii="仿宋_GB2312" w:hint="eastAsia"/>
                <w:sz w:val="24"/>
              </w:rPr>
              <w:t>艘</w:t>
            </w:r>
          </w:p>
        </w:tc>
        <w:tc>
          <w:tcPr>
            <w:tcW w:w="1248" w:type="dxa"/>
            <w:vAlign w:val="center"/>
          </w:tcPr>
          <w:p w14:paraId="0CB18676" w14:textId="77777777" w:rsidR="004F152D" w:rsidRDefault="004F152D">
            <w:pPr>
              <w:jc w:val="center"/>
              <w:rPr>
                <w:rFonts w:ascii="仿宋_GB2312" w:hint="eastAsia"/>
                <w:sz w:val="24"/>
              </w:rPr>
            </w:pPr>
          </w:p>
        </w:tc>
        <w:tc>
          <w:tcPr>
            <w:tcW w:w="1248" w:type="dxa"/>
            <w:vAlign w:val="center"/>
          </w:tcPr>
          <w:p w14:paraId="11801F08" w14:textId="77777777" w:rsidR="004F152D" w:rsidRDefault="004F152D">
            <w:pPr>
              <w:jc w:val="center"/>
              <w:rPr>
                <w:rFonts w:ascii="仿宋_GB2312" w:hint="eastAsia"/>
                <w:sz w:val="24"/>
              </w:rPr>
            </w:pPr>
          </w:p>
        </w:tc>
        <w:tc>
          <w:tcPr>
            <w:tcW w:w="1248" w:type="dxa"/>
            <w:vAlign w:val="center"/>
          </w:tcPr>
          <w:p w14:paraId="7B33384A" w14:textId="77777777" w:rsidR="004F152D" w:rsidRDefault="004F152D">
            <w:pPr>
              <w:jc w:val="center"/>
              <w:rPr>
                <w:rFonts w:ascii="仿宋_GB2312" w:hint="eastAsia"/>
                <w:sz w:val="24"/>
              </w:rPr>
            </w:pPr>
          </w:p>
        </w:tc>
        <w:tc>
          <w:tcPr>
            <w:tcW w:w="1248" w:type="dxa"/>
            <w:vAlign w:val="center"/>
          </w:tcPr>
          <w:p w14:paraId="77036C89" w14:textId="77777777" w:rsidR="004F152D" w:rsidRDefault="004F152D">
            <w:pPr>
              <w:jc w:val="center"/>
              <w:rPr>
                <w:rFonts w:ascii="仿宋_GB2312" w:hint="eastAsia"/>
                <w:sz w:val="24"/>
              </w:rPr>
            </w:pPr>
          </w:p>
        </w:tc>
        <w:tc>
          <w:tcPr>
            <w:tcW w:w="1248" w:type="dxa"/>
            <w:vAlign w:val="center"/>
          </w:tcPr>
          <w:p w14:paraId="5967B523" w14:textId="77777777" w:rsidR="004F152D" w:rsidRDefault="004F152D">
            <w:pPr>
              <w:jc w:val="center"/>
              <w:rPr>
                <w:rFonts w:ascii="仿宋_GB2312" w:hint="eastAsia"/>
                <w:sz w:val="24"/>
              </w:rPr>
            </w:pPr>
          </w:p>
        </w:tc>
        <w:tc>
          <w:tcPr>
            <w:tcW w:w="1248" w:type="dxa"/>
            <w:vAlign w:val="center"/>
          </w:tcPr>
          <w:p w14:paraId="7A9CD2CF" w14:textId="77777777" w:rsidR="004F152D" w:rsidRDefault="004F152D">
            <w:pPr>
              <w:jc w:val="center"/>
              <w:rPr>
                <w:rFonts w:ascii="仿宋_GB2312" w:hint="eastAsia"/>
                <w:sz w:val="24"/>
              </w:rPr>
            </w:pPr>
          </w:p>
        </w:tc>
        <w:tc>
          <w:tcPr>
            <w:tcW w:w="1260" w:type="dxa"/>
            <w:vAlign w:val="center"/>
          </w:tcPr>
          <w:p w14:paraId="6D5039E5" w14:textId="77777777" w:rsidR="004F152D" w:rsidRDefault="004F152D">
            <w:pPr>
              <w:jc w:val="center"/>
              <w:rPr>
                <w:rFonts w:ascii="仿宋_GB2312" w:hint="eastAsia"/>
                <w:sz w:val="24"/>
              </w:rPr>
            </w:pPr>
          </w:p>
        </w:tc>
      </w:tr>
      <w:tr w:rsidR="004F152D" w14:paraId="144F7C30" w14:textId="77777777">
        <w:tblPrEx>
          <w:tblCellMar>
            <w:top w:w="0" w:type="dxa"/>
            <w:bottom w:w="0" w:type="dxa"/>
          </w:tblCellMar>
        </w:tblPrEx>
        <w:trPr>
          <w:cantSplit/>
          <w:trHeight w:hRule="exact" w:val="360"/>
        </w:trPr>
        <w:tc>
          <w:tcPr>
            <w:tcW w:w="630" w:type="dxa"/>
            <w:vAlign w:val="center"/>
          </w:tcPr>
          <w:p w14:paraId="146A3934" w14:textId="77777777" w:rsidR="004F152D" w:rsidRDefault="004F152D">
            <w:pPr>
              <w:jc w:val="center"/>
              <w:rPr>
                <w:rFonts w:ascii="仿宋_GB2312" w:hint="eastAsia"/>
                <w:sz w:val="24"/>
              </w:rPr>
            </w:pPr>
            <w:r>
              <w:rPr>
                <w:rFonts w:ascii="仿宋_GB2312"/>
                <w:noProof/>
                <w:sz w:val="24"/>
              </w:rPr>
              <w:pict w14:anchorId="17F68AF2">
                <v:polyline id="_x0000_s1216" style="position:absolute;left:0;text-align:left;z-index:251628544;mso-position-horizontal-relative:text;mso-position-vertical-relative:text" points="376.4pt,17.05pt,677.9pt,16.3pt" coordsize="6030,15" o:allowincell="f" filled="f" strokeweight="3pt">
                  <v:path arrowok="t"/>
                </v:polyline>
              </w:pict>
            </w:r>
            <w:r>
              <w:rPr>
                <w:rFonts w:ascii="仿宋_GB2312" w:hint="eastAsia"/>
                <w:sz w:val="24"/>
              </w:rPr>
              <w:t>19</w:t>
            </w:r>
          </w:p>
        </w:tc>
        <w:tc>
          <w:tcPr>
            <w:tcW w:w="3045" w:type="dxa"/>
            <w:vAlign w:val="center"/>
          </w:tcPr>
          <w:p w14:paraId="4A21364A" w14:textId="77777777" w:rsidR="004F152D" w:rsidRDefault="004F152D">
            <w:pPr>
              <w:rPr>
                <w:rFonts w:ascii="仿宋_GB2312" w:hint="eastAsia"/>
                <w:sz w:val="24"/>
              </w:rPr>
            </w:pPr>
            <w:r>
              <w:rPr>
                <w:rFonts w:ascii="仿宋_GB2312" w:hint="eastAsia"/>
                <w:sz w:val="24"/>
              </w:rPr>
              <w:t>工作船</w:t>
            </w:r>
            <w:r>
              <w:rPr>
                <w:rFonts w:ascii="仿宋_GB2312" w:hint="eastAsia"/>
                <w:sz w:val="24"/>
              </w:rPr>
              <w:t>(100</w:t>
            </w:r>
            <w:r>
              <w:rPr>
                <w:rFonts w:ascii="MingLiU" w:eastAsia="MingLiU" w:hint="eastAsia"/>
                <w:sz w:val="24"/>
              </w:rPr>
              <w:t>~</w:t>
            </w:r>
            <w:r>
              <w:rPr>
                <w:rFonts w:ascii="仿宋_GB2312" w:hint="eastAsia"/>
                <w:sz w:val="24"/>
              </w:rPr>
              <w:t>200</w:t>
            </w:r>
            <w:r>
              <w:rPr>
                <w:rFonts w:ascii="仿宋_GB2312"/>
                <w:sz w:val="24"/>
              </w:rPr>
              <w:t>t</w:t>
            </w:r>
            <w:r>
              <w:rPr>
                <w:rFonts w:ascii="仿宋_GB2312" w:hint="eastAsia"/>
                <w:sz w:val="24"/>
              </w:rPr>
              <w:t>)</w:t>
            </w:r>
          </w:p>
        </w:tc>
        <w:tc>
          <w:tcPr>
            <w:tcW w:w="1050" w:type="dxa"/>
            <w:vAlign w:val="center"/>
          </w:tcPr>
          <w:p w14:paraId="772C89C6" w14:textId="77777777" w:rsidR="004F152D" w:rsidRDefault="004F152D">
            <w:pPr>
              <w:jc w:val="center"/>
              <w:rPr>
                <w:rFonts w:ascii="仿宋_GB2312" w:hint="eastAsia"/>
                <w:sz w:val="24"/>
              </w:rPr>
            </w:pPr>
            <w:r>
              <w:rPr>
                <w:rFonts w:ascii="仿宋_GB2312" w:hint="eastAsia"/>
                <w:sz w:val="24"/>
              </w:rPr>
              <w:t>3</w:t>
            </w:r>
          </w:p>
        </w:tc>
        <w:tc>
          <w:tcPr>
            <w:tcW w:w="702" w:type="dxa"/>
            <w:vAlign w:val="center"/>
          </w:tcPr>
          <w:p w14:paraId="02AE696B" w14:textId="77777777" w:rsidR="004F152D" w:rsidRDefault="004F152D">
            <w:pPr>
              <w:jc w:val="center"/>
              <w:rPr>
                <w:rFonts w:ascii="仿宋_GB2312" w:hint="eastAsia"/>
                <w:sz w:val="24"/>
              </w:rPr>
            </w:pPr>
            <w:r>
              <w:rPr>
                <w:rFonts w:ascii="仿宋_GB2312" w:hint="eastAsia"/>
                <w:sz w:val="24"/>
              </w:rPr>
              <w:t>艘</w:t>
            </w:r>
          </w:p>
        </w:tc>
        <w:tc>
          <w:tcPr>
            <w:tcW w:w="1248" w:type="dxa"/>
            <w:vAlign w:val="center"/>
          </w:tcPr>
          <w:p w14:paraId="780EE457" w14:textId="77777777" w:rsidR="004F152D" w:rsidRDefault="004F152D">
            <w:pPr>
              <w:jc w:val="center"/>
              <w:rPr>
                <w:rFonts w:ascii="仿宋_GB2312" w:hint="eastAsia"/>
                <w:sz w:val="24"/>
              </w:rPr>
            </w:pPr>
          </w:p>
        </w:tc>
        <w:tc>
          <w:tcPr>
            <w:tcW w:w="1248" w:type="dxa"/>
            <w:vAlign w:val="center"/>
          </w:tcPr>
          <w:p w14:paraId="6E5ADFD5" w14:textId="77777777" w:rsidR="004F152D" w:rsidRDefault="004F152D">
            <w:pPr>
              <w:jc w:val="center"/>
              <w:rPr>
                <w:rFonts w:ascii="仿宋_GB2312" w:hint="eastAsia"/>
                <w:sz w:val="24"/>
              </w:rPr>
            </w:pPr>
          </w:p>
        </w:tc>
        <w:tc>
          <w:tcPr>
            <w:tcW w:w="1248" w:type="dxa"/>
            <w:vAlign w:val="center"/>
          </w:tcPr>
          <w:p w14:paraId="2F49D375" w14:textId="77777777" w:rsidR="004F152D" w:rsidRDefault="004F152D">
            <w:pPr>
              <w:jc w:val="center"/>
              <w:rPr>
                <w:rFonts w:ascii="仿宋_GB2312" w:hint="eastAsia"/>
                <w:sz w:val="24"/>
              </w:rPr>
            </w:pPr>
          </w:p>
        </w:tc>
        <w:tc>
          <w:tcPr>
            <w:tcW w:w="1248" w:type="dxa"/>
            <w:vAlign w:val="center"/>
          </w:tcPr>
          <w:p w14:paraId="3E420AB1" w14:textId="77777777" w:rsidR="004F152D" w:rsidRDefault="004F152D">
            <w:pPr>
              <w:jc w:val="center"/>
              <w:rPr>
                <w:rFonts w:ascii="仿宋_GB2312" w:hint="eastAsia"/>
                <w:sz w:val="24"/>
              </w:rPr>
            </w:pPr>
          </w:p>
        </w:tc>
        <w:tc>
          <w:tcPr>
            <w:tcW w:w="1248" w:type="dxa"/>
            <w:vAlign w:val="center"/>
          </w:tcPr>
          <w:p w14:paraId="06A10451" w14:textId="77777777" w:rsidR="004F152D" w:rsidRDefault="004F152D">
            <w:pPr>
              <w:jc w:val="center"/>
              <w:rPr>
                <w:rFonts w:ascii="仿宋_GB2312" w:hint="eastAsia"/>
                <w:sz w:val="24"/>
              </w:rPr>
            </w:pPr>
          </w:p>
        </w:tc>
        <w:tc>
          <w:tcPr>
            <w:tcW w:w="1248" w:type="dxa"/>
            <w:vAlign w:val="center"/>
          </w:tcPr>
          <w:p w14:paraId="6A2F4CFF" w14:textId="77777777" w:rsidR="004F152D" w:rsidRDefault="004F152D">
            <w:pPr>
              <w:jc w:val="center"/>
              <w:rPr>
                <w:rFonts w:ascii="仿宋_GB2312" w:hint="eastAsia"/>
                <w:sz w:val="24"/>
              </w:rPr>
            </w:pPr>
          </w:p>
        </w:tc>
        <w:tc>
          <w:tcPr>
            <w:tcW w:w="1260" w:type="dxa"/>
            <w:vAlign w:val="center"/>
          </w:tcPr>
          <w:p w14:paraId="33A9CDF8" w14:textId="77777777" w:rsidR="004F152D" w:rsidRDefault="004F152D">
            <w:pPr>
              <w:jc w:val="center"/>
              <w:rPr>
                <w:rFonts w:ascii="仿宋_GB2312" w:hint="eastAsia"/>
                <w:sz w:val="24"/>
              </w:rPr>
            </w:pPr>
          </w:p>
        </w:tc>
      </w:tr>
      <w:tr w:rsidR="004F152D" w14:paraId="564FDF69" w14:textId="77777777">
        <w:tblPrEx>
          <w:tblCellMar>
            <w:top w:w="0" w:type="dxa"/>
            <w:bottom w:w="0" w:type="dxa"/>
          </w:tblCellMar>
        </w:tblPrEx>
        <w:trPr>
          <w:cantSplit/>
          <w:trHeight w:hRule="exact" w:val="360"/>
        </w:trPr>
        <w:tc>
          <w:tcPr>
            <w:tcW w:w="630" w:type="dxa"/>
            <w:vAlign w:val="center"/>
          </w:tcPr>
          <w:p w14:paraId="485BEFCA" w14:textId="77777777" w:rsidR="004F152D" w:rsidRDefault="004F152D">
            <w:pPr>
              <w:jc w:val="center"/>
              <w:rPr>
                <w:rFonts w:ascii="仿宋_GB2312" w:hint="eastAsia"/>
                <w:sz w:val="24"/>
              </w:rPr>
            </w:pPr>
            <w:r>
              <w:rPr>
                <w:rFonts w:ascii="仿宋_GB2312"/>
                <w:noProof/>
                <w:sz w:val="24"/>
              </w:rPr>
              <w:pict w14:anchorId="683D3364">
                <v:polyline id="_x0000_s1217" style="position:absolute;left:0;text-align:left;z-index:251629568;mso-position-horizontal-relative:text;mso-position-vertical-relative:text" points="377.15pt,17.05pt,502.4pt,16.3pt" coordsize="2505,15" o:allowincell="f" filled="f" strokeweight="3pt">
                  <v:path arrowok="t"/>
                </v:polyline>
              </w:pict>
            </w:r>
            <w:r>
              <w:rPr>
                <w:rFonts w:ascii="仿宋_GB2312" w:hint="eastAsia"/>
                <w:sz w:val="24"/>
              </w:rPr>
              <w:t>20</w:t>
            </w:r>
          </w:p>
        </w:tc>
        <w:tc>
          <w:tcPr>
            <w:tcW w:w="3045" w:type="dxa"/>
            <w:vAlign w:val="center"/>
          </w:tcPr>
          <w:p w14:paraId="0A0AF4A0" w14:textId="77777777" w:rsidR="004F152D" w:rsidRDefault="004F152D">
            <w:pPr>
              <w:rPr>
                <w:rFonts w:ascii="仿宋_GB2312" w:hint="eastAsia"/>
                <w:sz w:val="24"/>
              </w:rPr>
            </w:pPr>
            <w:r>
              <w:rPr>
                <w:rFonts w:ascii="仿宋_GB2312" w:hint="eastAsia"/>
                <w:sz w:val="24"/>
              </w:rPr>
              <w:t>张拉设备</w:t>
            </w:r>
          </w:p>
        </w:tc>
        <w:tc>
          <w:tcPr>
            <w:tcW w:w="1050" w:type="dxa"/>
            <w:vAlign w:val="center"/>
          </w:tcPr>
          <w:p w14:paraId="6157423D" w14:textId="77777777" w:rsidR="004F152D" w:rsidRDefault="004F152D">
            <w:pPr>
              <w:jc w:val="center"/>
              <w:rPr>
                <w:rFonts w:ascii="仿宋_GB2312" w:hint="eastAsia"/>
                <w:sz w:val="24"/>
              </w:rPr>
            </w:pPr>
            <w:r>
              <w:rPr>
                <w:rFonts w:ascii="仿宋_GB2312" w:hint="eastAsia"/>
                <w:sz w:val="24"/>
              </w:rPr>
              <w:t>4</w:t>
            </w:r>
          </w:p>
        </w:tc>
        <w:tc>
          <w:tcPr>
            <w:tcW w:w="702" w:type="dxa"/>
            <w:vAlign w:val="center"/>
          </w:tcPr>
          <w:p w14:paraId="6B950D20" w14:textId="77777777" w:rsidR="004F152D" w:rsidRDefault="004F152D">
            <w:pPr>
              <w:jc w:val="center"/>
              <w:rPr>
                <w:rFonts w:ascii="仿宋_GB2312" w:hint="eastAsia"/>
                <w:sz w:val="24"/>
              </w:rPr>
            </w:pPr>
            <w:r>
              <w:rPr>
                <w:rFonts w:ascii="仿宋_GB2312" w:hint="eastAsia"/>
                <w:sz w:val="24"/>
              </w:rPr>
              <w:t>套</w:t>
            </w:r>
          </w:p>
        </w:tc>
        <w:tc>
          <w:tcPr>
            <w:tcW w:w="1248" w:type="dxa"/>
            <w:vAlign w:val="center"/>
          </w:tcPr>
          <w:p w14:paraId="50258534" w14:textId="77777777" w:rsidR="004F152D" w:rsidRDefault="004F152D">
            <w:pPr>
              <w:jc w:val="center"/>
              <w:rPr>
                <w:rFonts w:ascii="仿宋_GB2312" w:hint="eastAsia"/>
                <w:sz w:val="24"/>
              </w:rPr>
            </w:pPr>
          </w:p>
        </w:tc>
        <w:tc>
          <w:tcPr>
            <w:tcW w:w="1248" w:type="dxa"/>
            <w:vAlign w:val="center"/>
          </w:tcPr>
          <w:p w14:paraId="4A73EA0A" w14:textId="77777777" w:rsidR="004F152D" w:rsidRDefault="004F152D">
            <w:pPr>
              <w:jc w:val="center"/>
              <w:rPr>
                <w:rFonts w:ascii="仿宋_GB2312" w:hint="eastAsia"/>
                <w:sz w:val="24"/>
              </w:rPr>
            </w:pPr>
          </w:p>
        </w:tc>
        <w:tc>
          <w:tcPr>
            <w:tcW w:w="1248" w:type="dxa"/>
            <w:vAlign w:val="center"/>
          </w:tcPr>
          <w:p w14:paraId="5BE66CC7" w14:textId="77777777" w:rsidR="004F152D" w:rsidRDefault="004F152D">
            <w:pPr>
              <w:jc w:val="center"/>
              <w:rPr>
                <w:rFonts w:ascii="仿宋_GB2312" w:hint="eastAsia"/>
                <w:sz w:val="24"/>
              </w:rPr>
            </w:pPr>
          </w:p>
        </w:tc>
        <w:tc>
          <w:tcPr>
            <w:tcW w:w="1248" w:type="dxa"/>
            <w:vAlign w:val="center"/>
          </w:tcPr>
          <w:p w14:paraId="31E804C1" w14:textId="77777777" w:rsidR="004F152D" w:rsidRDefault="004F152D">
            <w:pPr>
              <w:jc w:val="center"/>
              <w:rPr>
                <w:rFonts w:ascii="仿宋_GB2312" w:hint="eastAsia"/>
                <w:sz w:val="24"/>
              </w:rPr>
            </w:pPr>
          </w:p>
        </w:tc>
        <w:tc>
          <w:tcPr>
            <w:tcW w:w="1248" w:type="dxa"/>
            <w:vAlign w:val="center"/>
          </w:tcPr>
          <w:p w14:paraId="2D0B409F" w14:textId="77777777" w:rsidR="004F152D" w:rsidRDefault="004F152D">
            <w:pPr>
              <w:jc w:val="center"/>
              <w:rPr>
                <w:rFonts w:ascii="仿宋_GB2312" w:hint="eastAsia"/>
                <w:sz w:val="24"/>
              </w:rPr>
            </w:pPr>
          </w:p>
        </w:tc>
        <w:tc>
          <w:tcPr>
            <w:tcW w:w="1248" w:type="dxa"/>
            <w:vAlign w:val="center"/>
          </w:tcPr>
          <w:p w14:paraId="23BAEBCE" w14:textId="77777777" w:rsidR="004F152D" w:rsidRDefault="004F152D">
            <w:pPr>
              <w:jc w:val="center"/>
              <w:rPr>
                <w:rFonts w:ascii="仿宋_GB2312" w:hint="eastAsia"/>
                <w:sz w:val="24"/>
              </w:rPr>
            </w:pPr>
          </w:p>
        </w:tc>
        <w:tc>
          <w:tcPr>
            <w:tcW w:w="1260" w:type="dxa"/>
            <w:vAlign w:val="center"/>
          </w:tcPr>
          <w:p w14:paraId="54F501B8" w14:textId="77777777" w:rsidR="004F152D" w:rsidRDefault="004F152D">
            <w:pPr>
              <w:jc w:val="center"/>
              <w:rPr>
                <w:rFonts w:ascii="仿宋_GB2312" w:hint="eastAsia"/>
                <w:sz w:val="24"/>
              </w:rPr>
            </w:pPr>
          </w:p>
        </w:tc>
      </w:tr>
      <w:tr w:rsidR="004F152D" w14:paraId="1EA82610" w14:textId="77777777">
        <w:tblPrEx>
          <w:tblCellMar>
            <w:top w:w="0" w:type="dxa"/>
            <w:bottom w:w="0" w:type="dxa"/>
          </w:tblCellMar>
        </w:tblPrEx>
        <w:trPr>
          <w:cantSplit/>
          <w:trHeight w:hRule="exact" w:val="360"/>
        </w:trPr>
        <w:tc>
          <w:tcPr>
            <w:tcW w:w="630" w:type="dxa"/>
            <w:vAlign w:val="center"/>
          </w:tcPr>
          <w:p w14:paraId="513AAABE" w14:textId="77777777" w:rsidR="004F152D" w:rsidRDefault="004F152D">
            <w:pPr>
              <w:jc w:val="center"/>
              <w:rPr>
                <w:rFonts w:ascii="仿宋_GB2312" w:hint="eastAsia"/>
                <w:sz w:val="24"/>
              </w:rPr>
            </w:pPr>
            <w:r>
              <w:rPr>
                <w:rFonts w:ascii="仿宋_GB2312"/>
                <w:noProof/>
                <w:sz w:val="24"/>
              </w:rPr>
              <w:pict w14:anchorId="0EE96D21">
                <v:polyline id="_x0000_s1436" style="position:absolute;left:0;text-align:left;z-index:251824128;mso-position-horizontal-relative:text;mso-position-vertical-relative:text" points="395.85pt,19.6pt,644.25pt,19.65pt" coordsize="4968,1" o:allowincell="f" filled="f" strokeweight="3pt">
                  <v:path arrowok="t"/>
                </v:polyline>
              </w:pict>
            </w:r>
            <w:r>
              <w:rPr>
                <w:rFonts w:ascii="仿宋_GB2312" w:hint="eastAsia"/>
                <w:sz w:val="24"/>
              </w:rPr>
              <w:t>21</w:t>
            </w:r>
          </w:p>
        </w:tc>
        <w:tc>
          <w:tcPr>
            <w:tcW w:w="3045" w:type="dxa"/>
            <w:vAlign w:val="center"/>
          </w:tcPr>
          <w:p w14:paraId="52B50E91" w14:textId="77777777" w:rsidR="004F152D" w:rsidRDefault="004F152D">
            <w:pPr>
              <w:rPr>
                <w:rFonts w:ascii="仿宋_GB2312" w:hint="eastAsia"/>
                <w:sz w:val="24"/>
              </w:rPr>
            </w:pPr>
            <w:r>
              <w:rPr>
                <w:rFonts w:ascii="仿宋_GB2312" w:hint="eastAsia"/>
                <w:sz w:val="24"/>
              </w:rPr>
              <w:t>拼装式架桥机</w:t>
            </w:r>
          </w:p>
        </w:tc>
        <w:tc>
          <w:tcPr>
            <w:tcW w:w="1050" w:type="dxa"/>
            <w:vAlign w:val="center"/>
          </w:tcPr>
          <w:p w14:paraId="06FCBED3" w14:textId="77777777" w:rsidR="004F152D" w:rsidRDefault="004F152D">
            <w:pPr>
              <w:jc w:val="center"/>
              <w:rPr>
                <w:rFonts w:ascii="仿宋_GB2312" w:hint="eastAsia"/>
                <w:sz w:val="24"/>
              </w:rPr>
            </w:pPr>
            <w:r>
              <w:rPr>
                <w:rFonts w:ascii="仿宋_GB2312" w:hint="eastAsia"/>
                <w:sz w:val="24"/>
              </w:rPr>
              <w:t>1</w:t>
            </w:r>
          </w:p>
        </w:tc>
        <w:tc>
          <w:tcPr>
            <w:tcW w:w="702" w:type="dxa"/>
            <w:vAlign w:val="center"/>
          </w:tcPr>
          <w:p w14:paraId="29315894" w14:textId="77777777" w:rsidR="004F152D" w:rsidRDefault="004F152D">
            <w:pPr>
              <w:jc w:val="center"/>
              <w:rPr>
                <w:rFonts w:ascii="仿宋_GB2312" w:hint="eastAsia"/>
                <w:sz w:val="24"/>
              </w:rPr>
            </w:pPr>
            <w:r>
              <w:rPr>
                <w:rFonts w:ascii="仿宋_GB2312" w:hint="eastAsia"/>
                <w:sz w:val="24"/>
              </w:rPr>
              <w:t>套</w:t>
            </w:r>
          </w:p>
        </w:tc>
        <w:tc>
          <w:tcPr>
            <w:tcW w:w="1248" w:type="dxa"/>
            <w:vAlign w:val="center"/>
          </w:tcPr>
          <w:p w14:paraId="651FFAE2" w14:textId="77777777" w:rsidR="004F152D" w:rsidRDefault="004F152D">
            <w:pPr>
              <w:jc w:val="center"/>
              <w:rPr>
                <w:rFonts w:ascii="仿宋_GB2312" w:hint="eastAsia"/>
                <w:sz w:val="24"/>
              </w:rPr>
            </w:pPr>
          </w:p>
        </w:tc>
        <w:tc>
          <w:tcPr>
            <w:tcW w:w="1248" w:type="dxa"/>
            <w:vAlign w:val="center"/>
          </w:tcPr>
          <w:p w14:paraId="16E89721" w14:textId="77777777" w:rsidR="004F152D" w:rsidRDefault="004F152D">
            <w:pPr>
              <w:jc w:val="center"/>
              <w:rPr>
                <w:rFonts w:ascii="仿宋_GB2312" w:hint="eastAsia"/>
                <w:sz w:val="24"/>
              </w:rPr>
            </w:pPr>
          </w:p>
        </w:tc>
        <w:tc>
          <w:tcPr>
            <w:tcW w:w="1248" w:type="dxa"/>
            <w:vAlign w:val="center"/>
          </w:tcPr>
          <w:p w14:paraId="73FA9D75" w14:textId="77777777" w:rsidR="004F152D" w:rsidRDefault="004F152D">
            <w:pPr>
              <w:jc w:val="center"/>
              <w:rPr>
                <w:rFonts w:ascii="仿宋_GB2312" w:hint="eastAsia"/>
                <w:sz w:val="24"/>
              </w:rPr>
            </w:pPr>
          </w:p>
        </w:tc>
        <w:tc>
          <w:tcPr>
            <w:tcW w:w="1248" w:type="dxa"/>
            <w:vAlign w:val="center"/>
          </w:tcPr>
          <w:p w14:paraId="707794DA" w14:textId="77777777" w:rsidR="004F152D" w:rsidRDefault="004F152D">
            <w:pPr>
              <w:jc w:val="center"/>
              <w:rPr>
                <w:rFonts w:ascii="仿宋_GB2312" w:hint="eastAsia"/>
                <w:sz w:val="24"/>
              </w:rPr>
            </w:pPr>
          </w:p>
        </w:tc>
        <w:tc>
          <w:tcPr>
            <w:tcW w:w="1248" w:type="dxa"/>
            <w:vAlign w:val="center"/>
          </w:tcPr>
          <w:p w14:paraId="36965912" w14:textId="77777777" w:rsidR="004F152D" w:rsidRDefault="004F152D">
            <w:pPr>
              <w:jc w:val="center"/>
              <w:rPr>
                <w:rFonts w:ascii="仿宋_GB2312" w:hint="eastAsia"/>
                <w:sz w:val="24"/>
              </w:rPr>
            </w:pPr>
          </w:p>
        </w:tc>
        <w:tc>
          <w:tcPr>
            <w:tcW w:w="1248" w:type="dxa"/>
            <w:vAlign w:val="center"/>
          </w:tcPr>
          <w:p w14:paraId="40E3D457" w14:textId="77777777" w:rsidR="004F152D" w:rsidRDefault="004F152D">
            <w:pPr>
              <w:jc w:val="center"/>
              <w:rPr>
                <w:rFonts w:ascii="仿宋_GB2312" w:hint="eastAsia"/>
                <w:sz w:val="24"/>
              </w:rPr>
            </w:pPr>
          </w:p>
        </w:tc>
        <w:tc>
          <w:tcPr>
            <w:tcW w:w="1260" w:type="dxa"/>
            <w:vAlign w:val="center"/>
          </w:tcPr>
          <w:p w14:paraId="7F55EE69" w14:textId="77777777" w:rsidR="004F152D" w:rsidRDefault="004F152D">
            <w:pPr>
              <w:jc w:val="center"/>
              <w:rPr>
                <w:rFonts w:ascii="仿宋_GB2312" w:hint="eastAsia"/>
                <w:sz w:val="24"/>
              </w:rPr>
            </w:pPr>
          </w:p>
        </w:tc>
      </w:tr>
    </w:tbl>
    <w:p w14:paraId="33C8E74A" w14:textId="77777777" w:rsidR="004F152D" w:rsidRDefault="004F152D">
      <w:pPr>
        <w:rPr>
          <w:rFonts w:hint="eastAsia"/>
        </w:rPr>
      </w:pPr>
    </w:p>
    <w:p w14:paraId="3D5DD38E" w14:textId="77777777" w:rsidR="004F152D" w:rsidRDefault="004F152D">
      <w:pPr>
        <w:pStyle w:val="1"/>
        <w:jc w:val="center"/>
        <w:rPr>
          <w:rFonts w:hint="eastAsia"/>
        </w:rPr>
      </w:pPr>
      <w:bookmarkStart w:id="816" w:name="_Toc13797854"/>
      <w:r>
        <w:t>6</w:t>
      </w:r>
      <w:r>
        <w:rPr>
          <w:rFonts w:hint="eastAsia"/>
        </w:rPr>
        <w:t>、主要物质进场计划</w:t>
      </w:r>
      <w:bookmarkEnd w:id="8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050"/>
        <w:gridCol w:w="1995"/>
        <w:gridCol w:w="1050"/>
        <w:gridCol w:w="702"/>
        <w:gridCol w:w="1107"/>
        <w:gridCol w:w="1107"/>
        <w:gridCol w:w="1107"/>
        <w:gridCol w:w="1107"/>
        <w:gridCol w:w="1107"/>
        <w:gridCol w:w="1107"/>
        <w:gridCol w:w="1107"/>
        <w:gridCol w:w="999"/>
      </w:tblGrid>
      <w:tr w:rsidR="004F152D" w14:paraId="4C56AA33" w14:textId="77777777">
        <w:tblPrEx>
          <w:tblCellMar>
            <w:top w:w="0" w:type="dxa"/>
            <w:bottom w:w="0" w:type="dxa"/>
          </w:tblCellMar>
        </w:tblPrEx>
        <w:trPr>
          <w:cantSplit/>
          <w:trHeight w:hRule="exact" w:val="400"/>
        </w:trPr>
        <w:tc>
          <w:tcPr>
            <w:tcW w:w="630" w:type="dxa"/>
            <w:vMerge w:val="restart"/>
            <w:vAlign w:val="center"/>
          </w:tcPr>
          <w:p w14:paraId="5389C7F9" w14:textId="77777777" w:rsidR="004F152D" w:rsidRDefault="004F152D">
            <w:pPr>
              <w:jc w:val="center"/>
              <w:rPr>
                <w:rFonts w:ascii="仿宋_GB2312" w:hint="eastAsia"/>
                <w:sz w:val="24"/>
              </w:rPr>
            </w:pPr>
            <w:r>
              <w:rPr>
                <w:rFonts w:ascii="仿宋_GB2312" w:hint="eastAsia"/>
                <w:sz w:val="24"/>
              </w:rPr>
              <w:t>序</w:t>
            </w:r>
          </w:p>
          <w:p w14:paraId="67C9900B" w14:textId="77777777" w:rsidR="004F152D" w:rsidRDefault="004F152D">
            <w:pPr>
              <w:jc w:val="center"/>
              <w:rPr>
                <w:rFonts w:ascii="仿宋_GB2312" w:hint="eastAsia"/>
                <w:sz w:val="24"/>
              </w:rPr>
            </w:pPr>
            <w:r>
              <w:rPr>
                <w:rFonts w:ascii="仿宋_GB2312" w:hint="eastAsia"/>
                <w:sz w:val="24"/>
              </w:rPr>
              <w:t>号</w:t>
            </w:r>
          </w:p>
        </w:tc>
        <w:tc>
          <w:tcPr>
            <w:tcW w:w="3045" w:type="dxa"/>
            <w:gridSpan w:val="2"/>
            <w:vMerge w:val="restart"/>
            <w:vAlign w:val="center"/>
          </w:tcPr>
          <w:p w14:paraId="3AA7E81D" w14:textId="77777777" w:rsidR="004F152D" w:rsidRDefault="004F152D">
            <w:pPr>
              <w:pStyle w:val="10"/>
              <w:rPr>
                <w:rFonts w:hint="eastAsia"/>
              </w:rPr>
            </w:pPr>
            <w:r>
              <w:rPr>
                <w:rFonts w:hint="eastAsia"/>
              </w:rPr>
              <w:t>主要物质名称</w:t>
            </w:r>
          </w:p>
        </w:tc>
        <w:tc>
          <w:tcPr>
            <w:tcW w:w="1050" w:type="dxa"/>
            <w:vMerge w:val="restart"/>
            <w:vAlign w:val="center"/>
          </w:tcPr>
          <w:p w14:paraId="56806C83" w14:textId="77777777" w:rsidR="004F152D" w:rsidRDefault="004F152D">
            <w:pPr>
              <w:jc w:val="center"/>
              <w:rPr>
                <w:rFonts w:ascii="仿宋_GB2312" w:hint="eastAsia"/>
                <w:sz w:val="24"/>
              </w:rPr>
            </w:pPr>
            <w:r>
              <w:rPr>
                <w:rFonts w:ascii="仿宋_GB2312" w:hint="eastAsia"/>
                <w:sz w:val="24"/>
              </w:rPr>
              <w:t>数</w:t>
            </w:r>
          </w:p>
          <w:p w14:paraId="17CFBE7A" w14:textId="77777777" w:rsidR="004F152D" w:rsidRDefault="004F152D">
            <w:pPr>
              <w:jc w:val="center"/>
              <w:rPr>
                <w:rFonts w:ascii="仿宋_GB2312" w:hint="eastAsia"/>
                <w:sz w:val="24"/>
              </w:rPr>
            </w:pPr>
            <w:r>
              <w:rPr>
                <w:rFonts w:ascii="仿宋_GB2312" w:hint="eastAsia"/>
                <w:sz w:val="24"/>
              </w:rPr>
              <w:t>量</w:t>
            </w:r>
          </w:p>
        </w:tc>
        <w:tc>
          <w:tcPr>
            <w:tcW w:w="702" w:type="dxa"/>
            <w:vMerge w:val="restart"/>
            <w:vAlign w:val="center"/>
          </w:tcPr>
          <w:p w14:paraId="17CAFC7B" w14:textId="77777777" w:rsidR="004F152D" w:rsidRDefault="004F152D">
            <w:pPr>
              <w:jc w:val="center"/>
              <w:rPr>
                <w:rFonts w:ascii="仿宋_GB2312" w:hint="eastAsia"/>
                <w:sz w:val="24"/>
              </w:rPr>
            </w:pPr>
            <w:r>
              <w:rPr>
                <w:rFonts w:ascii="仿宋_GB2312" w:hint="eastAsia"/>
                <w:sz w:val="24"/>
              </w:rPr>
              <w:t>单</w:t>
            </w:r>
          </w:p>
          <w:p w14:paraId="6144A9F6" w14:textId="77777777" w:rsidR="004F152D" w:rsidRDefault="004F152D">
            <w:pPr>
              <w:jc w:val="center"/>
              <w:rPr>
                <w:rFonts w:ascii="仿宋_GB2312" w:hint="eastAsia"/>
                <w:sz w:val="24"/>
              </w:rPr>
            </w:pPr>
            <w:r>
              <w:rPr>
                <w:rFonts w:ascii="仿宋_GB2312" w:hint="eastAsia"/>
                <w:sz w:val="24"/>
              </w:rPr>
              <w:t>位</w:t>
            </w:r>
          </w:p>
        </w:tc>
        <w:tc>
          <w:tcPr>
            <w:tcW w:w="6642" w:type="dxa"/>
            <w:gridSpan w:val="6"/>
            <w:vAlign w:val="center"/>
          </w:tcPr>
          <w:p w14:paraId="223933D0" w14:textId="77777777" w:rsidR="004F152D" w:rsidRDefault="004F152D">
            <w:pPr>
              <w:jc w:val="center"/>
              <w:rPr>
                <w:rFonts w:ascii="仿宋_GB2312" w:hint="eastAsia"/>
                <w:sz w:val="24"/>
              </w:rPr>
            </w:pPr>
            <w:r>
              <w:rPr>
                <w:rFonts w:ascii="仿宋_GB2312" w:hint="eastAsia"/>
                <w:sz w:val="24"/>
              </w:rPr>
              <w:t>2002</w:t>
            </w:r>
            <w:r>
              <w:rPr>
                <w:rFonts w:ascii="仿宋_GB2312" w:hint="eastAsia"/>
                <w:sz w:val="24"/>
              </w:rPr>
              <w:t>年</w:t>
            </w:r>
          </w:p>
        </w:tc>
        <w:tc>
          <w:tcPr>
            <w:tcW w:w="1107" w:type="dxa"/>
            <w:vAlign w:val="center"/>
          </w:tcPr>
          <w:p w14:paraId="07856631" w14:textId="77777777" w:rsidR="004F152D" w:rsidRDefault="004F152D">
            <w:pPr>
              <w:jc w:val="center"/>
              <w:rPr>
                <w:rFonts w:ascii="仿宋_GB2312" w:hint="eastAsia"/>
                <w:sz w:val="24"/>
              </w:rPr>
            </w:pPr>
            <w:r>
              <w:rPr>
                <w:rFonts w:ascii="仿宋_GB2312" w:hint="eastAsia"/>
                <w:sz w:val="24"/>
              </w:rPr>
              <w:t>2003</w:t>
            </w:r>
            <w:r>
              <w:rPr>
                <w:rFonts w:ascii="仿宋_GB2312" w:hint="eastAsia"/>
                <w:sz w:val="24"/>
              </w:rPr>
              <w:t>年</w:t>
            </w:r>
          </w:p>
        </w:tc>
        <w:tc>
          <w:tcPr>
            <w:tcW w:w="999" w:type="dxa"/>
            <w:vMerge w:val="restart"/>
            <w:vAlign w:val="center"/>
          </w:tcPr>
          <w:p w14:paraId="23AE1F0C" w14:textId="77777777" w:rsidR="004F152D" w:rsidRDefault="004F152D">
            <w:pPr>
              <w:jc w:val="center"/>
              <w:rPr>
                <w:rFonts w:ascii="仿宋_GB2312" w:hint="eastAsia"/>
                <w:sz w:val="24"/>
              </w:rPr>
            </w:pPr>
            <w:r>
              <w:rPr>
                <w:rFonts w:ascii="仿宋_GB2312" w:hint="eastAsia"/>
                <w:sz w:val="24"/>
              </w:rPr>
              <w:t>备</w:t>
            </w:r>
          </w:p>
          <w:p w14:paraId="69E9E081" w14:textId="77777777" w:rsidR="004F152D" w:rsidRDefault="004F152D">
            <w:pPr>
              <w:jc w:val="center"/>
              <w:rPr>
                <w:rFonts w:ascii="仿宋_GB2312" w:hint="eastAsia"/>
                <w:sz w:val="24"/>
              </w:rPr>
            </w:pPr>
            <w:r>
              <w:rPr>
                <w:rFonts w:ascii="仿宋_GB2312" w:hint="eastAsia"/>
                <w:sz w:val="24"/>
              </w:rPr>
              <w:t>注</w:t>
            </w:r>
          </w:p>
        </w:tc>
      </w:tr>
      <w:tr w:rsidR="004F152D" w14:paraId="7F546472" w14:textId="77777777">
        <w:tblPrEx>
          <w:tblCellMar>
            <w:top w:w="0" w:type="dxa"/>
            <w:bottom w:w="0" w:type="dxa"/>
          </w:tblCellMar>
        </w:tblPrEx>
        <w:trPr>
          <w:cantSplit/>
          <w:trHeight w:hRule="exact" w:val="400"/>
        </w:trPr>
        <w:tc>
          <w:tcPr>
            <w:tcW w:w="630" w:type="dxa"/>
            <w:vMerge/>
            <w:vAlign w:val="center"/>
          </w:tcPr>
          <w:p w14:paraId="33CC519A" w14:textId="77777777" w:rsidR="004F152D" w:rsidRDefault="004F152D">
            <w:pPr>
              <w:jc w:val="center"/>
              <w:rPr>
                <w:rFonts w:ascii="仿宋_GB2312" w:hint="eastAsia"/>
                <w:sz w:val="24"/>
              </w:rPr>
            </w:pPr>
          </w:p>
        </w:tc>
        <w:tc>
          <w:tcPr>
            <w:tcW w:w="3045" w:type="dxa"/>
            <w:gridSpan w:val="2"/>
            <w:vMerge/>
            <w:vAlign w:val="center"/>
          </w:tcPr>
          <w:p w14:paraId="40634A13" w14:textId="77777777" w:rsidR="004F152D" w:rsidRDefault="004F152D">
            <w:pPr>
              <w:rPr>
                <w:rFonts w:ascii="仿宋_GB2312" w:hint="eastAsia"/>
                <w:sz w:val="24"/>
              </w:rPr>
            </w:pPr>
          </w:p>
        </w:tc>
        <w:tc>
          <w:tcPr>
            <w:tcW w:w="1050" w:type="dxa"/>
            <w:vMerge/>
            <w:vAlign w:val="center"/>
          </w:tcPr>
          <w:p w14:paraId="3C1D9F88" w14:textId="77777777" w:rsidR="004F152D" w:rsidRDefault="004F152D">
            <w:pPr>
              <w:jc w:val="center"/>
              <w:rPr>
                <w:rFonts w:ascii="仿宋_GB2312" w:hint="eastAsia"/>
                <w:sz w:val="24"/>
              </w:rPr>
            </w:pPr>
          </w:p>
        </w:tc>
        <w:tc>
          <w:tcPr>
            <w:tcW w:w="702" w:type="dxa"/>
            <w:vMerge/>
            <w:vAlign w:val="center"/>
          </w:tcPr>
          <w:p w14:paraId="577DFC12" w14:textId="77777777" w:rsidR="004F152D" w:rsidRDefault="004F152D">
            <w:pPr>
              <w:jc w:val="center"/>
              <w:rPr>
                <w:rFonts w:ascii="仿宋_GB2312" w:hint="eastAsia"/>
                <w:sz w:val="24"/>
              </w:rPr>
            </w:pPr>
          </w:p>
        </w:tc>
        <w:tc>
          <w:tcPr>
            <w:tcW w:w="1107" w:type="dxa"/>
            <w:vAlign w:val="center"/>
          </w:tcPr>
          <w:p w14:paraId="173C2C50" w14:textId="77777777" w:rsidR="004F152D" w:rsidRDefault="004F152D">
            <w:pPr>
              <w:pStyle w:val="10"/>
              <w:rPr>
                <w:rFonts w:hint="eastAsia"/>
              </w:rPr>
            </w:pPr>
            <w:r>
              <w:rPr>
                <w:rFonts w:hint="eastAsia"/>
              </w:rPr>
              <w:t>七月</w:t>
            </w:r>
          </w:p>
        </w:tc>
        <w:tc>
          <w:tcPr>
            <w:tcW w:w="1107" w:type="dxa"/>
            <w:vAlign w:val="center"/>
          </w:tcPr>
          <w:p w14:paraId="7A7CB082" w14:textId="77777777" w:rsidR="004F152D" w:rsidRDefault="004F152D">
            <w:pPr>
              <w:jc w:val="center"/>
              <w:rPr>
                <w:rFonts w:ascii="仿宋_GB2312" w:hint="eastAsia"/>
                <w:sz w:val="24"/>
              </w:rPr>
            </w:pPr>
            <w:r>
              <w:rPr>
                <w:rFonts w:ascii="仿宋_GB2312" w:hint="eastAsia"/>
                <w:sz w:val="24"/>
              </w:rPr>
              <w:t>八月</w:t>
            </w:r>
          </w:p>
        </w:tc>
        <w:tc>
          <w:tcPr>
            <w:tcW w:w="1107" w:type="dxa"/>
            <w:vAlign w:val="center"/>
          </w:tcPr>
          <w:p w14:paraId="1C8C54F4" w14:textId="77777777" w:rsidR="004F152D" w:rsidRDefault="004F152D">
            <w:pPr>
              <w:jc w:val="center"/>
              <w:rPr>
                <w:rFonts w:ascii="仿宋_GB2312" w:hint="eastAsia"/>
                <w:sz w:val="24"/>
              </w:rPr>
            </w:pPr>
            <w:r>
              <w:rPr>
                <w:rFonts w:ascii="仿宋_GB2312" w:hint="eastAsia"/>
                <w:sz w:val="24"/>
              </w:rPr>
              <w:t>九月</w:t>
            </w:r>
          </w:p>
        </w:tc>
        <w:tc>
          <w:tcPr>
            <w:tcW w:w="1107" w:type="dxa"/>
            <w:vAlign w:val="center"/>
          </w:tcPr>
          <w:p w14:paraId="4EA3D381" w14:textId="77777777" w:rsidR="004F152D" w:rsidRDefault="004F152D">
            <w:pPr>
              <w:jc w:val="center"/>
              <w:rPr>
                <w:rFonts w:ascii="仿宋_GB2312" w:hint="eastAsia"/>
                <w:sz w:val="24"/>
              </w:rPr>
            </w:pPr>
            <w:r>
              <w:rPr>
                <w:rFonts w:ascii="仿宋_GB2312" w:hint="eastAsia"/>
                <w:sz w:val="24"/>
              </w:rPr>
              <w:t>十月</w:t>
            </w:r>
          </w:p>
        </w:tc>
        <w:tc>
          <w:tcPr>
            <w:tcW w:w="1107" w:type="dxa"/>
            <w:vAlign w:val="center"/>
          </w:tcPr>
          <w:p w14:paraId="7DF5E4E9" w14:textId="77777777" w:rsidR="004F152D" w:rsidRDefault="004F152D">
            <w:pPr>
              <w:jc w:val="center"/>
              <w:rPr>
                <w:rFonts w:ascii="仿宋_GB2312" w:hint="eastAsia"/>
                <w:sz w:val="24"/>
              </w:rPr>
            </w:pPr>
            <w:r>
              <w:rPr>
                <w:rFonts w:ascii="仿宋_GB2312" w:hint="eastAsia"/>
                <w:sz w:val="24"/>
              </w:rPr>
              <w:t>十一月</w:t>
            </w:r>
          </w:p>
        </w:tc>
        <w:tc>
          <w:tcPr>
            <w:tcW w:w="1107" w:type="dxa"/>
            <w:vAlign w:val="center"/>
          </w:tcPr>
          <w:p w14:paraId="5D5BB1CF" w14:textId="77777777" w:rsidR="004F152D" w:rsidRDefault="004F152D">
            <w:pPr>
              <w:jc w:val="center"/>
              <w:rPr>
                <w:rFonts w:ascii="仿宋_GB2312" w:hint="eastAsia"/>
                <w:sz w:val="24"/>
              </w:rPr>
            </w:pPr>
            <w:r>
              <w:rPr>
                <w:rFonts w:ascii="仿宋_GB2312" w:hint="eastAsia"/>
                <w:sz w:val="24"/>
              </w:rPr>
              <w:t>十二</w:t>
            </w:r>
          </w:p>
        </w:tc>
        <w:tc>
          <w:tcPr>
            <w:tcW w:w="1107" w:type="dxa"/>
            <w:vAlign w:val="center"/>
          </w:tcPr>
          <w:p w14:paraId="21C13315" w14:textId="77777777" w:rsidR="004F152D" w:rsidRDefault="004F152D">
            <w:pPr>
              <w:jc w:val="center"/>
              <w:rPr>
                <w:rFonts w:ascii="仿宋_GB2312" w:hint="eastAsia"/>
                <w:sz w:val="24"/>
              </w:rPr>
            </w:pPr>
            <w:r>
              <w:rPr>
                <w:rFonts w:ascii="仿宋_GB2312" w:hint="eastAsia"/>
                <w:sz w:val="24"/>
              </w:rPr>
              <w:t>一月</w:t>
            </w:r>
          </w:p>
        </w:tc>
        <w:tc>
          <w:tcPr>
            <w:tcW w:w="999" w:type="dxa"/>
            <w:vMerge/>
            <w:vAlign w:val="center"/>
          </w:tcPr>
          <w:p w14:paraId="0BD18127" w14:textId="77777777" w:rsidR="004F152D" w:rsidRDefault="004F152D">
            <w:pPr>
              <w:jc w:val="center"/>
              <w:rPr>
                <w:rFonts w:ascii="仿宋_GB2312" w:hint="eastAsia"/>
                <w:sz w:val="24"/>
              </w:rPr>
            </w:pPr>
          </w:p>
        </w:tc>
      </w:tr>
      <w:tr w:rsidR="004F152D" w14:paraId="28803541" w14:textId="77777777">
        <w:tblPrEx>
          <w:tblCellMar>
            <w:top w:w="0" w:type="dxa"/>
            <w:bottom w:w="0" w:type="dxa"/>
          </w:tblCellMar>
        </w:tblPrEx>
        <w:trPr>
          <w:cantSplit/>
          <w:trHeight w:hRule="exact" w:val="440"/>
        </w:trPr>
        <w:tc>
          <w:tcPr>
            <w:tcW w:w="630" w:type="dxa"/>
            <w:vMerge w:val="restart"/>
            <w:vAlign w:val="center"/>
          </w:tcPr>
          <w:p w14:paraId="639E5ADB" w14:textId="77777777" w:rsidR="004F152D" w:rsidRDefault="004F152D">
            <w:pPr>
              <w:jc w:val="center"/>
              <w:rPr>
                <w:rFonts w:ascii="仿宋_GB2312" w:hint="eastAsia"/>
                <w:sz w:val="24"/>
              </w:rPr>
            </w:pPr>
            <w:r>
              <w:rPr>
                <w:rFonts w:ascii="仿宋_GB2312" w:hint="eastAsia"/>
                <w:sz w:val="24"/>
              </w:rPr>
              <w:t>1</w:t>
            </w:r>
          </w:p>
        </w:tc>
        <w:tc>
          <w:tcPr>
            <w:tcW w:w="1050" w:type="dxa"/>
            <w:vMerge w:val="restart"/>
            <w:vAlign w:val="center"/>
          </w:tcPr>
          <w:p w14:paraId="4D105DB2" w14:textId="77777777" w:rsidR="004F152D" w:rsidRDefault="004F152D">
            <w:pPr>
              <w:pStyle w:val="10"/>
              <w:rPr>
                <w:rFonts w:hint="eastAsia"/>
              </w:rPr>
            </w:pPr>
            <w:r>
              <w:rPr>
                <w:rFonts w:hint="eastAsia"/>
              </w:rPr>
              <w:t>钻孔桩平台用料</w:t>
            </w:r>
          </w:p>
        </w:tc>
        <w:tc>
          <w:tcPr>
            <w:tcW w:w="1995" w:type="dxa"/>
            <w:vAlign w:val="center"/>
          </w:tcPr>
          <w:p w14:paraId="07E76337" w14:textId="77777777" w:rsidR="004F152D" w:rsidRDefault="004F152D">
            <w:pPr>
              <w:rPr>
                <w:rFonts w:ascii="仿宋_GB2312" w:hint="eastAsia"/>
                <w:sz w:val="24"/>
              </w:rPr>
            </w:pPr>
            <w:r>
              <w:rPr>
                <w:rFonts w:ascii="仿宋_GB2312" w:hint="eastAsia"/>
                <w:sz w:val="24"/>
              </w:rPr>
              <w:t>Φ</w:t>
            </w:r>
            <w:r>
              <w:rPr>
                <w:rFonts w:ascii="仿宋_GB2312" w:hint="eastAsia"/>
                <w:sz w:val="24"/>
              </w:rPr>
              <w:t>400</w:t>
            </w:r>
            <w:r>
              <w:rPr>
                <w:rFonts w:ascii="仿宋_GB2312" w:hint="eastAsia"/>
                <w:sz w:val="24"/>
              </w:rPr>
              <w:t>钢管桩</w:t>
            </w:r>
          </w:p>
        </w:tc>
        <w:tc>
          <w:tcPr>
            <w:tcW w:w="1050" w:type="dxa"/>
            <w:vAlign w:val="center"/>
          </w:tcPr>
          <w:p w14:paraId="52D5D786" w14:textId="77777777" w:rsidR="004F152D" w:rsidRDefault="004F152D">
            <w:pPr>
              <w:jc w:val="center"/>
              <w:rPr>
                <w:rFonts w:ascii="仿宋_GB2312" w:hint="eastAsia"/>
                <w:sz w:val="24"/>
              </w:rPr>
            </w:pPr>
            <w:r>
              <w:rPr>
                <w:rFonts w:ascii="仿宋_GB2312" w:hint="eastAsia"/>
                <w:sz w:val="24"/>
              </w:rPr>
              <w:t>80</w:t>
            </w:r>
          </w:p>
        </w:tc>
        <w:tc>
          <w:tcPr>
            <w:tcW w:w="702" w:type="dxa"/>
            <w:vAlign w:val="center"/>
          </w:tcPr>
          <w:p w14:paraId="70B9FF67" w14:textId="77777777" w:rsidR="004F152D" w:rsidRDefault="004F152D">
            <w:pPr>
              <w:jc w:val="center"/>
              <w:rPr>
                <w:rFonts w:ascii="仿宋_GB2312" w:hint="eastAsia"/>
                <w:sz w:val="24"/>
              </w:rPr>
            </w:pPr>
            <w:r>
              <w:rPr>
                <w:rFonts w:ascii="仿宋_GB2312" w:hint="eastAsia"/>
                <w:sz w:val="24"/>
              </w:rPr>
              <w:t>根</w:t>
            </w:r>
          </w:p>
        </w:tc>
        <w:tc>
          <w:tcPr>
            <w:tcW w:w="1107" w:type="dxa"/>
            <w:vAlign w:val="center"/>
          </w:tcPr>
          <w:p w14:paraId="2A87F673" w14:textId="77777777" w:rsidR="004F152D" w:rsidRDefault="004F152D">
            <w:pPr>
              <w:jc w:val="center"/>
              <w:rPr>
                <w:rFonts w:ascii="仿宋_GB2312" w:hint="eastAsia"/>
                <w:sz w:val="24"/>
              </w:rPr>
            </w:pPr>
            <w:r>
              <w:rPr>
                <w:rFonts w:ascii="仿宋_GB2312" w:hint="eastAsia"/>
                <w:sz w:val="24"/>
              </w:rPr>
              <w:t>40</w:t>
            </w:r>
          </w:p>
        </w:tc>
        <w:tc>
          <w:tcPr>
            <w:tcW w:w="1107" w:type="dxa"/>
            <w:vAlign w:val="center"/>
          </w:tcPr>
          <w:p w14:paraId="3D066023" w14:textId="77777777" w:rsidR="004F152D" w:rsidRDefault="004F152D">
            <w:pPr>
              <w:jc w:val="center"/>
              <w:rPr>
                <w:rFonts w:ascii="仿宋_GB2312" w:hint="eastAsia"/>
                <w:sz w:val="24"/>
              </w:rPr>
            </w:pPr>
            <w:r>
              <w:rPr>
                <w:rFonts w:ascii="仿宋_GB2312" w:hint="eastAsia"/>
                <w:sz w:val="24"/>
              </w:rPr>
              <w:t>40</w:t>
            </w:r>
          </w:p>
        </w:tc>
        <w:tc>
          <w:tcPr>
            <w:tcW w:w="1107" w:type="dxa"/>
            <w:vAlign w:val="center"/>
          </w:tcPr>
          <w:p w14:paraId="38A2E7B2" w14:textId="77777777" w:rsidR="004F152D" w:rsidRDefault="004F152D">
            <w:pPr>
              <w:jc w:val="center"/>
              <w:rPr>
                <w:rFonts w:ascii="仿宋_GB2312" w:hint="eastAsia"/>
                <w:sz w:val="24"/>
              </w:rPr>
            </w:pPr>
          </w:p>
        </w:tc>
        <w:tc>
          <w:tcPr>
            <w:tcW w:w="1107" w:type="dxa"/>
            <w:vAlign w:val="center"/>
          </w:tcPr>
          <w:p w14:paraId="5C9F6E5B" w14:textId="77777777" w:rsidR="004F152D" w:rsidRDefault="004F152D">
            <w:pPr>
              <w:jc w:val="center"/>
              <w:rPr>
                <w:rFonts w:ascii="仿宋_GB2312" w:hint="eastAsia"/>
                <w:sz w:val="24"/>
              </w:rPr>
            </w:pPr>
          </w:p>
        </w:tc>
        <w:tc>
          <w:tcPr>
            <w:tcW w:w="1107" w:type="dxa"/>
            <w:vAlign w:val="center"/>
          </w:tcPr>
          <w:p w14:paraId="6B5978F7" w14:textId="77777777" w:rsidR="004F152D" w:rsidRDefault="004F152D">
            <w:pPr>
              <w:jc w:val="center"/>
              <w:rPr>
                <w:rFonts w:ascii="仿宋_GB2312" w:hint="eastAsia"/>
                <w:sz w:val="24"/>
              </w:rPr>
            </w:pPr>
          </w:p>
        </w:tc>
        <w:tc>
          <w:tcPr>
            <w:tcW w:w="1107" w:type="dxa"/>
            <w:vAlign w:val="center"/>
          </w:tcPr>
          <w:p w14:paraId="628288C0" w14:textId="77777777" w:rsidR="004F152D" w:rsidRDefault="004F152D">
            <w:pPr>
              <w:jc w:val="center"/>
              <w:rPr>
                <w:rFonts w:ascii="仿宋_GB2312" w:hint="eastAsia"/>
                <w:sz w:val="24"/>
              </w:rPr>
            </w:pPr>
          </w:p>
        </w:tc>
        <w:tc>
          <w:tcPr>
            <w:tcW w:w="1107" w:type="dxa"/>
            <w:vAlign w:val="center"/>
          </w:tcPr>
          <w:p w14:paraId="44C512AE" w14:textId="77777777" w:rsidR="004F152D" w:rsidRDefault="004F152D">
            <w:pPr>
              <w:pStyle w:val="10"/>
              <w:rPr>
                <w:rFonts w:hint="eastAsia"/>
              </w:rPr>
            </w:pPr>
          </w:p>
        </w:tc>
        <w:tc>
          <w:tcPr>
            <w:tcW w:w="999" w:type="dxa"/>
            <w:vAlign w:val="center"/>
          </w:tcPr>
          <w:p w14:paraId="576A6A63" w14:textId="77777777" w:rsidR="004F152D" w:rsidRDefault="004F152D">
            <w:pPr>
              <w:jc w:val="center"/>
              <w:rPr>
                <w:rFonts w:ascii="仿宋_GB2312" w:hint="eastAsia"/>
                <w:sz w:val="24"/>
              </w:rPr>
            </w:pPr>
          </w:p>
        </w:tc>
      </w:tr>
      <w:tr w:rsidR="004F152D" w14:paraId="01A799BE" w14:textId="77777777">
        <w:tblPrEx>
          <w:tblCellMar>
            <w:top w:w="0" w:type="dxa"/>
            <w:bottom w:w="0" w:type="dxa"/>
          </w:tblCellMar>
        </w:tblPrEx>
        <w:trPr>
          <w:cantSplit/>
          <w:trHeight w:hRule="exact" w:val="440"/>
        </w:trPr>
        <w:tc>
          <w:tcPr>
            <w:tcW w:w="630" w:type="dxa"/>
            <w:vMerge/>
            <w:vAlign w:val="center"/>
          </w:tcPr>
          <w:p w14:paraId="5987B78F" w14:textId="77777777" w:rsidR="004F152D" w:rsidRDefault="004F152D">
            <w:pPr>
              <w:jc w:val="center"/>
              <w:rPr>
                <w:rFonts w:ascii="仿宋_GB2312" w:hint="eastAsia"/>
                <w:sz w:val="24"/>
              </w:rPr>
            </w:pPr>
          </w:p>
        </w:tc>
        <w:tc>
          <w:tcPr>
            <w:tcW w:w="1050" w:type="dxa"/>
            <w:vMerge/>
            <w:vAlign w:val="center"/>
          </w:tcPr>
          <w:p w14:paraId="4699C496" w14:textId="77777777" w:rsidR="004F152D" w:rsidRDefault="004F152D">
            <w:pPr>
              <w:rPr>
                <w:rFonts w:ascii="仿宋_GB2312" w:hint="eastAsia"/>
                <w:sz w:val="24"/>
              </w:rPr>
            </w:pPr>
          </w:p>
        </w:tc>
        <w:tc>
          <w:tcPr>
            <w:tcW w:w="1995" w:type="dxa"/>
            <w:vAlign w:val="center"/>
          </w:tcPr>
          <w:p w14:paraId="14178DF4" w14:textId="77777777" w:rsidR="004F152D" w:rsidRDefault="004F152D">
            <w:pPr>
              <w:rPr>
                <w:rFonts w:ascii="仿宋_GB2312" w:hint="eastAsia"/>
                <w:sz w:val="24"/>
              </w:rPr>
            </w:pPr>
            <w:r>
              <w:rPr>
                <w:rFonts w:ascii="仿宋_GB2312" w:hint="eastAsia"/>
                <w:sz w:val="24"/>
              </w:rPr>
              <w:t>20#</w:t>
            </w:r>
            <w:r>
              <w:rPr>
                <w:rFonts w:ascii="仿宋_GB2312" w:hint="eastAsia"/>
                <w:sz w:val="24"/>
              </w:rPr>
              <w:t>槽钢</w:t>
            </w:r>
          </w:p>
        </w:tc>
        <w:tc>
          <w:tcPr>
            <w:tcW w:w="1050" w:type="dxa"/>
            <w:vAlign w:val="center"/>
          </w:tcPr>
          <w:p w14:paraId="66AD8CD9" w14:textId="77777777" w:rsidR="004F152D" w:rsidRDefault="004F152D">
            <w:pPr>
              <w:jc w:val="center"/>
              <w:rPr>
                <w:rFonts w:ascii="仿宋_GB2312" w:hint="eastAsia"/>
                <w:sz w:val="24"/>
              </w:rPr>
            </w:pPr>
            <w:r>
              <w:rPr>
                <w:rFonts w:ascii="仿宋_GB2312" w:hint="eastAsia"/>
                <w:sz w:val="24"/>
              </w:rPr>
              <w:t>2400</w:t>
            </w:r>
          </w:p>
        </w:tc>
        <w:tc>
          <w:tcPr>
            <w:tcW w:w="702" w:type="dxa"/>
            <w:vAlign w:val="center"/>
          </w:tcPr>
          <w:p w14:paraId="2B015E6A" w14:textId="77777777" w:rsidR="004F152D" w:rsidRDefault="004F152D">
            <w:pPr>
              <w:jc w:val="center"/>
              <w:rPr>
                <w:rFonts w:ascii="仿宋_GB2312"/>
                <w:sz w:val="24"/>
              </w:rPr>
            </w:pPr>
            <w:r>
              <w:rPr>
                <w:rFonts w:ascii="仿宋_GB2312"/>
                <w:sz w:val="24"/>
              </w:rPr>
              <w:t>m</w:t>
            </w:r>
          </w:p>
        </w:tc>
        <w:tc>
          <w:tcPr>
            <w:tcW w:w="1107" w:type="dxa"/>
            <w:vAlign w:val="center"/>
          </w:tcPr>
          <w:p w14:paraId="6E8FCC77" w14:textId="77777777" w:rsidR="004F152D" w:rsidRDefault="004F152D">
            <w:pPr>
              <w:jc w:val="center"/>
              <w:rPr>
                <w:rFonts w:ascii="仿宋_GB2312" w:hint="eastAsia"/>
                <w:sz w:val="24"/>
              </w:rPr>
            </w:pPr>
            <w:r>
              <w:rPr>
                <w:rFonts w:ascii="仿宋_GB2312" w:hint="eastAsia"/>
                <w:sz w:val="24"/>
              </w:rPr>
              <w:t>1000</w:t>
            </w:r>
          </w:p>
        </w:tc>
        <w:tc>
          <w:tcPr>
            <w:tcW w:w="1107" w:type="dxa"/>
            <w:vAlign w:val="center"/>
          </w:tcPr>
          <w:p w14:paraId="1DA3E7C5" w14:textId="77777777" w:rsidR="004F152D" w:rsidRDefault="004F152D">
            <w:pPr>
              <w:jc w:val="center"/>
              <w:rPr>
                <w:rFonts w:ascii="仿宋_GB2312" w:hint="eastAsia"/>
                <w:sz w:val="24"/>
              </w:rPr>
            </w:pPr>
            <w:r>
              <w:rPr>
                <w:rFonts w:ascii="仿宋_GB2312" w:hint="eastAsia"/>
                <w:sz w:val="24"/>
              </w:rPr>
              <w:t>1400</w:t>
            </w:r>
          </w:p>
        </w:tc>
        <w:tc>
          <w:tcPr>
            <w:tcW w:w="1107" w:type="dxa"/>
            <w:vAlign w:val="center"/>
          </w:tcPr>
          <w:p w14:paraId="33FF31D4" w14:textId="77777777" w:rsidR="004F152D" w:rsidRDefault="004F152D">
            <w:pPr>
              <w:jc w:val="center"/>
              <w:rPr>
                <w:rFonts w:ascii="仿宋_GB2312" w:hint="eastAsia"/>
                <w:sz w:val="24"/>
              </w:rPr>
            </w:pPr>
          </w:p>
        </w:tc>
        <w:tc>
          <w:tcPr>
            <w:tcW w:w="1107" w:type="dxa"/>
            <w:vAlign w:val="center"/>
          </w:tcPr>
          <w:p w14:paraId="602773DF" w14:textId="77777777" w:rsidR="004F152D" w:rsidRDefault="004F152D">
            <w:pPr>
              <w:jc w:val="center"/>
              <w:rPr>
                <w:rFonts w:ascii="仿宋_GB2312" w:hint="eastAsia"/>
                <w:sz w:val="24"/>
              </w:rPr>
            </w:pPr>
          </w:p>
        </w:tc>
        <w:tc>
          <w:tcPr>
            <w:tcW w:w="1107" w:type="dxa"/>
            <w:vAlign w:val="center"/>
          </w:tcPr>
          <w:p w14:paraId="64951464" w14:textId="77777777" w:rsidR="004F152D" w:rsidRDefault="004F152D">
            <w:pPr>
              <w:jc w:val="center"/>
              <w:rPr>
                <w:rFonts w:ascii="仿宋_GB2312" w:hint="eastAsia"/>
                <w:sz w:val="24"/>
              </w:rPr>
            </w:pPr>
          </w:p>
        </w:tc>
        <w:tc>
          <w:tcPr>
            <w:tcW w:w="1107" w:type="dxa"/>
            <w:vAlign w:val="center"/>
          </w:tcPr>
          <w:p w14:paraId="463C2D20" w14:textId="77777777" w:rsidR="004F152D" w:rsidRDefault="004F152D">
            <w:pPr>
              <w:jc w:val="center"/>
              <w:rPr>
                <w:rFonts w:ascii="仿宋_GB2312" w:hint="eastAsia"/>
                <w:sz w:val="24"/>
              </w:rPr>
            </w:pPr>
          </w:p>
        </w:tc>
        <w:tc>
          <w:tcPr>
            <w:tcW w:w="1107" w:type="dxa"/>
            <w:vAlign w:val="center"/>
          </w:tcPr>
          <w:p w14:paraId="0D9BF494" w14:textId="77777777" w:rsidR="004F152D" w:rsidRDefault="004F152D">
            <w:pPr>
              <w:jc w:val="center"/>
              <w:rPr>
                <w:rFonts w:ascii="仿宋_GB2312" w:hint="eastAsia"/>
                <w:sz w:val="24"/>
              </w:rPr>
            </w:pPr>
          </w:p>
        </w:tc>
        <w:tc>
          <w:tcPr>
            <w:tcW w:w="999" w:type="dxa"/>
            <w:vAlign w:val="center"/>
          </w:tcPr>
          <w:p w14:paraId="33027DF9" w14:textId="77777777" w:rsidR="004F152D" w:rsidRDefault="004F152D">
            <w:pPr>
              <w:jc w:val="center"/>
              <w:rPr>
                <w:rFonts w:ascii="仿宋_GB2312" w:hint="eastAsia"/>
                <w:sz w:val="24"/>
              </w:rPr>
            </w:pPr>
          </w:p>
        </w:tc>
      </w:tr>
      <w:tr w:rsidR="004F152D" w14:paraId="2ACAF99F" w14:textId="77777777">
        <w:tblPrEx>
          <w:tblCellMar>
            <w:top w:w="0" w:type="dxa"/>
            <w:bottom w:w="0" w:type="dxa"/>
          </w:tblCellMar>
        </w:tblPrEx>
        <w:trPr>
          <w:cantSplit/>
          <w:trHeight w:hRule="exact" w:val="440"/>
        </w:trPr>
        <w:tc>
          <w:tcPr>
            <w:tcW w:w="630" w:type="dxa"/>
            <w:vMerge/>
            <w:vAlign w:val="center"/>
          </w:tcPr>
          <w:p w14:paraId="15C1D129" w14:textId="77777777" w:rsidR="004F152D" w:rsidRDefault="004F152D">
            <w:pPr>
              <w:jc w:val="center"/>
              <w:rPr>
                <w:rFonts w:ascii="仿宋_GB2312" w:hint="eastAsia"/>
                <w:sz w:val="24"/>
              </w:rPr>
            </w:pPr>
          </w:p>
        </w:tc>
        <w:tc>
          <w:tcPr>
            <w:tcW w:w="1050" w:type="dxa"/>
            <w:vMerge/>
            <w:vAlign w:val="center"/>
          </w:tcPr>
          <w:p w14:paraId="4781E225" w14:textId="77777777" w:rsidR="004F152D" w:rsidRDefault="004F152D">
            <w:pPr>
              <w:rPr>
                <w:rFonts w:ascii="仿宋_GB2312" w:hint="eastAsia"/>
                <w:sz w:val="24"/>
              </w:rPr>
            </w:pPr>
          </w:p>
        </w:tc>
        <w:tc>
          <w:tcPr>
            <w:tcW w:w="1995" w:type="dxa"/>
            <w:vAlign w:val="center"/>
          </w:tcPr>
          <w:p w14:paraId="5CCD7906" w14:textId="77777777" w:rsidR="004F152D" w:rsidRDefault="004F152D">
            <w:pPr>
              <w:rPr>
                <w:rFonts w:ascii="仿宋_GB2312" w:hint="eastAsia"/>
                <w:sz w:val="24"/>
              </w:rPr>
            </w:pPr>
            <w:r>
              <w:rPr>
                <w:rFonts w:ascii="仿宋_GB2312" w:hint="eastAsia"/>
                <w:sz w:val="24"/>
              </w:rPr>
              <w:t>5</w:t>
            </w:r>
            <w:r>
              <w:rPr>
                <w:rFonts w:ascii="仿宋_GB2312"/>
                <w:sz w:val="24"/>
              </w:rPr>
              <w:t>cm</w:t>
            </w:r>
            <w:r>
              <w:rPr>
                <w:rFonts w:ascii="仿宋_GB2312" w:hint="eastAsia"/>
                <w:sz w:val="24"/>
              </w:rPr>
              <w:t>厚木板</w:t>
            </w:r>
          </w:p>
        </w:tc>
        <w:tc>
          <w:tcPr>
            <w:tcW w:w="1050" w:type="dxa"/>
            <w:vAlign w:val="center"/>
          </w:tcPr>
          <w:p w14:paraId="51A8B997" w14:textId="77777777" w:rsidR="004F152D" w:rsidRDefault="004F152D">
            <w:pPr>
              <w:jc w:val="center"/>
              <w:rPr>
                <w:rFonts w:ascii="仿宋_GB2312" w:hint="eastAsia"/>
                <w:sz w:val="24"/>
              </w:rPr>
            </w:pPr>
            <w:r>
              <w:rPr>
                <w:rFonts w:ascii="仿宋_GB2312" w:hint="eastAsia"/>
                <w:sz w:val="24"/>
              </w:rPr>
              <w:t>1300</w:t>
            </w:r>
          </w:p>
        </w:tc>
        <w:tc>
          <w:tcPr>
            <w:tcW w:w="702" w:type="dxa"/>
            <w:vAlign w:val="center"/>
          </w:tcPr>
          <w:p w14:paraId="50E4AA99" w14:textId="77777777" w:rsidR="004F152D" w:rsidRDefault="004F152D">
            <w:pPr>
              <w:jc w:val="center"/>
              <w:rPr>
                <w:rFonts w:ascii="仿宋_GB2312"/>
                <w:sz w:val="24"/>
              </w:rPr>
            </w:pPr>
            <w:r>
              <w:rPr>
                <w:rFonts w:ascii="仿宋_GB2312"/>
                <w:sz w:val="24"/>
              </w:rPr>
              <w:t>m</w:t>
            </w:r>
            <w:r>
              <w:rPr>
                <w:rFonts w:ascii="仿宋_GB2312"/>
                <w:sz w:val="24"/>
                <w:vertAlign w:val="superscript"/>
              </w:rPr>
              <w:t>2</w:t>
            </w:r>
          </w:p>
        </w:tc>
        <w:tc>
          <w:tcPr>
            <w:tcW w:w="1107" w:type="dxa"/>
            <w:vAlign w:val="center"/>
          </w:tcPr>
          <w:p w14:paraId="6F719A21" w14:textId="77777777" w:rsidR="004F152D" w:rsidRDefault="004F152D">
            <w:pPr>
              <w:pStyle w:val="10"/>
              <w:rPr>
                <w:rFonts w:hint="eastAsia"/>
              </w:rPr>
            </w:pPr>
            <w:r>
              <w:rPr>
                <w:rFonts w:hint="eastAsia"/>
              </w:rPr>
              <w:t>300</w:t>
            </w:r>
          </w:p>
        </w:tc>
        <w:tc>
          <w:tcPr>
            <w:tcW w:w="1107" w:type="dxa"/>
            <w:vAlign w:val="center"/>
          </w:tcPr>
          <w:p w14:paraId="7432C910" w14:textId="77777777" w:rsidR="004F152D" w:rsidRDefault="004F152D">
            <w:pPr>
              <w:jc w:val="center"/>
              <w:rPr>
                <w:rFonts w:ascii="仿宋_GB2312" w:hint="eastAsia"/>
                <w:sz w:val="24"/>
              </w:rPr>
            </w:pPr>
            <w:r>
              <w:rPr>
                <w:rFonts w:ascii="仿宋_GB2312" w:hint="eastAsia"/>
                <w:sz w:val="24"/>
              </w:rPr>
              <w:t>1000</w:t>
            </w:r>
          </w:p>
        </w:tc>
        <w:tc>
          <w:tcPr>
            <w:tcW w:w="1107" w:type="dxa"/>
            <w:vAlign w:val="center"/>
          </w:tcPr>
          <w:p w14:paraId="5B586C5D" w14:textId="77777777" w:rsidR="004F152D" w:rsidRDefault="004F152D">
            <w:pPr>
              <w:jc w:val="center"/>
              <w:rPr>
                <w:rFonts w:ascii="仿宋_GB2312" w:hint="eastAsia"/>
                <w:sz w:val="24"/>
              </w:rPr>
            </w:pPr>
          </w:p>
        </w:tc>
        <w:tc>
          <w:tcPr>
            <w:tcW w:w="1107" w:type="dxa"/>
            <w:vAlign w:val="center"/>
          </w:tcPr>
          <w:p w14:paraId="6A4207DF" w14:textId="77777777" w:rsidR="004F152D" w:rsidRDefault="004F152D">
            <w:pPr>
              <w:jc w:val="center"/>
              <w:rPr>
                <w:rFonts w:ascii="仿宋_GB2312" w:hint="eastAsia"/>
                <w:sz w:val="24"/>
              </w:rPr>
            </w:pPr>
          </w:p>
        </w:tc>
        <w:tc>
          <w:tcPr>
            <w:tcW w:w="1107" w:type="dxa"/>
            <w:vAlign w:val="center"/>
          </w:tcPr>
          <w:p w14:paraId="0234D8EC" w14:textId="77777777" w:rsidR="004F152D" w:rsidRDefault="004F152D">
            <w:pPr>
              <w:jc w:val="center"/>
              <w:rPr>
                <w:rFonts w:ascii="仿宋_GB2312" w:hint="eastAsia"/>
                <w:sz w:val="24"/>
              </w:rPr>
            </w:pPr>
          </w:p>
        </w:tc>
        <w:tc>
          <w:tcPr>
            <w:tcW w:w="1107" w:type="dxa"/>
            <w:vAlign w:val="center"/>
          </w:tcPr>
          <w:p w14:paraId="40728038" w14:textId="77777777" w:rsidR="004F152D" w:rsidRDefault="004F152D">
            <w:pPr>
              <w:jc w:val="center"/>
              <w:rPr>
                <w:rFonts w:ascii="仿宋_GB2312" w:hint="eastAsia"/>
                <w:sz w:val="24"/>
              </w:rPr>
            </w:pPr>
          </w:p>
        </w:tc>
        <w:tc>
          <w:tcPr>
            <w:tcW w:w="1107" w:type="dxa"/>
            <w:vAlign w:val="center"/>
          </w:tcPr>
          <w:p w14:paraId="03ADBDD1" w14:textId="77777777" w:rsidR="004F152D" w:rsidRDefault="004F152D">
            <w:pPr>
              <w:jc w:val="center"/>
              <w:rPr>
                <w:rFonts w:ascii="仿宋_GB2312" w:hint="eastAsia"/>
                <w:sz w:val="24"/>
              </w:rPr>
            </w:pPr>
          </w:p>
        </w:tc>
        <w:tc>
          <w:tcPr>
            <w:tcW w:w="999" w:type="dxa"/>
            <w:vAlign w:val="center"/>
          </w:tcPr>
          <w:p w14:paraId="3B579A65" w14:textId="77777777" w:rsidR="004F152D" w:rsidRDefault="004F152D">
            <w:pPr>
              <w:jc w:val="center"/>
              <w:rPr>
                <w:rFonts w:ascii="仿宋_GB2312" w:hint="eastAsia"/>
                <w:sz w:val="24"/>
              </w:rPr>
            </w:pPr>
          </w:p>
        </w:tc>
      </w:tr>
      <w:tr w:rsidR="004F152D" w14:paraId="72855753" w14:textId="77777777">
        <w:tblPrEx>
          <w:tblCellMar>
            <w:top w:w="0" w:type="dxa"/>
            <w:bottom w:w="0" w:type="dxa"/>
          </w:tblCellMar>
        </w:tblPrEx>
        <w:trPr>
          <w:cantSplit/>
          <w:trHeight w:hRule="exact" w:val="440"/>
        </w:trPr>
        <w:tc>
          <w:tcPr>
            <w:tcW w:w="630" w:type="dxa"/>
            <w:vAlign w:val="center"/>
          </w:tcPr>
          <w:p w14:paraId="47D715F0" w14:textId="77777777" w:rsidR="004F152D" w:rsidRDefault="004F152D">
            <w:pPr>
              <w:jc w:val="center"/>
              <w:rPr>
                <w:rFonts w:ascii="仿宋_GB2312" w:hint="eastAsia"/>
                <w:sz w:val="24"/>
              </w:rPr>
            </w:pPr>
            <w:r>
              <w:rPr>
                <w:rFonts w:ascii="仿宋_GB2312" w:hint="eastAsia"/>
                <w:sz w:val="24"/>
              </w:rPr>
              <w:t>2</w:t>
            </w:r>
          </w:p>
        </w:tc>
        <w:tc>
          <w:tcPr>
            <w:tcW w:w="3045" w:type="dxa"/>
            <w:gridSpan w:val="2"/>
            <w:vAlign w:val="center"/>
          </w:tcPr>
          <w:p w14:paraId="2171757A" w14:textId="77777777" w:rsidR="004F152D" w:rsidRDefault="004F152D">
            <w:pPr>
              <w:rPr>
                <w:rFonts w:ascii="仿宋_GB2312" w:hint="eastAsia"/>
                <w:sz w:val="24"/>
              </w:rPr>
            </w:pPr>
            <w:r>
              <w:rPr>
                <w:rFonts w:ascii="仿宋_GB2312" w:hint="eastAsia"/>
                <w:sz w:val="24"/>
              </w:rPr>
              <w:t>钻孔桩钢护筒</w:t>
            </w:r>
          </w:p>
        </w:tc>
        <w:tc>
          <w:tcPr>
            <w:tcW w:w="1050" w:type="dxa"/>
            <w:vAlign w:val="center"/>
          </w:tcPr>
          <w:p w14:paraId="18B48245" w14:textId="77777777" w:rsidR="004F152D" w:rsidRDefault="004F152D">
            <w:pPr>
              <w:jc w:val="center"/>
              <w:rPr>
                <w:rFonts w:ascii="仿宋_GB2312" w:hint="eastAsia"/>
                <w:sz w:val="24"/>
              </w:rPr>
            </w:pPr>
            <w:r>
              <w:rPr>
                <w:rFonts w:ascii="仿宋_GB2312" w:hint="eastAsia"/>
                <w:sz w:val="24"/>
              </w:rPr>
              <w:t>33.4</w:t>
            </w:r>
          </w:p>
        </w:tc>
        <w:tc>
          <w:tcPr>
            <w:tcW w:w="702" w:type="dxa"/>
            <w:vAlign w:val="center"/>
          </w:tcPr>
          <w:p w14:paraId="5FF64657" w14:textId="77777777" w:rsidR="004F152D" w:rsidRDefault="004F152D">
            <w:pPr>
              <w:jc w:val="center"/>
              <w:rPr>
                <w:rFonts w:ascii="仿宋_GB2312"/>
                <w:sz w:val="24"/>
              </w:rPr>
            </w:pPr>
            <w:r>
              <w:rPr>
                <w:rFonts w:ascii="仿宋_GB2312"/>
                <w:sz w:val="24"/>
              </w:rPr>
              <w:t>t</w:t>
            </w:r>
          </w:p>
        </w:tc>
        <w:tc>
          <w:tcPr>
            <w:tcW w:w="1107" w:type="dxa"/>
            <w:vAlign w:val="center"/>
          </w:tcPr>
          <w:p w14:paraId="05F55711" w14:textId="77777777" w:rsidR="004F152D" w:rsidRDefault="004F152D">
            <w:pPr>
              <w:jc w:val="center"/>
              <w:rPr>
                <w:rFonts w:ascii="仿宋_GB2312" w:hint="eastAsia"/>
                <w:sz w:val="24"/>
              </w:rPr>
            </w:pPr>
          </w:p>
        </w:tc>
        <w:tc>
          <w:tcPr>
            <w:tcW w:w="1107" w:type="dxa"/>
            <w:vAlign w:val="center"/>
          </w:tcPr>
          <w:p w14:paraId="3019EA63" w14:textId="77777777" w:rsidR="004F152D" w:rsidRDefault="004F152D">
            <w:pPr>
              <w:jc w:val="center"/>
              <w:rPr>
                <w:rFonts w:ascii="仿宋_GB2312" w:hint="eastAsia"/>
                <w:sz w:val="24"/>
              </w:rPr>
            </w:pPr>
            <w:r>
              <w:rPr>
                <w:rFonts w:ascii="仿宋_GB2312" w:hint="eastAsia"/>
                <w:sz w:val="24"/>
              </w:rPr>
              <w:t>11.2</w:t>
            </w:r>
          </w:p>
        </w:tc>
        <w:tc>
          <w:tcPr>
            <w:tcW w:w="1107" w:type="dxa"/>
            <w:vAlign w:val="center"/>
          </w:tcPr>
          <w:p w14:paraId="6D41AF2E" w14:textId="77777777" w:rsidR="004F152D" w:rsidRDefault="004F152D">
            <w:pPr>
              <w:jc w:val="center"/>
              <w:rPr>
                <w:rFonts w:ascii="仿宋_GB2312" w:hint="eastAsia"/>
                <w:sz w:val="24"/>
              </w:rPr>
            </w:pPr>
            <w:r>
              <w:rPr>
                <w:rFonts w:ascii="仿宋_GB2312" w:hint="eastAsia"/>
                <w:sz w:val="24"/>
              </w:rPr>
              <w:t>6.0</w:t>
            </w:r>
          </w:p>
        </w:tc>
        <w:tc>
          <w:tcPr>
            <w:tcW w:w="1107" w:type="dxa"/>
            <w:vAlign w:val="center"/>
          </w:tcPr>
          <w:p w14:paraId="0BEA620A" w14:textId="77777777" w:rsidR="004F152D" w:rsidRDefault="004F152D">
            <w:pPr>
              <w:jc w:val="center"/>
              <w:rPr>
                <w:rFonts w:ascii="仿宋_GB2312" w:hint="eastAsia"/>
                <w:sz w:val="24"/>
              </w:rPr>
            </w:pPr>
            <w:r>
              <w:rPr>
                <w:rFonts w:ascii="仿宋_GB2312" w:hint="eastAsia"/>
                <w:sz w:val="24"/>
              </w:rPr>
              <w:t>5.0</w:t>
            </w:r>
          </w:p>
        </w:tc>
        <w:tc>
          <w:tcPr>
            <w:tcW w:w="1107" w:type="dxa"/>
            <w:vAlign w:val="center"/>
          </w:tcPr>
          <w:p w14:paraId="39BFC385" w14:textId="77777777" w:rsidR="004F152D" w:rsidRDefault="004F152D">
            <w:pPr>
              <w:jc w:val="center"/>
              <w:rPr>
                <w:rFonts w:ascii="仿宋_GB2312" w:hint="eastAsia"/>
                <w:sz w:val="24"/>
              </w:rPr>
            </w:pPr>
            <w:r>
              <w:rPr>
                <w:rFonts w:ascii="仿宋_GB2312" w:hint="eastAsia"/>
                <w:sz w:val="24"/>
              </w:rPr>
              <w:t>11.1</w:t>
            </w:r>
          </w:p>
        </w:tc>
        <w:tc>
          <w:tcPr>
            <w:tcW w:w="1107" w:type="dxa"/>
            <w:vAlign w:val="center"/>
          </w:tcPr>
          <w:p w14:paraId="0CBC8D67" w14:textId="77777777" w:rsidR="004F152D" w:rsidRDefault="004F152D">
            <w:pPr>
              <w:jc w:val="center"/>
              <w:rPr>
                <w:rFonts w:ascii="仿宋_GB2312" w:hint="eastAsia"/>
                <w:sz w:val="24"/>
              </w:rPr>
            </w:pPr>
          </w:p>
        </w:tc>
        <w:tc>
          <w:tcPr>
            <w:tcW w:w="1107" w:type="dxa"/>
            <w:vAlign w:val="center"/>
          </w:tcPr>
          <w:p w14:paraId="388951DB" w14:textId="77777777" w:rsidR="004F152D" w:rsidRDefault="004F152D">
            <w:pPr>
              <w:jc w:val="center"/>
              <w:rPr>
                <w:rFonts w:ascii="仿宋_GB2312" w:hint="eastAsia"/>
                <w:sz w:val="24"/>
              </w:rPr>
            </w:pPr>
          </w:p>
        </w:tc>
        <w:tc>
          <w:tcPr>
            <w:tcW w:w="999" w:type="dxa"/>
            <w:vAlign w:val="center"/>
          </w:tcPr>
          <w:p w14:paraId="07160332" w14:textId="77777777" w:rsidR="004F152D" w:rsidRDefault="004F152D">
            <w:pPr>
              <w:jc w:val="center"/>
              <w:rPr>
                <w:rFonts w:ascii="仿宋_GB2312" w:hint="eastAsia"/>
                <w:sz w:val="24"/>
              </w:rPr>
            </w:pPr>
          </w:p>
        </w:tc>
      </w:tr>
      <w:tr w:rsidR="004F152D" w14:paraId="6A7084D6" w14:textId="77777777">
        <w:tblPrEx>
          <w:tblCellMar>
            <w:top w:w="0" w:type="dxa"/>
            <w:bottom w:w="0" w:type="dxa"/>
          </w:tblCellMar>
        </w:tblPrEx>
        <w:trPr>
          <w:cantSplit/>
          <w:trHeight w:hRule="exact" w:val="440"/>
        </w:trPr>
        <w:tc>
          <w:tcPr>
            <w:tcW w:w="630" w:type="dxa"/>
            <w:vAlign w:val="center"/>
          </w:tcPr>
          <w:p w14:paraId="0073F3E8" w14:textId="77777777" w:rsidR="004F152D" w:rsidRDefault="004F152D">
            <w:pPr>
              <w:jc w:val="center"/>
              <w:rPr>
                <w:rFonts w:ascii="仿宋_GB2312" w:hint="eastAsia"/>
                <w:sz w:val="24"/>
              </w:rPr>
            </w:pPr>
            <w:r>
              <w:rPr>
                <w:rFonts w:ascii="仿宋_GB2312" w:hint="eastAsia"/>
                <w:sz w:val="24"/>
              </w:rPr>
              <w:t>3</w:t>
            </w:r>
          </w:p>
        </w:tc>
        <w:tc>
          <w:tcPr>
            <w:tcW w:w="3045" w:type="dxa"/>
            <w:gridSpan w:val="2"/>
            <w:vAlign w:val="center"/>
          </w:tcPr>
          <w:p w14:paraId="7B60BC5B" w14:textId="77777777" w:rsidR="004F152D" w:rsidRDefault="004F152D">
            <w:pPr>
              <w:rPr>
                <w:rFonts w:ascii="仿宋_GB2312" w:hint="eastAsia"/>
                <w:sz w:val="24"/>
              </w:rPr>
            </w:pPr>
            <w:r>
              <w:rPr>
                <w:rFonts w:ascii="仿宋_GB2312" w:hint="eastAsia"/>
                <w:sz w:val="24"/>
              </w:rPr>
              <w:t>钻孔桩钢筋</w:t>
            </w:r>
          </w:p>
        </w:tc>
        <w:tc>
          <w:tcPr>
            <w:tcW w:w="1050" w:type="dxa"/>
            <w:vAlign w:val="center"/>
          </w:tcPr>
          <w:p w14:paraId="4926EE4A" w14:textId="77777777" w:rsidR="004F152D" w:rsidRDefault="004F152D">
            <w:pPr>
              <w:jc w:val="center"/>
              <w:rPr>
                <w:rFonts w:ascii="仿宋_GB2312" w:hint="eastAsia"/>
                <w:sz w:val="24"/>
              </w:rPr>
            </w:pPr>
            <w:r>
              <w:rPr>
                <w:rFonts w:ascii="仿宋_GB2312" w:hint="eastAsia"/>
                <w:sz w:val="24"/>
              </w:rPr>
              <w:t>126.8</w:t>
            </w:r>
          </w:p>
        </w:tc>
        <w:tc>
          <w:tcPr>
            <w:tcW w:w="702" w:type="dxa"/>
            <w:vAlign w:val="center"/>
          </w:tcPr>
          <w:p w14:paraId="75905C3B" w14:textId="77777777" w:rsidR="004F152D" w:rsidRDefault="004F152D">
            <w:pPr>
              <w:jc w:val="center"/>
              <w:rPr>
                <w:rFonts w:ascii="仿宋_GB2312"/>
                <w:sz w:val="24"/>
              </w:rPr>
            </w:pPr>
            <w:r>
              <w:rPr>
                <w:rFonts w:ascii="仿宋_GB2312"/>
                <w:sz w:val="24"/>
              </w:rPr>
              <w:t>t</w:t>
            </w:r>
          </w:p>
        </w:tc>
        <w:tc>
          <w:tcPr>
            <w:tcW w:w="1107" w:type="dxa"/>
            <w:vAlign w:val="center"/>
          </w:tcPr>
          <w:p w14:paraId="3E2F2AFC" w14:textId="77777777" w:rsidR="004F152D" w:rsidRDefault="004F152D">
            <w:pPr>
              <w:jc w:val="center"/>
              <w:rPr>
                <w:rFonts w:ascii="仿宋_GB2312" w:hint="eastAsia"/>
                <w:sz w:val="24"/>
              </w:rPr>
            </w:pPr>
          </w:p>
        </w:tc>
        <w:tc>
          <w:tcPr>
            <w:tcW w:w="1107" w:type="dxa"/>
            <w:vAlign w:val="center"/>
          </w:tcPr>
          <w:p w14:paraId="3290E096" w14:textId="77777777" w:rsidR="004F152D" w:rsidRDefault="004F152D">
            <w:pPr>
              <w:jc w:val="center"/>
              <w:rPr>
                <w:rFonts w:ascii="仿宋_GB2312" w:hint="eastAsia"/>
                <w:sz w:val="24"/>
              </w:rPr>
            </w:pPr>
            <w:r>
              <w:rPr>
                <w:rFonts w:ascii="仿宋_GB2312" w:hint="eastAsia"/>
                <w:sz w:val="24"/>
              </w:rPr>
              <w:t>45</w:t>
            </w:r>
          </w:p>
        </w:tc>
        <w:tc>
          <w:tcPr>
            <w:tcW w:w="1107" w:type="dxa"/>
            <w:vAlign w:val="center"/>
          </w:tcPr>
          <w:p w14:paraId="7B04A890" w14:textId="77777777" w:rsidR="004F152D" w:rsidRDefault="004F152D">
            <w:pPr>
              <w:jc w:val="center"/>
              <w:rPr>
                <w:rFonts w:ascii="仿宋_GB2312" w:hint="eastAsia"/>
                <w:sz w:val="24"/>
              </w:rPr>
            </w:pPr>
            <w:r>
              <w:rPr>
                <w:rFonts w:ascii="仿宋_GB2312" w:hint="eastAsia"/>
                <w:sz w:val="24"/>
              </w:rPr>
              <w:t>22</w:t>
            </w:r>
          </w:p>
        </w:tc>
        <w:tc>
          <w:tcPr>
            <w:tcW w:w="1107" w:type="dxa"/>
            <w:vAlign w:val="center"/>
          </w:tcPr>
          <w:p w14:paraId="7CC3A6DA" w14:textId="77777777" w:rsidR="004F152D" w:rsidRDefault="004F152D">
            <w:pPr>
              <w:jc w:val="center"/>
              <w:rPr>
                <w:rFonts w:ascii="仿宋_GB2312" w:hint="eastAsia"/>
                <w:sz w:val="24"/>
              </w:rPr>
            </w:pPr>
            <w:r>
              <w:rPr>
                <w:rFonts w:ascii="仿宋_GB2312" w:hint="eastAsia"/>
                <w:sz w:val="24"/>
              </w:rPr>
              <w:t>22</w:t>
            </w:r>
          </w:p>
        </w:tc>
        <w:tc>
          <w:tcPr>
            <w:tcW w:w="1107" w:type="dxa"/>
            <w:vAlign w:val="center"/>
          </w:tcPr>
          <w:p w14:paraId="78E4F3DA" w14:textId="77777777" w:rsidR="004F152D" w:rsidRDefault="004F152D">
            <w:pPr>
              <w:jc w:val="center"/>
              <w:rPr>
                <w:rFonts w:ascii="仿宋_GB2312" w:hint="eastAsia"/>
                <w:sz w:val="24"/>
              </w:rPr>
            </w:pPr>
            <w:r>
              <w:rPr>
                <w:rFonts w:ascii="仿宋_GB2312" w:hint="eastAsia"/>
                <w:sz w:val="24"/>
              </w:rPr>
              <w:t>37.8</w:t>
            </w:r>
          </w:p>
        </w:tc>
        <w:tc>
          <w:tcPr>
            <w:tcW w:w="1107" w:type="dxa"/>
            <w:vAlign w:val="center"/>
          </w:tcPr>
          <w:p w14:paraId="026BD960" w14:textId="77777777" w:rsidR="004F152D" w:rsidRDefault="004F152D">
            <w:pPr>
              <w:jc w:val="center"/>
              <w:rPr>
                <w:rFonts w:ascii="仿宋_GB2312" w:hint="eastAsia"/>
                <w:sz w:val="24"/>
              </w:rPr>
            </w:pPr>
          </w:p>
        </w:tc>
        <w:tc>
          <w:tcPr>
            <w:tcW w:w="1107" w:type="dxa"/>
            <w:vAlign w:val="center"/>
          </w:tcPr>
          <w:p w14:paraId="7E7EEFFE" w14:textId="77777777" w:rsidR="004F152D" w:rsidRDefault="004F152D">
            <w:pPr>
              <w:jc w:val="center"/>
              <w:rPr>
                <w:rFonts w:ascii="仿宋_GB2312" w:hint="eastAsia"/>
                <w:sz w:val="24"/>
              </w:rPr>
            </w:pPr>
          </w:p>
        </w:tc>
        <w:tc>
          <w:tcPr>
            <w:tcW w:w="999" w:type="dxa"/>
            <w:vAlign w:val="center"/>
          </w:tcPr>
          <w:p w14:paraId="66C9E559" w14:textId="77777777" w:rsidR="004F152D" w:rsidRDefault="004F152D">
            <w:pPr>
              <w:jc w:val="center"/>
              <w:rPr>
                <w:rFonts w:ascii="仿宋_GB2312" w:hint="eastAsia"/>
                <w:sz w:val="24"/>
              </w:rPr>
            </w:pPr>
          </w:p>
        </w:tc>
      </w:tr>
      <w:tr w:rsidR="004F152D" w14:paraId="16D86649" w14:textId="77777777">
        <w:tblPrEx>
          <w:tblCellMar>
            <w:top w:w="0" w:type="dxa"/>
            <w:bottom w:w="0" w:type="dxa"/>
          </w:tblCellMar>
        </w:tblPrEx>
        <w:trPr>
          <w:cantSplit/>
          <w:trHeight w:hRule="exact" w:val="440"/>
        </w:trPr>
        <w:tc>
          <w:tcPr>
            <w:tcW w:w="630" w:type="dxa"/>
            <w:vAlign w:val="center"/>
          </w:tcPr>
          <w:p w14:paraId="79A4E918" w14:textId="77777777" w:rsidR="004F152D" w:rsidRDefault="004F152D">
            <w:pPr>
              <w:jc w:val="center"/>
              <w:rPr>
                <w:rFonts w:ascii="仿宋_GB2312" w:hint="eastAsia"/>
                <w:sz w:val="24"/>
              </w:rPr>
            </w:pPr>
            <w:r>
              <w:rPr>
                <w:rFonts w:ascii="仿宋_GB2312" w:hint="eastAsia"/>
                <w:sz w:val="24"/>
              </w:rPr>
              <w:t>4</w:t>
            </w:r>
          </w:p>
        </w:tc>
        <w:tc>
          <w:tcPr>
            <w:tcW w:w="3045" w:type="dxa"/>
            <w:gridSpan w:val="2"/>
            <w:vAlign w:val="center"/>
          </w:tcPr>
          <w:p w14:paraId="468F3860" w14:textId="77777777" w:rsidR="004F152D" w:rsidRDefault="004F152D">
            <w:pPr>
              <w:rPr>
                <w:rFonts w:ascii="仿宋_GB2312" w:hint="eastAsia"/>
                <w:sz w:val="24"/>
              </w:rPr>
            </w:pPr>
            <w:r>
              <w:rPr>
                <w:rFonts w:ascii="仿宋_GB2312" w:hint="eastAsia"/>
                <w:sz w:val="24"/>
              </w:rPr>
              <w:t>预应力钢筋</w:t>
            </w:r>
          </w:p>
        </w:tc>
        <w:tc>
          <w:tcPr>
            <w:tcW w:w="1050" w:type="dxa"/>
            <w:vAlign w:val="center"/>
          </w:tcPr>
          <w:p w14:paraId="7F72A20C" w14:textId="77777777" w:rsidR="004F152D" w:rsidRDefault="004F152D">
            <w:pPr>
              <w:jc w:val="center"/>
              <w:rPr>
                <w:rFonts w:ascii="仿宋_GB2312" w:hint="eastAsia"/>
                <w:sz w:val="24"/>
              </w:rPr>
            </w:pPr>
            <w:r>
              <w:rPr>
                <w:rFonts w:ascii="仿宋_GB2312" w:hint="eastAsia"/>
                <w:sz w:val="24"/>
              </w:rPr>
              <w:t>232.6</w:t>
            </w:r>
          </w:p>
        </w:tc>
        <w:tc>
          <w:tcPr>
            <w:tcW w:w="702" w:type="dxa"/>
            <w:vAlign w:val="center"/>
          </w:tcPr>
          <w:p w14:paraId="6BBFAB21" w14:textId="77777777" w:rsidR="004F152D" w:rsidRDefault="004F152D">
            <w:pPr>
              <w:jc w:val="center"/>
              <w:rPr>
                <w:rFonts w:ascii="仿宋_GB2312"/>
                <w:sz w:val="24"/>
              </w:rPr>
            </w:pPr>
            <w:r>
              <w:rPr>
                <w:rFonts w:ascii="仿宋_GB2312"/>
                <w:sz w:val="24"/>
              </w:rPr>
              <w:t>t</w:t>
            </w:r>
          </w:p>
        </w:tc>
        <w:tc>
          <w:tcPr>
            <w:tcW w:w="1107" w:type="dxa"/>
            <w:vAlign w:val="center"/>
          </w:tcPr>
          <w:p w14:paraId="33150C19" w14:textId="77777777" w:rsidR="004F152D" w:rsidRDefault="004F152D">
            <w:pPr>
              <w:jc w:val="center"/>
              <w:rPr>
                <w:rFonts w:ascii="仿宋_GB2312" w:hint="eastAsia"/>
                <w:sz w:val="24"/>
              </w:rPr>
            </w:pPr>
          </w:p>
        </w:tc>
        <w:tc>
          <w:tcPr>
            <w:tcW w:w="1107" w:type="dxa"/>
            <w:vAlign w:val="center"/>
          </w:tcPr>
          <w:p w14:paraId="497DDF57" w14:textId="77777777" w:rsidR="004F152D" w:rsidRDefault="004F152D">
            <w:pPr>
              <w:jc w:val="center"/>
              <w:rPr>
                <w:rFonts w:ascii="仿宋_GB2312" w:hint="eastAsia"/>
                <w:sz w:val="24"/>
              </w:rPr>
            </w:pPr>
            <w:r>
              <w:rPr>
                <w:rFonts w:ascii="仿宋_GB2312" w:hint="eastAsia"/>
                <w:sz w:val="24"/>
              </w:rPr>
              <w:t>150</w:t>
            </w:r>
          </w:p>
        </w:tc>
        <w:tc>
          <w:tcPr>
            <w:tcW w:w="1107" w:type="dxa"/>
            <w:vAlign w:val="center"/>
          </w:tcPr>
          <w:p w14:paraId="7CEDF8A6" w14:textId="77777777" w:rsidR="004F152D" w:rsidRDefault="004F152D">
            <w:pPr>
              <w:jc w:val="center"/>
              <w:rPr>
                <w:rFonts w:ascii="仿宋_GB2312" w:hint="eastAsia"/>
                <w:sz w:val="24"/>
              </w:rPr>
            </w:pPr>
            <w:r>
              <w:rPr>
                <w:rFonts w:ascii="仿宋_GB2312" w:hint="eastAsia"/>
                <w:sz w:val="24"/>
              </w:rPr>
              <w:t>82.6</w:t>
            </w:r>
          </w:p>
        </w:tc>
        <w:tc>
          <w:tcPr>
            <w:tcW w:w="1107" w:type="dxa"/>
            <w:vAlign w:val="center"/>
          </w:tcPr>
          <w:p w14:paraId="5068F5A9" w14:textId="77777777" w:rsidR="004F152D" w:rsidRDefault="004F152D">
            <w:pPr>
              <w:jc w:val="center"/>
              <w:rPr>
                <w:rFonts w:ascii="仿宋_GB2312" w:hint="eastAsia"/>
                <w:sz w:val="24"/>
              </w:rPr>
            </w:pPr>
          </w:p>
        </w:tc>
        <w:tc>
          <w:tcPr>
            <w:tcW w:w="1107" w:type="dxa"/>
            <w:vAlign w:val="center"/>
          </w:tcPr>
          <w:p w14:paraId="65A529E3" w14:textId="77777777" w:rsidR="004F152D" w:rsidRDefault="004F152D">
            <w:pPr>
              <w:jc w:val="center"/>
              <w:rPr>
                <w:rFonts w:ascii="仿宋_GB2312" w:hint="eastAsia"/>
                <w:sz w:val="24"/>
              </w:rPr>
            </w:pPr>
          </w:p>
        </w:tc>
        <w:tc>
          <w:tcPr>
            <w:tcW w:w="1107" w:type="dxa"/>
            <w:vAlign w:val="center"/>
          </w:tcPr>
          <w:p w14:paraId="0C44CCF9" w14:textId="77777777" w:rsidR="004F152D" w:rsidRDefault="004F152D">
            <w:pPr>
              <w:jc w:val="center"/>
              <w:rPr>
                <w:rFonts w:ascii="仿宋_GB2312" w:hint="eastAsia"/>
                <w:sz w:val="24"/>
              </w:rPr>
            </w:pPr>
          </w:p>
        </w:tc>
        <w:tc>
          <w:tcPr>
            <w:tcW w:w="1107" w:type="dxa"/>
            <w:vAlign w:val="center"/>
          </w:tcPr>
          <w:p w14:paraId="46782853" w14:textId="77777777" w:rsidR="004F152D" w:rsidRDefault="004F152D">
            <w:pPr>
              <w:jc w:val="center"/>
              <w:rPr>
                <w:rFonts w:ascii="仿宋_GB2312" w:hint="eastAsia"/>
                <w:sz w:val="24"/>
              </w:rPr>
            </w:pPr>
          </w:p>
        </w:tc>
        <w:tc>
          <w:tcPr>
            <w:tcW w:w="999" w:type="dxa"/>
            <w:vAlign w:val="center"/>
          </w:tcPr>
          <w:p w14:paraId="0AAFD704" w14:textId="77777777" w:rsidR="004F152D" w:rsidRDefault="004F152D">
            <w:pPr>
              <w:jc w:val="center"/>
              <w:rPr>
                <w:rFonts w:ascii="仿宋_GB2312" w:hint="eastAsia"/>
                <w:sz w:val="24"/>
              </w:rPr>
            </w:pPr>
          </w:p>
        </w:tc>
      </w:tr>
      <w:tr w:rsidR="004F152D" w14:paraId="4E933CF6" w14:textId="77777777">
        <w:tblPrEx>
          <w:tblCellMar>
            <w:top w:w="0" w:type="dxa"/>
            <w:bottom w:w="0" w:type="dxa"/>
          </w:tblCellMar>
        </w:tblPrEx>
        <w:trPr>
          <w:cantSplit/>
          <w:trHeight w:hRule="exact" w:val="440"/>
        </w:trPr>
        <w:tc>
          <w:tcPr>
            <w:tcW w:w="630" w:type="dxa"/>
            <w:vAlign w:val="center"/>
          </w:tcPr>
          <w:p w14:paraId="06D8A9FB" w14:textId="77777777" w:rsidR="004F152D" w:rsidRDefault="004F152D">
            <w:pPr>
              <w:jc w:val="center"/>
              <w:rPr>
                <w:rFonts w:ascii="仿宋_GB2312" w:hint="eastAsia"/>
                <w:sz w:val="24"/>
              </w:rPr>
            </w:pPr>
            <w:r>
              <w:rPr>
                <w:rFonts w:ascii="仿宋_GB2312" w:hint="eastAsia"/>
                <w:sz w:val="24"/>
              </w:rPr>
              <w:t>5</w:t>
            </w:r>
          </w:p>
        </w:tc>
        <w:tc>
          <w:tcPr>
            <w:tcW w:w="3045" w:type="dxa"/>
            <w:gridSpan w:val="2"/>
            <w:vAlign w:val="center"/>
          </w:tcPr>
          <w:p w14:paraId="40FDC326" w14:textId="77777777" w:rsidR="004F152D" w:rsidRDefault="004F152D">
            <w:pPr>
              <w:rPr>
                <w:rFonts w:ascii="仿宋_GB2312" w:hint="eastAsia"/>
                <w:sz w:val="24"/>
              </w:rPr>
            </w:pPr>
            <w:r>
              <w:rPr>
                <w:rFonts w:ascii="仿宋_GB2312" w:hint="eastAsia"/>
                <w:sz w:val="24"/>
              </w:rPr>
              <w:t>预制件钢筋</w:t>
            </w:r>
          </w:p>
        </w:tc>
        <w:tc>
          <w:tcPr>
            <w:tcW w:w="1050" w:type="dxa"/>
            <w:vAlign w:val="center"/>
          </w:tcPr>
          <w:p w14:paraId="62344EC9" w14:textId="77777777" w:rsidR="004F152D" w:rsidRDefault="004F152D">
            <w:pPr>
              <w:jc w:val="center"/>
              <w:rPr>
                <w:rFonts w:ascii="仿宋_GB2312" w:hint="eastAsia"/>
                <w:sz w:val="24"/>
              </w:rPr>
            </w:pPr>
            <w:r>
              <w:rPr>
                <w:rFonts w:ascii="仿宋_GB2312" w:hint="eastAsia"/>
                <w:sz w:val="24"/>
              </w:rPr>
              <w:t>345.3</w:t>
            </w:r>
          </w:p>
        </w:tc>
        <w:tc>
          <w:tcPr>
            <w:tcW w:w="702" w:type="dxa"/>
            <w:vAlign w:val="center"/>
          </w:tcPr>
          <w:p w14:paraId="0BBF67E3" w14:textId="77777777" w:rsidR="004F152D" w:rsidRDefault="004F152D">
            <w:pPr>
              <w:jc w:val="center"/>
              <w:rPr>
                <w:rFonts w:ascii="仿宋_GB2312"/>
                <w:sz w:val="24"/>
              </w:rPr>
            </w:pPr>
            <w:r>
              <w:rPr>
                <w:rFonts w:ascii="仿宋_GB2312"/>
                <w:sz w:val="24"/>
              </w:rPr>
              <w:t>t</w:t>
            </w:r>
          </w:p>
        </w:tc>
        <w:tc>
          <w:tcPr>
            <w:tcW w:w="1107" w:type="dxa"/>
            <w:vAlign w:val="center"/>
          </w:tcPr>
          <w:p w14:paraId="49013466" w14:textId="77777777" w:rsidR="004F152D" w:rsidRDefault="004F152D">
            <w:pPr>
              <w:jc w:val="center"/>
              <w:rPr>
                <w:rFonts w:ascii="仿宋_GB2312" w:hint="eastAsia"/>
                <w:sz w:val="24"/>
              </w:rPr>
            </w:pPr>
          </w:p>
        </w:tc>
        <w:tc>
          <w:tcPr>
            <w:tcW w:w="1107" w:type="dxa"/>
            <w:vAlign w:val="center"/>
          </w:tcPr>
          <w:p w14:paraId="4E440B17" w14:textId="77777777" w:rsidR="004F152D" w:rsidRDefault="004F152D">
            <w:pPr>
              <w:jc w:val="center"/>
              <w:rPr>
                <w:rFonts w:ascii="仿宋_GB2312" w:hint="eastAsia"/>
                <w:sz w:val="24"/>
              </w:rPr>
            </w:pPr>
            <w:r>
              <w:rPr>
                <w:rFonts w:ascii="仿宋_GB2312" w:hint="eastAsia"/>
                <w:sz w:val="24"/>
              </w:rPr>
              <w:t>100</w:t>
            </w:r>
          </w:p>
        </w:tc>
        <w:tc>
          <w:tcPr>
            <w:tcW w:w="1107" w:type="dxa"/>
            <w:vAlign w:val="center"/>
          </w:tcPr>
          <w:p w14:paraId="236A49A0" w14:textId="77777777" w:rsidR="004F152D" w:rsidRDefault="004F152D">
            <w:pPr>
              <w:jc w:val="center"/>
              <w:rPr>
                <w:rFonts w:ascii="仿宋_GB2312" w:hint="eastAsia"/>
                <w:sz w:val="24"/>
              </w:rPr>
            </w:pPr>
            <w:r>
              <w:rPr>
                <w:rFonts w:ascii="仿宋_GB2312" w:hint="eastAsia"/>
                <w:sz w:val="24"/>
              </w:rPr>
              <w:t>100</w:t>
            </w:r>
          </w:p>
        </w:tc>
        <w:tc>
          <w:tcPr>
            <w:tcW w:w="1107" w:type="dxa"/>
            <w:vAlign w:val="center"/>
          </w:tcPr>
          <w:p w14:paraId="3F97318D" w14:textId="77777777" w:rsidR="004F152D" w:rsidRDefault="004F152D">
            <w:pPr>
              <w:jc w:val="center"/>
              <w:rPr>
                <w:rFonts w:ascii="仿宋_GB2312" w:hint="eastAsia"/>
                <w:sz w:val="24"/>
              </w:rPr>
            </w:pPr>
            <w:r>
              <w:rPr>
                <w:rFonts w:ascii="仿宋_GB2312" w:hint="eastAsia"/>
                <w:sz w:val="24"/>
              </w:rPr>
              <w:t>100</w:t>
            </w:r>
          </w:p>
        </w:tc>
        <w:tc>
          <w:tcPr>
            <w:tcW w:w="1107" w:type="dxa"/>
            <w:vAlign w:val="center"/>
          </w:tcPr>
          <w:p w14:paraId="2654D16E" w14:textId="77777777" w:rsidR="004F152D" w:rsidRDefault="004F152D">
            <w:pPr>
              <w:jc w:val="center"/>
              <w:rPr>
                <w:rFonts w:ascii="仿宋_GB2312" w:hint="eastAsia"/>
                <w:sz w:val="24"/>
              </w:rPr>
            </w:pPr>
            <w:r>
              <w:rPr>
                <w:rFonts w:ascii="仿宋_GB2312" w:hint="eastAsia"/>
                <w:sz w:val="24"/>
              </w:rPr>
              <w:t>45.3</w:t>
            </w:r>
          </w:p>
        </w:tc>
        <w:tc>
          <w:tcPr>
            <w:tcW w:w="1107" w:type="dxa"/>
            <w:vAlign w:val="center"/>
          </w:tcPr>
          <w:p w14:paraId="1EF32F52" w14:textId="77777777" w:rsidR="004F152D" w:rsidRDefault="004F152D">
            <w:pPr>
              <w:jc w:val="center"/>
              <w:rPr>
                <w:rFonts w:ascii="仿宋_GB2312" w:hint="eastAsia"/>
                <w:sz w:val="24"/>
              </w:rPr>
            </w:pPr>
          </w:p>
        </w:tc>
        <w:tc>
          <w:tcPr>
            <w:tcW w:w="1107" w:type="dxa"/>
            <w:vAlign w:val="center"/>
          </w:tcPr>
          <w:p w14:paraId="726B25C4" w14:textId="77777777" w:rsidR="004F152D" w:rsidRDefault="004F152D">
            <w:pPr>
              <w:jc w:val="center"/>
              <w:rPr>
                <w:rFonts w:ascii="仿宋_GB2312" w:hint="eastAsia"/>
                <w:sz w:val="24"/>
              </w:rPr>
            </w:pPr>
          </w:p>
        </w:tc>
        <w:tc>
          <w:tcPr>
            <w:tcW w:w="999" w:type="dxa"/>
            <w:vAlign w:val="center"/>
          </w:tcPr>
          <w:p w14:paraId="1394CD43" w14:textId="77777777" w:rsidR="004F152D" w:rsidRDefault="004F152D">
            <w:pPr>
              <w:jc w:val="center"/>
              <w:rPr>
                <w:rFonts w:ascii="仿宋_GB2312" w:hint="eastAsia"/>
                <w:sz w:val="24"/>
              </w:rPr>
            </w:pPr>
          </w:p>
        </w:tc>
      </w:tr>
      <w:tr w:rsidR="004F152D" w14:paraId="2D270053" w14:textId="77777777">
        <w:tblPrEx>
          <w:tblCellMar>
            <w:top w:w="0" w:type="dxa"/>
            <w:bottom w:w="0" w:type="dxa"/>
          </w:tblCellMar>
        </w:tblPrEx>
        <w:trPr>
          <w:cantSplit/>
          <w:trHeight w:hRule="exact" w:val="440"/>
        </w:trPr>
        <w:tc>
          <w:tcPr>
            <w:tcW w:w="630" w:type="dxa"/>
            <w:vAlign w:val="center"/>
          </w:tcPr>
          <w:p w14:paraId="019676FF" w14:textId="77777777" w:rsidR="004F152D" w:rsidRDefault="004F152D">
            <w:pPr>
              <w:jc w:val="center"/>
              <w:rPr>
                <w:rFonts w:ascii="仿宋_GB2312" w:hint="eastAsia"/>
                <w:sz w:val="24"/>
              </w:rPr>
            </w:pPr>
            <w:r>
              <w:rPr>
                <w:rFonts w:ascii="仿宋_GB2312" w:hint="eastAsia"/>
                <w:sz w:val="24"/>
              </w:rPr>
              <w:t>6</w:t>
            </w:r>
          </w:p>
        </w:tc>
        <w:tc>
          <w:tcPr>
            <w:tcW w:w="3045" w:type="dxa"/>
            <w:gridSpan w:val="2"/>
            <w:vAlign w:val="center"/>
          </w:tcPr>
          <w:p w14:paraId="045FCF03" w14:textId="77777777" w:rsidR="004F152D" w:rsidRDefault="004F152D">
            <w:pPr>
              <w:rPr>
                <w:rFonts w:ascii="仿宋_GB2312" w:hint="eastAsia"/>
                <w:sz w:val="24"/>
              </w:rPr>
            </w:pPr>
            <w:r>
              <w:rPr>
                <w:rFonts w:ascii="仿宋_GB2312" w:hint="eastAsia"/>
                <w:sz w:val="24"/>
              </w:rPr>
              <w:t>现浇钢筋</w:t>
            </w:r>
          </w:p>
        </w:tc>
        <w:tc>
          <w:tcPr>
            <w:tcW w:w="1050" w:type="dxa"/>
            <w:vAlign w:val="center"/>
          </w:tcPr>
          <w:p w14:paraId="6A95464F" w14:textId="77777777" w:rsidR="004F152D" w:rsidRDefault="004F152D">
            <w:pPr>
              <w:jc w:val="center"/>
              <w:rPr>
                <w:rFonts w:ascii="仿宋_GB2312" w:hint="eastAsia"/>
                <w:sz w:val="24"/>
              </w:rPr>
            </w:pPr>
            <w:r>
              <w:rPr>
                <w:rFonts w:ascii="仿宋_GB2312" w:hint="eastAsia"/>
                <w:sz w:val="24"/>
              </w:rPr>
              <w:t>173.5</w:t>
            </w:r>
          </w:p>
        </w:tc>
        <w:tc>
          <w:tcPr>
            <w:tcW w:w="702" w:type="dxa"/>
            <w:vAlign w:val="center"/>
          </w:tcPr>
          <w:p w14:paraId="7BB72E14" w14:textId="77777777" w:rsidR="004F152D" w:rsidRDefault="004F152D">
            <w:pPr>
              <w:jc w:val="center"/>
              <w:rPr>
                <w:rFonts w:ascii="仿宋_GB2312"/>
                <w:sz w:val="24"/>
              </w:rPr>
            </w:pPr>
            <w:r>
              <w:rPr>
                <w:rFonts w:ascii="仿宋_GB2312"/>
                <w:sz w:val="24"/>
              </w:rPr>
              <w:t>t</w:t>
            </w:r>
          </w:p>
        </w:tc>
        <w:tc>
          <w:tcPr>
            <w:tcW w:w="1107" w:type="dxa"/>
            <w:vAlign w:val="center"/>
          </w:tcPr>
          <w:p w14:paraId="3D6FAD00" w14:textId="77777777" w:rsidR="004F152D" w:rsidRDefault="004F152D">
            <w:pPr>
              <w:jc w:val="center"/>
              <w:rPr>
                <w:rFonts w:ascii="仿宋_GB2312" w:hint="eastAsia"/>
                <w:sz w:val="24"/>
              </w:rPr>
            </w:pPr>
          </w:p>
        </w:tc>
        <w:tc>
          <w:tcPr>
            <w:tcW w:w="1107" w:type="dxa"/>
            <w:vAlign w:val="center"/>
          </w:tcPr>
          <w:p w14:paraId="004CBD09" w14:textId="77777777" w:rsidR="004F152D" w:rsidRDefault="004F152D">
            <w:pPr>
              <w:jc w:val="center"/>
              <w:rPr>
                <w:rFonts w:ascii="仿宋_GB2312" w:hint="eastAsia"/>
                <w:sz w:val="24"/>
              </w:rPr>
            </w:pPr>
          </w:p>
        </w:tc>
        <w:tc>
          <w:tcPr>
            <w:tcW w:w="1107" w:type="dxa"/>
            <w:vAlign w:val="center"/>
          </w:tcPr>
          <w:p w14:paraId="1AFCA231" w14:textId="77777777" w:rsidR="004F152D" w:rsidRDefault="004F152D">
            <w:pPr>
              <w:jc w:val="center"/>
              <w:rPr>
                <w:rFonts w:ascii="仿宋_GB2312" w:hint="eastAsia"/>
                <w:sz w:val="24"/>
              </w:rPr>
            </w:pPr>
            <w:r>
              <w:rPr>
                <w:rFonts w:ascii="仿宋_GB2312" w:hint="eastAsia"/>
                <w:sz w:val="24"/>
              </w:rPr>
              <w:t>50</w:t>
            </w:r>
          </w:p>
        </w:tc>
        <w:tc>
          <w:tcPr>
            <w:tcW w:w="1107" w:type="dxa"/>
            <w:vAlign w:val="center"/>
          </w:tcPr>
          <w:p w14:paraId="68E6F3D0" w14:textId="77777777" w:rsidR="004F152D" w:rsidRDefault="004F152D">
            <w:pPr>
              <w:jc w:val="center"/>
              <w:rPr>
                <w:rFonts w:ascii="仿宋_GB2312" w:hint="eastAsia"/>
                <w:sz w:val="24"/>
              </w:rPr>
            </w:pPr>
            <w:r>
              <w:rPr>
                <w:rFonts w:ascii="仿宋_GB2312" w:hint="eastAsia"/>
                <w:sz w:val="24"/>
              </w:rPr>
              <w:t>50</w:t>
            </w:r>
          </w:p>
        </w:tc>
        <w:tc>
          <w:tcPr>
            <w:tcW w:w="1107" w:type="dxa"/>
            <w:vAlign w:val="center"/>
          </w:tcPr>
          <w:p w14:paraId="7F245BC2" w14:textId="77777777" w:rsidR="004F152D" w:rsidRDefault="004F152D">
            <w:pPr>
              <w:jc w:val="center"/>
              <w:rPr>
                <w:rFonts w:ascii="仿宋_GB2312" w:hint="eastAsia"/>
                <w:sz w:val="24"/>
              </w:rPr>
            </w:pPr>
            <w:r>
              <w:rPr>
                <w:rFonts w:ascii="仿宋_GB2312" w:hint="eastAsia"/>
                <w:sz w:val="24"/>
              </w:rPr>
              <w:t>40</w:t>
            </w:r>
          </w:p>
        </w:tc>
        <w:tc>
          <w:tcPr>
            <w:tcW w:w="1107" w:type="dxa"/>
            <w:vAlign w:val="center"/>
          </w:tcPr>
          <w:p w14:paraId="30E12294" w14:textId="77777777" w:rsidR="004F152D" w:rsidRDefault="004F152D">
            <w:pPr>
              <w:jc w:val="center"/>
              <w:rPr>
                <w:rFonts w:ascii="仿宋_GB2312" w:hint="eastAsia"/>
                <w:sz w:val="24"/>
              </w:rPr>
            </w:pPr>
            <w:r>
              <w:rPr>
                <w:rFonts w:ascii="仿宋_GB2312" w:hint="eastAsia"/>
                <w:sz w:val="24"/>
              </w:rPr>
              <w:t>33.5</w:t>
            </w:r>
          </w:p>
        </w:tc>
        <w:tc>
          <w:tcPr>
            <w:tcW w:w="1107" w:type="dxa"/>
            <w:vAlign w:val="center"/>
          </w:tcPr>
          <w:p w14:paraId="47F86068" w14:textId="77777777" w:rsidR="004F152D" w:rsidRDefault="004F152D">
            <w:pPr>
              <w:jc w:val="center"/>
              <w:rPr>
                <w:rFonts w:ascii="仿宋_GB2312" w:hint="eastAsia"/>
                <w:sz w:val="24"/>
              </w:rPr>
            </w:pPr>
          </w:p>
        </w:tc>
        <w:tc>
          <w:tcPr>
            <w:tcW w:w="999" w:type="dxa"/>
            <w:vAlign w:val="center"/>
          </w:tcPr>
          <w:p w14:paraId="1E974B0D" w14:textId="77777777" w:rsidR="004F152D" w:rsidRDefault="004F152D">
            <w:pPr>
              <w:jc w:val="center"/>
              <w:rPr>
                <w:rFonts w:ascii="仿宋_GB2312" w:hint="eastAsia"/>
                <w:sz w:val="24"/>
              </w:rPr>
            </w:pPr>
          </w:p>
        </w:tc>
      </w:tr>
      <w:tr w:rsidR="004F152D" w14:paraId="63C49EA7" w14:textId="77777777">
        <w:tblPrEx>
          <w:tblCellMar>
            <w:top w:w="0" w:type="dxa"/>
            <w:bottom w:w="0" w:type="dxa"/>
          </w:tblCellMar>
        </w:tblPrEx>
        <w:trPr>
          <w:cantSplit/>
          <w:trHeight w:hRule="exact" w:val="440"/>
        </w:trPr>
        <w:tc>
          <w:tcPr>
            <w:tcW w:w="630" w:type="dxa"/>
            <w:vAlign w:val="center"/>
          </w:tcPr>
          <w:p w14:paraId="4C443862" w14:textId="77777777" w:rsidR="004F152D" w:rsidRDefault="004F152D">
            <w:pPr>
              <w:jc w:val="center"/>
              <w:rPr>
                <w:rFonts w:ascii="仿宋_GB2312" w:hint="eastAsia"/>
                <w:sz w:val="24"/>
              </w:rPr>
            </w:pPr>
            <w:r>
              <w:rPr>
                <w:rFonts w:ascii="仿宋_GB2312" w:hint="eastAsia"/>
                <w:sz w:val="24"/>
              </w:rPr>
              <w:t>7</w:t>
            </w:r>
          </w:p>
        </w:tc>
        <w:tc>
          <w:tcPr>
            <w:tcW w:w="3045" w:type="dxa"/>
            <w:gridSpan w:val="2"/>
            <w:vAlign w:val="center"/>
          </w:tcPr>
          <w:p w14:paraId="7033E556" w14:textId="77777777" w:rsidR="004F152D" w:rsidRDefault="004F152D">
            <w:pPr>
              <w:rPr>
                <w:rFonts w:ascii="仿宋_GB2312" w:hint="eastAsia"/>
                <w:sz w:val="24"/>
              </w:rPr>
            </w:pPr>
            <w:r>
              <w:rPr>
                <w:rFonts w:ascii="仿宋_GB2312" w:hint="eastAsia"/>
                <w:sz w:val="24"/>
              </w:rPr>
              <w:t>150KN</w:t>
            </w:r>
            <w:r>
              <w:rPr>
                <w:rFonts w:ascii="仿宋_GB2312" w:hint="eastAsia"/>
                <w:sz w:val="24"/>
              </w:rPr>
              <w:t>系船柱</w:t>
            </w:r>
          </w:p>
        </w:tc>
        <w:tc>
          <w:tcPr>
            <w:tcW w:w="1050" w:type="dxa"/>
            <w:vAlign w:val="center"/>
          </w:tcPr>
          <w:p w14:paraId="11F1F700" w14:textId="77777777" w:rsidR="004F152D" w:rsidRDefault="004F152D">
            <w:pPr>
              <w:jc w:val="center"/>
              <w:rPr>
                <w:rFonts w:ascii="仿宋_GB2312" w:hint="eastAsia"/>
                <w:sz w:val="24"/>
              </w:rPr>
            </w:pPr>
            <w:r>
              <w:rPr>
                <w:rFonts w:ascii="仿宋_GB2312" w:hint="eastAsia"/>
                <w:sz w:val="24"/>
              </w:rPr>
              <w:t>18</w:t>
            </w:r>
          </w:p>
        </w:tc>
        <w:tc>
          <w:tcPr>
            <w:tcW w:w="702" w:type="dxa"/>
            <w:vAlign w:val="center"/>
          </w:tcPr>
          <w:p w14:paraId="0A9D7E10" w14:textId="77777777" w:rsidR="004F152D" w:rsidRDefault="004F152D">
            <w:pPr>
              <w:jc w:val="center"/>
              <w:rPr>
                <w:rFonts w:ascii="仿宋_GB2312" w:hint="eastAsia"/>
                <w:sz w:val="24"/>
              </w:rPr>
            </w:pPr>
            <w:r>
              <w:rPr>
                <w:rFonts w:ascii="仿宋_GB2312" w:hint="eastAsia"/>
                <w:sz w:val="24"/>
              </w:rPr>
              <w:t>个</w:t>
            </w:r>
          </w:p>
        </w:tc>
        <w:tc>
          <w:tcPr>
            <w:tcW w:w="1107" w:type="dxa"/>
            <w:vAlign w:val="center"/>
          </w:tcPr>
          <w:p w14:paraId="56F9F517" w14:textId="77777777" w:rsidR="004F152D" w:rsidRDefault="004F152D">
            <w:pPr>
              <w:jc w:val="center"/>
              <w:rPr>
                <w:rFonts w:ascii="仿宋_GB2312" w:hint="eastAsia"/>
                <w:sz w:val="24"/>
              </w:rPr>
            </w:pPr>
          </w:p>
        </w:tc>
        <w:tc>
          <w:tcPr>
            <w:tcW w:w="1107" w:type="dxa"/>
            <w:vAlign w:val="center"/>
          </w:tcPr>
          <w:p w14:paraId="4E3C65EC" w14:textId="77777777" w:rsidR="004F152D" w:rsidRDefault="004F152D">
            <w:pPr>
              <w:jc w:val="center"/>
              <w:rPr>
                <w:rFonts w:ascii="仿宋_GB2312" w:hint="eastAsia"/>
                <w:sz w:val="24"/>
              </w:rPr>
            </w:pPr>
          </w:p>
        </w:tc>
        <w:tc>
          <w:tcPr>
            <w:tcW w:w="1107" w:type="dxa"/>
            <w:vAlign w:val="center"/>
          </w:tcPr>
          <w:p w14:paraId="7E1EDE28" w14:textId="77777777" w:rsidR="004F152D" w:rsidRDefault="004F152D">
            <w:pPr>
              <w:jc w:val="center"/>
              <w:rPr>
                <w:rFonts w:ascii="仿宋_GB2312" w:hint="eastAsia"/>
                <w:sz w:val="24"/>
              </w:rPr>
            </w:pPr>
          </w:p>
        </w:tc>
        <w:tc>
          <w:tcPr>
            <w:tcW w:w="1107" w:type="dxa"/>
            <w:vAlign w:val="center"/>
          </w:tcPr>
          <w:p w14:paraId="013D930E" w14:textId="77777777" w:rsidR="004F152D" w:rsidRDefault="004F152D">
            <w:pPr>
              <w:jc w:val="center"/>
              <w:rPr>
                <w:rFonts w:ascii="仿宋_GB2312" w:hint="eastAsia"/>
                <w:sz w:val="24"/>
              </w:rPr>
            </w:pPr>
            <w:r>
              <w:rPr>
                <w:rFonts w:ascii="仿宋_GB2312" w:hint="eastAsia"/>
                <w:sz w:val="24"/>
              </w:rPr>
              <w:t>18</w:t>
            </w:r>
          </w:p>
        </w:tc>
        <w:tc>
          <w:tcPr>
            <w:tcW w:w="1107" w:type="dxa"/>
            <w:vAlign w:val="center"/>
          </w:tcPr>
          <w:p w14:paraId="323F3091" w14:textId="77777777" w:rsidR="004F152D" w:rsidRDefault="004F152D">
            <w:pPr>
              <w:jc w:val="center"/>
              <w:rPr>
                <w:rFonts w:ascii="仿宋_GB2312" w:hint="eastAsia"/>
                <w:sz w:val="24"/>
              </w:rPr>
            </w:pPr>
          </w:p>
        </w:tc>
        <w:tc>
          <w:tcPr>
            <w:tcW w:w="1107" w:type="dxa"/>
            <w:vAlign w:val="center"/>
          </w:tcPr>
          <w:p w14:paraId="3D36F229" w14:textId="77777777" w:rsidR="004F152D" w:rsidRDefault="004F152D">
            <w:pPr>
              <w:jc w:val="center"/>
              <w:rPr>
                <w:rFonts w:ascii="仿宋_GB2312" w:hint="eastAsia"/>
                <w:sz w:val="24"/>
              </w:rPr>
            </w:pPr>
          </w:p>
        </w:tc>
        <w:tc>
          <w:tcPr>
            <w:tcW w:w="1107" w:type="dxa"/>
            <w:vAlign w:val="center"/>
          </w:tcPr>
          <w:p w14:paraId="7FF4D8CF" w14:textId="77777777" w:rsidR="004F152D" w:rsidRDefault="004F152D">
            <w:pPr>
              <w:jc w:val="center"/>
              <w:rPr>
                <w:rFonts w:ascii="仿宋_GB2312" w:hint="eastAsia"/>
                <w:sz w:val="24"/>
              </w:rPr>
            </w:pPr>
          </w:p>
        </w:tc>
        <w:tc>
          <w:tcPr>
            <w:tcW w:w="999" w:type="dxa"/>
            <w:vAlign w:val="center"/>
          </w:tcPr>
          <w:p w14:paraId="6F2E717C" w14:textId="77777777" w:rsidR="004F152D" w:rsidRDefault="004F152D">
            <w:pPr>
              <w:jc w:val="center"/>
              <w:rPr>
                <w:rFonts w:ascii="仿宋_GB2312" w:hint="eastAsia"/>
                <w:sz w:val="24"/>
              </w:rPr>
            </w:pPr>
          </w:p>
        </w:tc>
      </w:tr>
      <w:tr w:rsidR="004F152D" w14:paraId="43ED82A5" w14:textId="77777777">
        <w:tblPrEx>
          <w:tblCellMar>
            <w:top w:w="0" w:type="dxa"/>
            <w:bottom w:w="0" w:type="dxa"/>
          </w:tblCellMar>
        </w:tblPrEx>
        <w:trPr>
          <w:cantSplit/>
          <w:trHeight w:hRule="exact" w:val="440"/>
        </w:trPr>
        <w:tc>
          <w:tcPr>
            <w:tcW w:w="630" w:type="dxa"/>
            <w:vAlign w:val="center"/>
          </w:tcPr>
          <w:p w14:paraId="09074935" w14:textId="77777777" w:rsidR="004F152D" w:rsidRDefault="004F152D">
            <w:pPr>
              <w:jc w:val="center"/>
              <w:rPr>
                <w:rFonts w:ascii="仿宋_GB2312" w:hint="eastAsia"/>
                <w:sz w:val="24"/>
              </w:rPr>
            </w:pPr>
            <w:r>
              <w:rPr>
                <w:rFonts w:ascii="仿宋_GB2312" w:hint="eastAsia"/>
                <w:sz w:val="24"/>
              </w:rPr>
              <w:t>8</w:t>
            </w:r>
          </w:p>
        </w:tc>
        <w:tc>
          <w:tcPr>
            <w:tcW w:w="3045" w:type="dxa"/>
            <w:gridSpan w:val="2"/>
            <w:vAlign w:val="center"/>
          </w:tcPr>
          <w:p w14:paraId="7790363D" w14:textId="77777777" w:rsidR="004F152D" w:rsidRDefault="004F152D">
            <w:pPr>
              <w:rPr>
                <w:rFonts w:ascii="仿宋_GB2312" w:hint="eastAsia"/>
                <w:sz w:val="24"/>
              </w:rPr>
            </w:pPr>
            <w:r>
              <w:rPr>
                <w:rFonts w:ascii="仿宋_GB2312" w:hint="eastAsia"/>
                <w:sz w:val="24"/>
              </w:rPr>
              <w:t>预埋铁件</w:t>
            </w:r>
          </w:p>
        </w:tc>
        <w:tc>
          <w:tcPr>
            <w:tcW w:w="1050" w:type="dxa"/>
            <w:vAlign w:val="center"/>
          </w:tcPr>
          <w:p w14:paraId="727DC701" w14:textId="77777777" w:rsidR="004F152D" w:rsidRDefault="004F152D">
            <w:pPr>
              <w:jc w:val="center"/>
              <w:rPr>
                <w:rFonts w:ascii="仿宋_GB2312" w:hint="eastAsia"/>
                <w:sz w:val="24"/>
              </w:rPr>
            </w:pPr>
            <w:r>
              <w:rPr>
                <w:rFonts w:ascii="仿宋_GB2312" w:hint="eastAsia"/>
                <w:sz w:val="24"/>
              </w:rPr>
              <w:t>17.9</w:t>
            </w:r>
          </w:p>
        </w:tc>
        <w:tc>
          <w:tcPr>
            <w:tcW w:w="702" w:type="dxa"/>
            <w:vAlign w:val="center"/>
          </w:tcPr>
          <w:p w14:paraId="5E487383" w14:textId="77777777" w:rsidR="004F152D" w:rsidRDefault="004F152D">
            <w:pPr>
              <w:jc w:val="center"/>
              <w:rPr>
                <w:rFonts w:ascii="仿宋_GB2312"/>
                <w:sz w:val="24"/>
              </w:rPr>
            </w:pPr>
            <w:r>
              <w:rPr>
                <w:rFonts w:ascii="仿宋_GB2312"/>
                <w:sz w:val="24"/>
              </w:rPr>
              <w:t>t</w:t>
            </w:r>
          </w:p>
        </w:tc>
        <w:tc>
          <w:tcPr>
            <w:tcW w:w="1107" w:type="dxa"/>
            <w:vAlign w:val="center"/>
          </w:tcPr>
          <w:p w14:paraId="1C845610" w14:textId="77777777" w:rsidR="004F152D" w:rsidRDefault="004F152D">
            <w:pPr>
              <w:jc w:val="center"/>
              <w:rPr>
                <w:rFonts w:ascii="仿宋_GB2312" w:hint="eastAsia"/>
                <w:sz w:val="24"/>
              </w:rPr>
            </w:pPr>
          </w:p>
        </w:tc>
        <w:tc>
          <w:tcPr>
            <w:tcW w:w="1107" w:type="dxa"/>
            <w:vAlign w:val="center"/>
          </w:tcPr>
          <w:p w14:paraId="1BE665C0" w14:textId="77777777" w:rsidR="004F152D" w:rsidRDefault="004F152D">
            <w:pPr>
              <w:jc w:val="center"/>
              <w:rPr>
                <w:rFonts w:ascii="仿宋_GB2312" w:hint="eastAsia"/>
                <w:sz w:val="24"/>
              </w:rPr>
            </w:pPr>
          </w:p>
        </w:tc>
        <w:tc>
          <w:tcPr>
            <w:tcW w:w="1107" w:type="dxa"/>
            <w:vAlign w:val="center"/>
          </w:tcPr>
          <w:p w14:paraId="70DA4A98" w14:textId="77777777" w:rsidR="004F152D" w:rsidRDefault="004F152D">
            <w:pPr>
              <w:jc w:val="center"/>
              <w:rPr>
                <w:rFonts w:ascii="仿宋_GB2312" w:hint="eastAsia"/>
                <w:sz w:val="24"/>
              </w:rPr>
            </w:pPr>
            <w:r>
              <w:rPr>
                <w:rFonts w:ascii="仿宋_GB2312" w:hint="eastAsia"/>
                <w:sz w:val="24"/>
              </w:rPr>
              <w:t>10</w:t>
            </w:r>
          </w:p>
        </w:tc>
        <w:tc>
          <w:tcPr>
            <w:tcW w:w="1107" w:type="dxa"/>
            <w:vAlign w:val="center"/>
          </w:tcPr>
          <w:p w14:paraId="016C8CE1" w14:textId="77777777" w:rsidR="004F152D" w:rsidRDefault="004F152D">
            <w:pPr>
              <w:jc w:val="center"/>
              <w:rPr>
                <w:rFonts w:ascii="仿宋_GB2312" w:hint="eastAsia"/>
                <w:sz w:val="24"/>
              </w:rPr>
            </w:pPr>
            <w:r>
              <w:rPr>
                <w:rFonts w:ascii="仿宋_GB2312" w:hint="eastAsia"/>
                <w:sz w:val="24"/>
              </w:rPr>
              <w:t>7.9</w:t>
            </w:r>
          </w:p>
        </w:tc>
        <w:tc>
          <w:tcPr>
            <w:tcW w:w="1107" w:type="dxa"/>
            <w:vAlign w:val="center"/>
          </w:tcPr>
          <w:p w14:paraId="3C653754" w14:textId="77777777" w:rsidR="004F152D" w:rsidRDefault="004F152D">
            <w:pPr>
              <w:jc w:val="center"/>
              <w:rPr>
                <w:rFonts w:ascii="仿宋_GB2312" w:hint="eastAsia"/>
                <w:sz w:val="24"/>
              </w:rPr>
            </w:pPr>
          </w:p>
        </w:tc>
        <w:tc>
          <w:tcPr>
            <w:tcW w:w="1107" w:type="dxa"/>
            <w:vAlign w:val="center"/>
          </w:tcPr>
          <w:p w14:paraId="12087613" w14:textId="77777777" w:rsidR="004F152D" w:rsidRDefault="004F152D">
            <w:pPr>
              <w:jc w:val="center"/>
              <w:rPr>
                <w:rFonts w:ascii="仿宋_GB2312" w:hint="eastAsia"/>
                <w:sz w:val="24"/>
              </w:rPr>
            </w:pPr>
          </w:p>
        </w:tc>
        <w:tc>
          <w:tcPr>
            <w:tcW w:w="1107" w:type="dxa"/>
            <w:vAlign w:val="center"/>
          </w:tcPr>
          <w:p w14:paraId="69A66CB3" w14:textId="77777777" w:rsidR="004F152D" w:rsidRDefault="004F152D">
            <w:pPr>
              <w:jc w:val="center"/>
              <w:rPr>
                <w:rFonts w:ascii="仿宋_GB2312" w:hint="eastAsia"/>
                <w:sz w:val="24"/>
              </w:rPr>
            </w:pPr>
          </w:p>
        </w:tc>
        <w:tc>
          <w:tcPr>
            <w:tcW w:w="999" w:type="dxa"/>
            <w:vAlign w:val="center"/>
          </w:tcPr>
          <w:p w14:paraId="30A4F8E7" w14:textId="77777777" w:rsidR="004F152D" w:rsidRDefault="004F152D">
            <w:pPr>
              <w:jc w:val="center"/>
              <w:rPr>
                <w:rFonts w:ascii="仿宋_GB2312" w:hint="eastAsia"/>
                <w:sz w:val="24"/>
              </w:rPr>
            </w:pPr>
          </w:p>
        </w:tc>
      </w:tr>
      <w:tr w:rsidR="004F152D" w14:paraId="3A3D9D08" w14:textId="77777777">
        <w:tblPrEx>
          <w:tblCellMar>
            <w:top w:w="0" w:type="dxa"/>
            <w:bottom w:w="0" w:type="dxa"/>
          </w:tblCellMar>
        </w:tblPrEx>
        <w:trPr>
          <w:cantSplit/>
          <w:trHeight w:hRule="exact" w:val="440"/>
        </w:trPr>
        <w:tc>
          <w:tcPr>
            <w:tcW w:w="630" w:type="dxa"/>
            <w:vAlign w:val="center"/>
          </w:tcPr>
          <w:p w14:paraId="09B9CDC9" w14:textId="77777777" w:rsidR="004F152D" w:rsidRDefault="004F152D">
            <w:pPr>
              <w:jc w:val="center"/>
              <w:rPr>
                <w:rFonts w:ascii="仿宋_GB2312" w:hint="eastAsia"/>
                <w:sz w:val="24"/>
              </w:rPr>
            </w:pPr>
            <w:r>
              <w:rPr>
                <w:rFonts w:ascii="仿宋_GB2312" w:hint="eastAsia"/>
                <w:sz w:val="24"/>
              </w:rPr>
              <w:t>9</w:t>
            </w:r>
          </w:p>
        </w:tc>
        <w:tc>
          <w:tcPr>
            <w:tcW w:w="3045" w:type="dxa"/>
            <w:gridSpan w:val="2"/>
            <w:vAlign w:val="center"/>
          </w:tcPr>
          <w:p w14:paraId="38184354" w14:textId="77777777" w:rsidR="004F152D" w:rsidRDefault="004F152D">
            <w:pPr>
              <w:rPr>
                <w:rFonts w:ascii="仿宋_GB2312" w:hint="eastAsia"/>
                <w:sz w:val="24"/>
              </w:rPr>
            </w:pPr>
            <w:r>
              <w:rPr>
                <w:rFonts w:ascii="仿宋_GB2312" w:hint="eastAsia"/>
                <w:sz w:val="24"/>
              </w:rPr>
              <w:t>橡胶支座</w:t>
            </w:r>
          </w:p>
        </w:tc>
        <w:tc>
          <w:tcPr>
            <w:tcW w:w="1050" w:type="dxa"/>
            <w:vAlign w:val="center"/>
          </w:tcPr>
          <w:p w14:paraId="15DBC6E8" w14:textId="77777777" w:rsidR="004F152D" w:rsidRDefault="004F152D">
            <w:pPr>
              <w:jc w:val="center"/>
              <w:rPr>
                <w:rFonts w:ascii="仿宋_GB2312" w:hint="eastAsia"/>
                <w:sz w:val="24"/>
              </w:rPr>
            </w:pPr>
            <w:r>
              <w:rPr>
                <w:rFonts w:ascii="仿宋_GB2312" w:hint="eastAsia"/>
                <w:sz w:val="24"/>
              </w:rPr>
              <w:t>1482</w:t>
            </w:r>
          </w:p>
        </w:tc>
        <w:tc>
          <w:tcPr>
            <w:tcW w:w="702" w:type="dxa"/>
            <w:vAlign w:val="center"/>
          </w:tcPr>
          <w:p w14:paraId="2B6A8082" w14:textId="77777777" w:rsidR="004F152D" w:rsidRDefault="004F152D">
            <w:pPr>
              <w:jc w:val="center"/>
              <w:rPr>
                <w:rFonts w:ascii="仿宋_GB2312" w:hint="eastAsia"/>
                <w:sz w:val="24"/>
              </w:rPr>
            </w:pPr>
            <w:r>
              <w:rPr>
                <w:rFonts w:ascii="仿宋_GB2312" w:hint="eastAsia"/>
                <w:sz w:val="24"/>
              </w:rPr>
              <w:t>块</w:t>
            </w:r>
          </w:p>
        </w:tc>
        <w:tc>
          <w:tcPr>
            <w:tcW w:w="1107" w:type="dxa"/>
            <w:vAlign w:val="center"/>
          </w:tcPr>
          <w:p w14:paraId="2FD0C6FB" w14:textId="77777777" w:rsidR="004F152D" w:rsidRDefault="004F152D">
            <w:pPr>
              <w:jc w:val="center"/>
              <w:rPr>
                <w:rFonts w:ascii="仿宋_GB2312" w:hint="eastAsia"/>
                <w:sz w:val="24"/>
              </w:rPr>
            </w:pPr>
          </w:p>
        </w:tc>
        <w:tc>
          <w:tcPr>
            <w:tcW w:w="1107" w:type="dxa"/>
            <w:vAlign w:val="center"/>
          </w:tcPr>
          <w:p w14:paraId="776E5728" w14:textId="77777777" w:rsidR="004F152D" w:rsidRDefault="004F152D">
            <w:pPr>
              <w:jc w:val="center"/>
              <w:rPr>
                <w:rFonts w:ascii="仿宋_GB2312" w:hint="eastAsia"/>
                <w:sz w:val="24"/>
              </w:rPr>
            </w:pPr>
          </w:p>
        </w:tc>
        <w:tc>
          <w:tcPr>
            <w:tcW w:w="1107" w:type="dxa"/>
            <w:vAlign w:val="center"/>
          </w:tcPr>
          <w:p w14:paraId="5F12A0C6" w14:textId="77777777" w:rsidR="004F152D" w:rsidRDefault="004F152D">
            <w:pPr>
              <w:jc w:val="center"/>
              <w:rPr>
                <w:rFonts w:ascii="仿宋_GB2312" w:hint="eastAsia"/>
                <w:sz w:val="24"/>
              </w:rPr>
            </w:pPr>
          </w:p>
        </w:tc>
        <w:tc>
          <w:tcPr>
            <w:tcW w:w="1107" w:type="dxa"/>
            <w:vAlign w:val="center"/>
          </w:tcPr>
          <w:p w14:paraId="68AEC6E3" w14:textId="77777777" w:rsidR="004F152D" w:rsidRDefault="004F152D">
            <w:pPr>
              <w:jc w:val="center"/>
              <w:rPr>
                <w:rFonts w:ascii="仿宋_GB2312" w:hint="eastAsia"/>
                <w:sz w:val="24"/>
              </w:rPr>
            </w:pPr>
            <w:r>
              <w:rPr>
                <w:rFonts w:ascii="仿宋_GB2312" w:hint="eastAsia"/>
                <w:sz w:val="24"/>
              </w:rPr>
              <w:t>500</w:t>
            </w:r>
          </w:p>
        </w:tc>
        <w:tc>
          <w:tcPr>
            <w:tcW w:w="1107" w:type="dxa"/>
            <w:vAlign w:val="center"/>
          </w:tcPr>
          <w:p w14:paraId="1410CF14" w14:textId="77777777" w:rsidR="004F152D" w:rsidRDefault="004F152D">
            <w:pPr>
              <w:jc w:val="center"/>
              <w:rPr>
                <w:rFonts w:ascii="仿宋_GB2312" w:hint="eastAsia"/>
                <w:sz w:val="24"/>
              </w:rPr>
            </w:pPr>
            <w:r>
              <w:rPr>
                <w:rFonts w:ascii="仿宋_GB2312" w:hint="eastAsia"/>
                <w:sz w:val="24"/>
              </w:rPr>
              <w:t>500</w:t>
            </w:r>
          </w:p>
        </w:tc>
        <w:tc>
          <w:tcPr>
            <w:tcW w:w="1107" w:type="dxa"/>
            <w:vAlign w:val="center"/>
          </w:tcPr>
          <w:p w14:paraId="63E4F939" w14:textId="77777777" w:rsidR="004F152D" w:rsidRDefault="004F152D">
            <w:pPr>
              <w:jc w:val="center"/>
              <w:rPr>
                <w:rFonts w:ascii="仿宋_GB2312" w:hint="eastAsia"/>
                <w:sz w:val="24"/>
              </w:rPr>
            </w:pPr>
            <w:r>
              <w:rPr>
                <w:rFonts w:ascii="仿宋_GB2312" w:hint="eastAsia"/>
                <w:sz w:val="24"/>
              </w:rPr>
              <w:t>482</w:t>
            </w:r>
          </w:p>
        </w:tc>
        <w:tc>
          <w:tcPr>
            <w:tcW w:w="1107" w:type="dxa"/>
            <w:vAlign w:val="center"/>
          </w:tcPr>
          <w:p w14:paraId="6239DA12" w14:textId="77777777" w:rsidR="004F152D" w:rsidRDefault="004F152D">
            <w:pPr>
              <w:jc w:val="center"/>
              <w:rPr>
                <w:rFonts w:ascii="仿宋_GB2312" w:hint="eastAsia"/>
                <w:sz w:val="24"/>
              </w:rPr>
            </w:pPr>
          </w:p>
        </w:tc>
        <w:tc>
          <w:tcPr>
            <w:tcW w:w="999" w:type="dxa"/>
            <w:vAlign w:val="center"/>
          </w:tcPr>
          <w:p w14:paraId="606FC0A0" w14:textId="77777777" w:rsidR="004F152D" w:rsidRDefault="004F152D">
            <w:pPr>
              <w:jc w:val="center"/>
              <w:rPr>
                <w:rFonts w:ascii="仿宋_GB2312" w:hint="eastAsia"/>
                <w:sz w:val="24"/>
              </w:rPr>
            </w:pPr>
          </w:p>
        </w:tc>
      </w:tr>
      <w:tr w:rsidR="004F152D" w14:paraId="4D8E6733" w14:textId="77777777">
        <w:tblPrEx>
          <w:tblCellMar>
            <w:top w:w="0" w:type="dxa"/>
            <w:bottom w:w="0" w:type="dxa"/>
          </w:tblCellMar>
        </w:tblPrEx>
        <w:trPr>
          <w:cantSplit/>
          <w:trHeight w:hRule="exact" w:val="440"/>
        </w:trPr>
        <w:tc>
          <w:tcPr>
            <w:tcW w:w="630" w:type="dxa"/>
            <w:vAlign w:val="center"/>
          </w:tcPr>
          <w:p w14:paraId="68BE0CC0" w14:textId="77777777" w:rsidR="004F152D" w:rsidRDefault="004F152D">
            <w:pPr>
              <w:jc w:val="center"/>
              <w:rPr>
                <w:rFonts w:ascii="仿宋_GB2312" w:hint="eastAsia"/>
                <w:sz w:val="24"/>
              </w:rPr>
            </w:pPr>
            <w:r>
              <w:rPr>
                <w:rFonts w:ascii="仿宋_GB2312" w:hint="eastAsia"/>
                <w:sz w:val="24"/>
              </w:rPr>
              <w:t>10</w:t>
            </w:r>
          </w:p>
        </w:tc>
        <w:tc>
          <w:tcPr>
            <w:tcW w:w="3045" w:type="dxa"/>
            <w:gridSpan w:val="2"/>
            <w:vAlign w:val="center"/>
          </w:tcPr>
          <w:p w14:paraId="5DFC2193" w14:textId="77777777" w:rsidR="004F152D" w:rsidRDefault="004F152D">
            <w:pPr>
              <w:rPr>
                <w:rFonts w:ascii="仿宋_GB2312" w:hint="eastAsia"/>
                <w:sz w:val="24"/>
              </w:rPr>
            </w:pPr>
            <w:r>
              <w:rPr>
                <w:rFonts w:ascii="仿宋_GB2312" w:hint="eastAsia"/>
                <w:sz w:val="24"/>
              </w:rPr>
              <w:t>水泥</w:t>
            </w:r>
          </w:p>
        </w:tc>
        <w:tc>
          <w:tcPr>
            <w:tcW w:w="1050" w:type="dxa"/>
            <w:vAlign w:val="center"/>
          </w:tcPr>
          <w:p w14:paraId="2CA0FFF6" w14:textId="77777777" w:rsidR="004F152D" w:rsidRDefault="004F152D">
            <w:pPr>
              <w:jc w:val="center"/>
              <w:rPr>
                <w:rFonts w:ascii="仿宋_GB2312"/>
                <w:sz w:val="24"/>
              </w:rPr>
            </w:pPr>
            <w:r>
              <w:rPr>
                <w:rFonts w:ascii="仿宋_GB2312"/>
                <w:sz w:val="24"/>
              </w:rPr>
              <w:t>4362.8</w:t>
            </w:r>
          </w:p>
        </w:tc>
        <w:tc>
          <w:tcPr>
            <w:tcW w:w="702" w:type="dxa"/>
            <w:vAlign w:val="center"/>
          </w:tcPr>
          <w:p w14:paraId="37884800" w14:textId="77777777" w:rsidR="004F152D" w:rsidRDefault="004F152D">
            <w:pPr>
              <w:jc w:val="center"/>
              <w:rPr>
                <w:rFonts w:ascii="仿宋_GB2312"/>
                <w:sz w:val="24"/>
              </w:rPr>
            </w:pPr>
            <w:r>
              <w:rPr>
                <w:rFonts w:ascii="仿宋_GB2312"/>
                <w:sz w:val="24"/>
              </w:rPr>
              <w:t>t</w:t>
            </w:r>
          </w:p>
        </w:tc>
        <w:tc>
          <w:tcPr>
            <w:tcW w:w="1107" w:type="dxa"/>
            <w:vAlign w:val="center"/>
          </w:tcPr>
          <w:p w14:paraId="023EF45B" w14:textId="77777777" w:rsidR="004F152D" w:rsidRDefault="004F152D">
            <w:pPr>
              <w:jc w:val="center"/>
              <w:rPr>
                <w:rFonts w:ascii="仿宋_GB2312" w:hint="eastAsia"/>
                <w:sz w:val="24"/>
              </w:rPr>
            </w:pPr>
          </w:p>
        </w:tc>
        <w:tc>
          <w:tcPr>
            <w:tcW w:w="1107" w:type="dxa"/>
            <w:vAlign w:val="center"/>
          </w:tcPr>
          <w:p w14:paraId="4430FE0E" w14:textId="77777777" w:rsidR="004F152D" w:rsidRDefault="004F152D">
            <w:pPr>
              <w:jc w:val="center"/>
              <w:rPr>
                <w:rFonts w:ascii="仿宋_GB2312" w:hint="eastAsia"/>
                <w:sz w:val="24"/>
              </w:rPr>
            </w:pPr>
            <w:r>
              <w:rPr>
                <w:rFonts w:ascii="仿宋_GB2312" w:hint="eastAsia"/>
                <w:sz w:val="24"/>
              </w:rPr>
              <w:t>800</w:t>
            </w:r>
          </w:p>
        </w:tc>
        <w:tc>
          <w:tcPr>
            <w:tcW w:w="1107" w:type="dxa"/>
            <w:vAlign w:val="center"/>
          </w:tcPr>
          <w:p w14:paraId="268F455E" w14:textId="77777777" w:rsidR="004F152D" w:rsidRDefault="004F152D">
            <w:pPr>
              <w:jc w:val="center"/>
              <w:rPr>
                <w:rFonts w:ascii="仿宋_GB2312" w:hint="eastAsia"/>
                <w:sz w:val="24"/>
              </w:rPr>
            </w:pPr>
            <w:r>
              <w:rPr>
                <w:rFonts w:ascii="仿宋_GB2312" w:hint="eastAsia"/>
                <w:sz w:val="24"/>
              </w:rPr>
              <w:t>900</w:t>
            </w:r>
          </w:p>
        </w:tc>
        <w:tc>
          <w:tcPr>
            <w:tcW w:w="1107" w:type="dxa"/>
            <w:vAlign w:val="center"/>
          </w:tcPr>
          <w:p w14:paraId="6164EF4D" w14:textId="77777777" w:rsidR="004F152D" w:rsidRDefault="004F152D">
            <w:pPr>
              <w:jc w:val="center"/>
              <w:rPr>
                <w:rFonts w:ascii="仿宋_GB2312" w:hint="eastAsia"/>
                <w:sz w:val="24"/>
              </w:rPr>
            </w:pPr>
            <w:r>
              <w:rPr>
                <w:rFonts w:ascii="仿宋_GB2312" w:hint="eastAsia"/>
                <w:sz w:val="24"/>
              </w:rPr>
              <w:t>900</w:t>
            </w:r>
          </w:p>
        </w:tc>
        <w:tc>
          <w:tcPr>
            <w:tcW w:w="1107" w:type="dxa"/>
            <w:vAlign w:val="center"/>
          </w:tcPr>
          <w:p w14:paraId="783D5A1A" w14:textId="77777777" w:rsidR="004F152D" w:rsidRDefault="004F152D">
            <w:pPr>
              <w:jc w:val="center"/>
              <w:rPr>
                <w:rFonts w:ascii="仿宋_GB2312" w:hint="eastAsia"/>
                <w:sz w:val="24"/>
              </w:rPr>
            </w:pPr>
            <w:r>
              <w:rPr>
                <w:rFonts w:ascii="仿宋_GB2312" w:hint="eastAsia"/>
                <w:sz w:val="24"/>
              </w:rPr>
              <w:t>1000</w:t>
            </w:r>
          </w:p>
        </w:tc>
        <w:tc>
          <w:tcPr>
            <w:tcW w:w="1107" w:type="dxa"/>
            <w:vAlign w:val="center"/>
          </w:tcPr>
          <w:p w14:paraId="64B67E52" w14:textId="77777777" w:rsidR="004F152D" w:rsidRDefault="004F152D">
            <w:pPr>
              <w:jc w:val="center"/>
              <w:rPr>
                <w:rFonts w:ascii="仿宋_GB2312" w:hint="eastAsia"/>
                <w:sz w:val="24"/>
              </w:rPr>
            </w:pPr>
            <w:r>
              <w:rPr>
                <w:rFonts w:ascii="仿宋_GB2312" w:hint="eastAsia"/>
                <w:sz w:val="24"/>
              </w:rPr>
              <w:t>862.8</w:t>
            </w:r>
          </w:p>
        </w:tc>
        <w:tc>
          <w:tcPr>
            <w:tcW w:w="1107" w:type="dxa"/>
            <w:vAlign w:val="center"/>
          </w:tcPr>
          <w:p w14:paraId="4818F8C3" w14:textId="77777777" w:rsidR="004F152D" w:rsidRDefault="004F152D">
            <w:pPr>
              <w:jc w:val="center"/>
              <w:rPr>
                <w:rFonts w:ascii="仿宋_GB2312" w:hint="eastAsia"/>
                <w:sz w:val="24"/>
              </w:rPr>
            </w:pPr>
          </w:p>
        </w:tc>
        <w:tc>
          <w:tcPr>
            <w:tcW w:w="999" w:type="dxa"/>
            <w:vAlign w:val="center"/>
          </w:tcPr>
          <w:p w14:paraId="010C3D0A" w14:textId="77777777" w:rsidR="004F152D" w:rsidRDefault="004F152D">
            <w:pPr>
              <w:jc w:val="center"/>
              <w:rPr>
                <w:rFonts w:ascii="仿宋_GB2312" w:hint="eastAsia"/>
                <w:sz w:val="24"/>
              </w:rPr>
            </w:pPr>
          </w:p>
        </w:tc>
      </w:tr>
      <w:tr w:rsidR="004F152D" w14:paraId="224D203B" w14:textId="77777777">
        <w:tblPrEx>
          <w:tblCellMar>
            <w:top w:w="0" w:type="dxa"/>
            <w:bottom w:w="0" w:type="dxa"/>
          </w:tblCellMar>
        </w:tblPrEx>
        <w:trPr>
          <w:cantSplit/>
          <w:trHeight w:hRule="exact" w:val="440"/>
        </w:trPr>
        <w:tc>
          <w:tcPr>
            <w:tcW w:w="630" w:type="dxa"/>
            <w:vAlign w:val="center"/>
          </w:tcPr>
          <w:p w14:paraId="6B19DCB4" w14:textId="77777777" w:rsidR="004F152D" w:rsidRDefault="004F152D">
            <w:pPr>
              <w:jc w:val="center"/>
              <w:rPr>
                <w:rFonts w:ascii="仿宋_GB2312" w:hint="eastAsia"/>
                <w:sz w:val="24"/>
              </w:rPr>
            </w:pPr>
            <w:r>
              <w:rPr>
                <w:rFonts w:ascii="仿宋_GB2312" w:hint="eastAsia"/>
                <w:sz w:val="24"/>
              </w:rPr>
              <w:t>11</w:t>
            </w:r>
          </w:p>
        </w:tc>
        <w:tc>
          <w:tcPr>
            <w:tcW w:w="3045" w:type="dxa"/>
            <w:gridSpan w:val="2"/>
            <w:vAlign w:val="center"/>
          </w:tcPr>
          <w:p w14:paraId="5A34CE24" w14:textId="77777777" w:rsidR="004F152D" w:rsidRDefault="004F152D">
            <w:pPr>
              <w:rPr>
                <w:rFonts w:ascii="仿宋_GB2312" w:hint="eastAsia"/>
                <w:sz w:val="24"/>
              </w:rPr>
            </w:pPr>
            <w:r>
              <w:rPr>
                <w:rFonts w:ascii="仿宋_GB2312" w:hint="eastAsia"/>
                <w:sz w:val="24"/>
              </w:rPr>
              <w:t>海水耐蚀剂</w:t>
            </w:r>
          </w:p>
        </w:tc>
        <w:tc>
          <w:tcPr>
            <w:tcW w:w="1050" w:type="dxa"/>
            <w:vAlign w:val="center"/>
          </w:tcPr>
          <w:p w14:paraId="36D51285" w14:textId="77777777" w:rsidR="004F152D" w:rsidRDefault="004F152D">
            <w:pPr>
              <w:jc w:val="center"/>
              <w:rPr>
                <w:rFonts w:ascii="仿宋_GB2312"/>
                <w:sz w:val="24"/>
              </w:rPr>
            </w:pPr>
            <w:r>
              <w:rPr>
                <w:rFonts w:ascii="仿宋_GB2312"/>
                <w:sz w:val="24"/>
              </w:rPr>
              <w:t>484.8</w:t>
            </w:r>
          </w:p>
        </w:tc>
        <w:tc>
          <w:tcPr>
            <w:tcW w:w="702" w:type="dxa"/>
            <w:vAlign w:val="center"/>
          </w:tcPr>
          <w:p w14:paraId="2734512F" w14:textId="77777777" w:rsidR="004F152D" w:rsidRDefault="004F152D">
            <w:pPr>
              <w:jc w:val="center"/>
              <w:rPr>
                <w:rFonts w:ascii="仿宋_GB2312"/>
                <w:sz w:val="24"/>
              </w:rPr>
            </w:pPr>
            <w:r>
              <w:rPr>
                <w:rFonts w:ascii="仿宋_GB2312"/>
                <w:sz w:val="24"/>
              </w:rPr>
              <w:t>t</w:t>
            </w:r>
          </w:p>
        </w:tc>
        <w:tc>
          <w:tcPr>
            <w:tcW w:w="1107" w:type="dxa"/>
            <w:vAlign w:val="center"/>
          </w:tcPr>
          <w:p w14:paraId="1D1B3BE3" w14:textId="77777777" w:rsidR="004F152D" w:rsidRDefault="004F152D">
            <w:pPr>
              <w:jc w:val="center"/>
              <w:rPr>
                <w:rFonts w:ascii="仿宋_GB2312" w:hint="eastAsia"/>
                <w:sz w:val="24"/>
              </w:rPr>
            </w:pPr>
          </w:p>
        </w:tc>
        <w:tc>
          <w:tcPr>
            <w:tcW w:w="1107" w:type="dxa"/>
            <w:vAlign w:val="center"/>
          </w:tcPr>
          <w:p w14:paraId="38D535B4" w14:textId="77777777" w:rsidR="004F152D" w:rsidRDefault="004F152D">
            <w:pPr>
              <w:jc w:val="center"/>
              <w:rPr>
                <w:rFonts w:ascii="仿宋_GB2312" w:hint="eastAsia"/>
                <w:sz w:val="24"/>
              </w:rPr>
            </w:pPr>
            <w:r>
              <w:rPr>
                <w:rFonts w:ascii="仿宋_GB2312" w:hint="eastAsia"/>
                <w:sz w:val="24"/>
              </w:rPr>
              <w:t>90</w:t>
            </w:r>
          </w:p>
        </w:tc>
        <w:tc>
          <w:tcPr>
            <w:tcW w:w="1107" w:type="dxa"/>
            <w:vAlign w:val="center"/>
          </w:tcPr>
          <w:p w14:paraId="667A03BE" w14:textId="77777777" w:rsidR="004F152D" w:rsidRDefault="004F152D">
            <w:pPr>
              <w:jc w:val="center"/>
              <w:rPr>
                <w:rFonts w:ascii="仿宋_GB2312" w:hint="eastAsia"/>
                <w:sz w:val="24"/>
              </w:rPr>
            </w:pPr>
            <w:r>
              <w:rPr>
                <w:rFonts w:ascii="仿宋_GB2312" w:hint="eastAsia"/>
                <w:sz w:val="24"/>
              </w:rPr>
              <w:t>100</w:t>
            </w:r>
          </w:p>
        </w:tc>
        <w:tc>
          <w:tcPr>
            <w:tcW w:w="1107" w:type="dxa"/>
            <w:vAlign w:val="center"/>
          </w:tcPr>
          <w:p w14:paraId="71EE898E" w14:textId="77777777" w:rsidR="004F152D" w:rsidRDefault="004F152D">
            <w:pPr>
              <w:jc w:val="center"/>
              <w:rPr>
                <w:rFonts w:ascii="仿宋_GB2312" w:hint="eastAsia"/>
                <w:sz w:val="24"/>
              </w:rPr>
            </w:pPr>
            <w:r>
              <w:rPr>
                <w:rFonts w:ascii="仿宋_GB2312" w:hint="eastAsia"/>
                <w:sz w:val="24"/>
              </w:rPr>
              <w:t>95</w:t>
            </w:r>
          </w:p>
        </w:tc>
        <w:tc>
          <w:tcPr>
            <w:tcW w:w="1107" w:type="dxa"/>
            <w:vAlign w:val="center"/>
          </w:tcPr>
          <w:p w14:paraId="671FFE40" w14:textId="77777777" w:rsidR="004F152D" w:rsidRDefault="004F152D">
            <w:pPr>
              <w:jc w:val="center"/>
              <w:rPr>
                <w:rFonts w:ascii="仿宋_GB2312" w:hint="eastAsia"/>
                <w:sz w:val="24"/>
              </w:rPr>
            </w:pPr>
            <w:r>
              <w:rPr>
                <w:rFonts w:ascii="仿宋_GB2312" w:hint="eastAsia"/>
                <w:sz w:val="24"/>
              </w:rPr>
              <w:t>105</w:t>
            </w:r>
          </w:p>
        </w:tc>
        <w:tc>
          <w:tcPr>
            <w:tcW w:w="1107" w:type="dxa"/>
            <w:vAlign w:val="center"/>
          </w:tcPr>
          <w:p w14:paraId="5169CC38" w14:textId="77777777" w:rsidR="004F152D" w:rsidRDefault="004F152D">
            <w:pPr>
              <w:jc w:val="center"/>
              <w:rPr>
                <w:rFonts w:ascii="仿宋_GB2312" w:hint="eastAsia"/>
                <w:sz w:val="24"/>
              </w:rPr>
            </w:pPr>
            <w:r>
              <w:rPr>
                <w:rFonts w:ascii="仿宋_GB2312" w:hint="eastAsia"/>
                <w:sz w:val="24"/>
              </w:rPr>
              <w:t>94.8</w:t>
            </w:r>
          </w:p>
        </w:tc>
        <w:tc>
          <w:tcPr>
            <w:tcW w:w="1107" w:type="dxa"/>
            <w:vAlign w:val="center"/>
          </w:tcPr>
          <w:p w14:paraId="62CC5A8E" w14:textId="77777777" w:rsidR="004F152D" w:rsidRDefault="004F152D">
            <w:pPr>
              <w:jc w:val="center"/>
              <w:rPr>
                <w:rFonts w:ascii="仿宋_GB2312" w:hint="eastAsia"/>
                <w:sz w:val="24"/>
              </w:rPr>
            </w:pPr>
          </w:p>
        </w:tc>
        <w:tc>
          <w:tcPr>
            <w:tcW w:w="999" w:type="dxa"/>
            <w:vAlign w:val="center"/>
          </w:tcPr>
          <w:p w14:paraId="54BAEE19" w14:textId="77777777" w:rsidR="004F152D" w:rsidRDefault="004F152D">
            <w:pPr>
              <w:jc w:val="center"/>
              <w:rPr>
                <w:rFonts w:ascii="仿宋_GB2312" w:hint="eastAsia"/>
                <w:sz w:val="24"/>
              </w:rPr>
            </w:pPr>
          </w:p>
        </w:tc>
      </w:tr>
      <w:tr w:rsidR="004F152D" w14:paraId="1F9A1A59" w14:textId="77777777">
        <w:tblPrEx>
          <w:tblCellMar>
            <w:top w:w="0" w:type="dxa"/>
            <w:bottom w:w="0" w:type="dxa"/>
          </w:tblCellMar>
        </w:tblPrEx>
        <w:trPr>
          <w:cantSplit/>
          <w:trHeight w:hRule="exact" w:val="440"/>
        </w:trPr>
        <w:tc>
          <w:tcPr>
            <w:tcW w:w="630" w:type="dxa"/>
            <w:vAlign w:val="center"/>
          </w:tcPr>
          <w:p w14:paraId="03DA4789" w14:textId="77777777" w:rsidR="004F152D" w:rsidRDefault="004F152D">
            <w:pPr>
              <w:jc w:val="center"/>
              <w:rPr>
                <w:rFonts w:ascii="仿宋_GB2312" w:hint="eastAsia"/>
                <w:sz w:val="24"/>
              </w:rPr>
            </w:pPr>
            <w:r>
              <w:rPr>
                <w:rFonts w:ascii="仿宋_GB2312" w:hint="eastAsia"/>
                <w:sz w:val="24"/>
              </w:rPr>
              <w:t>12</w:t>
            </w:r>
          </w:p>
        </w:tc>
        <w:tc>
          <w:tcPr>
            <w:tcW w:w="3045" w:type="dxa"/>
            <w:gridSpan w:val="2"/>
            <w:vAlign w:val="center"/>
          </w:tcPr>
          <w:p w14:paraId="67F70CE9" w14:textId="77777777" w:rsidR="004F152D" w:rsidRDefault="004F152D">
            <w:pPr>
              <w:rPr>
                <w:rFonts w:ascii="仿宋_GB2312" w:hint="eastAsia"/>
                <w:sz w:val="24"/>
              </w:rPr>
            </w:pPr>
            <w:r>
              <w:rPr>
                <w:rFonts w:ascii="仿宋_GB2312" w:hint="eastAsia"/>
                <w:sz w:val="24"/>
              </w:rPr>
              <w:t>碎石</w:t>
            </w:r>
          </w:p>
        </w:tc>
        <w:tc>
          <w:tcPr>
            <w:tcW w:w="1050" w:type="dxa"/>
            <w:vAlign w:val="center"/>
          </w:tcPr>
          <w:p w14:paraId="0BB7450D" w14:textId="77777777" w:rsidR="004F152D" w:rsidRDefault="004F152D">
            <w:pPr>
              <w:jc w:val="center"/>
              <w:rPr>
                <w:rFonts w:ascii="仿宋_GB2312"/>
                <w:sz w:val="24"/>
              </w:rPr>
            </w:pPr>
            <w:r>
              <w:rPr>
                <w:rFonts w:ascii="仿宋_GB2312"/>
                <w:sz w:val="24"/>
              </w:rPr>
              <w:t>8253</w:t>
            </w:r>
          </w:p>
        </w:tc>
        <w:tc>
          <w:tcPr>
            <w:tcW w:w="702" w:type="dxa"/>
            <w:vAlign w:val="center"/>
          </w:tcPr>
          <w:p w14:paraId="10E0C79C" w14:textId="77777777" w:rsidR="004F152D" w:rsidRDefault="004F152D">
            <w:pPr>
              <w:jc w:val="center"/>
              <w:rPr>
                <w:rFonts w:ascii="仿宋_GB2312" w:hint="eastAsia"/>
                <w:sz w:val="24"/>
              </w:rPr>
            </w:pPr>
            <w:r>
              <w:rPr>
                <w:rFonts w:ascii="仿宋_GB2312"/>
                <w:sz w:val="24"/>
              </w:rPr>
              <w:t>m</w:t>
            </w:r>
            <w:r>
              <w:rPr>
                <w:rFonts w:ascii="仿宋_GB2312"/>
                <w:sz w:val="24"/>
                <w:vertAlign w:val="superscript"/>
              </w:rPr>
              <w:t>3</w:t>
            </w:r>
          </w:p>
        </w:tc>
        <w:tc>
          <w:tcPr>
            <w:tcW w:w="1107" w:type="dxa"/>
            <w:vAlign w:val="center"/>
          </w:tcPr>
          <w:p w14:paraId="1A5674E1" w14:textId="77777777" w:rsidR="004F152D" w:rsidRDefault="004F152D">
            <w:pPr>
              <w:jc w:val="center"/>
              <w:rPr>
                <w:rFonts w:ascii="仿宋_GB2312" w:hint="eastAsia"/>
                <w:sz w:val="24"/>
              </w:rPr>
            </w:pPr>
          </w:p>
        </w:tc>
        <w:tc>
          <w:tcPr>
            <w:tcW w:w="1107" w:type="dxa"/>
            <w:vAlign w:val="center"/>
          </w:tcPr>
          <w:p w14:paraId="01CEA0FA" w14:textId="77777777" w:rsidR="004F152D" w:rsidRDefault="004F152D">
            <w:pPr>
              <w:jc w:val="center"/>
              <w:rPr>
                <w:rFonts w:ascii="仿宋_GB2312" w:hint="eastAsia"/>
                <w:sz w:val="24"/>
              </w:rPr>
            </w:pPr>
            <w:r>
              <w:rPr>
                <w:rFonts w:ascii="仿宋_GB2312" w:hint="eastAsia"/>
                <w:sz w:val="24"/>
              </w:rPr>
              <w:t>1600</w:t>
            </w:r>
          </w:p>
        </w:tc>
        <w:tc>
          <w:tcPr>
            <w:tcW w:w="1107" w:type="dxa"/>
            <w:vAlign w:val="center"/>
          </w:tcPr>
          <w:p w14:paraId="6F024400" w14:textId="77777777" w:rsidR="004F152D" w:rsidRDefault="004F152D">
            <w:pPr>
              <w:jc w:val="center"/>
              <w:rPr>
                <w:rFonts w:ascii="仿宋_GB2312" w:hint="eastAsia"/>
                <w:sz w:val="24"/>
              </w:rPr>
            </w:pPr>
            <w:r>
              <w:rPr>
                <w:rFonts w:ascii="仿宋_GB2312" w:hint="eastAsia"/>
                <w:sz w:val="24"/>
              </w:rPr>
              <w:t>1700</w:t>
            </w:r>
          </w:p>
        </w:tc>
        <w:tc>
          <w:tcPr>
            <w:tcW w:w="1107" w:type="dxa"/>
            <w:vAlign w:val="center"/>
          </w:tcPr>
          <w:p w14:paraId="44F7A226" w14:textId="77777777" w:rsidR="004F152D" w:rsidRDefault="004F152D">
            <w:pPr>
              <w:jc w:val="center"/>
              <w:rPr>
                <w:rFonts w:ascii="仿宋_GB2312" w:hint="eastAsia"/>
                <w:sz w:val="24"/>
              </w:rPr>
            </w:pPr>
            <w:r>
              <w:rPr>
                <w:rFonts w:ascii="仿宋_GB2312" w:hint="eastAsia"/>
                <w:sz w:val="24"/>
              </w:rPr>
              <w:t>1700</w:t>
            </w:r>
          </w:p>
        </w:tc>
        <w:tc>
          <w:tcPr>
            <w:tcW w:w="1107" w:type="dxa"/>
            <w:vAlign w:val="center"/>
          </w:tcPr>
          <w:p w14:paraId="6B1456CE" w14:textId="77777777" w:rsidR="004F152D" w:rsidRDefault="004F152D">
            <w:pPr>
              <w:jc w:val="center"/>
              <w:rPr>
                <w:rFonts w:ascii="仿宋_GB2312" w:hint="eastAsia"/>
                <w:sz w:val="24"/>
              </w:rPr>
            </w:pPr>
            <w:r>
              <w:rPr>
                <w:rFonts w:ascii="仿宋_GB2312" w:hint="eastAsia"/>
                <w:sz w:val="24"/>
              </w:rPr>
              <w:t>2000</w:t>
            </w:r>
          </w:p>
        </w:tc>
        <w:tc>
          <w:tcPr>
            <w:tcW w:w="1107" w:type="dxa"/>
            <w:vAlign w:val="center"/>
          </w:tcPr>
          <w:p w14:paraId="06531639" w14:textId="77777777" w:rsidR="004F152D" w:rsidRDefault="004F152D">
            <w:pPr>
              <w:jc w:val="center"/>
              <w:rPr>
                <w:rFonts w:ascii="仿宋_GB2312" w:hint="eastAsia"/>
                <w:sz w:val="24"/>
              </w:rPr>
            </w:pPr>
            <w:r>
              <w:rPr>
                <w:rFonts w:ascii="仿宋_GB2312" w:hint="eastAsia"/>
                <w:sz w:val="24"/>
              </w:rPr>
              <w:t>1253</w:t>
            </w:r>
          </w:p>
        </w:tc>
        <w:tc>
          <w:tcPr>
            <w:tcW w:w="1107" w:type="dxa"/>
            <w:vAlign w:val="center"/>
          </w:tcPr>
          <w:p w14:paraId="3C884613" w14:textId="77777777" w:rsidR="004F152D" w:rsidRDefault="004F152D">
            <w:pPr>
              <w:jc w:val="center"/>
              <w:rPr>
                <w:rFonts w:ascii="仿宋_GB2312" w:hint="eastAsia"/>
                <w:sz w:val="24"/>
              </w:rPr>
            </w:pPr>
          </w:p>
        </w:tc>
        <w:tc>
          <w:tcPr>
            <w:tcW w:w="999" w:type="dxa"/>
            <w:vAlign w:val="center"/>
          </w:tcPr>
          <w:p w14:paraId="52F517AD" w14:textId="77777777" w:rsidR="004F152D" w:rsidRDefault="004F152D">
            <w:pPr>
              <w:jc w:val="center"/>
              <w:rPr>
                <w:rFonts w:ascii="仿宋_GB2312" w:hint="eastAsia"/>
                <w:sz w:val="24"/>
              </w:rPr>
            </w:pPr>
          </w:p>
        </w:tc>
      </w:tr>
      <w:tr w:rsidR="004F152D" w14:paraId="3E4DB0E5" w14:textId="77777777">
        <w:tblPrEx>
          <w:tblCellMar>
            <w:top w:w="0" w:type="dxa"/>
            <w:bottom w:w="0" w:type="dxa"/>
          </w:tblCellMar>
        </w:tblPrEx>
        <w:trPr>
          <w:cantSplit/>
          <w:trHeight w:hRule="exact" w:val="440"/>
        </w:trPr>
        <w:tc>
          <w:tcPr>
            <w:tcW w:w="630" w:type="dxa"/>
            <w:vAlign w:val="center"/>
          </w:tcPr>
          <w:p w14:paraId="75F17B48" w14:textId="77777777" w:rsidR="004F152D" w:rsidRDefault="004F152D">
            <w:pPr>
              <w:jc w:val="center"/>
              <w:rPr>
                <w:rFonts w:ascii="仿宋_GB2312"/>
                <w:sz w:val="24"/>
              </w:rPr>
            </w:pPr>
            <w:r>
              <w:rPr>
                <w:rFonts w:ascii="仿宋_GB2312"/>
                <w:sz w:val="24"/>
              </w:rPr>
              <w:t>13</w:t>
            </w:r>
          </w:p>
        </w:tc>
        <w:tc>
          <w:tcPr>
            <w:tcW w:w="3045" w:type="dxa"/>
            <w:gridSpan w:val="2"/>
            <w:vAlign w:val="center"/>
          </w:tcPr>
          <w:p w14:paraId="4C1366C7" w14:textId="77777777" w:rsidR="004F152D" w:rsidRDefault="004F152D">
            <w:pPr>
              <w:rPr>
                <w:rFonts w:ascii="仿宋_GB2312" w:hint="eastAsia"/>
                <w:sz w:val="24"/>
              </w:rPr>
            </w:pPr>
            <w:r>
              <w:rPr>
                <w:rFonts w:ascii="仿宋_GB2312" w:hint="eastAsia"/>
                <w:sz w:val="24"/>
              </w:rPr>
              <w:t>中粗砂</w:t>
            </w:r>
          </w:p>
        </w:tc>
        <w:tc>
          <w:tcPr>
            <w:tcW w:w="1050" w:type="dxa"/>
            <w:vAlign w:val="center"/>
          </w:tcPr>
          <w:p w14:paraId="1F5AB03E" w14:textId="77777777" w:rsidR="004F152D" w:rsidRDefault="004F152D">
            <w:pPr>
              <w:jc w:val="center"/>
              <w:rPr>
                <w:rFonts w:ascii="仿宋_GB2312"/>
                <w:sz w:val="24"/>
              </w:rPr>
            </w:pPr>
            <w:r>
              <w:rPr>
                <w:rFonts w:ascii="仿宋_GB2312"/>
                <w:sz w:val="24"/>
              </w:rPr>
              <w:t>4602</w:t>
            </w:r>
          </w:p>
        </w:tc>
        <w:tc>
          <w:tcPr>
            <w:tcW w:w="702" w:type="dxa"/>
            <w:vAlign w:val="center"/>
          </w:tcPr>
          <w:p w14:paraId="75280D17" w14:textId="77777777" w:rsidR="004F152D" w:rsidRDefault="004F152D">
            <w:pPr>
              <w:jc w:val="center"/>
              <w:rPr>
                <w:rFonts w:ascii="仿宋_GB2312"/>
                <w:sz w:val="24"/>
              </w:rPr>
            </w:pPr>
            <w:r>
              <w:rPr>
                <w:rFonts w:ascii="仿宋_GB2312"/>
                <w:sz w:val="24"/>
              </w:rPr>
              <w:t>m</w:t>
            </w:r>
            <w:r>
              <w:rPr>
                <w:rFonts w:ascii="仿宋_GB2312"/>
                <w:sz w:val="24"/>
                <w:vertAlign w:val="superscript"/>
              </w:rPr>
              <w:t>3</w:t>
            </w:r>
          </w:p>
        </w:tc>
        <w:tc>
          <w:tcPr>
            <w:tcW w:w="1107" w:type="dxa"/>
            <w:vAlign w:val="center"/>
          </w:tcPr>
          <w:p w14:paraId="1C8B3201" w14:textId="77777777" w:rsidR="004F152D" w:rsidRDefault="004F152D">
            <w:pPr>
              <w:jc w:val="center"/>
              <w:rPr>
                <w:rFonts w:ascii="仿宋_GB2312" w:hint="eastAsia"/>
                <w:sz w:val="24"/>
              </w:rPr>
            </w:pPr>
          </w:p>
        </w:tc>
        <w:tc>
          <w:tcPr>
            <w:tcW w:w="1107" w:type="dxa"/>
            <w:vAlign w:val="center"/>
          </w:tcPr>
          <w:p w14:paraId="230A1393" w14:textId="77777777" w:rsidR="004F152D" w:rsidRDefault="004F152D">
            <w:pPr>
              <w:jc w:val="center"/>
              <w:rPr>
                <w:rFonts w:ascii="仿宋_GB2312" w:hint="eastAsia"/>
                <w:sz w:val="24"/>
              </w:rPr>
            </w:pPr>
            <w:r>
              <w:rPr>
                <w:rFonts w:ascii="仿宋_GB2312" w:hint="eastAsia"/>
                <w:sz w:val="24"/>
              </w:rPr>
              <w:t>900</w:t>
            </w:r>
          </w:p>
        </w:tc>
        <w:tc>
          <w:tcPr>
            <w:tcW w:w="1107" w:type="dxa"/>
            <w:vAlign w:val="center"/>
          </w:tcPr>
          <w:p w14:paraId="549DC59E" w14:textId="77777777" w:rsidR="004F152D" w:rsidRDefault="004F152D">
            <w:pPr>
              <w:jc w:val="center"/>
              <w:rPr>
                <w:rFonts w:ascii="仿宋_GB2312" w:hint="eastAsia"/>
                <w:sz w:val="24"/>
              </w:rPr>
            </w:pPr>
            <w:r>
              <w:rPr>
                <w:rFonts w:ascii="仿宋_GB2312" w:hint="eastAsia"/>
                <w:sz w:val="24"/>
              </w:rPr>
              <w:t>1000</w:t>
            </w:r>
          </w:p>
        </w:tc>
        <w:tc>
          <w:tcPr>
            <w:tcW w:w="1107" w:type="dxa"/>
            <w:vAlign w:val="center"/>
          </w:tcPr>
          <w:p w14:paraId="43B328B9" w14:textId="77777777" w:rsidR="004F152D" w:rsidRDefault="004F152D">
            <w:pPr>
              <w:jc w:val="center"/>
              <w:rPr>
                <w:rFonts w:ascii="仿宋_GB2312" w:hint="eastAsia"/>
                <w:sz w:val="24"/>
              </w:rPr>
            </w:pPr>
            <w:r>
              <w:rPr>
                <w:rFonts w:ascii="仿宋_GB2312" w:hint="eastAsia"/>
                <w:sz w:val="24"/>
              </w:rPr>
              <w:t>1000</w:t>
            </w:r>
          </w:p>
        </w:tc>
        <w:tc>
          <w:tcPr>
            <w:tcW w:w="1107" w:type="dxa"/>
            <w:vAlign w:val="center"/>
          </w:tcPr>
          <w:p w14:paraId="4B2E1161" w14:textId="77777777" w:rsidR="004F152D" w:rsidRDefault="004F152D">
            <w:pPr>
              <w:jc w:val="center"/>
              <w:rPr>
                <w:rFonts w:ascii="仿宋_GB2312" w:hint="eastAsia"/>
                <w:sz w:val="24"/>
              </w:rPr>
            </w:pPr>
            <w:r>
              <w:rPr>
                <w:rFonts w:ascii="仿宋_GB2312" w:hint="eastAsia"/>
                <w:sz w:val="24"/>
              </w:rPr>
              <w:t>1200</w:t>
            </w:r>
          </w:p>
        </w:tc>
        <w:tc>
          <w:tcPr>
            <w:tcW w:w="1107" w:type="dxa"/>
            <w:vAlign w:val="center"/>
          </w:tcPr>
          <w:p w14:paraId="415D9DB7" w14:textId="77777777" w:rsidR="004F152D" w:rsidRDefault="004F152D">
            <w:pPr>
              <w:jc w:val="center"/>
              <w:rPr>
                <w:rFonts w:ascii="仿宋_GB2312" w:hint="eastAsia"/>
                <w:sz w:val="24"/>
              </w:rPr>
            </w:pPr>
            <w:r>
              <w:rPr>
                <w:rFonts w:ascii="仿宋_GB2312" w:hint="eastAsia"/>
                <w:sz w:val="24"/>
              </w:rPr>
              <w:t>502</w:t>
            </w:r>
          </w:p>
        </w:tc>
        <w:tc>
          <w:tcPr>
            <w:tcW w:w="1107" w:type="dxa"/>
            <w:vAlign w:val="center"/>
          </w:tcPr>
          <w:p w14:paraId="3F784967" w14:textId="77777777" w:rsidR="004F152D" w:rsidRDefault="004F152D">
            <w:pPr>
              <w:jc w:val="center"/>
              <w:rPr>
                <w:rFonts w:ascii="仿宋_GB2312" w:hint="eastAsia"/>
                <w:sz w:val="24"/>
              </w:rPr>
            </w:pPr>
          </w:p>
        </w:tc>
        <w:tc>
          <w:tcPr>
            <w:tcW w:w="999" w:type="dxa"/>
            <w:vAlign w:val="center"/>
          </w:tcPr>
          <w:p w14:paraId="04A4B8AE" w14:textId="77777777" w:rsidR="004F152D" w:rsidRDefault="004F152D">
            <w:pPr>
              <w:jc w:val="center"/>
              <w:rPr>
                <w:rFonts w:ascii="仿宋_GB2312" w:hint="eastAsia"/>
                <w:sz w:val="24"/>
              </w:rPr>
            </w:pPr>
          </w:p>
        </w:tc>
      </w:tr>
    </w:tbl>
    <w:p w14:paraId="4588182F" w14:textId="77777777" w:rsidR="004F152D" w:rsidRDefault="004F152D">
      <w:pPr>
        <w:rPr>
          <w:rFonts w:hint="eastAsia"/>
        </w:rPr>
      </w:pPr>
    </w:p>
    <w:p w14:paraId="1114987F" w14:textId="77777777" w:rsidR="004F152D" w:rsidRDefault="004F152D">
      <w:pPr>
        <w:pStyle w:val="1"/>
        <w:spacing w:before="0" w:after="0"/>
        <w:jc w:val="center"/>
        <w:rPr>
          <w:rFonts w:hint="eastAsia"/>
        </w:rPr>
      </w:pPr>
      <w:bookmarkStart w:id="817" w:name="_Toc13797855"/>
      <w:r>
        <w:t>7</w:t>
      </w:r>
      <w:r>
        <w:rPr>
          <w:rFonts w:hint="eastAsia"/>
        </w:rPr>
        <w:t>、劳动力安排计划</w:t>
      </w:r>
      <w:bookmarkEnd w:id="8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045"/>
        <w:gridCol w:w="702"/>
        <w:gridCol w:w="466"/>
        <w:gridCol w:w="467"/>
        <w:gridCol w:w="466"/>
        <w:gridCol w:w="467"/>
        <w:gridCol w:w="466"/>
        <w:gridCol w:w="467"/>
        <w:gridCol w:w="467"/>
        <w:gridCol w:w="466"/>
        <w:gridCol w:w="467"/>
        <w:gridCol w:w="466"/>
        <w:gridCol w:w="467"/>
        <w:gridCol w:w="466"/>
        <w:gridCol w:w="467"/>
        <w:gridCol w:w="467"/>
        <w:gridCol w:w="466"/>
        <w:gridCol w:w="467"/>
        <w:gridCol w:w="466"/>
        <w:gridCol w:w="502"/>
        <w:gridCol w:w="490"/>
        <w:gridCol w:w="490"/>
        <w:gridCol w:w="490"/>
      </w:tblGrid>
      <w:tr w:rsidR="004F152D" w14:paraId="5657ED84" w14:textId="77777777">
        <w:tblPrEx>
          <w:tblCellMar>
            <w:top w:w="0" w:type="dxa"/>
            <w:bottom w:w="0" w:type="dxa"/>
          </w:tblCellMar>
        </w:tblPrEx>
        <w:trPr>
          <w:cantSplit/>
          <w:trHeight w:hRule="exact" w:val="320"/>
        </w:trPr>
        <w:tc>
          <w:tcPr>
            <w:tcW w:w="630" w:type="dxa"/>
            <w:vMerge w:val="restart"/>
            <w:vAlign w:val="center"/>
          </w:tcPr>
          <w:p w14:paraId="5E2AF64F" w14:textId="77777777" w:rsidR="004F152D" w:rsidRDefault="004F152D">
            <w:pPr>
              <w:jc w:val="center"/>
              <w:rPr>
                <w:rFonts w:ascii="仿宋_GB2312" w:hint="eastAsia"/>
                <w:sz w:val="24"/>
              </w:rPr>
            </w:pPr>
            <w:r>
              <w:rPr>
                <w:rFonts w:ascii="仿宋_GB2312" w:hint="eastAsia"/>
                <w:sz w:val="24"/>
              </w:rPr>
              <w:t>序</w:t>
            </w:r>
          </w:p>
          <w:p w14:paraId="31381B0D" w14:textId="77777777" w:rsidR="004F152D" w:rsidRDefault="004F152D">
            <w:pPr>
              <w:jc w:val="center"/>
              <w:rPr>
                <w:rFonts w:ascii="仿宋_GB2312" w:hint="eastAsia"/>
                <w:sz w:val="24"/>
              </w:rPr>
            </w:pPr>
            <w:r>
              <w:rPr>
                <w:rFonts w:ascii="仿宋_GB2312" w:hint="eastAsia"/>
                <w:sz w:val="24"/>
              </w:rPr>
              <w:t>号</w:t>
            </w:r>
          </w:p>
        </w:tc>
        <w:tc>
          <w:tcPr>
            <w:tcW w:w="3045" w:type="dxa"/>
            <w:vMerge w:val="restart"/>
            <w:vAlign w:val="center"/>
          </w:tcPr>
          <w:p w14:paraId="5072A035" w14:textId="77777777" w:rsidR="004F152D" w:rsidRDefault="004F152D">
            <w:pPr>
              <w:pStyle w:val="10"/>
              <w:rPr>
                <w:rFonts w:hint="eastAsia"/>
              </w:rPr>
            </w:pPr>
            <w:r>
              <w:rPr>
                <w:rFonts w:hint="eastAsia"/>
              </w:rPr>
              <w:t>人员名称</w:t>
            </w:r>
          </w:p>
        </w:tc>
        <w:tc>
          <w:tcPr>
            <w:tcW w:w="702" w:type="dxa"/>
            <w:vMerge w:val="restart"/>
            <w:vAlign w:val="center"/>
          </w:tcPr>
          <w:p w14:paraId="5878ECF7" w14:textId="77777777" w:rsidR="004F152D" w:rsidRDefault="004F152D">
            <w:pPr>
              <w:jc w:val="center"/>
              <w:rPr>
                <w:rFonts w:ascii="仿宋_GB2312" w:hint="eastAsia"/>
                <w:sz w:val="24"/>
              </w:rPr>
            </w:pPr>
            <w:r>
              <w:rPr>
                <w:rFonts w:ascii="仿宋_GB2312" w:hint="eastAsia"/>
                <w:sz w:val="24"/>
              </w:rPr>
              <w:t>单</w:t>
            </w:r>
          </w:p>
          <w:p w14:paraId="3227A629" w14:textId="77777777" w:rsidR="004F152D" w:rsidRDefault="004F152D">
            <w:pPr>
              <w:jc w:val="center"/>
              <w:rPr>
                <w:rFonts w:ascii="仿宋_GB2312" w:hint="eastAsia"/>
                <w:sz w:val="24"/>
              </w:rPr>
            </w:pPr>
            <w:r>
              <w:rPr>
                <w:rFonts w:ascii="仿宋_GB2312" w:hint="eastAsia"/>
                <w:sz w:val="24"/>
              </w:rPr>
              <w:t>位</w:t>
            </w:r>
          </w:p>
        </w:tc>
        <w:tc>
          <w:tcPr>
            <w:tcW w:w="8433" w:type="dxa"/>
            <w:gridSpan w:val="18"/>
            <w:vAlign w:val="center"/>
          </w:tcPr>
          <w:p w14:paraId="361E31FC" w14:textId="77777777" w:rsidR="004F152D" w:rsidRDefault="004F152D">
            <w:pPr>
              <w:jc w:val="center"/>
              <w:rPr>
                <w:rFonts w:ascii="仿宋_GB2312" w:hint="eastAsia"/>
                <w:sz w:val="24"/>
              </w:rPr>
            </w:pPr>
            <w:r>
              <w:rPr>
                <w:rFonts w:ascii="仿宋_GB2312" w:hint="eastAsia"/>
                <w:sz w:val="24"/>
              </w:rPr>
              <w:t>2002</w:t>
            </w:r>
            <w:r>
              <w:rPr>
                <w:rFonts w:ascii="仿宋_GB2312" w:hint="eastAsia"/>
                <w:sz w:val="24"/>
              </w:rPr>
              <w:t>年</w:t>
            </w:r>
          </w:p>
        </w:tc>
        <w:tc>
          <w:tcPr>
            <w:tcW w:w="1470" w:type="dxa"/>
            <w:gridSpan w:val="3"/>
            <w:vAlign w:val="center"/>
          </w:tcPr>
          <w:p w14:paraId="3F706823" w14:textId="77777777" w:rsidR="004F152D" w:rsidRDefault="004F152D">
            <w:pPr>
              <w:jc w:val="center"/>
              <w:rPr>
                <w:rFonts w:ascii="仿宋_GB2312" w:hint="eastAsia"/>
                <w:sz w:val="24"/>
              </w:rPr>
            </w:pPr>
            <w:r>
              <w:rPr>
                <w:rFonts w:ascii="仿宋_GB2312" w:hint="eastAsia"/>
                <w:sz w:val="24"/>
              </w:rPr>
              <w:t>2003</w:t>
            </w:r>
            <w:r>
              <w:rPr>
                <w:rFonts w:ascii="仿宋_GB2312" w:hint="eastAsia"/>
                <w:sz w:val="24"/>
              </w:rPr>
              <w:t>年</w:t>
            </w:r>
          </w:p>
        </w:tc>
      </w:tr>
      <w:tr w:rsidR="004F152D" w14:paraId="0AD524B5" w14:textId="77777777">
        <w:tblPrEx>
          <w:tblCellMar>
            <w:top w:w="0" w:type="dxa"/>
            <w:bottom w:w="0" w:type="dxa"/>
          </w:tblCellMar>
        </w:tblPrEx>
        <w:trPr>
          <w:cantSplit/>
          <w:trHeight w:hRule="exact" w:val="320"/>
        </w:trPr>
        <w:tc>
          <w:tcPr>
            <w:tcW w:w="630" w:type="dxa"/>
            <w:vMerge/>
            <w:vAlign w:val="center"/>
          </w:tcPr>
          <w:p w14:paraId="063FC2E3" w14:textId="77777777" w:rsidR="004F152D" w:rsidRDefault="004F152D">
            <w:pPr>
              <w:jc w:val="center"/>
              <w:rPr>
                <w:rFonts w:ascii="仿宋_GB2312" w:hint="eastAsia"/>
                <w:sz w:val="24"/>
              </w:rPr>
            </w:pPr>
          </w:p>
        </w:tc>
        <w:tc>
          <w:tcPr>
            <w:tcW w:w="3045" w:type="dxa"/>
            <w:vMerge/>
            <w:vAlign w:val="center"/>
          </w:tcPr>
          <w:p w14:paraId="57244173" w14:textId="77777777" w:rsidR="004F152D" w:rsidRDefault="004F152D">
            <w:pPr>
              <w:rPr>
                <w:rFonts w:ascii="仿宋_GB2312" w:hint="eastAsia"/>
                <w:sz w:val="24"/>
              </w:rPr>
            </w:pPr>
          </w:p>
        </w:tc>
        <w:tc>
          <w:tcPr>
            <w:tcW w:w="702" w:type="dxa"/>
            <w:vMerge/>
            <w:vAlign w:val="center"/>
          </w:tcPr>
          <w:p w14:paraId="24EFC174" w14:textId="77777777" w:rsidR="004F152D" w:rsidRDefault="004F152D">
            <w:pPr>
              <w:jc w:val="center"/>
              <w:rPr>
                <w:rFonts w:ascii="仿宋_GB2312" w:hint="eastAsia"/>
                <w:sz w:val="24"/>
              </w:rPr>
            </w:pPr>
          </w:p>
        </w:tc>
        <w:tc>
          <w:tcPr>
            <w:tcW w:w="1399" w:type="dxa"/>
            <w:gridSpan w:val="3"/>
            <w:vAlign w:val="center"/>
          </w:tcPr>
          <w:p w14:paraId="1CDD4F77" w14:textId="77777777" w:rsidR="004F152D" w:rsidRDefault="004F152D">
            <w:pPr>
              <w:jc w:val="center"/>
              <w:rPr>
                <w:rFonts w:ascii="仿宋_GB2312" w:hint="eastAsia"/>
                <w:sz w:val="24"/>
              </w:rPr>
            </w:pPr>
            <w:r>
              <w:rPr>
                <w:rFonts w:ascii="仿宋_GB2312" w:hint="eastAsia"/>
                <w:sz w:val="24"/>
              </w:rPr>
              <w:t>七月</w:t>
            </w:r>
          </w:p>
        </w:tc>
        <w:tc>
          <w:tcPr>
            <w:tcW w:w="1400" w:type="dxa"/>
            <w:gridSpan w:val="3"/>
            <w:vAlign w:val="center"/>
          </w:tcPr>
          <w:p w14:paraId="713E5747" w14:textId="77777777" w:rsidR="004F152D" w:rsidRDefault="004F152D">
            <w:pPr>
              <w:jc w:val="center"/>
              <w:rPr>
                <w:rFonts w:ascii="仿宋_GB2312" w:hint="eastAsia"/>
                <w:sz w:val="24"/>
              </w:rPr>
            </w:pPr>
            <w:r>
              <w:rPr>
                <w:rFonts w:ascii="仿宋_GB2312" w:hint="eastAsia"/>
                <w:sz w:val="24"/>
              </w:rPr>
              <w:t>八月</w:t>
            </w:r>
          </w:p>
        </w:tc>
        <w:tc>
          <w:tcPr>
            <w:tcW w:w="1400" w:type="dxa"/>
            <w:gridSpan w:val="3"/>
            <w:vAlign w:val="center"/>
          </w:tcPr>
          <w:p w14:paraId="7FA730D5" w14:textId="77777777" w:rsidR="004F152D" w:rsidRDefault="004F152D">
            <w:pPr>
              <w:jc w:val="center"/>
              <w:rPr>
                <w:rFonts w:ascii="仿宋_GB2312" w:hint="eastAsia"/>
                <w:sz w:val="24"/>
              </w:rPr>
            </w:pPr>
            <w:r>
              <w:rPr>
                <w:rFonts w:ascii="仿宋_GB2312" w:hint="eastAsia"/>
                <w:sz w:val="24"/>
              </w:rPr>
              <w:t>九月</w:t>
            </w:r>
          </w:p>
        </w:tc>
        <w:tc>
          <w:tcPr>
            <w:tcW w:w="1399" w:type="dxa"/>
            <w:gridSpan w:val="3"/>
            <w:vAlign w:val="center"/>
          </w:tcPr>
          <w:p w14:paraId="4C0946E7" w14:textId="77777777" w:rsidR="004F152D" w:rsidRDefault="004F152D">
            <w:pPr>
              <w:jc w:val="center"/>
              <w:rPr>
                <w:rFonts w:ascii="仿宋_GB2312" w:hint="eastAsia"/>
                <w:sz w:val="24"/>
              </w:rPr>
            </w:pPr>
            <w:r>
              <w:rPr>
                <w:rFonts w:ascii="仿宋_GB2312" w:hint="eastAsia"/>
                <w:sz w:val="24"/>
              </w:rPr>
              <w:t>十月</w:t>
            </w:r>
          </w:p>
        </w:tc>
        <w:tc>
          <w:tcPr>
            <w:tcW w:w="1400" w:type="dxa"/>
            <w:gridSpan w:val="3"/>
            <w:vAlign w:val="center"/>
          </w:tcPr>
          <w:p w14:paraId="1AF1D892" w14:textId="77777777" w:rsidR="004F152D" w:rsidRDefault="004F152D">
            <w:pPr>
              <w:jc w:val="center"/>
              <w:rPr>
                <w:rFonts w:ascii="仿宋_GB2312" w:hint="eastAsia"/>
                <w:sz w:val="24"/>
              </w:rPr>
            </w:pPr>
            <w:r>
              <w:rPr>
                <w:rFonts w:ascii="仿宋_GB2312" w:hint="eastAsia"/>
                <w:sz w:val="24"/>
              </w:rPr>
              <w:t>十一月</w:t>
            </w:r>
          </w:p>
        </w:tc>
        <w:tc>
          <w:tcPr>
            <w:tcW w:w="1435" w:type="dxa"/>
            <w:gridSpan w:val="3"/>
            <w:vAlign w:val="center"/>
          </w:tcPr>
          <w:p w14:paraId="4B0E2BE9" w14:textId="77777777" w:rsidR="004F152D" w:rsidRDefault="004F152D">
            <w:pPr>
              <w:jc w:val="center"/>
              <w:rPr>
                <w:rFonts w:ascii="仿宋_GB2312" w:hint="eastAsia"/>
                <w:sz w:val="24"/>
              </w:rPr>
            </w:pPr>
            <w:r>
              <w:rPr>
                <w:rFonts w:ascii="仿宋_GB2312" w:hint="eastAsia"/>
                <w:sz w:val="24"/>
              </w:rPr>
              <w:t>十二</w:t>
            </w:r>
          </w:p>
        </w:tc>
        <w:tc>
          <w:tcPr>
            <w:tcW w:w="1470" w:type="dxa"/>
            <w:gridSpan w:val="3"/>
            <w:vAlign w:val="center"/>
          </w:tcPr>
          <w:p w14:paraId="79B75F6F" w14:textId="77777777" w:rsidR="004F152D" w:rsidRDefault="004F152D">
            <w:pPr>
              <w:jc w:val="center"/>
              <w:rPr>
                <w:rFonts w:ascii="仿宋_GB2312" w:hint="eastAsia"/>
                <w:sz w:val="24"/>
              </w:rPr>
            </w:pPr>
            <w:r>
              <w:rPr>
                <w:rFonts w:ascii="仿宋_GB2312" w:hint="eastAsia"/>
                <w:sz w:val="24"/>
              </w:rPr>
              <w:t>一月</w:t>
            </w:r>
          </w:p>
        </w:tc>
      </w:tr>
      <w:tr w:rsidR="004F152D" w14:paraId="0B6133D0" w14:textId="77777777">
        <w:tblPrEx>
          <w:tblCellMar>
            <w:top w:w="0" w:type="dxa"/>
            <w:bottom w:w="0" w:type="dxa"/>
          </w:tblCellMar>
        </w:tblPrEx>
        <w:trPr>
          <w:cantSplit/>
          <w:trHeight w:hRule="exact" w:val="320"/>
        </w:trPr>
        <w:tc>
          <w:tcPr>
            <w:tcW w:w="630" w:type="dxa"/>
            <w:vMerge/>
            <w:vAlign w:val="center"/>
          </w:tcPr>
          <w:p w14:paraId="2DEDDF24" w14:textId="77777777" w:rsidR="004F152D" w:rsidRDefault="004F152D">
            <w:pPr>
              <w:jc w:val="center"/>
              <w:rPr>
                <w:rFonts w:ascii="仿宋_GB2312" w:hint="eastAsia"/>
                <w:sz w:val="24"/>
              </w:rPr>
            </w:pPr>
          </w:p>
        </w:tc>
        <w:tc>
          <w:tcPr>
            <w:tcW w:w="3045" w:type="dxa"/>
            <w:vMerge/>
            <w:vAlign w:val="center"/>
          </w:tcPr>
          <w:p w14:paraId="19962213" w14:textId="77777777" w:rsidR="004F152D" w:rsidRDefault="004F152D">
            <w:pPr>
              <w:rPr>
                <w:rFonts w:ascii="仿宋_GB2312" w:hint="eastAsia"/>
                <w:sz w:val="24"/>
              </w:rPr>
            </w:pPr>
          </w:p>
        </w:tc>
        <w:tc>
          <w:tcPr>
            <w:tcW w:w="702" w:type="dxa"/>
            <w:vMerge/>
            <w:vAlign w:val="center"/>
          </w:tcPr>
          <w:p w14:paraId="2FA5FD02" w14:textId="77777777" w:rsidR="004F152D" w:rsidRDefault="004F152D">
            <w:pPr>
              <w:jc w:val="center"/>
              <w:rPr>
                <w:rFonts w:ascii="仿宋_GB2312" w:hint="eastAsia"/>
                <w:sz w:val="24"/>
              </w:rPr>
            </w:pPr>
          </w:p>
        </w:tc>
        <w:tc>
          <w:tcPr>
            <w:tcW w:w="466" w:type="dxa"/>
            <w:vAlign w:val="center"/>
          </w:tcPr>
          <w:p w14:paraId="0DE801DB" w14:textId="77777777" w:rsidR="004F152D" w:rsidRDefault="004F152D">
            <w:pPr>
              <w:jc w:val="center"/>
              <w:rPr>
                <w:rFonts w:ascii="仿宋_GB2312" w:hint="eastAsia"/>
                <w:sz w:val="24"/>
              </w:rPr>
            </w:pPr>
            <w:r>
              <w:rPr>
                <w:rFonts w:ascii="仿宋_GB2312" w:hint="eastAsia"/>
                <w:sz w:val="24"/>
              </w:rPr>
              <w:t>上</w:t>
            </w:r>
          </w:p>
        </w:tc>
        <w:tc>
          <w:tcPr>
            <w:tcW w:w="467" w:type="dxa"/>
            <w:vAlign w:val="center"/>
          </w:tcPr>
          <w:p w14:paraId="189BF704" w14:textId="77777777" w:rsidR="004F152D" w:rsidRDefault="004F152D">
            <w:pPr>
              <w:jc w:val="center"/>
              <w:rPr>
                <w:rFonts w:ascii="仿宋_GB2312" w:hint="eastAsia"/>
                <w:sz w:val="24"/>
              </w:rPr>
            </w:pPr>
            <w:r>
              <w:rPr>
                <w:rFonts w:ascii="仿宋_GB2312" w:hint="eastAsia"/>
                <w:sz w:val="24"/>
              </w:rPr>
              <w:t>中</w:t>
            </w:r>
          </w:p>
        </w:tc>
        <w:tc>
          <w:tcPr>
            <w:tcW w:w="466" w:type="dxa"/>
            <w:vAlign w:val="center"/>
          </w:tcPr>
          <w:p w14:paraId="326020BB" w14:textId="77777777" w:rsidR="004F152D" w:rsidRDefault="004F152D">
            <w:pPr>
              <w:jc w:val="center"/>
              <w:rPr>
                <w:rFonts w:ascii="仿宋_GB2312" w:hint="eastAsia"/>
                <w:sz w:val="24"/>
              </w:rPr>
            </w:pPr>
            <w:r>
              <w:rPr>
                <w:rFonts w:ascii="仿宋_GB2312" w:hint="eastAsia"/>
                <w:sz w:val="24"/>
              </w:rPr>
              <w:t>下</w:t>
            </w:r>
          </w:p>
        </w:tc>
        <w:tc>
          <w:tcPr>
            <w:tcW w:w="467" w:type="dxa"/>
            <w:vAlign w:val="center"/>
          </w:tcPr>
          <w:p w14:paraId="2CD47C54" w14:textId="77777777" w:rsidR="004F152D" w:rsidRDefault="004F152D">
            <w:pPr>
              <w:jc w:val="center"/>
              <w:rPr>
                <w:rFonts w:ascii="仿宋_GB2312" w:hint="eastAsia"/>
                <w:sz w:val="24"/>
              </w:rPr>
            </w:pPr>
            <w:r>
              <w:rPr>
                <w:rFonts w:ascii="仿宋_GB2312" w:hint="eastAsia"/>
                <w:sz w:val="24"/>
              </w:rPr>
              <w:t>上</w:t>
            </w:r>
          </w:p>
        </w:tc>
        <w:tc>
          <w:tcPr>
            <w:tcW w:w="466" w:type="dxa"/>
            <w:vAlign w:val="center"/>
          </w:tcPr>
          <w:p w14:paraId="6EB2668C" w14:textId="77777777" w:rsidR="004F152D" w:rsidRDefault="004F152D">
            <w:pPr>
              <w:jc w:val="center"/>
              <w:rPr>
                <w:rFonts w:ascii="仿宋_GB2312" w:hint="eastAsia"/>
                <w:sz w:val="24"/>
              </w:rPr>
            </w:pPr>
            <w:r>
              <w:rPr>
                <w:rFonts w:ascii="仿宋_GB2312" w:hint="eastAsia"/>
                <w:sz w:val="24"/>
              </w:rPr>
              <w:t>中</w:t>
            </w:r>
          </w:p>
        </w:tc>
        <w:tc>
          <w:tcPr>
            <w:tcW w:w="467" w:type="dxa"/>
            <w:vAlign w:val="center"/>
          </w:tcPr>
          <w:p w14:paraId="4D15065D" w14:textId="77777777" w:rsidR="004F152D" w:rsidRDefault="004F152D">
            <w:pPr>
              <w:jc w:val="center"/>
              <w:rPr>
                <w:rFonts w:ascii="仿宋_GB2312" w:hint="eastAsia"/>
                <w:sz w:val="24"/>
              </w:rPr>
            </w:pPr>
            <w:r>
              <w:rPr>
                <w:rFonts w:ascii="仿宋_GB2312" w:hint="eastAsia"/>
                <w:sz w:val="24"/>
              </w:rPr>
              <w:t>下</w:t>
            </w:r>
          </w:p>
        </w:tc>
        <w:tc>
          <w:tcPr>
            <w:tcW w:w="467" w:type="dxa"/>
            <w:vAlign w:val="center"/>
          </w:tcPr>
          <w:p w14:paraId="3AA20137" w14:textId="77777777" w:rsidR="004F152D" w:rsidRDefault="004F152D">
            <w:pPr>
              <w:jc w:val="center"/>
              <w:rPr>
                <w:rFonts w:ascii="仿宋_GB2312" w:hint="eastAsia"/>
                <w:sz w:val="24"/>
              </w:rPr>
            </w:pPr>
            <w:r>
              <w:rPr>
                <w:rFonts w:ascii="仿宋_GB2312" w:hint="eastAsia"/>
                <w:sz w:val="24"/>
              </w:rPr>
              <w:t>上</w:t>
            </w:r>
          </w:p>
        </w:tc>
        <w:tc>
          <w:tcPr>
            <w:tcW w:w="466" w:type="dxa"/>
            <w:vAlign w:val="center"/>
          </w:tcPr>
          <w:p w14:paraId="7415763E" w14:textId="77777777" w:rsidR="004F152D" w:rsidRDefault="004F152D">
            <w:pPr>
              <w:jc w:val="center"/>
              <w:rPr>
                <w:rFonts w:ascii="仿宋_GB2312" w:hint="eastAsia"/>
                <w:sz w:val="24"/>
              </w:rPr>
            </w:pPr>
            <w:r>
              <w:rPr>
                <w:rFonts w:ascii="仿宋_GB2312" w:hint="eastAsia"/>
                <w:sz w:val="24"/>
              </w:rPr>
              <w:t>中</w:t>
            </w:r>
          </w:p>
        </w:tc>
        <w:tc>
          <w:tcPr>
            <w:tcW w:w="467" w:type="dxa"/>
            <w:vAlign w:val="center"/>
          </w:tcPr>
          <w:p w14:paraId="76660B80" w14:textId="77777777" w:rsidR="004F152D" w:rsidRDefault="004F152D">
            <w:pPr>
              <w:jc w:val="center"/>
              <w:rPr>
                <w:rFonts w:ascii="仿宋_GB2312" w:hint="eastAsia"/>
                <w:sz w:val="24"/>
              </w:rPr>
            </w:pPr>
            <w:r>
              <w:rPr>
                <w:rFonts w:ascii="仿宋_GB2312" w:hint="eastAsia"/>
                <w:sz w:val="24"/>
              </w:rPr>
              <w:t>下</w:t>
            </w:r>
          </w:p>
        </w:tc>
        <w:tc>
          <w:tcPr>
            <w:tcW w:w="466" w:type="dxa"/>
            <w:vAlign w:val="center"/>
          </w:tcPr>
          <w:p w14:paraId="43D42BC1" w14:textId="77777777" w:rsidR="004F152D" w:rsidRDefault="004F152D">
            <w:pPr>
              <w:jc w:val="center"/>
              <w:rPr>
                <w:rFonts w:ascii="仿宋_GB2312" w:hint="eastAsia"/>
                <w:sz w:val="24"/>
              </w:rPr>
            </w:pPr>
            <w:r>
              <w:rPr>
                <w:rFonts w:ascii="仿宋_GB2312" w:hint="eastAsia"/>
                <w:sz w:val="24"/>
              </w:rPr>
              <w:t>上</w:t>
            </w:r>
          </w:p>
        </w:tc>
        <w:tc>
          <w:tcPr>
            <w:tcW w:w="467" w:type="dxa"/>
            <w:vAlign w:val="center"/>
          </w:tcPr>
          <w:p w14:paraId="3D9F6780" w14:textId="77777777" w:rsidR="004F152D" w:rsidRDefault="004F152D">
            <w:pPr>
              <w:jc w:val="center"/>
              <w:rPr>
                <w:rFonts w:ascii="仿宋_GB2312" w:hint="eastAsia"/>
                <w:sz w:val="24"/>
              </w:rPr>
            </w:pPr>
            <w:r>
              <w:rPr>
                <w:rFonts w:ascii="仿宋_GB2312" w:hint="eastAsia"/>
                <w:sz w:val="24"/>
              </w:rPr>
              <w:t>中</w:t>
            </w:r>
          </w:p>
        </w:tc>
        <w:tc>
          <w:tcPr>
            <w:tcW w:w="466" w:type="dxa"/>
            <w:vAlign w:val="center"/>
          </w:tcPr>
          <w:p w14:paraId="275271EB" w14:textId="77777777" w:rsidR="004F152D" w:rsidRDefault="004F152D">
            <w:pPr>
              <w:jc w:val="center"/>
              <w:rPr>
                <w:rFonts w:ascii="仿宋_GB2312" w:hint="eastAsia"/>
                <w:sz w:val="24"/>
              </w:rPr>
            </w:pPr>
            <w:r>
              <w:rPr>
                <w:rFonts w:ascii="仿宋_GB2312" w:hint="eastAsia"/>
                <w:sz w:val="24"/>
              </w:rPr>
              <w:t>下</w:t>
            </w:r>
          </w:p>
        </w:tc>
        <w:tc>
          <w:tcPr>
            <w:tcW w:w="467" w:type="dxa"/>
            <w:vAlign w:val="center"/>
          </w:tcPr>
          <w:p w14:paraId="20E904BD" w14:textId="77777777" w:rsidR="004F152D" w:rsidRDefault="004F152D">
            <w:pPr>
              <w:jc w:val="center"/>
              <w:rPr>
                <w:rFonts w:ascii="仿宋_GB2312" w:hint="eastAsia"/>
                <w:sz w:val="24"/>
              </w:rPr>
            </w:pPr>
            <w:r>
              <w:rPr>
                <w:rFonts w:ascii="仿宋_GB2312" w:hint="eastAsia"/>
                <w:sz w:val="24"/>
              </w:rPr>
              <w:t>上</w:t>
            </w:r>
          </w:p>
        </w:tc>
        <w:tc>
          <w:tcPr>
            <w:tcW w:w="467" w:type="dxa"/>
            <w:vAlign w:val="center"/>
          </w:tcPr>
          <w:p w14:paraId="26677B43" w14:textId="77777777" w:rsidR="004F152D" w:rsidRDefault="004F152D">
            <w:pPr>
              <w:jc w:val="center"/>
              <w:rPr>
                <w:rFonts w:ascii="仿宋_GB2312" w:hint="eastAsia"/>
                <w:sz w:val="24"/>
              </w:rPr>
            </w:pPr>
            <w:r>
              <w:rPr>
                <w:rFonts w:ascii="仿宋_GB2312" w:hint="eastAsia"/>
                <w:sz w:val="24"/>
              </w:rPr>
              <w:t>中</w:t>
            </w:r>
          </w:p>
        </w:tc>
        <w:tc>
          <w:tcPr>
            <w:tcW w:w="466" w:type="dxa"/>
            <w:vAlign w:val="center"/>
          </w:tcPr>
          <w:p w14:paraId="6AF08072" w14:textId="77777777" w:rsidR="004F152D" w:rsidRDefault="004F152D">
            <w:pPr>
              <w:jc w:val="center"/>
              <w:rPr>
                <w:rFonts w:ascii="仿宋_GB2312" w:hint="eastAsia"/>
                <w:sz w:val="24"/>
              </w:rPr>
            </w:pPr>
            <w:r>
              <w:rPr>
                <w:rFonts w:ascii="仿宋_GB2312" w:hint="eastAsia"/>
                <w:sz w:val="24"/>
              </w:rPr>
              <w:t>下</w:t>
            </w:r>
          </w:p>
        </w:tc>
        <w:tc>
          <w:tcPr>
            <w:tcW w:w="467" w:type="dxa"/>
            <w:vAlign w:val="center"/>
          </w:tcPr>
          <w:p w14:paraId="277C7DB7" w14:textId="77777777" w:rsidR="004F152D" w:rsidRDefault="004F152D">
            <w:pPr>
              <w:jc w:val="center"/>
              <w:rPr>
                <w:rFonts w:ascii="仿宋_GB2312" w:hint="eastAsia"/>
                <w:sz w:val="24"/>
              </w:rPr>
            </w:pPr>
            <w:r>
              <w:rPr>
                <w:rFonts w:ascii="仿宋_GB2312" w:hint="eastAsia"/>
                <w:sz w:val="24"/>
              </w:rPr>
              <w:t>上</w:t>
            </w:r>
          </w:p>
        </w:tc>
        <w:tc>
          <w:tcPr>
            <w:tcW w:w="466" w:type="dxa"/>
            <w:vAlign w:val="center"/>
          </w:tcPr>
          <w:p w14:paraId="6DEFA953" w14:textId="77777777" w:rsidR="004F152D" w:rsidRDefault="004F152D">
            <w:pPr>
              <w:jc w:val="center"/>
              <w:rPr>
                <w:rFonts w:ascii="仿宋_GB2312" w:hint="eastAsia"/>
                <w:sz w:val="24"/>
              </w:rPr>
            </w:pPr>
            <w:r>
              <w:rPr>
                <w:rFonts w:ascii="仿宋_GB2312" w:hint="eastAsia"/>
                <w:sz w:val="24"/>
              </w:rPr>
              <w:t>中</w:t>
            </w:r>
          </w:p>
        </w:tc>
        <w:tc>
          <w:tcPr>
            <w:tcW w:w="502" w:type="dxa"/>
            <w:vAlign w:val="center"/>
          </w:tcPr>
          <w:p w14:paraId="1E3FB8CF" w14:textId="77777777" w:rsidR="004F152D" w:rsidRDefault="004F152D">
            <w:pPr>
              <w:jc w:val="center"/>
              <w:rPr>
                <w:rFonts w:ascii="仿宋_GB2312" w:hint="eastAsia"/>
                <w:sz w:val="24"/>
              </w:rPr>
            </w:pPr>
            <w:r>
              <w:rPr>
                <w:rFonts w:ascii="仿宋_GB2312" w:hint="eastAsia"/>
                <w:sz w:val="24"/>
              </w:rPr>
              <w:t>下</w:t>
            </w:r>
          </w:p>
        </w:tc>
        <w:tc>
          <w:tcPr>
            <w:tcW w:w="490" w:type="dxa"/>
            <w:vAlign w:val="center"/>
          </w:tcPr>
          <w:p w14:paraId="0DA1A728" w14:textId="77777777" w:rsidR="004F152D" w:rsidRDefault="004F152D">
            <w:pPr>
              <w:jc w:val="center"/>
              <w:rPr>
                <w:rFonts w:ascii="仿宋_GB2312" w:hint="eastAsia"/>
                <w:sz w:val="24"/>
              </w:rPr>
            </w:pPr>
            <w:r>
              <w:rPr>
                <w:rFonts w:ascii="仿宋_GB2312" w:hint="eastAsia"/>
                <w:sz w:val="24"/>
              </w:rPr>
              <w:t>上</w:t>
            </w:r>
          </w:p>
        </w:tc>
        <w:tc>
          <w:tcPr>
            <w:tcW w:w="490" w:type="dxa"/>
            <w:vAlign w:val="center"/>
          </w:tcPr>
          <w:p w14:paraId="0D9667BA" w14:textId="77777777" w:rsidR="004F152D" w:rsidRDefault="004F152D">
            <w:pPr>
              <w:jc w:val="center"/>
              <w:rPr>
                <w:rFonts w:ascii="仿宋_GB2312" w:hint="eastAsia"/>
                <w:sz w:val="24"/>
              </w:rPr>
            </w:pPr>
            <w:r>
              <w:rPr>
                <w:rFonts w:ascii="仿宋_GB2312" w:hint="eastAsia"/>
                <w:sz w:val="24"/>
              </w:rPr>
              <w:t>中</w:t>
            </w:r>
          </w:p>
        </w:tc>
        <w:tc>
          <w:tcPr>
            <w:tcW w:w="490" w:type="dxa"/>
            <w:vAlign w:val="center"/>
          </w:tcPr>
          <w:p w14:paraId="5E15F4E7" w14:textId="77777777" w:rsidR="004F152D" w:rsidRDefault="004F152D">
            <w:pPr>
              <w:jc w:val="center"/>
              <w:rPr>
                <w:rFonts w:ascii="仿宋_GB2312" w:hint="eastAsia"/>
                <w:sz w:val="24"/>
              </w:rPr>
            </w:pPr>
            <w:r>
              <w:rPr>
                <w:rFonts w:ascii="仿宋_GB2312" w:hint="eastAsia"/>
                <w:sz w:val="24"/>
              </w:rPr>
              <w:t>下</w:t>
            </w:r>
          </w:p>
        </w:tc>
      </w:tr>
      <w:tr w:rsidR="004F152D" w14:paraId="7B580BC4" w14:textId="77777777">
        <w:tblPrEx>
          <w:tblCellMar>
            <w:top w:w="0" w:type="dxa"/>
            <w:bottom w:w="0" w:type="dxa"/>
          </w:tblCellMar>
        </w:tblPrEx>
        <w:trPr>
          <w:cantSplit/>
          <w:trHeight w:hRule="exact" w:val="400"/>
        </w:trPr>
        <w:tc>
          <w:tcPr>
            <w:tcW w:w="630" w:type="dxa"/>
            <w:vAlign w:val="center"/>
          </w:tcPr>
          <w:p w14:paraId="2B0D69A3" w14:textId="77777777" w:rsidR="004F152D" w:rsidRDefault="004F152D">
            <w:pPr>
              <w:jc w:val="center"/>
              <w:rPr>
                <w:rFonts w:ascii="仿宋_GB2312" w:hint="eastAsia"/>
                <w:sz w:val="24"/>
              </w:rPr>
            </w:pPr>
            <w:r>
              <w:rPr>
                <w:rFonts w:ascii="仿宋_GB2312" w:hint="eastAsia"/>
                <w:sz w:val="24"/>
              </w:rPr>
              <w:t>1</w:t>
            </w:r>
          </w:p>
        </w:tc>
        <w:tc>
          <w:tcPr>
            <w:tcW w:w="3045" w:type="dxa"/>
            <w:vAlign w:val="center"/>
          </w:tcPr>
          <w:p w14:paraId="3C9A5919" w14:textId="77777777" w:rsidR="004F152D" w:rsidRDefault="004F152D">
            <w:pPr>
              <w:rPr>
                <w:rFonts w:ascii="仿宋_GB2312" w:hint="eastAsia"/>
                <w:sz w:val="24"/>
              </w:rPr>
            </w:pPr>
            <w:r>
              <w:rPr>
                <w:rFonts w:ascii="仿宋_GB2312" w:hint="eastAsia"/>
                <w:sz w:val="24"/>
              </w:rPr>
              <w:t>项目经理</w:t>
            </w:r>
          </w:p>
        </w:tc>
        <w:tc>
          <w:tcPr>
            <w:tcW w:w="702" w:type="dxa"/>
            <w:vAlign w:val="center"/>
          </w:tcPr>
          <w:p w14:paraId="0858E77B"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55B51387" w14:textId="77777777" w:rsidR="004F152D" w:rsidRDefault="004F152D">
            <w:pPr>
              <w:jc w:val="center"/>
              <w:rPr>
                <w:rFonts w:ascii="仿宋_GB2312" w:hint="eastAsia"/>
                <w:sz w:val="24"/>
              </w:rPr>
            </w:pPr>
          </w:p>
        </w:tc>
        <w:tc>
          <w:tcPr>
            <w:tcW w:w="467" w:type="dxa"/>
            <w:vAlign w:val="center"/>
          </w:tcPr>
          <w:p w14:paraId="1EBB0493"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07AB4FC6"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522026A3"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36770E89"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10757703"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05636E62"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528E533B"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391BF007"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7FD3FE1A"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02C8292E"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53E07565"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6504798F"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77B859EF"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765F10BE"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38125105"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31BAFA5E" w14:textId="77777777" w:rsidR="004F152D" w:rsidRDefault="004F152D">
            <w:pPr>
              <w:jc w:val="center"/>
              <w:rPr>
                <w:rFonts w:ascii="仿宋_GB2312" w:hint="eastAsia"/>
                <w:sz w:val="24"/>
              </w:rPr>
            </w:pPr>
            <w:r>
              <w:rPr>
                <w:rFonts w:ascii="仿宋_GB2312" w:hint="eastAsia"/>
                <w:sz w:val="24"/>
              </w:rPr>
              <w:t>1</w:t>
            </w:r>
          </w:p>
        </w:tc>
        <w:tc>
          <w:tcPr>
            <w:tcW w:w="502" w:type="dxa"/>
            <w:vAlign w:val="center"/>
          </w:tcPr>
          <w:p w14:paraId="6D23C1E9" w14:textId="77777777" w:rsidR="004F152D" w:rsidRDefault="004F152D">
            <w:pPr>
              <w:jc w:val="center"/>
              <w:rPr>
                <w:rFonts w:ascii="仿宋_GB2312" w:hint="eastAsia"/>
                <w:sz w:val="24"/>
              </w:rPr>
            </w:pPr>
            <w:r>
              <w:rPr>
                <w:rFonts w:ascii="仿宋_GB2312" w:hint="eastAsia"/>
                <w:sz w:val="24"/>
              </w:rPr>
              <w:t>1</w:t>
            </w:r>
          </w:p>
        </w:tc>
        <w:tc>
          <w:tcPr>
            <w:tcW w:w="490" w:type="dxa"/>
            <w:vAlign w:val="center"/>
          </w:tcPr>
          <w:p w14:paraId="0FD2F8B7" w14:textId="77777777" w:rsidR="004F152D" w:rsidRDefault="004F152D">
            <w:pPr>
              <w:jc w:val="center"/>
              <w:rPr>
                <w:rFonts w:ascii="仿宋_GB2312" w:hint="eastAsia"/>
                <w:sz w:val="24"/>
              </w:rPr>
            </w:pPr>
            <w:r>
              <w:rPr>
                <w:rFonts w:ascii="仿宋_GB2312" w:hint="eastAsia"/>
                <w:sz w:val="24"/>
              </w:rPr>
              <w:t>1</w:t>
            </w:r>
          </w:p>
        </w:tc>
        <w:tc>
          <w:tcPr>
            <w:tcW w:w="490" w:type="dxa"/>
            <w:vAlign w:val="center"/>
          </w:tcPr>
          <w:p w14:paraId="2B9C3BB4" w14:textId="77777777" w:rsidR="004F152D" w:rsidRDefault="004F152D">
            <w:pPr>
              <w:jc w:val="center"/>
              <w:rPr>
                <w:rFonts w:ascii="仿宋_GB2312" w:hint="eastAsia"/>
                <w:sz w:val="24"/>
              </w:rPr>
            </w:pPr>
            <w:r>
              <w:rPr>
                <w:rFonts w:ascii="仿宋_GB2312" w:hint="eastAsia"/>
                <w:sz w:val="24"/>
              </w:rPr>
              <w:t>1</w:t>
            </w:r>
          </w:p>
        </w:tc>
        <w:tc>
          <w:tcPr>
            <w:tcW w:w="490" w:type="dxa"/>
            <w:vAlign w:val="center"/>
          </w:tcPr>
          <w:p w14:paraId="23AB3D36" w14:textId="77777777" w:rsidR="004F152D" w:rsidRDefault="004F152D">
            <w:pPr>
              <w:jc w:val="center"/>
              <w:rPr>
                <w:rFonts w:ascii="仿宋_GB2312" w:hint="eastAsia"/>
                <w:sz w:val="24"/>
              </w:rPr>
            </w:pPr>
            <w:r>
              <w:rPr>
                <w:rFonts w:ascii="仿宋_GB2312" w:hint="eastAsia"/>
                <w:sz w:val="24"/>
              </w:rPr>
              <w:t>1</w:t>
            </w:r>
          </w:p>
        </w:tc>
      </w:tr>
      <w:tr w:rsidR="004F152D" w14:paraId="3BACB35C" w14:textId="77777777">
        <w:tblPrEx>
          <w:tblCellMar>
            <w:top w:w="0" w:type="dxa"/>
            <w:bottom w:w="0" w:type="dxa"/>
          </w:tblCellMar>
        </w:tblPrEx>
        <w:trPr>
          <w:cantSplit/>
          <w:trHeight w:hRule="exact" w:val="400"/>
        </w:trPr>
        <w:tc>
          <w:tcPr>
            <w:tcW w:w="630" w:type="dxa"/>
            <w:vAlign w:val="center"/>
          </w:tcPr>
          <w:p w14:paraId="7BC86585" w14:textId="77777777" w:rsidR="004F152D" w:rsidRDefault="004F152D">
            <w:pPr>
              <w:jc w:val="center"/>
              <w:rPr>
                <w:rFonts w:ascii="仿宋_GB2312" w:hint="eastAsia"/>
                <w:sz w:val="24"/>
              </w:rPr>
            </w:pPr>
            <w:r>
              <w:rPr>
                <w:rFonts w:ascii="仿宋_GB2312" w:hint="eastAsia"/>
                <w:sz w:val="24"/>
              </w:rPr>
              <w:t>2</w:t>
            </w:r>
          </w:p>
        </w:tc>
        <w:tc>
          <w:tcPr>
            <w:tcW w:w="3045" w:type="dxa"/>
            <w:vAlign w:val="center"/>
          </w:tcPr>
          <w:p w14:paraId="51EBA151" w14:textId="77777777" w:rsidR="004F152D" w:rsidRDefault="004F152D">
            <w:pPr>
              <w:rPr>
                <w:rFonts w:ascii="仿宋_GB2312" w:hint="eastAsia"/>
                <w:sz w:val="24"/>
              </w:rPr>
            </w:pPr>
            <w:r>
              <w:rPr>
                <w:rFonts w:ascii="仿宋_GB2312" w:hint="eastAsia"/>
                <w:sz w:val="24"/>
              </w:rPr>
              <w:t>项目副经理</w:t>
            </w:r>
          </w:p>
        </w:tc>
        <w:tc>
          <w:tcPr>
            <w:tcW w:w="702" w:type="dxa"/>
            <w:vAlign w:val="center"/>
          </w:tcPr>
          <w:p w14:paraId="57987FF5"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1071CA8D" w14:textId="77777777" w:rsidR="004F152D" w:rsidRDefault="004F152D">
            <w:pPr>
              <w:jc w:val="center"/>
              <w:rPr>
                <w:rFonts w:ascii="仿宋_GB2312" w:hint="eastAsia"/>
                <w:sz w:val="24"/>
              </w:rPr>
            </w:pPr>
          </w:p>
        </w:tc>
        <w:tc>
          <w:tcPr>
            <w:tcW w:w="467" w:type="dxa"/>
            <w:vAlign w:val="center"/>
          </w:tcPr>
          <w:p w14:paraId="78742FF4"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1C608E57"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3F416C42"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4BE2F2D9"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5C8B44A0"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65D48723"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255141D4"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39571C03"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5DDA6931"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1F026F4B"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3B7458B4"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797BBDAA"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1B281F84"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6D4DCF0F"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5D0D76EC"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68981AF7" w14:textId="77777777" w:rsidR="004F152D" w:rsidRDefault="004F152D">
            <w:pPr>
              <w:jc w:val="center"/>
              <w:rPr>
                <w:rFonts w:ascii="仿宋_GB2312" w:hint="eastAsia"/>
                <w:sz w:val="24"/>
              </w:rPr>
            </w:pPr>
            <w:r>
              <w:rPr>
                <w:rFonts w:ascii="仿宋_GB2312" w:hint="eastAsia"/>
                <w:sz w:val="24"/>
              </w:rPr>
              <w:t>1</w:t>
            </w:r>
          </w:p>
        </w:tc>
        <w:tc>
          <w:tcPr>
            <w:tcW w:w="502" w:type="dxa"/>
            <w:vAlign w:val="center"/>
          </w:tcPr>
          <w:p w14:paraId="2E4F70C4" w14:textId="77777777" w:rsidR="004F152D" w:rsidRDefault="004F152D">
            <w:pPr>
              <w:jc w:val="center"/>
              <w:rPr>
                <w:rFonts w:ascii="仿宋_GB2312" w:hint="eastAsia"/>
                <w:sz w:val="24"/>
              </w:rPr>
            </w:pPr>
            <w:r>
              <w:rPr>
                <w:rFonts w:ascii="仿宋_GB2312" w:hint="eastAsia"/>
                <w:sz w:val="24"/>
              </w:rPr>
              <w:t>1</w:t>
            </w:r>
          </w:p>
        </w:tc>
        <w:tc>
          <w:tcPr>
            <w:tcW w:w="490" w:type="dxa"/>
            <w:vAlign w:val="center"/>
          </w:tcPr>
          <w:p w14:paraId="38A5CC6C" w14:textId="77777777" w:rsidR="004F152D" w:rsidRDefault="004F152D">
            <w:pPr>
              <w:jc w:val="center"/>
              <w:rPr>
                <w:rFonts w:ascii="仿宋_GB2312" w:hint="eastAsia"/>
                <w:sz w:val="24"/>
              </w:rPr>
            </w:pPr>
            <w:r>
              <w:rPr>
                <w:rFonts w:ascii="仿宋_GB2312" w:hint="eastAsia"/>
                <w:sz w:val="24"/>
              </w:rPr>
              <w:t>1</w:t>
            </w:r>
          </w:p>
        </w:tc>
        <w:tc>
          <w:tcPr>
            <w:tcW w:w="490" w:type="dxa"/>
            <w:vAlign w:val="center"/>
          </w:tcPr>
          <w:p w14:paraId="4BA00E12" w14:textId="77777777" w:rsidR="004F152D" w:rsidRDefault="004F152D">
            <w:pPr>
              <w:jc w:val="center"/>
              <w:rPr>
                <w:rFonts w:ascii="仿宋_GB2312" w:hint="eastAsia"/>
                <w:sz w:val="24"/>
              </w:rPr>
            </w:pPr>
            <w:r>
              <w:rPr>
                <w:rFonts w:ascii="仿宋_GB2312" w:hint="eastAsia"/>
                <w:sz w:val="24"/>
              </w:rPr>
              <w:t>1</w:t>
            </w:r>
          </w:p>
        </w:tc>
        <w:tc>
          <w:tcPr>
            <w:tcW w:w="490" w:type="dxa"/>
            <w:vAlign w:val="center"/>
          </w:tcPr>
          <w:p w14:paraId="5648A347" w14:textId="77777777" w:rsidR="004F152D" w:rsidRDefault="004F152D">
            <w:pPr>
              <w:jc w:val="center"/>
              <w:rPr>
                <w:rFonts w:ascii="仿宋_GB2312" w:hint="eastAsia"/>
                <w:sz w:val="24"/>
              </w:rPr>
            </w:pPr>
            <w:r>
              <w:rPr>
                <w:rFonts w:ascii="仿宋_GB2312" w:hint="eastAsia"/>
                <w:sz w:val="24"/>
              </w:rPr>
              <w:t>1</w:t>
            </w:r>
          </w:p>
        </w:tc>
      </w:tr>
      <w:tr w:rsidR="004F152D" w14:paraId="38CB1883" w14:textId="77777777">
        <w:tblPrEx>
          <w:tblCellMar>
            <w:top w:w="0" w:type="dxa"/>
            <w:bottom w:w="0" w:type="dxa"/>
          </w:tblCellMar>
        </w:tblPrEx>
        <w:trPr>
          <w:cantSplit/>
          <w:trHeight w:hRule="exact" w:val="400"/>
        </w:trPr>
        <w:tc>
          <w:tcPr>
            <w:tcW w:w="630" w:type="dxa"/>
            <w:vAlign w:val="center"/>
          </w:tcPr>
          <w:p w14:paraId="6B699EB8" w14:textId="77777777" w:rsidR="004F152D" w:rsidRDefault="004F152D">
            <w:pPr>
              <w:jc w:val="center"/>
              <w:rPr>
                <w:rFonts w:ascii="仿宋_GB2312" w:hint="eastAsia"/>
                <w:sz w:val="24"/>
              </w:rPr>
            </w:pPr>
            <w:r>
              <w:rPr>
                <w:rFonts w:ascii="仿宋_GB2312" w:hint="eastAsia"/>
                <w:sz w:val="24"/>
              </w:rPr>
              <w:t>3</w:t>
            </w:r>
          </w:p>
        </w:tc>
        <w:tc>
          <w:tcPr>
            <w:tcW w:w="3045" w:type="dxa"/>
            <w:vAlign w:val="center"/>
          </w:tcPr>
          <w:p w14:paraId="4DFAF1ED" w14:textId="77777777" w:rsidR="004F152D" w:rsidRDefault="004F152D">
            <w:pPr>
              <w:rPr>
                <w:rFonts w:ascii="仿宋_GB2312" w:hint="eastAsia"/>
                <w:sz w:val="24"/>
              </w:rPr>
            </w:pPr>
            <w:r>
              <w:rPr>
                <w:rFonts w:ascii="仿宋_GB2312" w:hint="eastAsia"/>
                <w:sz w:val="24"/>
              </w:rPr>
              <w:t>项目总工</w:t>
            </w:r>
          </w:p>
        </w:tc>
        <w:tc>
          <w:tcPr>
            <w:tcW w:w="702" w:type="dxa"/>
            <w:vAlign w:val="center"/>
          </w:tcPr>
          <w:p w14:paraId="2F1FFF52"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7992A7AE" w14:textId="77777777" w:rsidR="004F152D" w:rsidRDefault="004F152D">
            <w:pPr>
              <w:jc w:val="center"/>
              <w:rPr>
                <w:rFonts w:ascii="仿宋_GB2312" w:hint="eastAsia"/>
                <w:sz w:val="24"/>
              </w:rPr>
            </w:pPr>
          </w:p>
        </w:tc>
        <w:tc>
          <w:tcPr>
            <w:tcW w:w="467" w:type="dxa"/>
            <w:vAlign w:val="center"/>
          </w:tcPr>
          <w:p w14:paraId="0A37B593"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163D8985"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51D160DF"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687E35A2"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4CDC73E6"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4057158C"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67E27147"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75208D54"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7CDAB5DD"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6D7FE448"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5E6587E1"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781AA7F7"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31AA97C8"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788DA09B" w14:textId="77777777" w:rsidR="004F152D" w:rsidRDefault="004F152D">
            <w:pPr>
              <w:jc w:val="center"/>
              <w:rPr>
                <w:rFonts w:ascii="仿宋_GB2312" w:hint="eastAsia"/>
                <w:sz w:val="24"/>
              </w:rPr>
            </w:pPr>
            <w:r>
              <w:rPr>
                <w:rFonts w:ascii="仿宋_GB2312" w:hint="eastAsia"/>
                <w:sz w:val="24"/>
              </w:rPr>
              <w:t>1</w:t>
            </w:r>
          </w:p>
        </w:tc>
        <w:tc>
          <w:tcPr>
            <w:tcW w:w="467" w:type="dxa"/>
            <w:vAlign w:val="center"/>
          </w:tcPr>
          <w:p w14:paraId="6C57490D" w14:textId="77777777" w:rsidR="004F152D" w:rsidRDefault="004F152D">
            <w:pPr>
              <w:jc w:val="center"/>
              <w:rPr>
                <w:rFonts w:ascii="仿宋_GB2312" w:hint="eastAsia"/>
                <w:sz w:val="24"/>
              </w:rPr>
            </w:pPr>
            <w:r>
              <w:rPr>
                <w:rFonts w:ascii="仿宋_GB2312" w:hint="eastAsia"/>
                <w:sz w:val="24"/>
              </w:rPr>
              <w:t>1</w:t>
            </w:r>
          </w:p>
        </w:tc>
        <w:tc>
          <w:tcPr>
            <w:tcW w:w="466" w:type="dxa"/>
            <w:vAlign w:val="center"/>
          </w:tcPr>
          <w:p w14:paraId="6B9A638B" w14:textId="77777777" w:rsidR="004F152D" w:rsidRDefault="004F152D">
            <w:pPr>
              <w:jc w:val="center"/>
              <w:rPr>
                <w:rFonts w:ascii="仿宋_GB2312" w:hint="eastAsia"/>
                <w:sz w:val="24"/>
              </w:rPr>
            </w:pPr>
            <w:r>
              <w:rPr>
                <w:rFonts w:ascii="仿宋_GB2312" w:hint="eastAsia"/>
                <w:sz w:val="24"/>
              </w:rPr>
              <w:t>1</w:t>
            </w:r>
          </w:p>
        </w:tc>
        <w:tc>
          <w:tcPr>
            <w:tcW w:w="502" w:type="dxa"/>
            <w:vAlign w:val="center"/>
          </w:tcPr>
          <w:p w14:paraId="1CE9B406" w14:textId="77777777" w:rsidR="004F152D" w:rsidRDefault="004F152D">
            <w:pPr>
              <w:jc w:val="center"/>
              <w:rPr>
                <w:rFonts w:ascii="仿宋_GB2312" w:hint="eastAsia"/>
                <w:sz w:val="24"/>
              </w:rPr>
            </w:pPr>
            <w:r>
              <w:rPr>
                <w:rFonts w:ascii="仿宋_GB2312" w:hint="eastAsia"/>
                <w:sz w:val="24"/>
              </w:rPr>
              <w:t>1</w:t>
            </w:r>
          </w:p>
        </w:tc>
        <w:tc>
          <w:tcPr>
            <w:tcW w:w="490" w:type="dxa"/>
            <w:vAlign w:val="center"/>
          </w:tcPr>
          <w:p w14:paraId="4CAC0CA4" w14:textId="77777777" w:rsidR="004F152D" w:rsidRDefault="004F152D">
            <w:pPr>
              <w:jc w:val="center"/>
              <w:rPr>
                <w:rFonts w:ascii="仿宋_GB2312" w:hint="eastAsia"/>
                <w:sz w:val="24"/>
              </w:rPr>
            </w:pPr>
            <w:r>
              <w:rPr>
                <w:rFonts w:ascii="仿宋_GB2312" w:hint="eastAsia"/>
                <w:sz w:val="24"/>
              </w:rPr>
              <w:t>1</w:t>
            </w:r>
          </w:p>
        </w:tc>
        <w:tc>
          <w:tcPr>
            <w:tcW w:w="490" w:type="dxa"/>
            <w:vAlign w:val="center"/>
          </w:tcPr>
          <w:p w14:paraId="7F6DCDD6" w14:textId="77777777" w:rsidR="004F152D" w:rsidRDefault="004F152D">
            <w:pPr>
              <w:jc w:val="center"/>
              <w:rPr>
                <w:rFonts w:ascii="仿宋_GB2312" w:hint="eastAsia"/>
                <w:sz w:val="24"/>
              </w:rPr>
            </w:pPr>
            <w:r>
              <w:rPr>
                <w:rFonts w:ascii="仿宋_GB2312" w:hint="eastAsia"/>
                <w:sz w:val="24"/>
              </w:rPr>
              <w:t>1</w:t>
            </w:r>
          </w:p>
        </w:tc>
        <w:tc>
          <w:tcPr>
            <w:tcW w:w="490" w:type="dxa"/>
            <w:vAlign w:val="center"/>
          </w:tcPr>
          <w:p w14:paraId="327E77EA" w14:textId="77777777" w:rsidR="004F152D" w:rsidRDefault="004F152D">
            <w:pPr>
              <w:jc w:val="center"/>
              <w:rPr>
                <w:rFonts w:ascii="仿宋_GB2312" w:hint="eastAsia"/>
                <w:sz w:val="24"/>
              </w:rPr>
            </w:pPr>
            <w:r>
              <w:rPr>
                <w:rFonts w:ascii="仿宋_GB2312" w:hint="eastAsia"/>
                <w:sz w:val="24"/>
              </w:rPr>
              <w:t>1</w:t>
            </w:r>
          </w:p>
        </w:tc>
      </w:tr>
      <w:tr w:rsidR="004F152D" w14:paraId="6189B1C7" w14:textId="77777777">
        <w:tblPrEx>
          <w:tblCellMar>
            <w:top w:w="0" w:type="dxa"/>
            <w:bottom w:w="0" w:type="dxa"/>
          </w:tblCellMar>
        </w:tblPrEx>
        <w:trPr>
          <w:cantSplit/>
          <w:trHeight w:hRule="exact" w:val="400"/>
        </w:trPr>
        <w:tc>
          <w:tcPr>
            <w:tcW w:w="630" w:type="dxa"/>
            <w:vAlign w:val="center"/>
          </w:tcPr>
          <w:p w14:paraId="62781E86" w14:textId="77777777" w:rsidR="004F152D" w:rsidRDefault="004F152D">
            <w:pPr>
              <w:jc w:val="center"/>
              <w:rPr>
                <w:rFonts w:ascii="仿宋_GB2312" w:hint="eastAsia"/>
                <w:sz w:val="24"/>
              </w:rPr>
            </w:pPr>
            <w:r>
              <w:rPr>
                <w:rFonts w:ascii="仿宋_GB2312" w:hint="eastAsia"/>
                <w:sz w:val="24"/>
              </w:rPr>
              <w:t>4</w:t>
            </w:r>
          </w:p>
        </w:tc>
        <w:tc>
          <w:tcPr>
            <w:tcW w:w="3045" w:type="dxa"/>
            <w:vAlign w:val="center"/>
          </w:tcPr>
          <w:p w14:paraId="3537D8B7" w14:textId="77777777" w:rsidR="004F152D" w:rsidRDefault="004F152D">
            <w:pPr>
              <w:rPr>
                <w:rFonts w:ascii="仿宋_GB2312" w:hint="eastAsia"/>
                <w:sz w:val="24"/>
              </w:rPr>
            </w:pPr>
            <w:r>
              <w:rPr>
                <w:rFonts w:ascii="仿宋_GB2312" w:hint="eastAsia"/>
                <w:sz w:val="24"/>
              </w:rPr>
              <w:t>技术管理人员</w:t>
            </w:r>
          </w:p>
        </w:tc>
        <w:tc>
          <w:tcPr>
            <w:tcW w:w="702" w:type="dxa"/>
            <w:vAlign w:val="center"/>
          </w:tcPr>
          <w:p w14:paraId="3A81BCBF"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1E32C42E" w14:textId="77777777" w:rsidR="004F152D" w:rsidRDefault="004F152D">
            <w:pPr>
              <w:jc w:val="center"/>
              <w:rPr>
                <w:rFonts w:ascii="仿宋_GB2312" w:hint="eastAsia"/>
                <w:sz w:val="24"/>
              </w:rPr>
            </w:pPr>
          </w:p>
        </w:tc>
        <w:tc>
          <w:tcPr>
            <w:tcW w:w="467" w:type="dxa"/>
            <w:vAlign w:val="center"/>
          </w:tcPr>
          <w:p w14:paraId="1C9CD58E" w14:textId="77777777" w:rsidR="004F152D" w:rsidRDefault="004F152D">
            <w:pPr>
              <w:jc w:val="center"/>
              <w:rPr>
                <w:rFonts w:ascii="仿宋_GB2312" w:hint="eastAsia"/>
                <w:sz w:val="24"/>
              </w:rPr>
            </w:pPr>
            <w:r>
              <w:rPr>
                <w:rFonts w:ascii="仿宋_GB2312" w:hint="eastAsia"/>
                <w:sz w:val="24"/>
              </w:rPr>
              <w:t>2</w:t>
            </w:r>
          </w:p>
        </w:tc>
        <w:tc>
          <w:tcPr>
            <w:tcW w:w="466" w:type="dxa"/>
            <w:vAlign w:val="center"/>
          </w:tcPr>
          <w:p w14:paraId="47B96EF2"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2FE202E5"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0C95E1E3"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6D077B02"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5306E8BF" w14:textId="77777777" w:rsidR="004F152D" w:rsidRDefault="004F152D">
            <w:pPr>
              <w:jc w:val="center"/>
              <w:rPr>
                <w:rFonts w:ascii="仿宋_GB2312" w:hint="eastAsia"/>
                <w:sz w:val="24"/>
              </w:rPr>
            </w:pPr>
            <w:r>
              <w:rPr>
                <w:rFonts w:ascii="仿宋_GB2312" w:hint="eastAsia"/>
                <w:sz w:val="24"/>
              </w:rPr>
              <w:t>6</w:t>
            </w:r>
          </w:p>
        </w:tc>
        <w:tc>
          <w:tcPr>
            <w:tcW w:w="466" w:type="dxa"/>
            <w:vAlign w:val="center"/>
          </w:tcPr>
          <w:p w14:paraId="4B1BCC51" w14:textId="77777777" w:rsidR="004F152D" w:rsidRDefault="004F152D">
            <w:pPr>
              <w:jc w:val="center"/>
              <w:rPr>
                <w:rFonts w:ascii="仿宋_GB2312" w:hint="eastAsia"/>
                <w:sz w:val="24"/>
              </w:rPr>
            </w:pPr>
            <w:r>
              <w:rPr>
                <w:rFonts w:ascii="仿宋_GB2312" w:hint="eastAsia"/>
                <w:sz w:val="24"/>
              </w:rPr>
              <w:t>6</w:t>
            </w:r>
          </w:p>
        </w:tc>
        <w:tc>
          <w:tcPr>
            <w:tcW w:w="467" w:type="dxa"/>
            <w:vAlign w:val="center"/>
          </w:tcPr>
          <w:p w14:paraId="047A0C9B" w14:textId="77777777" w:rsidR="004F152D" w:rsidRDefault="004F152D">
            <w:pPr>
              <w:jc w:val="center"/>
              <w:rPr>
                <w:rFonts w:ascii="仿宋_GB2312" w:hint="eastAsia"/>
                <w:sz w:val="24"/>
              </w:rPr>
            </w:pPr>
            <w:r>
              <w:rPr>
                <w:rFonts w:ascii="仿宋_GB2312" w:hint="eastAsia"/>
                <w:sz w:val="24"/>
              </w:rPr>
              <w:t>6</w:t>
            </w:r>
          </w:p>
        </w:tc>
        <w:tc>
          <w:tcPr>
            <w:tcW w:w="466" w:type="dxa"/>
            <w:vAlign w:val="center"/>
          </w:tcPr>
          <w:p w14:paraId="59424D3B"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5F99AFBE"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25F7E7AA"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327F1DDB"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51A91DC5"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5FE7E5C8"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5E6713FA"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3376545C" w14:textId="77777777" w:rsidR="004F152D" w:rsidRDefault="004F152D">
            <w:pPr>
              <w:jc w:val="center"/>
              <w:rPr>
                <w:rFonts w:ascii="仿宋_GB2312" w:hint="eastAsia"/>
                <w:sz w:val="24"/>
              </w:rPr>
            </w:pPr>
            <w:r>
              <w:rPr>
                <w:rFonts w:ascii="仿宋_GB2312" w:hint="eastAsia"/>
                <w:sz w:val="24"/>
              </w:rPr>
              <w:t>6</w:t>
            </w:r>
          </w:p>
        </w:tc>
        <w:tc>
          <w:tcPr>
            <w:tcW w:w="502" w:type="dxa"/>
            <w:vAlign w:val="center"/>
          </w:tcPr>
          <w:p w14:paraId="5D8F0E88"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542D71B0"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6E6F578F"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407EF4FF" w14:textId="77777777" w:rsidR="004F152D" w:rsidRDefault="004F152D">
            <w:pPr>
              <w:jc w:val="center"/>
              <w:rPr>
                <w:rFonts w:ascii="仿宋_GB2312" w:hint="eastAsia"/>
                <w:sz w:val="24"/>
              </w:rPr>
            </w:pPr>
            <w:r>
              <w:rPr>
                <w:rFonts w:ascii="仿宋_GB2312" w:hint="eastAsia"/>
                <w:sz w:val="24"/>
              </w:rPr>
              <w:t>4</w:t>
            </w:r>
          </w:p>
        </w:tc>
      </w:tr>
      <w:tr w:rsidR="004F152D" w14:paraId="05033BE7" w14:textId="77777777">
        <w:tblPrEx>
          <w:tblCellMar>
            <w:top w:w="0" w:type="dxa"/>
            <w:bottom w:w="0" w:type="dxa"/>
          </w:tblCellMar>
        </w:tblPrEx>
        <w:trPr>
          <w:cantSplit/>
          <w:trHeight w:hRule="exact" w:val="400"/>
        </w:trPr>
        <w:tc>
          <w:tcPr>
            <w:tcW w:w="630" w:type="dxa"/>
            <w:vAlign w:val="center"/>
          </w:tcPr>
          <w:p w14:paraId="7A7602A5" w14:textId="77777777" w:rsidR="004F152D" w:rsidRDefault="004F152D">
            <w:pPr>
              <w:jc w:val="center"/>
              <w:rPr>
                <w:rFonts w:ascii="仿宋_GB2312" w:hint="eastAsia"/>
                <w:sz w:val="24"/>
              </w:rPr>
            </w:pPr>
            <w:r>
              <w:rPr>
                <w:rFonts w:ascii="仿宋_GB2312" w:hint="eastAsia"/>
                <w:sz w:val="24"/>
              </w:rPr>
              <w:t>5</w:t>
            </w:r>
          </w:p>
        </w:tc>
        <w:tc>
          <w:tcPr>
            <w:tcW w:w="3045" w:type="dxa"/>
            <w:vAlign w:val="center"/>
          </w:tcPr>
          <w:p w14:paraId="1C506E9A" w14:textId="77777777" w:rsidR="004F152D" w:rsidRDefault="004F152D">
            <w:pPr>
              <w:rPr>
                <w:rFonts w:ascii="仿宋_GB2312" w:hint="eastAsia"/>
                <w:sz w:val="24"/>
              </w:rPr>
            </w:pPr>
            <w:r>
              <w:rPr>
                <w:rFonts w:ascii="仿宋_GB2312" w:hint="eastAsia"/>
                <w:sz w:val="24"/>
              </w:rPr>
              <w:t>测量工</w:t>
            </w:r>
          </w:p>
        </w:tc>
        <w:tc>
          <w:tcPr>
            <w:tcW w:w="702" w:type="dxa"/>
            <w:vAlign w:val="center"/>
          </w:tcPr>
          <w:p w14:paraId="54AFCAC2"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770252E2" w14:textId="77777777" w:rsidR="004F152D" w:rsidRDefault="004F152D">
            <w:pPr>
              <w:jc w:val="center"/>
              <w:rPr>
                <w:rFonts w:ascii="仿宋_GB2312" w:hint="eastAsia"/>
                <w:sz w:val="24"/>
              </w:rPr>
            </w:pPr>
          </w:p>
        </w:tc>
        <w:tc>
          <w:tcPr>
            <w:tcW w:w="467" w:type="dxa"/>
            <w:vAlign w:val="center"/>
          </w:tcPr>
          <w:p w14:paraId="2F32A336"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44AC12E0"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185D076D"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43F2913A"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4BBA337D"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41561EF2"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1FEE1045"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0AF2DF31"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22691027"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339D683C"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38B484E3"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005AD00F"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36EC8FE3"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2C58D966"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6798EF6D"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71260C79" w14:textId="77777777" w:rsidR="004F152D" w:rsidRDefault="004F152D">
            <w:pPr>
              <w:jc w:val="center"/>
              <w:rPr>
                <w:rFonts w:ascii="仿宋_GB2312" w:hint="eastAsia"/>
                <w:sz w:val="24"/>
              </w:rPr>
            </w:pPr>
            <w:r>
              <w:rPr>
                <w:rFonts w:ascii="仿宋_GB2312" w:hint="eastAsia"/>
                <w:sz w:val="24"/>
              </w:rPr>
              <w:t>8</w:t>
            </w:r>
          </w:p>
        </w:tc>
        <w:tc>
          <w:tcPr>
            <w:tcW w:w="502" w:type="dxa"/>
            <w:vAlign w:val="center"/>
          </w:tcPr>
          <w:p w14:paraId="5BB98307" w14:textId="77777777" w:rsidR="004F152D" w:rsidRDefault="004F152D">
            <w:pPr>
              <w:jc w:val="center"/>
              <w:rPr>
                <w:rFonts w:ascii="仿宋_GB2312" w:hint="eastAsia"/>
                <w:sz w:val="24"/>
              </w:rPr>
            </w:pPr>
            <w:r>
              <w:rPr>
                <w:rFonts w:ascii="仿宋_GB2312" w:hint="eastAsia"/>
                <w:sz w:val="24"/>
              </w:rPr>
              <w:t>6</w:t>
            </w:r>
          </w:p>
        </w:tc>
        <w:tc>
          <w:tcPr>
            <w:tcW w:w="490" w:type="dxa"/>
            <w:vAlign w:val="center"/>
          </w:tcPr>
          <w:p w14:paraId="76E49428" w14:textId="77777777" w:rsidR="004F152D" w:rsidRDefault="004F152D">
            <w:pPr>
              <w:jc w:val="center"/>
              <w:rPr>
                <w:rFonts w:ascii="仿宋_GB2312" w:hint="eastAsia"/>
                <w:sz w:val="24"/>
              </w:rPr>
            </w:pPr>
            <w:r>
              <w:rPr>
                <w:rFonts w:ascii="仿宋_GB2312" w:hint="eastAsia"/>
                <w:sz w:val="24"/>
              </w:rPr>
              <w:t>6</w:t>
            </w:r>
          </w:p>
        </w:tc>
        <w:tc>
          <w:tcPr>
            <w:tcW w:w="490" w:type="dxa"/>
            <w:vAlign w:val="center"/>
          </w:tcPr>
          <w:p w14:paraId="3A14C2F6" w14:textId="77777777" w:rsidR="004F152D" w:rsidRDefault="004F152D">
            <w:pPr>
              <w:jc w:val="center"/>
              <w:rPr>
                <w:rFonts w:ascii="仿宋_GB2312" w:hint="eastAsia"/>
                <w:sz w:val="24"/>
              </w:rPr>
            </w:pPr>
            <w:r>
              <w:rPr>
                <w:rFonts w:ascii="仿宋_GB2312" w:hint="eastAsia"/>
                <w:sz w:val="24"/>
              </w:rPr>
              <w:t>6</w:t>
            </w:r>
          </w:p>
        </w:tc>
        <w:tc>
          <w:tcPr>
            <w:tcW w:w="490" w:type="dxa"/>
            <w:vAlign w:val="center"/>
          </w:tcPr>
          <w:p w14:paraId="498817BB" w14:textId="77777777" w:rsidR="004F152D" w:rsidRDefault="004F152D">
            <w:pPr>
              <w:jc w:val="center"/>
              <w:rPr>
                <w:rFonts w:ascii="仿宋_GB2312" w:hint="eastAsia"/>
                <w:sz w:val="24"/>
              </w:rPr>
            </w:pPr>
            <w:r>
              <w:rPr>
                <w:rFonts w:ascii="仿宋_GB2312" w:hint="eastAsia"/>
                <w:sz w:val="24"/>
              </w:rPr>
              <w:t>4</w:t>
            </w:r>
          </w:p>
        </w:tc>
      </w:tr>
      <w:tr w:rsidR="004F152D" w14:paraId="6A26C86D" w14:textId="77777777">
        <w:tblPrEx>
          <w:tblCellMar>
            <w:top w:w="0" w:type="dxa"/>
            <w:bottom w:w="0" w:type="dxa"/>
          </w:tblCellMar>
        </w:tblPrEx>
        <w:trPr>
          <w:cantSplit/>
          <w:trHeight w:hRule="exact" w:val="400"/>
        </w:trPr>
        <w:tc>
          <w:tcPr>
            <w:tcW w:w="630" w:type="dxa"/>
            <w:vAlign w:val="center"/>
          </w:tcPr>
          <w:p w14:paraId="681DADA9" w14:textId="77777777" w:rsidR="004F152D" w:rsidRDefault="004F152D">
            <w:pPr>
              <w:jc w:val="center"/>
              <w:rPr>
                <w:rFonts w:ascii="仿宋_GB2312" w:hint="eastAsia"/>
                <w:sz w:val="24"/>
              </w:rPr>
            </w:pPr>
            <w:r>
              <w:rPr>
                <w:rFonts w:ascii="仿宋_GB2312" w:hint="eastAsia"/>
                <w:sz w:val="24"/>
              </w:rPr>
              <w:t>6</w:t>
            </w:r>
          </w:p>
        </w:tc>
        <w:tc>
          <w:tcPr>
            <w:tcW w:w="3045" w:type="dxa"/>
            <w:vAlign w:val="center"/>
          </w:tcPr>
          <w:p w14:paraId="559C14B2" w14:textId="77777777" w:rsidR="004F152D" w:rsidRDefault="004F152D">
            <w:pPr>
              <w:rPr>
                <w:rFonts w:ascii="仿宋_GB2312" w:hint="eastAsia"/>
                <w:sz w:val="24"/>
              </w:rPr>
            </w:pPr>
            <w:r>
              <w:rPr>
                <w:rFonts w:ascii="仿宋_GB2312" w:hint="eastAsia"/>
                <w:sz w:val="24"/>
              </w:rPr>
              <w:t>电工</w:t>
            </w:r>
          </w:p>
        </w:tc>
        <w:tc>
          <w:tcPr>
            <w:tcW w:w="702" w:type="dxa"/>
            <w:vAlign w:val="center"/>
          </w:tcPr>
          <w:p w14:paraId="5FD2C482"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33C992E2" w14:textId="77777777" w:rsidR="004F152D" w:rsidRDefault="004F152D">
            <w:pPr>
              <w:jc w:val="center"/>
              <w:rPr>
                <w:rFonts w:ascii="仿宋_GB2312" w:hint="eastAsia"/>
                <w:sz w:val="24"/>
              </w:rPr>
            </w:pPr>
          </w:p>
        </w:tc>
        <w:tc>
          <w:tcPr>
            <w:tcW w:w="467" w:type="dxa"/>
            <w:vAlign w:val="center"/>
          </w:tcPr>
          <w:p w14:paraId="5714B1E8"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4FF9E7E6" w14:textId="77777777" w:rsidR="004F152D" w:rsidRDefault="004F152D">
            <w:pPr>
              <w:jc w:val="center"/>
              <w:rPr>
                <w:rFonts w:ascii="仿宋_GB2312" w:hint="eastAsia"/>
                <w:sz w:val="24"/>
              </w:rPr>
            </w:pPr>
            <w:r>
              <w:rPr>
                <w:rFonts w:ascii="仿宋_GB2312" w:hint="eastAsia"/>
                <w:sz w:val="24"/>
              </w:rPr>
              <w:t>2</w:t>
            </w:r>
          </w:p>
        </w:tc>
        <w:tc>
          <w:tcPr>
            <w:tcW w:w="467" w:type="dxa"/>
            <w:vAlign w:val="center"/>
          </w:tcPr>
          <w:p w14:paraId="41423B7F"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24F141EB"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567A927C"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37528F24"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754A27B9"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38E2E7A2"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73DCFC67"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7FCBF15A"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4DF7064D"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18B99483"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22832595"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1C457D41"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30E2DBF7"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0A1D52CC" w14:textId="77777777" w:rsidR="004F152D" w:rsidRDefault="004F152D">
            <w:pPr>
              <w:jc w:val="center"/>
              <w:rPr>
                <w:rFonts w:ascii="仿宋_GB2312" w:hint="eastAsia"/>
                <w:sz w:val="24"/>
              </w:rPr>
            </w:pPr>
            <w:r>
              <w:rPr>
                <w:rFonts w:ascii="仿宋_GB2312" w:hint="eastAsia"/>
                <w:sz w:val="24"/>
              </w:rPr>
              <w:t>4</w:t>
            </w:r>
          </w:p>
        </w:tc>
        <w:tc>
          <w:tcPr>
            <w:tcW w:w="502" w:type="dxa"/>
            <w:vAlign w:val="center"/>
          </w:tcPr>
          <w:p w14:paraId="21FE1B33"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2C664B1F"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6B5CA4B3" w14:textId="77777777" w:rsidR="004F152D" w:rsidRDefault="004F152D">
            <w:pPr>
              <w:jc w:val="center"/>
              <w:rPr>
                <w:rFonts w:ascii="仿宋_GB2312" w:hint="eastAsia"/>
                <w:sz w:val="24"/>
              </w:rPr>
            </w:pPr>
            <w:r>
              <w:rPr>
                <w:rFonts w:ascii="仿宋_GB2312" w:hint="eastAsia"/>
                <w:sz w:val="24"/>
              </w:rPr>
              <w:t>2</w:t>
            </w:r>
          </w:p>
        </w:tc>
        <w:tc>
          <w:tcPr>
            <w:tcW w:w="490" w:type="dxa"/>
            <w:vAlign w:val="center"/>
          </w:tcPr>
          <w:p w14:paraId="5C2748F5" w14:textId="77777777" w:rsidR="004F152D" w:rsidRDefault="004F152D">
            <w:pPr>
              <w:jc w:val="center"/>
              <w:rPr>
                <w:rFonts w:ascii="仿宋_GB2312" w:hint="eastAsia"/>
                <w:sz w:val="24"/>
              </w:rPr>
            </w:pPr>
            <w:r>
              <w:rPr>
                <w:rFonts w:ascii="仿宋_GB2312" w:hint="eastAsia"/>
                <w:sz w:val="24"/>
              </w:rPr>
              <w:t>2</w:t>
            </w:r>
          </w:p>
        </w:tc>
      </w:tr>
      <w:tr w:rsidR="004F152D" w14:paraId="160D0147" w14:textId="77777777">
        <w:tblPrEx>
          <w:tblCellMar>
            <w:top w:w="0" w:type="dxa"/>
            <w:bottom w:w="0" w:type="dxa"/>
          </w:tblCellMar>
        </w:tblPrEx>
        <w:trPr>
          <w:cantSplit/>
          <w:trHeight w:hRule="exact" w:val="400"/>
        </w:trPr>
        <w:tc>
          <w:tcPr>
            <w:tcW w:w="630" w:type="dxa"/>
            <w:vAlign w:val="center"/>
          </w:tcPr>
          <w:p w14:paraId="6CE3ED3D" w14:textId="77777777" w:rsidR="004F152D" w:rsidRDefault="004F152D">
            <w:pPr>
              <w:jc w:val="center"/>
              <w:rPr>
                <w:rFonts w:ascii="仿宋_GB2312" w:hint="eastAsia"/>
                <w:sz w:val="24"/>
              </w:rPr>
            </w:pPr>
            <w:r>
              <w:rPr>
                <w:rFonts w:ascii="仿宋_GB2312" w:hint="eastAsia"/>
                <w:sz w:val="24"/>
              </w:rPr>
              <w:t>7</w:t>
            </w:r>
          </w:p>
        </w:tc>
        <w:tc>
          <w:tcPr>
            <w:tcW w:w="3045" w:type="dxa"/>
            <w:vAlign w:val="center"/>
          </w:tcPr>
          <w:p w14:paraId="7F112FB9" w14:textId="77777777" w:rsidR="004F152D" w:rsidRDefault="004F152D">
            <w:pPr>
              <w:rPr>
                <w:rFonts w:ascii="仿宋_GB2312" w:hint="eastAsia"/>
                <w:sz w:val="24"/>
              </w:rPr>
            </w:pPr>
            <w:r>
              <w:rPr>
                <w:rFonts w:ascii="仿宋_GB2312" w:hint="eastAsia"/>
                <w:sz w:val="24"/>
              </w:rPr>
              <w:t>机驶工</w:t>
            </w:r>
          </w:p>
        </w:tc>
        <w:tc>
          <w:tcPr>
            <w:tcW w:w="702" w:type="dxa"/>
            <w:vAlign w:val="center"/>
          </w:tcPr>
          <w:p w14:paraId="5160C212"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0801FBBE" w14:textId="77777777" w:rsidR="004F152D" w:rsidRDefault="004F152D">
            <w:pPr>
              <w:jc w:val="center"/>
              <w:rPr>
                <w:rFonts w:ascii="仿宋_GB2312" w:hint="eastAsia"/>
                <w:sz w:val="24"/>
              </w:rPr>
            </w:pPr>
          </w:p>
        </w:tc>
        <w:tc>
          <w:tcPr>
            <w:tcW w:w="467" w:type="dxa"/>
            <w:vAlign w:val="center"/>
          </w:tcPr>
          <w:p w14:paraId="4F235B46"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1A716F90" w14:textId="77777777" w:rsidR="004F152D" w:rsidRDefault="004F152D">
            <w:pPr>
              <w:jc w:val="center"/>
              <w:rPr>
                <w:rFonts w:ascii="仿宋_GB2312" w:hint="eastAsia"/>
                <w:sz w:val="24"/>
              </w:rPr>
            </w:pPr>
            <w:r>
              <w:rPr>
                <w:rFonts w:ascii="仿宋_GB2312" w:hint="eastAsia"/>
                <w:sz w:val="24"/>
              </w:rPr>
              <w:t>2</w:t>
            </w:r>
          </w:p>
        </w:tc>
        <w:tc>
          <w:tcPr>
            <w:tcW w:w="467" w:type="dxa"/>
            <w:vAlign w:val="center"/>
          </w:tcPr>
          <w:p w14:paraId="0CD1A6B5"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61F5147D"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121FFC18"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7016E1C8"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38E0B748"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1FE4284A"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0EEA5E47"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502F7088"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46FCE7B9"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6F5287A2"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4C2A537A"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0ED15274"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0F54EB89"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47DC8D82" w14:textId="77777777" w:rsidR="004F152D" w:rsidRDefault="004F152D">
            <w:pPr>
              <w:jc w:val="center"/>
              <w:rPr>
                <w:rFonts w:ascii="仿宋_GB2312" w:hint="eastAsia"/>
                <w:sz w:val="24"/>
              </w:rPr>
            </w:pPr>
            <w:r>
              <w:rPr>
                <w:rFonts w:ascii="仿宋_GB2312" w:hint="eastAsia"/>
                <w:sz w:val="24"/>
              </w:rPr>
              <w:t>8</w:t>
            </w:r>
          </w:p>
        </w:tc>
        <w:tc>
          <w:tcPr>
            <w:tcW w:w="502" w:type="dxa"/>
            <w:vAlign w:val="center"/>
          </w:tcPr>
          <w:p w14:paraId="732D8A8B" w14:textId="77777777" w:rsidR="004F152D" w:rsidRDefault="004F152D">
            <w:pPr>
              <w:jc w:val="center"/>
              <w:rPr>
                <w:rFonts w:ascii="仿宋_GB2312" w:hint="eastAsia"/>
                <w:sz w:val="24"/>
              </w:rPr>
            </w:pPr>
            <w:r>
              <w:rPr>
                <w:rFonts w:ascii="仿宋_GB2312" w:hint="eastAsia"/>
                <w:sz w:val="24"/>
              </w:rPr>
              <w:t>8</w:t>
            </w:r>
          </w:p>
        </w:tc>
        <w:tc>
          <w:tcPr>
            <w:tcW w:w="490" w:type="dxa"/>
            <w:vAlign w:val="center"/>
          </w:tcPr>
          <w:p w14:paraId="3528D9ED"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7B3D346F"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76117045" w14:textId="77777777" w:rsidR="004F152D" w:rsidRDefault="004F152D">
            <w:pPr>
              <w:jc w:val="center"/>
              <w:rPr>
                <w:rFonts w:ascii="仿宋_GB2312" w:hint="eastAsia"/>
                <w:sz w:val="24"/>
              </w:rPr>
            </w:pPr>
            <w:r>
              <w:rPr>
                <w:rFonts w:ascii="仿宋_GB2312" w:hint="eastAsia"/>
                <w:sz w:val="24"/>
              </w:rPr>
              <w:t>2</w:t>
            </w:r>
          </w:p>
        </w:tc>
      </w:tr>
      <w:tr w:rsidR="004F152D" w14:paraId="0A73A608" w14:textId="77777777">
        <w:tblPrEx>
          <w:tblCellMar>
            <w:top w:w="0" w:type="dxa"/>
            <w:bottom w:w="0" w:type="dxa"/>
          </w:tblCellMar>
        </w:tblPrEx>
        <w:trPr>
          <w:cantSplit/>
          <w:trHeight w:hRule="exact" w:val="400"/>
        </w:trPr>
        <w:tc>
          <w:tcPr>
            <w:tcW w:w="630" w:type="dxa"/>
            <w:vAlign w:val="center"/>
          </w:tcPr>
          <w:p w14:paraId="0BF6BE2A" w14:textId="77777777" w:rsidR="004F152D" w:rsidRDefault="004F152D">
            <w:pPr>
              <w:jc w:val="center"/>
              <w:rPr>
                <w:rFonts w:ascii="仿宋_GB2312" w:hint="eastAsia"/>
                <w:sz w:val="24"/>
              </w:rPr>
            </w:pPr>
            <w:r>
              <w:rPr>
                <w:rFonts w:ascii="仿宋_GB2312" w:hint="eastAsia"/>
                <w:sz w:val="24"/>
              </w:rPr>
              <w:t>8</w:t>
            </w:r>
          </w:p>
        </w:tc>
        <w:tc>
          <w:tcPr>
            <w:tcW w:w="3045" w:type="dxa"/>
            <w:vAlign w:val="center"/>
          </w:tcPr>
          <w:p w14:paraId="13E9FBAC" w14:textId="77777777" w:rsidR="004F152D" w:rsidRDefault="004F152D">
            <w:pPr>
              <w:rPr>
                <w:rFonts w:ascii="仿宋_GB2312" w:hint="eastAsia"/>
                <w:sz w:val="24"/>
              </w:rPr>
            </w:pPr>
            <w:r>
              <w:rPr>
                <w:rFonts w:ascii="仿宋_GB2312" w:hint="eastAsia"/>
                <w:sz w:val="24"/>
              </w:rPr>
              <w:t>起重工</w:t>
            </w:r>
          </w:p>
        </w:tc>
        <w:tc>
          <w:tcPr>
            <w:tcW w:w="702" w:type="dxa"/>
            <w:vAlign w:val="center"/>
          </w:tcPr>
          <w:p w14:paraId="1268A19F"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530D03B6" w14:textId="77777777" w:rsidR="004F152D" w:rsidRDefault="004F152D">
            <w:pPr>
              <w:jc w:val="center"/>
              <w:rPr>
                <w:rFonts w:ascii="仿宋_GB2312" w:hint="eastAsia"/>
                <w:sz w:val="24"/>
              </w:rPr>
            </w:pPr>
          </w:p>
        </w:tc>
        <w:tc>
          <w:tcPr>
            <w:tcW w:w="467" w:type="dxa"/>
            <w:vAlign w:val="center"/>
          </w:tcPr>
          <w:p w14:paraId="35544ABD"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7DC40488" w14:textId="77777777" w:rsidR="004F152D" w:rsidRDefault="004F152D">
            <w:pPr>
              <w:jc w:val="center"/>
              <w:rPr>
                <w:rFonts w:ascii="仿宋_GB2312" w:hint="eastAsia"/>
                <w:sz w:val="24"/>
              </w:rPr>
            </w:pPr>
            <w:r>
              <w:rPr>
                <w:rFonts w:ascii="仿宋_GB2312" w:hint="eastAsia"/>
                <w:sz w:val="24"/>
              </w:rPr>
              <w:t>2</w:t>
            </w:r>
          </w:p>
        </w:tc>
        <w:tc>
          <w:tcPr>
            <w:tcW w:w="467" w:type="dxa"/>
            <w:vAlign w:val="center"/>
          </w:tcPr>
          <w:p w14:paraId="63EEC75F"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5A636BFD"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3332B901"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3BF02B03"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07AEEF28"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5D197592"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34C04A0A"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4FE53FF8" w14:textId="77777777" w:rsidR="004F152D" w:rsidRDefault="004F152D">
            <w:pPr>
              <w:jc w:val="center"/>
              <w:rPr>
                <w:rFonts w:ascii="仿宋_GB2312" w:hint="eastAsia"/>
                <w:sz w:val="24"/>
              </w:rPr>
            </w:pPr>
            <w:r>
              <w:rPr>
                <w:rFonts w:ascii="仿宋_GB2312" w:hint="eastAsia"/>
                <w:sz w:val="24"/>
              </w:rPr>
              <w:t>12</w:t>
            </w:r>
          </w:p>
        </w:tc>
        <w:tc>
          <w:tcPr>
            <w:tcW w:w="466" w:type="dxa"/>
            <w:vAlign w:val="center"/>
          </w:tcPr>
          <w:p w14:paraId="28D3DADF" w14:textId="77777777" w:rsidR="004F152D" w:rsidRDefault="004F152D">
            <w:pPr>
              <w:jc w:val="center"/>
              <w:rPr>
                <w:rFonts w:ascii="仿宋_GB2312" w:hint="eastAsia"/>
                <w:sz w:val="24"/>
              </w:rPr>
            </w:pPr>
            <w:r>
              <w:rPr>
                <w:rFonts w:ascii="仿宋_GB2312" w:hint="eastAsia"/>
                <w:sz w:val="24"/>
              </w:rPr>
              <w:t>12</w:t>
            </w:r>
          </w:p>
        </w:tc>
        <w:tc>
          <w:tcPr>
            <w:tcW w:w="467" w:type="dxa"/>
            <w:vAlign w:val="center"/>
          </w:tcPr>
          <w:p w14:paraId="62806551" w14:textId="77777777" w:rsidR="004F152D" w:rsidRDefault="004F152D">
            <w:pPr>
              <w:jc w:val="center"/>
              <w:rPr>
                <w:rFonts w:ascii="仿宋_GB2312" w:hint="eastAsia"/>
                <w:sz w:val="24"/>
              </w:rPr>
            </w:pPr>
            <w:r>
              <w:rPr>
                <w:rFonts w:ascii="仿宋_GB2312" w:hint="eastAsia"/>
                <w:sz w:val="24"/>
              </w:rPr>
              <w:t>12</w:t>
            </w:r>
          </w:p>
        </w:tc>
        <w:tc>
          <w:tcPr>
            <w:tcW w:w="467" w:type="dxa"/>
            <w:vAlign w:val="center"/>
          </w:tcPr>
          <w:p w14:paraId="72BBB920" w14:textId="77777777" w:rsidR="004F152D" w:rsidRDefault="004F152D">
            <w:pPr>
              <w:jc w:val="center"/>
              <w:rPr>
                <w:rFonts w:ascii="仿宋_GB2312" w:hint="eastAsia"/>
                <w:sz w:val="24"/>
              </w:rPr>
            </w:pPr>
            <w:r>
              <w:rPr>
                <w:rFonts w:ascii="仿宋_GB2312" w:hint="eastAsia"/>
                <w:sz w:val="24"/>
              </w:rPr>
              <w:t>16</w:t>
            </w:r>
          </w:p>
        </w:tc>
        <w:tc>
          <w:tcPr>
            <w:tcW w:w="466" w:type="dxa"/>
            <w:vAlign w:val="center"/>
          </w:tcPr>
          <w:p w14:paraId="26BA05A0" w14:textId="77777777" w:rsidR="004F152D" w:rsidRDefault="004F152D">
            <w:pPr>
              <w:jc w:val="center"/>
              <w:rPr>
                <w:rFonts w:ascii="仿宋_GB2312" w:hint="eastAsia"/>
                <w:sz w:val="24"/>
              </w:rPr>
            </w:pPr>
            <w:r>
              <w:rPr>
                <w:rFonts w:ascii="仿宋_GB2312" w:hint="eastAsia"/>
                <w:sz w:val="24"/>
              </w:rPr>
              <w:t>16</w:t>
            </w:r>
          </w:p>
        </w:tc>
        <w:tc>
          <w:tcPr>
            <w:tcW w:w="467" w:type="dxa"/>
            <w:vAlign w:val="center"/>
          </w:tcPr>
          <w:p w14:paraId="49768E7C" w14:textId="77777777" w:rsidR="004F152D" w:rsidRDefault="004F152D">
            <w:pPr>
              <w:jc w:val="center"/>
              <w:rPr>
                <w:rFonts w:ascii="仿宋_GB2312" w:hint="eastAsia"/>
                <w:sz w:val="24"/>
              </w:rPr>
            </w:pPr>
            <w:r>
              <w:rPr>
                <w:rFonts w:ascii="仿宋_GB2312" w:hint="eastAsia"/>
                <w:sz w:val="24"/>
              </w:rPr>
              <w:t>16</w:t>
            </w:r>
          </w:p>
        </w:tc>
        <w:tc>
          <w:tcPr>
            <w:tcW w:w="466" w:type="dxa"/>
            <w:vAlign w:val="center"/>
          </w:tcPr>
          <w:p w14:paraId="64451033" w14:textId="77777777" w:rsidR="004F152D" w:rsidRDefault="004F152D">
            <w:pPr>
              <w:jc w:val="center"/>
              <w:rPr>
                <w:rFonts w:ascii="仿宋_GB2312" w:hint="eastAsia"/>
                <w:sz w:val="24"/>
              </w:rPr>
            </w:pPr>
            <w:r>
              <w:rPr>
                <w:rFonts w:ascii="仿宋_GB2312" w:hint="eastAsia"/>
                <w:sz w:val="24"/>
              </w:rPr>
              <w:t>16</w:t>
            </w:r>
          </w:p>
        </w:tc>
        <w:tc>
          <w:tcPr>
            <w:tcW w:w="502" w:type="dxa"/>
            <w:vAlign w:val="center"/>
          </w:tcPr>
          <w:p w14:paraId="488B569C" w14:textId="77777777" w:rsidR="004F152D" w:rsidRDefault="004F152D">
            <w:pPr>
              <w:jc w:val="center"/>
              <w:rPr>
                <w:rFonts w:ascii="仿宋_GB2312" w:hint="eastAsia"/>
                <w:sz w:val="24"/>
              </w:rPr>
            </w:pPr>
            <w:r>
              <w:rPr>
                <w:rFonts w:ascii="仿宋_GB2312" w:hint="eastAsia"/>
                <w:sz w:val="24"/>
              </w:rPr>
              <w:t>8</w:t>
            </w:r>
          </w:p>
        </w:tc>
        <w:tc>
          <w:tcPr>
            <w:tcW w:w="490" w:type="dxa"/>
            <w:vAlign w:val="center"/>
          </w:tcPr>
          <w:p w14:paraId="24866F99" w14:textId="77777777" w:rsidR="004F152D" w:rsidRDefault="004F152D">
            <w:pPr>
              <w:jc w:val="center"/>
              <w:rPr>
                <w:rFonts w:ascii="仿宋_GB2312" w:hint="eastAsia"/>
                <w:sz w:val="24"/>
              </w:rPr>
            </w:pPr>
            <w:r>
              <w:rPr>
                <w:rFonts w:ascii="仿宋_GB2312" w:hint="eastAsia"/>
                <w:sz w:val="24"/>
              </w:rPr>
              <w:t>8</w:t>
            </w:r>
          </w:p>
        </w:tc>
        <w:tc>
          <w:tcPr>
            <w:tcW w:w="490" w:type="dxa"/>
            <w:vAlign w:val="center"/>
          </w:tcPr>
          <w:p w14:paraId="5473FAA7"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0063A9BF" w14:textId="77777777" w:rsidR="004F152D" w:rsidRDefault="004F152D">
            <w:pPr>
              <w:jc w:val="center"/>
              <w:rPr>
                <w:rFonts w:ascii="仿宋_GB2312" w:hint="eastAsia"/>
                <w:sz w:val="24"/>
              </w:rPr>
            </w:pPr>
            <w:r>
              <w:rPr>
                <w:rFonts w:ascii="仿宋_GB2312" w:hint="eastAsia"/>
                <w:sz w:val="24"/>
              </w:rPr>
              <w:t>4</w:t>
            </w:r>
          </w:p>
        </w:tc>
      </w:tr>
      <w:tr w:rsidR="004F152D" w14:paraId="699E38F2" w14:textId="77777777">
        <w:tblPrEx>
          <w:tblCellMar>
            <w:top w:w="0" w:type="dxa"/>
            <w:bottom w:w="0" w:type="dxa"/>
          </w:tblCellMar>
        </w:tblPrEx>
        <w:trPr>
          <w:cantSplit/>
          <w:trHeight w:hRule="exact" w:val="400"/>
        </w:trPr>
        <w:tc>
          <w:tcPr>
            <w:tcW w:w="630" w:type="dxa"/>
            <w:vAlign w:val="center"/>
          </w:tcPr>
          <w:p w14:paraId="11B549BE" w14:textId="77777777" w:rsidR="004F152D" w:rsidRDefault="004F152D">
            <w:pPr>
              <w:jc w:val="center"/>
              <w:rPr>
                <w:rFonts w:ascii="仿宋_GB2312" w:hint="eastAsia"/>
                <w:sz w:val="24"/>
              </w:rPr>
            </w:pPr>
            <w:r>
              <w:rPr>
                <w:rFonts w:ascii="仿宋_GB2312" w:hint="eastAsia"/>
                <w:sz w:val="24"/>
              </w:rPr>
              <w:t>9</w:t>
            </w:r>
          </w:p>
        </w:tc>
        <w:tc>
          <w:tcPr>
            <w:tcW w:w="3045" w:type="dxa"/>
            <w:vAlign w:val="center"/>
          </w:tcPr>
          <w:p w14:paraId="72DAAECA" w14:textId="77777777" w:rsidR="004F152D" w:rsidRDefault="004F152D">
            <w:pPr>
              <w:rPr>
                <w:rFonts w:ascii="仿宋_GB2312" w:hint="eastAsia"/>
                <w:sz w:val="24"/>
              </w:rPr>
            </w:pPr>
            <w:r>
              <w:rPr>
                <w:rFonts w:ascii="仿宋_GB2312" w:hint="eastAsia"/>
                <w:sz w:val="24"/>
              </w:rPr>
              <w:t>木工</w:t>
            </w:r>
          </w:p>
        </w:tc>
        <w:tc>
          <w:tcPr>
            <w:tcW w:w="702" w:type="dxa"/>
            <w:vAlign w:val="center"/>
          </w:tcPr>
          <w:p w14:paraId="4A7075DA"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5766152B" w14:textId="77777777" w:rsidR="004F152D" w:rsidRDefault="004F152D">
            <w:pPr>
              <w:jc w:val="center"/>
              <w:rPr>
                <w:rFonts w:ascii="仿宋_GB2312" w:hint="eastAsia"/>
                <w:sz w:val="24"/>
              </w:rPr>
            </w:pPr>
          </w:p>
        </w:tc>
        <w:tc>
          <w:tcPr>
            <w:tcW w:w="467" w:type="dxa"/>
            <w:vAlign w:val="center"/>
          </w:tcPr>
          <w:p w14:paraId="0246FED2"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78AA7CDA" w14:textId="77777777" w:rsidR="004F152D" w:rsidRDefault="004F152D">
            <w:pPr>
              <w:jc w:val="center"/>
              <w:rPr>
                <w:rFonts w:ascii="仿宋_GB2312" w:hint="eastAsia"/>
                <w:sz w:val="24"/>
              </w:rPr>
            </w:pPr>
            <w:r>
              <w:rPr>
                <w:rFonts w:ascii="仿宋_GB2312" w:hint="eastAsia"/>
                <w:sz w:val="24"/>
              </w:rPr>
              <w:t>0</w:t>
            </w:r>
          </w:p>
        </w:tc>
        <w:tc>
          <w:tcPr>
            <w:tcW w:w="467" w:type="dxa"/>
            <w:vAlign w:val="center"/>
          </w:tcPr>
          <w:p w14:paraId="3F84AABD"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5F96E2A9"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3A824A9B" w14:textId="77777777" w:rsidR="004F152D" w:rsidRDefault="004F152D">
            <w:pPr>
              <w:jc w:val="center"/>
              <w:rPr>
                <w:rFonts w:ascii="仿宋_GB2312" w:hint="eastAsia"/>
                <w:sz w:val="24"/>
              </w:rPr>
            </w:pPr>
            <w:r>
              <w:rPr>
                <w:rFonts w:ascii="仿宋_GB2312" w:hint="eastAsia"/>
                <w:sz w:val="24"/>
              </w:rPr>
              <w:t>10</w:t>
            </w:r>
          </w:p>
        </w:tc>
        <w:tc>
          <w:tcPr>
            <w:tcW w:w="467" w:type="dxa"/>
            <w:vAlign w:val="center"/>
          </w:tcPr>
          <w:p w14:paraId="3374F4A6" w14:textId="77777777" w:rsidR="004F152D" w:rsidRDefault="004F152D">
            <w:pPr>
              <w:jc w:val="center"/>
              <w:rPr>
                <w:rFonts w:ascii="仿宋_GB2312" w:hint="eastAsia"/>
                <w:sz w:val="24"/>
              </w:rPr>
            </w:pPr>
            <w:r>
              <w:rPr>
                <w:rFonts w:ascii="仿宋_GB2312" w:hint="eastAsia"/>
                <w:sz w:val="24"/>
              </w:rPr>
              <w:t>10</w:t>
            </w:r>
          </w:p>
        </w:tc>
        <w:tc>
          <w:tcPr>
            <w:tcW w:w="466" w:type="dxa"/>
            <w:vAlign w:val="center"/>
          </w:tcPr>
          <w:p w14:paraId="28DA6411" w14:textId="77777777" w:rsidR="004F152D" w:rsidRDefault="004F152D">
            <w:pPr>
              <w:jc w:val="center"/>
              <w:rPr>
                <w:rFonts w:ascii="仿宋_GB2312" w:hint="eastAsia"/>
                <w:sz w:val="24"/>
              </w:rPr>
            </w:pPr>
            <w:r>
              <w:rPr>
                <w:rFonts w:ascii="仿宋_GB2312" w:hint="eastAsia"/>
                <w:sz w:val="24"/>
              </w:rPr>
              <w:t>10</w:t>
            </w:r>
          </w:p>
        </w:tc>
        <w:tc>
          <w:tcPr>
            <w:tcW w:w="467" w:type="dxa"/>
            <w:vAlign w:val="center"/>
          </w:tcPr>
          <w:p w14:paraId="5D3D98E5" w14:textId="77777777" w:rsidR="004F152D" w:rsidRDefault="004F152D">
            <w:pPr>
              <w:jc w:val="center"/>
              <w:rPr>
                <w:rFonts w:ascii="仿宋_GB2312" w:hint="eastAsia"/>
                <w:sz w:val="24"/>
              </w:rPr>
            </w:pPr>
            <w:r>
              <w:rPr>
                <w:rFonts w:ascii="仿宋_GB2312" w:hint="eastAsia"/>
                <w:sz w:val="24"/>
              </w:rPr>
              <w:t>12</w:t>
            </w:r>
          </w:p>
        </w:tc>
        <w:tc>
          <w:tcPr>
            <w:tcW w:w="466" w:type="dxa"/>
            <w:vAlign w:val="center"/>
          </w:tcPr>
          <w:p w14:paraId="1F1F764A" w14:textId="77777777" w:rsidR="004F152D" w:rsidRDefault="004F152D">
            <w:pPr>
              <w:jc w:val="center"/>
              <w:rPr>
                <w:rFonts w:ascii="仿宋_GB2312" w:hint="eastAsia"/>
                <w:sz w:val="24"/>
              </w:rPr>
            </w:pPr>
            <w:r>
              <w:rPr>
                <w:rFonts w:ascii="仿宋_GB2312" w:hint="eastAsia"/>
                <w:sz w:val="24"/>
              </w:rPr>
              <w:t>12</w:t>
            </w:r>
          </w:p>
        </w:tc>
        <w:tc>
          <w:tcPr>
            <w:tcW w:w="467" w:type="dxa"/>
            <w:vAlign w:val="center"/>
          </w:tcPr>
          <w:p w14:paraId="1509BA58" w14:textId="77777777" w:rsidR="004F152D" w:rsidRDefault="004F152D">
            <w:pPr>
              <w:jc w:val="center"/>
              <w:rPr>
                <w:rFonts w:ascii="仿宋_GB2312" w:hint="eastAsia"/>
                <w:sz w:val="24"/>
              </w:rPr>
            </w:pPr>
            <w:r>
              <w:rPr>
                <w:rFonts w:ascii="仿宋_GB2312" w:hint="eastAsia"/>
                <w:sz w:val="24"/>
              </w:rPr>
              <w:t>12</w:t>
            </w:r>
          </w:p>
        </w:tc>
        <w:tc>
          <w:tcPr>
            <w:tcW w:w="466" w:type="dxa"/>
            <w:vAlign w:val="center"/>
          </w:tcPr>
          <w:p w14:paraId="313E840F" w14:textId="77777777" w:rsidR="004F152D" w:rsidRDefault="004F152D">
            <w:pPr>
              <w:jc w:val="center"/>
              <w:rPr>
                <w:rFonts w:ascii="仿宋_GB2312" w:hint="eastAsia"/>
                <w:sz w:val="24"/>
              </w:rPr>
            </w:pPr>
            <w:r>
              <w:rPr>
                <w:rFonts w:ascii="仿宋_GB2312" w:hint="eastAsia"/>
                <w:sz w:val="24"/>
              </w:rPr>
              <w:t>16</w:t>
            </w:r>
          </w:p>
        </w:tc>
        <w:tc>
          <w:tcPr>
            <w:tcW w:w="467" w:type="dxa"/>
            <w:vAlign w:val="center"/>
          </w:tcPr>
          <w:p w14:paraId="465CEEDE" w14:textId="77777777" w:rsidR="004F152D" w:rsidRDefault="004F152D">
            <w:pPr>
              <w:jc w:val="center"/>
              <w:rPr>
                <w:rFonts w:ascii="仿宋_GB2312" w:hint="eastAsia"/>
                <w:sz w:val="24"/>
              </w:rPr>
            </w:pPr>
            <w:r>
              <w:rPr>
                <w:rFonts w:ascii="仿宋_GB2312" w:hint="eastAsia"/>
                <w:sz w:val="24"/>
              </w:rPr>
              <w:t>16</w:t>
            </w:r>
          </w:p>
        </w:tc>
        <w:tc>
          <w:tcPr>
            <w:tcW w:w="467" w:type="dxa"/>
            <w:vAlign w:val="center"/>
          </w:tcPr>
          <w:p w14:paraId="7644960F" w14:textId="77777777" w:rsidR="004F152D" w:rsidRDefault="004F152D">
            <w:pPr>
              <w:jc w:val="center"/>
              <w:rPr>
                <w:rFonts w:ascii="仿宋_GB2312" w:hint="eastAsia"/>
                <w:sz w:val="24"/>
              </w:rPr>
            </w:pPr>
            <w:r>
              <w:rPr>
                <w:rFonts w:ascii="仿宋_GB2312" w:hint="eastAsia"/>
                <w:sz w:val="24"/>
              </w:rPr>
              <w:t>16</w:t>
            </w:r>
          </w:p>
        </w:tc>
        <w:tc>
          <w:tcPr>
            <w:tcW w:w="466" w:type="dxa"/>
            <w:vAlign w:val="center"/>
          </w:tcPr>
          <w:p w14:paraId="403DAE5E" w14:textId="77777777" w:rsidR="004F152D" w:rsidRDefault="004F152D">
            <w:pPr>
              <w:jc w:val="center"/>
              <w:rPr>
                <w:rFonts w:ascii="仿宋_GB2312" w:hint="eastAsia"/>
                <w:sz w:val="24"/>
              </w:rPr>
            </w:pPr>
            <w:r>
              <w:rPr>
                <w:rFonts w:ascii="仿宋_GB2312" w:hint="eastAsia"/>
                <w:sz w:val="24"/>
              </w:rPr>
              <w:t>16</w:t>
            </w:r>
          </w:p>
        </w:tc>
        <w:tc>
          <w:tcPr>
            <w:tcW w:w="467" w:type="dxa"/>
            <w:vAlign w:val="center"/>
          </w:tcPr>
          <w:p w14:paraId="19571BCD" w14:textId="77777777" w:rsidR="004F152D" w:rsidRDefault="004F152D">
            <w:pPr>
              <w:jc w:val="center"/>
              <w:rPr>
                <w:rFonts w:ascii="仿宋_GB2312" w:hint="eastAsia"/>
                <w:sz w:val="24"/>
              </w:rPr>
            </w:pPr>
            <w:r>
              <w:rPr>
                <w:rFonts w:ascii="仿宋_GB2312" w:hint="eastAsia"/>
                <w:sz w:val="24"/>
              </w:rPr>
              <w:t>20</w:t>
            </w:r>
          </w:p>
        </w:tc>
        <w:tc>
          <w:tcPr>
            <w:tcW w:w="466" w:type="dxa"/>
            <w:vAlign w:val="center"/>
          </w:tcPr>
          <w:p w14:paraId="3DD23E2C" w14:textId="77777777" w:rsidR="004F152D" w:rsidRDefault="004F152D">
            <w:pPr>
              <w:jc w:val="center"/>
              <w:rPr>
                <w:rFonts w:ascii="仿宋_GB2312" w:hint="eastAsia"/>
                <w:sz w:val="24"/>
              </w:rPr>
            </w:pPr>
            <w:r>
              <w:rPr>
                <w:rFonts w:ascii="仿宋_GB2312" w:hint="eastAsia"/>
                <w:sz w:val="24"/>
              </w:rPr>
              <w:t>20</w:t>
            </w:r>
          </w:p>
        </w:tc>
        <w:tc>
          <w:tcPr>
            <w:tcW w:w="502" w:type="dxa"/>
            <w:vAlign w:val="center"/>
          </w:tcPr>
          <w:p w14:paraId="45A7E863" w14:textId="77777777" w:rsidR="004F152D" w:rsidRDefault="004F152D">
            <w:pPr>
              <w:jc w:val="center"/>
              <w:rPr>
                <w:rFonts w:ascii="仿宋_GB2312" w:hint="eastAsia"/>
                <w:sz w:val="24"/>
              </w:rPr>
            </w:pPr>
            <w:r>
              <w:rPr>
                <w:rFonts w:ascii="仿宋_GB2312" w:hint="eastAsia"/>
                <w:sz w:val="24"/>
              </w:rPr>
              <w:t>20</w:t>
            </w:r>
          </w:p>
        </w:tc>
        <w:tc>
          <w:tcPr>
            <w:tcW w:w="490" w:type="dxa"/>
            <w:vAlign w:val="center"/>
          </w:tcPr>
          <w:p w14:paraId="558B05F7" w14:textId="77777777" w:rsidR="004F152D" w:rsidRDefault="004F152D">
            <w:pPr>
              <w:pStyle w:val="10"/>
              <w:rPr>
                <w:rFonts w:hint="eastAsia"/>
              </w:rPr>
            </w:pPr>
            <w:r>
              <w:rPr>
                <w:rFonts w:hint="eastAsia"/>
              </w:rPr>
              <w:t>20</w:t>
            </w:r>
          </w:p>
        </w:tc>
        <w:tc>
          <w:tcPr>
            <w:tcW w:w="490" w:type="dxa"/>
            <w:vAlign w:val="center"/>
          </w:tcPr>
          <w:p w14:paraId="5170B310" w14:textId="77777777" w:rsidR="004F152D" w:rsidRDefault="004F152D">
            <w:pPr>
              <w:jc w:val="center"/>
              <w:rPr>
                <w:rFonts w:ascii="仿宋_GB2312" w:hint="eastAsia"/>
                <w:sz w:val="24"/>
              </w:rPr>
            </w:pPr>
            <w:r>
              <w:rPr>
                <w:rFonts w:ascii="仿宋_GB2312" w:hint="eastAsia"/>
                <w:sz w:val="24"/>
              </w:rPr>
              <w:t>8</w:t>
            </w:r>
          </w:p>
        </w:tc>
        <w:tc>
          <w:tcPr>
            <w:tcW w:w="490" w:type="dxa"/>
            <w:vAlign w:val="center"/>
          </w:tcPr>
          <w:p w14:paraId="6B9260F3" w14:textId="77777777" w:rsidR="004F152D" w:rsidRDefault="004F152D">
            <w:pPr>
              <w:jc w:val="center"/>
              <w:rPr>
                <w:rFonts w:ascii="仿宋_GB2312" w:hint="eastAsia"/>
                <w:sz w:val="24"/>
              </w:rPr>
            </w:pPr>
            <w:r>
              <w:rPr>
                <w:rFonts w:ascii="仿宋_GB2312" w:hint="eastAsia"/>
                <w:sz w:val="24"/>
              </w:rPr>
              <w:t>8</w:t>
            </w:r>
          </w:p>
        </w:tc>
      </w:tr>
      <w:tr w:rsidR="004F152D" w14:paraId="11ED1555" w14:textId="77777777">
        <w:tblPrEx>
          <w:tblCellMar>
            <w:top w:w="0" w:type="dxa"/>
            <w:bottom w:w="0" w:type="dxa"/>
          </w:tblCellMar>
        </w:tblPrEx>
        <w:trPr>
          <w:cantSplit/>
          <w:trHeight w:hRule="exact" w:val="400"/>
        </w:trPr>
        <w:tc>
          <w:tcPr>
            <w:tcW w:w="630" w:type="dxa"/>
            <w:vAlign w:val="center"/>
          </w:tcPr>
          <w:p w14:paraId="75FB80B1" w14:textId="77777777" w:rsidR="004F152D" w:rsidRDefault="004F152D">
            <w:pPr>
              <w:jc w:val="center"/>
              <w:rPr>
                <w:rFonts w:ascii="仿宋_GB2312" w:hint="eastAsia"/>
                <w:sz w:val="24"/>
              </w:rPr>
            </w:pPr>
            <w:r>
              <w:rPr>
                <w:rFonts w:ascii="仿宋_GB2312" w:hint="eastAsia"/>
                <w:sz w:val="24"/>
              </w:rPr>
              <w:t>10</w:t>
            </w:r>
          </w:p>
        </w:tc>
        <w:tc>
          <w:tcPr>
            <w:tcW w:w="3045" w:type="dxa"/>
            <w:vAlign w:val="center"/>
          </w:tcPr>
          <w:p w14:paraId="4C84EBE7" w14:textId="77777777" w:rsidR="004F152D" w:rsidRDefault="004F152D">
            <w:pPr>
              <w:rPr>
                <w:rFonts w:ascii="仿宋_GB2312" w:hint="eastAsia"/>
                <w:sz w:val="24"/>
              </w:rPr>
            </w:pPr>
            <w:r>
              <w:rPr>
                <w:rFonts w:ascii="仿宋_GB2312" w:hint="eastAsia"/>
                <w:sz w:val="24"/>
              </w:rPr>
              <w:t>钢筋工</w:t>
            </w:r>
          </w:p>
        </w:tc>
        <w:tc>
          <w:tcPr>
            <w:tcW w:w="702" w:type="dxa"/>
            <w:vAlign w:val="center"/>
          </w:tcPr>
          <w:p w14:paraId="225AE273"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13AE0DFA" w14:textId="77777777" w:rsidR="004F152D" w:rsidRDefault="004F152D">
            <w:pPr>
              <w:jc w:val="center"/>
              <w:rPr>
                <w:rFonts w:ascii="仿宋_GB2312" w:hint="eastAsia"/>
                <w:sz w:val="24"/>
              </w:rPr>
            </w:pPr>
          </w:p>
        </w:tc>
        <w:tc>
          <w:tcPr>
            <w:tcW w:w="467" w:type="dxa"/>
            <w:vAlign w:val="center"/>
          </w:tcPr>
          <w:p w14:paraId="175AEC24"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1621DD06" w14:textId="77777777" w:rsidR="004F152D" w:rsidRDefault="004F152D">
            <w:pPr>
              <w:jc w:val="center"/>
              <w:rPr>
                <w:rFonts w:ascii="仿宋_GB2312" w:hint="eastAsia"/>
                <w:sz w:val="24"/>
              </w:rPr>
            </w:pPr>
            <w:r>
              <w:rPr>
                <w:rFonts w:ascii="仿宋_GB2312" w:hint="eastAsia"/>
                <w:sz w:val="24"/>
              </w:rPr>
              <w:t>0</w:t>
            </w:r>
          </w:p>
        </w:tc>
        <w:tc>
          <w:tcPr>
            <w:tcW w:w="467" w:type="dxa"/>
            <w:vAlign w:val="center"/>
          </w:tcPr>
          <w:p w14:paraId="2C28EEA5"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39580403" w14:textId="77777777" w:rsidR="004F152D" w:rsidRDefault="004F152D">
            <w:pPr>
              <w:jc w:val="center"/>
              <w:rPr>
                <w:rFonts w:ascii="仿宋_GB2312" w:hint="eastAsia"/>
                <w:sz w:val="24"/>
              </w:rPr>
            </w:pPr>
            <w:r>
              <w:rPr>
                <w:rFonts w:ascii="仿宋_GB2312" w:hint="eastAsia"/>
                <w:sz w:val="24"/>
              </w:rPr>
              <w:t>10</w:t>
            </w:r>
          </w:p>
        </w:tc>
        <w:tc>
          <w:tcPr>
            <w:tcW w:w="467" w:type="dxa"/>
            <w:vAlign w:val="center"/>
          </w:tcPr>
          <w:p w14:paraId="009EB94A" w14:textId="77777777" w:rsidR="004F152D" w:rsidRDefault="004F152D">
            <w:pPr>
              <w:jc w:val="center"/>
              <w:rPr>
                <w:rFonts w:ascii="仿宋_GB2312" w:hint="eastAsia"/>
                <w:sz w:val="24"/>
              </w:rPr>
            </w:pPr>
            <w:r>
              <w:rPr>
                <w:rFonts w:ascii="仿宋_GB2312" w:hint="eastAsia"/>
                <w:sz w:val="24"/>
              </w:rPr>
              <w:t>12</w:t>
            </w:r>
          </w:p>
        </w:tc>
        <w:tc>
          <w:tcPr>
            <w:tcW w:w="467" w:type="dxa"/>
            <w:vAlign w:val="center"/>
          </w:tcPr>
          <w:p w14:paraId="64370952" w14:textId="77777777" w:rsidR="004F152D" w:rsidRDefault="004F152D">
            <w:pPr>
              <w:jc w:val="center"/>
              <w:rPr>
                <w:rFonts w:ascii="仿宋_GB2312" w:hint="eastAsia"/>
                <w:sz w:val="24"/>
              </w:rPr>
            </w:pPr>
            <w:r>
              <w:rPr>
                <w:rFonts w:ascii="仿宋_GB2312" w:hint="eastAsia"/>
                <w:sz w:val="24"/>
              </w:rPr>
              <w:t>12</w:t>
            </w:r>
          </w:p>
        </w:tc>
        <w:tc>
          <w:tcPr>
            <w:tcW w:w="466" w:type="dxa"/>
            <w:vAlign w:val="center"/>
          </w:tcPr>
          <w:p w14:paraId="2E6D8CE5" w14:textId="77777777" w:rsidR="004F152D" w:rsidRDefault="004F152D">
            <w:pPr>
              <w:jc w:val="center"/>
              <w:rPr>
                <w:rFonts w:ascii="仿宋_GB2312" w:hint="eastAsia"/>
                <w:sz w:val="24"/>
              </w:rPr>
            </w:pPr>
            <w:r>
              <w:rPr>
                <w:rFonts w:ascii="仿宋_GB2312" w:hint="eastAsia"/>
                <w:sz w:val="24"/>
              </w:rPr>
              <w:t>20</w:t>
            </w:r>
          </w:p>
        </w:tc>
        <w:tc>
          <w:tcPr>
            <w:tcW w:w="467" w:type="dxa"/>
            <w:vAlign w:val="center"/>
          </w:tcPr>
          <w:p w14:paraId="3BC30708" w14:textId="77777777" w:rsidR="004F152D" w:rsidRDefault="004F152D">
            <w:pPr>
              <w:jc w:val="center"/>
              <w:rPr>
                <w:rFonts w:ascii="仿宋_GB2312" w:hint="eastAsia"/>
                <w:sz w:val="24"/>
              </w:rPr>
            </w:pPr>
            <w:r>
              <w:rPr>
                <w:rFonts w:ascii="仿宋_GB2312" w:hint="eastAsia"/>
                <w:sz w:val="24"/>
              </w:rPr>
              <w:t>20</w:t>
            </w:r>
          </w:p>
        </w:tc>
        <w:tc>
          <w:tcPr>
            <w:tcW w:w="466" w:type="dxa"/>
            <w:vAlign w:val="center"/>
          </w:tcPr>
          <w:p w14:paraId="43F18F94" w14:textId="77777777" w:rsidR="004F152D" w:rsidRDefault="004F152D">
            <w:pPr>
              <w:jc w:val="center"/>
              <w:rPr>
                <w:rFonts w:ascii="仿宋_GB2312" w:hint="eastAsia"/>
                <w:sz w:val="24"/>
              </w:rPr>
            </w:pPr>
            <w:r>
              <w:rPr>
                <w:rFonts w:ascii="仿宋_GB2312" w:hint="eastAsia"/>
                <w:sz w:val="24"/>
              </w:rPr>
              <w:t>20</w:t>
            </w:r>
          </w:p>
        </w:tc>
        <w:tc>
          <w:tcPr>
            <w:tcW w:w="467" w:type="dxa"/>
            <w:vAlign w:val="center"/>
          </w:tcPr>
          <w:p w14:paraId="251DFA28" w14:textId="77777777" w:rsidR="004F152D" w:rsidRDefault="004F152D">
            <w:pPr>
              <w:jc w:val="center"/>
              <w:rPr>
                <w:rFonts w:ascii="仿宋_GB2312" w:hint="eastAsia"/>
                <w:sz w:val="24"/>
              </w:rPr>
            </w:pPr>
            <w:r>
              <w:rPr>
                <w:rFonts w:ascii="仿宋_GB2312" w:hint="eastAsia"/>
                <w:sz w:val="24"/>
              </w:rPr>
              <w:t>20</w:t>
            </w:r>
          </w:p>
        </w:tc>
        <w:tc>
          <w:tcPr>
            <w:tcW w:w="466" w:type="dxa"/>
            <w:vAlign w:val="center"/>
          </w:tcPr>
          <w:p w14:paraId="0A129EC3" w14:textId="77777777" w:rsidR="004F152D" w:rsidRDefault="004F152D">
            <w:pPr>
              <w:jc w:val="center"/>
              <w:rPr>
                <w:rFonts w:ascii="仿宋_GB2312" w:hint="eastAsia"/>
                <w:sz w:val="24"/>
              </w:rPr>
            </w:pPr>
            <w:r>
              <w:rPr>
                <w:rFonts w:ascii="仿宋_GB2312" w:hint="eastAsia"/>
                <w:sz w:val="24"/>
              </w:rPr>
              <w:t>20</w:t>
            </w:r>
          </w:p>
        </w:tc>
        <w:tc>
          <w:tcPr>
            <w:tcW w:w="467" w:type="dxa"/>
            <w:vAlign w:val="center"/>
          </w:tcPr>
          <w:p w14:paraId="0761443C" w14:textId="77777777" w:rsidR="004F152D" w:rsidRDefault="004F152D">
            <w:pPr>
              <w:jc w:val="center"/>
              <w:rPr>
                <w:rFonts w:ascii="仿宋_GB2312" w:hint="eastAsia"/>
                <w:sz w:val="24"/>
              </w:rPr>
            </w:pPr>
            <w:r>
              <w:rPr>
                <w:rFonts w:ascii="仿宋_GB2312" w:hint="eastAsia"/>
                <w:sz w:val="24"/>
              </w:rPr>
              <w:t>20</w:t>
            </w:r>
          </w:p>
        </w:tc>
        <w:tc>
          <w:tcPr>
            <w:tcW w:w="467" w:type="dxa"/>
            <w:vAlign w:val="center"/>
          </w:tcPr>
          <w:p w14:paraId="39835769" w14:textId="77777777" w:rsidR="004F152D" w:rsidRDefault="004F152D">
            <w:pPr>
              <w:jc w:val="center"/>
              <w:rPr>
                <w:rFonts w:ascii="仿宋_GB2312" w:hint="eastAsia"/>
                <w:sz w:val="24"/>
              </w:rPr>
            </w:pPr>
            <w:r>
              <w:rPr>
                <w:rFonts w:ascii="仿宋_GB2312" w:hint="eastAsia"/>
                <w:sz w:val="24"/>
              </w:rPr>
              <w:t>20</w:t>
            </w:r>
          </w:p>
        </w:tc>
        <w:tc>
          <w:tcPr>
            <w:tcW w:w="466" w:type="dxa"/>
            <w:vAlign w:val="center"/>
          </w:tcPr>
          <w:p w14:paraId="7EBD3806" w14:textId="77777777" w:rsidR="004F152D" w:rsidRDefault="004F152D">
            <w:pPr>
              <w:jc w:val="center"/>
              <w:rPr>
                <w:rFonts w:ascii="仿宋_GB2312" w:hint="eastAsia"/>
                <w:sz w:val="24"/>
              </w:rPr>
            </w:pPr>
            <w:r>
              <w:rPr>
                <w:rFonts w:ascii="仿宋_GB2312" w:hint="eastAsia"/>
                <w:sz w:val="24"/>
              </w:rPr>
              <w:t>20</w:t>
            </w:r>
          </w:p>
        </w:tc>
        <w:tc>
          <w:tcPr>
            <w:tcW w:w="467" w:type="dxa"/>
            <w:vAlign w:val="center"/>
          </w:tcPr>
          <w:p w14:paraId="3C1B3910" w14:textId="77777777" w:rsidR="004F152D" w:rsidRDefault="004F152D">
            <w:pPr>
              <w:jc w:val="center"/>
              <w:rPr>
                <w:rFonts w:ascii="仿宋_GB2312" w:hint="eastAsia"/>
                <w:sz w:val="24"/>
              </w:rPr>
            </w:pPr>
            <w:r>
              <w:rPr>
                <w:rFonts w:ascii="仿宋_GB2312" w:hint="eastAsia"/>
                <w:sz w:val="24"/>
              </w:rPr>
              <w:t>25</w:t>
            </w:r>
          </w:p>
        </w:tc>
        <w:tc>
          <w:tcPr>
            <w:tcW w:w="466" w:type="dxa"/>
            <w:vAlign w:val="center"/>
          </w:tcPr>
          <w:p w14:paraId="7B68F074" w14:textId="77777777" w:rsidR="004F152D" w:rsidRDefault="004F152D">
            <w:pPr>
              <w:jc w:val="center"/>
              <w:rPr>
                <w:rFonts w:ascii="仿宋_GB2312" w:hint="eastAsia"/>
                <w:sz w:val="24"/>
              </w:rPr>
            </w:pPr>
            <w:r>
              <w:rPr>
                <w:rFonts w:ascii="仿宋_GB2312" w:hint="eastAsia"/>
                <w:sz w:val="24"/>
              </w:rPr>
              <w:t>25</w:t>
            </w:r>
          </w:p>
        </w:tc>
        <w:tc>
          <w:tcPr>
            <w:tcW w:w="502" w:type="dxa"/>
            <w:vAlign w:val="center"/>
          </w:tcPr>
          <w:p w14:paraId="03DD8396" w14:textId="77777777" w:rsidR="004F152D" w:rsidRDefault="004F152D">
            <w:pPr>
              <w:jc w:val="center"/>
              <w:rPr>
                <w:rFonts w:ascii="仿宋_GB2312" w:hint="eastAsia"/>
                <w:sz w:val="24"/>
              </w:rPr>
            </w:pPr>
            <w:r>
              <w:rPr>
                <w:rFonts w:ascii="仿宋_GB2312" w:hint="eastAsia"/>
                <w:sz w:val="24"/>
              </w:rPr>
              <w:t>25</w:t>
            </w:r>
          </w:p>
        </w:tc>
        <w:tc>
          <w:tcPr>
            <w:tcW w:w="490" w:type="dxa"/>
            <w:vAlign w:val="center"/>
          </w:tcPr>
          <w:p w14:paraId="640DC544" w14:textId="77777777" w:rsidR="004F152D" w:rsidRDefault="004F152D">
            <w:pPr>
              <w:jc w:val="center"/>
              <w:rPr>
                <w:rFonts w:ascii="仿宋_GB2312" w:hint="eastAsia"/>
                <w:sz w:val="24"/>
              </w:rPr>
            </w:pPr>
            <w:r>
              <w:rPr>
                <w:rFonts w:ascii="仿宋_GB2312" w:hint="eastAsia"/>
                <w:sz w:val="24"/>
              </w:rPr>
              <w:t>25</w:t>
            </w:r>
          </w:p>
        </w:tc>
        <w:tc>
          <w:tcPr>
            <w:tcW w:w="490" w:type="dxa"/>
            <w:vAlign w:val="center"/>
          </w:tcPr>
          <w:p w14:paraId="7F55AF3F" w14:textId="77777777" w:rsidR="004F152D" w:rsidRDefault="004F152D">
            <w:pPr>
              <w:jc w:val="center"/>
              <w:rPr>
                <w:rFonts w:ascii="仿宋_GB2312" w:hint="eastAsia"/>
                <w:sz w:val="24"/>
              </w:rPr>
            </w:pPr>
            <w:r>
              <w:rPr>
                <w:rFonts w:ascii="仿宋_GB2312" w:hint="eastAsia"/>
                <w:sz w:val="24"/>
              </w:rPr>
              <w:t>10</w:t>
            </w:r>
          </w:p>
        </w:tc>
        <w:tc>
          <w:tcPr>
            <w:tcW w:w="490" w:type="dxa"/>
            <w:vAlign w:val="center"/>
          </w:tcPr>
          <w:p w14:paraId="1530F328" w14:textId="77777777" w:rsidR="004F152D" w:rsidRDefault="004F152D">
            <w:pPr>
              <w:jc w:val="center"/>
              <w:rPr>
                <w:rFonts w:ascii="仿宋_GB2312" w:hint="eastAsia"/>
                <w:sz w:val="24"/>
              </w:rPr>
            </w:pPr>
            <w:r>
              <w:rPr>
                <w:rFonts w:ascii="仿宋_GB2312" w:hint="eastAsia"/>
                <w:sz w:val="24"/>
              </w:rPr>
              <w:t>4</w:t>
            </w:r>
          </w:p>
        </w:tc>
      </w:tr>
      <w:tr w:rsidR="004F152D" w14:paraId="65E2CD48" w14:textId="77777777">
        <w:tblPrEx>
          <w:tblCellMar>
            <w:top w:w="0" w:type="dxa"/>
            <w:bottom w:w="0" w:type="dxa"/>
          </w:tblCellMar>
        </w:tblPrEx>
        <w:trPr>
          <w:cantSplit/>
          <w:trHeight w:hRule="exact" w:val="400"/>
        </w:trPr>
        <w:tc>
          <w:tcPr>
            <w:tcW w:w="630" w:type="dxa"/>
            <w:vAlign w:val="center"/>
          </w:tcPr>
          <w:p w14:paraId="4F582283" w14:textId="77777777" w:rsidR="004F152D" w:rsidRDefault="004F152D">
            <w:pPr>
              <w:jc w:val="center"/>
              <w:rPr>
                <w:rFonts w:ascii="仿宋_GB2312" w:hint="eastAsia"/>
                <w:sz w:val="24"/>
              </w:rPr>
            </w:pPr>
            <w:r>
              <w:rPr>
                <w:rFonts w:ascii="仿宋_GB2312" w:hint="eastAsia"/>
                <w:sz w:val="24"/>
              </w:rPr>
              <w:t>11</w:t>
            </w:r>
          </w:p>
        </w:tc>
        <w:tc>
          <w:tcPr>
            <w:tcW w:w="3045" w:type="dxa"/>
            <w:vAlign w:val="center"/>
          </w:tcPr>
          <w:p w14:paraId="0330E41E" w14:textId="77777777" w:rsidR="004F152D" w:rsidRDefault="004F152D">
            <w:pPr>
              <w:rPr>
                <w:rFonts w:ascii="仿宋_GB2312" w:hint="eastAsia"/>
                <w:sz w:val="24"/>
              </w:rPr>
            </w:pPr>
            <w:r>
              <w:rPr>
                <w:rFonts w:ascii="仿宋_GB2312" w:hint="eastAsia"/>
                <w:sz w:val="24"/>
              </w:rPr>
              <w:t>铁焊工</w:t>
            </w:r>
          </w:p>
        </w:tc>
        <w:tc>
          <w:tcPr>
            <w:tcW w:w="702" w:type="dxa"/>
            <w:vAlign w:val="center"/>
          </w:tcPr>
          <w:p w14:paraId="05AC154A"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35B968D0" w14:textId="77777777" w:rsidR="004F152D" w:rsidRDefault="004F152D">
            <w:pPr>
              <w:jc w:val="center"/>
              <w:rPr>
                <w:rFonts w:ascii="仿宋_GB2312" w:hint="eastAsia"/>
                <w:sz w:val="24"/>
              </w:rPr>
            </w:pPr>
          </w:p>
        </w:tc>
        <w:tc>
          <w:tcPr>
            <w:tcW w:w="467" w:type="dxa"/>
            <w:vAlign w:val="center"/>
          </w:tcPr>
          <w:p w14:paraId="24F6D57D"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2C68D01D" w14:textId="77777777" w:rsidR="004F152D" w:rsidRDefault="004F152D">
            <w:pPr>
              <w:jc w:val="center"/>
              <w:rPr>
                <w:rFonts w:ascii="仿宋_GB2312" w:hint="eastAsia"/>
                <w:sz w:val="24"/>
              </w:rPr>
            </w:pPr>
            <w:r>
              <w:rPr>
                <w:rFonts w:ascii="仿宋_GB2312" w:hint="eastAsia"/>
                <w:sz w:val="24"/>
              </w:rPr>
              <w:t>12</w:t>
            </w:r>
          </w:p>
        </w:tc>
        <w:tc>
          <w:tcPr>
            <w:tcW w:w="467" w:type="dxa"/>
            <w:vAlign w:val="center"/>
          </w:tcPr>
          <w:p w14:paraId="4C04A8C0" w14:textId="77777777" w:rsidR="004F152D" w:rsidRDefault="004F152D">
            <w:pPr>
              <w:jc w:val="center"/>
              <w:rPr>
                <w:rFonts w:ascii="仿宋_GB2312" w:hint="eastAsia"/>
                <w:sz w:val="24"/>
              </w:rPr>
            </w:pPr>
            <w:r>
              <w:rPr>
                <w:rFonts w:ascii="仿宋_GB2312" w:hint="eastAsia"/>
                <w:sz w:val="24"/>
              </w:rPr>
              <w:t>12</w:t>
            </w:r>
          </w:p>
        </w:tc>
        <w:tc>
          <w:tcPr>
            <w:tcW w:w="466" w:type="dxa"/>
            <w:vAlign w:val="center"/>
          </w:tcPr>
          <w:p w14:paraId="69CA9AC6" w14:textId="77777777" w:rsidR="004F152D" w:rsidRDefault="004F152D">
            <w:pPr>
              <w:jc w:val="center"/>
              <w:rPr>
                <w:rFonts w:ascii="仿宋_GB2312" w:hint="eastAsia"/>
                <w:sz w:val="24"/>
              </w:rPr>
            </w:pPr>
            <w:r>
              <w:rPr>
                <w:rFonts w:ascii="仿宋_GB2312" w:hint="eastAsia"/>
                <w:sz w:val="24"/>
              </w:rPr>
              <w:t>15</w:t>
            </w:r>
          </w:p>
        </w:tc>
        <w:tc>
          <w:tcPr>
            <w:tcW w:w="467" w:type="dxa"/>
            <w:vAlign w:val="center"/>
          </w:tcPr>
          <w:p w14:paraId="1CA093A5" w14:textId="77777777" w:rsidR="004F152D" w:rsidRDefault="004F152D">
            <w:pPr>
              <w:jc w:val="center"/>
              <w:rPr>
                <w:rFonts w:ascii="仿宋_GB2312" w:hint="eastAsia"/>
                <w:sz w:val="24"/>
              </w:rPr>
            </w:pPr>
            <w:r>
              <w:rPr>
                <w:rFonts w:ascii="仿宋_GB2312" w:hint="eastAsia"/>
                <w:sz w:val="24"/>
              </w:rPr>
              <w:t>15</w:t>
            </w:r>
          </w:p>
        </w:tc>
        <w:tc>
          <w:tcPr>
            <w:tcW w:w="467" w:type="dxa"/>
            <w:vAlign w:val="center"/>
          </w:tcPr>
          <w:p w14:paraId="574CE221" w14:textId="77777777" w:rsidR="004F152D" w:rsidRDefault="004F152D">
            <w:pPr>
              <w:jc w:val="center"/>
              <w:rPr>
                <w:rFonts w:ascii="仿宋_GB2312" w:hint="eastAsia"/>
                <w:sz w:val="24"/>
              </w:rPr>
            </w:pPr>
            <w:r>
              <w:rPr>
                <w:rFonts w:ascii="仿宋_GB2312" w:hint="eastAsia"/>
                <w:sz w:val="24"/>
              </w:rPr>
              <w:t>15</w:t>
            </w:r>
          </w:p>
        </w:tc>
        <w:tc>
          <w:tcPr>
            <w:tcW w:w="466" w:type="dxa"/>
            <w:vAlign w:val="center"/>
          </w:tcPr>
          <w:p w14:paraId="3B8BE6E0" w14:textId="77777777" w:rsidR="004F152D" w:rsidRDefault="004F152D">
            <w:pPr>
              <w:jc w:val="center"/>
              <w:rPr>
                <w:rFonts w:ascii="仿宋_GB2312" w:hint="eastAsia"/>
                <w:sz w:val="24"/>
              </w:rPr>
            </w:pPr>
            <w:r>
              <w:rPr>
                <w:rFonts w:ascii="仿宋_GB2312" w:hint="eastAsia"/>
                <w:sz w:val="24"/>
              </w:rPr>
              <w:t>15</w:t>
            </w:r>
          </w:p>
        </w:tc>
        <w:tc>
          <w:tcPr>
            <w:tcW w:w="467" w:type="dxa"/>
            <w:vAlign w:val="center"/>
          </w:tcPr>
          <w:p w14:paraId="012505E2" w14:textId="77777777" w:rsidR="004F152D" w:rsidRDefault="004F152D">
            <w:pPr>
              <w:jc w:val="center"/>
              <w:rPr>
                <w:rFonts w:ascii="仿宋_GB2312" w:hint="eastAsia"/>
                <w:sz w:val="24"/>
              </w:rPr>
            </w:pPr>
            <w:r>
              <w:rPr>
                <w:rFonts w:ascii="仿宋_GB2312" w:hint="eastAsia"/>
                <w:sz w:val="24"/>
              </w:rPr>
              <w:t>15</w:t>
            </w:r>
          </w:p>
        </w:tc>
        <w:tc>
          <w:tcPr>
            <w:tcW w:w="466" w:type="dxa"/>
            <w:vAlign w:val="center"/>
          </w:tcPr>
          <w:p w14:paraId="045F4ECD" w14:textId="77777777" w:rsidR="004F152D" w:rsidRDefault="004F152D">
            <w:pPr>
              <w:jc w:val="center"/>
              <w:rPr>
                <w:rFonts w:ascii="仿宋_GB2312" w:hint="eastAsia"/>
                <w:sz w:val="24"/>
              </w:rPr>
            </w:pPr>
            <w:r>
              <w:rPr>
                <w:rFonts w:ascii="仿宋_GB2312" w:hint="eastAsia"/>
                <w:sz w:val="24"/>
              </w:rPr>
              <w:t>15</w:t>
            </w:r>
          </w:p>
        </w:tc>
        <w:tc>
          <w:tcPr>
            <w:tcW w:w="467" w:type="dxa"/>
            <w:vAlign w:val="center"/>
          </w:tcPr>
          <w:p w14:paraId="575EBB94" w14:textId="77777777" w:rsidR="004F152D" w:rsidRDefault="004F152D">
            <w:pPr>
              <w:jc w:val="center"/>
              <w:rPr>
                <w:rFonts w:ascii="仿宋_GB2312" w:hint="eastAsia"/>
                <w:sz w:val="24"/>
              </w:rPr>
            </w:pPr>
            <w:r>
              <w:rPr>
                <w:rFonts w:ascii="仿宋_GB2312" w:hint="eastAsia"/>
                <w:sz w:val="24"/>
              </w:rPr>
              <w:t>20</w:t>
            </w:r>
          </w:p>
        </w:tc>
        <w:tc>
          <w:tcPr>
            <w:tcW w:w="466" w:type="dxa"/>
            <w:vAlign w:val="center"/>
          </w:tcPr>
          <w:p w14:paraId="684F0F70" w14:textId="77777777" w:rsidR="004F152D" w:rsidRDefault="004F152D">
            <w:pPr>
              <w:jc w:val="center"/>
              <w:rPr>
                <w:rFonts w:ascii="仿宋_GB2312" w:hint="eastAsia"/>
                <w:sz w:val="24"/>
              </w:rPr>
            </w:pPr>
            <w:r>
              <w:rPr>
                <w:rFonts w:ascii="仿宋_GB2312" w:hint="eastAsia"/>
                <w:sz w:val="24"/>
              </w:rPr>
              <w:t>20</w:t>
            </w:r>
          </w:p>
        </w:tc>
        <w:tc>
          <w:tcPr>
            <w:tcW w:w="467" w:type="dxa"/>
            <w:vAlign w:val="center"/>
          </w:tcPr>
          <w:p w14:paraId="3C102124" w14:textId="77777777" w:rsidR="004F152D" w:rsidRDefault="004F152D">
            <w:pPr>
              <w:jc w:val="center"/>
              <w:rPr>
                <w:rFonts w:ascii="仿宋_GB2312" w:hint="eastAsia"/>
                <w:sz w:val="24"/>
              </w:rPr>
            </w:pPr>
            <w:r>
              <w:rPr>
                <w:rFonts w:ascii="仿宋_GB2312" w:hint="eastAsia"/>
                <w:sz w:val="24"/>
              </w:rPr>
              <w:t>20</w:t>
            </w:r>
          </w:p>
        </w:tc>
        <w:tc>
          <w:tcPr>
            <w:tcW w:w="467" w:type="dxa"/>
            <w:vAlign w:val="center"/>
          </w:tcPr>
          <w:p w14:paraId="51D439AB" w14:textId="77777777" w:rsidR="004F152D" w:rsidRDefault="004F152D">
            <w:pPr>
              <w:jc w:val="center"/>
              <w:rPr>
                <w:rFonts w:ascii="仿宋_GB2312" w:hint="eastAsia"/>
                <w:sz w:val="24"/>
              </w:rPr>
            </w:pPr>
            <w:r>
              <w:rPr>
                <w:rFonts w:ascii="仿宋_GB2312" w:hint="eastAsia"/>
                <w:sz w:val="24"/>
              </w:rPr>
              <w:t>20</w:t>
            </w:r>
          </w:p>
        </w:tc>
        <w:tc>
          <w:tcPr>
            <w:tcW w:w="466" w:type="dxa"/>
            <w:vAlign w:val="center"/>
          </w:tcPr>
          <w:p w14:paraId="55B53BEC" w14:textId="77777777" w:rsidR="004F152D" w:rsidRDefault="004F152D">
            <w:pPr>
              <w:jc w:val="center"/>
              <w:rPr>
                <w:rFonts w:ascii="仿宋_GB2312" w:hint="eastAsia"/>
                <w:sz w:val="24"/>
              </w:rPr>
            </w:pPr>
            <w:r>
              <w:rPr>
                <w:rFonts w:ascii="仿宋_GB2312" w:hint="eastAsia"/>
                <w:sz w:val="24"/>
              </w:rPr>
              <w:t>20</w:t>
            </w:r>
          </w:p>
        </w:tc>
        <w:tc>
          <w:tcPr>
            <w:tcW w:w="467" w:type="dxa"/>
            <w:vAlign w:val="center"/>
          </w:tcPr>
          <w:p w14:paraId="24C8AEAB" w14:textId="77777777" w:rsidR="004F152D" w:rsidRDefault="004F152D">
            <w:pPr>
              <w:jc w:val="center"/>
              <w:rPr>
                <w:rFonts w:ascii="仿宋_GB2312" w:hint="eastAsia"/>
                <w:sz w:val="24"/>
              </w:rPr>
            </w:pPr>
            <w:r>
              <w:rPr>
                <w:rFonts w:ascii="仿宋_GB2312" w:hint="eastAsia"/>
                <w:sz w:val="24"/>
              </w:rPr>
              <w:t>20</w:t>
            </w:r>
          </w:p>
        </w:tc>
        <w:tc>
          <w:tcPr>
            <w:tcW w:w="466" w:type="dxa"/>
            <w:vAlign w:val="center"/>
          </w:tcPr>
          <w:p w14:paraId="41E1991B" w14:textId="77777777" w:rsidR="004F152D" w:rsidRDefault="004F152D">
            <w:pPr>
              <w:jc w:val="center"/>
              <w:rPr>
                <w:rFonts w:ascii="仿宋_GB2312" w:hint="eastAsia"/>
                <w:sz w:val="24"/>
              </w:rPr>
            </w:pPr>
            <w:r>
              <w:rPr>
                <w:rFonts w:ascii="仿宋_GB2312" w:hint="eastAsia"/>
                <w:sz w:val="24"/>
              </w:rPr>
              <w:t>20</w:t>
            </w:r>
          </w:p>
        </w:tc>
        <w:tc>
          <w:tcPr>
            <w:tcW w:w="502" w:type="dxa"/>
            <w:vAlign w:val="center"/>
          </w:tcPr>
          <w:p w14:paraId="06BB897D" w14:textId="77777777" w:rsidR="004F152D" w:rsidRDefault="004F152D">
            <w:pPr>
              <w:jc w:val="center"/>
              <w:rPr>
                <w:rFonts w:ascii="仿宋_GB2312" w:hint="eastAsia"/>
                <w:sz w:val="24"/>
              </w:rPr>
            </w:pPr>
            <w:r>
              <w:rPr>
                <w:rFonts w:ascii="仿宋_GB2312" w:hint="eastAsia"/>
                <w:sz w:val="24"/>
              </w:rPr>
              <w:t>20</w:t>
            </w:r>
          </w:p>
        </w:tc>
        <w:tc>
          <w:tcPr>
            <w:tcW w:w="490" w:type="dxa"/>
            <w:vAlign w:val="center"/>
          </w:tcPr>
          <w:p w14:paraId="63962A5E" w14:textId="77777777" w:rsidR="004F152D" w:rsidRDefault="004F152D">
            <w:pPr>
              <w:jc w:val="center"/>
              <w:rPr>
                <w:rFonts w:ascii="仿宋_GB2312" w:hint="eastAsia"/>
                <w:sz w:val="24"/>
              </w:rPr>
            </w:pPr>
            <w:r>
              <w:rPr>
                <w:rFonts w:ascii="仿宋_GB2312" w:hint="eastAsia"/>
                <w:sz w:val="24"/>
              </w:rPr>
              <w:t>15</w:t>
            </w:r>
          </w:p>
        </w:tc>
        <w:tc>
          <w:tcPr>
            <w:tcW w:w="490" w:type="dxa"/>
            <w:vAlign w:val="center"/>
          </w:tcPr>
          <w:p w14:paraId="12E44D90" w14:textId="77777777" w:rsidR="004F152D" w:rsidRDefault="004F152D">
            <w:pPr>
              <w:jc w:val="center"/>
              <w:rPr>
                <w:rFonts w:ascii="仿宋_GB2312" w:hint="eastAsia"/>
                <w:sz w:val="24"/>
              </w:rPr>
            </w:pPr>
            <w:r>
              <w:rPr>
                <w:rFonts w:ascii="仿宋_GB2312" w:hint="eastAsia"/>
                <w:sz w:val="24"/>
              </w:rPr>
              <w:t>15</w:t>
            </w:r>
          </w:p>
        </w:tc>
        <w:tc>
          <w:tcPr>
            <w:tcW w:w="490" w:type="dxa"/>
            <w:vAlign w:val="center"/>
          </w:tcPr>
          <w:p w14:paraId="5B8058FD" w14:textId="77777777" w:rsidR="004F152D" w:rsidRDefault="004F152D">
            <w:pPr>
              <w:jc w:val="center"/>
              <w:rPr>
                <w:rFonts w:ascii="仿宋_GB2312" w:hint="eastAsia"/>
                <w:sz w:val="24"/>
              </w:rPr>
            </w:pPr>
            <w:r>
              <w:rPr>
                <w:rFonts w:ascii="仿宋_GB2312" w:hint="eastAsia"/>
                <w:sz w:val="24"/>
              </w:rPr>
              <w:t>4</w:t>
            </w:r>
          </w:p>
        </w:tc>
      </w:tr>
      <w:tr w:rsidR="004F152D" w14:paraId="17E50800" w14:textId="77777777">
        <w:tblPrEx>
          <w:tblCellMar>
            <w:top w:w="0" w:type="dxa"/>
            <w:bottom w:w="0" w:type="dxa"/>
          </w:tblCellMar>
        </w:tblPrEx>
        <w:trPr>
          <w:cantSplit/>
          <w:trHeight w:hRule="exact" w:val="400"/>
        </w:trPr>
        <w:tc>
          <w:tcPr>
            <w:tcW w:w="630" w:type="dxa"/>
            <w:vAlign w:val="center"/>
          </w:tcPr>
          <w:p w14:paraId="48EA2829" w14:textId="77777777" w:rsidR="004F152D" w:rsidRDefault="004F152D">
            <w:pPr>
              <w:jc w:val="center"/>
              <w:rPr>
                <w:rFonts w:ascii="仿宋_GB2312" w:hint="eastAsia"/>
                <w:sz w:val="24"/>
              </w:rPr>
            </w:pPr>
            <w:r>
              <w:rPr>
                <w:rFonts w:ascii="仿宋_GB2312" w:hint="eastAsia"/>
                <w:sz w:val="24"/>
              </w:rPr>
              <w:t>12</w:t>
            </w:r>
          </w:p>
        </w:tc>
        <w:tc>
          <w:tcPr>
            <w:tcW w:w="3045" w:type="dxa"/>
            <w:vAlign w:val="center"/>
          </w:tcPr>
          <w:p w14:paraId="5A13810A" w14:textId="77777777" w:rsidR="004F152D" w:rsidRDefault="004F152D">
            <w:pPr>
              <w:rPr>
                <w:rFonts w:ascii="仿宋_GB2312" w:hint="eastAsia"/>
                <w:sz w:val="24"/>
              </w:rPr>
            </w:pPr>
            <w:r>
              <w:rPr>
                <w:rFonts w:ascii="仿宋_GB2312" w:hint="eastAsia"/>
                <w:sz w:val="24"/>
              </w:rPr>
              <w:t>砼工</w:t>
            </w:r>
          </w:p>
        </w:tc>
        <w:tc>
          <w:tcPr>
            <w:tcW w:w="702" w:type="dxa"/>
            <w:vAlign w:val="center"/>
          </w:tcPr>
          <w:p w14:paraId="394A35CC"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6EFEB2CA" w14:textId="77777777" w:rsidR="004F152D" w:rsidRDefault="004F152D">
            <w:pPr>
              <w:jc w:val="center"/>
              <w:rPr>
                <w:rFonts w:ascii="仿宋_GB2312" w:hint="eastAsia"/>
                <w:sz w:val="24"/>
              </w:rPr>
            </w:pPr>
          </w:p>
        </w:tc>
        <w:tc>
          <w:tcPr>
            <w:tcW w:w="467" w:type="dxa"/>
            <w:vAlign w:val="center"/>
          </w:tcPr>
          <w:p w14:paraId="3C1DEDDD"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633B0223" w14:textId="77777777" w:rsidR="004F152D" w:rsidRDefault="004F152D">
            <w:pPr>
              <w:jc w:val="center"/>
              <w:rPr>
                <w:rFonts w:ascii="仿宋_GB2312" w:hint="eastAsia"/>
                <w:sz w:val="24"/>
              </w:rPr>
            </w:pPr>
            <w:r>
              <w:rPr>
                <w:rFonts w:ascii="仿宋_GB2312" w:hint="eastAsia"/>
                <w:sz w:val="24"/>
              </w:rPr>
              <w:t>0</w:t>
            </w:r>
          </w:p>
        </w:tc>
        <w:tc>
          <w:tcPr>
            <w:tcW w:w="467" w:type="dxa"/>
            <w:vAlign w:val="center"/>
          </w:tcPr>
          <w:p w14:paraId="69CDE429"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1AB6E4DE"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7576E8AB"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6DC8E805" w14:textId="77777777" w:rsidR="004F152D" w:rsidRDefault="004F152D">
            <w:pPr>
              <w:jc w:val="center"/>
              <w:rPr>
                <w:rFonts w:ascii="仿宋_GB2312" w:hint="eastAsia"/>
                <w:sz w:val="24"/>
              </w:rPr>
            </w:pPr>
            <w:r>
              <w:rPr>
                <w:rFonts w:ascii="仿宋_GB2312" w:hint="eastAsia"/>
                <w:sz w:val="24"/>
              </w:rPr>
              <w:t>16</w:t>
            </w:r>
          </w:p>
        </w:tc>
        <w:tc>
          <w:tcPr>
            <w:tcW w:w="466" w:type="dxa"/>
            <w:vAlign w:val="center"/>
          </w:tcPr>
          <w:p w14:paraId="4F7A0A6A" w14:textId="77777777" w:rsidR="004F152D" w:rsidRDefault="004F152D">
            <w:pPr>
              <w:jc w:val="center"/>
              <w:rPr>
                <w:rFonts w:ascii="仿宋_GB2312" w:hint="eastAsia"/>
                <w:sz w:val="24"/>
              </w:rPr>
            </w:pPr>
            <w:r>
              <w:rPr>
                <w:rFonts w:ascii="仿宋_GB2312" w:hint="eastAsia"/>
                <w:sz w:val="24"/>
              </w:rPr>
              <w:t>16</w:t>
            </w:r>
          </w:p>
        </w:tc>
        <w:tc>
          <w:tcPr>
            <w:tcW w:w="467" w:type="dxa"/>
            <w:vAlign w:val="center"/>
          </w:tcPr>
          <w:p w14:paraId="17EE756D" w14:textId="77777777" w:rsidR="004F152D" w:rsidRDefault="004F152D">
            <w:pPr>
              <w:jc w:val="center"/>
              <w:rPr>
                <w:rFonts w:ascii="仿宋_GB2312" w:hint="eastAsia"/>
                <w:sz w:val="24"/>
              </w:rPr>
            </w:pPr>
            <w:r>
              <w:rPr>
                <w:rFonts w:ascii="仿宋_GB2312" w:hint="eastAsia"/>
                <w:sz w:val="24"/>
              </w:rPr>
              <w:t>24</w:t>
            </w:r>
          </w:p>
        </w:tc>
        <w:tc>
          <w:tcPr>
            <w:tcW w:w="466" w:type="dxa"/>
            <w:vAlign w:val="center"/>
          </w:tcPr>
          <w:p w14:paraId="321BA62C" w14:textId="77777777" w:rsidR="004F152D" w:rsidRDefault="004F152D">
            <w:pPr>
              <w:jc w:val="center"/>
              <w:rPr>
                <w:rFonts w:ascii="仿宋_GB2312" w:hint="eastAsia"/>
                <w:sz w:val="24"/>
              </w:rPr>
            </w:pPr>
            <w:r>
              <w:rPr>
                <w:rFonts w:ascii="仿宋_GB2312" w:hint="eastAsia"/>
                <w:sz w:val="24"/>
              </w:rPr>
              <w:t>24</w:t>
            </w:r>
          </w:p>
        </w:tc>
        <w:tc>
          <w:tcPr>
            <w:tcW w:w="467" w:type="dxa"/>
            <w:vAlign w:val="center"/>
          </w:tcPr>
          <w:p w14:paraId="69C2BC13" w14:textId="77777777" w:rsidR="004F152D" w:rsidRDefault="004F152D">
            <w:pPr>
              <w:jc w:val="center"/>
              <w:rPr>
                <w:rFonts w:ascii="仿宋_GB2312" w:hint="eastAsia"/>
                <w:sz w:val="24"/>
              </w:rPr>
            </w:pPr>
            <w:r>
              <w:rPr>
                <w:rFonts w:ascii="仿宋_GB2312" w:hint="eastAsia"/>
                <w:sz w:val="24"/>
              </w:rPr>
              <w:t>24</w:t>
            </w:r>
          </w:p>
        </w:tc>
        <w:tc>
          <w:tcPr>
            <w:tcW w:w="466" w:type="dxa"/>
            <w:vAlign w:val="center"/>
          </w:tcPr>
          <w:p w14:paraId="6EB619CA" w14:textId="77777777" w:rsidR="004F152D" w:rsidRDefault="004F152D">
            <w:pPr>
              <w:jc w:val="center"/>
              <w:rPr>
                <w:rFonts w:ascii="仿宋_GB2312" w:hint="eastAsia"/>
                <w:sz w:val="24"/>
              </w:rPr>
            </w:pPr>
            <w:r>
              <w:rPr>
                <w:rFonts w:ascii="仿宋_GB2312" w:hint="eastAsia"/>
                <w:sz w:val="24"/>
              </w:rPr>
              <w:t>24</w:t>
            </w:r>
          </w:p>
        </w:tc>
        <w:tc>
          <w:tcPr>
            <w:tcW w:w="467" w:type="dxa"/>
            <w:vAlign w:val="center"/>
          </w:tcPr>
          <w:p w14:paraId="5B084202" w14:textId="77777777" w:rsidR="004F152D" w:rsidRDefault="004F152D">
            <w:pPr>
              <w:jc w:val="center"/>
              <w:rPr>
                <w:rFonts w:ascii="仿宋_GB2312" w:hint="eastAsia"/>
                <w:sz w:val="24"/>
              </w:rPr>
            </w:pPr>
            <w:r>
              <w:rPr>
                <w:rFonts w:ascii="仿宋_GB2312" w:hint="eastAsia"/>
                <w:sz w:val="24"/>
              </w:rPr>
              <w:t>24</w:t>
            </w:r>
          </w:p>
        </w:tc>
        <w:tc>
          <w:tcPr>
            <w:tcW w:w="467" w:type="dxa"/>
            <w:vAlign w:val="center"/>
          </w:tcPr>
          <w:p w14:paraId="66D928A8" w14:textId="77777777" w:rsidR="004F152D" w:rsidRDefault="004F152D">
            <w:pPr>
              <w:jc w:val="center"/>
              <w:rPr>
                <w:rFonts w:ascii="仿宋_GB2312" w:hint="eastAsia"/>
                <w:sz w:val="24"/>
              </w:rPr>
            </w:pPr>
            <w:r>
              <w:rPr>
                <w:rFonts w:ascii="仿宋_GB2312" w:hint="eastAsia"/>
                <w:sz w:val="24"/>
              </w:rPr>
              <w:t>243</w:t>
            </w:r>
          </w:p>
        </w:tc>
        <w:tc>
          <w:tcPr>
            <w:tcW w:w="466" w:type="dxa"/>
            <w:vAlign w:val="center"/>
          </w:tcPr>
          <w:p w14:paraId="33F99E62" w14:textId="77777777" w:rsidR="004F152D" w:rsidRDefault="004F152D">
            <w:pPr>
              <w:jc w:val="center"/>
              <w:rPr>
                <w:rFonts w:ascii="仿宋_GB2312" w:hint="eastAsia"/>
                <w:sz w:val="24"/>
              </w:rPr>
            </w:pPr>
            <w:r>
              <w:rPr>
                <w:rFonts w:ascii="仿宋_GB2312" w:hint="eastAsia"/>
                <w:sz w:val="24"/>
              </w:rPr>
              <w:t>24</w:t>
            </w:r>
          </w:p>
        </w:tc>
        <w:tc>
          <w:tcPr>
            <w:tcW w:w="467" w:type="dxa"/>
            <w:vAlign w:val="center"/>
          </w:tcPr>
          <w:p w14:paraId="0A3DD7EB" w14:textId="77777777" w:rsidR="004F152D" w:rsidRDefault="004F152D">
            <w:pPr>
              <w:jc w:val="center"/>
              <w:rPr>
                <w:rFonts w:ascii="仿宋_GB2312" w:hint="eastAsia"/>
                <w:sz w:val="24"/>
              </w:rPr>
            </w:pPr>
            <w:r>
              <w:rPr>
                <w:rFonts w:ascii="仿宋_GB2312" w:hint="eastAsia"/>
                <w:sz w:val="24"/>
              </w:rPr>
              <w:t>24</w:t>
            </w:r>
          </w:p>
        </w:tc>
        <w:tc>
          <w:tcPr>
            <w:tcW w:w="466" w:type="dxa"/>
            <w:vAlign w:val="center"/>
          </w:tcPr>
          <w:p w14:paraId="0190FC56" w14:textId="77777777" w:rsidR="004F152D" w:rsidRDefault="004F152D">
            <w:pPr>
              <w:jc w:val="center"/>
              <w:rPr>
                <w:rFonts w:ascii="仿宋_GB2312" w:hint="eastAsia"/>
                <w:sz w:val="24"/>
              </w:rPr>
            </w:pPr>
            <w:r>
              <w:rPr>
                <w:rFonts w:ascii="仿宋_GB2312" w:hint="eastAsia"/>
                <w:sz w:val="24"/>
              </w:rPr>
              <w:t>24</w:t>
            </w:r>
          </w:p>
        </w:tc>
        <w:tc>
          <w:tcPr>
            <w:tcW w:w="502" w:type="dxa"/>
            <w:vAlign w:val="center"/>
          </w:tcPr>
          <w:p w14:paraId="322D17EE" w14:textId="77777777" w:rsidR="004F152D" w:rsidRDefault="004F152D">
            <w:pPr>
              <w:jc w:val="center"/>
              <w:rPr>
                <w:rFonts w:ascii="仿宋_GB2312" w:hint="eastAsia"/>
                <w:sz w:val="24"/>
              </w:rPr>
            </w:pPr>
            <w:r>
              <w:rPr>
                <w:rFonts w:ascii="仿宋_GB2312" w:hint="eastAsia"/>
                <w:sz w:val="24"/>
              </w:rPr>
              <w:t>24</w:t>
            </w:r>
          </w:p>
        </w:tc>
        <w:tc>
          <w:tcPr>
            <w:tcW w:w="490" w:type="dxa"/>
            <w:vAlign w:val="center"/>
          </w:tcPr>
          <w:p w14:paraId="06FBD125" w14:textId="77777777" w:rsidR="004F152D" w:rsidRDefault="004F152D">
            <w:pPr>
              <w:jc w:val="center"/>
              <w:rPr>
                <w:rFonts w:ascii="仿宋_GB2312" w:hint="eastAsia"/>
                <w:sz w:val="24"/>
              </w:rPr>
            </w:pPr>
            <w:r>
              <w:rPr>
                <w:rFonts w:ascii="仿宋_GB2312" w:hint="eastAsia"/>
                <w:sz w:val="24"/>
              </w:rPr>
              <w:t>12</w:t>
            </w:r>
          </w:p>
        </w:tc>
        <w:tc>
          <w:tcPr>
            <w:tcW w:w="490" w:type="dxa"/>
            <w:vAlign w:val="center"/>
          </w:tcPr>
          <w:p w14:paraId="05932298" w14:textId="77777777" w:rsidR="004F152D" w:rsidRDefault="004F152D">
            <w:pPr>
              <w:jc w:val="center"/>
              <w:rPr>
                <w:rFonts w:ascii="仿宋_GB2312" w:hint="eastAsia"/>
                <w:sz w:val="24"/>
              </w:rPr>
            </w:pPr>
            <w:r>
              <w:rPr>
                <w:rFonts w:ascii="仿宋_GB2312" w:hint="eastAsia"/>
                <w:sz w:val="24"/>
              </w:rPr>
              <w:t>12</w:t>
            </w:r>
          </w:p>
        </w:tc>
        <w:tc>
          <w:tcPr>
            <w:tcW w:w="490" w:type="dxa"/>
            <w:vAlign w:val="center"/>
          </w:tcPr>
          <w:p w14:paraId="78A2C824" w14:textId="77777777" w:rsidR="004F152D" w:rsidRDefault="004F152D">
            <w:pPr>
              <w:jc w:val="center"/>
              <w:rPr>
                <w:rFonts w:ascii="仿宋_GB2312" w:hint="eastAsia"/>
                <w:sz w:val="24"/>
              </w:rPr>
            </w:pPr>
            <w:r>
              <w:rPr>
                <w:rFonts w:ascii="仿宋_GB2312" w:hint="eastAsia"/>
                <w:sz w:val="24"/>
              </w:rPr>
              <w:t>4</w:t>
            </w:r>
          </w:p>
        </w:tc>
      </w:tr>
      <w:tr w:rsidR="004F152D" w14:paraId="15E13130" w14:textId="77777777">
        <w:tblPrEx>
          <w:tblCellMar>
            <w:top w:w="0" w:type="dxa"/>
            <w:bottom w:w="0" w:type="dxa"/>
          </w:tblCellMar>
        </w:tblPrEx>
        <w:trPr>
          <w:cantSplit/>
          <w:trHeight w:hRule="exact" w:val="400"/>
        </w:trPr>
        <w:tc>
          <w:tcPr>
            <w:tcW w:w="630" w:type="dxa"/>
            <w:vAlign w:val="center"/>
          </w:tcPr>
          <w:p w14:paraId="4870AE0F" w14:textId="77777777" w:rsidR="004F152D" w:rsidRDefault="004F152D">
            <w:pPr>
              <w:jc w:val="center"/>
              <w:rPr>
                <w:rFonts w:ascii="仿宋_GB2312" w:hint="eastAsia"/>
                <w:sz w:val="24"/>
              </w:rPr>
            </w:pPr>
            <w:r>
              <w:rPr>
                <w:rFonts w:ascii="仿宋_GB2312" w:hint="eastAsia"/>
                <w:sz w:val="24"/>
              </w:rPr>
              <w:t>13</w:t>
            </w:r>
          </w:p>
        </w:tc>
        <w:tc>
          <w:tcPr>
            <w:tcW w:w="3045" w:type="dxa"/>
            <w:vAlign w:val="center"/>
          </w:tcPr>
          <w:p w14:paraId="25D248EC" w14:textId="77777777" w:rsidR="004F152D" w:rsidRDefault="004F152D">
            <w:pPr>
              <w:rPr>
                <w:rFonts w:ascii="仿宋_GB2312" w:hint="eastAsia"/>
                <w:sz w:val="24"/>
              </w:rPr>
            </w:pPr>
            <w:r>
              <w:rPr>
                <w:rFonts w:ascii="仿宋_GB2312" w:hint="eastAsia"/>
                <w:sz w:val="24"/>
              </w:rPr>
              <w:t>修理工</w:t>
            </w:r>
          </w:p>
        </w:tc>
        <w:tc>
          <w:tcPr>
            <w:tcW w:w="702" w:type="dxa"/>
            <w:vAlign w:val="center"/>
          </w:tcPr>
          <w:p w14:paraId="0F44468D"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49534745" w14:textId="77777777" w:rsidR="004F152D" w:rsidRDefault="004F152D">
            <w:pPr>
              <w:jc w:val="center"/>
              <w:rPr>
                <w:rFonts w:ascii="仿宋_GB2312" w:hint="eastAsia"/>
                <w:sz w:val="24"/>
              </w:rPr>
            </w:pPr>
          </w:p>
        </w:tc>
        <w:tc>
          <w:tcPr>
            <w:tcW w:w="467" w:type="dxa"/>
            <w:vAlign w:val="center"/>
          </w:tcPr>
          <w:p w14:paraId="1AE1F6D0"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69C64DBF" w14:textId="77777777" w:rsidR="004F152D" w:rsidRDefault="004F152D">
            <w:pPr>
              <w:jc w:val="center"/>
              <w:rPr>
                <w:rFonts w:ascii="仿宋_GB2312" w:hint="eastAsia"/>
                <w:sz w:val="24"/>
              </w:rPr>
            </w:pPr>
            <w:r>
              <w:rPr>
                <w:rFonts w:ascii="仿宋_GB2312" w:hint="eastAsia"/>
                <w:sz w:val="24"/>
              </w:rPr>
              <w:t>2</w:t>
            </w:r>
          </w:p>
        </w:tc>
        <w:tc>
          <w:tcPr>
            <w:tcW w:w="467" w:type="dxa"/>
            <w:vAlign w:val="center"/>
          </w:tcPr>
          <w:p w14:paraId="77A17D76" w14:textId="77777777" w:rsidR="004F152D" w:rsidRDefault="004F152D">
            <w:pPr>
              <w:jc w:val="center"/>
              <w:rPr>
                <w:rFonts w:ascii="仿宋_GB2312" w:hint="eastAsia"/>
                <w:sz w:val="24"/>
              </w:rPr>
            </w:pPr>
            <w:r>
              <w:rPr>
                <w:rFonts w:ascii="仿宋_GB2312" w:hint="eastAsia"/>
                <w:sz w:val="24"/>
              </w:rPr>
              <w:t>2</w:t>
            </w:r>
          </w:p>
        </w:tc>
        <w:tc>
          <w:tcPr>
            <w:tcW w:w="466" w:type="dxa"/>
            <w:vAlign w:val="center"/>
          </w:tcPr>
          <w:p w14:paraId="09571959"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6D741A03"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1A16C527"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7696178C"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77124068"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123DBB03"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653C24D9"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4F5E92F7"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7A38EA6A"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7485D8CB"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4DDAE05A"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60DDB93B"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3517F2C9" w14:textId="77777777" w:rsidR="004F152D" w:rsidRDefault="004F152D">
            <w:pPr>
              <w:jc w:val="center"/>
              <w:rPr>
                <w:rFonts w:ascii="仿宋_GB2312" w:hint="eastAsia"/>
                <w:sz w:val="24"/>
              </w:rPr>
            </w:pPr>
            <w:r>
              <w:rPr>
                <w:rFonts w:ascii="仿宋_GB2312" w:hint="eastAsia"/>
                <w:sz w:val="24"/>
              </w:rPr>
              <w:t>8</w:t>
            </w:r>
          </w:p>
        </w:tc>
        <w:tc>
          <w:tcPr>
            <w:tcW w:w="502" w:type="dxa"/>
            <w:vAlign w:val="center"/>
          </w:tcPr>
          <w:p w14:paraId="72C9E780" w14:textId="77777777" w:rsidR="004F152D" w:rsidRDefault="004F152D">
            <w:pPr>
              <w:jc w:val="center"/>
              <w:rPr>
                <w:rFonts w:ascii="仿宋_GB2312" w:hint="eastAsia"/>
                <w:sz w:val="24"/>
              </w:rPr>
            </w:pPr>
            <w:r>
              <w:rPr>
                <w:rFonts w:ascii="仿宋_GB2312" w:hint="eastAsia"/>
                <w:sz w:val="24"/>
              </w:rPr>
              <w:t>8</w:t>
            </w:r>
          </w:p>
        </w:tc>
        <w:tc>
          <w:tcPr>
            <w:tcW w:w="490" w:type="dxa"/>
            <w:vAlign w:val="center"/>
          </w:tcPr>
          <w:p w14:paraId="46C31B93" w14:textId="77777777" w:rsidR="004F152D" w:rsidRDefault="004F152D">
            <w:pPr>
              <w:jc w:val="center"/>
              <w:rPr>
                <w:rFonts w:ascii="仿宋_GB2312" w:hint="eastAsia"/>
                <w:sz w:val="24"/>
              </w:rPr>
            </w:pPr>
            <w:r>
              <w:rPr>
                <w:rFonts w:ascii="仿宋_GB2312" w:hint="eastAsia"/>
                <w:sz w:val="24"/>
              </w:rPr>
              <w:t>8</w:t>
            </w:r>
          </w:p>
        </w:tc>
        <w:tc>
          <w:tcPr>
            <w:tcW w:w="490" w:type="dxa"/>
            <w:vAlign w:val="center"/>
          </w:tcPr>
          <w:p w14:paraId="4605BCD4"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6529F677" w14:textId="77777777" w:rsidR="004F152D" w:rsidRDefault="004F152D">
            <w:pPr>
              <w:jc w:val="center"/>
              <w:rPr>
                <w:rFonts w:ascii="仿宋_GB2312" w:hint="eastAsia"/>
                <w:sz w:val="24"/>
              </w:rPr>
            </w:pPr>
            <w:r>
              <w:rPr>
                <w:rFonts w:ascii="仿宋_GB2312" w:hint="eastAsia"/>
                <w:sz w:val="24"/>
              </w:rPr>
              <w:t>2</w:t>
            </w:r>
          </w:p>
        </w:tc>
      </w:tr>
      <w:tr w:rsidR="004F152D" w14:paraId="2E2AF808" w14:textId="77777777">
        <w:tblPrEx>
          <w:tblCellMar>
            <w:top w:w="0" w:type="dxa"/>
            <w:bottom w:w="0" w:type="dxa"/>
          </w:tblCellMar>
        </w:tblPrEx>
        <w:trPr>
          <w:cantSplit/>
          <w:trHeight w:hRule="exact" w:val="400"/>
        </w:trPr>
        <w:tc>
          <w:tcPr>
            <w:tcW w:w="630" w:type="dxa"/>
            <w:vAlign w:val="center"/>
          </w:tcPr>
          <w:p w14:paraId="7B28BEDF" w14:textId="77777777" w:rsidR="004F152D" w:rsidRDefault="004F152D">
            <w:pPr>
              <w:jc w:val="center"/>
              <w:rPr>
                <w:rFonts w:ascii="仿宋_GB2312" w:hint="eastAsia"/>
                <w:sz w:val="24"/>
              </w:rPr>
            </w:pPr>
            <w:r>
              <w:rPr>
                <w:rFonts w:ascii="仿宋_GB2312" w:hint="eastAsia"/>
                <w:sz w:val="24"/>
              </w:rPr>
              <w:t>14</w:t>
            </w:r>
          </w:p>
        </w:tc>
        <w:tc>
          <w:tcPr>
            <w:tcW w:w="3045" w:type="dxa"/>
            <w:vAlign w:val="center"/>
          </w:tcPr>
          <w:p w14:paraId="652F794E" w14:textId="77777777" w:rsidR="004F152D" w:rsidRDefault="004F152D">
            <w:pPr>
              <w:rPr>
                <w:rFonts w:ascii="仿宋_GB2312" w:hint="eastAsia"/>
                <w:sz w:val="24"/>
              </w:rPr>
            </w:pPr>
            <w:r>
              <w:rPr>
                <w:rFonts w:ascii="仿宋_GB2312" w:hint="eastAsia"/>
                <w:sz w:val="24"/>
              </w:rPr>
              <w:t>试验工</w:t>
            </w:r>
          </w:p>
        </w:tc>
        <w:tc>
          <w:tcPr>
            <w:tcW w:w="702" w:type="dxa"/>
            <w:vAlign w:val="center"/>
          </w:tcPr>
          <w:p w14:paraId="694D8EC2"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5F6A981E" w14:textId="77777777" w:rsidR="004F152D" w:rsidRDefault="004F152D">
            <w:pPr>
              <w:jc w:val="center"/>
              <w:rPr>
                <w:rFonts w:ascii="仿宋_GB2312" w:hint="eastAsia"/>
                <w:sz w:val="24"/>
              </w:rPr>
            </w:pPr>
          </w:p>
        </w:tc>
        <w:tc>
          <w:tcPr>
            <w:tcW w:w="467" w:type="dxa"/>
            <w:vAlign w:val="center"/>
          </w:tcPr>
          <w:p w14:paraId="175AA977"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0C2409A8" w14:textId="77777777" w:rsidR="004F152D" w:rsidRDefault="004F152D">
            <w:pPr>
              <w:jc w:val="center"/>
              <w:rPr>
                <w:rFonts w:ascii="仿宋_GB2312" w:hint="eastAsia"/>
                <w:sz w:val="24"/>
              </w:rPr>
            </w:pPr>
            <w:r>
              <w:rPr>
                <w:rFonts w:ascii="仿宋_GB2312" w:hint="eastAsia"/>
                <w:sz w:val="24"/>
              </w:rPr>
              <w:t>0</w:t>
            </w:r>
          </w:p>
        </w:tc>
        <w:tc>
          <w:tcPr>
            <w:tcW w:w="467" w:type="dxa"/>
            <w:vAlign w:val="center"/>
          </w:tcPr>
          <w:p w14:paraId="5D933A30"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742C1A34" w14:textId="77777777" w:rsidR="004F152D" w:rsidRDefault="004F152D">
            <w:pPr>
              <w:jc w:val="center"/>
              <w:rPr>
                <w:rFonts w:ascii="仿宋_GB2312" w:hint="eastAsia"/>
                <w:sz w:val="24"/>
              </w:rPr>
            </w:pPr>
            <w:r>
              <w:rPr>
                <w:rFonts w:ascii="仿宋_GB2312" w:hint="eastAsia"/>
                <w:sz w:val="24"/>
              </w:rPr>
              <w:t>2</w:t>
            </w:r>
          </w:p>
        </w:tc>
        <w:tc>
          <w:tcPr>
            <w:tcW w:w="467" w:type="dxa"/>
            <w:vAlign w:val="center"/>
          </w:tcPr>
          <w:p w14:paraId="5AF623C4" w14:textId="77777777" w:rsidR="004F152D" w:rsidRDefault="004F152D">
            <w:pPr>
              <w:jc w:val="center"/>
              <w:rPr>
                <w:rFonts w:ascii="仿宋_GB2312" w:hint="eastAsia"/>
                <w:sz w:val="24"/>
              </w:rPr>
            </w:pPr>
            <w:r>
              <w:rPr>
                <w:rFonts w:ascii="仿宋_GB2312" w:hint="eastAsia"/>
                <w:sz w:val="24"/>
              </w:rPr>
              <w:t>2</w:t>
            </w:r>
          </w:p>
        </w:tc>
        <w:tc>
          <w:tcPr>
            <w:tcW w:w="467" w:type="dxa"/>
            <w:vAlign w:val="center"/>
          </w:tcPr>
          <w:p w14:paraId="2FC6FF2E" w14:textId="77777777" w:rsidR="004F152D" w:rsidRDefault="004F152D">
            <w:pPr>
              <w:jc w:val="center"/>
              <w:rPr>
                <w:rFonts w:ascii="仿宋_GB2312" w:hint="eastAsia"/>
                <w:sz w:val="24"/>
              </w:rPr>
            </w:pPr>
            <w:r>
              <w:rPr>
                <w:rFonts w:ascii="仿宋_GB2312" w:hint="eastAsia"/>
                <w:sz w:val="24"/>
              </w:rPr>
              <w:t>2</w:t>
            </w:r>
          </w:p>
        </w:tc>
        <w:tc>
          <w:tcPr>
            <w:tcW w:w="466" w:type="dxa"/>
            <w:vAlign w:val="center"/>
          </w:tcPr>
          <w:p w14:paraId="00384D8C" w14:textId="77777777" w:rsidR="004F152D" w:rsidRDefault="004F152D">
            <w:pPr>
              <w:jc w:val="center"/>
              <w:rPr>
                <w:rFonts w:ascii="仿宋_GB2312" w:hint="eastAsia"/>
                <w:sz w:val="24"/>
              </w:rPr>
            </w:pPr>
            <w:r>
              <w:rPr>
                <w:rFonts w:ascii="仿宋_GB2312" w:hint="eastAsia"/>
                <w:sz w:val="24"/>
              </w:rPr>
              <w:t>2</w:t>
            </w:r>
          </w:p>
        </w:tc>
        <w:tc>
          <w:tcPr>
            <w:tcW w:w="467" w:type="dxa"/>
            <w:vAlign w:val="center"/>
          </w:tcPr>
          <w:p w14:paraId="0B03B26E" w14:textId="77777777" w:rsidR="004F152D" w:rsidRDefault="004F152D">
            <w:pPr>
              <w:jc w:val="center"/>
              <w:rPr>
                <w:rFonts w:ascii="仿宋_GB2312" w:hint="eastAsia"/>
                <w:sz w:val="24"/>
              </w:rPr>
            </w:pPr>
            <w:r>
              <w:rPr>
                <w:rFonts w:ascii="仿宋_GB2312" w:hint="eastAsia"/>
                <w:sz w:val="24"/>
              </w:rPr>
              <w:t>2</w:t>
            </w:r>
          </w:p>
        </w:tc>
        <w:tc>
          <w:tcPr>
            <w:tcW w:w="466" w:type="dxa"/>
            <w:vAlign w:val="center"/>
          </w:tcPr>
          <w:p w14:paraId="27E0CCC7" w14:textId="77777777" w:rsidR="004F152D" w:rsidRDefault="004F152D">
            <w:pPr>
              <w:jc w:val="center"/>
              <w:rPr>
                <w:rFonts w:ascii="仿宋_GB2312" w:hint="eastAsia"/>
                <w:sz w:val="24"/>
              </w:rPr>
            </w:pPr>
            <w:r>
              <w:rPr>
                <w:rFonts w:ascii="仿宋_GB2312" w:hint="eastAsia"/>
                <w:sz w:val="24"/>
              </w:rPr>
              <w:t>2</w:t>
            </w:r>
          </w:p>
        </w:tc>
        <w:tc>
          <w:tcPr>
            <w:tcW w:w="467" w:type="dxa"/>
            <w:vAlign w:val="center"/>
          </w:tcPr>
          <w:p w14:paraId="761CB397"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4622997C"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38670263"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62D36FB9"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6471EB4A"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015C62FC"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504DFCA4" w14:textId="77777777" w:rsidR="004F152D" w:rsidRDefault="004F152D">
            <w:pPr>
              <w:jc w:val="center"/>
              <w:rPr>
                <w:rFonts w:ascii="仿宋_GB2312" w:hint="eastAsia"/>
                <w:sz w:val="24"/>
              </w:rPr>
            </w:pPr>
            <w:r>
              <w:rPr>
                <w:rFonts w:ascii="仿宋_GB2312" w:hint="eastAsia"/>
                <w:sz w:val="24"/>
              </w:rPr>
              <w:t>4</w:t>
            </w:r>
          </w:p>
        </w:tc>
        <w:tc>
          <w:tcPr>
            <w:tcW w:w="502" w:type="dxa"/>
            <w:vAlign w:val="center"/>
          </w:tcPr>
          <w:p w14:paraId="5AE20807"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2C5AE1CA"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3594D5C7" w14:textId="77777777" w:rsidR="004F152D" w:rsidRDefault="004F152D">
            <w:pPr>
              <w:jc w:val="center"/>
              <w:rPr>
                <w:rFonts w:ascii="仿宋_GB2312" w:hint="eastAsia"/>
                <w:sz w:val="24"/>
              </w:rPr>
            </w:pPr>
            <w:r>
              <w:rPr>
                <w:rFonts w:ascii="仿宋_GB2312" w:hint="eastAsia"/>
                <w:sz w:val="24"/>
              </w:rPr>
              <w:t>4</w:t>
            </w:r>
          </w:p>
        </w:tc>
        <w:tc>
          <w:tcPr>
            <w:tcW w:w="490" w:type="dxa"/>
            <w:vAlign w:val="center"/>
          </w:tcPr>
          <w:p w14:paraId="29DA1381" w14:textId="77777777" w:rsidR="004F152D" w:rsidRDefault="004F152D">
            <w:pPr>
              <w:jc w:val="center"/>
              <w:rPr>
                <w:rFonts w:ascii="仿宋_GB2312" w:hint="eastAsia"/>
                <w:sz w:val="24"/>
              </w:rPr>
            </w:pPr>
            <w:r>
              <w:rPr>
                <w:rFonts w:ascii="仿宋_GB2312" w:hint="eastAsia"/>
                <w:sz w:val="24"/>
              </w:rPr>
              <w:t>2</w:t>
            </w:r>
          </w:p>
        </w:tc>
      </w:tr>
      <w:tr w:rsidR="004F152D" w14:paraId="07776325" w14:textId="77777777">
        <w:tblPrEx>
          <w:tblCellMar>
            <w:top w:w="0" w:type="dxa"/>
            <w:bottom w:w="0" w:type="dxa"/>
          </w:tblCellMar>
        </w:tblPrEx>
        <w:trPr>
          <w:cantSplit/>
          <w:trHeight w:hRule="exact" w:val="400"/>
        </w:trPr>
        <w:tc>
          <w:tcPr>
            <w:tcW w:w="630" w:type="dxa"/>
            <w:vAlign w:val="center"/>
          </w:tcPr>
          <w:p w14:paraId="417A1F47" w14:textId="77777777" w:rsidR="004F152D" w:rsidRDefault="004F152D">
            <w:pPr>
              <w:jc w:val="center"/>
              <w:rPr>
                <w:rFonts w:ascii="仿宋_GB2312" w:hint="eastAsia"/>
                <w:sz w:val="24"/>
              </w:rPr>
            </w:pPr>
            <w:r>
              <w:rPr>
                <w:rFonts w:ascii="仿宋_GB2312" w:hint="eastAsia"/>
                <w:sz w:val="24"/>
              </w:rPr>
              <w:t>15</w:t>
            </w:r>
          </w:p>
        </w:tc>
        <w:tc>
          <w:tcPr>
            <w:tcW w:w="3045" w:type="dxa"/>
            <w:vAlign w:val="center"/>
          </w:tcPr>
          <w:p w14:paraId="050EAE81" w14:textId="77777777" w:rsidR="004F152D" w:rsidRDefault="004F152D">
            <w:pPr>
              <w:rPr>
                <w:rFonts w:ascii="仿宋_GB2312" w:hint="eastAsia"/>
                <w:sz w:val="24"/>
              </w:rPr>
            </w:pPr>
            <w:r>
              <w:rPr>
                <w:rFonts w:ascii="仿宋_GB2312" w:hint="eastAsia"/>
                <w:sz w:val="24"/>
              </w:rPr>
              <w:t>钻桩工</w:t>
            </w:r>
          </w:p>
        </w:tc>
        <w:tc>
          <w:tcPr>
            <w:tcW w:w="702" w:type="dxa"/>
            <w:vAlign w:val="center"/>
          </w:tcPr>
          <w:p w14:paraId="1F4937D3"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56EF4C87" w14:textId="77777777" w:rsidR="004F152D" w:rsidRDefault="004F152D">
            <w:pPr>
              <w:jc w:val="center"/>
              <w:rPr>
                <w:rFonts w:ascii="仿宋_GB2312" w:hint="eastAsia"/>
                <w:sz w:val="24"/>
              </w:rPr>
            </w:pPr>
          </w:p>
        </w:tc>
        <w:tc>
          <w:tcPr>
            <w:tcW w:w="467" w:type="dxa"/>
            <w:vAlign w:val="center"/>
          </w:tcPr>
          <w:p w14:paraId="3557BDB2"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021529AA" w14:textId="77777777" w:rsidR="004F152D" w:rsidRDefault="004F152D">
            <w:pPr>
              <w:jc w:val="center"/>
              <w:rPr>
                <w:rFonts w:ascii="仿宋_GB2312" w:hint="eastAsia"/>
                <w:sz w:val="24"/>
              </w:rPr>
            </w:pPr>
            <w:r>
              <w:rPr>
                <w:rFonts w:ascii="仿宋_GB2312" w:hint="eastAsia"/>
                <w:sz w:val="24"/>
              </w:rPr>
              <w:t>0</w:t>
            </w:r>
          </w:p>
        </w:tc>
        <w:tc>
          <w:tcPr>
            <w:tcW w:w="467" w:type="dxa"/>
            <w:vAlign w:val="center"/>
          </w:tcPr>
          <w:p w14:paraId="00EC03A0"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7953D2B0"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1FC6984E"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20CD9E10"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0B35885C"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1FBCDBE9"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2B4D2CBF"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4ABA7094" w14:textId="77777777" w:rsidR="004F152D" w:rsidRDefault="004F152D">
            <w:pPr>
              <w:jc w:val="center"/>
              <w:rPr>
                <w:rFonts w:ascii="仿宋_GB2312" w:hint="eastAsia"/>
                <w:sz w:val="24"/>
              </w:rPr>
            </w:pPr>
            <w:r>
              <w:rPr>
                <w:rFonts w:ascii="仿宋_GB2312" w:hint="eastAsia"/>
                <w:sz w:val="24"/>
              </w:rPr>
              <w:t>8</w:t>
            </w:r>
          </w:p>
        </w:tc>
        <w:tc>
          <w:tcPr>
            <w:tcW w:w="466" w:type="dxa"/>
            <w:vAlign w:val="center"/>
          </w:tcPr>
          <w:p w14:paraId="6D7DCBC2"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0DFEC432" w14:textId="77777777" w:rsidR="004F152D" w:rsidRDefault="004F152D">
            <w:pPr>
              <w:jc w:val="center"/>
              <w:rPr>
                <w:rFonts w:ascii="仿宋_GB2312" w:hint="eastAsia"/>
                <w:sz w:val="24"/>
              </w:rPr>
            </w:pPr>
            <w:r>
              <w:rPr>
                <w:rFonts w:ascii="仿宋_GB2312" w:hint="eastAsia"/>
                <w:sz w:val="24"/>
              </w:rPr>
              <w:t>8</w:t>
            </w:r>
          </w:p>
        </w:tc>
        <w:tc>
          <w:tcPr>
            <w:tcW w:w="467" w:type="dxa"/>
            <w:vAlign w:val="center"/>
          </w:tcPr>
          <w:p w14:paraId="01B9693E"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4107100B" w14:textId="77777777" w:rsidR="004F152D" w:rsidRDefault="004F152D">
            <w:pPr>
              <w:jc w:val="center"/>
              <w:rPr>
                <w:rFonts w:ascii="仿宋_GB2312" w:hint="eastAsia"/>
                <w:sz w:val="24"/>
              </w:rPr>
            </w:pPr>
            <w:r>
              <w:rPr>
                <w:rFonts w:ascii="仿宋_GB2312" w:hint="eastAsia"/>
                <w:sz w:val="24"/>
              </w:rPr>
              <w:t>0</w:t>
            </w:r>
          </w:p>
        </w:tc>
        <w:tc>
          <w:tcPr>
            <w:tcW w:w="467" w:type="dxa"/>
            <w:vAlign w:val="center"/>
          </w:tcPr>
          <w:p w14:paraId="46FF4965" w14:textId="77777777" w:rsidR="004F152D" w:rsidRDefault="004F152D">
            <w:pPr>
              <w:jc w:val="center"/>
              <w:rPr>
                <w:rFonts w:ascii="仿宋_GB2312" w:hint="eastAsia"/>
                <w:sz w:val="24"/>
              </w:rPr>
            </w:pPr>
            <w:r>
              <w:rPr>
                <w:rFonts w:ascii="仿宋_GB2312" w:hint="eastAsia"/>
                <w:sz w:val="24"/>
              </w:rPr>
              <w:t>0</w:t>
            </w:r>
          </w:p>
        </w:tc>
        <w:tc>
          <w:tcPr>
            <w:tcW w:w="466" w:type="dxa"/>
            <w:vAlign w:val="center"/>
          </w:tcPr>
          <w:p w14:paraId="4AAF788A" w14:textId="77777777" w:rsidR="004F152D" w:rsidRDefault="004F152D">
            <w:pPr>
              <w:jc w:val="center"/>
              <w:rPr>
                <w:rFonts w:ascii="仿宋_GB2312" w:hint="eastAsia"/>
                <w:sz w:val="24"/>
              </w:rPr>
            </w:pPr>
            <w:r>
              <w:rPr>
                <w:rFonts w:ascii="仿宋_GB2312" w:hint="eastAsia"/>
                <w:sz w:val="24"/>
              </w:rPr>
              <w:t>0</w:t>
            </w:r>
          </w:p>
        </w:tc>
        <w:tc>
          <w:tcPr>
            <w:tcW w:w="502" w:type="dxa"/>
            <w:vAlign w:val="center"/>
          </w:tcPr>
          <w:p w14:paraId="48B01F99" w14:textId="77777777" w:rsidR="004F152D" w:rsidRDefault="004F152D">
            <w:pPr>
              <w:jc w:val="center"/>
              <w:rPr>
                <w:rFonts w:ascii="仿宋_GB2312" w:hint="eastAsia"/>
                <w:sz w:val="24"/>
              </w:rPr>
            </w:pPr>
            <w:r>
              <w:rPr>
                <w:rFonts w:ascii="仿宋_GB2312" w:hint="eastAsia"/>
                <w:sz w:val="24"/>
              </w:rPr>
              <w:t>0</w:t>
            </w:r>
          </w:p>
        </w:tc>
        <w:tc>
          <w:tcPr>
            <w:tcW w:w="490" w:type="dxa"/>
            <w:vAlign w:val="center"/>
          </w:tcPr>
          <w:p w14:paraId="27B905C7" w14:textId="77777777" w:rsidR="004F152D" w:rsidRDefault="004F152D">
            <w:pPr>
              <w:jc w:val="center"/>
              <w:rPr>
                <w:rFonts w:ascii="仿宋_GB2312" w:hint="eastAsia"/>
                <w:sz w:val="24"/>
              </w:rPr>
            </w:pPr>
            <w:r>
              <w:rPr>
                <w:rFonts w:ascii="仿宋_GB2312" w:hint="eastAsia"/>
                <w:sz w:val="24"/>
              </w:rPr>
              <w:t>0</w:t>
            </w:r>
          </w:p>
        </w:tc>
        <w:tc>
          <w:tcPr>
            <w:tcW w:w="490" w:type="dxa"/>
            <w:vAlign w:val="center"/>
          </w:tcPr>
          <w:p w14:paraId="001F6AEE" w14:textId="77777777" w:rsidR="004F152D" w:rsidRDefault="004F152D">
            <w:pPr>
              <w:jc w:val="center"/>
              <w:rPr>
                <w:rFonts w:ascii="仿宋_GB2312" w:hint="eastAsia"/>
                <w:sz w:val="24"/>
              </w:rPr>
            </w:pPr>
            <w:r>
              <w:rPr>
                <w:rFonts w:ascii="仿宋_GB2312" w:hint="eastAsia"/>
                <w:sz w:val="24"/>
              </w:rPr>
              <w:t>0</w:t>
            </w:r>
          </w:p>
        </w:tc>
        <w:tc>
          <w:tcPr>
            <w:tcW w:w="490" w:type="dxa"/>
            <w:vAlign w:val="center"/>
          </w:tcPr>
          <w:p w14:paraId="5055D273" w14:textId="77777777" w:rsidR="004F152D" w:rsidRDefault="004F152D">
            <w:pPr>
              <w:jc w:val="center"/>
              <w:rPr>
                <w:rFonts w:ascii="仿宋_GB2312" w:hint="eastAsia"/>
                <w:sz w:val="24"/>
              </w:rPr>
            </w:pPr>
            <w:r>
              <w:rPr>
                <w:rFonts w:ascii="仿宋_GB2312" w:hint="eastAsia"/>
                <w:sz w:val="24"/>
              </w:rPr>
              <w:t>0</w:t>
            </w:r>
          </w:p>
        </w:tc>
      </w:tr>
      <w:tr w:rsidR="004F152D" w14:paraId="7B78CC61" w14:textId="77777777">
        <w:tblPrEx>
          <w:tblCellMar>
            <w:top w:w="0" w:type="dxa"/>
            <w:bottom w:w="0" w:type="dxa"/>
          </w:tblCellMar>
        </w:tblPrEx>
        <w:trPr>
          <w:cantSplit/>
          <w:trHeight w:hRule="exact" w:val="400"/>
        </w:trPr>
        <w:tc>
          <w:tcPr>
            <w:tcW w:w="630" w:type="dxa"/>
            <w:vAlign w:val="center"/>
          </w:tcPr>
          <w:p w14:paraId="0A232A62" w14:textId="77777777" w:rsidR="004F152D" w:rsidRDefault="004F152D">
            <w:pPr>
              <w:jc w:val="center"/>
              <w:rPr>
                <w:rFonts w:ascii="仿宋_GB2312" w:hint="eastAsia"/>
                <w:sz w:val="24"/>
              </w:rPr>
            </w:pPr>
            <w:r>
              <w:rPr>
                <w:rFonts w:ascii="仿宋_GB2312" w:hint="eastAsia"/>
                <w:sz w:val="24"/>
              </w:rPr>
              <w:t>16</w:t>
            </w:r>
          </w:p>
        </w:tc>
        <w:tc>
          <w:tcPr>
            <w:tcW w:w="3045" w:type="dxa"/>
            <w:vAlign w:val="center"/>
          </w:tcPr>
          <w:p w14:paraId="021D9DF7" w14:textId="77777777" w:rsidR="004F152D" w:rsidRDefault="004F152D">
            <w:pPr>
              <w:rPr>
                <w:rFonts w:ascii="仿宋_GB2312" w:hint="eastAsia"/>
                <w:sz w:val="24"/>
              </w:rPr>
            </w:pPr>
            <w:r>
              <w:rPr>
                <w:rFonts w:ascii="仿宋_GB2312" w:hint="eastAsia"/>
                <w:sz w:val="24"/>
              </w:rPr>
              <w:t>司机</w:t>
            </w:r>
          </w:p>
        </w:tc>
        <w:tc>
          <w:tcPr>
            <w:tcW w:w="702" w:type="dxa"/>
            <w:vAlign w:val="center"/>
          </w:tcPr>
          <w:p w14:paraId="4541AE39"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03C5A1F8" w14:textId="77777777" w:rsidR="004F152D" w:rsidRDefault="004F152D">
            <w:pPr>
              <w:jc w:val="center"/>
              <w:rPr>
                <w:rFonts w:ascii="仿宋_GB2312" w:hint="eastAsia"/>
                <w:sz w:val="24"/>
              </w:rPr>
            </w:pPr>
          </w:p>
        </w:tc>
        <w:tc>
          <w:tcPr>
            <w:tcW w:w="467" w:type="dxa"/>
            <w:vAlign w:val="center"/>
          </w:tcPr>
          <w:p w14:paraId="4FE368BB" w14:textId="77777777" w:rsidR="004F152D" w:rsidRDefault="004F152D">
            <w:pPr>
              <w:jc w:val="center"/>
              <w:rPr>
                <w:rFonts w:ascii="仿宋_GB2312" w:hint="eastAsia"/>
                <w:sz w:val="24"/>
              </w:rPr>
            </w:pPr>
            <w:r>
              <w:rPr>
                <w:rFonts w:ascii="仿宋_GB2312" w:hint="eastAsia"/>
                <w:sz w:val="24"/>
              </w:rPr>
              <w:t>2</w:t>
            </w:r>
          </w:p>
        </w:tc>
        <w:tc>
          <w:tcPr>
            <w:tcW w:w="466" w:type="dxa"/>
            <w:vAlign w:val="center"/>
          </w:tcPr>
          <w:p w14:paraId="6235AC44" w14:textId="77777777" w:rsidR="004F152D" w:rsidRDefault="004F152D">
            <w:pPr>
              <w:jc w:val="center"/>
              <w:rPr>
                <w:rFonts w:ascii="仿宋_GB2312" w:hint="eastAsia"/>
                <w:sz w:val="24"/>
              </w:rPr>
            </w:pPr>
            <w:r>
              <w:rPr>
                <w:rFonts w:ascii="仿宋_GB2312" w:hint="eastAsia"/>
                <w:sz w:val="24"/>
              </w:rPr>
              <w:t>2</w:t>
            </w:r>
          </w:p>
        </w:tc>
        <w:tc>
          <w:tcPr>
            <w:tcW w:w="467" w:type="dxa"/>
            <w:vAlign w:val="center"/>
          </w:tcPr>
          <w:p w14:paraId="401EA0D8"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720D46C6"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0260FEA3" w14:textId="77777777" w:rsidR="004F152D" w:rsidRDefault="004F152D">
            <w:pPr>
              <w:jc w:val="center"/>
              <w:rPr>
                <w:rFonts w:ascii="仿宋_GB2312" w:hint="eastAsia"/>
                <w:sz w:val="24"/>
              </w:rPr>
            </w:pPr>
            <w:r>
              <w:rPr>
                <w:rFonts w:ascii="仿宋_GB2312" w:hint="eastAsia"/>
                <w:sz w:val="24"/>
              </w:rPr>
              <w:t>4</w:t>
            </w:r>
          </w:p>
        </w:tc>
        <w:tc>
          <w:tcPr>
            <w:tcW w:w="467" w:type="dxa"/>
            <w:vAlign w:val="center"/>
          </w:tcPr>
          <w:p w14:paraId="5E156B7C" w14:textId="77777777" w:rsidR="004F152D" w:rsidRDefault="004F152D">
            <w:pPr>
              <w:jc w:val="center"/>
              <w:rPr>
                <w:rFonts w:ascii="仿宋_GB2312" w:hint="eastAsia"/>
                <w:sz w:val="24"/>
              </w:rPr>
            </w:pPr>
            <w:r>
              <w:rPr>
                <w:rFonts w:ascii="仿宋_GB2312" w:hint="eastAsia"/>
                <w:sz w:val="24"/>
              </w:rPr>
              <w:t>4</w:t>
            </w:r>
          </w:p>
        </w:tc>
        <w:tc>
          <w:tcPr>
            <w:tcW w:w="466" w:type="dxa"/>
            <w:vAlign w:val="center"/>
          </w:tcPr>
          <w:p w14:paraId="76C95DB2" w14:textId="77777777" w:rsidR="004F152D" w:rsidRDefault="004F152D">
            <w:pPr>
              <w:jc w:val="center"/>
              <w:rPr>
                <w:rFonts w:ascii="仿宋_GB2312" w:hint="eastAsia"/>
                <w:sz w:val="24"/>
              </w:rPr>
            </w:pPr>
            <w:r>
              <w:rPr>
                <w:rFonts w:ascii="仿宋_GB2312" w:hint="eastAsia"/>
                <w:sz w:val="24"/>
              </w:rPr>
              <w:t>6</w:t>
            </w:r>
          </w:p>
        </w:tc>
        <w:tc>
          <w:tcPr>
            <w:tcW w:w="467" w:type="dxa"/>
            <w:vAlign w:val="center"/>
          </w:tcPr>
          <w:p w14:paraId="261C6ADB" w14:textId="77777777" w:rsidR="004F152D" w:rsidRDefault="004F152D">
            <w:pPr>
              <w:jc w:val="center"/>
              <w:rPr>
                <w:rFonts w:ascii="仿宋_GB2312" w:hint="eastAsia"/>
                <w:sz w:val="24"/>
              </w:rPr>
            </w:pPr>
            <w:r>
              <w:rPr>
                <w:rFonts w:ascii="仿宋_GB2312" w:hint="eastAsia"/>
                <w:sz w:val="24"/>
              </w:rPr>
              <w:t>6</w:t>
            </w:r>
          </w:p>
        </w:tc>
        <w:tc>
          <w:tcPr>
            <w:tcW w:w="466" w:type="dxa"/>
            <w:vAlign w:val="center"/>
          </w:tcPr>
          <w:p w14:paraId="2B3C0A55" w14:textId="77777777" w:rsidR="004F152D" w:rsidRDefault="004F152D">
            <w:pPr>
              <w:jc w:val="center"/>
              <w:rPr>
                <w:rFonts w:ascii="仿宋_GB2312" w:hint="eastAsia"/>
                <w:sz w:val="24"/>
              </w:rPr>
            </w:pPr>
            <w:r>
              <w:rPr>
                <w:rFonts w:ascii="仿宋_GB2312" w:hint="eastAsia"/>
                <w:sz w:val="24"/>
              </w:rPr>
              <w:t>6</w:t>
            </w:r>
          </w:p>
        </w:tc>
        <w:tc>
          <w:tcPr>
            <w:tcW w:w="467" w:type="dxa"/>
            <w:vAlign w:val="center"/>
          </w:tcPr>
          <w:p w14:paraId="39653040" w14:textId="77777777" w:rsidR="004F152D" w:rsidRDefault="004F152D">
            <w:pPr>
              <w:jc w:val="center"/>
              <w:rPr>
                <w:rFonts w:ascii="仿宋_GB2312" w:hint="eastAsia"/>
                <w:sz w:val="24"/>
              </w:rPr>
            </w:pPr>
            <w:r>
              <w:rPr>
                <w:rFonts w:ascii="仿宋_GB2312" w:hint="eastAsia"/>
                <w:sz w:val="24"/>
              </w:rPr>
              <w:t>6</w:t>
            </w:r>
          </w:p>
        </w:tc>
        <w:tc>
          <w:tcPr>
            <w:tcW w:w="466" w:type="dxa"/>
            <w:vAlign w:val="center"/>
          </w:tcPr>
          <w:p w14:paraId="79F8EB20" w14:textId="77777777" w:rsidR="004F152D" w:rsidRDefault="004F152D">
            <w:pPr>
              <w:jc w:val="center"/>
              <w:rPr>
                <w:rFonts w:ascii="仿宋_GB2312" w:hint="eastAsia"/>
                <w:sz w:val="24"/>
              </w:rPr>
            </w:pPr>
            <w:r>
              <w:rPr>
                <w:rFonts w:ascii="仿宋_GB2312" w:hint="eastAsia"/>
                <w:sz w:val="24"/>
              </w:rPr>
              <w:t>6</w:t>
            </w:r>
          </w:p>
        </w:tc>
        <w:tc>
          <w:tcPr>
            <w:tcW w:w="467" w:type="dxa"/>
            <w:vAlign w:val="center"/>
          </w:tcPr>
          <w:p w14:paraId="5D612FB2" w14:textId="77777777" w:rsidR="004F152D" w:rsidRDefault="004F152D">
            <w:pPr>
              <w:jc w:val="center"/>
              <w:rPr>
                <w:rFonts w:ascii="仿宋_GB2312" w:hint="eastAsia"/>
                <w:sz w:val="24"/>
              </w:rPr>
            </w:pPr>
            <w:r>
              <w:rPr>
                <w:rFonts w:ascii="仿宋_GB2312" w:hint="eastAsia"/>
                <w:sz w:val="24"/>
              </w:rPr>
              <w:t>6</w:t>
            </w:r>
          </w:p>
        </w:tc>
        <w:tc>
          <w:tcPr>
            <w:tcW w:w="467" w:type="dxa"/>
            <w:vAlign w:val="center"/>
          </w:tcPr>
          <w:p w14:paraId="746FB047" w14:textId="77777777" w:rsidR="004F152D" w:rsidRDefault="004F152D">
            <w:pPr>
              <w:jc w:val="center"/>
              <w:rPr>
                <w:rFonts w:ascii="仿宋_GB2312" w:hint="eastAsia"/>
                <w:sz w:val="24"/>
              </w:rPr>
            </w:pPr>
            <w:r>
              <w:rPr>
                <w:rFonts w:ascii="仿宋_GB2312" w:hint="eastAsia"/>
                <w:sz w:val="24"/>
              </w:rPr>
              <w:t>6</w:t>
            </w:r>
          </w:p>
        </w:tc>
        <w:tc>
          <w:tcPr>
            <w:tcW w:w="466" w:type="dxa"/>
            <w:vAlign w:val="center"/>
          </w:tcPr>
          <w:p w14:paraId="7BCA9437" w14:textId="77777777" w:rsidR="004F152D" w:rsidRDefault="004F152D">
            <w:pPr>
              <w:jc w:val="center"/>
              <w:rPr>
                <w:rFonts w:ascii="仿宋_GB2312" w:hint="eastAsia"/>
                <w:sz w:val="24"/>
              </w:rPr>
            </w:pPr>
            <w:r>
              <w:rPr>
                <w:rFonts w:ascii="仿宋_GB2312" w:hint="eastAsia"/>
                <w:sz w:val="24"/>
              </w:rPr>
              <w:t>6</w:t>
            </w:r>
          </w:p>
        </w:tc>
        <w:tc>
          <w:tcPr>
            <w:tcW w:w="467" w:type="dxa"/>
            <w:vAlign w:val="center"/>
          </w:tcPr>
          <w:p w14:paraId="25A50F13" w14:textId="77777777" w:rsidR="004F152D" w:rsidRDefault="004F152D">
            <w:pPr>
              <w:jc w:val="center"/>
              <w:rPr>
                <w:rFonts w:ascii="仿宋_GB2312" w:hint="eastAsia"/>
                <w:sz w:val="24"/>
              </w:rPr>
            </w:pPr>
            <w:r>
              <w:rPr>
                <w:rFonts w:ascii="仿宋_GB2312" w:hint="eastAsia"/>
                <w:sz w:val="24"/>
              </w:rPr>
              <w:t>6</w:t>
            </w:r>
          </w:p>
        </w:tc>
        <w:tc>
          <w:tcPr>
            <w:tcW w:w="466" w:type="dxa"/>
            <w:vAlign w:val="center"/>
          </w:tcPr>
          <w:p w14:paraId="48400094" w14:textId="77777777" w:rsidR="004F152D" w:rsidRDefault="004F152D">
            <w:pPr>
              <w:jc w:val="center"/>
              <w:rPr>
                <w:rFonts w:ascii="仿宋_GB2312" w:hint="eastAsia"/>
                <w:sz w:val="24"/>
              </w:rPr>
            </w:pPr>
            <w:r>
              <w:rPr>
                <w:rFonts w:ascii="仿宋_GB2312" w:hint="eastAsia"/>
                <w:sz w:val="24"/>
              </w:rPr>
              <w:t>6</w:t>
            </w:r>
          </w:p>
        </w:tc>
        <w:tc>
          <w:tcPr>
            <w:tcW w:w="502" w:type="dxa"/>
            <w:vAlign w:val="center"/>
          </w:tcPr>
          <w:p w14:paraId="5A62FBD7" w14:textId="77777777" w:rsidR="004F152D" w:rsidRDefault="004F152D">
            <w:pPr>
              <w:jc w:val="center"/>
              <w:rPr>
                <w:rFonts w:ascii="仿宋_GB2312" w:hint="eastAsia"/>
                <w:sz w:val="24"/>
              </w:rPr>
            </w:pPr>
            <w:r>
              <w:rPr>
                <w:rFonts w:ascii="仿宋_GB2312" w:hint="eastAsia"/>
                <w:sz w:val="24"/>
              </w:rPr>
              <w:t>6</w:t>
            </w:r>
          </w:p>
        </w:tc>
        <w:tc>
          <w:tcPr>
            <w:tcW w:w="490" w:type="dxa"/>
            <w:vAlign w:val="center"/>
          </w:tcPr>
          <w:p w14:paraId="22644B49" w14:textId="77777777" w:rsidR="004F152D" w:rsidRDefault="004F152D">
            <w:pPr>
              <w:jc w:val="center"/>
              <w:rPr>
                <w:rFonts w:ascii="仿宋_GB2312" w:hint="eastAsia"/>
                <w:sz w:val="24"/>
              </w:rPr>
            </w:pPr>
            <w:r>
              <w:rPr>
                <w:rFonts w:ascii="仿宋_GB2312" w:hint="eastAsia"/>
                <w:sz w:val="24"/>
              </w:rPr>
              <w:t>6</w:t>
            </w:r>
          </w:p>
        </w:tc>
        <w:tc>
          <w:tcPr>
            <w:tcW w:w="490" w:type="dxa"/>
            <w:vAlign w:val="center"/>
          </w:tcPr>
          <w:p w14:paraId="7CA903BC" w14:textId="77777777" w:rsidR="004F152D" w:rsidRDefault="004F152D">
            <w:pPr>
              <w:jc w:val="center"/>
              <w:rPr>
                <w:rFonts w:ascii="仿宋_GB2312" w:hint="eastAsia"/>
                <w:sz w:val="24"/>
              </w:rPr>
            </w:pPr>
            <w:r>
              <w:rPr>
                <w:rFonts w:ascii="仿宋_GB2312" w:hint="eastAsia"/>
                <w:sz w:val="24"/>
              </w:rPr>
              <w:t>6</w:t>
            </w:r>
          </w:p>
        </w:tc>
        <w:tc>
          <w:tcPr>
            <w:tcW w:w="490" w:type="dxa"/>
            <w:vAlign w:val="center"/>
          </w:tcPr>
          <w:p w14:paraId="7B0149CA" w14:textId="77777777" w:rsidR="004F152D" w:rsidRDefault="004F152D">
            <w:pPr>
              <w:jc w:val="center"/>
              <w:rPr>
                <w:rFonts w:ascii="仿宋_GB2312" w:hint="eastAsia"/>
                <w:sz w:val="24"/>
              </w:rPr>
            </w:pPr>
            <w:r>
              <w:rPr>
                <w:rFonts w:ascii="仿宋_GB2312" w:hint="eastAsia"/>
                <w:sz w:val="24"/>
              </w:rPr>
              <w:t>4</w:t>
            </w:r>
          </w:p>
        </w:tc>
      </w:tr>
      <w:tr w:rsidR="004F152D" w14:paraId="785C342F" w14:textId="77777777">
        <w:tblPrEx>
          <w:tblCellMar>
            <w:top w:w="0" w:type="dxa"/>
            <w:bottom w:w="0" w:type="dxa"/>
          </w:tblCellMar>
        </w:tblPrEx>
        <w:trPr>
          <w:cantSplit/>
          <w:trHeight w:hRule="exact" w:val="400"/>
        </w:trPr>
        <w:tc>
          <w:tcPr>
            <w:tcW w:w="630" w:type="dxa"/>
            <w:vAlign w:val="center"/>
          </w:tcPr>
          <w:p w14:paraId="6445AB22" w14:textId="77777777" w:rsidR="004F152D" w:rsidRDefault="004F152D">
            <w:pPr>
              <w:jc w:val="center"/>
              <w:rPr>
                <w:rFonts w:ascii="仿宋_GB2312" w:hint="eastAsia"/>
                <w:sz w:val="24"/>
              </w:rPr>
            </w:pPr>
            <w:r>
              <w:rPr>
                <w:rFonts w:ascii="仿宋_GB2312" w:hint="eastAsia"/>
                <w:sz w:val="24"/>
              </w:rPr>
              <w:t>17</w:t>
            </w:r>
          </w:p>
        </w:tc>
        <w:tc>
          <w:tcPr>
            <w:tcW w:w="3045" w:type="dxa"/>
            <w:vAlign w:val="center"/>
          </w:tcPr>
          <w:p w14:paraId="5FC327F8" w14:textId="77777777" w:rsidR="004F152D" w:rsidRDefault="004F152D">
            <w:pPr>
              <w:rPr>
                <w:rFonts w:ascii="仿宋_GB2312" w:hint="eastAsia"/>
                <w:sz w:val="24"/>
              </w:rPr>
            </w:pPr>
            <w:r>
              <w:rPr>
                <w:rFonts w:ascii="仿宋_GB2312" w:hint="eastAsia"/>
                <w:sz w:val="24"/>
              </w:rPr>
              <w:t>普工</w:t>
            </w:r>
          </w:p>
        </w:tc>
        <w:tc>
          <w:tcPr>
            <w:tcW w:w="702" w:type="dxa"/>
            <w:vAlign w:val="center"/>
          </w:tcPr>
          <w:p w14:paraId="5CE12F28"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45DAF81C" w14:textId="77777777" w:rsidR="004F152D" w:rsidRDefault="004F152D">
            <w:pPr>
              <w:jc w:val="center"/>
              <w:rPr>
                <w:rFonts w:ascii="仿宋_GB2312" w:hint="eastAsia"/>
                <w:sz w:val="24"/>
              </w:rPr>
            </w:pPr>
          </w:p>
        </w:tc>
        <w:tc>
          <w:tcPr>
            <w:tcW w:w="467" w:type="dxa"/>
            <w:vAlign w:val="center"/>
          </w:tcPr>
          <w:p w14:paraId="7C6D1732" w14:textId="77777777" w:rsidR="004F152D" w:rsidRDefault="004F152D">
            <w:pPr>
              <w:jc w:val="center"/>
              <w:rPr>
                <w:rFonts w:ascii="仿宋_GB2312" w:hint="eastAsia"/>
                <w:sz w:val="24"/>
              </w:rPr>
            </w:pPr>
            <w:r>
              <w:rPr>
                <w:rFonts w:ascii="仿宋_GB2312" w:hint="eastAsia"/>
                <w:sz w:val="24"/>
              </w:rPr>
              <w:t>20</w:t>
            </w:r>
          </w:p>
        </w:tc>
        <w:tc>
          <w:tcPr>
            <w:tcW w:w="466" w:type="dxa"/>
            <w:vAlign w:val="center"/>
          </w:tcPr>
          <w:p w14:paraId="001FCEE1" w14:textId="77777777" w:rsidR="004F152D" w:rsidRDefault="004F152D">
            <w:pPr>
              <w:jc w:val="center"/>
              <w:rPr>
                <w:rFonts w:ascii="仿宋_GB2312" w:hint="eastAsia"/>
                <w:sz w:val="24"/>
              </w:rPr>
            </w:pPr>
            <w:r>
              <w:rPr>
                <w:rFonts w:ascii="仿宋_GB2312" w:hint="eastAsia"/>
                <w:sz w:val="24"/>
              </w:rPr>
              <w:t>40</w:t>
            </w:r>
          </w:p>
        </w:tc>
        <w:tc>
          <w:tcPr>
            <w:tcW w:w="467" w:type="dxa"/>
            <w:vAlign w:val="center"/>
          </w:tcPr>
          <w:p w14:paraId="5F504F00" w14:textId="77777777" w:rsidR="004F152D" w:rsidRDefault="004F152D">
            <w:pPr>
              <w:jc w:val="center"/>
              <w:rPr>
                <w:rFonts w:ascii="仿宋_GB2312" w:hint="eastAsia"/>
                <w:sz w:val="24"/>
              </w:rPr>
            </w:pPr>
            <w:r>
              <w:rPr>
                <w:rFonts w:ascii="仿宋_GB2312" w:hint="eastAsia"/>
                <w:sz w:val="24"/>
              </w:rPr>
              <w:t>40</w:t>
            </w:r>
          </w:p>
        </w:tc>
        <w:tc>
          <w:tcPr>
            <w:tcW w:w="466" w:type="dxa"/>
            <w:vAlign w:val="center"/>
          </w:tcPr>
          <w:p w14:paraId="26F394DC" w14:textId="77777777" w:rsidR="004F152D" w:rsidRDefault="004F152D">
            <w:pPr>
              <w:jc w:val="center"/>
              <w:rPr>
                <w:rFonts w:ascii="仿宋_GB2312" w:hint="eastAsia"/>
                <w:sz w:val="24"/>
              </w:rPr>
            </w:pPr>
            <w:r>
              <w:rPr>
                <w:rFonts w:ascii="仿宋_GB2312" w:hint="eastAsia"/>
                <w:sz w:val="24"/>
              </w:rPr>
              <w:t>60</w:t>
            </w:r>
          </w:p>
        </w:tc>
        <w:tc>
          <w:tcPr>
            <w:tcW w:w="467" w:type="dxa"/>
            <w:vAlign w:val="center"/>
          </w:tcPr>
          <w:p w14:paraId="69A28653" w14:textId="77777777" w:rsidR="004F152D" w:rsidRDefault="004F152D">
            <w:pPr>
              <w:jc w:val="center"/>
              <w:rPr>
                <w:rFonts w:ascii="仿宋_GB2312" w:hint="eastAsia"/>
                <w:sz w:val="24"/>
              </w:rPr>
            </w:pPr>
            <w:r>
              <w:rPr>
                <w:rFonts w:ascii="仿宋_GB2312" w:hint="eastAsia"/>
                <w:sz w:val="24"/>
              </w:rPr>
              <w:t>60</w:t>
            </w:r>
          </w:p>
        </w:tc>
        <w:tc>
          <w:tcPr>
            <w:tcW w:w="467" w:type="dxa"/>
            <w:vAlign w:val="center"/>
          </w:tcPr>
          <w:p w14:paraId="1B080628" w14:textId="77777777" w:rsidR="004F152D" w:rsidRDefault="004F152D">
            <w:pPr>
              <w:jc w:val="center"/>
              <w:rPr>
                <w:rFonts w:ascii="仿宋_GB2312" w:hint="eastAsia"/>
                <w:sz w:val="24"/>
              </w:rPr>
            </w:pPr>
            <w:r>
              <w:rPr>
                <w:rFonts w:ascii="仿宋_GB2312" w:hint="eastAsia"/>
                <w:sz w:val="24"/>
              </w:rPr>
              <w:t>60</w:t>
            </w:r>
          </w:p>
        </w:tc>
        <w:tc>
          <w:tcPr>
            <w:tcW w:w="466" w:type="dxa"/>
            <w:vAlign w:val="center"/>
          </w:tcPr>
          <w:p w14:paraId="1DE0E481" w14:textId="77777777" w:rsidR="004F152D" w:rsidRDefault="004F152D">
            <w:pPr>
              <w:jc w:val="center"/>
              <w:rPr>
                <w:rFonts w:ascii="仿宋_GB2312" w:hint="eastAsia"/>
                <w:sz w:val="24"/>
              </w:rPr>
            </w:pPr>
            <w:r>
              <w:rPr>
                <w:rFonts w:ascii="仿宋_GB2312" w:hint="eastAsia"/>
                <w:sz w:val="24"/>
              </w:rPr>
              <w:t>60</w:t>
            </w:r>
          </w:p>
        </w:tc>
        <w:tc>
          <w:tcPr>
            <w:tcW w:w="467" w:type="dxa"/>
            <w:vAlign w:val="center"/>
          </w:tcPr>
          <w:p w14:paraId="57AAF6A3" w14:textId="77777777" w:rsidR="004F152D" w:rsidRDefault="004F152D">
            <w:pPr>
              <w:jc w:val="center"/>
              <w:rPr>
                <w:rFonts w:ascii="仿宋_GB2312" w:hint="eastAsia"/>
                <w:sz w:val="24"/>
              </w:rPr>
            </w:pPr>
            <w:r>
              <w:rPr>
                <w:rFonts w:ascii="仿宋_GB2312" w:hint="eastAsia"/>
                <w:sz w:val="24"/>
              </w:rPr>
              <w:t>80</w:t>
            </w:r>
          </w:p>
        </w:tc>
        <w:tc>
          <w:tcPr>
            <w:tcW w:w="466" w:type="dxa"/>
            <w:vAlign w:val="center"/>
          </w:tcPr>
          <w:p w14:paraId="54C4B9E2" w14:textId="77777777" w:rsidR="004F152D" w:rsidRDefault="004F152D">
            <w:pPr>
              <w:jc w:val="center"/>
              <w:rPr>
                <w:rFonts w:ascii="仿宋_GB2312" w:hint="eastAsia"/>
                <w:sz w:val="24"/>
              </w:rPr>
            </w:pPr>
            <w:r>
              <w:rPr>
                <w:rFonts w:ascii="仿宋_GB2312" w:hint="eastAsia"/>
                <w:sz w:val="24"/>
              </w:rPr>
              <w:t>80</w:t>
            </w:r>
          </w:p>
        </w:tc>
        <w:tc>
          <w:tcPr>
            <w:tcW w:w="467" w:type="dxa"/>
            <w:vAlign w:val="center"/>
          </w:tcPr>
          <w:p w14:paraId="1A1BF7CF" w14:textId="77777777" w:rsidR="004F152D" w:rsidRDefault="004F152D">
            <w:pPr>
              <w:jc w:val="center"/>
              <w:rPr>
                <w:rFonts w:ascii="仿宋_GB2312" w:hint="eastAsia"/>
                <w:sz w:val="24"/>
              </w:rPr>
            </w:pPr>
            <w:r>
              <w:rPr>
                <w:rFonts w:ascii="仿宋_GB2312" w:hint="eastAsia"/>
                <w:sz w:val="24"/>
              </w:rPr>
              <w:t>80</w:t>
            </w:r>
          </w:p>
        </w:tc>
        <w:tc>
          <w:tcPr>
            <w:tcW w:w="466" w:type="dxa"/>
            <w:vAlign w:val="center"/>
          </w:tcPr>
          <w:p w14:paraId="3DFE7879" w14:textId="77777777" w:rsidR="004F152D" w:rsidRDefault="004F152D">
            <w:pPr>
              <w:jc w:val="center"/>
              <w:rPr>
                <w:rFonts w:ascii="仿宋_GB2312" w:hint="eastAsia"/>
                <w:sz w:val="24"/>
              </w:rPr>
            </w:pPr>
            <w:r>
              <w:rPr>
                <w:rFonts w:ascii="仿宋_GB2312" w:hint="eastAsia"/>
                <w:sz w:val="24"/>
              </w:rPr>
              <w:t>80</w:t>
            </w:r>
          </w:p>
        </w:tc>
        <w:tc>
          <w:tcPr>
            <w:tcW w:w="467" w:type="dxa"/>
            <w:vAlign w:val="center"/>
          </w:tcPr>
          <w:p w14:paraId="66607D3E" w14:textId="77777777" w:rsidR="004F152D" w:rsidRDefault="004F152D">
            <w:pPr>
              <w:jc w:val="center"/>
              <w:rPr>
                <w:rFonts w:ascii="仿宋_GB2312" w:hint="eastAsia"/>
                <w:sz w:val="24"/>
              </w:rPr>
            </w:pPr>
            <w:r>
              <w:rPr>
                <w:rFonts w:ascii="仿宋_GB2312" w:hint="eastAsia"/>
                <w:sz w:val="24"/>
              </w:rPr>
              <w:t>80</w:t>
            </w:r>
          </w:p>
        </w:tc>
        <w:tc>
          <w:tcPr>
            <w:tcW w:w="467" w:type="dxa"/>
            <w:vAlign w:val="center"/>
          </w:tcPr>
          <w:p w14:paraId="1EB191B6" w14:textId="77777777" w:rsidR="004F152D" w:rsidRDefault="004F152D">
            <w:pPr>
              <w:jc w:val="center"/>
              <w:rPr>
                <w:rFonts w:ascii="仿宋_GB2312" w:hint="eastAsia"/>
                <w:sz w:val="24"/>
              </w:rPr>
            </w:pPr>
            <w:r>
              <w:rPr>
                <w:rFonts w:ascii="仿宋_GB2312" w:hint="eastAsia"/>
                <w:sz w:val="24"/>
              </w:rPr>
              <w:t>80</w:t>
            </w:r>
          </w:p>
        </w:tc>
        <w:tc>
          <w:tcPr>
            <w:tcW w:w="466" w:type="dxa"/>
            <w:vAlign w:val="center"/>
          </w:tcPr>
          <w:p w14:paraId="1D2FB2F5" w14:textId="77777777" w:rsidR="004F152D" w:rsidRDefault="004F152D">
            <w:pPr>
              <w:jc w:val="center"/>
              <w:rPr>
                <w:rFonts w:ascii="仿宋_GB2312" w:hint="eastAsia"/>
                <w:sz w:val="24"/>
              </w:rPr>
            </w:pPr>
            <w:r>
              <w:rPr>
                <w:rFonts w:ascii="仿宋_GB2312" w:hint="eastAsia"/>
                <w:sz w:val="24"/>
              </w:rPr>
              <w:t>80</w:t>
            </w:r>
          </w:p>
        </w:tc>
        <w:tc>
          <w:tcPr>
            <w:tcW w:w="467" w:type="dxa"/>
            <w:vAlign w:val="center"/>
          </w:tcPr>
          <w:p w14:paraId="49F1318D" w14:textId="77777777" w:rsidR="004F152D" w:rsidRDefault="004F152D">
            <w:pPr>
              <w:jc w:val="center"/>
              <w:rPr>
                <w:rFonts w:ascii="仿宋_GB2312" w:hint="eastAsia"/>
                <w:sz w:val="24"/>
              </w:rPr>
            </w:pPr>
            <w:r>
              <w:rPr>
                <w:rFonts w:ascii="仿宋_GB2312" w:hint="eastAsia"/>
                <w:sz w:val="24"/>
              </w:rPr>
              <w:t>80</w:t>
            </w:r>
          </w:p>
        </w:tc>
        <w:tc>
          <w:tcPr>
            <w:tcW w:w="466" w:type="dxa"/>
            <w:vAlign w:val="center"/>
          </w:tcPr>
          <w:p w14:paraId="4506D22D" w14:textId="77777777" w:rsidR="004F152D" w:rsidRDefault="004F152D">
            <w:pPr>
              <w:jc w:val="center"/>
              <w:rPr>
                <w:rFonts w:ascii="仿宋_GB2312" w:hint="eastAsia"/>
                <w:sz w:val="24"/>
              </w:rPr>
            </w:pPr>
            <w:r>
              <w:rPr>
                <w:rFonts w:ascii="仿宋_GB2312" w:hint="eastAsia"/>
                <w:sz w:val="24"/>
              </w:rPr>
              <w:t>80</w:t>
            </w:r>
          </w:p>
        </w:tc>
        <w:tc>
          <w:tcPr>
            <w:tcW w:w="502" w:type="dxa"/>
            <w:vAlign w:val="center"/>
          </w:tcPr>
          <w:p w14:paraId="31B9EE07" w14:textId="77777777" w:rsidR="004F152D" w:rsidRDefault="004F152D">
            <w:pPr>
              <w:jc w:val="center"/>
              <w:rPr>
                <w:rFonts w:ascii="仿宋_GB2312" w:hint="eastAsia"/>
                <w:sz w:val="24"/>
              </w:rPr>
            </w:pPr>
            <w:r>
              <w:rPr>
                <w:rFonts w:ascii="仿宋_GB2312" w:hint="eastAsia"/>
                <w:sz w:val="24"/>
              </w:rPr>
              <w:t>80</w:t>
            </w:r>
          </w:p>
        </w:tc>
        <w:tc>
          <w:tcPr>
            <w:tcW w:w="490" w:type="dxa"/>
            <w:vAlign w:val="center"/>
          </w:tcPr>
          <w:p w14:paraId="44ED48AD" w14:textId="77777777" w:rsidR="004F152D" w:rsidRDefault="004F152D">
            <w:pPr>
              <w:jc w:val="center"/>
              <w:rPr>
                <w:rFonts w:ascii="仿宋_GB2312" w:hint="eastAsia"/>
                <w:sz w:val="24"/>
              </w:rPr>
            </w:pPr>
            <w:r>
              <w:rPr>
                <w:rFonts w:ascii="仿宋_GB2312" w:hint="eastAsia"/>
                <w:sz w:val="24"/>
              </w:rPr>
              <w:t>80</w:t>
            </w:r>
          </w:p>
        </w:tc>
        <w:tc>
          <w:tcPr>
            <w:tcW w:w="490" w:type="dxa"/>
            <w:vAlign w:val="center"/>
          </w:tcPr>
          <w:p w14:paraId="5E09EF49" w14:textId="77777777" w:rsidR="004F152D" w:rsidRDefault="004F152D">
            <w:pPr>
              <w:jc w:val="center"/>
              <w:rPr>
                <w:rFonts w:ascii="仿宋_GB2312" w:hint="eastAsia"/>
                <w:sz w:val="24"/>
              </w:rPr>
            </w:pPr>
            <w:r>
              <w:rPr>
                <w:rFonts w:ascii="仿宋_GB2312" w:hint="eastAsia"/>
                <w:sz w:val="24"/>
              </w:rPr>
              <w:t>20</w:t>
            </w:r>
          </w:p>
        </w:tc>
        <w:tc>
          <w:tcPr>
            <w:tcW w:w="490" w:type="dxa"/>
            <w:vAlign w:val="center"/>
          </w:tcPr>
          <w:p w14:paraId="3E2DA693" w14:textId="77777777" w:rsidR="004F152D" w:rsidRDefault="004F152D">
            <w:pPr>
              <w:jc w:val="center"/>
              <w:rPr>
                <w:rFonts w:ascii="仿宋_GB2312" w:hint="eastAsia"/>
                <w:sz w:val="24"/>
              </w:rPr>
            </w:pPr>
            <w:r>
              <w:rPr>
                <w:rFonts w:ascii="仿宋_GB2312" w:hint="eastAsia"/>
                <w:sz w:val="24"/>
              </w:rPr>
              <w:t>10</w:t>
            </w:r>
          </w:p>
        </w:tc>
      </w:tr>
      <w:tr w:rsidR="004F152D" w14:paraId="1F7F6194" w14:textId="77777777">
        <w:tblPrEx>
          <w:tblCellMar>
            <w:top w:w="0" w:type="dxa"/>
            <w:bottom w:w="0" w:type="dxa"/>
          </w:tblCellMar>
        </w:tblPrEx>
        <w:trPr>
          <w:cantSplit/>
          <w:trHeight w:hRule="exact" w:val="400"/>
        </w:trPr>
        <w:tc>
          <w:tcPr>
            <w:tcW w:w="3675" w:type="dxa"/>
            <w:gridSpan w:val="2"/>
            <w:vAlign w:val="center"/>
          </w:tcPr>
          <w:p w14:paraId="044AE6AA" w14:textId="77777777" w:rsidR="004F152D" w:rsidRDefault="004F152D">
            <w:pPr>
              <w:rPr>
                <w:rFonts w:ascii="仿宋_GB2312" w:hint="eastAsia"/>
                <w:sz w:val="24"/>
              </w:rPr>
            </w:pPr>
            <w:r>
              <w:rPr>
                <w:rFonts w:ascii="仿宋_GB2312" w:hint="eastAsia"/>
                <w:sz w:val="24"/>
              </w:rPr>
              <w:t>合</w:t>
            </w:r>
            <w:r>
              <w:rPr>
                <w:rFonts w:ascii="仿宋_GB2312" w:hint="eastAsia"/>
                <w:sz w:val="24"/>
              </w:rPr>
              <w:t xml:space="preserve">    </w:t>
            </w:r>
            <w:r>
              <w:rPr>
                <w:rFonts w:ascii="仿宋_GB2312" w:hint="eastAsia"/>
                <w:sz w:val="24"/>
              </w:rPr>
              <w:t>计</w:t>
            </w:r>
          </w:p>
        </w:tc>
        <w:tc>
          <w:tcPr>
            <w:tcW w:w="702" w:type="dxa"/>
            <w:vAlign w:val="center"/>
          </w:tcPr>
          <w:p w14:paraId="487FB756" w14:textId="77777777" w:rsidR="004F152D" w:rsidRDefault="004F152D">
            <w:pPr>
              <w:jc w:val="center"/>
              <w:rPr>
                <w:rFonts w:ascii="仿宋_GB2312" w:hint="eastAsia"/>
                <w:sz w:val="24"/>
              </w:rPr>
            </w:pPr>
            <w:r>
              <w:rPr>
                <w:rFonts w:ascii="仿宋_GB2312" w:hint="eastAsia"/>
                <w:sz w:val="24"/>
              </w:rPr>
              <w:t>人</w:t>
            </w:r>
          </w:p>
        </w:tc>
        <w:tc>
          <w:tcPr>
            <w:tcW w:w="466" w:type="dxa"/>
            <w:vAlign w:val="center"/>
          </w:tcPr>
          <w:p w14:paraId="66A94531" w14:textId="77777777" w:rsidR="004F152D" w:rsidRDefault="004F152D">
            <w:pPr>
              <w:jc w:val="center"/>
              <w:rPr>
                <w:rFonts w:ascii="仿宋_GB2312" w:hint="eastAsia"/>
                <w:sz w:val="24"/>
              </w:rPr>
            </w:pPr>
          </w:p>
        </w:tc>
        <w:tc>
          <w:tcPr>
            <w:tcW w:w="467" w:type="dxa"/>
            <w:vAlign w:val="center"/>
          </w:tcPr>
          <w:p w14:paraId="06D058AC" w14:textId="77777777" w:rsidR="004F152D" w:rsidRDefault="004F152D">
            <w:pPr>
              <w:pStyle w:val="10"/>
              <w:rPr>
                <w:rFonts w:hint="eastAsia"/>
              </w:rPr>
            </w:pPr>
            <w:r>
              <w:rPr>
                <w:rFonts w:hint="eastAsia"/>
              </w:rPr>
              <w:t>35</w:t>
            </w:r>
          </w:p>
        </w:tc>
        <w:tc>
          <w:tcPr>
            <w:tcW w:w="466" w:type="dxa"/>
            <w:vAlign w:val="center"/>
          </w:tcPr>
          <w:p w14:paraId="01E6793B" w14:textId="77777777" w:rsidR="004F152D" w:rsidRDefault="004F152D">
            <w:pPr>
              <w:jc w:val="center"/>
              <w:rPr>
                <w:rFonts w:ascii="仿宋_GB2312" w:hint="eastAsia"/>
                <w:i/>
                <w:sz w:val="24"/>
              </w:rPr>
            </w:pPr>
            <w:r>
              <w:rPr>
                <w:rFonts w:ascii="仿宋_GB2312" w:hint="eastAsia"/>
                <w:i/>
                <w:sz w:val="24"/>
              </w:rPr>
              <w:t>73</w:t>
            </w:r>
          </w:p>
        </w:tc>
        <w:tc>
          <w:tcPr>
            <w:tcW w:w="467" w:type="dxa"/>
            <w:vAlign w:val="center"/>
          </w:tcPr>
          <w:p w14:paraId="01C58F80" w14:textId="77777777" w:rsidR="004F152D" w:rsidRDefault="004F152D">
            <w:pPr>
              <w:jc w:val="center"/>
              <w:rPr>
                <w:rFonts w:ascii="仿宋_GB2312" w:hint="eastAsia"/>
                <w:i/>
                <w:sz w:val="24"/>
              </w:rPr>
            </w:pPr>
            <w:r>
              <w:rPr>
                <w:rFonts w:ascii="仿宋_GB2312" w:hint="eastAsia"/>
                <w:i/>
                <w:sz w:val="24"/>
              </w:rPr>
              <w:t>89</w:t>
            </w:r>
          </w:p>
        </w:tc>
        <w:tc>
          <w:tcPr>
            <w:tcW w:w="466" w:type="dxa"/>
            <w:vAlign w:val="center"/>
          </w:tcPr>
          <w:p w14:paraId="131EC46C" w14:textId="77777777" w:rsidR="004F152D" w:rsidRDefault="004F152D">
            <w:pPr>
              <w:jc w:val="center"/>
              <w:rPr>
                <w:rFonts w:ascii="仿宋_GB2312" w:hint="eastAsia"/>
                <w:i/>
                <w:spacing w:val="-20"/>
                <w:w w:val="90"/>
              </w:rPr>
            </w:pPr>
            <w:r>
              <w:rPr>
                <w:rFonts w:ascii="仿宋_GB2312" w:hint="eastAsia"/>
                <w:i/>
                <w:spacing w:val="-20"/>
                <w:w w:val="90"/>
              </w:rPr>
              <w:t>146</w:t>
            </w:r>
          </w:p>
        </w:tc>
        <w:tc>
          <w:tcPr>
            <w:tcW w:w="467" w:type="dxa"/>
            <w:vAlign w:val="center"/>
          </w:tcPr>
          <w:p w14:paraId="1E622013" w14:textId="77777777" w:rsidR="004F152D" w:rsidRDefault="004F152D">
            <w:pPr>
              <w:jc w:val="center"/>
              <w:rPr>
                <w:rFonts w:ascii="仿宋_GB2312" w:hint="eastAsia"/>
                <w:i/>
                <w:spacing w:val="-20"/>
                <w:w w:val="90"/>
              </w:rPr>
            </w:pPr>
            <w:r>
              <w:rPr>
                <w:rFonts w:ascii="仿宋_GB2312" w:hint="eastAsia"/>
                <w:i/>
                <w:spacing w:val="-20"/>
                <w:w w:val="90"/>
              </w:rPr>
              <w:t>150</w:t>
            </w:r>
          </w:p>
        </w:tc>
        <w:tc>
          <w:tcPr>
            <w:tcW w:w="467" w:type="dxa"/>
            <w:vAlign w:val="center"/>
          </w:tcPr>
          <w:p w14:paraId="357537A3" w14:textId="77777777" w:rsidR="004F152D" w:rsidRDefault="004F152D">
            <w:pPr>
              <w:jc w:val="center"/>
              <w:rPr>
                <w:rFonts w:ascii="仿宋_GB2312" w:hint="eastAsia"/>
                <w:i/>
                <w:spacing w:val="-20"/>
                <w:w w:val="90"/>
              </w:rPr>
            </w:pPr>
            <w:r>
              <w:rPr>
                <w:rFonts w:ascii="仿宋_GB2312" w:hint="eastAsia"/>
                <w:i/>
                <w:spacing w:val="-20"/>
                <w:w w:val="90"/>
              </w:rPr>
              <w:t>160</w:t>
            </w:r>
          </w:p>
        </w:tc>
        <w:tc>
          <w:tcPr>
            <w:tcW w:w="466" w:type="dxa"/>
            <w:vAlign w:val="center"/>
          </w:tcPr>
          <w:p w14:paraId="6CE43B75" w14:textId="77777777" w:rsidR="004F152D" w:rsidRDefault="004F152D">
            <w:pPr>
              <w:jc w:val="center"/>
              <w:rPr>
                <w:rFonts w:ascii="仿宋_GB2312" w:hint="eastAsia"/>
                <w:i/>
                <w:spacing w:val="-20"/>
                <w:w w:val="90"/>
              </w:rPr>
            </w:pPr>
            <w:r>
              <w:rPr>
                <w:rFonts w:ascii="仿宋_GB2312" w:hint="eastAsia"/>
                <w:i/>
                <w:spacing w:val="-20"/>
                <w:w w:val="90"/>
              </w:rPr>
              <w:t>174</w:t>
            </w:r>
          </w:p>
        </w:tc>
        <w:tc>
          <w:tcPr>
            <w:tcW w:w="467" w:type="dxa"/>
            <w:vAlign w:val="center"/>
          </w:tcPr>
          <w:p w14:paraId="0AC9F024" w14:textId="77777777" w:rsidR="004F152D" w:rsidRDefault="004F152D">
            <w:pPr>
              <w:jc w:val="center"/>
              <w:rPr>
                <w:rFonts w:ascii="仿宋_GB2312" w:hint="eastAsia"/>
                <w:i/>
                <w:spacing w:val="-20"/>
                <w:w w:val="90"/>
              </w:rPr>
            </w:pPr>
            <w:r>
              <w:rPr>
                <w:rFonts w:ascii="仿宋_GB2312" w:hint="eastAsia"/>
                <w:i/>
                <w:spacing w:val="-20"/>
                <w:w w:val="90"/>
              </w:rPr>
              <w:t>208</w:t>
            </w:r>
          </w:p>
        </w:tc>
        <w:tc>
          <w:tcPr>
            <w:tcW w:w="466" w:type="dxa"/>
            <w:vAlign w:val="center"/>
          </w:tcPr>
          <w:p w14:paraId="000E59A4" w14:textId="77777777" w:rsidR="004F152D" w:rsidRDefault="004F152D">
            <w:pPr>
              <w:jc w:val="center"/>
              <w:rPr>
                <w:rFonts w:ascii="仿宋_GB2312" w:hint="eastAsia"/>
                <w:i/>
                <w:spacing w:val="-20"/>
                <w:w w:val="90"/>
              </w:rPr>
            </w:pPr>
            <w:r>
              <w:rPr>
                <w:rFonts w:ascii="仿宋_GB2312" w:hint="eastAsia"/>
                <w:i/>
                <w:spacing w:val="-20"/>
                <w:w w:val="90"/>
              </w:rPr>
              <w:t>210</w:t>
            </w:r>
          </w:p>
        </w:tc>
        <w:tc>
          <w:tcPr>
            <w:tcW w:w="467" w:type="dxa"/>
            <w:vAlign w:val="center"/>
          </w:tcPr>
          <w:p w14:paraId="4191A3C6" w14:textId="77777777" w:rsidR="004F152D" w:rsidRDefault="004F152D">
            <w:pPr>
              <w:jc w:val="center"/>
              <w:rPr>
                <w:rFonts w:ascii="仿宋_GB2312" w:hint="eastAsia"/>
                <w:i/>
                <w:spacing w:val="-20"/>
                <w:w w:val="90"/>
              </w:rPr>
            </w:pPr>
            <w:r>
              <w:rPr>
                <w:rFonts w:ascii="仿宋_GB2312" w:hint="eastAsia"/>
                <w:i/>
                <w:spacing w:val="-20"/>
                <w:w w:val="90"/>
              </w:rPr>
              <w:t>225</w:t>
            </w:r>
          </w:p>
        </w:tc>
        <w:tc>
          <w:tcPr>
            <w:tcW w:w="466" w:type="dxa"/>
            <w:vAlign w:val="center"/>
          </w:tcPr>
          <w:p w14:paraId="0B44A971" w14:textId="77777777" w:rsidR="004F152D" w:rsidRDefault="004F152D">
            <w:pPr>
              <w:jc w:val="center"/>
              <w:rPr>
                <w:rFonts w:ascii="仿宋_GB2312" w:hint="eastAsia"/>
                <w:i/>
                <w:spacing w:val="-20"/>
                <w:w w:val="90"/>
              </w:rPr>
            </w:pPr>
            <w:r>
              <w:rPr>
                <w:rFonts w:ascii="仿宋_GB2312" w:hint="eastAsia"/>
                <w:i/>
                <w:spacing w:val="-20"/>
                <w:w w:val="90"/>
              </w:rPr>
              <w:t>229</w:t>
            </w:r>
          </w:p>
        </w:tc>
        <w:tc>
          <w:tcPr>
            <w:tcW w:w="467" w:type="dxa"/>
            <w:vAlign w:val="center"/>
          </w:tcPr>
          <w:p w14:paraId="6425123D" w14:textId="77777777" w:rsidR="004F152D" w:rsidRDefault="004F152D">
            <w:pPr>
              <w:jc w:val="center"/>
              <w:rPr>
                <w:rFonts w:ascii="仿宋_GB2312" w:hint="eastAsia"/>
                <w:i/>
                <w:spacing w:val="-20"/>
                <w:w w:val="90"/>
              </w:rPr>
            </w:pPr>
            <w:r>
              <w:rPr>
                <w:rFonts w:ascii="仿宋_GB2312" w:hint="eastAsia"/>
                <w:i/>
                <w:spacing w:val="-20"/>
                <w:w w:val="90"/>
              </w:rPr>
              <w:t>229</w:t>
            </w:r>
          </w:p>
        </w:tc>
        <w:tc>
          <w:tcPr>
            <w:tcW w:w="467" w:type="dxa"/>
            <w:vAlign w:val="center"/>
          </w:tcPr>
          <w:p w14:paraId="7D39A538" w14:textId="77777777" w:rsidR="004F152D" w:rsidRDefault="004F152D">
            <w:pPr>
              <w:jc w:val="center"/>
              <w:rPr>
                <w:rFonts w:ascii="仿宋_GB2312" w:hint="eastAsia"/>
                <w:i/>
                <w:spacing w:val="-20"/>
                <w:w w:val="90"/>
              </w:rPr>
            </w:pPr>
            <w:r>
              <w:rPr>
                <w:rFonts w:ascii="仿宋_GB2312" w:hint="eastAsia"/>
                <w:i/>
                <w:spacing w:val="-20"/>
                <w:w w:val="90"/>
              </w:rPr>
              <w:t>233</w:t>
            </w:r>
          </w:p>
        </w:tc>
        <w:tc>
          <w:tcPr>
            <w:tcW w:w="466" w:type="dxa"/>
            <w:vAlign w:val="center"/>
          </w:tcPr>
          <w:p w14:paraId="2784473D" w14:textId="77777777" w:rsidR="004F152D" w:rsidRDefault="004F152D">
            <w:pPr>
              <w:jc w:val="center"/>
              <w:rPr>
                <w:rFonts w:ascii="仿宋_GB2312" w:hint="eastAsia"/>
                <w:i/>
                <w:spacing w:val="-20"/>
                <w:w w:val="90"/>
              </w:rPr>
            </w:pPr>
            <w:r>
              <w:rPr>
                <w:rFonts w:ascii="仿宋_GB2312" w:hint="eastAsia"/>
                <w:i/>
                <w:spacing w:val="-20"/>
                <w:w w:val="90"/>
              </w:rPr>
              <w:t>225</w:t>
            </w:r>
          </w:p>
        </w:tc>
        <w:tc>
          <w:tcPr>
            <w:tcW w:w="467" w:type="dxa"/>
            <w:vAlign w:val="center"/>
          </w:tcPr>
          <w:p w14:paraId="18ADA63C" w14:textId="77777777" w:rsidR="004F152D" w:rsidRDefault="004F152D">
            <w:pPr>
              <w:jc w:val="center"/>
              <w:rPr>
                <w:rFonts w:ascii="仿宋_GB2312" w:hint="eastAsia"/>
                <w:i/>
                <w:spacing w:val="-20"/>
                <w:w w:val="90"/>
              </w:rPr>
            </w:pPr>
            <w:r>
              <w:rPr>
                <w:rFonts w:ascii="仿宋_GB2312" w:hint="eastAsia"/>
                <w:i/>
                <w:spacing w:val="-20"/>
                <w:w w:val="90"/>
              </w:rPr>
              <w:t>234</w:t>
            </w:r>
          </w:p>
        </w:tc>
        <w:tc>
          <w:tcPr>
            <w:tcW w:w="466" w:type="dxa"/>
            <w:vAlign w:val="center"/>
          </w:tcPr>
          <w:p w14:paraId="58CF12AE" w14:textId="77777777" w:rsidR="004F152D" w:rsidRDefault="004F152D">
            <w:pPr>
              <w:jc w:val="center"/>
              <w:rPr>
                <w:rFonts w:ascii="仿宋_GB2312" w:hint="eastAsia"/>
                <w:i/>
                <w:spacing w:val="-20"/>
                <w:w w:val="90"/>
              </w:rPr>
            </w:pPr>
            <w:r>
              <w:rPr>
                <w:rFonts w:ascii="仿宋_GB2312" w:hint="eastAsia"/>
                <w:i/>
                <w:spacing w:val="-20"/>
                <w:w w:val="90"/>
              </w:rPr>
              <w:t>232</w:t>
            </w:r>
          </w:p>
        </w:tc>
        <w:tc>
          <w:tcPr>
            <w:tcW w:w="502" w:type="dxa"/>
            <w:vAlign w:val="center"/>
          </w:tcPr>
          <w:p w14:paraId="1B0C709C" w14:textId="77777777" w:rsidR="004F152D" w:rsidRDefault="004F152D">
            <w:pPr>
              <w:jc w:val="center"/>
              <w:rPr>
                <w:rFonts w:ascii="仿宋_GB2312" w:hint="eastAsia"/>
                <w:i/>
                <w:spacing w:val="-20"/>
                <w:w w:val="90"/>
              </w:rPr>
            </w:pPr>
            <w:r>
              <w:rPr>
                <w:rFonts w:ascii="仿宋_GB2312" w:hint="eastAsia"/>
                <w:i/>
                <w:spacing w:val="-20"/>
                <w:w w:val="90"/>
              </w:rPr>
              <w:t>220</w:t>
            </w:r>
          </w:p>
        </w:tc>
        <w:tc>
          <w:tcPr>
            <w:tcW w:w="490" w:type="dxa"/>
            <w:tcBorders>
              <w:bottom w:val="single" w:sz="4" w:space="0" w:color="auto"/>
            </w:tcBorders>
            <w:vAlign w:val="center"/>
          </w:tcPr>
          <w:p w14:paraId="4748CA84" w14:textId="77777777" w:rsidR="004F152D" w:rsidRDefault="004F152D">
            <w:pPr>
              <w:jc w:val="center"/>
              <w:rPr>
                <w:rFonts w:ascii="仿宋_GB2312" w:hint="eastAsia"/>
                <w:i/>
                <w:spacing w:val="-20"/>
                <w:w w:val="90"/>
              </w:rPr>
            </w:pPr>
            <w:r>
              <w:rPr>
                <w:rFonts w:ascii="仿宋_GB2312" w:hint="eastAsia"/>
                <w:i/>
                <w:spacing w:val="-20"/>
                <w:w w:val="90"/>
              </w:rPr>
              <w:t>199</w:t>
            </w:r>
          </w:p>
        </w:tc>
        <w:tc>
          <w:tcPr>
            <w:tcW w:w="490" w:type="dxa"/>
            <w:tcBorders>
              <w:bottom w:val="single" w:sz="4" w:space="0" w:color="auto"/>
            </w:tcBorders>
            <w:vAlign w:val="center"/>
          </w:tcPr>
          <w:p w14:paraId="4E8E0C7C" w14:textId="77777777" w:rsidR="004F152D" w:rsidRDefault="004F152D">
            <w:pPr>
              <w:jc w:val="center"/>
              <w:rPr>
                <w:rFonts w:ascii="仿宋_GB2312" w:hint="eastAsia"/>
                <w:i/>
                <w:spacing w:val="-20"/>
                <w:w w:val="90"/>
              </w:rPr>
            </w:pPr>
            <w:r>
              <w:rPr>
                <w:rFonts w:ascii="仿宋_GB2312" w:hint="eastAsia"/>
                <w:i/>
                <w:spacing w:val="-20"/>
                <w:w w:val="90"/>
              </w:rPr>
              <w:t>102</w:t>
            </w:r>
          </w:p>
        </w:tc>
        <w:tc>
          <w:tcPr>
            <w:tcW w:w="490" w:type="dxa"/>
            <w:tcBorders>
              <w:bottom w:val="single" w:sz="4" w:space="0" w:color="auto"/>
            </w:tcBorders>
            <w:vAlign w:val="center"/>
          </w:tcPr>
          <w:p w14:paraId="3A81C56B" w14:textId="77777777" w:rsidR="004F152D" w:rsidRDefault="004F152D">
            <w:pPr>
              <w:jc w:val="center"/>
              <w:rPr>
                <w:rFonts w:ascii="仿宋_GB2312" w:hint="eastAsia"/>
                <w:i/>
                <w:sz w:val="24"/>
              </w:rPr>
            </w:pPr>
            <w:r>
              <w:rPr>
                <w:rFonts w:ascii="仿宋_GB2312" w:hint="eastAsia"/>
                <w:i/>
                <w:sz w:val="24"/>
              </w:rPr>
              <w:t>57</w:t>
            </w:r>
          </w:p>
        </w:tc>
      </w:tr>
    </w:tbl>
    <w:p w14:paraId="74CF3E15" w14:textId="77777777" w:rsidR="004F152D" w:rsidRDefault="004F152D">
      <w:pPr>
        <w:snapToGrid w:val="0"/>
        <w:rPr>
          <w:rFonts w:ascii="仿宋_GB2312"/>
          <w:sz w:val="18"/>
        </w:rPr>
      </w:pPr>
    </w:p>
    <w:p w14:paraId="4D8DAB3B" w14:textId="77777777" w:rsidR="004F152D" w:rsidRDefault="004F152D">
      <w:pPr>
        <w:snapToGrid w:val="0"/>
        <w:rPr>
          <w:rFonts w:hint="eastAsia"/>
          <w:sz w:val="18"/>
        </w:rPr>
        <w:sectPr w:rsidR="004F152D">
          <w:pgSz w:w="16840" w:h="11907" w:orient="landscape" w:code="9"/>
          <w:pgMar w:top="1418" w:right="1418" w:bottom="1247" w:left="1247" w:header="851" w:footer="851" w:gutter="0"/>
          <w:cols w:space="425"/>
          <w:docGrid w:type="lines" w:linePitch="400" w:charSpace="1789"/>
        </w:sectPr>
      </w:pPr>
    </w:p>
    <w:p w14:paraId="4EEEDD29" w14:textId="77777777" w:rsidR="004F152D" w:rsidRDefault="004F152D">
      <w:pPr>
        <w:rPr>
          <w:rFonts w:hint="eastAsia"/>
        </w:rPr>
      </w:pPr>
    </w:p>
    <w:p w14:paraId="3CA748DC" w14:textId="77777777" w:rsidR="004F152D" w:rsidRDefault="004F152D">
      <w:pPr>
        <w:pStyle w:val="1"/>
        <w:rPr>
          <w:rFonts w:hint="eastAsia"/>
        </w:rPr>
      </w:pPr>
      <w:bookmarkStart w:id="818" w:name="_Toc13797856"/>
      <w:r>
        <w:t>8</w:t>
      </w:r>
      <w:r>
        <w:rPr>
          <w:rFonts w:hint="eastAsia"/>
        </w:rPr>
        <w:t>、 工程质量的技术组织措施</w:t>
      </w:r>
      <w:bookmarkEnd w:id="1"/>
      <w:bookmarkEnd w:id="818"/>
    </w:p>
    <w:p w14:paraId="78A2E707" w14:textId="77777777" w:rsidR="004F152D" w:rsidRDefault="004F152D">
      <w:pPr>
        <w:pStyle w:val="2"/>
        <w:rPr>
          <w:rFonts w:hint="eastAsia"/>
        </w:rPr>
      </w:pPr>
      <w:bookmarkStart w:id="819" w:name="_Toc5241804"/>
      <w:bookmarkStart w:id="820" w:name="_Toc13797857"/>
      <w:r>
        <w:rPr>
          <w:rFonts w:hint="eastAsia"/>
        </w:rPr>
        <w:t>8.1</w:t>
      </w:r>
      <w:r>
        <w:rPr>
          <w:rFonts w:hint="eastAsia"/>
        </w:rPr>
        <w:t>、质量保证体系</w:t>
      </w:r>
      <w:bookmarkEnd w:id="819"/>
      <w:bookmarkEnd w:id="820"/>
    </w:p>
    <w:p w14:paraId="1C85DFD8" w14:textId="77777777" w:rsidR="004F152D" w:rsidRDefault="004F152D">
      <w:pPr>
        <w:pStyle w:val="3"/>
      </w:pPr>
      <w:r>
        <w:rPr>
          <w:rFonts w:hint="eastAsia"/>
        </w:rPr>
        <w:t>8.1.1</w:t>
      </w:r>
      <w:r>
        <w:rPr>
          <w:rFonts w:hint="eastAsia"/>
        </w:rPr>
        <w:t>、政策声明</w:t>
      </w:r>
    </w:p>
    <w:p w14:paraId="56E93550" w14:textId="77777777" w:rsidR="004F152D" w:rsidRDefault="004F152D">
      <w:r>
        <w:rPr>
          <w:rFonts w:hint="eastAsia"/>
        </w:rPr>
        <w:t xml:space="preserve">    </w:t>
      </w:r>
      <w:r>
        <w:rPr>
          <w:rFonts w:hint="eastAsia"/>
        </w:rPr>
        <w:t>我单位在承建本工程中，将完全按照合同条款、工程图纸、技术规格书进行施工，并对施工全过程实施有计划、有系统的质量管理，给业主提供充分的质量信任，确保合同范围内的各项工程的施工质量满足合同规定的要求并使业主和监理工程师满意。</w:t>
      </w:r>
    </w:p>
    <w:p w14:paraId="4BAF21B7" w14:textId="77777777" w:rsidR="004F152D" w:rsidRDefault="004F152D">
      <w:pPr>
        <w:pStyle w:val="3"/>
        <w:rPr>
          <w:rFonts w:hint="eastAsia"/>
        </w:rPr>
      </w:pPr>
      <w:r>
        <w:rPr>
          <w:rFonts w:hint="eastAsia"/>
        </w:rPr>
        <w:t>8.1.2</w:t>
      </w:r>
      <w:r>
        <w:rPr>
          <w:rFonts w:hint="eastAsia"/>
        </w:rPr>
        <w:t>、本工程质量目标</w:t>
      </w:r>
    </w:p>
    <w:p w14:paraId="18AD59A7" w14:textId="77777777" w:rsidR="004F152D" w:rsidRDefault="004F152D">
      <w:r>
        <w:t xml:space="preserve">    </w:t>
      </w:r>
      <w:r>
        <w:rPr>
          <w:rFonts w:hint="eastAsia"/>
        </w:rPr>
        <w:t>严格按照规范精心施工，争创优质工程。按招标文件要求，施工质量按《港口工程质量检验评定标准》（</w:t>
      </w:r>
      <w:r>
        <w:rPr>
          <w:rFonts w:hint="eastAsia"/>
        </w:rPr>
        <w:t>JTJ221-98</w:t>
      </w:r>
      <w:r>
        <w:rPr>
          <w:rFonts w:hint="eastAsia"/>
        </w:rPr>
        <w:t>）检验评定，工程质量达到优良等级。</w:t>
      </w:r>
    </w:p>
    <w:p w14:paraId="4D550BEC" w14:textId="77777777" w:rsidR="004F152D" w:rsidRDefault="004F152D">
      <w:pPr>
        <w:pStyle w:val="2"/>
      </w:pPr>
      <w:bookmarkStart w:id="821" w:name="_Toc13797858"/>
      <w:r>
        <w:rPr>
          <w:rFonts w:hint="eastAsia"/>
        </w:rPr>
        <w:t>8.</w:t>
      </w:r>
      <w:r>
        <w:t>2</w:t>
      </w:r>
      <w:r>
        <w:rPr>
          <w:rFonts w:hint="eastAsia"/>
        </w:rPr>
        <w:t>、质量保证体系</w:t>
      </w:r>
      <w:bookmarkEnd w:id="821"/>
    </w:p>
    <w:p w14:paraId="52B735AC" w14:textId="77777777" w:rsidR="004F152D" w:rsidRDefault="004F152D">
      <w:r>
        <w:t xml:space="preserve">    </w:t>
      </w:r>
      <w:r>
        <w:rPr>
          <w:rFonts w:hint="eastAsia"/>
        </w:rPr>
        <w:t>我单位已按</w:t>
      </w:r>
      <w:r>
        <w:t>GB/T19001-2000idt ISO9001:2000</w:t>
      </w:r>
      <w:r>
        <w:rPr>
          <w:rFonts w:hint="eastAsia"/>
        </w:rPr>
        <w:t>标准建立并实施质量保证体系，在</w:t>
      </w:r>
      <w:r>
        <w:t>1997</w:t>
      </w:r>
      <w:r>
        <w:rPr>
          <w:rFonts w:hint="eastAsia"/>
        </w:rPr>
        <w:t>年通过了质量认证公司的现场审核，并获得了该公司颁发的质量认证证书。</w:t>
      </w:r>
    </w:p>
    <w:p w14:paraId="5992F8A0" w14:textId="77777777" w:rsidR="004F152D" w:rsidRDefault="004F152D">
      <w:pPr>
        <w:pStyle w:val="3"/>
      </w:pPr>
      <w:r>
        <w:t xml:space="preserve">8.2.1 </w:t>
      </w:r>
      <w:r>
        <w:rPr>
          <w:rFonts w:hint="eastAsia"/>
        </w:rPr>
        <w:t>质量方针、质量目标和质量承诺</w:t>
      </w:r>
    </w:p>
    <w:p w14:paraId="7658F69A" w14:textId="77777777" w:rsidR="004F152D" w:rsidRDefault="004F152D">
      <w:pPr>
        <w:outlineLvl w:val="0"/>
      </w:pPr>
      <w:r>
        <w:t xml:space="preserve">    1</w:t>
      </w:r>
      <w:r>
        <w:rPr>
          <w:rFonts w:hint="eastAsia"/>
        </w:rPr>
        <w:t>．质量方针</w:t>
      </w:r>
    </w:p>
    <w:p w14:paraId="4DF9620A" w14:textId="77777777" w:rsidR="004F152D" w:rsidRDefault="004F152D">
      <w:r>
        <w:t xml:space="preserve">      </w:t>
      </w:r>
      <w:r>
        <w:rPr>
          <w:rFonts w:hint="eastAsia"/>
        </w:rPr>
        <w:t>科学管理、持续改进、优质高效、顾客满意。</w:t>
      </w:r>
    </w:p>
    <w:p w14:paraId="7332E947" w14:textId="77777777" w:rsidR="004F152D" w:rsidRDefault="004F152D">
      <w:pPr>
        <w:outlineLvl w:val="0"/>
      </w:pPr>
      <w:r>
        <w:t xml:space="preserve">    2</w:t>
      </w:r>
      <w:r>
        <w:t>、</w:t>
      </w:r>
      <w:r>
        <w:rPr>
          <w:rFonts w:hint="eastAsia"/>
        </w:rPr>
        <w:t>质量目标</w:t>
      </w:r>
    </w:p>
    <w:p w14:paraId="032C4C39" w14:textId="77777777" w:rsidR="004F152D" w:rsidRDefault="004F152D">
      <w:pPr>
        <w:rPr>
          <w:rFonts w:ascii="仿宋_GB2312"/>
        </w:rPr>
      </w:pPr>
      <w:r>
        <w:rPr>
          <w:rFonts w:ascii="仿宋_GB2312"/>
        </w:rPr>
        <w:t xml:space="preserve">    (1) </w:t>
      </w:r>
      <w:r>
        <w:rPr>
          <w:rFonts w:ascii="仿宋_GB2312" w:hint="eastAsia"/>
        </w:rPr>
        <w:t>确保质量体系按</w:t>
      </w:r>
      <w:r>
        <w:rPr>
          <w:rFonts w:ascii="仿宋_GB2312"/>
        </w:rPr>
        <w:t>GB/T19001-2000idt ISO9001:2000</w:t>
      </w:r>
      <w:r>
        <w:rPr>
          <w:rFonts w:ascii="仿宋_GB2312" w:hint="eastAsia"/>
        </w:rPr>
        <w:t>标准有效运行；</w:t>
      </w:r>
    </w:p>
    <w:p w14:paraId="5574CAE5" w14:textId="77777777" w:rsidR="004F152D" w:rsidRDefault="004F152D">
      <w:pPr>
        <w:rPr>
          <w:rFonts w:ascii="仿宋_GB2312"/>
        </w:rPr>
      </w:pPr>
      <w:r>
        <w:rPr>
          <w:rFonts w:ascii="仿宋_GB2312"/>
        </w:rPr>
        <w:t xml:space="preserve">    (2) </w:t>
      </w:r>
      <w:r>
        <w:rPr>
          <w:rFonts w:ascii="仿宋_GB2312" w:hint="eastAsia"/>
        </w:rPr>
        <w:t>竣工工程合格率为</w:t>
      </w:r>
      <w:r>
        <w:rPr>
          <w:rFonts w:ascii="仿宋_GB2312"/>
        </w:rPr>
        <w:t>100</w:t>
      </w:r>
      <w:r>
        <w:rPr>
          <w:rFonts w:ascii="仿宋_GB2312" w:hint="eastAsia"/>
        </w:rPr>
        <w:t>％，经评定的竣工工程优良品率达到</w:t>
      </w:r>
      <w:r>
        <w:rPr>
          <w:rFonts w:ascii="仿宋_GB2312"/>
        </w:rPr>
        <w:t>85</w:t>
      </w:r>
      <w:r>
        <w:rPr>
          <w:rFonts w:ascii="仿宋_GB2312" w:hint="eastAsia"/>
        </w:rPr>
        <w:t>％以上。</w:t>
      </w:r>
    </w:p>
    <w:p w14:paraId="7C98A921" w14:textId="77777777" w:rsidR="004F152D" w:rsidRDefault="004F152D">
      <w:pPr>
        <w:rPr>
          <w:rFonts w:ascii="仿宋_GB2312"/>
        </w:rPr>
      </w:pPr>
      <w:r>
        <w:rPr>
          <w:rFonts w:ascii="仿宋_GB2312"/>
        </w:rPr>
        <w:t xml:space="preserve">    (3) </w:t>
      </w:r>
      <w:r>
        <w:rPr>
          <w:rFonts w:ascii="仿宋_GB2312" w:hint="eastAsia"/>
        </w:rPr>
        <w:t>树立良好的社会信誉。</w:t>
      </w:r>
    </w:p>
    <w:p w14:paraId="079D4416" w14:textId="77777777" w:rsidR="004F152D" w:rsidRDefault="004F152D">
      <w:pPr>
        <w:outlineLvl w:val="0"/>
        <w:rPr>
          <w:rFonts w:ascii="仿宋_GB2312"/>
        </w:rPr>
      </w:pPr>
      <w:r>
        <w:rPr>
          <w:rFonts w:ascii="仿宋_GB2312" w:hint="eastAsia"/>
        </w:rPr>
        <w:t xml:space="preserve">    </w:t>
      </w:r>
      <w:r>
        <w:rPr>
          <w:rFonts w:ascii="仿宋_GB2312"/>
        </w:rPr>
        <w:t>3</w:t>
      </w:r>
      <w:r>
        <w:rPr>
          <w:rFonts w:ascii="仿宋_GB2312"/>
        </w:rPr>
        <w:t>、</w:t>
      </w:r>
      <w:r>
        <w:rPr>
          <w:rFonts w:ascii="仿宋_GB2312" w:hint="eastAsia"/>
        </w:rPr>
        <w:t>质量承诺</w:t>
      </w:r>
    </w:p>
    <w:p w14:paraId="3749C574" w14:textId="77777777" w:rsidR="004F152D" w:rsidRDefault="004F152D">
      <w:r>
        <w:rPr>
          <w:rFonts w:ascii="仿宋_GB2312" w:hint="eastAsia"/>
        </w:rPr>
        <w:t xml:space="preserve">    </w:t>
      </w:r>
      <w:r>
        <w:rPr>
          <w:rFonts w:ascii="仿宋_GB2312" w:hint="eastAsia"/>
        </w:rPr>
        <w:t>鼓励和支持全体员工对工程和服务质量精益求精，积极推动企业技术进</w:t>
      </w:r>
      <w:r>
        <w:rPr>
          <w:rFonts w:hint="eastAsia"/>
        </w:rPr>
        <w:t>步，努力提高质量水平。</w:t>
      </w:r>
    </w:p>
    <w:p w14:paraId="2428B53B" w14:textId="77777777" w:rsidR="004F152D" w:rsidRDefault="004F152D">
      <w:pPr>
        <w:pStyle w:val="3"/>
      </w:pPr>
      <w:r>
        <w:t xml:space="preserve">8.2.2 </w:t>
      </w:r>
      <w:r>
        <w:rPr>
          <w:rFonts w:hint="eastAsia"/>
        </w:rPr>
        <w:t>主要质量体系文件</w:t>
      </w:r>
    </w:p>
    <w:p w14:paraId="48BD53DA" w14:textId="77777777" w:rsidR="004F152D" w:rsidRDefault="004F152D">
      <w:pPr>
        <w:rPr>
          <w:rFonts w:ascii="Arial" w:hAnsi="Arial"/>
        </w:rPr>
      </w:pPr>
      <w:r>
        <w:rPr>
          <w:rFonts w:ascii="Arial" w:hAnsi="Arial" w:hint="eastAsia"/>
        </w:rPr>
        <w:t>――质量手册：</w:t>
      </w:r>
      <w:r>
        <w:rPr>
          <w:rFonts w:ascii="Arial" w:hAnsi="Arial"/>
        </w:rPr>
        <w:t>QM</w:t>
      </w:r>
    </w:p>
    <w:p w14:paraId="2246AD9C" w14:textId="77777777" w:rsidR="004F152D" w:rsidRDefault="004F152D">
      <w:pPr>
        <w:pStyle w:val="a7"/>
        <w:spacing w:line="300" w:lineRule="auto"/>
        <w:rPr>
          <w:rFonts w:ascii="仿宋_GB2312" w:hAnsi="Arial"/>
        </w:rPr>
      </w:pPr>
      <w:r>
        <w:rPr>
          <w:rFonts w:ascii="仿宋_GB2312" w:hAnsi="Arial" w:hint="eastAsia"/>
        </w:rPr>
        <w:t>――管理程序：</w:t>
      </w:r>
    </w:p>
    <w:p w14:paraId="0C7F043B" w14:textId="77777777" w:rsidR="004F152D" w:rsidRDefault="004F152D">
      <w:pPr>
        <w:rPr>
          <w:rFonts w:ascii="仿宋_GB2312" w:hAnsi="Arial"/>
        </w:rPr>
      </w:pPr>
      <w:r>
        <w:rPr>
          <w:rFonts w:ascii="仿宋_GB2312" w:hAnsi="Arial"/>
        </w:rPr>
        <w:t>1.</w:t>
      </w:r>
      <w:r>
        <w:rPr>
          <w:rFonts w:ascii="仿宋_GB2312" w:hAnsi="Arial"/>
        </w:rPr>
        <w:tab/>
        <w:t>QP4-1</w:t>
      </w:r>
      <w:r>
        <w:rPr>
          <w:rFonts w:ascii="仿宋_GB2312" w:hAnsi="Arial"/>
        </w:rPr>
        <w:tab/>
      </w:r>
      <w:r>
        <w:rPr>
          <w:rFonts w:ascii="仿宋_GB2312" w:hAnsi="Arial" w:hint="eastAsia"/>
        </w:rPr>
        <w:t>文件和资料控制程序</w:t>
      </w:r>
    </w:p>
    <w:p w14:paraId="7FD1F4A4" w14:textId="77777777" w:rsidR="004F152D" w:rsidRDefault="004F152D">
      <w:pPr>
        <w:rPr>
          <w:rFonts w:ascii="仿宋_GB2312" w:hAnsi="Arial"/>
        </w:rPr>
      </w:pPr>
      <w:r>
        <w:rPr>
          <w:rFonts w:ascii="仿宋_GB2312" w:hAnsi="Arial"/>
        </w:rPr>
        <w:t>2.</w:t>
      </w:r>
      <w:r>
        <w:rPr>
          <w:rFonts w:ascii="仿宋_GB2312" w:hAnsi="Arial"/>
        </w:rPr>
        <w:tab/>
        <w:t>QP4-2</w:t>
      </w:r>
      <w:r>
        <w:rPr>
          <w:rFonts w:ascii="仿宋_GB2312" w:hAnsi="Arial"/>
        </w:rPr>
        <w:tab/>
      </w:r>
      <w:r>
        <w:rPr>
          <w:rFonts w:ascii="仿宋_GB2312" w:hAnsi="Arial" w:hint="eastAsia"/>
        </w:rPr>
        <w:t>记录控制程序</w:t>
      </w:r>
    </w:p>
    <w:p w14:paraId="34A33409" w14:textId="77777777" w:rsidR="004F152D" w:rsidRDefault="004F152D">
      <w:pPr>
        <w:rPr>
          <w:rFonts w:ascii="仿宋_GB2312" w:hAnsi="Arial"/>
        </w:rPr>
      </w:pPr>
      <w:r>
        <w:rPr>
          <w:rFonts w:ascii="仿宋_GB2312" w:hAnsi="Arial"/>
        </w:rPr>
        <w:t>3.</w:t>
      </w:r>
      <w:r>
        <w:rPr>
          <w:rFonts w:ascii="仿宋_GB2312" w:hAnsi="Arial"/>
        </w:rPr>
        <w:tab/>
        <w:t>QP6-1</w:t>
      </w:r>
      <w:r>
        <w:rPr>
          <w:rFonts w:ascii="仿宋_GB2312" w:hAnsi="Arial"/>
        </w:rPr>
        <w:tab/>
      </w:r>
      <w:r>
        <w:rPr>
          <w:rFonts w:ascii="仿宋_GB2312" w:hAnsi="Arial" w:hint="eastAsia"/>
        </w:rPr>
        <w:t>人力资源控制程序</w:t>
      </w:r>
    </w:p>
    <w:p w14:paraId="74100BDE" w14:textId="77777777" w:rsidR="004F152D" w:rsidRDefault="004F152D">
      <w:pPr>
        <w:rPr>
          <w:rFonts w:ascii="仿宋_GB2312" w:hAnsi="Arial"/>
        </w:rPr>
      </w:pPr>
      <w:r>
        <w:rPr>
          <w:rFonts w:ascii="仿宋_GB2312" w:hAnsi="Arial"/>
        </w:rPr>
        <w:t>4.</w:t>
      </w:r>
      <w:r>
        <w:rPr>
          <w:rFonts w:ascii="仿宋_GB2312" w:hAnsi="Arial"/>
        </w:rPr>
        <w:tab/>
        <w:t>QP6-2</w:t>
      </w:r>
      <w:r>
        <w:rPr>
          <w:rFonts w:ascii="仿宋_GB2312" w:hAnsi="Arial"/>
        </w:rPr>
        <w:tab/>
      </w:r>
      <w:r>
        <w:rPr>
          <w:rFonts w:ascii="仿宋_GB2312" w:hAnsi="Arial" w:hint="eastAsia"/>
        </w:rPr>
        <w:t>船机设备控制程序</w:t>
      </w:r>
    </w:p>
    <w:p w14:paraId="26A4323F" w14:textId="77777777" w:rsidR="004F152D" w:rsidRDefault="004F152D">
      <w:pPr>
        <w:rPr>
          <w:rFonts w:ascii="仿宋_GB2312" w:hAnsi="Arial"/>
        </w:rPr>
      </w:pPr>
      <w:r>
        <w:rPr>
          <w:rFonts w:ascii="仿宋_GB2312" w:hAnsi="Arial"/>
        </w:rPr>
        <w:t>5.</w:t>
      </w:r>
      <w:r>
        <w:rPr>
          <w:rFonts w:ascii="仿宋_GB2312" w:hAnsi="Arial"/>
        </w:rPr>
        <w:tab/>
        <w:t>QP7-1</w:t>
      </w:r>
      <w:r>
        <w:rPr>
          <w:rFonts w:ascii="仿宋_GB2312" w:hAnsi="Arial"/>
        </w:rPr>
        <w:tab/>
      </w:r>
      <w:r>
        <w:rPr>
          <w:rFonts w:ascii="仿宋_GB2312" w:hAnsi="Arial" w:hint="eastAsia"/>
        </w:rPr>
        <w:t>施工组织设计编制程序</w:t>
      </w:r>
    </w:p>
    <w:p w14:paraId="04285243" w14:textId="77777777" w:rsidR="004F152D" w:rsidRDefault="004F152D">
      <w:pPr>
        <w:rPr>
          <w:rFonts w:ascii="仿宋_GB2312" w:hAnsi="Arial"/>
        </w:rPr>
      </w:pPr>
      <w:r>
        <w:rPr>
          <w:rFonts w:ascii="仿宋_GB2312" w:hAnsi="Arial"/>
        </w:rPr>
        <w:t>6.</w:t>
      </w:r>
      <w:r>
        <w:rPr>
          <w:rFonts w:ascii="仿宋_GB2312" w:hAnsi="Arial"/>
        </w:rPr>
        <w:tab/>
        <w:t>QP7-2</w:t>
      </w:r>
      <w:r>
        <w:rPr>
          <w:rFonts w:ascii="仿宋_GB2312" w:hAnsi="Arial"/>
        </w:rPr>
        <w:tab/>
      </w:r>
      <w:r>
        <w:rPr>
          <w:rFonts w:ascii="仿宋_GB2312" w:hAnsi="Arial" w:hint="eastAsia"/>
        </w:rPr>
        <w:t>合同评审控制程序</w:t>
      </w:r>
    </w:p>
    <w:p w14:paraId="19E890BC" w14:textId="77777777" w:rsidR="004F152D" w:rsidRDefault="004F152D">
      <w:pPr>
        <w:rPr>
          <w:rFonts w:ascii="仿宋_GB2312" w:hAnsi="Arial"/>
        </w:rPr>
      </w:pPr>
      <w:r>
        <w:rPr>
          <w:rFonts w:ascii="仿宋_GB2312" w:hAnsi="Arial"/>
        </w:rPr>
        <w:t>7.</w:t>
      </w:r>
      <w:r>
        <w:rPr>
          <w:rFonts w:ascii="仿宋_GB2312" w:hAnsi="Arial"/>
        </w:rPr>
        <w:tab/>
        <w:t>QP7-3</w:t>
      </w:r>
      <w:r>
        <w:rPr>
          <w:rFonts w:ascii="仿宋_GB2312" w:hAnsi="Arial"/>
        </w:rPr>
        <w:tab/>
      </w:r>
      <w:r>
        <w:rPr>
          <w:rFonts w:ascii="仿宋_GB2312" w:hAnsi="Arial" w:hint="eastAsia"/>
        </w:rPr>
        <w:t>采购控制程序</w:t>
      </w:r>
    </w:p>
    <w:p w14:paraId="0A053F36" w14:textId="77777777" w:rsidR="004F152D" w:rsidRDefault="004F152D">
      <w:pPr>
        <w:rPr>
          <w:rFonts w:ascii="仿宋_GB2312" w:hAnsi="Arial"/>
        </w:rPr>
      </w:pPr>
      <w:r>
        <w:rPr>
          <w:rFonts w:ascii="仿宋_GB2312" w:hAnsi="Arial"/>
        </w:rPr>
        <w:t>8.</w:t>
      </w:r>
      <w:r>
        <w:rPr>
          <w:rFonts w:ascii="仿宋_GB2312" w:hAnsi="Arial"/>
        </w:rPr>
        <w:tab/>
        <w:t>QP7-4</w:t>
      </w:r>
      <w:r>
        <w:rPr>
          <w:rFonts w:ascii="仿宋_GB2312" w:hAnsi="Arial"/>
        </w:rPr>
        <w:tab/>
      </w:r>
      <w:r>
        <w:rPr>
          <w:rFonts w:ascii="仿宋_GB2312" w:hAnsi="Arial" w:hint="eastAsia"/>
        </w:rPr>
        <w:t>生产和服务过程控制程序</w:t>
      </w:r>
    </w:p>
    <w:p w14:paraId="0656B5F7" w14:textId="77777777" w:rsidR="004F152D" w:rsidRDefault="004F152D">
      <w:pPr>
        <w:rPr>
          <w:rFonts w:ascii="仿宋_GB2312" w:hAnsi="Arial"/>
        </w:rPr>
      </w:pPr>
      <w:r>
        <w:rPr>
          <w:rFonts w:ascii="仿宋_GB2312" w:hAnsi="Arial"/>
        </w:rPr>
        <w:t>9.</w:t>
      </w:r>
      <w:r>
        <w:rPr>
          <w:rFonts w:ascii="仿宋_GB2312" w:hAnsi="Arial"/>
        </w:rPr>
        <w:tab/>
        <w:t>QP7-5</w:t>
      </w:r>
      <w:r>
        <w:rPr>
          <w:rFonts w:ascii="仿宋_GB2312" w:hAnsi="Arial"/>
        </w:rPr>
        <w:tab/>
      </w:r>
      <w:r>
        <w:rPr>
          <w:rFonts w:ascii="仿宋_GB2312" w:hAnsi="Arial" w:hint="eastAsia"/>
        </w:rPr>
        <w:t>产品标识和可追溯性程序</w:t>
      </w:r>
    </w:p>
    <w:p w14:paraId="478F72D0" w14:textId="77777777" w:rsidR="004F152D" w:rsidRDefault="004F152D">
      <w:pPr>
        <w:rPr>
          <w:rFonts w:ascii="仿宋_GB2312" w:hAnsi="Arial"/>
        </w:rPr>
      </w:pPr>
      <w:r>
        <w:rPr>
          <w:rFonts w:ascii="仿宋_GB2312" w:hAnsi="Arial"/>
        </w:rPr>
        <w:t>10.QP7-6</w:t>
      </w:r>
      <w:r>
        <w:rPr>
          <w:rFonts w:ascii="仿宋_GB2312" w:hAnsi="Arial"/>
        </w:rPr>
        <w:tab/>
      </w:r>
      <w:r>
        <w:rPr>
          <w:rFonts w:ascii="仿宋_GB2312" w:hAnsi="Arial" w:hint="eastAsia"/>
        </w:rPr>
        <w:t>监视和测量装置控制程序</w:t>
      </w:r>
    </w:p>
    <w:p w14:paraId="6534643C" w14:textId="77777777" w:rsidR="004F152D" w:rsidRDefault="004F152D">
      <w:pPr>
        <w:rPr>
          <w:rFonts w:ascii="仿宋_GB2312" w:hAnsi="Arial"/>
        </w:rPr>
      </w:pPr>
      <w:r>
        <w:rPr>
          <w:rFonts w:ascii="仿宋_GB2312" w:hAnsi="Arial"/>
        </w:rPr>
        <w:t>11.QP8-1</w:t>
      </w:r>
      <w:r>
        <w:rPr>
          <w:rFonts w:ascii="仿宋_GB2312" w:hAnsi="Arial"/>
        </w:rPr>
        <w:tab/>
      </w:r>
      <w:r>
        <w:rPr>
          <w:rFonts w:ascii="仿宋_GB2312" w:hAnsi="Arial" w:hint="eastAsia"/>
        </w:rPr>
        <w:t>顾客满意度监视测量程序</w:t>
      </w:r>
    </w:p>
    <w:p w14:paraId="25F6475C" w14:textId="77777777" w:rsidR="004F152D" w:rsidRDefault="004F152D">
      <w:pPr>
        <w:rPr>
          <w:rFonts w:ascii="仿宋_GB2312" w:hAnsi="Arial"/>
        </w:rPr>
      </w:pPr>
      <w:r>
        <w:rPr>
          <w:rFonts w:ascii="仿宋_GB2312" w:hAnsi="Arial"/>
        </w:rPr>
        <w:t>12.QP8-2</w:t>
      </w:r>
      <w:r>
        <w:rPr>
          <w:rFonts w:ascii="仿宋_GB2312" w:hAnsi="Arial"/>
        </w:rPr>
        <w:tab/>
      </w:r>
      <w:r>
        <w:rPr>
          <w:rFonts w:ascii="仿宋_GB2312" w:hAnsi="Arial" w:hint="eastAsia"/>
        </w:rPr>
        <w:t>内部审核控制程序</w:t>
      </w:r>
    </w:p>
    <w:p w14:paraId="741C6E09" w14:textId="77777777" w:rsidR="004F152D" w:rsidRDefault="004F152D">
      <w:pPr>
        <w:rPr>
          <w:rFonts w:ascii="仿宋_GB2312" w:hAnsi="Arial"/>
        </w:rPr>
      </w:pPr>
      <w:r>
        <w:rPr>
          <w:rFonts w:ascii="仿宋_GB2312" w:hAnsi="Arial"/>
        </w:rPr>
        <w:t>13.QP8-3</w:t>
      </w:r>
      <w:r>
        <w:rPr>
          <w:rFonts w:ascii="仿宋_GB2312" w:hAnsi="Arial"/>
        </w:rPr>
        <w:tab/>
      </w:r>
      <w:r>
        <w:rPr>
          <w:rFonts w:ascii="仿宋_GB2312" w:hAnsi="Arial" w:hint="eastAsia"/>
        </w:rPr>
        <w:t>产品的监视和测量控制程序</w:t>
      </w:r>
    </w:p>
    <w:p w14:paraId="01B63267" w14:textId="77777777" w:rsidR="004F152D" w:rsidRDefault="004F152D">
      <w:pPr>
        <w:rPr>
          <w:rFonts w:ascii="仿宋_GB2312" w:hAnsi="Arial"/>
        </w:rPr>
      </w:pPr>
      <w:r>
        <w:rPr>
          <w:rFonts w:ascii="仿宋_GB2312" w:hAnsi="Arial"/>
        </w:rPr>
        <w:t>14.QP8-4</w:t>
      </w:r>
      <w:r>
        <w:rPr>
          <w:rFonts w:ascii="仿宋_GB2312" w:hAnsi="Arial"/>
        </w:rPr>
        <w:tab/>
      </w:r>
      <w:r>
        <w:rPr>
          <w:rFonts w:ascii="仿宋_GB2312" w:hAnsi="Arial" w:hint="eastAsia"/>
        </w:rPr>
        <w:t>不合格品控制程序</w:t>
      </w:r>
    </w:p>
    <w:p w14:paraId="45B858E2" w14:textId="77777777" w:rsidR="004F152D" w:rsidRDefault="004F152D">
      <w:pPr>
        <w:rPr>
          <w:rFonts w:ascii="仿宋_GB2312" w:hAnsi="Arial"/>
        </w:rPr>
      </w:pPr>
      <w:r>
        <w:rPr>
          <w:rFonts w:ascii="仿宋_GB2312" w:hAnsi="Arial"/>
        </w:rPr>
        <w:t>15.QP8-5</w:t>
      </w:r>
      <w:r>
        <w:rPr>
          <w:rFonts w:ascii="仿宋_GB2312" w:hAnsi="Arial"/>
        </w:rPr>
        <w:tab/>
      </w:r>
      <w:r>
        <w:rPr>
          <w:rFonts w:ascii="仿宋_GB2312" w:hAnsi="Arial" w:hint="eastAsia"/>
        </w:rPr>
        <w:t>纠正措施和预防措施控制程序</w:t>
      </w:r>
    </w:p>
    <w:p w14:paraId="4C36AA2C" w14:textId="77777777" w:rsidR="004F152D" w:rsidRDefault="004F152D">
      <w:pPr>
        <w:rPr>
          <w:rFonts w:ascii="仿宋_GB2312" w:hAnsi="Arial"/>
        </w:rPr>
      </w:pPr>
      <w:r>
        <w:rPr>
          <w:rFonts w:ascii="仿宋_GB2312" w:hAnsi="Arial"/>
        </w:rPr>
        <w:t>16.QP9-1</w:t>
      </w:r>
      <w:r>
        <w:rPr>
          <w:rFonts w:ascii="仿宋_GB2312" w:hAnsi="Arial"/>
        </w:rPr>
        <w:tab/>
      </w:r>
      <w:r>
        <w:rPr>
          <w:rFonts w:ascii="仿宋_GB2312" w:hAnsi="Arial" w:hint="eastAsia"/>
        </w:rPr>
        <w:t>安全生产控制程序</w:t>
      </w:r>
    </w:p>
    <w:p w14:paraId="682B432E" w14:textId="77777777" w:rsidR="004F152D" w:rsidRDefault="004F152D"/>
    <w:p w14:paraId="5EBD3CD0" w14:textId="77777777" w:rsidR="004F152D" w:rsidRDefault="004F152D">
      <w:r>
        <w:rPr>
          <w:rFonts w:hint="eastAsia"/>
        </w:rPr>
        <w:t>――作业指导书：</w:t>
      </w:r>
    </w:p>
    <w:p w14:paraId="1CD2D021" w14:textId="77777777" w:rsidR="004F152D" w:rsidRDefault="004F152D">
      <w:r>
        <w:rPr>
          <w:rFonts w:hint="eastAsia"/>
        </w:rPr>
        <w:t>共编制</w:t>
      </w:r>
      <w:r>
        <w:t>37</w:t>
      </w:r>
      <w:r>
        <w:rPr>
          <w:rFonts w:hint="eastAsia"/>
        </w:rPr>
        <w:t>个作业指导文件，对工序施工进行具体指导。</w:t>
      </w:r>
    </w:p>
    <w:p w14:paraId="5E875049" w14:textId="77777777" w:rsidR="004F152D" w:rsidRDefault="004F152D">
      <w:r>
        <w:rPr>
          <w:rFonts w:hint="eastAsia"/>
        </w:rPr>
        <w:t>我单位质量保证体系履盖我单位各施工单位。质量方针是我单位质量工作的宗旨；质量目标是我们工程施工的最终目标。质量手册、程序文件和作业指导书是我单位质量保证体系文件。质量保证体系也将在本工程中得到有效的运行。</w:t>
      </w:r>
    </w:p>
    <w:p w14:paraId="081FF99B" w14:textId="77777777" w:rsidR="004F152D" w:rsidRDefault="004F152D">
      <w:pPr>
        <w:pStyle w:val="3"/>
      </w:pPr>
      <w:r>
        <w:t xml:space="preserve">8.2.3 </w:t>
      </w:r>
      <w:r>
        <w:rPr>
          <w:rFonts w:hint="eastAsia"/>
        </w:rPr>
        <w:t>质量保证遵守的原则</w:t>
      </w:r>
    </w:p>
    <w:p w14:paraId="4DB7772A" w14:textId="77777777" w:rsidR="004F152D" w:rsidRDefault="004F152D">
      <w:r>
        <w:rPr>
          <w:rFonts w:hint="eastAsia"/>
        </w:rPr>
        <w:t xml:space="preserve">  </w:t>
      </w:r>
      <w:r>
        <w:t xml:space="preserve">(1) </w:t>
      </w:r>
      <w:r>
        <w:rPr>
          <w:rFonts w:hint="eastAsia"/>
        </w:rPr>
        <w:t>按照</w:t>
      </w:r>
      <w:r>
        <w:t>GB/T19001-2000idt ISO9001:2000</w:t>
      </w:r>
      <w:r>
        <w:rPr>
          <w:rFonts w:hint="eastAsia"/>
        </w:rPr>
        <w:t>标准及质量管理八项原则，并结合本工程的特点建立有效的质量保证体系并使之有效运行。</w:t>
      </w:r>
    </w:p>
    <w:p w14:paraId="12636785" w14:textId="77777777" w:rsidR="004F152D" w:rsidRDefault="004F152D">
      <w:r>
        <w:rPr>
          <w:rFonts w:hint="eastAsia"/>
        </w:rPr>
        <w:t xml:space="preserve">  </w:t>
      </w:r>
      <w:r>
        <w:t xml:space="preserve">(2) </w:t>
      </w:r>
      <w:r>
        <w:rPr>
          <w:rFonts w:hint="eastAsia"/>
        </w:rPr>
        <w:t>根据“谁施工谁负责质量，谁操作谁保证质量”的原则，实施生产者自觉控制质量的工序管理。</w:t>
      </w:r>
    </w:p>
    <w:p w14:paraId="0A8703F4" w14:textId="77777777" w:rsidR="004F152D" w:rsidRDefault="004F152D">
      <w:r>
        <w:rPr>
          <w:rFonts w:hint="eastAsia"/>
        </w:rPr>
        <w:t xml:space="preserve">  </w:t>
      </w:r>
      <w:r>
        <w:t xml:space="preserve">(3) </w:t>
      </w:r>
      <w:r>
        <w:rPr>
          <w:rFonts w:hint="eastAsia"/>
        </w:rPr>
        <w:t>坚持质量的“三检”和严格的监督检查制度，防止不合格品产生。</w:t>
      </w:r>
    </w:p>
    <w:p w14:paraId="78AF68AD" w14:textId="77777777" w:rsidR="004F152D" w:rsidRDefault="004F152D">
      <w:r>
        <w:rPr>
          <w:rFonts w:hint="eastAsia"/>
        </w:rPr>
        <w:t xml:space="preserve">  </w:t>
      </w:r>
      <w:r>
        <w:t xml:space="preserve">(4) </w:t>
      </w:r>
      <w:r>
        <w:rPr>
          <w:rFonts w:hint="eastAsia"/>
        </w:rPr>
        <w:t>坚持不合格的材料、半成品、成品不得使用或交付。</w:t>
      </w:r>
    </w:p>
    <w:p w14:paraId="7C4FA829" w14:textId="77777777" w:rsidR="004F152D" w:rsidRDefault="004F152D">
      <w:r>
        <w:rPr>
          <w:rFonts w:hint="eastAsia"/>
        </w:rPr>
        <w:t xml:space="preserve">  </w:t>
      </w:r>
      <w:r>
        <w:t xml:space="preserve">(5) </w:t>
      </w:r>
      <w:r>
        <w:rPr>
          <w:rFonts w:hint="eastAsia"/>
        </w:rPr>
        <w:t>坚持试验、检验和工程验收制度。</w:t>
      </w:r>
    </w:p>
    <w:p w14:paraId="16F31BB7" w14:textId="77777777" w:rsidR="004F152D" w:rsidRDefault="004F152D">
      <w:pPr>
        <w:rPr>
          <w:rFonts w:hint="eastAsia"/>
        </w:rPr>
      </w:pPr>
      <w:r>
        <w:rPr>
          <w:rFonts w:hint="eastAsia"/>
        </w:rPr>
        <w:t xml:space="preserve">  </w:t>
      </w:r>
      <w:r>
        <w:t xml:space="preserve">(6) </w:t>
      </w:r>
      <w:r>
        <w:rPr>
          <w:rFonts w:hint="eastAsia"/>
        </w:rPr>
        <w:t>遵守施工技术规范、质量检验评定标准，严格按照设计图纸施工。</w:t>
      </w:r>
    </w:p>
    <w:p w14:paraId="077B07D6" w14:textId="77777777" w:rsidR="004F152D" w:rsidRDefault="004F152D">
      <w:pPr>
        <w:pStyle w:val="2"/>
      </w:pPr>
      <w:bookmarkStart w:id="822" w:name="_Toc5241805"/>
      <w:bookmarkStart w:id="823" w:name="_Toc13797859"/>
      <w:r>
        <w:rPr>
          <w:rFonts w:hint="eastAsia"/>
        </w:rPr>
        <w:t>8.</w:t>
      </w:r>
      <w:r>
        <w:t>3</w:t>
      </w:r>
      <w:r>
        <w:rPr>
          <w:rFonts w:hint="eastAsia"/>
        </w:rPr>
        <w:t>、质量管理组织机构</w:t>
      </w:r>
      <w:bookmarkEnd w:id="822"/>
      <w:bookmarkEnd w:id="823"/>
    </w:p>
    <w:p w14:paraId="15E853BE" w14:textId="77777777" w:rsidR="004F152D" w:rsidRDefault="004F152D">
      <w:pPr>
        <w:pStyle w:val="3"/>
      </w:pPr>
      <w:r>
        <w:t xml:space="preserve">8.3.1 </w:t>
      </w:r>
      <w:r>
        <w:rPr>
          <w:rFonts w:hint="eastAsia"/>
        </w:rPr>
        <w:t>概述</w:t>
      </w:r>
    </w:p>
    <w:p w14:paraId="0CE15FF1" w14:textId="77777777" w:rsidR="004F152D" w:rsidRDefault="004F152D">
      <w:r>
        <w:rPr>
          <w:rFonts w:hint="eastAsia"/>
        </w:rPr>
        <w:t xml:space="preserve">    </w:t>
      </w:r>
      <w:r>
        <w:rPr>
          <w:rFonts w:hint="eastAsia"/>
        </w:rPr>
        <w:t>我单位总部将抽调技术水平高、施工经验丰富的人员组建实施本工程的项目部，总部将对工程进度、质量、安全等方面对项目部进行指导、协助、监督，并在人、财、物等方面给予全面的支持和配合，确保工程质量满足业主的要求。</w:t>
      </w:r>
    </w:p>
    <w:p w14:paraId="3D2A51B4" w14:textId="77777777" w:rsidR="004F152D" w:rsidRDefault="004F152D">
      <w:r>
        <w:rPr>
          <w:rFonts w:hint="eastAsia"/>
        </w:rPr>
        <w:t xml:space="preserve">    </w:t>
      </w:r>
      <w:r>
        <w:rPr>
          <w:rFonts w:hint="eastAsia"/>
        </w:rPr>
        <w:t>总部与质量有关的部门有质保办、工程管理处、技术处、经营处、组人处、财务处、劳资处、安全处、综合处、办公室等，这些机构包含了从事与质量有关的管理、执行和验证工作的部门和人员。</w:t>
      </w:r>
    </w:p>
    <w:p w14:paraId="1B8D463A" w14:textId="77777777" w:rsidR="004F152D" w:rsidRDefault="004F152D">
      <w:r>
        <w:rPr>
          <w:rFonts w:hint="eastAsia"/>
        </w:rPr>
        <w:t xml:space="preserve">    </w:t>
      </w:r>
      <w:r>
        <w:rPr>
          <w:rFonts w:hint="eastAsia"/>
        </w:rPr>
        <w:t>项目部与质量有关的部门有质保部、质检部（含试验站）、安全部、技术部、工程部、机务部、财务部、劳资部、合约部、物资部、办公室等。</w:t>
      </w:r>
    </w:p>
    <w:p w14:paraId="15CBDEC3" w14:textId="77777777" w:rsidR="004F152D" w:rsidRDefault="004F152D">
      <w:pPr>
        <w:pStyle w:val="3"/>
      </w:pPr>
      <w:r>
        <w:t xml:space="preserve">8.3.2 </w:t>
      </w:r>
      <w:r>
        <w:rPr>
          <w:rFonts w:hint="eastAsia"/>
        </w:rPr>
        <w:t>质量保证机构</w:t>
      </w:r>
    </w:p>
    <w:p w14:paraId="492DA173" w14:textId="77777777" w:rsidR="004F152D" w:rsidRDefault="004F152D">
      <w:r>
        <w:rPr>
          <w:rFonts w:hint="eastAsia"/>
        </w:rPr>
        <w:t xml:space="preserve"> </w:t>
      </w:r>
      <w:r>
        <w:t xml:space="preserve">(1) </w:t>
      </w:r>
      <w:r>
        <w:rPr>
          <w:rFonts w:hint="eastAsia"/>
        </w:rPr>
        <w:t>总部质保办</w:t>
      </w:r>
    </w:p>
    <w:p w14:paraId="7697A4F9" w14:textId="77777777" w:rsidR="004F152D" w:rsidRDefault="004F152D">
      <w:r>
        <w:rPr>
          <w:rFonts w:hint="eastAsia"/>
        </w:rPr>
        <w:t xml:space="preserve">    </w:t>
      </w:r>
      <w:r>
        <w:rPr>
          <w:rFonts w:hint="eastAsia"/>
        </w:rPr>
        <w:t>质保办是独立行使质量保证职权的管理部门，其主要职责是通过组织内部质量体系审核及平时的质保监督，及时发现存在的或潜在的问题，责成责任部门采取纠正和预防措施，质保人员跟踪验证，从而确保质量保证体系的有效运行。总部质保办向管理者代表报告工作。</w:t>
      </w:r>
    </w:p>
    <w:p w14:paraId="32A0C963" w14:textId="77777777" w:rsidR="004F152D" w:rsidRDefault="004F152D">
      <w:pPr>
        <w:outlineLvl w:val="0"/>
      </w:pPr>
      <w:r>
        <w:t xml:space="preserve">(2) </w:t>
      </w:r>
      <w:r>
        <w:rPr>
          <w:rFonts w:hint="eastAsia"/>
        </w:rPr>
        <w:t>项目部质保部</w:t>
      </w:r>
    </w:p>
    <w:p w14:paraId="5D5AA837" w14:textId="77777777" w:rsidR="004F152D" w:rsidRDefault="004F152D">
      <w:r>
        <w:rPr>
          <w:rFonts w:hint="eastAsia"/>
        </w:rPr>
        <w:t xml:space="preserve">    </w:t>
      </w:r>
      <w:r>
        <w:rPr>
          <w:rFonts w:hint="eastAsia"/>
        </w:rPr>
        <w:t>质保部是项目部内独立行使质量保证职权的管理部门，其主要职责是通过参与内部质量体系审核及进行平时的质保监督，发现存在的或潜在的问题并跟踪验证项目部纠正和预防措施的实施，从而确保项目部内质量体系的有效运行。质保部在业务上受总部质保办的监督、协助和指导，在项目部内向项目经理报告工作。</w:t>
      </w:r>
    </w:p>
    <w:p w14:paraId="79F42A3B" w14:textId="77777777" w:rsidR="004F152D" w:rsidRDefault="004F152D">
      <w:pPr>
        <w:pStyle w:val="3"/>
      </w:pPr>
      <w:r>
        <w:t xml:space="preserve">8.3.3 </w:t>
      </w:r>
      <w:r>
        <w:rPr>
          <w:rFonts w:hint="eastAsia"/>
        </w:rPr>
        <w:t>检验和试验机构</w:t>
      </w:r>
    </w:p>
    <w:p w14:paraId="27051AFD" w14:textId="77777777" w:rsidR="004F152D" w:rsidRDefault="004F152D">
      <w:r>
        <w:t xml:space="preserve">  (1) </w:t>
      </w:r>
      <w:r>
        <w:rPr>
          <w:rFonts w:hint="eastAsia"/>
        </w:rPr>
        <w:t>总部工程管理处</w:t>
      </w:r>
    </w:p>
    <w:p w14:paraId="09E911A3" w14:textId="77777777" w:rsidR="004F152D" w:rsidRDefault="004F152D">
      <w:r>
        <w:rPr>
          <w:rFonts w:hint="eastAsia"/>
        </w:rPr>
        <w:t xml:space="preserve">    </w:t>
      </w:r>
      <w:r>
        <w:rPr>
          <w:rFonts w:hint="eastAsia"/>
        </w:rPr>
        <w:t>工程管理处是总部独立行使质量监督、检验、试验的职能部门，其主要职责是监督、指导、检查，通过对进货的产品、过程中半成品及最终产品的检验和试验，确保不合格的产品不使用、转序或交付。工程管理处向总部主管质量的领导报告工作。</w:t>
      </w:r>
    </w:p>
    <w:p w14:paraId="4D5656C2" w14:textId="77777777" w:rsidR="004F152D" w:rsidRDefault="004F152D">
      <w:r>
        <w:rPr>
          <w:rFonts w:hint="eastAsia"/>
        </w:rPr>
        <w:t xml:space="preserve">  </w:t>
      </w:r>
      <w:r>
        <w:t xml:space="preserve">(2) </w:t>
      </w:r>
      <w:r>
        <w:rPr>
          <w:rFonts w:hint="eastAsia"/>
        </w:rPr>
        <w:t>项目部质检部（下设试验站）</w:t>
      </w:r>
    </w:p>
    <w:p w14:paraId="044B2154" w14:textId="77777777" w:rsidR="004F152D" w:rsidRDefault="004F152D">
      <w:r>
        <w:rPr>
          <w:rFonts w:hint="eastAsia"/>
        </w:rPr>
        <w:t xml:space="preserve">    </w:t>
      </w:r>
      <w:r>
        <w:rPr>
          <w:rFonts w:hint="eastAsia"/>
        </w:rPr>
        <w:t>质检部是项目部内独立行使质量监督、检验、试验的职能部门，其主要职责是具体实施项目部内进货产品、过程中半成品及最终产品的检验和试验工作，对不符合规范规定施工或对工程质量造成严重危害的施工方法的操作过程有权加以制止，对经核实不符合质量标准的项目有权制止继续施工，确保项目工程质量。下设的试验站负责对工程所用材料检测工作，由质检部直接领导。质检部向项目部总工程师报告工作。</w:t>
      </w:r>
    </w:p>
    <w:p w14:paraId="514A469E" w14:textId="77777777" w:rsidR="004F152D" w:rsidRDefault="004F152D">
      <w:pPr>
        <w:pStyle w:val="3"/>
      </w:pPr>
      <w:r>
        <w:t xml:space="preserve">8.3.4 </w:t>
      </w:r>
      <w:r>
        <w:rPr>
          <w:rFonts w:hint="eastAsia"/>
        </w:rPr>
        <w:t>以顾客为关注焦点</w:t>
      </w:r>
    </w:p>
    <w:p w14:paraId="2983F098" w14:textId="77777777" w:rsidR="004F152D" w:rsidRDefault="004F152D">
      <w:r>
        <w:rPr>
          <w:rFonts w:hint="eastAsia"/>
        </w:rPr>
        <w:t xml:space="preserve">    </w:t>
      </w:r>
      <w:r>
        <w:rPr>
          <w:rFonts w:hint="eastAsia"/>
        </w:rPr>
        <w:t>我们将实现顾客满意作为本单位质量方针和质量目标的重要内容。</w:t>
      </w:r>
    </w:p>
    <w:p w14:paraId="45B1BEDA" w14:textId="77777777" w:rsidR="004F152D" w:rsidRDefault="004F152D">
      <w:r>
        <w:t xml:space="preserve">  (1) </w:t>
      </w:r>
      <w:r>
        <w:rPr>
          <w:rFonts w:hint="eastAsia"/>
        </w:rPr>
        <w:t>规定识别顾客明确的或隐含的需求和期望的职责权限、工作程序并控制执行。</w:t>
      </w:r>
    </w:p>
    <w:p w14:paraId="4EF37D8C" w14:textId="77777777" w:rsidR="004F152D" w:rsidRDefault="004F152D">
      <w:r>
        <w:t xml:space="preserve">  (2) </w:t>
      </w:r>
      <w:r>
        <w:rPr>
          <w:rFonts w:hint="eastAsia"/>
        </w:rPr>
        <w:t>将顾客的需求转化为产品的技术和服务的要求。</w:t>
      </w:r>
    </w:p>
    <w:p w14:paraId="6E244138" w14:textId="77777777" w:rsidR="004F152D" w:rsidRDefault="004F152D">
      <w:r>
        <w:t xml:space="preserve">  (3) </w:t>
      </w:r>
      <w:r>
        <w:rPr>
          <w:rFonts w:hint="eastAsia"/>
        </w:rPr>
        <w:t>通过质量管理体系的有效运行，实现顾客要求。</w:t>
      </w:r>
    </w:p>
    <w:p w14:paraId="7FE6E79E" w14:textId="77777777" w:rsidR="004F152D" w:rsidRDefault="004F152D">
      <w:pPr>
        <w:rPr>
          <w:rFonts w:hint="eastAsia"/>
        </w:rPr>
      </w:pPr>
      <w:r>
        <w:t xml:space="preserve">  (4) </w:t>
      </w:r>
      <w:r>
        <w:rPr>
          <w:rFonts w:hint="eastAsia"/>
        </w:rPr>
        <w:t>制定各种激励政策，鼓励员工主动在满足顾客要求方面提出改进措施，并对切实可行的改进措施积极采纳。</w:t>
      </w:r>
    </w:p>
    <w:p w14:paraId="5850965A" w14:textId="77777777" w:rsidR="004F152D" w:rsidRDefault="004F152D">
      <w:pPr>
        <w:pStyle w:val="3"/>
      </w:pPr>
      <w:r>
        <w:t xml:space="preserve">8.3.5 </w:t>
      </w:r>
      <w:r>
        <w:rPr>
          <w:rFonts w:hint="eastAsia"/>
        </w:rPr>
        <w:t>质量保证体系组织框图</w:t>
      </w:r>
    </w:p>
    <w:p w14:paraId="26A4E193" w14:textId="77777777" w:rsidR="004F152D" w:rsidRDefault="004F152D">
      <w:pPr>
        <w:ind w:firstLine="570"/>
        <w:outlineLvl w:val="0"/>
        <w:rPr>
          <w:rFonts w:hint="eastAsia"/>
        </w:rPr>
      </w:pPr>
      <w:r>
        <w:rPr>
          <w:rFonts w:hint="eastAsia"/>
        </w:rPr>
        <w:t>质量保证体系组织框图</w:t>
      </w:r>
    </w:p>
    <w:p w14:paraId="1E6E86F1" w14:textId="77777777" w:rsidR="004F152D" w:rsidRDefault="004F152D">
      <w:pPr>
        <w:rPr>
          <w:rFonts w:hint="eastAsia"/>
        </w:rPr>
      </w:pPr>
    </w:p>
    <w:p w14:paraId="113B8A6B" w14:textId="77777777" w:rsidR="004F152D" w:rsidRDefault="004F152D">
      <w:pPr>
        <w:rPr>
          <w:rFonts w:hint="eastAsia"/>
        </w:rPr>
      </w:pPr>
    </w:p>
    <w:p w14:paraId="3439ED8F" w14:textId="77777777" w:rsidR="004F152D" w:rsidRDefault="004F152D">
      <w:pPr>
        <w:rPr>
          <w:rFonts w:hint="eastAsia"/>
        </w:rPr>
      </w:pPr>
    </w:p>
    <w:p w14:paraId="2D5B53C1" w14:textId="77777777" w:rsidR="004F152D" w:rsidRDefault="004F152D"/>
    <w:p w14:paraId="23A8CD8F" w14:textId="77777777" w:rsidR="004F152D" w:rsidRDefault="004F152D">
      <w:pPr>
        <w:pStyle w:val="20"/>
        <w:ind w:left="0" w:firstLine="0"/>
        <w:rPr>
          <w:b w:val="0"/>
        </w:rPr>
      </w:pPr>
      <w:r>
        <w:rPr>
          <w:b w:val="0"/>
          <w:noProof/>
        </w:rPr>
        <w:pict w14:anchorId="2C0C50C0">
          <v:line id="_x0000_s1051" style="position:absolute;left:0;text-align:left;z-index:251459584" from="1in,106.65pt" to="1in,132.2pt" o:allowincell="f">
            <v:stroke endarrow="block"/>
          </v:line>
        </w:pict>
      </w:r>
    </w:p>
    <w:p w14:paraId="1DE2B481" w14:textId="77777777" w:rsidR="004F152D" w:rsidRDefault="004F152D">
      <w:pPr>
        <w:pStyle w:val="20"/>
        <w:ind w:left="0" w:firstLine="0"/>
        <w:rPr>
          <w:b w:val="0"/>
        </w:rPr>
      </w:pPr>
    </w:p>
    <w:p w14:paraId="1D336C44" w14:textId="77777777" w:rsidR="004F152D" w:rsidRDefault="004F152D">
      <w:pPr>
        <w:pStyle w:val="20"/>
        <w:ind w:left="0" w:firstLine="0"/>
        <w:rPr>
          <w:b w:val="0"/>
        </w:rPr>
      </w:pPr>
      <w:r>
        <w:rPr>
          <w:b w:val="0"/>
          <w:noProof/>
        </w:rPr>
        <w:pict w14:anchorId="6F828D58">
          <v:line id="_x0000_s1026" style="position:absolute;left:0;text-align:left;flip:x;z-index:251433984" from="229.3pt,25.55pt" to="229.3pt,185.8pt" o:allowincell="f">
            <v:stroke endarrow="block" endarrowwidth="narrow"/>
          </v:line>
        </w:pict>
      </w:r>
    </w:p>
    <w:p w14:paraId="58CD3768" w14:textId="77777777" w:rsidR="004F152D" w:rsidRDefault="004F152D">
      <w:pPr>
        <w:pStyle w:val="20"/>
        <w:ind w:left="0" w:firstLine="0"/>
        <w:rPr>
          <w:b w:val="0"/>
        </w:rPr>
      </w:pPr>
      <w:r>
        <w:rPr>
          <w:b w:val="0"/>
          <w:noProof/>
        </w:rPr>
        <w:pict w14:anchorId="7E7560A0">
          <v:line id="_x0000_s1049" style="position:absolute;left:0;text-align:left;z-index:251457536" from="335.55pt,74.4pt" to="335.55pt,101.2pt" o:allowincell="f">
            <v:stroke endarrow="block"/>
          </v:line>
        </w:pict>
      </w:r>
      <w:r>
        <w:rPr>
          <w:b w:val="0"/>
          <w:noProof/>
        </w:rPr>
        <w:pict w14:anchorId="7808DD79">
          <v:line id="_x0000_s1048" style="position:absolute;left:0;text-align:left;z-index:251456512" from="423.6pt,74.4pt" to="423.6pt,104.15pt" o:allowincell="f">
            <v:stroke endarrow="block"/>
          </v:line>
        </w:pict>
      </w:r>
      <w:r>
        <w:rPr>
          <w:b w:val="0"/>
          <w:noProof/>
        </w:rPr>
        <w:pict w14:anchorId="072554D6">
          <v:line id="_x0000_s1047" style="position:absolute;left:0;text-align:left;z-index:251455488" from="335.1pt,74.4pt" to="423.15pt,74.4pt" o:allowincell="f"/>
        </w:pict>
      </w:r>
      <w:r>
        <w:rPr>
          <w:b w:val="0"/>
          <w:noProof/>
        </w:rPr>
        <w:pict w14:anchorId="3E343C2E">
          <v:line id="_x0000_s1046" style="position:absolute;left:0;text-align:left;z-index:251454464" from="1in,16.85pt" to="360.35pt,16.85pt" o:allowincell="f"/>
        </w:pict>
      </w:r>
      <w:r>
        <w:rPr>
          <w:b w:val="0"/>
          <w:noProof/>
        </w:rPr>
        <w:pict w14:anchorId="74F59184">
          <v:shape id="_x0000_s1045" type="#_x0000_t202" style="position:absolute;left:0;text-align:left;margin-left:164pt;margin-top:235.2pt;width:160.9pt;height:18.1pt;z-index:251453440" o:allowincell="f" filled="f" stroked="f">
            <v:textbox style="mso-next-textbox:#_x0000_s1045" inset="0,0,0,0">
              <w:txbxContent>
                <w:p w14:paraId="09384B74" w14:textId="77777777" w:rsidR="004F152D" w:rsidRDefault="004F152D">
                  <w:pPr>
                    <w:pStyle w:val="a7"/>
                    <w:snapToGrid w:val="0"/>
                    <w:spacing w:line="240" w:lineRule="auto"/>
                    <w:rPr>
                      <w:rFonts w:hint="eastAsia"/>
                    </w:rPr>
                  </w:pPr>
                  <w:r>
                    <w:rPr>
                      <w:rFonts w:hint="eastAsia"/>
                    </w:rPr>
                    <w:t>管理线</w:t>
                  </w:r>
                </w:p>
              </w:txbxContent>
            </v:textbox>
          </v:shape>
        </w:pict>
      </w:r>
      <w:r>
        <w:rPr>
          <w:b w:val="0"/>
          <w:noProof/>
        </w:rPr>
        <w:pict w14:anchorId="0BDC68DF">
          <v:line id="_x0000_s1044" style="position:absolute;left:0;text-align:left;z-index:251452416" from="58.15pt,240.9pt" to="164pt,240.9pt" o:allowincell="f">
            <v:stroke endarrow="block" endarrowwidth="narrow"/>
          </v:line>
        </w:pict>
      </w:r>
      <w:r>
        <w:rPr>
          <w:b w:val="0"/>
          <w:noProof/>
        </w:rPr>
        <w:pict w14:anchorId="21AFE67D">
          <v:shape id="_x0000_s1043" type="#_x0000_t202" style="position:absolute;left:0;text-align:left;margin-left:164pt;margin-top:202.8pt;width:160.9pt;height:18.1pt;z-index:251451392" o:allowincell="f" filled="f" stroked="f">
            <v:textbox style="mso-next-textbox:#_x0000_s1043" inset="0,0,0,0">
              <w:txbxContent>
                <w:p w14:paraId="2D2F69AB" w14:textId="77777777" w:rsidR="004F152D" w:rsidRDefault="004F152D">
                  <w:pPr>
                    <w:pStyle w:val="a7"/>
                    <w:snapToGrid w:val="0"/>
                    <w:spacing w:line="240" w:lineRule="auto"/>
                    <w:rPr>
                      <w:rFonts w:hint="eastAsia"/>
                    </w:rPr>
                  </w:pPr>
                  <w:r>
                    <w:rPr>
                      <w:rFonts w:hint="eastAsia"/>
                    </w:rPr>
                    <w:t>业务指导线</w:t>
                  </w:r>
                </w:p>
              </w:txbxContent>
            </v:textbox>
          </v:shape>
        </w:pict>
      </w:r>
      <w:r>
        <w:rPr>
          <w:b w:val="0"/>
          <w:noProof/>
        </w:rPr>
        <w:pict w14:anchorId="742A1B14">
          <v:line id="_x0000_s1042" style="position:absolute;left:0;text-align:left;z-index:251450368" from="57.15pt,208.55pt" to="163pt,208.55pt" o:allowincell="f">
            <v:stroke dashstyle="dash" endarrowwidth="narrow"/>
          </v:line>
        </w:pict>
      </w:r>
      <w:r>
        <w:rPr>
          <w:b w:val="0"/>
          <w:noProof/>
        </w:rPr>
        <w:pict w14:anchorId="0E5DCE06">
          <v:line id="_x0000_s1041" style="position:absolute;left:0;text-align:left;z-index:251449344" from="133.15pt,51.8pt" to="289.2pt,51.8pt" o:allowincell="f">
            <v:stroke dashstyle="dash" endarrowwidth="narrow"/>
          </v:line>
        </w:pict>
      </w:r>
      <w:r>
        <w:rPr>
          <w:b w:val="0"/>
          <w:noProof/>
        </w:rPr>
        <w:pict w14:anchorId="3FB5641E">
          <v:line id="_x0000_s1040" style="position:absolute;left:0;text-align:left;flip:x y;z-index:251448320" from="293.8pt,134.6pt" to="293.8pt,153pt" o:allowincell="f">
            <v:stroke dashstyle="dash" endarrowwidth="narrow"/>
          </v:line>
        </w:pict>
      </w:r>
      <w:r>
        <w:rPr>
          <w:b w:val="0"/>
          <w:noProof/>
        </w:rPr>
        <w:pict w14:anchorId="2CCEA59F">
          <v:line id="_x0000_s1039" style="position:absolute;left:0;text-align:left;flip:x;z-index:251447296" from="418.25pt,126.2pt" to="418.25pt,174.8pt" o:allowincell="f">
            <v:stroke dashstyle="dash" endarrowwidth="narrow"/>
          </v:line>
        </w:pict>
      </w:r>
      <w:r>
        <w:rPr>
          <w:b w:val="0"/>
          <w:noProof/>
        </w:rPr>
        <w:pict w14:anchorId="0EB48C9F">
          <v:line id="_x0000_s1038" style="position:absolute;left:0;text-align:left;z-index:251446272" from="304pt,170.75pt" to="418.25pt,170.75pt" o:allowincell="f">
            <v:stroke dashstyle="dash" endarrowwidth="narrow"/>
          </v:line>
        </w:pict>
      </w:r>
      <w:r>
        <w:rPr>
          <w:b w:val="0"/>
          <w:noProof/>
        </w:rPr>
        <w:pict w14:anchorId="3F836AA8">
          <v:line id="_x0000_s1037" style="position:absolute;left:0;text-align:left;flip:x;z-index:251445248" from="362pt,59.3pt" to="362pt,74.4pt" o:allowincell="f">
            <v:stroke endarrow="block" endarrowwidth="narrow"/>
          </v:line>
        </w:pict>
      </w:r>
      <w:r>
        <w:rPr>
          <w:b w:val="0"/>
          <w:noProof/>
        </w:rPr>
        <w:pict w14:anchorId="2F9F8008">
          <v:line id="_x0000_s1036" style="position:absolute;left:0;text-align:left;flip:x;z-index:251444224" from="229.3pt,-46.2pt" to="229.3pt,-27.7pt" o:allowincell="f">
            <v:stroke endarrow="block" endarrowwidth="narrow"/>
          </v:line>
        </w:pict>
      </w:r>
      <w:r>
        <w:rPr>
          <w:b w:val="0"/>
          <w:noProof/>
        </w:rPr>
        <w:pict w14:anchorId="14FF73F2">
          <v:line id="_x0000_s1035" style="position:absolute;left:0;text-align:left;z-index:251443200" from="68.05pt,168.55pt" to="146.3pt,168.55pt" o:allowincell="f">
            <v:stroke dashstyle="dash" endarrowwidth="narrow"/>
          </v:line>
        </w:pict>
      </w:r>
      <w:r>
        <w:rPr>
          <w:b w:val="0"/>
          <w:noProof/>
        </w:rPr>
        <w:pict w14:anchorId="270FD7DE">
          <v:line id="_x0000_s1034" style="position:absolute;left:0;text-align:left;flip:x;z-index:251442176" from="72.05pt,61.45pt" to="72.25pt,168.2pt" o:allowincell="f">
            <v:stroke dashstyle="dash" endarrowwidth="narrow"/>
          </v:line>
        </w:pict>
      </w:r>
      <w:r>
        <w:rPr>
          <w:b w:val="0"/>
          <w:noProof/>
        </w:rPr>
        <w:pict w14:anchorId="25D92808">
          <v:shape id="_x0000_s1033" type="#_x0000_t202" style="position:absolute;left:0;text-align:left;margin-left:146.3pt;margin-top:154.8pt;width:158.85pt;height:23.75pt;z-index:251441152" o:allowincell="f" filled="f">
            <v:textbox style="mso-next-textbox:#_x0000_s1033" inset="0,0,0,0">
              <w:txbxContent>
                <w:p w14:paraId="7CCF5857" w14:textId="77777777" w:rsidR="004F152D" w:rsidRDefault="004F152D">
                  <w:pPr>
                    <w:pStyle w:val="10"/>
                    <w:rPr>
                      <w:rFonts w:hint="eastAsia"/>
                    </w:rPr>
                  </w:pPr>
                  <w:r>
                    <w:rPr>
                      <w:rFonts w:hint="eastAsia"/>
                    </w:rPr>
                    <w:t>各工区负责人</w:t>
                  </w:r>
                </w:p>
              </w:txbxContent>
            </v:textbox>
          </v:shape>
        </w:pict>
      </w:r>
      <w:r>
        <w:rPr>
          <w:b w:val="0"/>
          <w:noProof/>
        </w:rPr>
        <w:pict w14:anchorId="16E18038">
          <v:shape id="_x0000_s1032" type="#_x0000_t202" style="position:absolute;left:0;text-align:left;margin-left:384.85pt;margin-top:103.9pt;width:76.1pt;height:23.75pt;z-index:251440128" o:allowincell="f" filled="f">
            <v:textbox style="mso-next-textbox:#_x0000_s1032" inset="0,0,0,0">
              <w:txbxContent>
                <w:p w14:paraId="0D89FF0E" w14:textId="77777777" w:rsidR="004F152D" w:rsidRDefault="004F152D">
                  <w:pPr>
                    <w:pStyle w:val="10"/>
                    <w:rPr>
                      <w:rFonts w:hint="eastAsia"/>
                    </w:rPr>
                  </w:pPr>
                  <w:r>
                    <w:rPr>
                      <w:rFonts w:hint="eastAsia"/>
                    </w:rPr>
                    <w:t>项目部试验室</w:t>
                  </w:r>
                </w:p>
              </w:txbxContent>
            </v:textbox>
          </v:shape>
        </w:pict>
      </w:r>
      <w:r>
        <w:rPr>
          <w:b w:val="0"/>
          <w:noProof/>
        </w:rPr>
        <w:pict w14:anchorId="6400987E">
          <v:shape id="_x0000_s1031" type="#_x0000_t202" style="position:absolute;left:0;text-align:left;margin-left:262.6pt;margin-top:103.9pt;width:78.5pt;height:23.75pt;z-index:251439104" o:allowincell="f" filled="f">
            <v:textbox style="mso-next-textbox:#_x0000_s1031" inset="0,0,0,0">
              <w:txbxContent>
                <w:p w14:paraId="63A36D49" w14:textId="77777777" w:rsidR="004F152D" w:rsidRDefault="004F152D">
                  <w:pPr>
                    <w:pStyle w:val="10"/>
                    <w:rPr>
                      <w:rFonts w:hint="eastAsia"/>
                    </w:rPr>
                  </w:pPr>
                  <w:r>
                    <w:rPr>
                      <w:rFonts w:hint="eastAsia"/>
                    </w:rPr>
                    <w:t>项目部测量班</w:t>
                  </w:r>
                </w:p>
              </w:txbxContent>
            </v:textbox>
          </v:shape>
        </w:pict>
      </w:r>
      <w:r>
        <w:rPr>
          <w:b w:val="0"/>
          <w:noProof/>
        </w:rPr>
        <w:pict w14:anchorId="05E703CD">
          <v:shape id="_x0000_s1030" type="#_x0000_t202" style="position:absolute;left:0;text-align:left;margin-left:289.2pt;margin-top:34.35pt;width:126.3pt;height:23.7pt;z-index:251438080" o:allowincell="f" filled="f">
            <v:textbox style="mso-next-textbox:#_x0000_s1030" inset="0,0,0,0">
              <w:txbxContent>
                <w:p w14:paraId="356CD095" w14:textId="77777777" w:rsidR="004F152D" w:rsidRDefault="004F152D">
                  <w:pPr>
                    <w:pStyle w:val="10"/>
                    <w:rPr>
                      <w:rFonts w:hint="eastAsia"/>
                    </w:rPr>
                  </w:pPr>
                  <w:r>
                    <w:rPr>
                      <w:rFonts w:hint="eastAsia"/>
                    </w:rPr>
                    <w:t>项目部质检工程师</w:t>
                  </w:r>
                </w:p>
              </w:txbxContent>
            </v:textbox>
          </v:shape>
        </w:pict>
      </w:r>
      <w:r>
        <w:rPr>
          <w:b w:val="0"/>
          <w:noProof/>
        </w:rPr>
        <w:pict w14:anchorId="0A8983C7">
          <v:shape id="_x0000_s1029" type="#_x0000_t202" style="position:absolute;left:0;text-align:left;margin-left:28.3pt;margin-top:38.05pt;width:97.7pt;height:23.8pt;z-index:251437056" o:allowincell="f" filled="f">
            <v:textbox style="mso-next-textbox:#_x0000_s1029" inset="0,0,0,0">
              <w:txbxContent>
                <w:p w14:paraId="268CF171" w14:textId="77777777" w:rsidR="004F152D" w:rsidRDefault="004F152D">
                  <w:pPr>
                    <w:pStyle w:val="10"/>
                    <w:rPr>
                      <w:rFonts w:hint="eastAsia"/>
                    </w:rPr>
                  </w:pPr>
                  <w:r>
                    <w:rPr>
                      <w:rFonts w:hint="eastAsia"/>
                    </w:rPr>
                    <w:t>项目质保部</w:t>
                  </w:r>
                </w:p>
              </w:txbxContent>
            </v:textbox>
          </v:shape>
        </w:pict>
      </w:r>
      <w:r>
        <w:rPr>
          <w:b w:val="0"/>
          <w:noProof/>
        </w:rPr>
        <w:pict w14:anchorId="58911487">
          <v:shape id="_x0000_s1028" type="#_x0000_t202" style="position:absolute;left:0;text-align:left;margin-left:150.65pt;margin-top:-27.7pt;width:158.85pt;height:23.75pt;z-index:251436032" o:allowincell="f" filled="f">
            <v:textbox style="mso-next-textbox:#_x0000_s1028" inset="0,0,0,0">
              <w:txbxContent>
                <w:p w14:paraId="7F7DFD92" w14:textId="77777777" w:rsidR="004F152D" w:rsidRDefault="004F152D">
                  <w:pPr>
                    <w:pStyle w:val="10"/>
                    <w:rPr>
                      <w:rFonts w:hint="eastAsia"/>
                    </w:rPr>
                  </w:pPr>
                  <w:r>
                    <w:rPr>
                      <w:rFonts w:hint="eastAsia"/>
                    </w:rPr>
                    <w:t>项目总工程师</w:t>
                  </w:r>
                </w:p>
              </w:txbxContent>
            </v:textbox>
          </v:shape>
        </w:pict>
      </w:r>
      <w:r>
        <w:rPr>
          <w:b w:val="0"/>
          <w:noProof/>
        </w:rPr>
        <w:pict w14:anchorId="50CD5177">
          <v:shape id="_x0000_s1027" type="#_x0000_t202" style="position:absolute;left:0;text-align:left;margin-left:149.3pt;margin-top:-73pt;width:158.85pt;height:23.75pt;z-index:251435008" o:allowincell="f" filled="f">
            <v:textbox style="mso-next-textbox:#_x0000_s1027" inset="0,0,0,0">
              <w:txbxContent>
                <w:p w14:paraId="02BA56D9" w14:textId="77777777" w:rsidR="004F152D" w:rsidRDefault="004F152D">
                  <w:pPr>
                    <w:pStyle w:val="10"/>
                    <w:rPr>
                      <w:rFonts w:hint="eastAsia"/>
                    </w:rPr>
                  </w:pPr>
                  <w:r>
                    <w:rPr>
                      <w:rFonts w:hint="eastAsia"/>
                    </w:rPr>
                    <w:t>项目经理</w:t>
                  </w:r>
                </w:p>
              </w:txbxContent>
            </v:textbox>
          </v:shape>
        </w:pict>
      </w:r>
      <w:r>
        <w:rPr>
          <w:b w:val="0"/>
          <w:noProof/>
        </w:rPr>
        <w:pict w14:anchorId="6FBB1493">
          <v:line id="_x0000_s1050" style="position:absolute;left:0;text-align:left;z-index:251458560" from="360.35pt,14pt" to="360.35pt,34.7pt" o:allowincell="f">
            <v:stroke endarrow="block"/>
          </v:line>
        </w:pict>
      </w:r>
    </w:p>
    <w:p w14:paraId="53D36E4A" w14:textId="77777777" w:rsidR="004F152D" w:rsidRDefault="004F152D">
      <w:pPr>
        <w:pStyle w:val="20"/>
        <w:ind w:left="0" w:firstLine="0"/>
        <w:rPr>
          <w:b w:val="0"/>
        </w:rPr>
      </w:pPr>
    </w:p>
    <w:p w14:paraId="713B0118" w14:textId="77777777" w:rsidR="004F152D" w:rsidRDefault="004F152D">
      <w:pPr>
        <w:pStyle w:val="20"/>
        <w:ind w:left="0" w:firstLine="0"/>
        <w:rPr>
          <w:b w:val="0"/>
        </w:rPr>
      </w:pPr>
    </w:p>
    <w:p w14:paraId="7FA5EB5A" w14:textId="77777777" w:rsidR="004F152D" w:rsidRDefault="004F152D">
      <w:pPr>
        <w:pStyle w:val="20"/>
        <w:ind w:left="0" w:firstLine="0"/>
        <w:rPr>
          <w:b w:val="0"/>
        </w:rPr>
      </w:pPr>
    </w:p>
    <w:p w14:paraId="1B42E2CB" w14:textId="77777777" w:rsidR="004F152D" w:rsidRDefault="004F152D">
      <w:pPr>
        <w:pStyle w:val="20"/>
        <w:ind w:left="0" w:firstLine="0"/>
        <w:rPr>
          <w:b w:val="0"/>
        </w:rPr>
      </w:pPr>
    </w:p>
    <w:p w14:paraId="70034C67" w14:textId="77777777" w:rsidR="004F152D" w:rsidRDefault="004F152D">
      <w:pPr>
        <w:pStyle w:val="20"/>
        <w:ind w:left="0" w:firstLine="0"/>
        <w:rPr>
          <w:b w:val="0"/>
        </w:rPr>
      </w:pPr>
    </w:p>
    <w:p w14:paraId="4996F045" w14:textId="77777777" w:rsidR="004F152D" w:rsidRDefault="004F152D">
      <w:pPr>
        <w:pStyle w:val="20"/>
        <w:ind w:left="0" w:firstLine="0"/>
        <w:rPr>
          <w:b w:val="0"/>
        </w:rPr>
      </w:pPr>
    </w:p>
    <w:p w14:paraId="3E8C73CA" w14:textId="77777777" w:rsidR="004F152D" w:rsidRDefault="004F152D">
      <w:pPr>
        <w:pStyle w:val="20"/>
        <w:ind w:left="0" w:firstLine="0"/>
        <w:rPr>
          <w:b w:val="0"/>
        </w:rPr>
      </w:pPr>
    </w:p>
    <w:p w14:paraId="2D42D55D" w14:textId="77777777" w:rsidR="004F152D" w:rsidRDefault="004F152D">
      <w:pPr>
        <w:pStyle w:val="20"/>
        <w:ind w:left="0" w:firstLine="0"/>
        <w:rPr>
          <w:rFonts w:hint="eastAsia"/>
          <w:b w:val="0"/>
        </w:rPr>
      </w:pPr>
    </w:p>
    <w:p w14:paraId="78002779" w14:textId="77777777" w:rsidR="004F152D" w:rsidRDefault="004F152D">
      <w:pPr>
        <w:pStyle w:val="2"/>
        <w:rPr>
          <w:rFonts w:hint="eastAsia"/>
        </w:rPr>
      </w:pPr>
      <w:bookmarkStart w:id="824" w:name="_Toc5241806"/>
      <w:bookmarkStart w:id="825" w:name="_Toc13797860"/>
      <w:r>
        <w:t>8.4</w:t>
      </w:r>
      <w:r>
        <w:rPr>
          <w:rFonts w:hint="eastAsia"/>
        </w:rPr>
        <w:t>、工程质量保证措施</w:t>
      </w:r>
      <w:bookmarkEnd w:id="824"/>
      <w:bookmarkEnd w:id="825"/>
    </w:p>
    <w:p w14:paraId="38F7533B" w14:textId="77777777" w:rsidR="004F152D" w:rsidRDefault="004F152D">
      <w:pPr>
        <w:pStyle w:val="3"/>
      </w:pPr>
      <w:r>
        <w:t xml:space="preserve">8.4.1 </w:t>
      </w:r>
      <w:r>
        <w:rPr>
          <w:rFonts w:hint="eastAsia"/>
        </w:rPr>
        <w:t>生产过程控制</w:t>
      </w:r>
    </w:p>
    <w:p w14:paraId="0340C518" w14:textId="77777777" w:rsidR="004F152D" w:rsidRDefault="004F152D">
      <w:pPr>
        <w:ind w:firstLine="555"/>
        <w:rPr>
          <w:rFonts w:hint="eastAsia"/>
        </w:rPr>
      </w:pPr>
      <w:r>
        <w:rPr>
          <w:rFonts w:hint="eastAsia"/>
        </w:rPr>
        <w:t>生产过程控制从签订合同，完成设计图纸后开始，其控制程序如下图所示：</w:t>
      </w:r>
    </w:p>
    <w:p w14:paraId="66D5E835" w14:textId="77777777" w:rsidR="004F152D" w:rsidRDefault="004F152D">
      <w:pPr>
        <w:rPr>
          <w:rFonts w:hint="eastAsia"/>
        </w:rPr>
      </w:pPr>
    </w:p>
    <w:p w14:paraId="373A25D4" w14:textId="77777777" w:rsidR="004F152D" w:rsidRDefault="004F152D">
      <w:pPr>
        <w:rPr>
          <w:rFonts w:hint="eastAsia"/>
        </w:rPr>
      </w:pPr>
    </w:p>
    <w:p w14:paraId="4CCA0810" w14:textId="77777777" w:rsidR="004F152D" w:rsidRDefault="004F152D">
      <w:pPr>
        <w:rPr>
          <w:rFonts w:hint="eastAsia"/>
        </w:rPr>
      </w:pPr>
    </w:p>
    <w:p w14:paraId="7DA423AD" w14:textId="77777777" w:rsidR="004F152D" w:rsidRDefault="004F152D">
      <w:pPr>
        <w:rPr>
          <w:rFonts w:hint="eastAsia"/>
        </w:rPr>
      </w:pPr>
    </w:p>
    <w:p w14:paraId="1CF9AA32" w14:textId="77777777" w:rsidR="004F152D" w:rsidRDefault="004F152D">
      <w:pPr>
        <w:rPr>
          <w:rFonts w:hint="eastAsia"/>
        </w:rPr>
      </w:pPr>
    </w:p>
    <w:p w14:paraId="31030DDE" w14:textId="77777777" w:rsidR="004F152D" w:rsidRDefault="004F152D">
      <w:pPr>
        <w:rPr>
          <w:rFonts w:hint="eastAsia"/>
        </w:rPr>
      </w:pPr>
    </w:p>
    <w:p w14:paraId="5D37BEFC" w14:textId="77777777" w:rsidR="004F152D" w:rsidRDefault="004F152D"/>
    <w:p w14:paraId="3EA6B25F" w14:textId="77777777" w:rsidR="004F152D" w:rsidRDefault="004F152D">
      <w:pPr>
        <w:rPr>
          <w:b/>
        </w:rPr>
      </w:pPr>
      <w:r>
        <w:rPr>
          <w:b/>
          <w:noProof/>
        </w:rPr>
        <w:pict w14:anchorId="77113D24">
          <v:shape id="_x0000_s1098" type="#_x0000_t202" style="position:absolute;left:0;text-align:left;margin-left:153.6pt;margin-top:436.3pt;width:140.05pt;height:29.9pt;z-index:251507712" o:allowincell="f">
            <v:textbox style="mso-next-textbox:#_x0000_s1098">
              <w:txbxContent>
                <w:p w14:paraId="0E37822F" w14:textId="77777777" w:rsidR="004F152D" w:rsidRDefault="004F152D">
                  <w:pPr>
                    <w:pStyle w:val="10"/>
                    <w:rPr>
                      <w:rFonts w:hint="eastAsia"/>
                    </w:rPr>
                  </w:pPr>
                  <w:r>
                    <w:rPr>
                      <w:rFonts w:hint="eastAsia"/>
                    </w:rPr>
                    <w:t>移交工程竣工资料</w:t>
                  </w:r>
                </w:p>
              </w:txbxContent>
            </v:textbox>
          </v:shape>
        </w:pict>
      </w:r>
      <w:r>
        <w:rPr>
          <w:b/>
          <w:noProof/>
        </w:rPr>
        <w:pict w14:anchorId="6B638416">
          <v:line id="_x0000_s1118" style="position:absolute;left:0;text-align:left;z-index:251528192" from="347.55pt,337.6pt" to="347.55pt,367.5pt" o:allowincell="f">
            <v:stroke endarrow="block"/>
          </v:line>
        </w:pict>
      </w:r>
      <w:r>
        <w:rPr>
          <w:b/>
          <w:noProof/>
        </w:rPr>
        <w:pict w14:anchorId="63CF437D">
          <v:line id="_x0000_s1117" style="position:absolute;left:0;text-align:left;z-index:251527168" from="110.5pt,337.6pt" to="110.5pt,367.5pt" o:allowincell="f">
            <v:stroke endarrow="block"/>
          </v:line>
        </w:pict>
      </w:r>
      <w:r>
        <w:rPr>
          <w:b/>
          <w:noProof/>
        </w:rPr>
        <w:pict w14:anchorId="215D0A39">
          <v:line id="_x0000_s1116" style="position:absolute;left:0;text-align:left;z-index:251526144" from="304.45pt,337.6pt" to="347.55pt,337.6pt" o:allowincell="f"/>
        </w:pict>
      </w:r>
      <w:r>
        <w:rPr>
          <w:b/>
          <w:noProof/>
        </w:rPr>
        <w:pict w14:anchorId="095DF132">
          <v:line id="_x0000_s1115" style="position:absolute;left:0;text-align:left;flip:x;z-index:251525120" from="110.5pt,337.6pt" to="153.6pt,337.6pt" o:allowincell="f"/>
        </w:pict>
      </w:r>
      <w:r>
        <w:rPr>
          <w:b/>
          <w:noProof/>
        </w:rPr>
        <w:pict w14:anchorId="73FABF63">
          <v:line id="_x0000_s1114" style="position:absolute;left:0;text-align:left;z-index:251524096" from="229pt,317.65pt" to="229pt,327.6pt" o:allowincell="f">
            <v:stroke endarrow="block"/>
          </v:line>
        </w:pict>
      </w:r>
      <w:r>
        <w:rPr>
          <w:b/>
          <w:noProof/>
        </w:rPr>
        <w:pict w14:anchorId="758D29F4">
          <v:line id="_x0000_s1113" style="position:absolute;left:0;text-align:left;z-index:251523072" from="229pt,277.75pt" to="229pt,287.7pt" o:allowincell="f">
            <v:stroke endarrow="block"/>
          </v:line>
        </w:pict>
      </w:r>
      <w:r>
        <w:rPr>
          <w:b/>
          <w:noProof/>
        </w:rPr>
        <w:pict w14:anchorId="438F728C">
          <v:line id="_x0000_s1112" style="position:absolute;left:0;text-align:left;flip:x;z-index:251522048" from="282.9pt,257.8pt" to="347.55pt,257.8pt" o:allowincell="f">
            <v:stroke endarrow="block"/>
          </v:line>
        </w:pict>
      </w:r>
      <w:r>
        <w:rPr>
          <w:b/>
          <w:noProof/>
        </w:rPr>
        <w:pict w14:anchorId="712A36E7">
          <v:line id="_x0000_s1111" style="position:absolute;left:0;text-align:left;z-index:251521024" from="110.5pt,257.8pt" to="175.15pt,257.8pt" o:allowincell="f">
            <v:stroke endarrow="block"/>
          </v:line>
        </w:pict>
      </w:r>
      <w:r>
        <w:rPr>
          <w:b/>
          <w:noProof/>
        </w:rPr>
        <w:pict w14:anchorId="7B893825">
          <v:line id="_x0000_s1110" style="position:absolute;left:0;text-align:left;z-index:251520000" from="347.55pt,237.85pt" to="347.55pt,257.8pt" o:allowincell="f"/>
        </w:pict>
      </w:r>
      <w:r>
        <w:rPr>
          <w:b/>
          <w:noProof/>
        </w:rPr>
        <w:pict w14:anchorId="5A3BE9F0">
          <v:line id="_x0000_s1109" style="position:absolute;left:0;text-align:left;z-index:251518976" from="110.5pt,237.85pt" to="110.5pt,257.8pt" o:allowincell="f"/>
        </w:pict>
      </w:r>
      <w:r>
        <w:rPr>
          <w:b/>
          <w:noProof/>
        </w:rPr>
        <w:pict w14:anchorId="478A77D3">
          <v:line id="_x0000_s1108" style="position:absolute;left:0;text-align:left;z-index:251517952" from="229pt,197.95pt" to="229pt,247.85pt" o:allowincell="f">
            <v:stroke endarrow="block"/>
          </v:line>
        </w:pict>
      </w:r>
      <w:r>
        <w:rPr>
          <w:b/>
          <w:noProof/>
        </w:rPr>
        <w:pict w14:anchorId="2623B91D">
          <v:line id="_x0000_s1107" style="position:absolute;left:0;text-align:left;z-index:251516928" from="401.4pt,138.15pt" to="401.4pt,178.05pt" o:allowincell="f"/>
        </w:pict>
      </w:r>
      <w:r>
        <w:rPr>
          <w:b/>
          <w:noProof/>
        </w:rPr>
        <w:pict w14:anchorId="438150BF">
          <v:line id="_x0000_s1106" style="position:absolute;left:0;text-align:left;z-index:251515904" from="390.65pt,138.15pt" to="401.4pt,138.15pt" o:allowincell="f"/>
        </w:pict>
      </w:r>
      <w:r>
        <w:rPr>
          <w:b/>
          <w:noProof/>
        </w:rPr>
        <w:pict w14:anchorId="5303869A">
          <v:line id="_x0000_s1104" style="position:absolute;left:0;text-align:left;z-index:251513856" from="282.9pt,98.25pt" to="336.75pt,98.25pt" o:allowincell="f"/>
        </w:pict>
      </w:r>
      <w:r>
        <w:rPr>
          <w:b/>
          <w:noProof/>
        </w:rPr>
        <w:pict w14:anchorId="494FAC45">
          <v:line id="_x0000_s1103" style="position:absolute;left:0;text-align:left;z-index:251512832" from="110.5pt,98.25pt" to="175.15pt,98.25pt" o:allowincell="f"/>
        </w:pict>
      </w:r>
      <w:r>
        <w:rPr>
          <w:b/>
          <w:noProof/>
        </w:rPr>
        <w:pict w14:anchorId="1090A33E">
          <v:line id="_x0000_s1102" style="position:absolute;left:0;text-align:left;z-index:251511808" from="336.75pt,98.25pt" to="336.75pt,128.15pt" o:allowincell="f">
            <v:stroke endarrow="block"/>
          </v:line>
        </w:pict>
      </w:r>
      <w:r>
        <w:rPr>
          <w:b/>
          <w:noProof/>
        </w:rPr>
        <w:pict w14:anchorId="17D342A4">
          <v:line id="_x0000_s1101" style="position:absolute;left:0;text-align:left;z-index:251510784" from="110.5pt,98.25pt" to="110.5pt,128.15pt" o:allowincell="f">
            <v:stroke endarrow="block"/>
          </v:line>
        </w:pict>
      </w:r>
      <w:r>
        <w:rPr>
          <w:b/>
          <w:noProof/>
        </w:rPr>
        <w:pict w14:anchorId="1EB03B23">
          <v:line id="_x0000_s1100" style="position:absolute;left:0;text-align:left;z-index:251509760" from="229pt,78.3pt" to="229pt,88.3pt" o:allowincell="f">
            <v:stroke endarrow="block"/>
          </v:line>
        </w:pict>
      </w:r>
      <w:r>
        <w:rPr>
          <w:b/>
          <w:noProof/>
        </w:rPr>
        <w:pict w14:anchorId="69D971F9">
          <v:line id="_x0000_s1099" style="position:absolute;left:0;text-align:left;z-index:251508736" from="229pt,38.4pt" to="229pt,48.4pt" o:allowincell="f">
            <v:stroke endarrow="block"/>
          </v:line>
        </w:pict>
      </w:r>
      <w:r>
        <w:rPr>
          <w:b/>
          <w:noProof/>
        </w:rPr>
        <w:pict w14:anchorId="55F64981">
          <v:shape id="_x0000_s1096" type="#_x0000_t202" style="position:absolute;left:0;text-align:left;margin-left:56.6pt;margin-top:367.5pt;width:108.2pt;height:29.9pt;z-index:251505664" o:allowincell="f">
            <v:textbox style="mso-next-textbox:#_x0000_s1096">
              <w:txbxContent>
                <w:p w14:paraId="003F5FD9" w14:textId="77777777" w:rsidR="004F152D" w:rsidRDefault="004F152D">
                  <w:pPr>
                    <w:pStyle w:val="10"/>
                    <w:rPr>
                      <w:rFonts w:hint="eastAsia"/>
                    </w:rPr>
                  </w:pPr>
                  <w:r>
                    <w:rPr>
                      <w:rFonts w:hint="eastAsia"/>
                    </w:rPr>
                    <w:t>改善施工管理</w:t>
                  </w:r>
                </w:p>
              </w:txbxContent>
            </v:textbox>
          </v:shape>
        </w:pict>
      </w:r>
      <w:r>
        <w:rPr>
          <w:b/>
          <w:noProof/>
        </w:rPr>
        <w:pict w14:anchorId="646EB0DA">
          <v:shape id="_x0000_s1095" type="#_x0000_t202" style="position:absolute;left:0;text-align:left;margin-left:153.6pt;margin-top:327.6pt;width:150.85pt;height:29.9pt;z-index:251504640" o:allowincell="f">
            <v:textbox style="mso-next-textbox:#_x0000_s1095">
              <w:txbxContent>
                <w:p w14:paraId="0EF99482" w14:textId="77777777" w:rsidR="004F152D" w:rsidRDefault="004F152D">
                  <w:pPr>
                    <w:pStyle w:val="10"/>
                    <w:rPr>
                      <w:rFonts w:hint="eastAsia"/>
                    </w:rPr>
                  </w:pPr>
                  <w:r>
                    <w:rPr>
                      <w:rFonts w:hint="eastAsia"/>
                    </w:rPr>
                    <w:t>效果检查，质量检查</w:t>
                  </w:r>
                </w:p>
              </w:txbxContent>
            </v:textbox>
          </v:shape>
        </w:pict>
      </w:r>
      <w:r>
        <w:rPr>
          <w:b/>
          <w:noProof/>
        </w:rPr>
        <w:pict w14:anchorId="058396FB">
          <v:shape id="_x0000_s1094" type="#_x0000_t202" style="position:absolute;left:0;text-align:left;margin-left:175.15pt;margin-top:287.7pt;width:108.15pt;height:29.95pt;z-index:251503616" o:allowincell="f">
            <v:textbox style="mso-next-textbox:#_x0000_s1094">
              <w:txbxContent>
                <w:p w14:paraId="2BFFBF69" w14:textId="77777777" w:rsidR="004F152D" w:rsidRDefault="004F152D">
                  <w:pPr>
                    <w:pStyle w:val="10"/>
                    <w:rPr>
                      <w:rFonts w:hint="eastAsia"/>
                    </w:rPr>
                  </w:pPr>
                  <w:r>
                    <w:rPr>
                      <w:rFonts w:hint="eastAsia"/>
                    </w:rPr>
                    <w:t>开展质量活动</w:t>
                  </w:r>
                </w:p>
              </w:txbxContent>
            </v:textbox>
          </v:shape>
        </w:pict>
      </w:r>
      <w:r>
        <w:rPr>
          <w:b/>
          <w:noProof/>
        </w:rPr>
        <w:pict w14:anchorId="2443D15C">
          <v:shape id="_x0000_s1093" type="#_x0000_t202" style="position:absolute;left:0;text-align:left;margin-left:293.65pt;margin-top:207.95pt;width:94.9pt;height:26.9pt;z-index:251502592" o:allowincell="f">
            <v:textbox style="mso-next-textbox:#_x0000_s1093">
              <w:txbxContent>
                <w:p w14:paraId="0D1B88E6" w14:textId="77777777" w:rsidR="004F152D" w:rsidRDefault="004F152D">
                  <w:pPr>
                    <w:pStyle w:val="10"/>
                    <w:rPr>
                      <w:rFonts w:hint="eastAsia"/>
                    </w:rPr>
                  </w:pPr>
                  <w:r>
                    <w:rPr>
                      <w:rFonts w:hint="eastAsia"/>
                    </w:rPr>
                    <w:t>设</w:t>
                  </w:r>
                  <w:r>
                    <w:rPr>
                      <w:rFonts w:hint="eastAsia"/>
                    </w:rPr>
                    <w:t xml:space="preserve"> </w:t>
                  </w:r>
                  <w:r>
                    <w:rPr>
                      <w:rFonts w:hint="eastAsia"/>
                    </w:rPr>
                    <w:t>备</w:t>
                  </w:r>
                  <w:r>
                    <w:rPr>
                      <w:rFonts w:hint="eastAsia"/>
                    </w:rPr>
                    <w:t xml:space="preserve"> </w:t>
                  </w:r>
                  <w:r>
                    <w:rPr>
                      <w:rFonts w:hint="eastAsia"/>
                    </w:rPr>
                    <w:t>供</w:t>
                  </w:r>
                  <w:r>
                    <w:rPr>
                      <w:rFonts w:hint="eastAsia"/>
                    </w:rPr>
                    <w:t xml:space="preserve"> </w:t>
                  </w:r>
                  <w:r>
                    <w:rPr>
                      <w:rFonts w:hint="eastAsia"/>
                    </w:rPr>
                    <w:t>应</w:t>
                  </w:r>
                </w:p>
              </w:txbxContent>
            </v:textbox>
          </v:shape>
        </w:pict>
      </w:r>
      <w:r>
        <w:rPr>
          <w:b/>
          <w:noProof/>
        </w:rPr>
        <w:pict w14:anchorId="58C37669">
          <v:shape id="_x0000_s1092" type="#_x0000_t202" style="position:absolute;left:0;text-align:left;margin-left:56.6pt;margin-top:207.95pt;width:109.95pt;height:26.9pt;z-index:251501568" o:allowincell="f">
            <v:textbox style="mso-next-textbox:#_x0000_s1092">
              <w:txbxContent>
                <w:p w14:paraId="1175ED22" w14:textId="77777777" w:rsidR="004F152D" w:rsidRDefault="004F152D">
                  <w:pPr>
                    <w:pStyle w:val="10"/>
                    <w:rPr>
                      <w:rFonts w:hint="eastAsia"/>
                    </w:rPr>
                  </w:pPr>
                  <w:r>
                    <w:rPr>
                      <w:rFonts w:hint="eastAsia"/>
                    </w:rPr>
                    <w:t>材</w:t>
                  </w:r>
                  <w:r>
                    <w:rPr>
                      <w:rFonts w:hint="eastAsia"/>
                    </w:rPr>
                    <w:t xml:space="preserve"> </w:t>
                  </w:r>
                  <w:r>
                    <w:rPr>
                      <w:rFonts w:hint="eastAsia"/>
                    </w:rPr>
                    <w:t>料</w:t>
                  </w:r>
                  <w:r>
                    <w:rPr>
                      <w:rFonts w:hint="eastAsia"/>
                    </w:rPr>
                    <w:t xml:space="preserve"> </w:t>
                  </w:r>
                  <w:r>
                    <w:rPr>
                      <w:rFonts w:hint="eastAsia"/>
                    </w:rPr>
                    <w:t>供</w:t>
                  </w:r>
                  <w:r>
                    <w:rPr>
                      <w:rFonts w:hint="eastAsia"/>
                    </w:rPr>
                    <w:t xml:space="preserve"> </w:t>
                  </w:r>
                  <w:r>
                    <w:rPr>
                      <w:rFonts w:hint="eastAsia"/>
                    </w:rPr>
                    <w:t>应</w:t>
                  </w:r>
                </w:p>
              </w:txbxContent>
            </v:textbox>
          </v:shape>
        </w:pict>
      </w:r>
      <w:r>
        <w:rPr>
          <w:b/>
          <w:noProof/>
        </w:rPr>
        <w:pict w14:anchorId="5DA278A1">
          <v:shape id="_x0000_s1091" type="#_x0000_t202" style="position:absolute;left:0;text-align:left;margin-left:175.15pt;margin-top:247.85pt;width:108.15pt;height:29.9pt;z-index:251500544" o:allowincell="f">
            <v:textbox style="mso-next-textbox:#_x0000_s1091">
              <w:txbxContent>
                <w:p w14:paraId="2EF35811" w14:textId="77777777" w:rsidR="004F152D" w:rsidRDefault="004F152D">
                  <w:pPr>
                    <w:pStyle w:val="10"/>
                    <w:rPr>
                      <w:rFonts w:hint="eastAsia"/>
                    </w:rPr>
                  </w:pPr>
                  <w:r>
                    <w:rPr>
                      <w:rFonts w:hint="eastAsia"/>
                    </w:rPr>
                    <w:t>执行施工方案</w:t>
                  </w:r>
                </w:p>
              </w:txbxContent>
            </v:textbox>
          </v:shape>
        </w:pict>
      </w:r>
      <w:r>
        <w:rPr>
          <w:b/>
          <w:noProof/>
        </w:rPr>
        <w:pict w14:anchorId="3CFA9433">
          <v:shape id="_x0000_s1090" type="#_x0000_t202" style="position:absolute;left:0;text-align:left;margin-left:164.35pt;margin-top:168.05pt;width:126.2pt;height:29.9pt;z-index:251499520" o:allowincell="f">
            <v:textbox style="mso-next-textbox:#_x0000_s1090">
              <w:txbxContent>
                <w:p w14:paraId="631430AE" w14:textId="77777777" w:rsidR="004F152D" w:rsidRDefault="004F152D">
                  <w:pPr>
                    <w:pStyle w:val="10"/>
                    <w:rPr>
                      <w:rFonts w:hint="eastAsia"/>
                    </w:rPr>
                  </w:pPr>
                  <w:r>
                    <w:rPr>
                      <w:rFonts w:hint="eastAsia"/>
                    </w:rPr>
                    <w:t>根据计划编制任务书</w:t>
                  </w:r>
                </w:p>
              </w:txbxContent>
            </v:textbox>
          </v:shape>
        </w:pict>
      </w:r>
      <w:r>
        <w:rPr>
          <w:b/>
          <w:noProof/>
        </w:rPr>
        <w:pict w14:anchorId="74144EF4">
          <v:shape id="_x0000_s1089" type="#_x0000_t202" style="position:absolute;left:0;text-align:left;margin-left:293.65pt;margin-top:128.15pt;width:94.65pt;height:29.95pt;z-index:251498496" o:allowincell="f">
            <v:textbox style="mso-next-textbox:#_x0000_s1089">
              <w:txbxContent>
                <w:p w14:paraId="42CFC034" w14:textId="77777777" w:rsidR="004F152D" w:rsidRDefault="004F152D">
                  <w:pPr>
                    <w:pStyle w:val="10"/>
                    <w:rPr>
                      <w:rFonts w:hint="eastAsia"/>
                    </w:rPr>
                  </w:pPr>
                  <w:r>
                    <w:rPr>
                      <w:rFonts w:hint="eastAsia"/>
                    </w:rPr>
                    <w:t>执行施工计划</w:t>
                  </w:r>
                </w:p>
              </w:txbxContent>
            </v:textbox>
          </v:shape>
        </w:pict>
      </w:r>
      <w:r>
        <w:rPr>
          <w:b/>
          <w:noProof/>
        </w:rPr>
        <w:pict w14:anchorId="4A25CC18">
          <v:shape id="_x0000_s1088" type="#_x0000_t202" style="position:absolute;left:0;text-align:left;margin-left:56.6pt;margin-top:128.15pt;width:108.2pt;height:29.95pt;z-index:251497472" o:allowincell="f">
            <v:textbox style="mso-next-textbox:#_x0000_s1088">
              <w:txbxContent>
                <w:p w14:paraId="180C298A" w14:textId="77777777" w:rsidR="004F152D" w:rsidRDefault="004F152D">
                  <w:pPr>
                    <w:pStyle w:val="10"/>
                    <w:rPr>
                      <w:rFonts w:hint="eastAsia"/>
                    </w:rPr>
                  </w:pPr>
                  <w:r>
                    <w:rPr>
                      <w:rFonts w:hint="eastAsia"/>
                    </w:rPr>
                    <w:t>试验段施工</w:t>
                  </w:r>
                </w:p>
              </w:txbxContent>
            </v:textbox>
          </v:shape>
        </w:pict>
      </w:r>
      <w:r>
        <w:rPr>
          <w:b/>
          <w:noProof/>
        </w:rPr>
        <w:pict w14:anchorId="27138C76">
          <v:shape id="_x0000_s1087" type="#_x0000_t202" style="position:absolute;left:0;text-align:left;margin-left:175.15pt;margin-top:88.3pt;width:108.15pt;height:29.9pt;z-index:251496448" o:allowincell="f">
            <v:textbox style="mso-next-textbox:#_x0000_s1087">
              <w:txbxContent>
                <w:p w14:paraId="5F084E7F" w14:textId="77777777" w:rsidR="004F152D" w:rsidRDefault="004F152D">
                  <w:pPr>
                    <w:pStyle w:val="10"/>
                    <w:rPr>
                      <w:rFonts w:hint="eastAsia"/>
                    </w:rPr>
                  </w:pPr>
                  <w:r>
                    <w:rPr>
                      <w:rFonts w:hint="eastAsia"/>
                    </w:rPr>
                    <w:t>审查批准</w:t>
                  </w:r>
                </w:p>
              </w:txbxContent>
            </v:textbox>
          </v:shape>
        </w:pict>
      </w:r>
      <w:r>
        <w:rPr>
          <w:b/>
          <w:noProof/>
        </w:rPr>
        <w:pict w14:anchorId="3400593E">
          <v:shape id="_x0000_s1086" type="#_x0000_t202" style="position:absolute;left:0;text-align:left;margin-left:121.25pt;margin-top:48.4pt;width:220.85pt;height:29.9pt;z-index:251495424" o:allowincell="f">
            <v:textbox style="mso-next-textbox:#_x0000_s1086">
              <w:txbxContent>
                <w:p w14:paraId="2339B8A2" w14:textId="77777777" w:rsidR="004F152D" w:rsidRDefault="004F152D">
                  <w:pPr>
                    <w:pStyle w:val="10"/>
                    <w:rPr>
                      <w:rFonts w:hint="eastAsia"/>
                    </w:rPr>
                  </w:pPr>
                  <w:r>
                    <w:rPr>
                      <w:rFonts w:hint="eastAsia"/>
                    </w:rPr>
                    <w:t>编制施工组织设计、质量措施计划</w:t>
                  </w:r>
                </w:p>
              </w:txbxContent>
            </v:textbox>
          </v:shape>
        </w:pict>
      </w:r>
      <w:r>
        <w:rPr>
          <w:b/>
          <w:noProof/>
        </w:rPr>
        <w:pict w14:anchorId="0C6C7937">
          <v:shape id="_x0000_s1085" type="#_x0000_t202" style="position:absolute;left:0;text-align:left;margin-left:142.8pt;margin-top:8.5pt;width:171.3pt;height:29.9pt;z-index:251494400" o:allowincell="f">
            <v:textbox style="mso-next-textbox:#_x0000_s1085">
              <w:txbxContent>
                <w:p w14:paraId="0199F485" w14:textId="77777777" w:rsidR="004F152D" w:rsidRDefault="004F152D">
                  <w:pPr>
                    <w:pStyle w:val="10"/>
                    <w:rPr>
                      <w:rFonts w:hint="eastAsia"/>
                    </w:rPr>
                  </w:pPr>
                  <w:r>
                    <w:rPr>
                      <w:rFonts w:hint="eastAsia"/>
                    </w:rPr>
                    <w:t>设计交底</w:t>
                  </w:r>
                  <w:r>
                    <w:t>,</w:t>
                  </w:r>
                  <w:r>
                    <w:rPr>
                      <w:rFonts w:hint="eastAsia"/>
                    </w:rPr>
                    <w:t>研究图纸及说明</w:t>
                  </w:r>
                </w:p>
              </w:txbxContent>
            </v:textbox>
          </v:shape>
        </w:pict>
      </w:r>
    </w:p>
    <w:p w14:paraId="1C15C4C6" w14:textId="77777777" w:rsidR="004F152D" w:rsidRDefault="004F152D">
      <w:pPr>
        <w:rPr>
          <w:b/>
        </w:rPr>
      </w:pPr>
    </w:p>
    <w:p w14:paraId="0A2AA6BE" w14:textId="77777777" w:rsidR="004F152D" w:rsidRDefault="004F152D">
      <w:pPr>
        <w:rPr>
          <w:b/>
        </w:rPr>
      </w:pPr>
      <w:r>
        <w:rPr>
          <w:b/>
        </w:rPr>
        <w:t xml:space="preserve"> </w:t>
      </w:r>
    </w:p>
    <w:p w14:paraId="214B6D17" w14:textId="77777777" w:rsidR="004F152D" w:rsidRDefault="004F152D">
      <w:pPr>
        <w:rPr>
          <w:b/>
        </w:rPr>
      </w:pPr>
    </w:p>
    <w:p w14:paraId="65A4C952" w14:textId="77777777" w:rsidR="004F152D" w:rsidRDefault="004F152D">
      <w:pPr>
        <w:rPr>
          <w:b/>
        </w:rPr>
      </w:pPr>
      <w:r>
        <w:rPr>
          <w:b/>
          <w:noProof/>
        </w:rPr>
        <w:pict w14:anchorId="3872F6B7">
          <v:line id="_x0000_s1105" style="position:absolute;left:0;text-align:left;z-index:251514880" from="164.35pt,25.05pt" to="293.65pt,25.05pt" o:allowincell="f">
            <v:stroke endarrow="block"/>
          </v:line>
        </w:pict>
      </w:r>
    </w:p>
    <w:p w14:paraId="7DCC30F1" w14:textId="77777777" w:rsidR="004F152D" w:rsidRDefault="004F152D">
      <w:pPr>
        <w:rPr>
          <w:b/>
        </w:rPr>
      </w:pPr>
      <w:r>
        <w:rPr>
          <w:b/>
          <w:noProof/>
        </w:rPr>
        <w:pict w14:anchorId="2D6FAC1D">
          <v:line id="_x0000_s1084" style="position:absolute;left:0;text-align:left;flip:x;z-index:251493376" from="293.05pt,26.75pt" to="400.8pt,26.75pt" o:allowincell="f">
            <v:stroke endarrow="block"/>
          </v:line>
        </w:pict>
      </w:r>
    </w:p>
    <w:p w14:paraId="1D7E8BCF" w14:textId="77777777" w:rsidR="004F152D" w:rsidRDefault="004F152D">
      <w:pPr>
        <w:rPr>
          <w:b/>
        </w:rPr>
      </w:pPr>
    </w:p>
    <w:p w14:paraId="1AC63A3A" w14:textId="77777777" w:rsidR="004F152D" w:rsidRDefault="004F152D">
      <w:pPr>
        <w:rPr>
          <w:b/>
        </w:rPr>
      </w:pPr>
    </w:p>
    <w:p w14:paraId="41B4751F" w14:textId="77777777" w:rsidR="004F152D" w:rsidRDefault="004F152D">
      <w:pPr>
        <w:rPr>
          <w:b/>
        </w:rPr>
      </w:pPr>
    </w:p>
    <w:p w14:paraId="42FE0CFD" w14:textId="77777777" w:rsidR="004F152D" w:rsidRDefault="004F152D">
      <w:pPr>
        <w:rPr>
          <w:b/>
        </w:rPr>
      </w:pPr>
    </w:p>
    <w:p w14:paraId="274520E0" w14:textId="77777777" w:rsidR="004F152D" w:rsidRDefault="004F152D">
      <w:pPr>
        <w:rPr>
          <w:b/>
        </w:rPr>
      </w:pPr>
    </w:p>
    <w:p w14:paraId="220AF87C" w14:textId="77777777" w:rsidR="004F152D" w:rsidRDefault="004F152D">
      <w:pPr>
        <w:rPr>
          <w:b/>
        </w:rPr>
      </w:pPr>
    </w:p>
    <w:p w14:paraId="19EB6EFD" w14:textId="77777777" w:rsidR="004F152D" w:rsidRDefault="004F152D">
      <w:pPr>
        <w:rPr>
          <w:b/>
        </w:rPr>
      </w:pPr>
      <w:r>
        <w:rPr>
          <w:b/>
          <w:noProof/>
        </w:rPr>
        <w:pict w14:anchorId="302AA203">
          <v:polyline id="_x0000_s1122" style="position:absolute;left:0;text-align:left;z-index:251532288;mso-position-horizontal-relative:text;mso-position-vertical-relative:text" points="438.65pt,27.95pt,438.95pt,92.35pt" coordsize="6,1288" o:allowincell="f" filled="f">
            <v:path arrowok="t"/>
          </v:polyline>
        </w:pict>
      </w:r>
      <w:r>
        <w:rPr>
          <w:b/>
          <w:noProof/>
        </w:rPr>
        <w:pict w14:anchorId="6E961FE2">
          <v:line id="_x0000_s1121" style="position:absolute;left:0;text-align:left;z-index:251531264" from="410.35pt,26.95pt" to="438.65pt,26.95pt" o:allowincell="f"/>
        </w:pict>
      </w:r>
      <w:r>
        <w:rPr>
          <w:b/>
          <w:noProof/>
        </w:rPr>
        <w:pict w14:anchorId="1052164B">
          <v:line id="_x0000_s1120" style="position:absolute;left:0;text-align:left;z-index:251530240" from="164.35pt,24.35pt" to="272.1pt,24.35pt" o:allowincell="f">
            <v:stroke endarrow="block"/>
          </v:line>
        </w:pict>
      </w:r>
    </w:p>
    <w:p w14:paraId="780D8D63" w14:textId="77777777" w:rsidR="004F152D" w:rsidRDefault="004F152D">
      <w:pPr>
        <w:rPr>
          <w:b/>
        </w:rPr>
      </w:pPr>
    </w:p>
    <w:p w14:paraId="3AF618FC" w14:textId="77777777" w:rsidR="004F152D" w:rsidRDefault="004F152D">
      <w:pPr>
        <w:rPr>
          <w:b/>
        </w:rPr>
      </w:pPr>
      <w:r>
        <w:rPr>
          <w:b/>
          <w:noProof/>
        </w:rPr>
        <w:pict w14:anchorId="382DF205">
          <v:shape id="_x0000_s1097" type="#_x0000_t202" style="position:absolute;left:0;text-align:left;margin-left:272.1pt;margin-top:-49.65pt;width:138.25pt;height:31pt;z-index:251506688" o:allowincell="f">
            <v:textbox style="mso-next-textbox:#_x0000_s1097">
              <w:txbxContent>
                <w:p w14:paraId="447D5398" w14:textId="77777777" w:rsidR="004F152D" w:rsidRDefault="004F152D">
                  <w:pPr>
                    <w:pStyle w:val="ad"/>
                    <w:rPr>
                      <w:rFonts w:hint="eastAsia"/>
                    </w:rPr>
                  </w:pPr>
                  <w:r>
                    <w:rPr>
                      <w:rFonts w:hint="eastAsia"/>
                    </w:rPr>
                    <w:t>施工质量的鉴定和评价</w:t>
                  </w:r>
                </w:p>
              </w:txbxContent>
            </v:textbox>
          </v:shape>
        </w:pict>
      </w:r>
    </w:p>
    <w:p w14:paraId="0E294581" w14:textId="77777777" w:rsidR="004F152D" w:rsidRDefault="004F152D">
      <w:pPr>
        <w:rPr>
          <w:rFonts w:hint="eastAsia"/>
          <w:b/>
        </w:rPr>
      </w:pPr>
      <w:r>
        <w:rPr>
          <w:b/>
          <w:noProof/>
        </w:rPr>
        <w:pict w14:anchorId="55AA7B30">
          <v:polyline id="_x0000_s1119" style="position:absolute;left:0;text-align:left;z-index:251529216;mso-position-horizontal-relative:text;mso-position-vertical-relative:text" points="438.1pt,1.75pt,295.05pt,1.4pt" coordsize="2861,7" o:allowincell="f" filled="f">
            <v:stroke endarrow="block"/>
            <v:path arrowok="t"/>
          </v:polyline>
        </w:pict>
      </w:r>
    </w:p>
    <w:p w14:paraId="605C240D" w14:textId="77777777" w:rsidR="004F152D" w:rsidRDefault="004F152D">
      <w:pPr>
        <w:pStyle w:val="20"/>
      </w:pPr>
    </w:p>
    <w:p w14:paraId="49DFFDC9" w14:textId="77777777" w:rsidR="004F152D" w:rsidRDefault="004F152D">
      <w:pPr>
        <w:jc w:val="center"/>
        <w:outlineLvl w:val="0"/>
        <w:rPr>
          <w:u w:val="single"/>
        </w:rPr>
      </w:pPr>
      <w:r>
        <w:rPr>
          <w:rFonts w:hint="eastAsia"/>
          <w:u w:val="single"/>
        </w:rPr>
        <w:t>生产过程控制程序</w:t>
      </w:r>
    </w:p>
    <w:p w14:paraId="3117D38C" w14:textId="77777777" w:rsidR="004F152D" w:rsidRDefault="004F152D">
      <w:pPr>
        <w:rPr>
          <w:rFonts w:hint="eastAsia"/>
        </w:rPr>
      </w:pPr>
    </w:p>
    <w:p w14:paraId="7A1B7F4B" w14:textId="77777777" w:rsidR="004F152D" w:rsidRDefault="004F152D">
      <w:pPr>
        <w:pStyle w:val="3"/>
      </w:pPr>
      <w:r>
        <w:t xml:space="preserve">8.4.2 </w:t>
      </w:r>
      <w:r>
        <w:rPr>
          <w:rFonts w:hint="eastAsia"/>
        </w:rPr>
        <w:t>采购控制</w:t>
      </w:r>
    </w:p>
    <w:p w14:paraId="0BEF4D7F" w14:textId="77777777" w:rsidR="004F152D" w:rsidRDefault="004F152D">
      <w:r>
        <w:t xml:space="preserve">    </w:t>
      </w:r>
      <w:r>
        <w:rPr>
          <w:rFonts w:hint="eastAsia"/>
        </w:rPr>
        <w:t>物资部根据工程部编制的材料请购计划和技术要求制定材料采购计划，对于构成工程产品的结构材料，将对供应厂商进行调查、评价，确定其为合格的分供方后，才能实施采购，以确保工程用材料的质量满足规定的要求。结构材料进场时，要求厂家提供材质证书，之后，由工地试验站按规定进行抽样检验。</w:t>
      </w:r>
    </w:p>
    <w:p w14:paraId="767CAE51" w14:textId="77777777" w:rsidR="004F152D" w:rsidRDefault="004F152D">
      <w:pPr>
        <w:pStyle w:val="3"/>
      </w:pPr>
      <w:r>
        <w:t xml:space="preserve">8.4.3 </w:t>
      </w:r>
      <w:r>
        <w:rPr>
          <w:rFonts w:hint="eastAsia"/>
        </w:rPr>
        <w:t>检验和试验控制</w:t>
      </w:r>
    </w:p>
    <w:p w14:paraId="28384792" w14:textId="77777777" w:rsidR="004F152D" w:rsidRDefault="004F152D">
      <w:pPr>
        <w:pStyle w:val="4"/>
      </w:pPr>
      <w:r>
        <w:t xml:space="preserve">8.4.3.1 </w:t>
      </w:r>
      <w:r>
        <w:rPr>
          <w:rFonts w:hint="eastAsia"/>
        </w:rPr>
        <w:t>进货检验和试验</w:t>
      </w:r>
    </w:p>
    <w:p w14:paraId="121E867B" w14:textId="77777777" w:rsidR="004F152D" w:rsidRDefault="004F152D">
      <w:r>
        <w:rPr>
          <w:rFonts w:hint="eastAsia"/>
        </w:rPr>
        <w:t xml:space="preserve">    </w:t>
      </w:r>
      <w:r>
        <w:rPr>
          <w:rFonts w:hint="eastAsia"/>
        </w:rPr>
        <w:t>用于工程的所有的结构材料进场后，均应对其验证合格后方能用于工程。对于对工程质量影响较大的材料（如钢筋、水泥、砂、碎石等），除应由供贷单位提供材料出厂材质证明书外，进场后还应按规定由项目试验站进行抽样检验，当试验项目超出项目部实验站的能力范围，可委托具有相应资质等级的试验单位进行试验。对于无法进行检验的结构材料，应由质检员对其外观和厂家提供的材质证书进行验证，合格后方能用于工程。结构材料检验程序如下图所示：</w:t>
      </w:r>
    </w:p>
    <w:p w14:paraId="3819D960" w14:textId="77777777" w:rsidR="004F152D" w:rsidRDefault="004F152D">
      <w:r>
        <w:t xml:space="preserve">    </w:t>
      </w:r>
    </w:p>
    <w:p w14:paraId="52B516A9" w14:textId="77777777" w:rsidR="004F152D" w:rsidRDefault="004F152D">
      <w:pPr>
        <w:pStyle w:val="20"/>
        <w:ind w:firstLine="0"/>
        <w:rPr>
          <w:b w:val="0"/>
        </w:rPr>
      </w:pPr>
    </w:p>
    <w:p w14:paraId="0833229F" w14:textId="77777777" w:rsidR="004F152D" w:rsidRDefault="004F152D">
      <w:pPr>
        <w:pStyle w:val="20"/>
        <w:ind w:firstLine="0"/>
        <w:rPr>
          <w:b w:val="0"/>
        </w:rPr>
      </w:pPr>
    </w:p>
    <w:p w14:paraId="2CC3DD58" w14:textId="77777777" w:rsidR="004F152D" w:rsidRDefault="004F152D">
      <w:pPr>
        <w:pStyle w:val="20"/>
        <w:ind w:firstLine="0"/>
        <w:rPr>
          <w:b w:val="0"/>
        </w:rPr>
      </w:pPr>
    </w:p>
    <w:p w14:paraId="710F398E" w14:textId="77777777" w:rsidR="004F152D" w:rsidRDefault="004F152D">
      <w:pPr>
        <w:pStyle w:val="20"/>
        <w:ind w:firstLine="0"/>
        <w:rPr>
          <w:b w:val="0"/>
        </w:rPr>
      </w:pPr>
    </w:p>
    <w:p w14:paraId="701FEC74" w14:textId="77777777" w:rsidR="004F152D" w:rsidRDefault="004F152D">
      <w:pPr>
        <w:pStyle w:val="20"/>
        <w:ind w:firstLine="0"/>
        <w:rPr>
          <w:b w:val="0"/>
        </w:rPr>
      </w:pPr>
    </w:p>
    <w:p w14:paraId="13BEFF53" w14:textId="77777777" w:rsidR="004F152D" w:rsidRDefault="004F152D">
      <w:pPr>
        <w:pStyle w:val="20"/>
        <w:ind w:firstLine="0"/>
        <w:rPr>
          <w:b w:val="0"/>
        </w:rPr>
      </w:pPr>
    </w:p>
    <w:p w14:paraId="2155DD42" w14:textId="77777777" w:rsidR="004F152D" w:rsidRDefault="004F152D">
      <w:pPr>
        <w:pStyle w:val="20"/>
        <w:ind w:firstLine="0"/>
        <w:rPr>
          <w:rFonts w:hint="eastAsia"/>
          <w:b w:val="0"/>
        </w:rPr>
      </w:pPr>
    </w:p>
    <w:p w14:paraId="7615F91A" w14:textId="77777777" w:rsidR="004F152D" w:rsidRDefault="004F152D">
      <w:pPr>
        <w:pStyle w:val="20"/>
        <w:ind w:firstLine="0"/>
        <w:rPr>
          <w:rFonts w:hint="eastAsia"/>
          <w:b w:val="0"/>
        </w:rPr>
      </w:pPr>
    </w:p>
    <w:p w14:paraId="44024944" w14:textId="77777777" w:rsidR="004F152D" w:rsidRDefault="004F152D">
      <w:pPr>
        <w:pStyle w:val="20"/>
        <w:ind w:firstLine="0"/>
        <w:rPr>
          <w:rFonts w:hint="eastAsia"/>
          <w:b w:val="0"/>
        </w:rPr>
      </w:pPr>
    </w:p>
    <w:p w14:paraId="26C1820F" w14:textId="77777777" w:rsidR="004F152D" w:rsidRDefault="004F152D">
      <w:pPr>
        <w:pStyle w:val="20"/>
        <w:ind w:firstLine="0"/>
        <w:rPr>
          <w:rFonts w:hint="eastAsia"/>
          <w:b w:val="0"/>
        </w:rPr>
      </w:pPr>
    </w:p>
    <w:p w14:paraId="68A73072" w14:textId="77777777" w:rsidR="004F152D" w:rsidRDefault="004F152D">
      <w:pPr>
        <w:pStyle w:val="20"/>
        <w:ind w:firstLine="0"/>
        <w:rPr>
          <w:rFonts w:hint="eastAsia"/>
          <w:b w:val="0"/>
        </w:rPr>
      </w:pPr>
    </w:p>
    <w:p w14:paraId="70FA6BB0" w14:textId="77777777" w:rsidR="004F152D" w:rsidRDefault="004F152D">
      <w:pPr>
        <w:pStyle w:val="20"/>
        <w:ind w:firstLine="0"/>
        <w:rPr>
          <w:rFonts w:hint="eastAsia"/>
          <w:b w:val="0"/>
        </w:rPr>
      </w:pPr>
    </w:p>
    <w:p w14:paraId="52023CD1" w14:textId="77777777" w:rsidR="004F152D" w:rsidRDefault="004F152D">
      <w:pPr>
        <w:pStyle w:val="20"/>
        <w:ind w:firstLine="0"/>
        <w:rPr>
          <w:b w:val="0"/>
        </w:rPr>
      </w:pPr>
      <w:r>
        <w:rPr>
          <w:b w:val="0"/>
          <w:noProof/>
        </w:rPr>
        <w:pict w14:anchorId="0844C452">
          <v:line id="_x0000_s1083" style="position:absolute;left:0;text-align:left;z-index:251492352" from="371.5pt,345.05pt" to="371.5pt,374.4pt" o:allowincell="f">
            <v:stroke endarrow="block"/>
          </v:line>
        </w:pict>
      </w:r>
      <w:r>
        <w:rPr>
          <w:b w:val="0"/>
          <w:noProof/>
        </w:rPr>
        <w:pict w14:anchorId="512C3622">
          <v:line id="_x0000_s1082" style="position:absolute;left:0;text-align:left;z-index:251491328" from="98.5pt,345.05pt" to="98.5pt,374.4pt" o:allowincell="f">
            <v:stroke endarrow="block"/>
          </v:line>
        </w:pict>
      </w:r>
      <w:r>
        <w:rPr>
          <w:b w:val="0"/>
          <w:noProof/>
        </w:rPr>
        <w:pict w14:anchorId="2825A6F8">
          <v:line id="_x0000_s1081" style="position:absolute;left:0;text-align:left;z-index:251490304" from="93.25pt,271.6pt" to="129.25pt,271.6pt" o:allowincell="f"/>
        </w:pict>
      </w:r>
      <w:r>
        <w:rPr>
          <w:b w:val="0"/>
          <w:noProof/>
        </w:rPr>
        <w:pict w14:anchorId="47835228">
          <v:line id="_x0000_s1080" style="position:absolute;left:0;text-align:left;flip:x;z-index:251489280" from="336.25pt,271.6pt" to="372.25pt,271.6pt" o:allowincell="f"/>
        </w:pict>
      </w:r>
      <w:r>
        <w:rPr>
          <w:b w:val="0"/>
          <w:noProof/>
        </w:rPr>
        <w:pict w14:anchorId="13F3AF1C">
          <v:line id="_x0000_s1079" style="position:absolute;left:0;text-align:left;z-index:251488256" from="237.25pt,227.65pt" to="237.25pt,249.65pt" o:allowincell="f">
            <v:stroke endarrow="block"/>
          </v:line>
        </w:pict>
      </w:r>
      <w:r>
        <w:rPr>
          <w:b w:val="0"/>
          <w:noProof/>
        </w:rPr>
        <w:pict w14:anchorId="06919234">
          <v:line id="_x0000_s1078" style="position:absolute;left:0;text-align:left;z-index:251487232" from="237.25pt,168.9pt" to="237.25pt,190.95pt" o:allowincell="f">
            <v:stroke endarrow="block"/>
          </v:line>
        </w:pict>
      </w:r>
      <w:r>
        <w:rPr>
          <w:b w:val="0"/>
          <w:noProof/>
        </w:rPr>
        <w:pict w14:anchorId="19A27DE1">
          <v:line id="_x0000_s1077" style="position:absolute;left:0;text-align:left;z-index:251486208" from="237.25pt,102.85pt" to="237.25pt,132.2pt" o:allowincell="f">
            <v:stroke endarrow="block"/>
          </v:line>
        </w:pict>
      </w:r>
      <w:r>
        <w:rPr>
          <w:b w:val="0"/>
          <w:noProof/>
        </w:rPr>
        <w:pict w14:anchorId="09C3E1EE">
          <v:line id="_x0000_s1076" style="position:absolute;left:0;text-align:left;z-index:251485184" from="237.25pt,44.15pt" to="237.25pt,66.15pt" o:allowincell="f">
            <v:stroke endarrow="block"/>
          </v:line>
        </w:pict>
      </w:r>
      <w:r>
        <w:rPr>
          <w:b w:val="0"/>
          <w:noProof/>
        </w:rPr>
        <w:pict w14:anchorId="3ABF1BFC">
          <v:line id="_x0000_s1075" style="position:absolute;left:0;text-align:left;z-index:251484160" from="372.25pt,271.6pt" to="372.25pt,305.5pt" o:allowincell="f">
            <v:stroke endarrow="block"/>
          </v:line>
        </w:pict>
      </w:r>
      <w:r>
        <w:rPr>
          <w:b w:val="0"/>
          <w:noProof/>
        </w:rPr>
        <w:pict w14:anchorId="50A1790C">
          <v:line id="_x0000_s1074" style="position:absolute;left:0;text-align:left;z-index:251483136" from="93.25pt,271.6pt" to="93.25pt,308.3pt" o:allowincell="f">
            <v:stroke endarrow="block"/>
          </v:line>
        </w:pict>
      </w:r>
      <w:r>
        <w:rPr>
          <w:b w:val="0"/>
          <w:noProof/>
        </w:rPr>
        <w:pict w14:anchorId="5DADADC7">
          <v:shape id="_x0000_s1073" type="#_x0000_t202" style="position:absolute;left:0;text-align:left;margin-left:292.75pt;margin-top:374.4pt;width:159.65pt;height:34.45pt;z-index:251482112" o:allowincell="f">
            <v:textbox style="mso-next-textbox:#_x0000_s1073">
              <w:txbxContent>
                <w:p w14:paraId="7830E4A3" w14:textId="77777777" w:rsidR="004F152D" w:rsidRDefault="004F152D">
                  <w:pPr>
                    <w:pStyle w:val="10"/>
                    <w:rPr>
                      <w:rFonts w:hint="eastAsia"/>
                    </w:rPr>
                  </w:pPr>
                  <w:r>
                    <w:rPr>
                      <w:rFonts w:hint="eastAsia"/>
                    </w:rPr>
                    <w:t>退回，不得用于工程</w:t>
                  </w:r>
                </w:p>
              </w:txbxContent>
            </v:textbox>
          </v:shape>
        </w:pict>
      </w:r>
      <w:r>
        <w:rPr>
          <w:b w:val="0"/>
          <w:noProof/>
        </w:rPr>
        <w:pict w14:anchorId="6AF0A520">
          <v:shape id="_x0000_s1072" type="#_x0000_t202" style="position:absolute;left:0;text-align:left;margin-left:35.5pt;margin-top:374.4pt;width:121.9pt;height:36.7pt;z-index:251481088" o:allowincell="f">
            <v:textbox style="mso-next-textbox:#_x0000_s1072">
              <w:txbxContent>
                <w:p w14:paraId="18107DD4" w14:textId="77777777" w:rsidR="004F152D" w:rsidRDefault="004F152D">
                  <w:pPr>
                    <w:pStyle w:val="10"/>
                    <w:rPr>
                      <w:rFonts w:hint="eastAsia"/>
                    </w:rPr>
                  </w:pPr>
                  <w:r>
                    <w:rPr>
                      <w:rFonts w:hint="eastAsia"/>
                    </w:rPr>
                    <w:t>用于工程</w:t>
                  </w:r>
                </w:p>
              </w:txbxContent>
            </v:textbox>
          </v:shape>
        </w:pict>
      </w:r>
      <w:r>
        <w:rPr>
          <w:b w:val="0"/>
          <w:noProof/>
        </w:rPr>
        <w:pict w14:anchorId="2CFBA3CE">
          <v:shape id="_x0000_s1071" type="#_x0000_t202" style="position:absolute;left:0;text-align:left;margin-left:313.75pt;margin-top:308.35pt;width:113.55pt;height:34.45pt;z-index:251480064" o:allowincell="f">
            <v:textbox style="mso-next-textbox:#_x0000_s1071">
              <w:txbxContent>
                <w:p w14:paraId="6A327AD8" w14:textId="77777777" w:rsidR="004F152D" w:rsidRDefault="004F152D">
                  <w:pPr>
                    <w:pStyle w:val="10"/>
                    <w:rPr>
                      <w:rFonts w:hint="eastAsia"/>
                    </w:rPr>
                  </w:pPr>
                  <w:r>
                    <w:rPr>
                      <w:rFonts w:hint="eastAsia"/>
                    </w:rPr>
                    <w:t>检验不合格</w:t>
                  </w:r>
                </w:p>
              </w:txbxContent>
            </v:textbox>
          </v:shape>
        </w:pict>
      </w:r>
      <w:r>
        <w:rPr>
          <w:b w:val="0"/>
          <w:noProof/>
        </w:rPr>
        <w:pict w14:anchorId="4CC7CDF5">
          <v:shape id="_x0000_s1070" type="#_x0000_t202" style="position:absolute;left:0;text-align:left;margin-left:35.5pt;margin-top:308.35pt;width:121.9pt;height:34.45pt;z-index:251479040" o:allowincell="f">
            <v:textbox style="mso-next-textbox:#_x0000_s1070">
              <w:txbxContent>
                <w:p w14:paraId="629164EC" w14:textId="77777777" w:rsidR="004F152D" w:rsidRDefault="004F152D">
                  <w:pPr>
                    <w:pStyle w:val="10"/>
                    <w:rPr>
                      <w:rFonts w:hint="eastAsia"/>
                    </w:rPr>
                  </w:pPr>
                  <w:r>
                    <w:rPr>
                      <w:rFonts w:hint="eastAsia"/>
                    </w:rPr>
                    <w:t>检验合格</w:t>
                  </w:r>
                </w:p>
              </w:txbxContent>
            </v:textbox>
          </v:shape>
        </w:pict>
      </w:r>
      <w:r>
        <w:rPr>
          <w:b w:val="0"/>
          <w:noProof/>
        </w:rPr>
        <w:pict w14:anchorId="28350BB8">
          <v:shape id="_x0000_s1069" type="#_x0000_t202" style="position:absolute;left:0;text-align:left;margin-left:129.25pt;margin-top:249.65pt;width:205.25pt;height:34.45pt;z-index:251478016" o:allowincell="f">
            <v:textbox style="mso-next-textbox:#_x0000_s1069">
              <w:txbxContent>
                <w:p w14:paraId="7C89E406" w14:textId="77777777" w:rsidR="004F152D" w:rsidRDefault="004F152D">
                  <w:pPr>
                    <w:pStyle w:val="10"/>
                    <w:rPr>
                      <w:rFonts w:hint="eastAsia"/>
                    </w:rPr>
                  </w:pPr>
                  <w:r>
                    <w:rPr>
                      <w:rFonts w:hint="eastAsia"/>
                    </w:rPr>
                    <w:t>项目部试验站检验</w:t>
                  </w:r>
                </w:p>
              </w:txbxContent>
            </v:textbox>
          </v:shape>
        </w:pict>
      </w:r>
      <w:r>
        <w:rPr>
          <w:b w:val="0"/>
          <w:noProof/>
        </w:rPr>
        <w:pict w14:anchorId="160F51E9">
          <v:shape id="_x0000_s1068" type="#_x0000_t202" style="position:absolute;left:0;text-align:left;margin-left:156.25pt;margin-top:190.95pt;width:159.15pt;height:34.4pt;z-index:251476992" o:allowincell="f">
            <v:textbox style="mso-next-textbox:#_x0000_s1068">
              <w:txbxContent>
                <w:p w14:paraId="32D83CD9" w14:textId="77777777" w:rsidR="004F152D" w:rsidRDefault="004F152D">
                  <w:pPr>
                    <w:snapToGrid w:val="0"/>
                    <w:jc w:val="center"/>
                    <w:rPr>
                      <w:rFonts w:ascii="Arial" w:eastAsia="楷体_GB2312" w:hAnsi="Arial" w:hint="eastAsia"/>
                      <w:position w:val="-36"/>
                      <w:sz w:val="24"/>
                    </w:rPr>
                  </w:pPr>
                  <w:r>
                    <w:rPr>
                      <w:rFonts w:ascii="Arial" w:eastAsia="楷体_GB2312" w:hAnsi="Arial" w:hint="eastAsia"/>
                      <w:position w:val="-36"/>
                      <w:sz w:val="24"/>
                    </w:rPr>
                    <w:t>物</w:t>
                  </w:r>
                  <w:r>
                    <w:rPr>
                      <w:rFonts w:ascii="Arial" w:eastAsia="楷体_GB2312" w:hAnsi="Arial" w:hint="eastAsia"/>
                      <w:position w:val="-36"/>
                      <w:sz w:val="24"/>
                    </w:rPr>
                    <w:t xml:space="preserve"> </w:t>
                  </w:r>
                  <w:r>
                    <w:rPr>
                      <w:rFonts w:ascii="Arial" w:eastAsia="楷体_GB2312" w:hAnsi="Arial" w:hint="eastAsia"/>
                      <w:position w:val="-36"/>
                      <w:sz w:val="24"/>
                    </w:rPr>
                    <w:t>资</w:t>
                  </w:r>
                  <w:r>
                    <w:rPr>
                      <w:rFonts w:ascii="Arial" w:eastAsia="楷体_GB2312" w:hAnsi="Arial" w:hint="eastAsia"/>
                      <w:position w:val="-36"/>
                      <w:sz w:val="24"/>
                    </w:rPr>
                    <w:t xml:space="preserve"> </w:t>
                  </w:r>
                  <w:r>
                    <w:rPr>
                      <w:rFonts w:ascii="Arial" w:eastAsia="楷体_GB2312" w:hAnsi="Arial" w:hint="eastAsia"/>
                      <w:position w:val="-36"/>
                      <w:sz w:val="24"/>
                    </w:rPr>
                    <w:t>部</w:t>
                  </w:r>
                  <w:r>
                    <w:rPr>
                      <w:rFonts w:ascii="Arial" w:eastAsia="楷体_GB2312" w:hAnsi="Arial" w:hint="eastAsia"/>
                      <w:position w:val="-36"/>
                      <w:sz w:val="24"/>
                    </w:rPr>
                    <w:t xml:space="preserve"> </w:t>
                  </w:r>
                  <w:r>
                    <w:rPr>
                      <w:rFonts w:ascii="Arial" w:eastAsia="楷体_GB2312" w:hAnsi="Arial" w:hint="eastAsia"/>
                      <w:position w:val="-36"/>
                      <w:sz w:val="24"/>
                    </w:rPr>
                    <w:t>验</w:t>
                  </w:r>
                  <w:r>
                    <w:rPr>
                      <w:rFonts w:ascii="Arial" w:eastAsia="楷体_GB2312" w:hAnsi="Arial" w:hint="eastAsia"/>
                      <w:position w:val="-36"/>
                      <w:sz w:val="24"/>
                    </w:rPr>
                    <w:t xml:space="preserve"> </w:t>
                  </w:r>
                  <w:r>
                    <w:rPr>
                      <w:rFonts w:ascii="Arial" w:eastAsia="楷体_GB2312" w:hAnsi="Arial" w:hint="eastAsia"/>
                      <w:position w:val="-36"/>
                      <w:sz w:val="24"/>
                    </w:rPr>
                    <w:t>收</w:t>
                  </w:r>
                </w:p>
              </w:txbxContent>
            </v:textbox>
          </v:shape>
        </w:pict>
      </w:r>
      <w:r>
        <w:rPr>
          <w:b w:val="0"/>
          <w:noProof/>
        </w:rPr>
        <w:pict w14:anchorId="64C616BB">
          <v:shape id="_x0000_s1067" type="#_x0000_t202" style="position:absolute;left:0;text-align:left;margin-left:129.25pt;margin-top:132.2pt;width:205.25pt;height:34.45pt;z-index:251475968" o:allowincell="f">
            <v:textbox style="mso-next-textbox:#_x0000_s1067">
              <w:txbxContent>
                <w:p w14:paraId="07A95CB1" w14:textId="77777777" w:rsidR="004F152D" w:rsidRDefault="004F152D">
                  <w:pPr>
                    <w:pStyle w:val="10"/>
                    <w:rPr>
                      <w:rFonts w:hint="eastAsia"/>
                    </w:rPr>
                  </w:pPr>
                  <w:r>
                    <w:rPr>
                      <w:rFonts w:hint="eastAsia"/>
                    </w:rPr>
                    <w:t>材料进场、材质证书</w:t>
                  </w:r>
                </w:p>
              </w:txbxContent>
            </v:textbox>
          </v:shape>
        </w:pict>
      </w:r>
      <w:r>
        <w:rPr>
          <w:b w:val="0"/>
          <w:noProof/>
        </w:rPr>
        <w:pict w14:anchorId="1E6301E4">
          <v:shape id="_x0000_s1066" type="#_x0000_t202" style="position:absolute;left:0;text-align:left;margin-left:155.75pt;margin-top:68.4pt;width:147pt;height:33.85pt;z-index:251474944" o:allowincell="f">
            <v:textbox style="mso-next-textbox:#_x0000_s1066">
              <w:txbxContent>
                <w:p w14:paraId="79DFCAD1" w14:textId="77777777" w:rsidR="004F152D" w:rsidRDefault="004F152D">
                  <w:pPr>
                    <w:pStyle w:val="10"/>
                    <w:rPr>
                      <w:rFonts w:hint="eastAsia"/>
                    </w:rPr>
                  </w:pPr>
                  <w:r>
                    <w:rPr>
                      <w:rFonts w:hint="eastAsia"/>
                    </w:rPr>
                    <w:t>确定合格分供方</w:t>
                  </w:r>
                </w:p>
              </w:txbxContent>
            </v:textbox>
          </v:shape>
        </w:pict>
      </w:r>
      <w:r>
        <w:rPr>
          <w:b w:val="0"/>
          <w:noProof/>
        </w:rPr>
        <w:pict w14:anchorId="574C4844">
          <v:shape id="_x0000_s1065" type="#_x0000_t202" style="position:absolute;left:0;text-align:left;margin-left:147.25pt;margin-top:10pt;width:199.5pt;height:33.85pt;z-index:251473920" o:allowincell="f">
            <v:textbox style="mso-next-textbox:#_x0000_s1065">
              <w:txbxContent>
                <w:p w14:paraId="2E00FE39" w14:textId="77777777" w:rsidR="004F152D" w:rsidRDefault="004F152D">
                  <w:pPr>
                    <w:pStyle w:val="10"/>
                    <w:rPr>
                      <w:rFonts w:hint="eastAsia"/>
                    </w:rPr>
                  </w:pPr>
                  <w:r>
                    <w:rPr>
                      <w:rFonts w:hint="eastAsia"/>
                    </w:rPr>
                    <w:t>对分供方调查、评价</w:t>
                  </w:r>
                </w:p>
              </w:txbxContent>
            </v:textbox>
          </v:shape>
        </w:pict>
      </w:r>
    </w:p>
    <w:p w14:paraId="3AE3FDC2" w14:textId="77777777" w:rsidR="004F152D" w:rsidRDefault="004F152D">
      <w:pPr>
        <w:pStyle w:val="20"/>
        <w:ind w:firstLine="0"/>
        <w:rPr>
          <w:b w:val="0"/>
        </w:rPr>
      </w:pPr>
    </w:p>
    <w:p w14:paraId="578AE187" w14:textId="77777777" w:rsidR="004F152D" w:rsidRDefault="004F152D">
      <w:pPr>
        <w:pStyle w:val="20"/>
        <w:ind w:firstLine="0"/>
        <w:rPr>
          <w:b w:val="0"/>
        </w:rPr>
      </w:pPr>
    </w:p>
    <w:p w14:paraId="05FAE105" w14:textId="77777777" w:rsidR="004F152D" w:rsidRDefault="004F152D">
      <w:pPr>
        <w:pStyle w:val="20"/>
        <w:ind w:firstLine="0"/>
        <w:rPr>
          <w:b w:val="0"/>
        </w:rPr>
      </w:pPr>
    </w:p>
    <w:p w14:paraId="049742A7" w14:textId="77777777" w:rsidR="004F152D" w:rsidRDefault="004F152D">
      <w:pPr>
        <w:pStyle w:val="20"/>
        <w:ind w:firstLine="0"/>
        <w:rPr>
          <w:b w:val="0"/>
        </w:rPr>
      </w:pPr>
    </w:p>
    <w:p w14:paraId="39E4BF3C" w14:textId="77777777" w:rsidR="004F152D" w:rsidRDefault="004F152D">
      <w:pPr>
        <w:pStyle w:val="20"/>
        <w:ind w:firstLine="0"/>
        <w:rPr>
          <w:b w:val="0"/>
        </w:rPr>
      </w:pPr>
    </w:p>
    <w:p w14:paraId="17892DFA" w14:textId="77777777" w:rsidR="004F152D" w:rsidRDefault="004F152D">
      <w:pPr>
        <w:pStyle w:val="20"/>
        <w:ind w:firstLine="0"/>
        <w:rPr>
          <w:b w:val="0"/>
        </w:rPr>
      </w:pPr>
    </w:p>
    <w:p w14:paraId="04B586BF" w14:textId="77777777" w:rsidR="004F152D" w:rsidRDefault="004F152D">
      <w:pPr>
        <w:pStyle w:val="20"/>
        <w:ind w:firstLine="0"/>
        <w:rPr>
          <w:b w:val="0"/>
        </w:rPr>
      </w:pPr>
    </w:p>
    <w:p w14:paraId="42FF0655" w14:textId="77777777" w:rsidR="004F152D" w:rsidRDefault="004F152D">
      <w:pPr>
        <w:pStyle w:val="20"/>
        <w:ind w:firstLine="0"/>
        <w:rPr>
          <w:b w:val="0"/>
        </w:rPr>
      </w:pPr>
    </w:p>
    <w:p w14:paraId="4CA2C684" w14:textId="77777777" w:rsidR="004F152D" w:rsidRDefault="004F152D">
      <w:pPr>
        <w:pStyle w:val="20"/>
        <w:ind w:firstLine="0"/>
        <w:rPr>
          <w:b w:val="0"/>
        </w:rPr>
      </w:pPr>
    </w:p>
    <w:p w14:paraId="1BA6956A" w14:textId="77777777" w:rsidR="004F152D" w:rsidRDefault="004F152D">
      <w:pPr>
        <w:pStyle w:val="20"/>
        <w:ind w:firstLine="0"/>
        <w:rPr>
          <w:b w:val="0"/>
        </w:rPr>
      </w:pPr>
    </w:p>
    <w:p w14:paraId="60BEC6B8" w14:textId="77777777" w:rsidR="004F152D" w:rsidRDefault="004F152D">
      <w:pPr>
        <w:pStyle w:val="20"/>
        <w:ind w:firstLine="0"/>
        <w:rPr>
          <w:b w:val="0"/>
        </w:rPr>
      </w:pPr>
    </w:p>
    <w:p w14:paraId="11DA5810" w14:textId="77777777" w:rsidR="004F152D" w:rsidRDefault="004F152D">
      <w:pPr>
        <w:pStyle w:val="20"/>
        <w:ind w:firstLine="0"/>
        <w:rPr>
          <w:b w:val="0"/>
        </w:rPr>
      </w:pPr>
    </w:p>
    <w:p w14:paraId="007121C7" w14:textId="77777777" w:rsidR="004F152D" w:rsidRDefault="004F152D">
      <w:pPr>
        <w:pStyle w:val="20"/>
        <w:ind w:firstLine="0"/>
        <w:rPr>
          <w:b w:val="0"/>
        </w:rPr>
      </w:pPr>
    </w:p>
    <w:p w14:paraId="0F29791B" w14:textId="77777777" w:rsidR="004F152D" w:rsidRDefault="004F152D">
      <w:pPr>
        <w:jc w:val="center"/>
        <w:outlineLvl w:val="0"/>
        <w:rPr>
          <w:u w:val="single"/>
        </w:rPr>
      </w:pPr>
      <w:r>
        <w:rPr>
          <w:rFonts w:hint="eastAsia"/>
          <w:u w:val="single"/>
        </w:rPr>
        <w:t>结构材料检验程序</w:t>
      </w:r>
    </w:p>
    <w:p w14:paraId="4517C1EC" w14:textId="77777777" w:rsidR="004F152D" w:rsidRDefault="004F152D">
      <w:pPr>
        <w:pStyle w:val="20"/>
        <w:rPr>
          <w:b w:val="0"/>
        </w:rPr>
      </w:pPr>
    </w:p>
    <w:p w14:paraId="3B775A28" w14:textId="77777777" w:rsidR="004F152D" w:rsidRDefault="004F152D">
      <w:pPr>
        <w:pStyle w:val="4"/>
      </w:pPr>
      <w:r>
        <w:t xml:space="preserve">8.4.3.2 </w:t>
      </w:r>
      <w:r>
        <w:rPr>
          <w:rFonts w:hint="eastAsia"/>
        </w:rPr>
        <w:t>施工过程检验和试验</w:t>
      </w:r>
    </w:p>
    <w:p w14:paraId="6CCA8366" w14:textId="77777777" w:rsidR="004F152D" w:rsidRDefault="004F152D">
      <w:r>
        <w:t xml:space="preserve">  (1) </w:t>
      </w:r>
      <w:r>
        <w:rPr>
          <w:rFonts w:hint="eastAsia"/>
        </w:rPr>
        <w:t>根据国家有关规范的要求，对本工程进行分部、分项工程的划分，施工时对各工序、分项工程、分部工程逐级进行检查控制、验收和评定，以确保本工程质量达到优良标准。</w:t>
      </w:r>
    </w:p>
    <w:p w14:paraId="301FDC36" w14:textId="77777777" w:rsidR="004F152D" w:rsidRDefault="004F152D">
      <w:r>
        <w:t xml:space="preserve">  (2) </w:t>
      </w:r>
      <w:r>
        <w:rPr>
          <w:rFonts w:hint="eastAsia"/>
        </w:rPr>
        <w:t>设立质量管理点</w:t>
      </w:r>
    </w:p>
    <w:p w14:paraId="514FDCB5" w14:textId="77777777" w:rsidR="004F152D" w:rsidRDefault="004F152D">
      <w:r>
        <w:t xml:space="preserve">    </w:t>
      </w:r>
      <w:r>
        <w:rPr>
          <w:rFonts w:hint="eastAsia"/>
        </w:rPr>
        <w:t>对工程主要部位，影响质量的关键工序或材料作为重点控制对象，即以质量管理点加以控制管理。施工前按设计要求、规范、标准等制定相应的技术措施、检查手段、工具、方法，并制定成文件。</w:t>
      </w:r>
    </w:p>
    <w:p w14:paraId="7FD2E477" w14:textId="77777777" w:rsidR="004F152D" w:rsidRDefault="004F152D">
      <w:r>
        <w:t xml:space="preserve">  (3) </w:t>
      </w:r>
      <w:r>
        <w:rPr>
          <w:rFonts w:hint="eastAsia"/>
        </w:rPr>
        <w:t>施工中严格按照下图所示的质量监督检查程序搞好工程质量的自检、互检和监督检查：</w:t>
      </w:r>
    </w:p>
    <w:p w14:paraId="5893ABD4" w14:textId="77777777" w:rsidR="004F152D" w:rsidRDefault="004F152D">
      <w:r>
        <w:rPr>
          <w:noProof/>
        </w:rPr>
        <w:pict w14:anchorId="247D3AA3">
          <v:line id="_x0000_s1064" style="position:absolute;left:0;text-align:left;z-index:251472896" from="215.25pt,333.25pt" to="215.25pt,353.95pt" o:allowincell="f">
            <v:stroke endarrow="block"/>
          </v:line>
        </w:pict>
      </w:r>
      <w:r>
        <w:rPr>
          <w:noProof/>
        </w:rPr>
        <w:pict w14:anchorId="733F4233">
          <v:line id="_x0000_s1063" style="position:absolute;left:0;text-align:left;z-index:251471872" from="215.25pt,271.1pt" to="215.25pt,298.7pt" o:allowincell="f">
            <v:stroke endarrow="block"/>
          </v:line>
        </w:pict>
      </w:r>
      <w:r>
        <w:rPr>
          <w:noProof/>
        </w:rPr>
        <w:pict w14:anchorId="5CDB8733">
          <v:line id="_x0000_s1062" style="position:absolute;left:0;text-align:left;z-index:251470848" from="3in,212.9pt" to="3in,234.85pt" o:allowincell="f">
            <v:stroke endarrow="block"/>
          </v:line>
        </w:pict>
      </w:r>
      <w:r>
        <w:rPr>
          <w:noProof/>
        </w:rPr>
        <w:pict w14:anchorId="6CDEA649">
          <v:line id="_x0000_s1061" style="position:absolute;left:0;text-align:left;z-index:251469824" from="3in,158.45pt" to="3in,179.2pt" o:allowincell="f">
            <v:stroke endarrow="block"/>
          </v:line>
        </w:pict>
      </w:r>
      <w:r>
        <w:rPr>
          <w:noProof/>
        </w:rPr>
        <w:pict w14:anchorId="349E3AE7">
          <v:line id="_x0000_s1060" style="position:absolute;left:0;text-align:left;z-index:251468800" from="3in,98.3pt" to="3in,125.9pt" o:allowincell="f">
            <v:stroke endarrow="block"/>
          </v:line>
        </w:pict>
      </w:r>
      <w:r>
        <w:rPr>
          <w:noProof/>
        </w:rPr>
        <w:pict w14:anchorId="3546777A">
          <v:line id="_x0000_s1059" style="position:absolute;left:0;text-align:left;z-index:251467776" from="3in,36.8pt" to="3in,64.4pt" o:allowincell="f">
            <v:stroke endarrow="block"/>
          </v:line>
        </w:pict>
      </w:r>
      <w:r>
        <w:rPr>
          <w:noProof/>
        </w:rPr>
        <w:pict w14:anchorId="6B6248B4">
          <v:shape id="_x0000_s1058" type="#_x0000_t202" style="position:absolute;left:0;text-align:left;margin-left:126pt;margin-top:353.95pt;width:189pt;height:31.9pt;z-index:251466752" o:allowincell="f">
            <v:textbox style="mso-next-textbox:#_x0000_s1058">
              <w:txbxContent>
                <w:p w14:paraId="7624670B" w14:textId="77777777" w:rsidR="004F152D" w:rsidRDefault="004F152D">
                  <w:pPr>
                    <w:pStyle w:val="10"/>
                    <w:rPr>
                      <w:rFonts w:hint="eastAsia"/>
                    </w:rPr>
                  </w:pPr>
                  <w:r>
                    <w:rPr>
                      <w:rFonts w:hint="eastAsia"/>
                    </w:rPr>
                    <w:t>下一工序（项目）施工</w:t>
                  </w:r>
                </w:p>
              </w:txbxContent>
            </v:textbox>
          </v:shape>
        </w:pict>
      </w:r>
      <w:r>
        <w:rPr>
          <w:noProof/>
        </w:rPr>
        <w:pict w14:anchorId="348C02E0">
          <v:shape id="_x0000_s1057" type="#_x0000_t202" style="position:absolute;left:0;text-align:left;margin-left:126pt;margin-top:298.7pt;width:189pt;height:31.9pt;z-index:251465728" o:allowincell="f">
            <v:textbox style="mso-next-textbox:#_x0000_s1057">
              <w:txbxContent>
                <w:p w14:paraId="1748E7AD" w14:textId="77777777" w:rsidR="004F152D" w:rsidRDefault="004F152D">
                  <w:pPr>
                    <w:pStyle w:val="10"/>
                    <w:rPr>
                      <w:rFonts w:hint="eastAsia"/>
                    </w:rPr>
                  </w:pPr>
                  <w:r>
                    <w:rPr>
                      <w:rFonts w:hint="eastAsia"/>
                    </w:rPr>
                    <w:t>签认，形成质量记录文件</w:t>
                  </w:r>
                </w:p>
              </w:txbxContent>
            </v:textbox>
          </v:shape>
        </w:pict>
      </w:r>
      <w:r>
        <w:rPr>
          <w:noProof/>
        </w:rPr>
        <w:pict w14:anchorId="7A570AFC">
          <v:shape id="_x0000_s1056" type="#_x0000_t202" style="position:absolute;left:0;text-align:left;margin-left:126pt;margin-top:236.55pt;width:188.25pt;height:31.9pt;z-index:251464704" o:allowincell="f">
            <v:textbox style="mso-next-textbox:#_x0000_s1056">
              <w:txbxContent>
                <w:p w14:paraId="26A70C77" w14:textId="77777777" w:rsidR="004F152D" w:rsidRDefault="004F152D">
                  <w:pPr>
                    <w:pStyle w:val="10"/>
                    <w:rPr>
                      <w:rFonts w:hint="eastAsia"/>
                    </w:rPr>
                  </w:pPr>
                  <w:r>
                    <w:rPr>
                      <w:rFonts w:hint="eastAsia"/>
                    </w:rPr>
                    <w:t>业主代表，监理工程师检查</w:t>
                  </w:r>
                </w:p>
              </w:txbxContent>
            </v:textbox>
          </v:shape>
        </w:pict>
      </w:r>
      <w:r>
        <w:rPr>
          <w:noProof/>
        </w:rPr>
        <w:pict w14:anchorId="784D6DEA">
          <v:shape id="_x0000_s1055" type="#_x0000_t202" style="position:absolute;left:0;text-align:left;margin-left:134.25pt;margin-top:180.35pt;width:166.45pt;height:32.4pt;z-index:251463680" o:allowincell="f">
            <v:textbox style="mso-next-textbox:#_x0000_s1055">
              <w:txbxContent>
                <w:p w14:paraId="223999F9" w14:textId="77777777" w:rsidR="004F152D" w:rsidRDefault="004F152D">
                  <w:pPr>
                    <w:pStyle w:val="10"/>
                    <w:rPr>
                      <w:rFonts w:hint="eastAsia"/>
                    </w:rPr>
                  </w:pPr>
                  <w:r>
                    <w:rPr>
                      <w:rFonts w:hint="eastAsia"/>
                    </w:rPr>
                    <w:t>专职质检员检查</w:t>
                  </w:r>
                </w:p>
              </w:txbxContent>
            </v:textbox>
          </v:shape>
        </w:pict>
      </w:r>
      <w:r>
        <w:rPr>
          <w:noProof/>
        </w:rPr>
        <w:pict w14:anchorId="4D7E9A53">
          <v:shape id="_x0000_s1054" type="#_x0000_t202" style="position:absolute;left:0;text-align:left;margin-left:135pt;margin-top:125.85pt;width:166.45pt;height:32.45pt;z-index:251462656" o:allowincell="f">
            <v:textbox style="mso-next-textbox:#_x0000_s1054">
              <w:txbxContent>
                <w:p w14:paraId="7A261F01" w14:textId="77777777" w:rsidR="004F152D" w:rsidRDefault="004F152D">
                  <w:pPr>
                    <w:pStyle w:val="10"/>
                    <w:rPr>
                      <w:rFonts w:hint="eastAsia"/>
                    </w:rPr>
                  </w:pPr>
                  <w:r>
                    <w:rPr>
                      <w:rFonts w:hint="eastAsia"/>
                    </w:rPr>
                    <w:t>技术主管项目检查</w:t>
                  </w:r>
                </w:p>
              </w:txbxContent>
            </v:textbox>
          </v:shape>
        </w:pict>
      </w:r>
      <w:r>
        <w:rPr>
          <w:noProof/>
        </w:rPr>
        <w:pict w14:anchorId="0CF346C9">
          <v:shape id="_x0000_s1053" type="#_x0000_t202" style="position:absolute;left:0;text-align:left;margin-left:129.75pt;margin-top:65.1pt;width:189.5pt;height:32.4pt;z-index:251461632" o:allowincell="f">
            <v:textbox style="mso-next-textbox:#_x0000_s1053">
              <w:txbxContent>
                <w:p w14:paraId="0DEC0D9E" w14:textId="77777777" w:rsidR="004F152D" w:rsidRDefault="004F152D">
                  <w:pPr>
                    <w:pStyle w:val="10"/>
                    <w:rPr>
                      <w:rFonts w:hint="eastAsia"/>
                    </w:rPr>
                  </w:pPr>
                  <w:r>
                    <w:rPr>
                      <w:rFonts w:hint="eastAsia"/>
                    </w:rPr>
                    <w:t>下一工序互检或交接检</w:t>
                  </w:r>
                </w:p>
              </w:txbxContent>
            </v:textbox>
          </v:shape>
        </w:pict>
      </w:r>
      <w:r>
        <w:rPr>
          <w:noProof/>
        </w:rPr>
        <w:pict w14:anchorId="6BEF3E52">
          <v:shape id="_x0000_s1052" type="#_x0000_t202" style="position:absolute;left:0;text-align:left;margin-left:2in;margin-top:3.85pt;width:161.2pt;height:32.4pt;z-index:251460608" o:allowincell="f">
            <v:textbox style="mso-next-textbox:#_x0000_s1052">
              <w:txbxContent>
                <w:p w14:paraId="47F5B11F" w14:textId="77777777" w:rsidR="004F152D" w:rsidRDefault="004F152D">
                  <w:pPr>
                    <w:pStyle w:val="10"/>
                    <w:rPr>
                      <w:rFonts w:hint="eastAsia"/>
                    </w:rPr>
                  </w:pPr>
                  <w:r>
                    <w:rPr>
                      <w:rFonts w:hint="eastAsia"/>
                    </w:rPr>
                    <w:t>生产工人或班组自检</w:t>
                  </w:r>
                </w:p>
              </w:txbxContent>
            </v:textbox>
          </v:shape>
        </w:pict>
      </w:r>
    </w:p>
    <w:p w14:paraId="3433D4EF" w14:textId="77777777" w:rsidR="004F152D" w:rsidRDefault="004F152D">
      <w:pPr>
        <w:pStyle w:val="20"/>
        <w:ind w:firstLine="0"/>
        <w:rPr>
          <w:rFonts w:hint="eastAsia"/>
          <w:b w:val="0"/>
        </w:rPr>
      </w:pPr>
    </w:p>
    <w:p w14:paraId="437CA466" w14:textId="77777777" w:rsidR="004F152D" w:rsidRDefault="004F152D">
      <w:pPr>
        <w:pStyle w:val="20"/>
        <w:ind w:firstLine="0"/>
        <w:rPr>
          <w:rFonts w:hint="eastAsia"/>
          <w:b w:val="0"/>
        </w:rPr>
      </w:pPr>
    </w:p>
    <w:p w14:paraId="1FBBB326" w14:textId="77777777" w:rsidR="004F152D" w:rsidRDefault="004F152D">
      <w:pPr>
        <w:pStyle w:val="20"/>
        <w:ind w:left="0" w:firstLine="0"/>
        <w:rPr>
          <w:b w:val="0"/>
        </w:rPr>
      </w:pPr>
    </w:p>
    <w:p w14:paraId="7ED48753" w14:textId="77777777" w:rsidR="004F152D" w:rsidRDefault="004F152D">
      <w:pPr>
        <w:pStyle w:val="20"/>
        <w:ind w:left="0" w:firstLine="0"/>
        <w:rPr>
          <w:b w:val="0"/>
        </w:rPr>
      </w:pPr>
    </w:p>
    <w:p w14:paraId="3A588924" w14:textId="77777777" w:rsidR="004F152D" w:rsidRDefault="004F152D">
      <w:pPr>
        <w:pStyle w:val="20"/>
        <w:ind w:left="0" w:firstLine="0"/>
        <w:rPr>
          <w:b w:val="0"/>
        </w:rPr>
      </w:pPr>
    </w:p>
    <w:p w14:paraId="71920C02" w14:textId="77777777" w:rsidR="004F152D" w:rsidRDefault="004F152D">
      <w:pPr>
        <w:pStyle w:val="20"/>
        <w:ind w:left="0" w:firstLine="0"/>
        <w:rPr>
          <w:b w:val="0"/>
        </w:rPr>
      </w:pPr>
    </w:p>
    <w:p w14:paraId="0AE39214" w14:textId="77777777" w:rsidR="004F152D" w:rsidRDefault="004F152D">
      <w:pPr>
        <w:pStyle w:val="20"/>
        <w:ind w:left="0" w:firstLine="0"/>
        <w:rPr>
          <w:b w:val="0"/>
        </w:rPr>
      </w:pPr>
    </w:p>
    <w:p w14:paraId="5767CBBA" w14:textId="77777777" w:rsidR="004F152D" w:rsidRDefault="004F152D">
      <w:pPr>
        <w:pStyle w:val="20"/>
        <w:ind w:left="0" w:firstLine="0"/>
        <w:rPr>
          <w:b w:val="0"/>
        </w:rPr>
      </w:pPr>
    </w:p>
    <w:p w14:paraId="43FF7CD5" w14:textId="77777777" w:rsidR="004F152D" w:rsidRDefault="004F152D">
      <w:pPr>
        <w:pStyle w:val="20"/>
        <w:ind w:left="0" w:firstLine="0"/>
        <w:rPr>
          <w:b w:val="0"/>
        </w:rPr>
      </w:pPr>
    </w:p>
    <w:p w14:paraId="3B64BE30" w14:textId="77777777" w:rsidR="004F152D" w:rsidRDefault="004F152D">
      <w:pPr>
        <w:jc w:val="center"/>
        <w:outlineLvl w:val="0"/>
        <w:rPr>
          <w:u w:val="single"/>
        </w:rPr>
      </w:pPr>
      <w:r>
        <w:rPr>
          <w:rFonts w:hint="eastAsia"/>
          <w:u w:val="single"/>
        </w:rPr>
        <w:t>质量监督检查程序</w:t>
      </w:r>
    </w:p>
    <w:p w14:paraId="22E103DE" w14:textId="77777777" w:rsidR="004F152D" w:rsidRDefault="004F152D"/>
    <w:p w14:paraId="2D5E199E" w14:textId="77777777" w:rsidR="004F152D" w:rsidRDefault="004F152D">
      <w:pPr>
        <w:pStyle w:val="20"/>
        <w:ind w:firstLine="0"/>
        <w:rPr>
          <w:b w:val="0"/>
        </w:rPr>
      </w:pPr>
    </w:p>
    <w:p w14:paraId="0E097E32" w14:textId="77777777" w:rsidR="004F152D" w:rsidRDefault="004F152D">
      <w:pPr>
        <w:pStyle w:val="20"/>
        <w:ind w:firstLine="0"/>
        <w:rPr>
          <w:b w:val="0"/>
        </w:rPr>
      </w:pPr>
    </w:p>
    <w:p w14:paraId="1D3AF5B2" w14:textId="77777777" w:rsidR="004F152D" w:rsidRDefault="004F152D">
      <w:pPr>
        <w:pStyle w:val="20"/>
        <w:ind w:firstLine="0"/>
        <w:outlineLvl w:val="0"/>
        <w:rPr>
          <w:b w:val="0"/>
          <w:u w:val="single"/>
        </w:rPr>
      </w:pPr>
      <w:r>
        <w:rPr>
          <w:b w:val="0"/>
        </w:rPr>
        <w:t xml:space="preserve">                   </w:t>
      </w:r>
      <w:r>
        <w:rPr>
          <w:rFonts w:hint="eastAsia"/>
          <w:b w:val="0"/>
          <w:u w:val="single"/>
        </w:rPr>
        <w:t>质量监督检查程序</w:t>
      </w:r>
    </w:p>
    <w:p w14:paraId="79F0639C" w14:textId="77777777" w:rsidR="004F152D" w:rsidRDefault="004F152D">
      <w:pPr>
        <w:pStyle w:val="20"/>
        <w:ind w:firstLine="0"/>
        <w:rPr>
          <w:b w:val="0"/>
        </w:rPr>
      </w:pPr>
    </w:p>
    <w:p w14:paraId="162A4F7C" w14:textId="77777777" w:rsidR="004F152D" w:rsidRDefault="004F152D">
      <w:r>
        <w:t xml:space="preserve">  (4) </w:t>
      </w:r>
      <w:r>
        <w:rPr>
          <w:rFonts w:hint="eastAsia"/>
        </w:rPr>
        <w:t>测量基线、水准点、隐蔽工程的检查验收</w:t>
      </w:r>
    </w:p>
    <w:p w14:paraId="70380C9B" w14:textId="77777777" w:rsidR="004F152D" w:rsidRDefault="004F152D">
      <w:r>
        <w:t xml:space="preserve">    </w:t>
      </w:r>
      <w:r>
        <w:rPr>
          <w:rFonts w:hint="eastAsia"/>
        </w:rPr>
        <w:t>基线、水准点在项目部自检合格的基础上由上一级派出专职的测量工程师进行复查验收，经测量工程师检查合格后报业主代表和监理复核确认，经监理工程师检查确认后方能开始后续工序的施工。</w:t>
      </w:r>
    </w:p>
    <w:p w14:paraId="314877DE" w14:textId="77777777" w:rsidR="004F152D" w:rsidRDefault="004F152D">
      <w:r>
        <w:rPr>
          <w:rFonts w:hint="eastAsia"/>
        </w:rPr>
        <w:t xml:space="preserve">    </w:t>
      </w:r>
      <w:r>
        <w:rPr>
          <w:rFonts w:hint="eastAsia"/>
        </w:rPr>
        <w:t>隐蔽工程在项目部质检员自检合格的基础上报请业主代表和监理工程师检查验收，经检验签认后，方能进行下一工序的施工。</w:t>
      </w:r>
    </w:p>
    <w:p w14:paraId="442B464E" w14:textId="77777777" w:rsidR="004F152D" w:rsidRDefault="004F152D">
      <w:pPr>
        <w:pStyle w:val="4"/>
      </w:pPr>
      <w:r>
        <w:t xml:space="preserve"> 8.4.3.3 </w:t>
      </w:r>
      <w:r>
        <w:rPr>
          <w:rFonts w:hint="eastAsia"/>
        </w:rPr>
        <w:t>最终检验和试验控制</w:t>
      </w:r>
    </w:p>
    <w:p w14:paraId="4B350330" w14:textId="77777777" w:rsidR="004F152D" w:rsidRDefault="004F152D">
      <w:r>
        <w:rPr>
          <w:rFonts w:hint="eastAsia"/>
        </w:rPr>
        <w:t xml:space="preserve">    </w:t>
      </w:r>
      <w:r>
        <w:rPr>
          <w:rFonts w:hint="eastAsia"/>
        </w:rPr>
        <w:t>当所有的进货、工序、分项和分部工程检验和试验均已完成且验证合格后才能进行最终的工程验收。项目部质检部负责组织收集、整理竣工资料，检查否齐全及准确无误之后向总部递交完工申请，由总部派出验收小组对工程实物质量及竣工资料进行验收，合格后方能向业主申请验收。</w:t>
      </w:r>
      <w:bookmarkEnd w:id="0"/>
    </w:p>
    <w:p w14:paraId="4BC83502" w14:textId="77777777" w:rsidR="004F152D" w:rsidRDefault="004F152D" w:rsidP="00454DED">
      <w:pPr>
        <w:jc w:val="center"/>
        <w:rPr>
          <w:lang w:val="en-GB"/>
        </w:rPr>
      </w:pPr>
    </w:p>
    <w:sectPr w:rsidR="004F152D">
      <w:pgSz w:w="11906" w:h="16838"/>
      <w:pgMar w:top="935"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99789" w14:textId="77777777" w:rsidR="00295DB4" w:rsidRDefault="00295DB4">
      <w:r>
        <w:separator/>
      </w:r>
    </w:p>
  </w:endnote>
  <w:endnote w:type="continuationSeparator" w:id="0">
    <w:p w14:paraId="33A33450" w14:textId="77777777" w:rsidR="00295DB4" w:rsidRDefault="0029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Abadi MT Condensed Light">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ingLiU">
    <w:altName w:val="細明體"/>
    <w:panose1 w:val="02010609000101010101"/>
    <w:charset w:val="88"/>
    <w:family w:val="modern"/>
    <w:pitch w:val="fixed"/>
    <w:sig w:usb0="80000003" w:usb1="28091800"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C9206" w14:textId="77777777" w:rsidR="004F152D" w:rsidRDefault="004F152D">
    <w:pPr>
      <w:framePr w:wrap="around" w:vAnchor="text" w:hAnchor="margin" w:xAlign="center" w:y="1"/>
    </w:pPr>
    <w:r>
      <w:fldChar w:fldCharType="begin"/>
    </w:r>
    <w:r>
      <w:instrText xml:space="preserve">PAGE  </w:instrText>
    </w:r>
    <w:r>
      <w:fldChar w:fldCharType="end"/>
    </w:r>
  </w:p>
  <w:p w14:paraId="393AA5C1" w14:textId="77777777" w:rsidR="004F152D" w:rsidRDefault="004F15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A8B9" w14:textId="77777777" w:rsidR="004F152D" w:rsidRDefault="004F152D">
    <w:pPr>
      <w:pStyle w:val="af3"/>
      <w:framePr w:wrap="around" w:vAnchor="text" w:hAnchor="page" w:x="5961" w:y="10"/>
      <w:rPr>
        <w:rStyle w:val="af2"/>
      </w:rPr>
    </w:pPr>
    <w:r>
      <w:rPr>
        <w:rStyle w:val="af2"/>
      </w:rPr>
      <w:fldChar w:fldCharType="begin"/>
    </w:r>
    <w:r>
      <w:rPr>
        <w:rStyle w:val="af2"/>
      </w:rPr>
      <w:instrText xml:space="preserve">PAGE  </w:instrText>
    </w:r>
    <w:r>
      <w:rPr>
        <w:rStyle w:val="af2"/>
      </w:rPr>
      <w:fldChar w:fldCharType="separate"/>
    </w:r>
    <w:r w:rsidR="00B03128">
      <w:rPr>
        <w:rStyle w:val="af2"/>
        <w:noProof/>
      </w:rPr>
      <w:t>16</w:t>
    </w:r>
    <w:r>
      <w:rPr>
        <w:rStyle w:val="af2"/>
      </w:rPr>
      <w:fldChar w:fldCharType="end"/>
    </w:r>
  </w:p>
  <w:p w14:paraId="63FE738F" w14:textId="77777777" w:rsidR="004F152D" w:rsidRDefault="004F152D">
    <w:pPr>
      <w:pStyle w:val="af3"/>
      <w:tabs>
        <w:tab w:val="clear" w:pos="8306"/>
        <w:tab w:val="left" w:pos="5700"/>
      </w:tabs>
      <w:rPr>
        <w:rFonts w:hint="eastAsia"/>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5877" w14:textId="77777777" w:rsidR="004F152D" w:rsidRDefault="004F152D">
    <w:pPr>
      <w:pStyle w:val="af3"/>
      <w:framePr w:wrap="around" w:vAnchor="text" w:hAnchor="page" w:x="5921" w:y="10"/>
      <w:rPr>
        <w:rStyle w:val="af2"/>
      </w:rPr>
    </w:pPr>
    <w:r>
      <w:rPr>
        <w:rStyle w:val="af2"/>
      </w:rPr>
      <w:fldChar w:fldCharType="begin"/>
    </w:r>
    <w:r>
      <w:rPr>
        <w:rStyle w:val="af2"/>
      </w:rPr>
      <w:instrText xml:space="preserve">PAGE  </w:instrText>
    </w:r>
    <w:r>
      <w:rPr>
        <w:rStyle w:val="af2"/>
      </w:rPr>
      <w:fldChar w:fldCharType="separate"/>
    </w:r>
    <w:r w:rsidR="00B03128">
      <w:rPr>
        <w:rStyle w:val="af2"/>
        <w:noProof/>
      </w:rPr>
      <w:t>227</w:t>
    </w:r>
    <w:r>
      <w:rPr>
        <w:rStyle w:val="af2"/>
      </w:rPr>
      <w:fldChar w:fldCharType="end"/>
    </w:r>
  </w:p>
  <w:p w14:paraId="4216C1AB" w14:textId="77777777" w:rsidR="004F152D" w:rsidRDefault="004F152D">
    <w:pPr>
      <w:pStyle w:val="af3"/>
      <w:jc w:val="cen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2F4D5" w14:textId="77777777" w:rsidR="00295DB4" w:rsidRDefault="00295DB4">
      <w:r>
        <w:separator/>
      </w:r>
    </w:p>
  </w:footnote>
  <w:footnote w:type="continuationSeparator" w:id="0">
    <w:p w14:paraId="67091392" w14:textId="77777777" w:rsidR="00295DB4" w:rsidRDefault="00295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1C8B" w14:textId="77777777" w:rsidR="004F152D" w:rsidRDefault="004F152D">
    <w:pPr>
      <w:pStyle w:val="af1"/>
      <w:rPr>
        <w:rFonts w:hint="eastAsia"/>
      </w:rPr>
    </w:pPr>
    <w:r>
      <w:rPr>
        <w:rFonts w:ascii="隶书" w:eastAsia="隶书" w:hAnsi="宋体" w:hint="eastAsia"/>
        <w:sz w:val="24"/>
      </w:rPr>
      <w:t>广州市广园东路延长线工程YA5标段投标文件                       施工组织设计</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3FEC" w14:textId="77777777" w:rsidR="004F152D" w:rsidRDefault="004F152D">
    <w:pPr>
      <w:pStyle w:val="af1"/>
    </w:pPr>
    <w:r>
      <w:rPr>
        <w:rFonts w:hint="eastAsia"/>
        <w:bCs/>
        <w:iCs/>
        <w:spacing w:val="12"/>
      </w:rPr>
      <w:t>康王路隧道工程</w:t>
    </w:r>
    <w:r>
      <w:rPr>
        <w:rFonts w:hint="eastAsia"/>
        <w:bCs/>
        <w:iCs/>
        <w:spacing w:val="12"/>
      </w:rPr>
      <w:t xml:space="preserve">                                                       </w:t>
    </w:r>
    <w:r>
      <w:rPr>
        <w:rFonts w:hint="eastAsia"/>
        <w:bCs/>
        <w:iCs/>
        <w:spacing w:val="12"/>
      </w:rPr>
      <w:t>投标文件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F32805"/>
    <w:multiLevelType w:val="singleLevel"/>
    <w:tmpl w:val="CF5EFC6E"/>
    <w:lvl w:ilvl="0">
      <w:start w:val="1"/>
      <w:numFmt w:val="decimal"/>
      <w:pStyle w:val="5"/>
      <w:lvlText w:val="(%1)"/>
      <w:lvlJc w:val="left"/>
      <w:pPr>
        <w:tabs>
          <w:tab w:val="num" w:pos="1230"/>
        </w:tabs>
        <w:ind w:left="1080" w:hanging="570"/>
      </w:pPr>
      <w:rPr>
        <w:rFonts w:hint="eastAsia"/>
      </w:rPr>
    </w:lvl>
  </w:abstractNum>
  <w:num w:numId="1" w16cid:durableId="135437680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F152D"/>
    <w:rsid w:val="00111181"/>
    <w:rsid w:val="00295DB4"/>
    <w:rsid w:val="003426DE"/>
    <w:rsid w:val="00454DED"/>
    <w:rsid w:val="004F152D"/>
    <w:rsid w:val="007F54C3"/>
    <w:rsid w:val="00B03128"/>
    <w:rsid w:val="00B87F8C"/>
    <w:rsid w:val="00C45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3074"/>
    <o:shapelayout v:ext="edit">
      <o:idmap v:ext="edit" data="1,2"/>
    </o:shapelayout>
  </w:shapeDefaults>
  <w:decimalSymbol w:val="."/>
  <w:listSeparator w:val=","/>
  <w14:docId w14:val="1B59168A"/>
  <w15:chartTrackingRefBased/>
  <w15:docId w15:val="{8CA2EED6-8A0A-44C7-B343-7C97F11D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aliases w:val="H1"/>
    <w:basedOn w:val="a"/>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aliases w:val="H2"/>
    <w:basedOn w:val="a"/>
    <w:qFormat/>
    <w:pPr>
      <w:keepNext/>
      <w:keepLines/>
      <w:snapToGrid w:val="0"/>
      <w:spacing w:before="120" w:after="120" w:line="360" w:lineRule="auto"/>
      <w:ind w:firstLine="425"/>
      <w:jc w:val="left"/>
      <w:outlineLvl w:val="1"/>
    </w:pPr>
    <w:rPr>
      <w:rFonts w:ascii="Arial" w:eastAsia="仿宋_GB2312" w:hAnsi="Arial"/>
      <w:b/>
      <w:sz w:val="30"/>
      <w:szCs w:val="20"/>
    </w:rPr>
  </w:style>
  <w:style w:type="paragraph" w:styleId="3">
    <w:name w:val="heading 3"/>
    <w:aliases w:val="H3"/>
    <w:basedOn w:val="a"/>
    <w:qFormat/>
    <w:pPr>
      <w:keepNext/>
      <w:keepLines/>
      <w:spacing w:before="120" w:after="120" w:line="360" w:lineRule="auto"/>
      <w:outlineLvl w:val="2"/>
    </w:pPr>
    <w:rPr>
      <w:rFonts w:eastAsia="仿宋_GB2312"/>
      <w:b/>
      <w:sz w:val="28"/>
      <w:szCs w:val="20"/>
    </w:rPr>
  </w:style>
  <w:style w:type="paragraph" w:styleId="4">
    <w:name w:val="heading 4"/>
    <w:aliases w:val="H4,表图题"/>
    <w:basedOn w:val="a"/>
    <w:qFormat/>
    <w:pPr>
      <w:keepNext/>
      <w:keepLines/>
      <w:spacing w:line="360" w:lineRule="auto"/>
      <w:outlineLvl w:val="3"/>
    </w:pPr>
    <w:rPr>
      <w:rFonts w:eastAsia="仿宋_GB2312"/>
      <w:sz w:val="28"/>
      <w:szCs w:val="20"/>
    </w:rPr>
  </w:style>
  <w:style w:type="paragraph" w:styleId="5">
    <w:name w:val="heading 5"/>
    <w:aliases w:val="H5"/>
    <w:basedOn w:val="a"/>
    <w:next w:val="a0"/>
    <w:qFormat/>
    <w:pPr>
      <w:keepNext/>
      <w:keepLines/>
      <w:widowControl/>
      <w:numPr>
        <w:numId w:val="1"/>
      </w:numPr>
      <w:tabs>
        <w:tab w:val="clear" w:pos="1230"/>
        <w:tab w:val="left" w:pos="567"/>
      </w:tabs>
      <w:snapToGrid w:val="0"/>
      <w:spacing w:before="60" w:after="60" w:line="360" w:lineRule="auto"/>
      <w:jc w:val="left"/>
      <w:outlineLvl w:val="4"/>
    </w:pPr>
    <w:rPr>
      <w:rFonts w:ascii="黑体" w:eastAsia="黑体" w:hAnsi="Arial"/>
      <w:kern w:val="20"/>
      <w:sz w:val="28"/>
      <w:szCs w:val="20"/>
      <w:u w:val="single"/>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0">
    <w:name w:val="Body Text"/>
    <w:basedOn w:val="a"/>
    <w:pPr>
      <w:widowControl/>
      <w:snapToGrid w:val="0"/>
      <w:spacing w:before="60" w:after="60" w:line="360" w:lineRule="auto"/>
      <w:ind w:firstLine="510"/>
      <w:jc w:val="center"/>
    </w:pPr>
    <w:rPr>
      <w:rFonts w:ascii="宋体" w:eastAsia="仿宋_GB2312" w:hAnsi="Arial"/>
      <w:b/>
      <w:kern w:val="0"/>
      <w:sz w:val="28"/>
      <w:szCs w:val="20"/>
      <w:u w:val="single"/>
    </w:rPr>
  </w:style>
  <w:style w:type="paragraph" w:styleId="a4">
    <w:name w:val="Normal (Web)"/>
    <w:basedOn w:val="a"/>
    <w:pPr>
      <w:widowControl/>
      <w:spacing w:before="100" w:beforeAutospacing="1" w:after="100" w:afterAutospacing="1"/>
      <w:jc w:val="left"/>
    </w:pPr>
    <w:rPr>
      <w:rFonts w:ascii="宋体" w:hAnsi="宋体" w:cs="宋体"/>
      <w:kern w:val="0"/>
      <w:sz w:val="24"/>
    </w:rPr>
  </w:style>
  <w:style w:type="character" w:styleId="a5">
    <w:name w:val="Strong"/>
    <w:basedOn w:val="a1"/>
    <w:qFormat/>
    <w:rPr>
      <w:b/>
      <w:bCs/>
    </w:rPr>
  </w:style>
  <w:style w:type="character" w:styleId="a6">
    <w:name w:val="Hyperlink"/>
    <w:basedOn w:val="a1"/>
    <w:rPr>
      <w:strike w:val="0"/>
      <w:dstrike w:val="0"/>
      <w:color w:val="0000FF"/>
      <w:u w:val="none"/>
      <w:effect w:val="none"/>
    </w:rPr>
  </w:style>
  <w:style w:type="paragraph" w:customStyle="1" w:styleId="10">
    <w:name w:val="表文1"/>
    <w:basedOn w:val="a"/>
    <w:autoRedefine/>
    <w:pPr>
      <w:snapToGrid w:val="0"/>
      <w:jc w:val="center"/>
    </w:pPr>
    <w:rPr>
      <w:rFonts w:ascii="Arial" w:eastAsia="仿宋_GB2312" w:hAnsi="Arial"/>
      <w:sz w:val="24"/>
      <w:szCs w:val="20"/>
    </w:rPr>
  </w:style>
  <w:style w:type="paragraph" w:styleId="a7">
    <w:name w:val="Date"/>
    <w:basedOn w:val="a"/>
    <w:next w:val="a"/>
    <w:pPr>
      <w:spacing w:line="360" w:lineRule="auto"/>
    </w:pPr>
    <w:rPr>
      <w:rFonts w:eastAsia="仿宋_GB2312"/>
      <w:sz w:val="28"/>
      <w:szCs w:val="20"/>
    </w:rPr>
  </w:style>
  <w:style w:type="paragraph" w:styleId="a8">
    <w:name w:val="caption"/>
    <w:basedOn w:val="Picture"/>
    <w:next w:val="a0"/>
    <w:qFormat/>
    <w:pPr>
      <w:snapToGrid/>
      <w:spacing w:line="300" w:lineRule="auto"/>
      <w:ind w:firstLine="0"/>
      <w:jc w:val="center"/>
    </w:pPr>
    <w:rPr>
      <w:rFonts w:ascii="仿宋_GB2312"/>
      <w:b/>
      <w:spacing w:val="5"/>
      <w:u w:val="single"/>
    </w:rPr>
  </w:style>
  <w:style w:type="paragraph" w:customStyle="1" w:styleId="Picture">
    <w:name w:val="Picture"/>
    <w:basedOn w:val="a"/>
    <w:next w:val="a8"/>
    <w:pPr>
      <w:keepNext/>
      <w:widowControl/>
      <w:snapToGrid w:val="0"/>
      <w:spacing w:before="60" w:after="60" w:line="360" w:lineRule="auto"/>
      <w:ind w:firstLine="510"/>
    </w:pPr>
    <w:rPr>
      <w:rFonts w:ascii="宋体" w:eastAsia="仿宋_GB2312" w:hAnsi="Arial"/>
      <w:kern w:val="0"/>
      <w:sz w:val="28"/>
      <w:szCs w:val="20"/>
    </w:rPr>
  </w:style>
  <w:style w:type="paragraph" w:styleId="30">
    <w:name w:val="Body Text 3"/>
    <w:basedOn w:val="a"/>
    <w:pPr>
      <w:spacing w:line="300" w:lineRule="auto"/>
    </w:pPr>
    <w:rPr>
      <w:rFonts w:eastAsia="仿宋_GB2312"/>
      <w:color w:val="FF0000"/>
      <w:sz w:val="28"/>
      <w:szCs w:val="20"/>
    </w:rPr>
  </w:style>
  <w:style w:type="paragraph" w:styleId="a9">
    <w:name w:val="Plain Text"/>
    <w:basedOn w:val="a"/>
    <w:pPr>
      <w:spacing w:line="460" w:lineRule="atLeast"/>
      <w:ind w:firstLine="454"/>
    </w:pPr>
    <w:rPr>
      <w:rFonts w:ascii="宋体" w:hAnsi="Courier New"/>
      <w:spacing w:val="16"/>
      <w:sz w:val="24"/>
      <w:szCs w:val="20"/>
    </w:rPr>
  </w:style>
  <w:style w:type="paragraph" w:styleId="20">
    <w:name w:val="正文首行缩进 2"/>
    <w:basedOn w:val="aa"/>
    <w:pPr>
      <w:ind w:firstLine="210"/>
    </w:pPr>
  </w:style>
  <w:style w:type="paragraph" w:styleId="aa">
    <w:name w:val="Body Text Indent"/>
    <w:aliases w:val="特点标题"/>
    <w:basedOn w:val="a"/>
    <w:pPr>
      <w:spacing w:after="120" w:line="300" w:lineRule="auto"/>
      <w:ind w:left="420"/>
    </w:pPr>
    <w:rPr>
      <w:rFonts w:eastAsia="仿宋_GB2312"/>
      <w:b/>
      <w:sz w:val="28"/>
      <w:szCs w:val="20"/>
    </w:rPr>
  </w:style>
  <w:style w:type="paragraph" w:styleId="ab">
    <w:name w:val="Normal Indent"/>
    <w:aliases w:val="特点"/>
    <w:basedOn w:val="a"/>
    <w:pPr>
      <w:snapToGrid w:val="0"/>
      <w:spacing w:line="360" w:lineRule="auto"/>
      <w:ind w:firstLine="420"/>
    </w:pPr>
    <w:rPr>
      <w:rFonts w:eastAsia="仿宋_GB2312"/>
      <w:sz w:val="28"/>
      <w:szCs w:val="20"/>
    </w:rPr>
  </w:style>
  <w:style w:type="paragraph" w:styleId="31">
    <w:name w:val="目录 3"/>
    <w:basedOn w:val="a"/>
    <w:autoRedefine/>
    <w:semiHidden/>
    <w:pPr>
      <w:spacing w:line="300" w:lineRule="auto"/>
      <w:ind w:firstLine="454"/>
    </w:pPr>
    <w:rPr>
      <w:rFonts w:eastAsia="仿宋_GB2312"/>
      <w:sz w:val="24"/>
      <w:szCs w:val="20"/>
    </w:rPr>
  </w:style>
  <w:style w:type="paragraph" w:styleId="ac">
    <w:name w:val="Document Map"/>
    <w:basedOn w:val="a"/>
    <w:semiHidden/>
    <w:pPr>
      <w:shd w:val="clear" w:color="auto" w:fill="000080"/>
      <w:spacing w:line="300" w:lineRule="auto"/>
    </w:pPr>
    <w:rPr>
      <w:rFonts w:eastAsia="仿宋_GB2312"/>
      <w:b/>
      <w:sz w:val="28"/>
      <w:szCs w:val="20"/>
    </w:rPr>
  </w:style>
  <w:style w:type="paragraph" w:customStyle="1" w:styleId="ad">
    <w:name w:val="表文"/>
    <w:basedOn w:val="a"/>
    <w:autoRedefine/>
    <w:pPr>
      <w:spacing w:line="300" w:lineRule="auto"/>
      <w:jc w:val="center"/>
    </w:pPr>
    <w:rPr>
      <w:rFonts w:eastAsia="仿宋_GB2312"/>
      <w:sz w:val="24"/>
      <w:szCs w:val="20"/>
    </w:rPr>
  </w:style>
  <w:style w:type="paragraph" w:styleId="40">
    <w:name w:val="目录 4"/>
    <w:basedOn w:val="a"/>
    <w:next w:val="a"/>
    <w:autoRedefine/>
    <w:semiHidden/>
    <w:pPr>
      <w:spacing w:line="300" w:lineRule="auto"/>
      <w:ind w:firstLine="567"/>
    </w:pPr>
    <w:rPr>
      <w:rFonts w:eastAsia="仿宋_GB2312"/>
      <w:sz w:val="24"/>
      <w:szCs w:val="20"/>
    </w:rPr>
  </w:style>
  <w:style w:type="paragraph" w:styleId="11">
    <w:name w:val="目录 1"/>
    <w:aliases w:val="你好"/>
    <w:basedOn w:val="3"/>
    <w:next w:val="a"/>
    <w:autoRedefine/>
    <w:semiHidden/>
    <w:pPr>
      <w:keepNext w:val="0"/>
      <w:keepLines w:val="0"/>
      <w:spacing w:after="0" w:line="240" w:lineRule="auto"/>
      <w:jc w:val="left"/>
      <w:outlineLvl w:val="9"/>
    </w:pPr>
    <w:rPr>
      <w:rFonts w:eastAsia="宋体"/>
      <w:caps/>
      <w:snapToGrid w:val="0"/>
      <w:color w:val="000000"/>
      <w:sz w:val="30"/>
      <w:szCs w:val="24"/>
    </w:rPr>
  </w:style>
  <w:style w:type="paragraph" w:styleId="21">
    <w:name w:val="目录 2"/>
    <w:basedOn w:val="a"/>
    <w:next w:val="a"/>
    <w:autoRedefine/>
    <w:semiHidden/>
    <w:pPr>
      <w:tabs>
        <w:tab w:val="right" w:leader="dot" w:pos="9118"/>
      </w:tabs>
      <w:adjustRightInd w:val="0"/>
      <w:snapToGrid w:val="0"/>
      <w:spacing w:line="360" w:lineRule="auto"/>
      <w:ind w:left="238"/>
      <w:jc w:val="left"/>
    </w:pPr>
    <w:rPr>
      <w:smallCaps/>
      <w:noProof/>
      <w:sz w:val="28"/>
      <w:szCs w:val="30"/>
    </w:rPr>
  </w:style>
  <w:style w:type="paragraph" w:customStyle="1" w:styleId="xl30">
    <w:name w:val="xl30"/>
    <w:basedOn w:val="a"/>
    <w:pPr>
      <w:widowControl/>
      <w:pBdr>
        <w:left w:val="single" w:sz="4" w:space="0" w:color="auto"/>
        <w:bottom w:val="single" w:sz="4" w:space="0" w:color="auto"/>
      </w:pBdr>
      <w:spacing w:before="100" w:beforeAutospacing="1" w:after="100" w:afterAutospacing="1"/>
      <w:jc w:val="center"/>
    </w:pPr>
    <w:rPr>
      <w:rFonts w:ascii="宋体" w:hAnsi="宋体"/>
      <w:smallCaps/>
      <w:spacing w:val="16"/>
      <w:kern w:val="0"/>
      <w:sz w:val="24"/>
      <w:szCs w:val="28"/>
    </w:rPr>
  </w:style>
  <w:style w:type="character" w:styleId="ae">
    <w:name w:val="annotation reference"/>
    <w:basedOn w:val="a1"/>
    <w:semiHidden/>
    <w:rPr>
      <w:sz w:val="21"/>
      <w:szCs w:val="21"/>
    </w:rPr>
  </w:style>
  <w:style w:type="paragraph" w:styleId="32">
    <w:name w:val="Body Text Indent 3"/>
    <w:basedOn w:val="a"/>
    <w:pPr>
      <w:ind w:firstLine="570"/>
    </w:pPr>
    <w:rPr>
      <w:rFonts w:ascii="宋体"/>
      <w:sz w:val="24"/>
      <w:szCs w:val="20"/>
    </w:rPr>
  </w:style>
  <w:style w:type="paragraph" w:customStyle="1" w:styleId="41">
    <w:name w:val="标题4"/>
    <w:basedOn w:val="af"/>
    <w:pPr>
      <w:adjustRightInd w:val="0"/>
      <w:snapToGrid w:val="0"/>
      <w:spacing w:after="0" w:line="360" w:lineRule="auto"/>
      <w:ind w:leftChars="0" w:left="0" w:rightChars="0"/>
    </w:pPr>
    <w:rPr>
      <w:b/>
      <w:bCs/>
      <w:szCs w:val="20"/>
    </w:rPr>
  </w:style>
  <w:style w:type="paragraph" w:styleId="af">
    <w:name w:val="Block Text"/>
    <w:basedOn w:val="a"/>
    <w:pPr>
      <w:spacing w:after="120"/>
      <w:ind w:leftChars="700" w:left="1440" w:rightChars="700" w:right="1440"/>
    </w:pPr>
    <w:rPr>
      <w:rFonts w:cs="Courier New"/>
      <w:sz w:val="24"/>
      <w:szCs w:val="21"/>
    </w:rPr>
  </w:style>
  <w:style w:type="paragraph" w:customStyle="1" w:styleId="af0">
    <w:name w:val="文字居中"/>
    <w:basedOn w:val="a"/>
    <w:pPr>
      <w:jc w:val="center"/>
    </w:pPr>
    <w:rPr>
      <w:sz w:val="24"/>
    </w:rPr>
  </w:style>
  <w:style w:type="paragraph" w:customStyle="1" w:styleId="xl42">
    <w:name w:val="xl42"/>
    <w:basedOn w:val="a"/>
    <w:pPr>
      <w:widowControl/>
      <w:pBdr>
        <w:left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35">
    <w:name w:val="xl35"/>
    <w:basedOn w:val="a"/>
    <w:pPr>
      <w:widowControl/>
      <w:pBdr>
        <w:left w:val="single" w:sz="8" w:space="0" w:color="auto"/>
        <w:right w:val="single" w:sz="4" w:space="0" w:color="auto"/>
      </w:pBdr>
      <w:spacing w:before="100" w:beforeAutospacing="1" w:after="100" w:afterAutospacing="1"/>
      <w:jc w:val="left"/>
    </w:pPr>
    <w:rPr>
      <w:rFonts w:ascii="宋体" w:hAnsi="宋体"/>
      <w:kern w:val="0"/>
      <w:sz w:val="24"/>
    </w:rPr>
  </w:style>
  <w:style w:type="paragraph" w:styleId="22">
    <w:name w:val="Body Text Indent 2"/>
    <w:basedOn w:val="a"/>
    <w:pPr>
      <w:ind w:firstLine="540"/>
    </w:pPr>
    <w:rPr>
      <w:rFonts w:ascii="宋体"/>
      <w:sz w:val="24"/>
      <w:szCs w:val="20"/>
    </w:rPr>
  </w:style>
  <w:style w:type="paragraph" w:styleId="23">
    <w:name w:val="Body Text 2"/>
    <w:basedOn w:val="a"/>
    <w:pPr>
      <w:jc w:val="center"/>
    </w:pPr>
    <w:rPr>
      <w:spacing w:val="20"/>
      <w:sz w:val="24"/>
      <w:szCs w:val="20"/>
    </w:rPr>
  </w:style>
  <w:style w:type="paragraph" w:styleId="8">
    <w:name w:val="目录 8"/>
    <w:basedOn w:val="a"/>
    <w:next w:val="a"/>
    <w:autoRedefine/>
    <w:semiHidden/>
    <w:pPr>
      <w:ind w:left="1680"/>
      <w:jc w:val="left"/>
    </w:pPr>
    <w:rPr>
      <w:sz w:val="24"/>
      <w:szCs w:val="21"/>
    </w:rPr>
  </w:style>
  <w:style w:type="paragraph" w:styleId="af1">
    <w:name w:val="header"/>
    <w:basedOn w:val="a"/>
    <w:pPr>
      <w:pBdr>
        <w:bottom w:val="single" w:sz="6" w:space="1" w:color="auto"/>
      </w:pBdr>
      <w:tabs>
        <w:tab w:val="center" w:pos="4153"/>
        <w:tab w:val="right" w:pos="8306"/>
      </w:tabs>
      <w:snapToGrid w:val="0"/>
      <w:jc w:val="center"/>
    </w:pPr>
    <w:rPr>
      <w:sz w:val="18"/>
      <w:szCs w:val="18"/>
    </w:rPr>
  </w:style>
  <w:style w:type="character" w:styleId="af2">
    <w:name w:val="page number"/>
    <w:basedOn w:val="a1"/>
  </w:style>
  <w:style w:type="paragraph" w:styleId="af3">
    <w:name w:val="footer"/>
    <w:basedOn w:val="a"/>
    <w:pPr>
      <w:tabs>
        <w:tab w:val="center" w:pos="4153"/>
        <w:tab w:val="right" w:pos="8306"/>
      </w:tabs>
      <w:snapToGrid w:val="0"/>
      <w:jc w:val="left"/>
    </w:pPr>
    <w:rPr>
      <w:sz w:val="18"/>
      <w:szCs w:val="18"/>
    </w:rPr>
  </w:style>
  <w:style w:type="paragraph" w:customStyle="1" w:styleId="af4">
    <w:name w:val="框图"/>
    <w:basedOn w:val="a"/>
    <w:rPr>
      <w:rFonts w:cs="Courier New"/>
    </w:rPr>
  </w:style>
  <w:style w:type="paragraph" w:customStyle="1" w:styleId="12">
    <w:name w:val="1"/>
    <w:basedOn w:val="a"/>
    <w:next w:val="a0"/>
    <w:pPr>
      <w:spacing w:line="360" w:lineRule="auto"/>
    </w:pPr>
    <w:rPr>
      <w:sz w:val="24"/>
      <w:szCs w:val="20"/>
    </w:rPr>
  </w:style>
  <w:style w:type="paragraph" w:customStyle="1" w:styleId="af5">
    <w:name w:val="新样式"/>
    <w:basedOn w:val="a"/>
    <w:pPr>
      <w:snapToGrid w:val="0"/>
      <w:spacing w:line="440" w:lineRule="atLeast"/>
      <w:ind w:firstLine="527"/>
    </w:pPr>
    <w:rPr>
      <w:rFonts w:eastAsia="楷体_GB2312"/>
      <w:kern w:val="16"/>
      <w:sz w:val="28"/>
      <w:szCs w:val="20"/>
      <w:lang w:bidi="he-IL"/>
    </w:rPr>
  </w:style>
  <w:style w:type="paragraph" w:customStyle="1" w:styleId="110">
    <w:name w:val="1.1"/>
    <w:basedOn w:val="a"/>
    <w:pPr>
      <w:spacing w:line="320" w:lineRule="atLeast"/>
    </w:pPr>
    <w:rPr>
      <w:rFonts w:eastAsia="黑体"/>
      <w:sz w:val="28"/>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02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34" Type="http://schemas.openxmlformats.org/officeDocument/2006/relationships/header" Target="header2.xml"/><Relationship Id="rId42" Type="http://schemas.openxmlformats.org/officeDocument/2006/relationships/image" Target="media/image18.wmf"/><Relationship Id="rId47" Type="http://schemas.openxmlformats.org/officeDocument/2006/relationships/oleObject" Target="embeddings/oleObject17.bin"/><Relationship Id="rId50" Type="http://schemas.openxmlformats.org/officeDocument/2006/relationships/image" Target="media/image22.gif"/><Relationship Id="rId55" Type="http://schemas.openxmlformats.org/officeDocument/2006/relationships/image" Target="media/image25.wmf"/><Relationship Id="rId63" Type="http://schemas.openxmlformats.org/officeDocument/2006/relationships/oleObject" Target="embeddings/oleObject23.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oter" Target="footer1.xml"/><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image" Target="media/image24.wmf"/><Relationship Id="rId58" Type="http://schemas.openxmlformats.org/officeDocument/2006/relationships/oleObject" Target="embeddings/Microsoft_Excel_97-2003_Worksheet.xls"/><Relationship Id="rId5" Type="http://schemas.openxmlformats.org/officeDocument/2006/relationships/footnotes" Target="footnotes.xml"/><Relationship Id="rId61" Type="http://schemas.openxmlformats.org/officeDocument/2006/relationships/oleObject" Target="embeddings/oleObject22.bin"/><Relationship Id="rId19" Type="http://schemas.openxmlformats.org/officeDocument/2006/relationships/image" Target="media/image8.wmf"/><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4.gif"/><Relationship Id="rId43" Type="http://schemas.openxmlformats.org/officeDocument/2006/relationships/oleObject" Target="embeddings/oleObject15.bin"/><Relationship Id="rId48" Type="http://schemas.openxmlformats.org/officeDocument/2006/relationships/image" Target="media/image21.wmf"/><Relationship Id="rId56" Type="http://schemas.openxmlformats.org/officeDocument/2006/relationships/oleObject" Target="embeddings/oleObject21.bin"/><Relationship Id="rId64"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3.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footer" Target="footer2.xml"/><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footer" Target="footer3.xml"/><Relationship Id="rId20" Type="http://schemas.openxmlformats.org/officeDocument/2006/relationships/oleObject" Target="embeddings/oleObject6.bin"/><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image" Target="media/image2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image" Target="media/image26.wmf"/><Relationship Id="rId10" Type="http://schemas.openxmlformats.org/officeDocument/2006/relationships/image" Target="media/image3.wmf"/><Relationship Id="rId31" Type="http://schemas.openxmlformats.org/officeDocument/2006/relationships/header" Target="header1.xml"/><Relationship Id="rId44" Type="http://schemas.openxmlformats.org/officeDocument/2006/relationships/image" Target="media/image19.wmf"/><Relationship Id="rId52" Type="http://schemas.openxmlformats.org/officeDocument/2006/relationships/oleObject" Target="embeddings/oleObject19.bin"/><Relationship Id="rId60" Type="http://schemas.openxmlformats.org/officeDocument/2006/relationships/image" Target="media/image27.w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1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35675</Words>
  <Characters>203348</Characters>
  <Application>Microsoft Office Word</Application>
  <DocSecurity>0</DocSecurity>
  <Lines>1694</Lines>
  <Paragraphs>477</Paragraphs>
  <ScaleCrop>false</ScaleCrop>
  <Company>jyd</Company>
  <LinksUpToDate>false</LinksUpToDate>
  <CharactersWithSpaces>238546</CharactersWithSpaces>
  <SharedDoc>false</SharedDoc>
  <HLinks>
    <vt:vector size="1002" baseType="variant">
      <vt:variant>
        <vt:i4>1048630</vt:i4>
      </vt:variant>
      <vt:variant>
        <vt:i4>1025</vt:i4>
      </vt:variant>
      <vt:variant>
        <vt:i4>0</vt:i4>
      </vt:variant>
      <vt:variant>
        <vt:i4>5</vt:i4>
      </vt:variant>
      <vt:variant>
        <vt:lpwstr/>
      </vt:variant>
      <vt:variant>
        <vt:lpwstr>_Toc14606271</vt:lpwstr>
      </vt:variant>
      <vt:variant>
        <vt:i4>1114166</vt:i4>
      </vt:variant>
      <vt:variant>
        <vt:i4>1019</vt:i4>
      </vt:variant>
      <vt:variant>
        <vt:i4>0</vt:i4>
      </vt:variant>
      <vt:variant>
        <vt:i4>5</vt:i4>
      </vt:variant>
      <vt:variant>
        <vt:lpwstr/>
      </vt:variant>
      <vt:variant>
        <vt:lpwstr>_Toc14606270</vt:lpwstr>
      </vt:variant>
      <vt:variant>
        <vt:i4>1572919</vt:i4>
      </vt:variant>
      <vt:variant>
        <vt:i4>1013</vt:i4>
      </vt:variant>
      <vt:variant>
        <vt:i4>0</vt:i4>
      </vt:variant>
      <vt:variant>
        <vt:i4>5</vt:i4>
      </vt:variant>
      <vt:variant>
        <vt:lpwstr/>
      </vt:variant>
      <vt:variant>
        <vt:lpwstr>_Toc14606269</vt:lpwstr>
      </vt:variant>
      <vt:variant>
        <vt:i4>1638455</vt:i4>
      </vt:variant>
      <vt:variant>
        <vt:i4>1007</vt:i4>
      </vt:variant>
      <vt:variant>
        <vt:i4>0</vt:i4>
      </vt:variant>
      <vt:variant>
        <vt:i4>5</vt:i4>
      </vt:variant>
      <vt:variant>
        <vt:lpwstr/>
      </vt:variant>
      <vt:variant>
        <vt:lpwstr>_Toc14606268</vt:lpwstr>
      </vt:variant>
      <vt:variant>
        <vt:i4>1441847</vt:i4>
      </vt:variant>
      <vt:variant>
        <vt:i4>1001</vt:i4>
      </vt:variant>
      <vt:variant>
        <vt:i4>0</vt:i4>
      </vt:variant>
      <vt:variant>
        <vt:i4>5</vt:i4>
      </vt:variant>
      <vt:variant>
        <vt:lpwstr/>
      </vt:variant>
      <vt:variant>
        <vt:lpwstr>_Toc14606267</vt:lpwstr>
      </vt:variant>
      <vt:variant>
        <vt:i4>1507383</vt:i4>
      </vt:variant>
      <vt:variant>
        <vt:i4>995</vt:i4>
      </vt:variant>
      <vt:variant>
        <vt:i4>0</vt:i4>
      </vt:variant>
      <vt:variant>
        <vt:i4>5</vt:i4>
      </vt:variant>
      <vt:variant>
        <vt:lpwstr/>
      </vt:variant>
      <vt:variant>
        <vt:lpwstr>_Toc14606266</vt:lpwstr>
      </vt:variant>
      <vt:variant>
        <vt:i4>1310775</vt:i4>
      </vt:variant>
      <vt:variant>
        <vt:i4>989</vt:i4>
      </vt:variant>
      <vt:variant>
        <vt:i4>0</vt:i4>
      </vt:variant>
      <vt:variant>
        <vt:i4>5</vt:i4>
      </vt:variant>
      <vt:variant>
        <vt:lpwstr/>
      </vt:variant>
      <vt:variant>
        <vt:lpwstr>_Toc14606265</vt:lpwstr>
      </vt:variant>
      <vt:variant>
        <vt:i4>1376311</vt:i4>
      </vt:variant>
      <vt:variant>
        <vt:i4>983</vt:i4>
      </vt:variant>
      <vt:variant>
        <vt:i4>0</vt:i4>
      </vt:variant>
      <vt:variant>
        <vt:i4>5</vt:i4>
      </vt:variant>
      <vt:variant>
        <vt:lpwstr/>
      </vt:variant>
      <vt:variant>
        <vt:lpwstr>_Toc14606264</vt:lpwstr>
      </vt:variant>
      <vt:variant>
        <vt:i4>1179703</vt:i4>
      </vt:variant>
      <vt:variant>
        <vt:i4>977</vt:i4>
      </vt:variant>
      <vt:variant>
        <vt:i4>0</vt:i4>
      </vt:variant>
      <vt:variant>
        <vt:i4>5</vt:i4>
      </vt:variant>
      <vt:variant>
        <vt:lpwstr/>
      </vt:variant>
      <vt:variant>
        <vt:lpwstr>_Toc14606263</vt:lpwstr>
      </vt:variant>
      <vt:variant>
        <vt:i4>1245239</vt:i4>
      </vt:variant>
      <vt:variant>
        <vt:i4>971</vt:i4>
      </vt:variant>
      <vt:variant>
        <vt:i4>0</vt:i4>
      </vt:variant>
      <vt:variant>
        <vt:i4>5</vt:i4>
      </vt:variant>
      <vt:variant>
        <vt:lpwstr/>
      </vt:variant>
      <vt:variant>
        <vt:lpwstr>_Toc14606262</vt:lpwstr>
      </vt:variant>
      <vt:variant>
        <vt:i4>1048631</vt:i4>
      </vt:variant>
      <vt:variant>
        <vt:i4>965</vt:i4>
      </vt:variant>
      <vt:variant>
        <vt:i4>0</vt:i4>
      </vt:variant>
      <vt:variant>
        <vt:i4>5</vt:i4>
      </vt:variant>
      <vt:variant>
        <vt:lpwstr/>
      </vt:variant>
      <vt:variant>
        <vt:lpwstr>_Toc14606261</vt:lpwstr>
      </vt:variant>
      <vt:variant>
        <vt:i4>1114167</vt:i4>
      </vt:variant>
      <vt:variant>
        <vt:i4>959</vt:i4>
      </vt:variant>
      <vt:variant>
        <vt:i4>0</vt:i4>
      </vt:variant>
      <vt:variant>
        <vt:i4>5</vt:i4>
      </vt:variant>
      <vt:variant>
        <vt:lpwstr/>
      </vt:variant>
      <vt:variant>
        <vt:lpwstr>_Toc14606260</vt:lpwstr>
      </vt:variant>
      <vt:variant>
        <vt:i4>1572916</vt:i4>
      </vt:variant>
      <vt:variant>
        <vt:i4>953</vt:i4>
      </vt:variant>
      <vt:variant>
        <vt:i4>0</vt:i4>
      </vt:variant>
      <vt:variant>
        <vt:i4>5</vt:i4>
      </vt:variant>
      <vt:variant>
        <vt:lpwstr/>
      </vt:variant>
      <vt:variant>
        <vt:lpwstr>_Toc14606259</vt:lpwstr>
      </vt:variant>
      <vt:variant>
        <vt:i4>1638452</vt:i4>
      </vt:variant>
      <vt:variant>
        <vt:i4>947</vt:i4>
      </vt:variant>
      <vt:variant>
        <vt:i4>0</vt:i4>
      </vt:variant>
      <vt:variant>
        <vt:i4>5</vt:i4>
      </vt:variant>
      <vt:variant>
        <vt:lpwstr/>
      </vt:variant>
      <vt:variant>
        <vt:lpwstr>_Toc14606258</vt:lpwstr>
      </vt:variant>
      <vt:variant>
        <vt:i4>1441844</vt:i4>
      </vt:variant>
      <vt:variant>
        <vt:i4>941</vt:i4>
      </vt:variant>
      <vt:variant>
        <vt:i4>0</vt:i4>
      </vt:variant>
      <vt:variant>
        <vt:i4>5</vt:i4>
      </vt:variant>
      <vt:variant>
        <vt:lpwstr/>
      </vt:variant>
      <vt:variant>
        <vt:lpwstr>_Toc14606257</vt:lpwstr>
      </vt:variant>
      <vt:variant>
        <vt:i4>1507380</vt:i4>
      </vt:variant>
      <vt:variant>
        <vt:i4>935</vt:i4>
      </vt:variant>
      <vt:variant>
        <vt:i4>0</vt:i4>
      </vt:variant>
      <vt:variant>
        <vt:i4>5</vt:i4>
      </vt:variant>
      <vt:variant>
        <vt:lpwstr/>
      </vt:variant>
      <vt:variant>
        <vt:lpwstr>_Toc14606256</vt:lpwstr>
      </vt:variant>
      <vt:variant>
        <vt:i4>1310772</vt:i4>
      </vt:variant>
      <vt:variant>
        <vt:i4>929</vt:i4>
      </vt:variant>
      <vt:variant>
        <vt:i4>0</vt:i4>
      </vt:variant>
      <vt:variant>
        <vt:i4>5</vt:i4>
      </vt:variant>
      <vt:variant>
        <vt:lpwstr/>
      </vt:variant>
      <vt:variant>
        <vt:lpwstr>_Toc14606255</vt:lpwstr>
      </vt:variant>
      <vt:variant>
        <vt:i4>1376308</vt:i4>
      </vt:variant>
      <vt:variant>
        <vt:i4>923</vt:i4>
      </vt:variant>
      <vt:variant>
        <vt:i4>0</vt:i4>
      </vt:variant>
      <vt:variant>
        <vt:i4>5</vt:i4>
      </vt:variant>
      <vt:variant>
        <vt:lpwstr/>
      </vt:variant>
      <vt:variant>
        <vt:lpwstr>_Toc14606254</vt:lpwstr>
      </vt:variant>
      <vt:variant>
        <vt:i4>1179700</vt:i4>
      </vt:variant>
      <vt:variant>
        <vt:i4>917</vt:i4>
      </vt:variant>
      <vt:variant>
        <vt:i4>0</vt:i4>
      </vt:variant>
      <vt:variant>
        <vt:i4>5</vt:i4>
      </vt:variant>
      <vt:variant>
        <vt:lpwstr/>
      </vt:variant>
      <vt:variant>
        <vt:lpwstr>_Toc14606253</vt:lpwstr>
      </vt:variant>
      <vt:variant>
        <vt:i4>1245236</vt:i4>
      </vt:variant>
      <vt:variant>
        <vt:i4>911</vt:i4>
      </vt:variant>
      <vt:variant>
        <vt:i4>0</vt:i4>
      </vt:variant>
      <vt:variant>
        <vt:i4>5</vt:i4>
      </vt:variant>
      <vt:variant>
        <vt:lpwstr/>
      </vt:variant>
      <vt:variant>
        <vt:lpwstr>_Toc14606252</vt:lpwstr>
      </vt:variant>
      <vt:variant>
        <vt:i4>1048628</vt:i4>
      </vt:variant>
      <vt:variant>
        <vt:i4>905</vt:i4>
      </vt:variant>
      <vt:variant>
        <vt:i4>0</vt:i4>
      </vt:variant>
      <vt:variant>
        <vt:i4>5</vt:i4>
      </vt:variant>
      <vt:variant>
        <vt:lpwstr/>
      </vt:variant>
      <vt:variant>
        <vt:lpwstr>_Toc14606251</vt:lpwstr>
      </vt:variant>
      <vt:variant>
        <vt:i4>1114164</vt:i4>
      </vt:variant>
      <vt:variant>
        <vt:i4>899</vt:i4>
      </vt:variant>
      <vt:variant>
        <vt:i4>0</vt:i4>
      </vt:variant>
      <vt:variant>
        <vt:i4>5</vt:i4>
      </vt:variant>
      <vt:variant>
        <vt:lpwstr/>
      </vt:variant>
      <vt:variant>
        <vt:lpwstr>_Toc14606250</vt:lpwstr>
      </vt:variant>
      <vt:variant>
        <vt:i4>1572917</vt:i4>
      </vt:variant>
      <vt:variant>
        <vt:i4>893</vt:i4>
      </vt:variant>
      <vt:variant>
        <vt:i4>0</vt:i4>
      </vt:variant>
      <vt:variant>
        <vt:i4>5</vt:i4>
      </vt:variant>
      <vt:variant>
        <vt:lpwstr/>
      </vt:variant>
      <vt:variant>
        <vt:lpwstr>_Toc14606249</vt:lpwstr>
      </vt:variant>
      <vt:variant>
        <vt:i4>1638453</vt:i4>
      </vt:variant>
      <vt:variant>
        <vt:i4>887</vt:i4>
      </vt:variant>
      <vt:variant>
        <vt:i4>0</vt:i4>
      </vt:variant>
      <vt:variant>
        <vt:i4>5</vt:i4>
      </vt:variant>
      <vt:variant>
        <vt:lpwstr/>
      </vt:variant>
      <vt:variant>
        <vt:lpwstr>_Toc14606248</vt:lpwstr>
      </vt:variant>
      <vt:variant>
        <vt:i4>1441845</vt:i4>
      </vt:variant>
      <vt:variant>
        <vt:i4>881</vt:i4>
      </vt:variant>
      <vt:variant>
        <vt:i4>0</vt:i4>
      </vt:variant>
      <vt:variant>
        <vt:i4>5</vt:i4>
      </vt:variant>
      <vt:variant>
        <vt:lpwstr/>
      </vt:variant>
      <vt:variant>
        <vt:lpwstr>_Toc14606247</vt:lpwstr>
      </vt:variant>
      <vt:variant>
        <vt:i4>1507381</vt:i4>
      </vt:variant>
      <vt:variant>
        <vt:i4>875</vt:i4>
      </vt:variant>
      <vt:variant>
        <vt:i4>0</vt:i4>
      </vt:variant>
      <vt:variant>
        <vt:i4>5</vt:i4>
      </vt:variant>
      <vt:variant>
        <vt:lpwstr/>
      </vt:variant>
      <vt:variant>
        <vt:lpwstr>_Toc14606246</vt:lpwstr>
      </vt:variant>
      <vt:variant>
        <vt:i4>1310773</vt:i4>
      </vt:variant>
      <vt:variant>
        <vt:i4>869</vt:i4>
      </vt:variant>
      <vt:variant>
        <vt:i4>0</vt:i4>
      </vt:variant>
      <vt:variant>
        <vt:i4>5</vt:i4>
      </vt:variant>
      <vt:variant>
        <vt:lpwstr/>
      </vt:variant>
      <vt:variant>
        <vt:lpwstr>_Toc14606245</vt:lpwstr>
      </vt:variant>
      <vt:variant>
        <vt:i4>1376309</vt:i4>
      </vt:variant>
      <vt:variant>
        <vt:i4>863</vt:i4>
      </vt:variant>
      <vt:variant>
        <vt:i4>0</vt:i4>
      </vt:variant>
      <vt:variant>
        <vt:i4>5</vt:i4>
      </vt:variant>
      <vt:variant>
        <vt:lpwstr/>
      </vt:variant>
      <vt:variant>
        <vt:lpwstr>_Toc14606244</vt:lpwstr>
      </vt:variant>
      <vt:variant>
        <vt:i4>1179701</vt:i4>
      </vt:variant>
      <vt:variant>
        <vt:i4>857</vt:i4>
      </vt:variant>
      <vt:variant>
        <vt:i4>0</vt:i4>
      </vt:variant>
      <vt:variant>
        <vt:i4>5</vt:i4>
      </vt:variant>
      <vt:variant>
        <vt:lpwstr/>
      </vt:variant>
      <vt:variant>
        <vt:lpwstr>_Toc14606243</vt:lpwstr>
      </vt:variant>
      <vt:variant>
        <vt:i4>1245237</vt:i4>
      </vt:variant>
      <vt:variant>
        <vt:i4>851</vt:i4>
      </vt:variant>
      <vt:variant>
        <vt:i4>0</vt:i4>
      </vt:variant>
      <vt:variant>
        <vt:i4>5</vt:i4>
      </vt:variant>
      <vt:variant>
        <vt:lpwstr/>
      </vt:variant>
      <vt:variant>
        <vt:lpwstr>_Toc14606242</vt:lpwstr>
      </vt:variant>
      <vt:variant>
        <vt:i4>1048629</vt:i4>
      </vt:variant>
      <vt:variant>
        <vt:i4>845</vt:i4>
      </vt:variant>
      <vt:variant>
        <vt:i4>0</vt:i4>
      </vt:variant>
      <vt:variant>
        <vt:i4>5</vt:i4>
      </vt:variant>
      <vt:variant>
        <vt:lpwstr/>
      </vt:variant>
      <vt:variant>
        <vt:lpwstr>_Toc14606241</vt:lpwstr>
      </vt:variant>
      <vt:variant>
        <vt:i4>1114165</vt:i4>
      </vt:variant>
      <vt:variant>
        <vt:i4>839</vt:i4>
      </vt:variant>
      <vt:variant>
        <vt:i4>0</vt:i4>
      </vt:variant>
      <vt:variant>
        <vt:i4>5</vt:i4>
      </vt:variant>
      <vt:variant>
        <vt:lpwstr/>
      </vt:variant>
      <vt:variant>
        <vt:lpwstr>_Toc14606240</vt:lpwstr>
      </vt:variant>
      <vt:variant>
        <vt:i4>1572914</vt:i4>
      </vt:variant>
      <vt:variant>
        <vt:i4>833</vt:i4>
      </vt:variant>
      <vt:variant>
        <vt:i4>0</vt:i4>
      </vt:variant>
      <vt:variant>
        <vt:i4>5</vt:i4>
      </vt:variant>
      <vt:variant>
        <vt:lpwstr/>
      </vt:variant>
      <vt:variant>
        <vt:lpwstr>_Toc14606239</vt:lpwstr>
      </vt:variant>
      <vt:variant>
        <vt:i4>1638450</vt:i4>
      </vt:variant>
      <vt:variant>
        <vt:i4>827</vt:i4>
      </vt:variant>
      <vt:variant>
        <vt:i4>0</vt:i4>
      </vt:variant>
      <vt:variant>
        <vt:i4>5</vt:i4>
      </vt:variant>
      <vt:variant>
        <vt:lpwstr/>
      </vt:variant>
      <vt:variant>
        <vt:lpwstr>_Toc14606238</vt:lpwstr>
      </vt:variant>
      <vt:variant>
        <vt:i4>1441842</vt:i4>
      </vt:variant>
      <vt:variant>
        <vt:i4>821</vt:i4>
      </vt:variant>
      <vt:variant>
        <vt:i4>0</vt:i4>
      </vt:variant>
      <vt:variant>
        <vt:i4>5</vt:i4>
      </vt:variant>
      <vt:variant>
        <vt:lpwstr/>
      </vt:variant>
      <vt:variant>
        <vt:lpwstr>_Toc14606237</vt:lpwstr>
      </vt:variant>
      <vt:variant>
        <vt:i4>1507378</vt:i4>
      </vt:variant>
      <vt:variant>
        <vt:i4>815</vt:i4>
      </vt:variant>
      <vt:variant>
        <vt:i4>0</vt:i4>
      </vt:variant>
      <vt:variant>
        <vt:i4>5</vt:i4>
      </vt:variant>
      <vt:variant>
        <vt:lpwstr/>
      </vt:variant>
      <vt:variant>
        <vt:lpwstr>_Toc14606236</vt:lpwstr>
      </vt:variant>
      <vt:variant>
        <vt:i4>1310770</vt:i4>
      </vt:variant>
      <vt:variant>
        <vt:i4>809</vt:i4>
      </vt:variant>
      <vt:variant>
        <vt:i4>0</vt:i4>
      </vt:variant>
      <vt:variant>
        <vt:i4>5</vt:i4>
      </vt:variant>
      <vt:variant>
        <vt:lpwstr/>
      </vt:variant>
      <vt:variant>
        <vt:lpwstr>_Toc14606235</vt:lpwstr>
      </vt:variant>
      <vt:variant>
        <vt:i4>1376306</vt:i4>
      </vt:variant>
      <vt:variant>
        <vt:i4>803</vt:i4>
      </vt:variant>
      <vt:variant>
        <vt:i4>0</vt:i4>
      </vt:variant>
      <vt:variant>
        <vt:i4>5</vt:i4>
      </vt:variant>
      <vt:variant>
        <vt:lpwstr/>
      </vt:variant>
      <vt:variant>
        <vt:lpwstr>_Toc14606234</vt:lpwstr>
      </vt:variant>
      <vt:variant>
        <vt:i4>1179698</vt:i4>
      </vt:variant>
      <vt:variant>
        <vt:i4>797</vt:i4>
      </vt:variant>
      <vt:variant>
        <vt:i4>0</vt:i4>
      </vt:variant>
      <vt:variant>
        <vt:i4>5</vt:i4>
      </vt:variant>
      <vt:variant>
        <vt:lpwstr/>
      </vt:variant>
      <vt:variant>
        <vt:lpwstr>_Toc14606233</vt:lpwstr>
      </vt:variant>
      <vt:variant>
        <vt:i4>1245234</vt:i4>
      </vt:variant>
      <vt:variant>
        <vt:i4>791</vt:i4>
      </vt:variant>
      <vt:variant>
        <vt:i4>0</vt:i4>
      </vt:variant>
      <vt:variant>
        <vt:i4>5</vt:i4>
      </vt:variant>
      <vt:variant>
        <vt:lpwstr/>
      </vt:variant>
      <vt:variant>
        <vt:lpwstr>_Toc14606232</vt:lpwstr>
      </vt:variant>
      <vt:variant>
        <vt:i4>1048626</vt:i4>
      </vt:variant>
      <vt:variant>
        <vt:i4>785</vt:i4>
      </vt:variant>
      <vt:variant>
        <vt:i4>0</vt:i4>
      </vt:variant>
      <vt:variant>
        <vt:i4>5</vt:i4>
      </vt:variant>
      <vt:variant>
        <vt:lpwstr/>
      </vt:variant>
      <vt:variant>
        <vt:lpwstr>_Toc14606231</vt:lpwstr>
      </vt:variant>
      <vt:variant>
        <vt:i4>1114162</vt:i4>
      </vt:variant>
      <vt:variant>
        <vt:i4>779</vt:i4>
      </vt:variant>
      <vt:variant>
        <vt:i4>0</vt:i4>
      </vt:variant>
      <vt:variant>
        <vt:i4>5</vt:i4>
      </vt:variant>
      <vt:variant>
        <vt:lpwstr/>
      </vt:variant>
      <vt:variant>
        <vt:lpwstr>_Toc14606230</vt:lpwstr>
      </vt:variant>
      <vt:variant>
        <vt:i4>1572915</vt:i4>
      </vt:variant>
      <vt:variant>
        <vt:i4>773</vt:i4>
      </vt:variant>
      <vt:variant>
        <vt:i4>0</vt:i4>
      </vt:variant>
      <vt:variant>
        <vt:i4>5</vt:i4>
      </vt:variant>
      <vt:variant>
        <vt:lpwstr/>
      </vt:variant>
      <vt:variant>
        <vt:lpwstr>_Toc14606229</vt:lpwstr>
      </vt:variant>
      <vt:variant>
        <vt:i4>1638451</vt:i4>
      </vt:variant>
      <vt:variant>
        <vt:i4>767</vt:i4>
      </vt:variant>
      <vt:variant>
        <vt:i4>0</vt:i4>
      </vt:variant>
      <vt:variant>
        <vt:i4>5</vt:i4>
      </vt:variant>
      <vt:variant>
        <vt:lpwstr/>
      </vt:variant>
      <vt:variant>
        <vt:lpwstr>_Toc14606228</vt:lpwstr>
      </vt:variant>
      <vt:variant>
        <vt:i4>1441843</vt:i4>
      </vt:variant>
      <vt:variant>
        <vt:i4>761</vt:i4>
      </vt:variant>
      <vt:variant>
        <vt:i4>0</vt:i4>
      </vt:variant>
      <vt:variant>
        <vt:i4>5</vt:i4>
      </vt:variant>
      <vt:variant>
        <vt:lpwstr/>
      </vt:variant>
      <vt:variant>
        <vt:lpwstr>_Toc14606227</vt:lpwstr>
      </vt:variant>
      <vt:variant>
        <vt:i4>1507379</vt:i4>
      </vt:variant>
      <vt:variant>
        <vt:i4>755</vt:i4>
      </vt:variant>
      <vt:variant>
        <vt:i4>0</vt:i4>
      </vt:variant>
      <vt:variant>
        <vt:i4>5</vt:i4>
      </vt:variant>
      <vt:variant>
        <vt:lpwstr/>
      </vt:variant>
      <vt:variant>
        <vt:lpwstr>_Toc14606226</vt:lpwstr>
      </vt:variant>
      <vt:variant>
        <vt:i4>1310771</vt:i4>
      </vt:variant>
      <vt:variant>
        <vt:i4>749</vt:i4>
      </vt:variant>
      <vt:variant>
        <vt:i4>0</vt:i4>
      </vt:variant>
      <vt:variant>
        <vt:i4>5</vt:i4>
      </vt:variant>
      <vt:variant>
        <vt:lpwstr/>
      </vt:variant>
      <vt:variant>
        <vt:lpwstr>_Toc14606225</vt:lpwstr>
      </vt:variant>
      <vt:variant>
        <vt:i4>1376307</vt:i4>
      </vt:variant>
      <vt:variant>
        <vt:i4>743</vt:i4>
      </vt:variant>
      <vt:variant>
        <vt:i4>0</vt:i4>
      </vt:variant>
      <vt:variant>
        <vt:i4>5</vt:i4>
      </vt:variant>
      <vt:variant>
        <vt:lpwstr/>
      </vt:variant>
      <vt:variant>
        <vt:lpwstr>_Toc14606224</vt:lpwstr>
      </vt:variant>
      <vt:variant>
        <vt:i4>1179699</vt:i4>
      </vt:variant>
      <vt:variant>
        <vt:i4>737</vt:i4>
      </vt:variant>
      <vt:variant>
        <vt:i4>0</vt:i4>
      </vt:variant>
      <vt:variant>
        <vt:i4>5</vt:i4>
      </vt:variant>
      <vt:variant>
        <vt:lpwstr/>
      </vt:variant>
      <vt:variant>
        <vt:lpwstr>_Toc14606223</vt:lpwstr>
      </vt:variant>
      <vt:variant>
        <vt:i4>1245235</vt:i4>
      </vt:variant>
      <vt:variant>
        <vt:i4>731</vt:i4>
      </vt:variant>
      <vt:variant>
        <vt:i4>0</vt:i4>
      </vt:variant>
      <vt:variant>
        <vt:i4>5</vt:i4>
      </vt:variant>
      <vt:variant>
        <vt:lpwstr/>
      </vt:variant>
      <vt:variant>
        <vt:lpwstr>_Toc14606222</vt:lpwstr>
      </vt:variant>
      <vt:variant>
        <vt:i4>1048627</vt:i4>
      </vt:variant>
      <vt:variant>
        <vt:i4>725</vt:i4>
      </vt:variant>
      <vt:variant>
        <vt:i4>0</vt:i4>
      </vt:variant>
      <vt:variant>
        <vt:i4>5</vt:i4>
      </vt:variant>
      <vt:variant>
        <vt:lpwstr/>
      </vt:variant>
      <vt:variant>
        <vt:lpwstr>_Toc14606221</vt:lpwstr>
      </vt:variant>
      <vt:variant>
        <vt:i4>1114163</vt:i4>
      </vt:variant>
      <vt:variant>
        <vt:i4>719</vt:i4>
      </vt:variant>
      <vt:variant>
        <vt:i4>0</vt:i4>
      </vt:variant>
      <vt:variant>
        <vt:i4>5</vt:i4>
      </vt:variant>
      <vt:variant>
        <vt:lpwstr/>
      </vt:variant>
      <vt:variant>
        <vt:lpwstr>_Toc14606220</vt:lpwstr>
      </vt:variant>
      <vt:variant>
        <vt:i4>1572912</vt:i4>
      </vt:variant>
      <vt:variant>
        <vt:i4>713</vt:i4>
      </vt:variant>
      <vt:variant>
        <vt:i4>0</vt:i4>
      </vt:variant>
      <vt:variant>
        <vt:i4>5</vt:i4>
      </vt:variant>
      <vt:variant>
        <vt:lpwstr/>
      </vt:variant>
      <vt:variant>
        <vt:lpwstr>_Toc14606219</vt:lpwstr>
      </vt:variant>
      <vt:variant>
        <vt:i4>1638448</vt:i4>
      </vt:variant>
      <vt:variant>
        <vt:i4>707</vt:i4>
      </vt:variant>
      <vt:variant>
        <vt:i4>0</vt:i4>
      </vt:variant>
      <vt:variant>
        <vt:i4>5</vt:i4>
      </vt:variant>
      <vt:variant>
        <vt:lpwstr/>
      </vt:variant>
      <vt:variant>
        <vt:lpwstr>_Toc14606218</vt:lpwstr>
      </vt:variant>
      <vt:variant>
        <vt:i4>1441840</vt:i4>
      </vt:variant>
      <vt:variant>
        <vt:i4>701</vt:i4>
      </vt:variant>
      <vt:variant>
        <vt:i4>0</vt:i4>
      </vt:variant>
      <vt:variant>
        <vt:i4>5</vt:i4>
      </vt:variant>
      <vt:variant>
        <vt:lpwstr/>
      </vt:variant>
      <vt:variant>
        <vt:lpwstr>_Toc14606217</vt:lpwstr>
      </vt:variant>
      <vt:variant>
        <vt:i4>1507376</vt:i4>
      </vt:variant>
      <vt:variant>
        <vt:i4>695</vt:i4>
      </vt:variant>
      <vt:variant>
        <vt:i4>0</vt:i4>
      </vt:variant>
      <vt:variant>
        <vt:i4>5</vt:i4>
      </vt:variant>
      <vt:variant>
        <vt:lpwstr/>
      </vt:variant>
      <vt:variant>
        <vt:lpwstr>_Toc14606216</vt:lpwstr>
      </vt:variant>
      <vt:variant>
        <vt:i4>1310768</vt:i4>
      </vt:variant>
      <vt:variant>
        <vt:i4>689</vt:i4>
      </vt:variant>
      <vt:variant>
        <vt:i4>0</vt:i4>
      </vt:variant>
      <vt:variant>
        <vt:i4>5</vt:i4>
      </vt:variant>
      <vt:variant>
        <vt:lpwstr/>
      </vt:variant>
      <vt:variant>
        <vt:lpwstr>_Toc14606215</vt:lpwstr>
      </vt:variant>
      <vt:variant>
        <vt:i4>1376304</vt:i4>
      </vt:variant>
      <vt:variant>
        <vt:i4>683</vt:i4>
      </vt:variant>
      <vt:variant>
        <vt:i4>0</vt:i4>
      </vt:variant>
      <vt:variant>
        <vt:i4>5</vt:i4>
      </vt:variant>
      <vt:variant>
        <vt:lpwstr/>
      </vt:variant>
      <vt:variant>
        <vt:lpwstr>_Toc14606214</vt:lpwstr>
      </vt:variant>
      <vt:variant>
        <vt:i4>1179696</vt:i4>
      </vt:variant>
      <vt:variant>
        <vt:i4>677</vt:i4>
      </vt:variant>
      <vt:variant>
        <vt:i4>0</vt:i4>
      </vt:variant>
      <vt:variant>
        <vt:i4>5</vt:i4>
      </vt:variant>
      <vt:variant>
        <vt:lpwstr/>
      </vt:variant>
      <vt:variant>
        <vt:lpwstr>_Toc14606213</vt:lpwstr>
      </vt:variant>
      <vt:variant>
        <vt:i4>1245232</vt:i4>
      </vt:variant>
      <vt:variant>
        <vt:i4>671</vt:i4>
      </vt:variant>
      <vt:variant>
        <vt:i4>0</vt:i4>
      </vt:variant>
      <vt:variant>
        <vt:i4>5</vt:i4>
      </vt:variant>
      <vt:variant>
        <vt:lpwstr/>
      </vt:variant>
      <vt:variant>
        <vt:lpwstr>_Toc14606212</vt:lpwstr>
      </vt:variant>
      <vt:variant>
        <vt:i4>1048624</vt:i4>
      </vt:variant>
      <vt:variant>
        <vt:i4>665</vt:i4>
      </vt:variant>
      <vt:variant>
        <vt:i4>0</vt:i4>
      </vt:variant>
      <vt:variant>
        <vt:i4>5</vt:i4>
      </vt:variant>
      <vt:variant>
        <vt:lpwstr/>
      </vt:variant>
      <vt:variant>
        <vt:lpwstr>_Toc14606211</vt:lpwstr>
      </vt:variant>
      <vt:variant>
        <vt:i4>1114160</vt:i4>
      </vt:variant>
      <vt:variant>
        <vt:i4>659</vt:i4>
      </vt:variant>
      <vt:variant>
        <vt:i4>0</vt:i4>
      </vt:variant>
      <vt:variant>
        <vt:i4>5</vt:i4>
      </vt:variant>
      <vt:variant>
        <vt:lpwstr/>
      </vt:variant>
      <vt:variant>
        <vt:lpwstr>_Toc14606210</vt:lpwstr>
      </vt:variant>
      <vt:variant>
        <vt:i4>1572913</vt:i4>
      </vt:variant>
      <vt:variant>
        <vt:i4>653</vt:i4>
      </vt:variant>
      <vt:variant>
        <vt:i4>0</vt:i4>
      </vt:variant>
      <vt:variant>
        <vt:i4>5</vt:i4>
      </vt:variant>
      <vt:variant>
        <vt:lpwstr/>
      </vt:variant>
      <vt:variant>
        <vt:lpwstr>_Toc14606209</vt:lpwstr>
      </vt:variant>
      <vt:variant>
        <vt:i4>1638449</vt:i4>
      </vt:variant>
      <vt:variant>
        <vt:i4>647</vt:i4>
      </vt:variant>
      <vt:variant>
        <vt:i4>0</vt:i4>
      </vt:variant>
      <vt:variant>
        <vt:i4>5</vt:i4>
      </vt:variant>
      <vt:variant>
        <vt:lpwstr/>
      </vt:variant>
      <vt:variant>
        <vt:lpwstr>_Toc14606208</vt:lpwstr>
      </vt:variant>
      <vt:variant>
        <vt:i4>1441841</vt:i4>
      </vt:variant>
      <vt:variant>
        <vt:i4>641</vt:i4>
      </vt:variant>
      <vt:variant>
        <vt:i4>0</vt:i4>
      </vt:variant>
      <vt:variant>
        <vt:i4>5</vt:i4>
      </vt:variant>
      <vt:variant>
        <vt:lpwstr/>
      </vt:variant>
      <vt:variant>
        <vt:lpwstr>_Toc14606207</vt:lpwstr>
      </vt:variant>
      <vt:variant>
        <vt:i4>1507377</vt:i4>
      </vt:variant>
      <vt:variant>
        <vt:i4>635</vt:i4>
      </vt:variant>
      <vt:variant>
        <vt:i4>0</vt:i4>
      </vt:variant>
      <vt:variant>
        <vt:i4>5</vt:i4>
      </vt:variant>
      <vt:variant>
        <vt:lpwstr/>
      </vt:variant>
      <vt:variant>
        <vt:lpwstr>_Toc14606206</vt:lpwstr>
      </vt:variant>
      <vt:variant>
        <vt:i4>1310769</vt:i4>
      </vt:variant>
      <vt:variant>
        <vt:i4>629</vt:i4>
      </vt:variant>
      <vt:variant>
        <vt:i4>0</vt:i4>
      </vt:variant>
      <vt:variant>
        <vt:i4>5</vt:i4>
      </vt:variant>
      <vt:variant>
        <vt:lpwstr/>
      </vt:variant>
      <vt:variant>
        <vt:lpwstr>_Toc14606205</vt:lpwstr>
      </vt:variant>
      <vt:variant>
        <vt:i4>1376305</vt:i4>
      </vt:variant>
      <vt:variant>
        <vt:i4>623</vt:i4>
      </vt:variant>
      <vt:variant>
        <vt:i4>0</vt:i4>
      </vt:variant>
      <vt:variant>
        <vt:i4>5</vt:i4>
      </vt:variant>
      <vt:variant>
        <vt:lpwstr/>
      </vt:variant>
      <vt:variant>
        <vt:lpwstr>_Toc14606204</vt:lpwstr>
      </vt:variant>
      <vt:variant>
        <vt:i4>1179697</vt:i4>
      </vt:variant>
      <vt:variant>
        <vt:i4>617</vt:i4>
      </vt:variant>
      <vt:variant>
        <vt:i4>0</vt:i4>
      </vt:variant>
      <vt:variant>
        <vt:i4>5</vt:i4>
      </vt:variant>
      <vt:variant>
        <vt:lpwstr/>
      </vt:variant>
      <vt:variant>
        <vt:lpwstr>_Toc14606203</vt:lpwstr>
      </vt:variant>
      <vt:variant>
        <vt:i4>1245233</vt:i4>
      </vt:variant>
      <vt:variant>
        <vt:i4>611</vt:i4>
      </vt:variant>
      <vt:variant>
        <vt:i4>0</vt:i4>
      </vt:variant>
      <vt:variant>
        <vt:i4>5</vt:i4>
      </vt:variant>
      <vt:variant>
        <vt:lpwstr/>
      </vt:variant>
      <vt:variant>
        <vt:lpwstr>_Toc14606202</vt:lpwstr>
      </vt:variant>
      <vt:variant>
        <vt:i4>1048625</vt:i4>
      </vt:variant>
      <vt:variant>
        <vt:i4>605</vt:i4>
      </vt:variant>
      <vt:variant>
        <vt:i4>0</vt:i4>
      </vt:variant>
      <vt:variant>
        <vt:i4>5</vt:i4>
      </vt:variant>
      <vt:variant>
        <vt:lpwstr/>
      </vt:variant>
      <vt:variant>
        <vt:lpwstr>_Toc14606201</vt:lpwstr>
      </vt:variant>
      <vt:variant>
        <vt:i4>1114161</vt:i4>
      </vt:variant>
      <vt:variant>
        <vt:i4>599</vt:i4>
      </vt:variant>
      <vt:variant>
        <vt:i4>0</vt:i4>
      </vt:variant>
      <vt:variant>
        <vt:i4>5</vt:i4>
      </vt:variant>
      <vt:variant>
        <vt:lpwstr/>
      </vt:variant>
      <vt:variant>
        <vt:lpwstr>_Toc14606200</vt:lpwstr>
      </vt:variant>
      <vt:variant>
        <vt:i4>1769528</vt:i4>
      </vt:variant>
      <vt:variant>
        <vt:i4>593</vt:i4>
      </vt:variant>
      <vt:variant>
        <vt:i4>0</vt:i4>
      </vt:variant>
      <vt:variant>
        <vt:i4>5</vt:i4>
      </vt:variant>
      <vt:variant>
        <vt:lpwstr/>
      </vt:variant>
      <vt:variant>
        <vt:lpwstr>_Toc14606199</vt:lpwstr>
      </vt:variant>
      <vt:variant>
        <vt:i4>1703992</vt:i4>
      </vt:variant>
      <vt:variant>
        <vt:i4>587</vt:i4>
      </vt:variant>
      <vt:variant>
        <vt:i4>0</vt:i4>
      </vt:variant>
      <vt:variant>
        <vt:i4>5</vt:i4>
      </vt:variant>
      <vt:variant>
        <vt:lpwstr/>
      </vt:variant>
      <vt:variant>
        <vt:lpwstr>_Toc14606198</vt:lpwstr>
      </vt:variant>
      <vt:variant>
        <vt:i4>1376312</vt:i4>
      </vt:variant>
      <vt:variant>
        <vt:i4>581</vt:i4>
      </vt:variant>
      <vt:variant>
        <vt:i4>0</vt:i4>
      </vt:variant>
      <vt:variant>
        <vt:i4>5</vt:i4>
      </vt:variant>
      <vt:variant>
        <vt:lpwstr/>
      </vt:variant>
      <vt:variant>
        <vt:lpwstr>_Toc14606197</vt:lpwstr>
      </vt:variant>
      <vt:variant>
        <vt:i4>1310776</vt:i4>
      </vt:variant>
      <vt:variant>
        <vt:i4>575</vt:i4>
      </vt:variant>
      <vt:variant>
        <vt:i4>0</vt:i4>
      </vt:variant>
      <vt:variant>
        <vt:i4>5</vt:i4>
      </vt:variant>
      <vt:variant>
        <vt:lpwstr/>
      </vt:variant>
      <vt:variant>
        <vt:lpwstr>_Toc14606196</vt:lpwstr>
      </vt:variant>
      <vt:variant>
        <vt:i4>1507384</vt:i4>
      </vt:variant>
      <vt:variant>
        <vt:i4>569</vt:i4>
      </vt:variant>
      <vt:variant>
        <vt:i4>0</vt:i4>
      </vt:variant>
      <vt:variant>
        <vt:i4>5</vt:i4>
      </vt:variant>
      <vt:variant>
        <vt:lpwstr/>
      </vt:variant>
      <vt:variant>
        <vt:lpwstr>_Toc14606195</vt:lpwstr>
      </vt:variant>
      <vt:variant>
        <vt:i4>1441848</vt:i4>
      </vt:variant>
      <vt:variant>
        <vt:i4>563</vt:i4>
      </vt:variant>
      <vt:variant>
        <vt:i4>0</vt:i4>
      </vt:variant>
      <vt:variant>
        <vt:i4>5</vt:i4>
      </vt:variant>
      <vt:variant>
        <vt:lpwstr/>
      </vt:variant>
      <vt:variant>
        <vt:lpwstr>_Toc14606194</vt:lpwstr>
      </vt:variant>
      <vt:variant>
        <vt:i4>1114168</vt:i4>
      </vt:variant>
      <vt:variant>
        <vt:i4>557</vt:i4>
      </vt:variant>
      <vt:variant>
        <vt:i4>0</vt:i4>
      </vt:variant>
      <vt:variant>
        <vt:i4>5</vt:i4>
      </vt:variant>
      <vt:variant>
        <vt:lpwstr/>
      </vt:variant>
      <vt:variant>
        <vt:lpwstr>_Toc14606193</vt:lpwstr>
      </vt:variant>
      <vt:variant>
        <vt:i4>1048632</vt:i4>
      </vt:variant>
      <vt:variant>
        <vt:i4>551</vt:i4>
      </vt:variant>
      <vt:variant>
        <vt:i4>0</vt:i4>
      </vt:variant>
      <vt:variant>
        <vt:i4>5</vt:i4>
      </vt:variant>
      <vt:variant>
        <vt:lpwstr/>
      </vt:variant>
      <vt:variant>
        <vt:lpwstr>_Toc14606192</vt:lpwstr>
      </vt:variant>
      <vt:variant>
        <vt:i4>1245240</vt:i4>
      </vt:variant>
      <vt:variant>
        <vt:i4>545</vt:i4>
      </vt:variant>
      <vt:variant>
        <vt:i4>0</vt:i4>
      </vt:variant>
      <vt:variant>
        <vt:i4>5</vt:i4>
      </vt:variant>
      <vt:variant>
        <vt:lpwstr/>
      </vt:variant>
      <vt:variant>
        <vt:lpwstr>_Toc14606191</vt:lpwstr>
      </vt:variant>
      <vt:variant>
        <vt:i4>1179704</vt:i4>
      </vt:variant>
      <vt:variant>
        <vt:i4>539</vt:i4>
      </vt:variant>
      <vt:variant>
        <vt:i4>0</vt:i4>
      </vt:variant>
      <vt:variant>
        <vt:i4>5</vt:i4>
      </vt:variant>
      <vt:variant>
        <vt:lpwstr/>
      </vt:variant>
      <vt:variant>
        <vt:lpwstr>_Toc14606190</vt:lpwstr>
      </vt:variant>
      <vt:variant>
        <vt:i4>1769529</vt:i4>
      </vt:variant>
      <vt:variant>
        <vt:i4>533</vt:i4>
      </vt:variant>
      <vt:variant>
        <vt:i4>0</vt:i4>
      </vt:variant>
      <vt:variant>
        <vt:i4>5</vt:i4>
      </vt:variant>
      <vt:variant>
        <vt:lpwstr/>
      </vt:variant>
      <vt:variant>
        <vt:lpwstr>_Toc14606189</vt:lpwstr>
      </vt:variant>
      <vt:variant>
        <vt:i4>1703993</vt:i4>
      </vt:variant>
      <vt:variant>
        <vt:i4>527</vt:i4>
      </vt:variant>
      <vt:variant>
        <vt:i4>0</vt:i4>
      </vt:variant>
      <vt:variant>
        <vt:i4>5</vt:i4>
      </vt:variant>
      <vt:variant>
        <vt:lpwstr/>
      </vt:variant>
      <vt:variant>
        <vt:lpwstr>_Toc14606188</vt:lpwstr>
      </vt:variant>
      <vt:variant>
        <vt:i4>1376313</vt:i4>
      </vt:variant>
      <vt:variant>
        <vt:i4>521</vt:i4>
      </vt:variant>
      <vt:variant>
        <vt:i4>0</vt:i4>
      </vt:variant>
      <vt:variant>
        <vt:i4>5</vt:i4>
      </vt:variant>
      <vt:variant>
        <vt:lpwstr/>
      </vt:variant>
      <vt:variant>
        <vt:lpwstr>_Toc14606187</vt:lpwstr>
      </vt:variant>
      <vt:variant>
        <vt:i4>1310777</vt:i4>
      </vt:variant>
      <vt:variant>
        <vt:i4>515</vt:i4>
      </vt:variant>
      <vt:variant>
        <vt:i4>0</vt:i4>
      </vt:variant>
      <vt:variant>
        <vt:i4>5</vt:i4>
      </vt:variant>
      <vt:variant>
        <vt:lpwstr/>
      </vt:variant>
      <vt:variant>
        <vt:lpwstr>_Toc14606186</vt:lpwstr>
      </vt:variant>
      <vt:variant>
        <vt:i4>1507385</vt:i4>
      </vt:variant>
      <vt:variant>
        <vt:i4>509</vt:i4>
      </vt:variant>
      <vt:variant>
        <vt:i4>0</vt:i4>
      </vt:variant>
      <vt:variant>
        <vt:i4>5</vt:i4>
      </vt:variant>
      <vt:variant>
        <vt:lpwstr/>
      </vt:variant>
      <vt:variant>
        <vt:lpwstr>_Toc14606185</vt:lpwstr>
      </vt:variant>
      <vt:variant>
        <vt:i4>1441849</vt:i4>
      </vt:variant>
      <vt:variant>
        <vt:i4>503</vt:i4>
      </vt:variant>
      <vt:variant>
        <vt:i4>0</vt:i4>
      </vt:variant>
      <vt:variant>
        <vt:i4>5</vt:i4>
      </vt:variant>
      <vt:variant>
        <vt:lpwstr/>
      </vt:variant>
      <vt:variant>
        <vt:lpwstr>_Toc14606184</vt:lpwstr>
      </vt:variant>
      <vt:variant>
        <vt:i4>1114169</vt:i4>
      </vt:variant>
      <vt:variant>
        <vt:i4>497</vt:i4>
      </vt:variant>
      <vt:variant>
        <vt:i4>0</vt:i4>
      </vt:variant>
      <vt:variant>
        <vt:i4>5</vt:i4>
      </vt:variant>
      <vt:variant>
        <vt:lpwstr/>
      </vt:variant>
      <vt:variant>
        <vt:lpwstr>_Toc14606183</vt:lpwstr>
      </vt:variant>
      <vt:variant>
        <vt:i4>1048633</vt:i4>
      </vt:variant>
      <vt:variant>
        <vt:i4>491</vt:i4>
      </vt:variant>
      <vt:variant>
        <vt:i4>0</vt:i4>
      </vt:variant>
      <vt:variant>
        <vt:i4>5</vt:i4>
      </vt:variant>
      <vt:variant>
        <vt:lpwstr/>
      </vt:variant>
      <vt:variant>
        <vt:lpwstr>_Toc14606182</vt:lpwstr>
      </vt:variant>
      <vt:variant>
        <vt:i4>1245241</vt:i4>
      </vt:variant>
      <vt:variant>
        <vt:i4>485</vt:i4>
      </vt:variant>
      <vt:variant>
        <vt:i4>0</vt:i4>
      </vt:variant>
      <vt:variant>
        <vt:i4>5</vt:i4>
      </vt:variant>
      <vt:variant>
        <vt:lpwstr/>
      </vt:variant>
      <vt:variant>
        <vt:lpwstr>_Toc14606181</vt:lpwstr>
      </vt:variant>
      <vt:variant>
        <vt:i4>1179705</vt:i4>
      </vt:variant>
      <vt:variant>
        <vt:i4>479</vt:i4>
      </vt:variant>
      <vt:variant>
        <vt:i4>0</vt:i4>
      </vt:variant>
      <vt:variant>
        <vt:i4>5</vt:i4>
      </vt:variant>
      <vt:variant>
        <vt:lpwstr/>
      </vt:variant>
      <vt:variant>
        <vt:lpwstr>_Toc14606180</vt:lpwstr>
      </vt:variant>
      <vt:variant>
        <vt:i4>1769526</vt:i4>
      </vt:variant>
      <vt:variant>
        <vt:i4>473</vt:i4>
      </vt:variant>
      <vt:variant>
        <vt:i4>0</vt:i4>
      </vt:variant>
      <vt:variant>
        <vt:i4>5</vt:i4>
      </vt:variant>
      <vt:variant>
        <vt:lpwstr/>
      </vt:variant>
      <vt:variant>
        <vt:lpwstr>_Toc14606179</vt:lpwstr>
      </vt:variant>
      <vt:variant>
        <vt:i4>1703990</vt:i4>
      </vt:variant>
      <vt:variant>
        <vt:i4>467</vt:i4>
      </vt:variant>
      <vt:variant>
        <vt:i4>0</vt:i4>
      </vt:variant>
      <vt:variant>
        <vt:i4>5</vt:i4>
      </vt:variant>
      <vt:variant>
        <vt:lpwstr/>
      </vt:variant>
      <vt:variant>
        <vt:lpwstr>_Toc14606178</vt:lpwstr>
      </vt:variant>
      <vt:variant>
        <vt:i4>1376310</vt:i4>
      </vt:variant>
      <vt:variant>
        <vt:i4>461</vt:i4>
      </vt:variant>
      <vt:variant>
        <vt:i4>0</vt:i4>
      </vt:variant>
      <vt:variant>
        <vt:i4>5</vt:i4>
      </vt:variant>
      <vt:variant>
        <vt:lpwstr/>
      </vt:variant>
      <vt:variant>
        <vt:lpwstr>_Toc14606177</vt:lpwstr>
      </vt:variant>
      <vt:variant>
        <vt:i4>1310774</vt:i4>
      </vt:variant>
      <vt:variant>
        <vt:i4>455</vt:i4>
      </vt:variant>
      <vt:variant>
        <vt:i4>0</vt:i4>
      </vt:variant>
      <vt:variant>
        <vt:i4>5</vt:i4>
      </vt:variant>
      <vt:variant>
        <vt:lpwstr/>
      </vt:variant>
      <vt:variant>
        <vt:lpwstr>_Toc14606176</vt:lpwstr>
      </vt:variant>
      <vt:variant>
        <vt:i4>1507382</vt:i4>
      </vt:variant>
      <vt:variant>
        <vt:i4>449</vt:i4>
      </vt:variant>
      <vt:variant>
        <vt:i4>0</vt:i4>
      </vt:variant>
      <vt:variant>
        <vt:i4>5</vt:i4>
      </vt:variant>
      <vt:variant>
        <vt:lpwstr/>
      </vt:variant>
      <vt:variant>
        <vt:lpwstr>_Toc14606175</vt:lpwstr>
      </vt:variant>
      <vt:variant>
        <vt:i4>1441846</vt:i4>
      </vt:variant>
      <vt:variant>
        <vt:i4>443</vt:i4>
      </vt:variant>
      <vt:variant>
        <vt:i4>0</vt:i4>
      </vt:variant>
      <vt:variant>
        <vt:i4>5</vt:i4>
      </vt:variant>
      <vt:variant>
        <vt:lpwstr/>
      </vt:variant>
      <vt:variant>
        <vt:lpwstr>_Toc14606174</vt:lpwstr>
      </vt:variant>
      <vt:variant>
        <vt:i4>1114166</vt:i4>
      </vt:variant>
      <vt:variant>
        <vt:i4>437</vt:i4>
      </vt:variant>
      <vt:variant>
        <vt:i4>0</vt:i4>
      </vt:variant>
      <vt:variant>
        <vt:i4>5</vt:i4>
      </vt:variant>
      <vt:variant>
        <vt:lpwstr/>
      </vt:variant>
      <vt:variant>
        <vt:lpwstr>_Toc14606173</vt:lpwstr>
      </vt:variant>
      <vt:variant>
        <vt:i4>1048630</vt:i4>
      </vt:variant>
      <vt:variant>
        <vt:i4>431</vt:i4>
      </vt:variant>
      <vt:variant>
        <vt:i4>0</vt:i4>
      </vt:variant>
      <vt:variant>
        <vt:i4>5</vt:i4>
      </vt:variant>
      <vt:variant>
        <vt:lpwstr/>
      </vt:variant>
      <vt:variant>
        <vt:lpwstr>_Toc14606172</vt:lpwstr>
      </vt:variant>
      <vt:variant>
        <vt:i4>1245238</vt:i4>
      </vt:variant>
      <vt:variant>
        <vt:i4>425</vt:i4>
      </vt:variant>
      <vt:variant>
        <vt:i4>0</vt:i4>
      </vt:variant>
      <vt:variant>
        <vt:i4>5</vt:i4>
      </vt:variant>
      <vt:variant>
        <vt:lpwstr/>
      </vt:variant>
      <vt:variant>
        <vt:lpwstr>_Toc14606171</vt:lpwstr>
      </vt:variant>
      <vt:variant>
        <vt:i4>1179702</vt:i4>
      </vt:variant>
      <vt:variant>
        <vt:i4>419</vt:i4>
      </vt:variant>
      <vt:variant>
        <vt:i4>0</vt:i4>
      </vt:variant>
      <vt:variant>
        <vt:i4>5</vt:i4>
      </vt:variant>
      <vt:variant>
        <vt:lpwstr/>
      </vt:variant>
      <vt:variant>
        <vt:lpwstr>_Toc14606170</vt:lpwstr>
      </vt:variant>
      <vt:variant>
        <vt:i4>1769527</vt:i4>
      </vt:variant>
      <vt:variant>
        <vt:i4>413</vt:i4>
      </vt:variant>
      <vt:variant>
        <vt:i4>0</vt:i4>
      </vt:variant>
      <vt:variant>
        <vt:i4>5</vt:i4>
      </vt:variant>
      <vt:variant>
        <vt:lpwstr/>
      </vt:variant>
      <vt:variant>
        <vt:lpwstr>_Toc14606169</vt:lpwstr>
      </vt:variant>
      <vt:variant>
        <vt:i4>1703991</vt:i4>
      </vt:variant>
      <vt:variant>
        <vt:i4>407</vt:i4>
      </vt:variant>
      <vt:variant>
        <vt:i4>0</vt:i4>
      </vt:variant>
      <vt:variant>
        <vt:i4>5</vt:i4>
      </vt:variant>
      <vt:variant>
        <vt:lpwstr/>
      </vt:variant>
      <vt:variant>
        <vt:lpwstr>_Toc14606168</vt:lpwstr>
      </vt:variant>
      <vt:variant>
        <vt:i4>1376311</vt:i4>
      </vt:variant>
      <vt:variant>
        <vt:i4>401</vt:i4>
      </vt:variant>
      <vt:variant>
        <vt:i4>0</vt:i4>
      </vt:variant>
      <vt:variant>
        <vt:i4>5</vt:i4>
      </vt:variant>
      <vt:variant>
        <vt:lpwstr/>
      </vt:variant>
      <vt:variant>
        <vt:lpwstr>_Toc14606167</vt:lpwstr>
      </vt:variant>
      <vt:variant>
        <vt:i4>1310775</vt:i4>
      </vt:variant>
      <vt:variant>
        <vt:i4>395</vt:i4>
      </vt:variant>
      <vt:variant>
        <vt:i4>0</vt:i4>
      </vt:variant>
      <vt:variant>
        <vt:i4>5</vt:i4>
      </vt:variant>
      <vt:variant>
        <vt:lpwstr/>
      </vt:variant>
      <vt:variant>
        <vt:lpwstr>_Toc14606166</vt:lpwstr>
      </vt:variant>
      <vt:variant>
        <vt:i4>1507383</vt:i4>
      </vt:variant>
      <vt:variant>
        <vt:i4>389</vt:i4>
      </vt:variant>
      <vt:variant>
        <vt:i4>0</vt:i4>
      </vt:variant>
      <vt:variant>
        <vt:i4>5</vt:i4>
      </vt:variant>
      <vt:variant>
        <vt:lpwstr/>
      </vt:variant>
      <vt:variant>
        <vt:lpwstr>_Toc14606165</vt:lpwstr>
      </vt:variant>
      <vt:variant>
        <vt:i4>1441847</vt:i4>
      </vt:variant>
      <vt:variant>
        <vt:i4>383</vt:i4>
      </vt:variant>
      <vt:variant>
        <vt:i4>0</vt:i4>
      </vt:variant>
      <vt:variant>
        <vt:i4>5</vt:i4>
      </vt:variant>
      <vt:variant>
        <vt:lpwstr/>
      </vt:variant>
      <vt:variant>
        <vt:lpwstr>_Toc14606164</vt:lpwstr>
      </vt:variant>
      <vt:variant>
        <vt:i4>1114167</vt:i4>
      </vt:variant>
      <vt:variant>
        <vt:i4>377</vt:i4>
      </vt:variant>
      <vt:variant>
        <vt:i4>0</vt:i4>
      </vt:variant>
      <vt:variant>
        <vt:i4>5</vt:i4>
      </vt:variant>
      <vt:variant>
        <vt:lpwstr/>
      </vt:variant>
      <vt:variant>
        <vt:lpwstr>_Toc14606163</vt:lpwstr>
      </vt:variant>
      <vt:variant>
        <vt:i4>1048631</vt:i4>
      </vt:variant>
      <vt:variant>
        <vt:i4>371</vt:i4>
      </vt:variant>
      <vt:variant>
        <vt:i4>0</vt:i4>
      </vt:variant>
      <vt:variant>
        <vt:i4>5</vt:i4>
      </vt:variant>
      <vt:variant>
        <vt:lpwstr/>
      </vt:variant>
      <vt:variant>
        <vt:lpwstr>_Toc14606162</vt:lpwstr>
      </vt:variant>
      <vt:variant>
        <vt:i4>1245239</vt:i4>
      </vt:variant>
      <vt:variant>
        <vt:i4>365</vt:i4>
      </vt:variant>
      <vt:variant>
        <vt:i4>0</vt:i4>
      </vt:variant>
      <vt:variant>
        <vt:i4>5</vt:i4>
      </vt:variant>
      <vt:variant>
        <vt:lpwstr/>
      </vt:variant>
      <vt:variant>
        <vt:lpwstr>_Toc14606161</vt:lpwstr>
      </vt:variant>
      <vt:variant>
        <vt:i4>1179703</vt:i4>
      </vt:variant>
      <vt:variant>
        <vt:i4>359</vt:i4>
      </vt:variant>
      <vt:variant>
        <vt:i4>0</vt:i4>
      </vt:variant>
      <vt:variant>
        <vt:i4>5</vt:i4>
      </vt:variant>
      <vt:variant>
        <vt:lpwstr/>
      </vt:variant>
      <vt:variant>
        <vt:lpwstr>_Toc14606160</vt:lpwstr>
      </vt:variant>
      <vt:variant>
        <vt:i4>1769524</vt:i4>
      </vt:variant>
      <vt:variant>
        <vt:i4>353</vt:i4>
      </vt:variant>
      <vt:variant>
        <vt:i4>0</vt:i4>
      </vt:variant>
      <vt:variant>
        <vt:i4>5</vt:i4>
      </vt:variant>
      <vt:variant>
        <vt:lpwstr/>
      </vt:variant>
      <vt:variant>
        <vt:lpwstr>_Toc14606159</vt:lpwstr>
      </vt:variant>
      <vt:variant>
        <vt:i4>1703988</vt:i4>
      </vt:variant>
      <vt:variant>
        <vt:i4>347</vt:i4>
      </vt:variant>
      <vt:variant>
        <vt:i4>0</vt:i4>
      </vt:variant>
      <vt:variant>
        <vt:i4>5</vt:i4>
      </vt:variant>
      <vt:variant>
        <vt:lpwstr/>
      </vt:variant>
      <vt:variant>
        <vt:lpwstr>_Toc14606158</vt:lpwstr>
      </vt:variant>
      <vt:variant>
        <vt:i4>1376308</vt:i4>
      </vt:variant>
      <vt:variant>
        <vt:i4>341</vt:i4>
      </vt:variant>
      <vt:variant>
        <vt:i4>0</vt:i4>
      </vt:variant>
      <vt:variant>
        <vt:i4>5</vt:i4>
      </vt:variant>
      <vt:variant>
        <vt:lpwstr/>
      </vt:variant>
      <vt:variant>
        <vt:lpwstr>_Toc14606157</vt:lpwstr>
      </vt:variant>
      <vt:variant>
        <vt:i4>1310772</vt:i4>
      </vt:variant>
      <vt:variant>
        <vt:i4>335</vt:i4>
      </vt:variant>
      <vt:variant>
        <vt:i4>0</vt:i4>
      </vt:variant>
      <vt:variant>
        <vt:i4>5</vt:i4>
      </vt:variant>
      <vt:variant>
        <vt:lpwstr/>
      </vt:variant>
      <vt:variant>
        <vt:lpwstr>_Toc14606156</vt:lpwstr>
      </vt:variant>
      <vt:variant>
        <vt:i4>1507380</vt:i4>
      </vt:variant>
      <vt:variant>
        <vt:i4>329</vt:i4>
      </vt:variant>
      <vt:variant>
        <vt:i4>0</vt:i4>
      </vt:variant>
      <vt:variant>
        <vt:i4>5</vt:i4>
      </vt:variant>
      <vt:variant>
        <vt:lpwstr/>
      </vt:variant>
      <vt:variant>
        <vt:lpwstr>_Toc14606155</vt:lpwstr>
      </vt:variant>
      <vt:variant>
        <vt:i4>1441844</vt:i4>
      </vt:variant>
      <vt:variant>
        <vt:i4>323</vt:i4>
      </vt:variant>
      <vt:variant>
        <vt:i4>0</vt:i4>
      </vt:variant>
      <vt:variant>
        <vt:i4>5</vt:i4>
      </vt:variant>
      <vt:variant>
        <vt:lpwstr/>
      </vt:variant>
      <vt:variant>
        <vt:lpwstr>_Toc14606154</vt:lpwstr>
      </vt:variant>
      <vt:variant>
        <vt:i4>1114164</vt:i4>
      </vt:variant>
      <vt:variant>
        <vt:i4>317</vt:i4>
      </vt:variant>
      <vt:variant>
        <vt:i4>0</vt:i4>
      </vt:variant>
      <vt:variant>
        <vt:i4>5</vt:i4>
      </vt:variant>
      <vt:variant>
        <vt:lpwstr/>
      </vt:variant>
      <vt:variant>
        <vt:lpwstr>_Toc14606153</vt:lpwstr>
      </vt:variant>
      <vt:variant>
        <vt:i4>1048628</vt:i4>
      </vt:variant>
      <vt:variant>
        <vt:i4>311</vt:i4>
      </vt:variant>
      <vt:variant>
        <vt:i4>0</vt:i4>
      </vt:variant>
      <vt:variant>
        <vt:i4>5</vt:i4>
      </vt:variant>
      <vt:variant>
        <vt:lpwstr/>
      </vt:variant>
      <vt:variant>
        <vt:lpwstr>_Toc14606152</vt:lpwstr>
      </vt:variant>
      <vt:variant>
        <vt:i4>1245236</vt:i4>
      </vt:variant>
      <vt:variant>
        <vt:i4>305</vt:i4>
      </vt:variant>
      <vt:variant>
        <vt:i4>0</vt:i4>
      </vt:variant>
      <vt:variant>
        <vt:i4>5</vt:i4>
      </vt:variant>
      <vt:variant>
        <vt:lpwstr/>
      </vt:variant>
      <vt:variant>
        <vt:lpwstr>_Toc14606151</vt:lpwstr>
      </vt:variant>
      <vt:variant>
        <vt:i4>1179700</vt:i4>
      </vt:variant>
      <vt:variant>
        <vt:i4>299</vt:i4>
      </vt:variant>
      <vt:variant>
        <vt:i4>0</vt:i4>
      </vt:variant>
      <vt:variant>
        <vt:i4>5</vt:i4>
      </vt:variant>
      <vt:variant>
        <vt:lpwstr/>
      </vt:variant>
      <vt:variant>
        <vt:lpwstr>_Toc14606150</vt:lpwstr>
      </vt:variant>
      <vt:variant>
        <vt:i4>1769525</vt:i4>
      </vt:variant>
      <vt:variant>
        <vt:i4>293</vt:i4>
      </vt:variant>
      <vt:variant>
        <vt:i4>0</vt:i4>
      </vt:variant>
      <vt:variant>
        <vt:i4>5</vt:i4>
      </vt:variant>
      <vt:variant>
        <vt:lpwstr/>
      </vt:variant>
      <vt:variant>
        <vt:lpwstr>_Toc14606149</vt:lpwstr>
      </vt:variant>
      <vt:variant>
        <vt:i4>1966133</vt:i4>
      </vt:variant>
      <vt:variant>
        <vt:i4>260</vt:i4>
      </vt:variant>
      <vt:variant>
        <vt:i4>0</vt:i4>
      </vt:variant>
      <vt:variant>
        <vt:i4>5</vt:i4>
      </vt:variant>
      <vt:variant>
        <vt:lpwstr/>
      </vt:variant>
      <vt:variant>
        <vt:lpwstr>_Toc49744125</vt:lpwstr>
      </vt:variant>
      <vt:variant>
        <vt:i4>2031669</vt:i4>
      </vt:variant>
      <vt:variant>
        <vt:i4>254</vt:i4>
      </vt:variant>
      <vt:variant>
        <vt:i4>0</vt:i4>
      </vt:variant>
      <vt:variant>
        <vt:i4>5</vt:i4>
      </vt:variant>
      <vt:variant>
        <vt:lpwstr/>
      </vt:variant>
      <vt:variant>
        <vt:lpwstr>_Toc49744124</vt:lpwstr>
      </vt:variant>
      <vt:variant>
        <vt:i4>1572917</vt:i4>
      </vt:variant>
      <vt:variant>
        <vt:i4>248</vt:i4>
      </vt:variant>
      <vt:variant>
        <vt:i4>0</vt:i4>
      </vt:variant>
      <vt:variant>
        <vt:i4>5</vt:i4>
      </vt:variant>
      <vt:variant>
        <vt:lpwstr/>
      </vt:variant>
      <vt:variant>
        <vt:lpwstr>_Toc49744123</vt:lpwstr>
      </vt:variant>
      <vt:variant>
        <vt:i4>1638453</vt:i4>
      </vt:variant>
      <vt:variant>
        <vt:i4>242</vt:i4>
      </vt:variant>
      <vt:variant>
        <vt:i4>0</vt:i4>
      </vt:variant>
      <vt:variant>
        <vt:i4>5</vt:i4>
      </vt:variant>
      <vt:variant>
        <vt:lpwstr/>
      </vt:variant>
      <vt:variant>
        <vt:lpwstr>_Toc49744122</vt:lpwstr>
      </vt:variant>
      <vt:variant>
        <vt:i4>1703989</vt:i4>
      </vt:variant>
      <vt:variant>
        <vt:i4>236</vt:i4>
      </vt:variant>
      <vt:variant>
        <vt:i4>0</vt:i4>
      </vt:variant>
      <vt:variant>
        <vt:i4>5</vt:i4>
      </vt:variant>
      <vt:variant>
        <vt:lpwstr/>
      </vt:variant>
      <vt:variant>
        <vt:lpwstr>_Toc49744121</vt:lpwstr>
      </vt:variant>
      <vt:variant>
        <vt:i4>1769525</vt:i4>
      </vt:variant>
      <vt:variant>
        <vt:i4>230</vt:i4>
      </vt:variant>
      <vt:variant>
        <vt:i4>0</vt:i4>
      </vt:variant>
      <vt:variant>
        <vt:i4>5</vt:i4>
      </vt:variant>
      <vt:variant>
        <vt:lpwstr/>
      </vt:variant>
      <vt:variant>
        <vt:lpwstr>_Toc49744120</vt:lpwstr>
      </vt:variant>
      <vt:variant>
        <vt:i4>1179702</vt:i4>
      </vt:variant>
      <vt:variant>
        <vt:i4>224</vt:i4>
      </vt:variant>
      <vt:variant>
        <vt:i4>0</vt:i4>
      </vt:variant>
      <vt:variant>
        <vt:i4>5</vt:i4>
      </vt:variant>
      <vt:variant>
        <vt:lpwstr/>
      </vt:variant>
      <vt:variant>
        <vt:lpwstr>_Toc49744119</vt:lpwstr>
      </vt:variant>
      <vt:variant>
        <vt:i4>1245238</vt:i4>
      </vt:variant>
      <vt:variant>
        <vt:i4>218</vt:i4>
      </vt:variant>
      <vt:variant>
        <vt:i4>0</vt:i4>
      </vt:variant>
      <vt:variant>
        <vt:i4>5</vt:i4>
      </vt:variant>
      <vt:variant>
        <vt:lpwstr/>
      </vt:variant>
      <vt:variant>
        <vt:lpwstr>_Toc49744118</vt:lpwstr>
      </vt:variant>
      <vt:variant>
        <vt:i4>1835062</vt:i4>
      </vt:variant>
      <vt:variant>
        <vt:i4>212</vt:i4>
      </vt:variant>
      <vt:variant>
        <vt:i4>0</vt:i4>
      </vt:variant>
      <vt:variant>
        <vt:i4>5</vt:i4>
      </vt:variant>
      <vt:variant>
        <vt:lpwstr/>
      </vt:variant>
      <vt:variant>
        <vt:lpwstr>_Toc49744117</vt:lpwstr>
      </vt:variant>
      <vt:variant>
        <vt:i4>1900598</vt:i4>
      </vt:variant>
      <vt:variant>
        <vt:i4>206</vt:i4>
      </vt:variant>
      <vt:variant>
        <vt:i4>0</vt:i4>
      </vt:variant>
      <vt:variant>
        <vt:i4>5</vt:i4>
      </vt:variant>
      <vt:variant>
        <vt:lpwstr/>
      </vt:variant>
      <vt:variant>
        <vt:lpwstr>_Toc49744116</vt:lpwstr>
      </vt:variant>
      <vt:variant>
        <vt:i4>1966134</vt:i4>
      </vt:variant>
      <vt:variant>
        <vt:i4>200</vt:i4>
      </vt:variant>
      <vt:variant>
        <vt:i4>0</vt:i4>
      </vt:variant>
      <vt:variant>
        <vt:i4>5</vt:i4>
      </vt:variant>
      <vt:variant>
        <vt:lpwstr/>
      </vt:variant>
      <vt:variant>
        <vt:lpwstr>_Toc49744115</vt:lpwstr>
      </vt:variant>
      <vt:variant>
        <vt:i4>2031670</vt:i4>
      </vt:variant>
      <vt:variant>
        <vt:i4>194</vt:i4>
      </vt:variant>
      <vt:variant>
        <vt:i4>0</vt:i4>
      </vt:variant>
      <vt:variant>
        <vt:i4>5</vt:i4>
      </vt:variant>
      <vt:variant>
        <vt:lpwstr/>
      </vt:variant>
      <vt:variant>
        <vt:lpwstr>_Toc49744114</vt:lpwstr>
      </vt:variant>
      <vt:variant>
        <vt:i4>1572918</vt:i4>
      </vt:variant>
      <vt:variant>
        <vt:i4>188</vt:i4>
      </vt:variant>
      <vt:variant>
        <vt:i4>0</vt:i4>
      </vt:variant>
      <vt:variant>
        <vt:i4>5</vt:i4>
      </vt:variant>
      <vt:variant>
        <vt:lpwstr/>
      </vt:variant>
      <vt:variant>
        <vt:lpwstr>_Toc49744113</vt:lpwstr>
      </vt:variant>
      <vt:variant>
        <vt:i4>1638454</vt:i4>
      </vt:variant>
      <vt:variant>
        <vt:i4>182</vt:i4>
      </vt:variant>
      <vt:variant>
        <vt:i4>0</vt:i4>
      </vt:variant>
      <vt:variant>
        <vt:i4>5</vt:i4>
      </vt:variant>
      <vt:variant>
        <vt:lpwstr/>
      </vt:variant>
      <vt:variant>
        <vt:lpwstr>_Toc49744112</vt:lpwstr>
      </vt:variant>
      <vt:variant>
        <vt:i4>1703990</vt:i4>
      </vt:variant>
      <vt:variant>
        <vt:i4>176</vt:i4>
      </vt:variant>
      <vt:variant>
        <vt:i4>0</vt:i4>
      </vt:variant>
      <vt:variant>
        <vt:i4>5</vt:i4>
      </vt:variant>
      <vt:variant>
        <vt:lpwstr/>
      </vt:variant>
      <vt:variant>
        <vt:lpwstr>_Toc49744111</vt:lpwstr>
      </vt:variant>
      <vt:variant>
        <vt:i4>1769526</vt:i4>
      </vt:variant>
      <vt:variant>
        <vt:i4>170</vt:i4>
      </vt:variant>
      <vt:variant>
        <vt:i4>0</vt:i4>
      </vt:variant>
      <vt:variant>
        <vt:i4>5</vt:i4>
      </vt:variant>
      <vt:variant>
        <vt:lpwstr/>
      </vt:variant>
      <vt:variant>
        <vt:lpwstr>_Toc49744110</vt:lpwstr>
      </vt:variant>
      <vt:variant>
        <vt:i4>1179703</vt:i4>
      </vt:variant>
      <vt:variant>
        <vt:i4>164</vt:i4>
      </vt:variant>
      <vt:variant>
        <vt:i4>0</vt:i4>
      </vt:variant>
      <vt:variant>
        <vt:i4>5</vt:i4>
      </vt:variant>
      <vt:variant>
        <vt:lpwstr/>
      </vt:variant>
      <vt:variant>
        <vt:lpwstr>_Toc49744109</vt:lpwstr>
      </vt:variant>
      <vt:variant>
        <vt:i4>1245239</vt:i4>
      </vt:variant>
      <vt:variant>
        <vt:i4>158</vt:i4>
      </vt:variant>
      <vt:variant>
        <vt:i4>0</vt:i4>
      </vt:variant>
      <vt:variant>
        <vt:i4>5</vt:i4>
      </vt:variant>
      <vt:variant>
        <vt:lpwstr/>
      </vt:variant>
      <vt:variant>
        <vt:lpwstr>_Toc49744108</vt:lpwstr>
      </vt:variant>
      <vt:variant>
        <vt:i4>1835063</vt:i4>
      </vt:variant>
      <vt:variant>
        <vt:i4>152</vt:i4>
      </vt:variant>
      <vt:variant>
        <vt:i4>0</vt:i4>
      </vt:variant>
      <vt:variant>
        <vt:i4>5</vt:i4>
      </vt:variant>
      <vt:variant>
        <vt:lpwstr/>
      </vt:variant>
      <vt:variant>
        <vt:lpwstr>_Toc49744107</vt:lpwstr>
      </vt:variant>
      <vt:variant>
        <vt:i4>1900599</vt:i4>
      </vt:variant>
      <vt:variant>
        <vt:i4>146</vt:i4>
      </vt:variant>
      <vt:variant>
        <vt:i4>0</vt:i4>
      </vt:variant>
      <vt:variant>
        <vt:i4>5</vt:i4>
      </vt:variant>
      <vt:variant>
        <vt:lpwstr/>
      </vt:variant>
      <vt:variant>
        <vt:lpwstr>_Toc49744106</vt:lpwstr>
      </vt:variant>
      <vt:variant>
        <vt:i4>1966135</vt:i4>
      </vt:variant>
      <vt:variant>
        <vt:i4>140</vt:i4>
      </vt:variant>
      <vt:variant>
        <vt:i4>0</vt:i4>
      </vt:variant>
      <vt:variant>
        <vt:i4>5</vt:i4>
      </vt:variant>
      <vt:variant>
        <vt:lpwstr/>
      </vt:variant>
      <vt:variant>
        <vt:lpwstr>_Toc49744105</vt:lpwstr>
      </vt:variant>
      <vt:variant>
        <vt:i4>2031671</vt:i4>
      </vt:variant>
      <vt:variant>
        <vt:i4>134</vt:i4>
      </vt:variant>
      <vt:variant>
        <vt:i4>0</vt:i4>
      </vt:variant>
      <vt:variant>
        <vt:i4>5</vt:i4>
      </vt:variant>
      <vt:variant>
        <vt:lpwstr/>
      </vt:variant>
      <vt:variant>
        <vt:lpwstr>_Toc49744104</vt:lpwstr>
      </vt:variant>
      <vt:variant>
        <vt:i4>1572919</vt:i4>
      </vt:variant>
      <vt:variant>
        <vt:i4>128</vt:i4>
      </vt:variant>
      <vt:variant>
        <vt:i4>0</vt:i4>
      </vt:variant>
      <vt:variant>
        <vt:i4>5</vt:i4>
      </vt:variant>
      <vt:variant>
        <vt:lpwstr/>
      </vt:variant>
      <vt:variant>
        <vt:lpwstr>_Toc49744103</vt:lpwstr>
      </vt:variant>
      <vt:variant>
        <vt:i4>1638455</vt:i4>
      </vt:variant>
      <vt:variant>
        <vt:i4>122</vt:i4>
      </vt:variant>
      <vt:variant>
        <vt:i4>0</vt:i4>
      </vt:variant>
      <vt:variant>
        <vt:i4>5</vt:i4>
      </vt:variant>
      <vt:variant>
        <vt:lpwstr/>
      </vt:variant>
      <vt:variant>
        <vt:lpwstr>_Toc49744102</vt:lpwstr>
      </vt:variant>
      <vt:variant>
        <vt:i4>1703991</vt:i4>
      </vt:variant>
      <vt:variant>
        <vt:i4>116</vt:i4>
      </vt:variant>
      <vt:variant>
        <vt:i4>0</vt:i4>
      </vt:variant>
      <vt:variant>
        <vt:i4>5</vt:i4>
      </vt:variant>
      <vt:variant>
        <vt:lpwstr/>
      </vt:variant>
      <vt:variant>
        <vt:lpwstr>_Toc49744101</vt:lpwstr>
      </vt:variant>
      <vt:variant>
        <vt:i4>1769527</vt:i4>
      </vt:variant>
      <vt:variant>
        <vt:i4>110</vt:i4>
      </vt:variant>
      <vt:variant>
        <vt:i4>0</vt:i4>
      </vt:variant>
      <vt:variant>
        <vt:i4>5</vt:i4>
      </vt:variant>
      <vt:variant>
        <vt:lpwstr/>
      </vt:variant>
      <vt:variant>
        <vt:lpwstr>_Toc49744100</vt:lpwstr>
      </vt:variant>
      <vt:variant>
        <vt:i4>1245246</vt:i4>
      </vt:variant>
      <vt:variant>
        <vt:i4>104</vt:i4>
      </vt:variant>
      <vt:variant>
        <vt:i4>0</vt:i4>
      </vt:variant>
      <vt:variant>
        <vt:i4>5</vt:i4>
      </vt:variant>
      <vt:variant>
        <vt:lpwstr/>
      </vt:variant>
      <vt:variant>
        <vt:lpwstr>_Toc49744099</vt:lpwstr>
      </vt:variant>
      <vt:variant>
        <vt:i4>1179710</vt:i4>
      </vt:variant>
      <vt:variant>
        <vt:i4>98</vt:i4>
      </vt:variant>
      <vt:variant>
        <vt:i4>0</vt:i4>
      </vt:variant>
      <vt:variant>
        <vt:i4>5</vt:i4>
      </vt:variant>
      <vt:variant>
        <vt:lpwstr/>
      </vt:variant>
      <vt:variant>
        <vt:lpwstr>_Toc49744098</vt:lpwstr>
      </vt:variant>
      <vt:variant>
        <vt:i4>1900606</vt:i4>
      </vt:variant>
      <vt:variant>
        <vt:i4>92</vt:i4>
      </vt:variant>
      <vt:variant>
        <vt:i4>0</vt:i4>
      </vt:variant>
      <vt:variant>
        <vt:i4>5</vt:i4>
      </vt:variant>
      <vt:variant>
        <vt:lpwstr/>
      </vt:variant>
      <vt:variant>
        <vt:lpwstr>_Toc49744097</vt:lpwstr>
      </vt:variant>
      <vt:variant>
        <vt:i4>1835070</vt:i4>
      </vt:variant>
      <vt:variant>
        <vt:i4>86</vt:i4>
      </vt:variant>
      <vt:variant>
        <vt:i4>0</vt:i4>
      </vt:variant>
      <vt:variant>
        <vt:i4>5</vt:i4>
      </vt:variant>
      <vt:variant>
        <vt:lpwstr/>
      </vt:variant>
      <vt:variant>
        <vt:lpwstr>_Toc49744096</vt:lpwstr>
      </vt:variant>
      <vt:variant>
        <vt:i4>2031678</vt:i4>
      </vt:variant>
      <vt:variant>
        <vt:i4>80</vt:i4>
      </vt:variant>
      <vt:variant>
        <vt:i4>0</vt:i4>
      </vt:variant>
      <vt:variant>
        <vt:i4>5</vt:i4>
      </vt:variant>
      <vt:variant>
        <vt:lpwstr/>
      </vt:variant>
      <vt:variant>
        <vt:lpwstr>_Toc49744095</vt:lpwstr>
      </vt:variant>
      <vt:variant>
        <vt:i4>1966142</vt:i4>
      </vt:variant>
      <vt:variant>
        <vt:i4>74</vt:i4>
      </vt:variant>
      <vt:variant>
        <vt:i4>0</vt:i4>
      </vt:variant>
      <vt:variant>
        <vt:i4>5</vt:i4>
      </vt:variant>
      <vt:variant>
        <vt:lpwstr/>
      </vt:variant>
      <vt:variant>
        <vt:lpwstr>_Toc49744094</vt:lpwstr>
      </vt:variant>
      <vt:variant>
        <vt:i4>1638462</vt:i4>
      </vt:variant>
      <vt:variant>
        <vt:i4>68</vt:i4>
      </vt:variant>
      <vt:variant>
        <vt:i4>0</vt:i4>
      </vt:variant>
      <vt:variant>
        <vt:i4>5</vt:i4>
      </vt:variant>
      <vt:variant>
        <vt:lpwstr/>
      </vt:variant>
      <vt:variant>
        <vt:lpwstr>_Toc49744093</vt:lpwstr>
      </vt:variant>
      <vt:variant>
        <vt:i4>1572926</vt:i4>
      </vt:variant>
      <vt:variant>
        <vt:i4>62</vt:i4>
      </vt:variant>
      <vt:variant>
        <vt:i4>0</vt:i4>
      </vt:variant>
      <vt:variant>
        <vt:i4>5</vt:i4>
      </vt:variant>
      <vt:variant>
        <vt:lpwstr/>
      </vt:variant>
      <vt:variant>
        <vt:lpwstr>_Toc49744092</vt:lpwstr>
      </vt:variant>
      <vt:variant>
        <vt:i4>1769534</vt:i4>
      </vt:variant>
      <vt:variant>
        <vt:i4>56</vt:i4>
      </vt:variant>
      <vt:variant>
        <vt:i4>0</vt:i4>
      </vt:variant>
      <vt:variant>
        <vt:i4>5</vt:i4>
      </vt:variant>
      <vt:variant>
        <vt:lpwstr/>
      </vt:variant>
      <vt:variant>
        <vt:lpwstr>_Toc49744091</vt:lpwstr>
      </vt:variant>
      <vt:variant>
        <vt:i4>1703998</vt:i4>
      </vt:variant>
      <vt:variant>
        <vt:i4>50</vt:i4>
      </vt:variant>
      <vt:variant>
        <vt:i4>0</vt:i4>
      </vt:variant>
      <vt:variant>
        <vt:i4>5</vt:i4>
      </vt:variant>
      <vt:variant>
        <vt:lpwstr/>
      </vt:variant>
      <vt:variant>
        <vt:lpwstr>_Toc49744090</vt:lpwstr>
      </vt:variant>
      <vt:variant>
        <vt:i4>1245247</vt:i4>
      </vt:variant>
      <vt:variant>
        <vt:i4>44</vt:i4>
      </vt:variant>
      <vt:variant>
        <vt:i4>0</vt:i4>
      </vt:variant>
      <vt:variant>
        <vt:i4>5</vt:i4>
      </vt:variant>
      <vt:variant>
        <vt:lpwstr/>
      </vt:variant>
      <vt:variant>
        <vt:lpwstr>_Toc49744089</vt:lpwstr>
      </vt:variant>
      <vt:variant>
        <vt:i4>1179711</vt:i4>
      </vt:variant>
      <vt:variant>
        <vt:i4>38</vt:i4>
      </vt:variant>
      <vt:variant>
        <vt:i4>0</vt:i4>
      </vt:variant>
      <vt:variant>
        <vt:i4>5</vt:i4>
      </vt:variant>
      <vt:variant>
        <vt:lpwstr/>
      </vt:variant>
      <vt:variant>
        <vt:lpwstr>_Toc49744088</vt:lpwstr>
      </vt:variant>
      <vt:variant>
        <vt:i4>1900607</vt:i4>
      </vt:variant>
      <vt:variant>
        <vt:i4>32</vt:i4>
      </vt:variant>
      <vt:variant>
        <vt:i4>0</vt:i4>
      </vt:variant>
      <vt:variant>
        <vt:i4>5</vt:i4>
      </vt:variant>
      <vt:variant>
        <vt:lpwstr/>
      </vt:variant>
      <vt:variant>
        <vt:lpwstr>_Toc49744087</vt:lpwstr>
      </vt:variant>
      <vt:variant>
        <vt:i4>1835071</vt:i4>
      </vt:variant>
      <vt:variant>
        <vt:i4>26</vt:i4>
      </vt:variant>
      <vt:variant>
        <vt:i4>0</vt:i4>
      </vt:variant>
      <vt:variant>
        <vt:i4>5</vt:i4>
      </vt:variant>
      <vt:variant>
        <vt:lpwstr/>
      </vt:variant>
      <vt:variant>
        <vt:lpwstr>_Toc49744086</vt:lpwstr>
      </vt:variant>
      <vt:variant>
        <vt:i4>2031679</vt:i4>
      </vt:variant>
      <vt:variant>
        <vt:i4>20</vt:i4>
      </vt:variant>
      <vt:variant>
        <vt:i4>0</vt:i4>
      </vt:variant>
      <vt:variant>
        <vt:i4>5</vt:i4>
      </vt:variant>
      <vt:variant>
        <vt:lpwstr/>
      </vt:variant>
      <vt:variant>
        <vt:lpwstr>_Toc49744085</vt:lpwstr>
      </vt:variant>
      <vt:variant>
        <vt:i4>1966143</vt:i4>
      </vt:variant>
      <vt:variant>
        <vt:i4>14</vt:i4>
      </vt:variant>
      <vt:variant>
        <vt:i4>0</vt:i4>
      </vt:variant>
      <vt:variant>
        <vt:i4>5</vt:i4>
      </vt:variant>
      <vt:variant>
        <vt:lpwstr/>
      </vt:variant>
      <vt:variant>
        <vt:lpwstr>_Toc49744084</vt:lpwstr>
      </vt:variant>
      <vt:variant>
        <vt:i4>1638463</vt:i4>
      </vt:variant>
      <vt:variant>
        <vt:i4>8</vt:i4>
      </vt:variant>
      <vt:variant>
        <vt:i4>0</vt:i4>
      </vt:variant>
      <vt:variant>
        <vt:i4>5</vt:i4>
      </vt:variant>
      <vt:variant>
        <vt:lpwstr/>
      </vt:variant>
      <vt:variant>
        <vt:lpwstr>_Toc49744083</vt:lpwstr>
      </vt:variant>
      <vt:variant>
        <vt:i4>1572927</vt:i4>
      </vt:variant>
      <vt:variant>
        <vt:i4>2</vt:i4>
      </vt:variant>
      <vt:variant>
        <vt:i4>0</vt:i4>
      </vt:variant>
      <vt:variant>
        <vt:i4>5</vt:i4>
      </vt:variant>
      <vt:variant>
        <vt:lpwstr/>
      </vt:variant>
      <vt:variant>
        <vt:lpwstr>_Toc49744082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说  明</dc:title>
  <dc:subject/>
  <dc:creator>hz</dc:creator>
  <cp:keywords/>
  <dc:description/>
  <cp:lastModifiedBy>yyp yin</cp:lastModifiedBy>
  <cp:revision>2</cp:revision>
  <dcterms:created xsi:type="dcterms:W3CDTF">2023-12-21T06:18:00Z</dcterms:created>
  <dcterms:modified xsi:type="dcterms:W3CDTF">2023-12-21T06:18:00Z</dcterms:modified>
</cp:coreProperties>
</file>